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0185" w:rsidRPr="003A775D" w:rsidRDefault="008C0185" w:rsidP="00CF2768">
      <w:pPr>
        <w:spacing w:after="0" w:line="360" w:lineRule="auto"/>
        <w:jc w:val="center"/>
        <w:rPr>
          <w:rFonts w:ascii="Times New Roman" w:hAnsi="Times New Roman"/>
          <w:b/>
          <w:sz w:val="25"/>
          <w:szCs w:val="25"/>
        </w:rPr>
      </w:pPr>
      <w:r w:rsidRPr="003A775D">
        <w:rPr>
          <w:rFonts w:ascii="Times New Roman" w:hAnsi="Times New Roman"/>
          <w:b/>
          <w:sz w:val="25"/>
          <w:szCs w:val="25"/>
        </w:rPr>
        <w:t>Estudio de la Competitividad: Regiones, Economía y Sociedad</w:t>
      </w:r>
    </w:p>
    <w:p w:rsidR="00B46D7D" w:rsidRPr="00FE59DA" w:rsidRDefault="008C0185" w:rsidP="00FE59DA">
      <w:pPr>
        <w:pStyle w:val="Prrafodelista"/>
        <w:numPr>
          <w:ilvl w:val="0"/>
          <w:numId w:val="6"/>
        </w:numPr>
        <w:spacing w:after="0" w:line="360" w:lineRule="auto"/>
        <w:jc w:val="center"/>
        <w:rPr>
          <w:rFonts w:ascii="Times New Roman" w:hAnsi="Times New Roman"/>
          <w:b/>
          <w:sz w:val="25"/>
          <w:szCs w:val="25"/>
        </w:rPr>
      </w:pPr>
      <w:r w:rsidRPr="00FE59DA">
        <w:rPr>
          <w:rFonts w:ascii="Times New Roman" w:hAnsi="Times New Roman"/>
          <w:b/>
          <w:sz w:val="25"/>
          <w:szCs w:val="25"/>
        </w:rPr>
        <w:t>Aspectos teóricos</w:t>
      </w:r>
    </w:p>
    <w:p w:rsidR="002A41D5" w:rsidRPr="003A775D" w:rsidRDefault="002A41D5" w:rsidP="00CF2768">
      <w:pPr>
        <w:spacing w:after="0" w:line="360" w:lineRule="auto"/>
        <w:jc w:val="center"/>
        <w:rPr>
          <w:rFonts w:ascii="Times New Roman" w:hAnsi="Times New Roman"/>
          <w:b/>
          <w:sz w:val="25"/>
          <w:szCs w:val="25"/>
        </w:rPr>
      </w:pPr>
    </w:p>
    <w:p w:rsidR="006E4543" w:rsidRPr="00CC788D" w:rsidRDefault="006E4543" w:rsidP="00FE59DA">
      <w:pPr>
        <w:pStyle w:val="Prrafodelista"/>
        <w:numPr>
          <w:ilvl w:val="1"/>
          <w:numId w:val="5"/>
        </w:numPr>
        <w:spacing w:after="0" w:line="360" w:lineRule="auto"/>
        <w:jc w:val="both"/>
        <w:rPr>
          <w:rFonts w:ascii="Times New Roman" w:hAnsi="Times New Roman"/>
          <w:b/>
          <w:sz w:val="24"/>
          <w:szCs w:val="24"/>
        </w:rPr>
      </w:pPr>
      <w:r w:rsidRPr="00CC788D">
        <w:rPr>
          <w:rFonts w:ascii="Times New Roman" w:hAnsi="Times New Roman"/>
          <w:b/>
          <w:sz w:val="24"/>
          <w:szCs w:val="24"/>
        </w:rPr>
        <w:t xml:space="preserve">El concepto de competitividad regional </w:t>
      </w:r>
    </w:p>
    <w:p w:rsidR="000F7713" w:rsidRPr="00CC788D" w:rsidRDefault="000F7713" w:rsidP="00CF2768">
      <w:pPr>
        <w:spacing w:after="0" w:line="360" w:lineRule="auto"/>
        <w:jc w:val="both"/>
        <w:rPr>
          <w:rFonts w:ascii="Times New Roman" w:hAnsi="Times New Roman"/>
          <w:b/>
          <w:sz w:val="24"/>
          <w:szCs w:val="24"/>
        </w:rPr>
      </w:pPr>
    </w:p>
    <w:p w:rsidR="0077633F" w:rsidRPr="00CC788D" w:rsidRDefault="0077633F" w:rsidP="00CF2768">
      <w:pPr>
        <w:spacing w:after="0" w:line="360" w:lineRule="auto"/>
        <w:jc w:val="both"/>
        <w:rPr>
          <w:rFonts w:ascii="Times New Roman" w:hAnsi="Times New Roman"/>
          <w:sz w:val="24"/>
          <w:szCs w:val="24"/>
        </w:rPr>
      </w:pPr>
      <w:r w:rsidRPr="00CC788D">
        <w:rPr>
          <w:rFonts w:ascii="Times New Roman" w:hAnsi="Times New Roman"/>
          <w:sz w:val="24"/>
          <w:szCs w:val="24"/>
        </w:rPr>
        <w:t xml:space="preserve">En los últimos años, el concepto de competitividad ha adquirido notoriedad en los ámbitos académico y gubernamental, siendo común escuchar hablar de la competitividad </w:t>
      </w:r>
      <w:r w:rsidR="00287BE9" w:rsidRPr="00CC788D">
        <w:rPr>
          <w:rFonts w:ascii="Times New Roman" w:hAnsi="Times New Roman"/>
          <w:sz w:val="24"/>
          <w:szCs w:val="24"/>
        </w:rPr>
        <w:t>de un país, de una ciudad o de una región.</w:t>
      </w:r>
      <w:r w:rsidRPr="00CC788D">
        <w:rPr>
          <w:rFonts w:ascii="Times New Roman" w:hAnsi="Times New Roman"/>
          <w:sz w:val="24"/>
          <w:szCs w:val="24"/>
        </w:rPr>
        <w:t xml:space="preserve"> Sin embargo, hay que destacar que existen distintos tipos de competitividad y que ellos se diferencian por el nivel al que son aplicados, de ahí que no sea lo mismo hablar de competitividad entre empresas (nivel micro), de competitividad entre naciones (nivel macro) y de competitividad entr</w:t>
      </w:r>
      <w:r w:rsidR="00D842F8" w:rsidRPr="00CC788D">
        <w:rPr>
          <w:rFonts w:ascii="Times New Roman" w:hAnsi="Times New Roman"/>
          <w:sz w:val="24"/>
          <w:szCs w:val="24"/>
        </w:rPr>
        <w:t>e regiones (nivel meso) (Annoni</w:t>
      </w:r>
      <w:r w:rsidRPr="00CC788D">
        <w:rPr>
          <w:rFonts w:ascii="Times New Roman" w:hAnsi="Times New Roman"/>
          <w:sz w:val="24"/>
          <w:szCs w:val="24"/>
        </w:rPr>
        <w:t xml:space="preserve"> y Kozovska, 2010; Kitson et al., 2004). </w:t>
      </w:r>
    </w:p>
    <w:p w:rsidR="0077633F" w:rsidRPr="00CC788D" w:rsidRDefault="0077633F" w:rsidP="00CF2768">
      <w:pPr>
        <w:spacing w:after="0" w:line="360" w:lineRule="auto"/>
        <w:jc w:val="both"/>
        <w:rPr>
          <w:rFonts w:ascii="Times New Roman" w:hAnsi="Times New Roman"/>
          <w:sz w:val="24"/>
          <w:szCs w:val="24"/>
        </w:rPr>
      </w:pPr>
      <w:r w:rsidRPr="00CC788D">
        <w:rPr>
          <w:rFonts w:ascii="Times New Roman" w:hAnsi="Times New Roman"/>
          <w:sz w:val="24"/>
          <w:szCs w:val="24"/>
        </w:rPr>
        <w:t xml:space="preserve">En el caso del nivel micro, la competitividad de una empresa reside en su capacidad para fabricar, de manera consistente y rentable, productos que cumplan con los requerimientos (en términos de calidad, precio, etcétera) de un mercado abierto. Entre más competitiva sea una empresa en relación a otras, mayor será su habilidad para hacerse de segmentos del mercado (Martin, 2004: 7). </w:t>
      </w:r>
    </w:p>
    <w:p w:rsidR="0077633F" w:rsidRPr="00CC788D" w:rsidRDefault="0077633F" w:rsidP="00CF2768">
      <w:pPr>
        <w:spacing w:after="0" w:line="360" w:lineRule="auto"/>
        <w:jc w:val="both"/>
        <w:rPr>
          <w:rFonts w:ascii="Times New Roman" w:hAnsi="Times New Roman"/>
          <w:sz w:val="24"/>
          <w:szCs w:val="24"/>
        </w:rPr>
      </w:pPr>
      <w:r w:rsidRPr="00CC788D">
        <w:rPr>
          <w:rFonts w:ascii="Times New Roman" w:hAnsi="Times New Roman"/>
          <w:sz w:val="24"/>
          <w:szCs w:val="24"/>
        </w:rPr>
        <w:t xml:space="preserve">Hablar de competitividad entre naciones resulta más difícil, ya que no existe acuerdo en cuanto a su definición. Sin embargo, las distintas </w:t>
      </w:r>
      <w:r w:rsidR="00AF7B42" w:rsidRPr="00CC788D">
        <w:rPr>
          <w:rFonts w:ascii="Times New Roman" w:hAnsi="Times New Roman"/>
          <w:sz w:val="24"/>
          <w:szCs w:val="24"/>
        </w:rPr>
        <w:t>acepciones</w:t>
      </w:r>
      <w:r w:rsidRPr="00CC788D">
        <w:rPr>
          <w:rFonts w:ascii="Times New Roman" w:hAnsi="Times New Roman"/>
          <w:sz w:val="24"/>
          <w:szCs w:val="24"/>
        </w:rPr>
        <w:t xml:space="preserve"> que se han dado sobre este tipo de competitividad comparten los siguientes puntos: la competitividad de una nación se determina de acuerdo a su capacidad para aumentar el nivel de vida y el ingreso de sus ciudadanos; este tipo de competitividad presupone la existencia de condiciones de libre mercado para los productos y los servicios que produce la nación; y la competitividad de una nación en el corto plazo no debe crear desequilibrios que hagan insostenible su competitividad en el largo plazo (Martin, 2004: 8). </w:t>
      </w:r>
    </w:p>
    <w:p w:rsidR="00E7061C" w:rsidRPr="00CC788D" w:rsidRDefault="0077633F" w:rsidP="00CF2768">
      <w:pPr>
        <w:spacing w:after="0" w:line="360" w:lineRule="auto"/>
        <w:jc w:val="both"/>
        <w:rPr>
          <w:rFonts w:ascii="Times New Roman" w:hAnsi="Times New Roman"/>
          <w:sz w:val="24"/>
          <w:szCs w:val="24"/>
        </w:rPr>
      </w:pPr>
      <w:r w:rsidRPr="00CC788D">
        <w:rPr>
          <w:rFonts w:ascii="Times New Roman" w:hAnsi="Times New Roman"/>
          <w:sz w:val="24"/>
          <w:szCs w:val="24"/>
        </w:rPr>
        <w:t xml:space="preserve">Sobre la competitividad regional hay que destacar que no </w:t>
      </w:r>
      <w:r w:rsidR="00642EC3" w:rsidRPr="00CC788D">
        <w:rPr>
          <w:rFonts w:ascii="Times New Roman" w:hAnsi="Times New Roman"/>
          <w:sz w:val="24"/>
          <w:szCs w:val="24"/>
        </w:rPr>
        <w:t>hay acuerdo</w:t>
      </w:r>
      <w:r w:rsidRPr="00CC788D">
        <w:rPr>
          <w:rFonts w:ascii="Times New Roman" w:hAnsi="Times New Roman"/>
          <w:sz w:val="24"/>
          <w:szCs w:val="24"/>
        </w:rPr>
        <w:t xml:space="preserve"> en cuanto a su definición, pero</w:t>
      </w:r>
      <w:r w:rsidR="00B17C04" w:rsidRPr="00CC788D">
        <w:rPr>
          <w:rFonts w:ascii="Times New Roman" w:hAnsi="Times New Roman"/>
          <w:sz w:val="24"/>
          <w:szCs w:val="24"/>
        </w:rPr>
        <w:t xml:space="preserve"> sí</w:t>
      </w:r>
      <w:r w:rsidRPr="00CC788D">
        <w:rPr>
          <w:rFonts w:ascii="Times New Roman" w:hAnsi="Times New Roman"/>
          <w:sz w:val="24"/>
          <w:szCs w:val="24"/>
        </w:rPr>
        <w:t xml:space="preserve"> ha quedado claro que no se refiere a la simple suma de la competitividad de las empresas que se ubican en la región o a una parte de la competitividad de la nación en la que se localiza la región</w:t>
      </w:r>
      <w:r w:rsidR="00D842F8" w:rsidRPr="00CC788D">
        <w:rPr>
          <w:rFonts w:ascii="Times New Roman" w:hAnsi="Times New Roman"/>
          <w:sz w:val="24"/>
          <w:szCs w:val="24"/>
        </w:rPr>
        <w:t xml:space="preserve"> (</w:t>
      </w:r>
      <w:r w:rsidR="00540052" w:rsidRPr="00CC788D">
        <w:rPr>
          <w:rFonts w:ascii="Times New Roman" w:hAnsi="Times New Roman"/>
          <w:sz w:val="24"/>
          <w:szCs w:val="24"/>
        </w:rPr>
        <w:t xml:space="preserve">Budd </w:t>
      </w:r>
      <w:r w:rsidR="009E7FFD" w:rsidRPr="00CC788D">
        <w:rPr>
          <w:rFonts w:ascii="Times New Roman" w:hAnsi="Times New Roman"/>
          <w:sz w:val="24"/>
          <w:szCs w:val="24"/>
        </w:rPr>
        <w:t>e</w:t>
      </w:r>
      <w:r w:rsidR="00540052" w:rsidRPr="00CC788D">
        <w:rPr>
          <w:rFonts w:ascii="Times New Roman" w:hAnsi="Times New Roman"/>
          <w:sz w:val="24"/>
          <w:szCs w:val="24"/>
        </w:rPr>
        <w:t xml:space="preserve"> Hirmis</w:t>
      </w:r>
      <w:r w:rsidR="00D842F8" w:rsidRPr="00CC788D">
        <w:rPr>
          <w:rFonts w:ascii="Times New Roman" w:hAnsi="Times New Roman"/>
          <w:sz w:val="24"/>
          <w:szCs w:val="24"/>
        </w:rPr>
        <w:t>, 20</w:t>
      </w:r>
      <w:r w:rsidR="00540052" w:rsidRPr="00CC788D">
        <w:rPr>
          <w:rFonts w:ascii="Times New Roman" w:hAnsi="Times New Roman"/>
          <w:sz w:val="24"/>
          <w:szCs w:val="24"/>
        </w:rPr>
        <w:t>04</w:t>
      </w:r>
      <w:r w:rsidR="00D842F8" w:rsidRPr="00CC788D">
        <w:rPr>
          <w:rFonts w:ascii="Times New Roman" w:hAnsi="Times New Roman"/>
          <w:sz w:val="24"/>
          <w:szCs w:val="24"/>
        </w:rPr>
        <w:t xml:space="preserve">). </w:t>
      </w:r>
    </w:p>
    <w:p w:rsidR="00E7061C" w:rsidRPr="00CC788D" w:rsidRDefault="0089005C" w:rsidP="00CF2768">
      <w:pPr>
        <w:spacing w:after="0" w:line="360" w:lineRule="auto"/>
        <w:jc w:val="both"/>
        <w:rPr>
          <w:rFonts w:ascii="Times New Roman" w:hAnsi="Times New Roman"/>
          <w:sz w:val="24"/>
          <w:szCs w:val="24"/>
        </w:rPr>
      </w:pPr>
      <w:r w:rsidRPr="00CC788D">
        <w:rPr>
          <w:rFonts w:ascii="Times New Roman" w:hAnsi="Times New Roman"/>
          <w:sz w:val="24"/>
          <w:szCs w:val="24"/>
        </w:rPr>
        <w:t xml:space="preserve">La falta de consenso en cuanto a una definición de competitividad regional se observa en las distintas </w:t>
      </w:r>
      <w:r w:rsidR="005B55C0" w:rsidRPr="00CC788D">
        <w:rPr>
          <w:rFonts w:ascii="Times New Roman" w:hAnsi="Times New Roman"/>
          <w:sz w:val="24"/>
          <w:szCs w:val="24"/>
        </w:rPr>
        <w:t>maneras</w:t>
      </w:r>
      <w:r w:rsidRPr="00CC788D">
        <w:rPr>
          <w:rFonts w:ascii="Times New Roman" w:hAnsi="Times New Roman"/>
          <w:sz w:val="24"/>
          <w:szCs w:val="24"/>
        </w:rPr>
        <w:t xml:space="preserve"> en que este fenómeno ha sido definido</w:t>
      </w:r>
      <w:r w:rsidR="005D190F" w:rsidRPr="00CC788D">
        <w:rPr>
          <w:rFonts w:ascii="Times New Roman" w:hAnsi="Times New Roman"/>
          <w:sz w:val="24"/>
          <w:szCs w:val="24"/>
        </w:rPr>
        <w:t xml:space="preserve"> y conceptualizado</w:t>
      </w:r>
      <w:r w:rsidRPr="00CC788D">
        <w:rPr>
          <w:rFonts w:ascii="Times New Roman" w:hAnsi="Times New Roman"/>
          <w:sz w:val="24"/>
          <w:szCs w:val="24"/>
        </w:rPr>
        <w:t xml:space="preserve">. Por </w:t>
      </w:r>
      <w:r w:rsidRPr="00CC788D">
        <w:rPr>
          <w:rFonts w:ascii="Times New Roman" w:hAnsi="Times New Roman"/>
          <w:sz w:val="24"/>
          <w:szCs w:val="24"/>
        </w:rPr>
        <w:lastRenderedPageBreak/>
        <w:t xml:space="preserve">ejemplo, </w:t>
      </w:r>
      <w:r w:rsidR="00452D12" w:rsidRPr="00CC788D">
        <w:rPr>
          <w:rFonts w:ascii="Times New Roman" w:hAnsi="Times New Roman"/>
          <w:sz w:val="24"/>
          <w:szCs w:val="24"/>
        </w:rPr>
        <w:t>para</w:t>
      </w:r>
      <w:r w:rsidR="00E7061C" w:rsidRPr="00CC788D">
        <w:rPr>
          <w:rFonts w:ascii="Times New Roman" w:hAnsi="Times New Roman"/>
          <w:sz w:val="24"/>
          <w:szCs w:val="24"/>
        </w:rPr>
        <w:t xml:space="preserve"> medir la competitividad de las regiones de la Unión Europea, Annoni y Kozovska </w:t>
      </w:r>
      <w:r w:rsidR="005B4632" w:rsidRPr="00CC788D">
        <w:rPr>
          <w:rFonts w:ascii="Times New Roman" w:hAnsi="Times New Roman"/>
          <w:sz w:val="24"/>
          <w:szCs w:val="24"/>
        </w:rPr>
        <w:t>(2010</w:t>
      </w:r>
      <w:r w:rsidR="00452D12" w:rsidRPr="00CC788D">
        <w:rPr>
          <w:rFonts w:ascii="Times New Roman" w:hAnsi="Times New Roman"/>
          <w:sz w:val="24"/>
          <w:szCs w:val="24"/>
        </w:rPr>
        <w:t>: 15</w:t>
      </w:r>
      <w:r w:rsidR="005B4632" w:rsidRPr="00CC788D">
        <w:rPr>
          <w:rFonts w:ascii="Times New Roman" w:hAnsi="Times New Roman"/>
          <w:sz w:val="24"/>
          <w:szCs w:val="24"/>
        </w:rPr>
        <w:t xml:space="preserve">) </w:t>
      </w:r>
      <w:r w:rsidR="00E7061C" w:rsidRPr="00CC788D">
        <w:rPr>
          <w:rFonts w:ascii="Times New Roman" w:hAnsi="Times New Roman"/>
          <w:sz w:val="24"/>
          <w:szCs w:val="24"/>
        </w:rPr>
        <w:t>parten de la idea de que cada región cuenta con ciertas características que afectan y conducen la competitividad de las empresas que se ubican e</w:t>
      </w:r>
      <w:r w:rsidR="005D190F" w:rsidRPr="00CC788D">
        <w:rPr>
          <w:rFonts w:ascii="Times New Roman" w:hAnsi="Times New Roman"/>
          <w:sz w:val="24"/>
          <w:szCs w:val="24"/>
        </w:rPr>
        <w:t>n ella, no importando si existe</w:t>
      </w:r>
      <w:r w:rsidR="00E7061C" w:rsidRPr="00CC788D">
        <w:rPr>
          <w:rFonts w:ascii="Times New Roman" w:hAnsi="Times New Roman"/>
          <w:sz w:val="24"/>
          <w:szCs w:val="24"/>
        </w:rPr>
        <w:t xml:space="preserve"> mucha variación en el nivel de competitividad de dichas empresas. </w:t>
      </w:r>
    </w:p>
    <w:p w:rsidR="005B4632" w:rsidRPr="00CC788D" w:rsidRDefault="005B4632" w:rsidP="00CF2768">
      <w:pPr>
        <w:spacing w:after="0" w:line="360" w:lineRule="auto"/>
        <w:jc w:val="both"/>
        <w:rPr>
          <w:rFonts w:ascii="Times New Roman" w:hAnsi="Times New Roman"/>
          <w:sz w:val="24"/>
          <w:szCs w:val="24"/>
        </w:rPr>
      </w:pPr>
      <w:r w:rsidRPr="00CC788D">
        <w:rPr>
          <w:rFonts w:ascii="Times New Roman" w:hAnsi="Times New Roman"/>
          <w:sz w:val="24"/>
          <w:szCs w:val="24"/>
        </w:rPr>
        <w:t>Kitson, Martin y Tayler (2004</w:t>
      </w:r>
      <w:r w:rsidR="00CF33A6" w:rsidRPr="00CC788D">
        <w:rPr>
          <w:rFonts w:ascii="Times New Roman" w:hAnsi="Times New Roman"/>
          <w:sz w:val="24"/>
          <w:szCs w:val="24"/>
        </w:rPr>
        <w:t>: 8</w:t>
      </w:r>
      <w:r w:rsidRPr="00CC788D">
        <w:rPr>
          <w:rFonts w:ascii="Times New Roman" w:hAnsi="Times New Roman"/>
          <w:sz w:val="24"/>
          <w:szCs w:val="24"/>
        </w:rPr>
        <w:t>)</w:t>
      </w:r>
      <w:r w:rsidR="00D7417B" w:rsidRPr="00CC788D">
        <w:rPr>
          <w:rFonts w:ascii="Times New Roman" w:hAnsi="Times New Roman"/>
          <w:sz w:val="24"/>
          <w:szCs w:val="24"/>
        </w:rPr>
        <w:t xml:space="preserve"> </w:t>
      </w:r>
      <w:r w:rsidR="005B55C0" w:rsidRPr="00CC788D">
        <w:rPr>
          <w:rFonts w:ascii="Times New Roman" w:hAnsi="Times New Roman"/>
          <w:sz w:val="24"/>
          <w:szCs w:val="24"/>
        </w:rPr>
        <w:t>señala</w:t>
      </w:r>
      <w:r w:rsidR="00D7417B" w:rsidRPr="00CC788D">
        <w:rPr>
          <w:rFonts w:ascii="Times New Roman" w:hAnsi="Times New Roman"/>
          <w:sz w:val="24"/>
          <w:szCs w:val="24"/>
        </w:rPr>
        <w:t>n</w:t>
      </w:r>
      <w:r w:rsidRPr="00CC788D">
        <w:rPr>
          <w:rFonts w:ascii="Times New Roman" w:hAnsi="Times New Roman"/>
          <w:sz w:val="24"/>
          <w:szCs w:val="24"/>
        </w:rPr>
        <w:t xml:space="preserve"> que </w:t>
      </w:r>
      <w:r w:rsidR="00DB1EAF" w:rsidRPr="00CC788D">
        <w:rPr>
          <w:rFonts w:ascii="Times New Roman" w:hAnsi="Times New Roman"/>
          <w:sz w:val="24"/>
          <w:szCs w:val="24"/>
        </w:rPr>
        <w:t>la complejidad y la riqueza d</w:t>
      </w:r>
      <w:r w:rsidRPr="00CC788D">
        <w:rPr>
          <w:rFonts w:ascii="Times New Roman" w:hAnsi="Times New Roman"/>
          <w:sz w:val="24"/>
          <w:szCs w:val="24"/>
        </w:rPr>
        <w:t xml:space="preserve">el concepto de competitividad regional </w:t>
      </w:r>
      <w:r w:rsidR="00DB1EAF" w:rsidRPr="00CC788D">
        <w:rPr>
          <w:rFonts w:ascii="Times New Roman" w:hAnsi="Times New Roman"/>
          <w:sz w:val="24"/>
          <w:szCs w:val="24"/>
        </w:rPr>
        <w:t xml:space="preserve">radican en que se enfoca en los determinantes y en las dinámicas que </w:t>
      </w:r>
      <w:r w:rsidR="003E7F47" w:rsidRPr="00CC788D">
        <w:rPr>
          <w:rFonts w:ascii="Times New Roman" w:hAnsi="Times New Roman"/>
          <w:sz w:val="24"/>
          <w:szCs w:val="24"/>
        </w:rPr>
        <w:t>subyacen</w:t>
      </w:r>
      <w:r w:rsidR="00DB1EAF" w:rsidRPr="00CC788D">
        <w:rPr>
          <w:rFonts w:ascii="Times New Roman" w:hAnsi="Times New Roman"/>
          <w:sz w:val="24"/>
          <w:szCs w:val="24"/>
        </w:rPr>
        <w:t xml:space="preserve"> en la prosperidad de una región en el largo plazo, </w:t>
      </w:r>
      <w:r w:rsidR="00742AF0" w:rsidRPr="00CC788D">
        <w:rPr>
          <w:rFonts w:ascii="Times New Roman" w:hAnsi="Times New Roman"/>
          <w:sz w:val="24"/>
          <w:szCs w:val="24"/>
        </w:rPr>
        <w:t xml:space="preserve">con lo cual se alejan de </w:t>
      </w:r>
      <w:r w:rsidR="00DB1EAF" w:rsidRPr="00CC788D">
        <w:rPr>
          <w:rFonts w:ascii="Times New Roman" w:hAnsi="Times New Roman"/>
          <w:sz w:val="24"/>
          <w:szCs w:val="24"/>
        </w:rPr>
        <w:t xml:space="preserve">nociones </w:t>
      </w:r>
      <w:r w:rsidR="00EF07DD" w:rsidRPr="00CC788D">
        <w:rPr>
          <w:rFonts w:ascii="Times New Roman" w:hAnsi="Times New Roman"/>
          <w:sz w:val="24"/>
          <w:szCs w:val="24"/>
        </w:rPr>
        <w:t xml:space="preserve">de competitividad </w:t>
      </w:r>
      <w:r w:rsidR="00DB1EAF" w:rsidRPr="00CC788D">
        <w:rPr>
          <w:rFonts w:ascii="Times New Roman" w:hAnsi="Times New Roman"/>
          <w:sz w:val="24"/>
          <w:szCs w:val="24"/>
        </w:rPr>
        <w:t xml:space="preserve">más restrictivas </w:t>
      </w:r>
      <w:r w:rsidR="00EF07DD" w:rsidRPr="00CC788D">
        <w:rPr>
          <w:rFonts w:ascii="Times New Roman" w:hAnsi="Times New Roman"/>
          <w:sz w:val="24"/>
          <w:szCs w:val="24"/>
        </w:rPr>
        <w:t>que se basan</w:t>
      </w:r>
      <w:r w:rsidR="00DB1EAF" w:rsidRPr="00CC788D">
        <w:rPr>
          <w:rFonts w:ascii="Times New Roman" w:hAnsi="Times New Roman"/>
          <w:sz w:val="24"/>
          <w:szCs w:val="24"/>
        </w:rPr>
        <w:t xml:space="preserve"> en la competencia por segmentos de mercado y por recursos. </w:t>
      </w:r>
    </w:p>
    <w:p w:rsidR="006C57F6" w:rsidRPr="00CC788D" w:rsidRDefault="006C57F6" w:rsidP="00CF2768">
      <w:pPr>
        <w:spacing w:after="0" w:line="360" w:lineRule="auto"/>
        <w:jc w:val="both"/>
        <w:rPr>
          <w:rFonts w:ascii="Times New Roman" w:hAnsi="Times New Roman"/>
          <w:sz w:val="24"/>
          <w:szCs w:val="24"/>
        </w:rPr>
      </w:pPr>
      <w:r w:rsidRPr="00CC788D">
        <w:rPr>
          <w:rFonts w:ascii="Times New Roman" w:hAnsi="Times New Roman"/>
          <w:sz w:val="24"/>
          <w:szCs w:val="24"/>
        </w:rPr>
        <w:t>Turok (2004</w:t>
      </w:r>
      <w:r w:rsidR="00D7417B" w:rsidRPr="00CC788D">
        <w:rPr>
          <w:rFonts w:ascii="Times New Roman" w:hAnsi="Times New Roman"/>
          <w:sz w:val="24"/>
          <w:szCs w:val="24"/>
        </w:rPr>
        <w:t>: 1070</w:t>
      </w:r>
      <w:r w:rsidR="00D144E1" w:rsidRPr="00CC788D">
        <w:rPr>
          <w:rFonts w:ascii="Times New Roman" w:hAnsi="Times New Roman"/>
          <w:sz w:val="24"/>
          <w:szCs w:val="24"/>
        </w:rPr>
        <w:t xml:space="preserve">) </w:t>
      </w:r>
      <w:r w:rsidRPr="00CC788D">
        <w:rPr>
          <w:rFonts w:ascii="Times New Roman" w:hAnsi="Times New Roman"/>
          <w:sz w:val="24"/>
          <w:szCs w:val="24"/>
        </w:rPr>
        <w:t xml:space="preserve">establece que la competitividad no es un fin en sí mismo, sino un indicador de los determinantes y de las dinámicas del éxito económico. </w:t>
      </w:r>
      <w:r w:rsidR="00226162" w:rsidRPr="00CC788D">
        <w:rPr>
          <w:rFonts w:ascii="Times New Roman" w:hAnsi="Times New Roman"/>
          <w:sz w:val="24"/>
          <w:szCs w:val="24"/>
        </w:rPr>
        <w:t xml:space="preserve">Al </w:t>
      </w:r>
      <w:r w:rsidR="007D6F6B" w:rsidRPr="00CC788D">
        <w:rPr>
          <w:rFonts w:ascii="Times New Roman" w:hAnsi="Times New Roman"/>
          <w:sz w:val="24"/>
          <w:szCs w:val="24"/>
        </w:rPr>
        <w:t>vincular</w:t>
      </w:r>
      <w:r w:rsidR="00226162" w:rsidRPr="00CC788D">
        <w:rPr>
          <w:rFonts w:ascii="Times New Roman" w:hAnsi="Times New Roman"/>
          <w:sz w:val="24"/>
          <w:szCs w:val="24"/>
        </w:rPr>
        <w:t xml:space="preserve"> el concepto de competitividad a las regiones o a las ciudades, se pregunta por cuáles son los activos económicos, sociales, físicos e institucionales que son comunes a las ciudades o a las regiones y que influyen en el desempeño de las empresas que se ubican en ellas. </w:t>
      </w:r>
    </w:p>
    <w:p w:rsidR="007D6F6B" w:rsidRPr="00CC788D" w:rsidRDefault="007D6F6B" w:rsidP="00CF2768">
      <w:pPr>
        <w:spacing w:after="0" w:line="360" w:lineRule="auto"/>
        <w:jc w:val="both"/>
        <w:rPr>
          <w:rFonts w:ascii="Times New Roman" w:hAnsi="Times New Roman"/>
          <w:sz w:val="24"/>
          <w:szCs w:val="24"/>
        </w:rPr>
      </w:pPr>
      <w:r w:rsidRPr="00CC788D">
        <w:rPr>
          <w:rFonts w:ascii="Times New Roman" w:hAnsi="Times New Roman"/>
          <w:sz w:val="24"/>
          <w:szCs w:val="24"/>
        </w:rPr>
        <w:t>Al cuestionarse por la competitividad de las ciudades, Begg (1999</w:t>
      </w:r>
      <w:r w:rsidR="00826169" w:rsidRPr="00CC788D">
        <w:rPr>
          <w:rFonts w:ascii="Times New Roman" w:hAnsi="Times New Roman"/>
          <w:sz w:val="24"/>
          <w:szCs w:val="24"/>
        </w:rPr>
        <w:t>: 4</w:t>
      </w:r>
      <w:r w:rsidRPr="00CC788D">
        <w:rPr>
          <w:rFonts w:ascii="Times New Roman" w:hAnsi="Times New Roman"/>
          <w:sz w:val="24"/>
          <w:szCs w:val="24"/>
        </w:rPr>
        <w:t xml:space="preserve">) </w:t>
      </w:r>
      <w:r w:rsidR="00D144E1" w:rsidRPr="00CC788D">
        <w:rPr>
          <w:rFonts w:ascii="Times New Roman" w:hAnsi="Times New Roman"/>
          <w:sz w:val="24"/>
          <w:szCs w:val="24"/>
        </w:rPr>
        <w:t>afirma</w:t>
      </w:r>
      <w:r w:rsidRPr="00CC788D">
        <w:rPr>
          <w:rFonts w:ascii="Times New Roman" w:hAnsi="Times New Roman"/>
          <w:sz w:val="24"/>
          <w:szCs w:val="24"/>
        </w:rPr>
        <w:t xml:space="preserve"> que tiene que ve</w:t>
      </w:r>
      <w:r w:rsidR="003A775D" w:rsidRPr="00CC788D">
        <w:rPr>
          <w:rFonts w:ascii="Times New Roman" w:hAnsi="Times New Roman"/>
          <w:sz w:val="24"/>
          <w:szCs w:val="24"/>
        </w:rPr>
        <w:t xml:space="preserve">r con por qué unas ciudades se </w:t>
      </w:r>
      <w:r w:rsidRPr="00CC788D">
        <w:rPr>
          <w:rFonts w:ascii="Times New Roman" w:hAnsi="Times New Roman"/>
          <w:sz w:val="24"/>
          <w:szCs w:val="24"/>
        </w:rPr>
        <w:t xml:space="preserve">desempeñan mejor que </w:t>
      </w:r>
      <w:r w:rsidR="007B7050" w:rsidRPr="00CC788D">
        <w:rPr>
          <w:rFonts w:ascii="Times New Roman" w:hAnsi="Times New Roman"/>
          <w:sz w:val="24"/>
          <w:szCs w:val="24"/>
        </w:rPr>
        <w:t xml:space="preserve">otras, es decir, </w:t>
      </w:r>
      <w:r w:rsidR="00180F37">
        <w:rPr>
          <w:rFonts w:ascii="Times New Roman" w:hAnsi="Times New Roman"/>
          <w:sz w:val="24"/>
          <w:szCs w:val="24"/>
        </w:rPr>
        <w:t xml:space="preserve">con </w:t>
      </w:r>
      <w:r w:rsidR="007B7050" w:rsidRPr="00CC788D">
        <w:rPr>
          <w:rFonts w:ascii="Times New Roman" w:hAnsi="Times New Roman"/>
          <w:sz w:val="24"/>
          <w:szCs w:val="24"/>
        </w:rPr>
        <w:t xml:space="preserve">por qué en unas ciudades el nivel de ingreso y de empleo creados excede al generado en otras ciudades. </w:t>
      </w:r>
      <w:r w:rsidR="0050274C" w:rsidRPr="00CC788D">
        <w:rPr>
          <w:rFonts w:ascii="Times New Roman" w:hAnsi="Times New Roman"/>
          <w:sz w:val="24"/>
          <w:szCs w:val="24"/>
        </w:rPr>
        <w:t xml:space="preserve">De acuerdo con este autor, la competitividad de una ciudad es moldeada por la interacción entre los atributos de la misma, las fortalezas y las debilidades de las empresas, y por otros agentes económicos que intervienen en </w:t>
      </w:r>
      <w:r w:rsidR="002E3D91" w:rsidRPr="00CC788D">
        <w:rPr>
          <w:rFonts w:ascii="Times New Roman" w:hAnsi="Times New Roman"/>
          <w:sz w:val="24"/>
          <w:szCs w:val="24"/>
        </w:rPr>
        <w:t>ellas</w:t>
      </w:r>
      <w:r w:rsidR="0050274C" w:rsidRPr="00CC788D">
        <w:rPr>
          <w:rFonts w:ascii="Times New Roman" w:hAnsi="Times New Roman"/>
          <w:sz w:val="24"/>
          <w:szCs w:val="24"/>
        </w:rPr>
        <w:t xml:space="preserve">. </w:t>
      </w:r>
    </w:p>
    <w:p w:rsidR="0077633F" w:rsidRPr="00CC788D" w:rsidRDefault="00FD1E69" w:rsidP="00CF2768">
      <w:pPr>
        <w:spacing w:after="0" w:line="360" w:lineRule="auto"/>
        <w:jc w:val="both"/>
        <w:rPr>
          <w:rFonts w:ascii="Times New Roman" w:hAnsi="Times New Roman"/>
          <w:sz w:val="24"/>
          <w:szCs w:val="24"/>
        </w:rPr>
      </w:pPr>
      <w:r w:rsidRPr="00CC788D">
        <w:rPr>
          <w:rFonts w:ascii="Times New Roman" w:hAnsi="Times New Roman"/>
          <w:sz w:val="24"/>
          <w:szCs w:val="24"/>
        </w:rPr>
        <w:t>En tanto, t</w:t>
      </w:r>
      <w:r w:rsidR="00AF46D5" w:rsidRPr="00CC788D">
        <w:rPr>
          <w:rFonts w:ascii="Times New Roman" w:hAnsi="Times New Roman"/>
          <w:sz w:val="24"/>
          <w:szCs w:val="24"/>
        </w:rPr>
        <w:t>ras hacer una extensa revisión de la literatura, Martin (2004) muestra que</w:t>
      </w:r>
      <w:r w:rsidR="0077633F" w:rsidRPr="00CC788D">
        <w:rPr>
          <w:rFonts w:ascii="Times New Roman" w:hAnsi="Times New Roman"/>
          <w:sz w:val="24"/>
          <w:szCs w:val="24"/>
        </w:rPr>
        <w:t xml:space="preserve"> el concepto de competitividad regional está vinculado a varias corrientes teóricas de la macroeconomía (Economía Clásica, Economía Neoclásica, Economía Keynesiana, Teoría del Desarrollo Económico, Teoría del Crecimiento Endógeno, Nueva Teoría del Comercio) y a algunas perspectivas teóricas de la microeconomía (Nueva Economía Institucional, Economía de la Estrategia Empresarial, Economía Evolutiva) y de la sociología (Teoría del Crecimiento Urbano).</w:t>
      </w:r>
    </w:p>
    <w:p w:rsidR="0077633F" w:rsidRPr="00CC788D" w:rsidRDefault="0077633F" w:rsidP="00CF2768">
      <w:pPr>
        <w:spacing w:after="0" w:line="360" w:lineRule="auto"/>
        <w:jc w:val="both"/>
        <w:rPr>
          <w:rFonts w:ascii="Times New Roman" w:hAnsi="Times New Roman"/>
          <w:sz w:val="24"/>
          <w:szCs w:val="24"/>
        </w:rPr>
      </w:pPr>
      <w:r w:rsidRPr="00CC788D">
        <w:rPr>
          <w:rFonts w:ascii="Times New Roman" w:hAnsi="Times New Roman"/>
          <w:sz w:val="24"/>
          <w:szCs w:val="24"/>
        </w:rPr>
        <w:t xml:space="preserve">La vinculación de estas corrientes teóricas resulta en tres concepciones básicas de competitividad regional: la que presenta a las regiones como lugares de especialización exportadora, la que muestra a las regiones como fuentes de rendimientos crecientes y la que </w:t>
      </w:r>
      <w:r w:rsidRPr="00CC788D">
        <w:rPr>
          <w:rFonts w:ascii="Times New Roman" w:hAnsi="Times New Roman"/>
          <w:sz w:val="24"/>
          <w:szCs w:val="24"/>
        </w:rPr>
        <w:lastRenderedPageBreak/>
        <w:t>concibe a las regiones como ejes de conocimiento (Martin, 2004: 21-25). Las características de cada una de estas concepciones se presentan en la tabla 1:</w:t>
      </w:r>
    </w:p>
    <w:p w:rsidR="000F7713" w:rsidRPr="00CC788D" w:rsidRDefault="000F7713" w:rsidP="00CF2768">
      <w:pPr>
        <w:spacing w:after="0" w:line="360" w:lineRule="auto"/>
        <w:jc w:val="both"/>
        <w:rPr>
          <w:rFonts w:ascii="Times New Roman" w:hAnsi="Times New Roman"/>
          <w:sz w:val="24"/>
          <w:szCs w:val="24"/>
        </w:rPr>
      </w:pPr>
    </w:p>
    <w:tbl>
      <w:tblPr>
        <w:tblStyle w:val="Tablaconcuadrcula"/>
        <w:tblW w:w="0" w:type="auto"/>
        <w:jc w:val="center"/>
        <w:tblLook w:val="04A0"/>
      </w:tblPr>
      <w:tblGrid>
        <w:gridCol w:w="4489"/>
        <w:gridCol w:w="4489"/>
      </w:tblGrid>
      <w:tr w:rsidR="0077633F" w:rsidRPr="003A775D" w:rsidTr="001C56F6">
        <w:trPr>
          <w:jc w:val="center"/>
        </w:trPr>
        <w:tc>
          <w:tcPr>
            <w:tcW w:w="8978" w:type="dxa"/>
            <w:gridSpan w:val="2"/>
          </w:tcPr>
          <w:p w:rsidR="0077633F" w:rsidRPr="003A775D" w:rsidRDefault="0077633F" w:rsidP="000223F7">
            <w:pPr>
              <w:spacing w:after="0" w:line="240" w:lineRule="auto"/>
              <w:jc w:val="center"/>
              <w:rPr>
                <w:rFonts w:ascii="Times New Roman" w:hAnsi="Times New Roman"/>
                <w:b/>
                <w:sz w:val="23"/>
                <w:szCs w:val="23"/>
              </w:rPr>
            </w:pPr>
          </w:p>
          <w:p w:rsidR="0077633F" w:rsidRPr="003A775D" w:rsidRDefault="0077633F" w:rsidP="000223F7">
            <w:pPr>
              <w:spacing w:after="0" w:line="240" w:lineRule="auto"/>
              <w:jc w:val="center"/>
              <w:rPr>
                <w:rFonts w:ascii="Times New Roman" w:hAnsi="Times New Roman"/>
                <w:b/>
                <w:sz w:val="23"/>
                <w:szCs w:val="23"/>
              </w:rPr>
            </w:pPr>
            <w:r w:rsidRPr="003A775D">
              <w:rPr>
                <w:rFonts w:ascii="Times New Roman" w:hAnsi="Times New Roman"/>
                <w:b/>
                <w:sz w:val="23"/>
                <w:szCs w:val="23"/>
              </w:rPr>
              <w:t>Tabla 1: Concepciones básicas de competitividad regional</w:t>
            </w:r>
          </w:p>
        </w:tc>
      </w:tr>
      <w:tr w:rsidR="0077633F" w:rsidRPr="003A775D" w:rsidTr="001C56F6">
        <w:trPr>
          <w:jc w:val="center"/>
        </w:trPr>
        <w:tc>
          <w:tcPr>
            <w:tcW w:w="4489" w:type="dxa"/>
          </w:tcPr>
          <w:p w:rsidR="0077633F" w:rsidRPr="003A775D" w:rsidRDefault="0077633F" w:rsidP="000223F7">
            <w:pPr>
              <w:spacing w:after="0" w:line="240" w:lineRule="auto"/>
              <w:jc w:val="center"/>
              <w:rPr>
                <w:rFonts w:ascii="Times New Roman" w:hAnsi="Times New Roman"/>
                <w:b/>
                <w:sz w:val="21"/>
                <w:szCs w:val="21"/>
              </w:rPr>
            </w:pPr>
            <w:r w:rsidRPr="003A775D">
              <w:rPr>
                <w:rFonts w:ascii="Times New Roman" w:hAnsi="Times New Roman"/>
                <w:b/>
                <w:sz w:val="21"/>
                <w:szCs w:val="21"/>
              </w:rPr>
              <w:t>Concepción de competitividad regional</w:t>
            </w:r>
          </w:p>
        </w:tc>
        <w:tc>
          <w:tcPr>
            <w:tcW w:w="4489" w:type="dxa"/>
          </w:tcPr>
          <w:p w:rsidR="0077633F" w:rsidRPr="003A775D" w:rsidRDefault="0077633F" w:rsidP="000223F7">
            <w:pPr>
              <w:spacing w:after="0" w:line="240" w:lineRule="auto"/>
              <w:jc w:val="center"/>
              <w:rPr>
                <w:rFonts w:ascii="Times New Roman" w:hAnsi="Times New Roman"/>
                <w:b/>
                <w:sz w:val="21"/>
                <w:szCs w:val="21"/>
              </w:rPr>
            </w:pPr>
            <w:r w:rsidRPr="003A775D">
              <w:rPr>
                <w:rFonts w:ascii="Times New Roman" w:hAnsi="Times New Roman"/>
                <w:b/>
                <w:sz w:val="21"/>
                <w:szCs w:val="21"/>
              </w:rPr>
              <w:t>Características</w:t>
            </w:r>
          </w:p>
        </w:tc>
      </w:tr>
      <w:tr w:rsidR="0077633F" w:rsidRPr="003A775D" w:rsidTr="001C56F6">
        <w:trPr>
          <w:jc w:val="center"/>
        </w:trPr>
        <w:tc>
          <w:tcPr>
            <w:tcW w:w="4489" w:type="dxa"/>
          </w:tcPr>
          <w:p w:rsidR="0077633F" w:rsidRPr="003A775D" w:rsidRDefault="0077633F" w:rsidP="000223F7">
            <w:pPr>
              <w:spacing w:after="0" w:line="240" w:lineRule="auto"/>
              <w:jc w:val="both"/>
              <w:rPr>
                <w:rFonts w:ascii="Times New Roman" w:hAnsi="Times New Roman"/>
                <w:sz w:val="21"/>
                <w:szCs w:val="21"/>
              </w:rPr>
            </w:pPr>
          </w:p>
          <w:p w:rsidR="0077633F" w:rsidRPr="003A775D" w:rsidRDefault="0077633F" w:rsidP="000223F7">
            <w:pPr>
              <w:autoSpaceDE w:val="0"/>
              <w:autoSpaceDN w:val="0"/>
              <w:adjustRightInd w:val="0"/>
              <w:spacing w:after="0" w:line="240" w:lineRule="auto"/>
              <w:jc w:val="center"/>
              <w:rPr>
                <w:rFonts w:ascii="Times New Roman" w:hAnsi="Times New Roman"/>
                <w:sz w:val="21"/>
                <w:szCs w:val="21"/>
              </w:rPr>
            </w:pPr>
            <w:r w:rsidRPr="003A775D">
              <w:rPr>
                <w:rFonts w:ascii="Times New Roman" w:hAnsi="Times New Roman"/>
                <w:sz w:val="21"/>
                <w:szCs w:val="21"/>
              </w:rPr>
              <w:t xml:space="preserve">Regiones como lugares </w:t>
            </w:r>
          </w:p>
          <w:p w:rsidR="0077633F" w:rsidRPr="003A775D" w:rsidRDefault="0077633F" w:rsidP="000223F7">
            <w:pPr>
              <w:autoSpaceDE w:val="0"/>
              <w:autoSpaceDN w:val="0"/>
              <w:adjustRightInd w:val="0"/>
              <w:spacing w:after="0" w:line="240" w:lineRule="auto"/>
              <w:jc w:val="center"/>
              <w:rPr>
                <w:rFonts w:ascii="Times New Roman" w:hAnsi="Times New Roman"/>
                <w:sz w:val="21"/>
                <w:szCs w:val="21"/>
              </w:rPr>
            </w:pPr>
            <w:r w:rsidRPr="003A775D">
              <w:rPr>
                <w:rFonts w:ascii="Times New Roman" w:hAnsi="Times New Roman"/>
                <w:sz w:val="21"/>
                <w:szCs w:val="21"/>
              </w:rPr>
              <w:t>de especialización exportadora</w:t>
            </w:r>
          </w:p>
        </w:tc>
        <w:tc>
          <w:tcPr>
            <w:tcW w:w="4489" w:type="dxa"/>
          </w:tcPr>
          <w:p w:rsidR="0077633F" w:rsidRPr="003A775D" w:rsidRDefault="0077633F" w:rsidP="000223F7">
            <w:pPr>
              <w:spacing w:after="0" w:line="240" w:lineRule="auto"/>
              <w:jc w:val="both"/>
              <w:rPr>
                <w:rFonts w:ascii="Times New Roman" w:hAnsi="Times New Roman"/>
                <w:sz w:val="21"/>
                <w:szCs w:val="21"/>
              </w:rPr>
            </w:pPr>
          </w:p>
          <w:p w:rsidR="0077633F" w:rsidRPr="003A775D" w:rsidRDefault="0077633F" w:rsidP="000223F7">
            <w:pPr>
              <w:pStyle w:val="Prrafodelista"/>
              <w:numPr>
                <w:ilvl w:val="0"/>
                <w:numId w:val="3"/>
              </w:numPr>
              <w:spacing w:after="0" w:line="240" w:lineRule="auto"/>
              <w:jc w:val="both"/>
              <w:rPr>
                <w:rFonts w:ascii="Times New Roman" w:hAnsi="Times New Roman"/>
                <w:sz w:val="21"/>
                <w:szCs w:val="21"/>
              </w:rPr>
            </w:pPr>
            <w:r w:rsidRPr="003A775D">
              <w:rPr>
                <w:rFonts w:ascii="Times New Roman" w:hAnsi="Times New Roman"/>
                <w:sz w:val="21"/>
                <w:szCs w:val="21"/>
              </w:rPr>
              <w:t xml:space="preserve">Los productos que genera una región están determinados por su dotación de factores (trabajo, capital y tecnología), los que a su vez se determinan por el lugar en donde se localiza la región. </w:t>
            </w:r>
          </w:p>
          <w:p w:rsidR="0077633F" w:rsidRPr="003A775D" w:rsidRDefault="0077633F" w:rsidP="000223F7">
            <w:pPr>
              <w:pStyle w:val="Prrafodelista"/>
              <w:numPr>
                <w:ilvl w:val="0"/>
                <w:numId w:val="3"/>
              </w:numPr>
              <w:spacing w:after="0" w:line="240" w:lineRule="auto"/>
              <w:jc w:val="both"/>
              <w:rPr>
                <w:rFonts w:ascii="Times New Roman" w:hAnsi="Times New Roman"/>
                <w:sz w:val="21"/>
                <w:szCs w:val="21"/>
              </w:rPr>
            </w:pPr>
            <w:r w:rsidRPr="003A775D">
              <w:rPr>
                <w:rFonts w:ascii="Times New Roman" w:hAnsi="Times New Roman"/>
                <w:sz w:val="21"/>
                <w:szCs w:val="21"/>
              </w:rPr>
              <w:t xml:space="preserve">Las regiones “compiten” entre sí por atraer la actividad económica que sea acorde a la dotación de factores que poseen. </w:t>
            </w:r>
          </w:p>
          <w:p w:rsidR="0077633F" w:rsidRPr="003A775D" w:rsidRDefault="0077633F" w:rsidP="000223F7">
            <w:pPr>
              <w:pStyle w:val="Prrafodelista"/>
              <w:numPr>
                <w:ilvl w:val="0"/>
                <w:numId w:val="3"/>
              </w:numPr>
              <w:spacing w:after="0" w:line="240" w:lineRule="auto"/>
              <w:jc w:val="both"/>
              <w:rPr>
                <w:rFonts w:ascii="Times New Roman" w:hAnsi="Times New Roman"/>
                <w:sz w:val="21"/>
                <w:szCs w:val="21"/>
              </w:rPr>
            </w:pPr>
            <w:r w:rsidRPr="003A775D">
              <w:rPr>
                <w:rFonts w:ascii="Times New Roman" w:hAnsi="Times New Roman"/>
                <w:sz w:val="21"/>
                <w:szCs w:val="21"/>
              </w:rPr>
              <w:t xml:space="preserve">Las regiones se especializan en las actividades y en las industrias en las que tienen una ventaja comparativa por la dotación de factores </w:t>
            </w:r>
            <w:r w:rsidR="00BC5C22" w:rsidRPr="003A775D">
              <w:rPr>
                <w:rFonts w:ascii="Times New Roman" w:hAnsi="Times New Roman"/>
                <w:sz w:val="21"/>
                <w:szCs w:val="21"/>
              </w:rPr>
              <w:t>que poseen</w:t>
            </w:r>
            <w:r w:rsidRPr="003A775D">
              <w:rPr>
                <w:rFonts w:ascii="Times New Roman" w:hAnsi="Times New Roman"/>
                <w:sz w:val="21"/>
                <w:szCs w:val="21"/>
              </w:rPr>
              <w:t xml:space="preserve">. </w:t>
            </w:r>
          </w:p>
          <w:p w:rsidR="0077633F" w:rsidRPr="003A775D" w:rsidRDefault="0077633F" w:rsidP="000223F7">
            <w:pPr>
              <w:pStyle w:val="Prrafodelista"/>
              <w:spacing w:after="0" w:line="240" w:lineRule="auto"/>
              <w:ind w:left="360"/>
              <w:jc w:val="both"/>
              <w:rPr>
                <w:rFonts w:ascii="Times New Roman" w:hAnsi="Times New Roman"/>
                <w:sz w:val="21"/>
                <w:szCs w:val="21"/>
              </w:rPr>
            </w:pPr>
          </w:p>
        </w:tc>
      </w:tr>
      <w:tr w:rsidR="0077633F" w:rsidRPr="003A775D" w:rsidTr="001C56F6">
        <w:trPr>
          <w:jc w:val="center"/>
        </w:trPr>
        <w:tc>
          <w:tcPr>
            <w:tcW w:w="4489" w:type="dxa"/>
          </w:tcPr>
          <w:p w:rsidR="0077633F" w:rsidRPr="003A775D" w:rsidRDefault="0077633F" w:rsidP="000223F7">
            <w:pPr>
              <w:spacing w:after="0" w:line="240" w:lineRule="auto"/>
              <w:jc w:val="both"/>
              <w:rPr>
                <w:rFonts w:ascii="Times New Roman" w:hAnsi="Times New Roman"/>
                <w:sz w:val="21"/>
                <w:szCs w:val="21"/>
              </w:rPr>
            </w:pPr>
          </w:p>
          <w:p w:rsidR="0077633F" w:rsidRPr="003A775D" w:rsidRDefault="0077633F" w:rsidP="000223F7">
            <w:pPr>
              <w:spacing w:after="0" w:line="240" w:lineRule="auto"/>
              <w:jc w:val="center"/>
              <w:rPr>
                <w:rFonts w:ascii="Times New Roman" w:hAnsi="Times New Roman"/>
                <w:sz w:val="21"/>
                <w:szCs w:val="21"/>
              </w:rPr>
            </w:pPr>
            <w:r w:rsidRPr="003A775D">
              <w:rPr>
                <w:rFonts w:ascii="Times New Roman" w:hAnsi="Times New Roman"/>
                <w:sz w:val="21"/>
                <w:szCs w:val="21"/>
              </w:rPr>
              <w:t>Regiones como fuentes</w:t>
            </w:r>
          </w:p>
          <w:p w:rsidR="0077633F" w:rsidRPr="003A775D" w:rsidRDefault="0077633F" w:rsidP="000223F7">
            <w:pPr>
              <w:spacing w:after="0" w:line="240" w:lineRule="auto"/>
              <w:jc w:val="center"/>
              <w:rPr>
                <w:rFonts w:ascii="Times New Roman" w:hAnsi="Times New Roman"/>
                <w:sz w:val="21"/>
                <w:szCs w:val="21"/>
              </w:rPr>
            </w:pPr>
            <w:r w:rsidRPr="003A775D">
              <w:rPr>
                <w:rFonts w:ascii="Times New Roman" w:hAnsi="Times New Roman"/>
                <w:sz w:val="21"/>
                <w:szCs w:val="21"/>
              </w:rPr>
              <w:t>de rendimientos crecientes</w:t>
            </w:r>
          </w:p>
        </w:tc>
        <w:tc>
          <w:tcPr>
            <w:tcW w:w="4489" w:type="dxa"/>
          </w:tcPr>
          <w:p w:rsidR="0077633F" w:rsidRPr="003A775D" w:rsidRDefault="0077633F" w:rsidP="000223F7">
            <w:pPr>
              <w:autoSpaceDE w:val="0"/>
              <w:autoSpaceDN w:val="0"/>
              <w:adjustRightInd w:val="0"/>
              <w:spacing w:after="0" w:line="240" w:lineRule="auto"/>
              <w:jc w:val="both"/>
              <w:rPr>
                <w:rFonts w:ascii="Times New Roman" w:hAnsi="Times New Roman"/>
                <w:sz w:val="21"/>
                <w:szCs w:val="21"/>
              </w:rPr>
            </w:pPr>
          </w:p>
          <w:p w:rsidR="0077633F" w:rsidRPr="003A775D" w:rsidRDefault="0077633F" w:rsidP="000223F7">
            <w:pPr>
              <w:pStyle w:val="Prrafodelista"/>
              <w:numPr>
                <w:ilvl w:val="0"/>
                <w:numId w:val="3"/>
              </w:numPr>
              <w:spacing w:after="0" w:line="240" w:lineRule="auto"/>
              <w:jc w:val="both"/>
              <w:rPr>
                <w:rFonts w:ascii="Times New Roman" w:hAnsi="Times New Roman"/>
                <w:sz w:val="21"/>
                <w:szCs w:val="21"/>
              </w:rPr>
            </w:pPr>
            <w:r w:rsidRPr="003A775D">
              <w:rPr>
                <w:rFonts w:ascii="Times New Roman" w:hAnsi="Times New Roman"/>
                <w:sz w:val="21"/>
                <w:szCs w:val="21"/>
              </w:rPr>
              <w:t>El crecimiento de la producción de una región depende de la demanda que tengan sus exportaciones.</w:t>
            </w:r>
          </w:p>
          <w:p w:rsidR="0077633F" w:rsidRPr="003A775D" w:rsidRDefault="0077633F" w:rsidP="000223F7">
            <w:pPr>
              <w:pStyle w:val="Prrafodelista"/>
              <w:numPr>
                <w:ilvl w:val="0"/>
                <w:numId w:val="3"/>
              </w:numPr>
              <w:spacing w:after="0" w:line="240" w:lineRule="auto"/>
              <w:jc w:val="both"/>
              <w:rPr>
                <w:rFonts w:ascii="Times New Roman" w:hAnsi="Times New Roman"/>
                <w:sz w:val="21"/>
                <w:szCs w:val="21"/>
              </w:rPr>
            </w:pPr>
            <w:r w:rsidRPr="003A775D">
              <w:rPr>
                <w:rFonts w:ascii="Times New Roman" w:hAnsi="Times New Roman"/>
                <w:sz w:val="21"/>
                <w:szCs w:val="21"/>
              </w:rPr>
              <w:t xml:space="preserve">Dicha demanda depende del incremento de los precios de los productos de la región en relación a los precios mundiales, los que a su vez dependen del crecimiento de los salarios y de la productividad. </w:t>
            </w:r>
          </w:p>
          <w:p w:rsidR="0077633F" w:rsidRPr="003A775D" w:rsidRDefault="0077633F" w:rsidP="000223F7">
            <w:pPr>
              <w:pStyle w:val="Prrafodelista"/>
              <w:numPr>
                <w:ilvl w:val="0"/>
                <w:numId w:val="3"/>
              </w:numPr>
              <w:spacing w:after="0" w:line="240" w:lineRule="auto"/>
              <w:jc w:val="both"/>
              <w:rPr>
                <w:rFonts w:ascii="Times New Roman" w:hAnsi="Times New Roman"/>
                <w:sz w:val="21"/>
                <w:szCs w:val="21"/>
              </w:rPr>
            </w:pPr>
            <w:r w:rsidRPr="003A775D">
              <w:rPr>
                <w:rFonts w:ascii="Times New Roman" w:hAnsi="Times New Roman"/>
                <w:sz w:val="21"/>
                <w:szCs w:val="21"/>
              </w:rPr>
              <w:t>El crecimiento de la productividad de una región será mayor entre mayor sea el crecimiento de su producción.</w:t>
            </w:r>
          </w:p>
          <w:p w:rsidR="0077633F" w:rsidRPr="003A775D" w:rsidRDefault="0077633F" w:rsidP="000223F7">
            <w:pPr>
              <w:pStyle w:val="Prrafodelista"/>
              <w:spacing w:after="0" w:line="240" w:lineRule="auto"/>
              <w:ind w:left="360"/>
              <w:jc w:val="both"/>
              <w:rPr>
                <w:rFonts w:ascii="Times New Roman" w:hAnsi="Times New Roman"/>
                <w:sz w:val="21"/>
                <w:szCs w:val="21"/>
              </w:rPr>
            </w:pPr>
          </w:p>
        </w:tc>
      </w:tr>
      <w:tr w:rsidR="0077633F" w:rsidRPr="003A775D" w:rsidTr="001C56F6">
        <w:trPr>
          <w:jc w:val="center"/>
        </w:trPr>
        <w:tc>
          <w:tcPr>
            <w:tcW w:w="4489" w:type="dxa"/>
          </w:tcPr>
          <w:p w:rsidR="0077633F" w:rsidRPr="003A775D" w:rsidRDefault="0077633F" w:rsidP="000223F7">
            <w:pPr>
              <w:spacing w:after="0" w:line="240" w:lineRule="auto"/>
              <w:jc w:val="both"/>
              <w:rPr>
                <w:rFonts w:ascii="Times New Roman" w:hAnsi="Times New Roman"/>
                <w:sz w:val="21"/>
                <w:szCs w:val="21"/>
              </w:rPr>
            </w:pPr>
          </w:p>
          <w:p w:rsidR="0077633F" w:rsidRPr="003A775D" w:rsidRDefault="0077633F" w:rsidP="000223F7">
            <w:pPr>
              <w:spacing w:after="0" w:line="240" w:lineRule="auto"/>
              <w:jc w:val="center"/>
              <w:rPr>
                <w:rFonts w:ascii="Times New Roman" w:hAnsi="Times New Roman"/>
                <w:sz w:val="21"/>
                <w:szCs w:val="21"/>
              </w:rPr>
            </w:pPr>
            <w:r w:rsidRPr="003A775D">
              <w:rPr>
                <w:rFonts w:ascii="Times New Roman" w:hAnsi="Times New Roman"/>
                <w:sz w:val="21"/>
                <w:szCs w:val="21"/>
              </w:rPr>
              <w:t>Regiones como ejes</w:t>
            </w:r>
          </w:p>
          <w:p w:rsidR="0077633F" w:rsidRPr="003A775D" w:rsidRDefault="0077633F" w:rsidP="000223F7">
            <w:pPr>
              <w:spacing w:after="0" w:line="240" w:lineRule="auto"/>
              <w:jc w:val="center"/>
              <w:rPr>
                <w:rFonts w:ascii="Times New Roman" w:hAnsi="Times New Roman"/>
                <w:sz w:val="21"/>
                <w:szCs w:val="21"/>
              </w:rPr>
            </w:pPr>
            <w:r w:rsidRPr="003A775D">
              <w:rPr>
                <w:rFonts w:ascii="Times New Roman" w:hAnsi="Times New Roman"/>
                <w:sz w:val="21"/>
                <w:szCs w:val="21"/>
              </w:rPr>
              <w:t>de conocimiento</w:t>
            </w:r>
          </w:p>
        </w:tc>
        <w:tc>
          <w:tcPr>
            <w:tcW w:w="4489" w:type="dxa"/>
          </w:tcPr>
          <w:p w:rsidR="0077633F" w:rsidRPr="003A775D" w:rsidRDefault="0077633F" w:rsidP="000223F7">
            <w:pPr>
              <w:spacing w:after="0" w:line="240" w:lineRule="auto"/>
              <w:jc w:val="both"/>
              <w:rPr>
                <w:rFonts w:ascii="Times New Roman" w:hAnsi="Times New Roman"/>
                <w:sz w:val="21"/>
                <w:szCs w:val="21"/>
              </w:rPr>
            </w:pPr>
          </w:p>
          <w:p w:rsidR="0077633F" w:rsidRPr="003A775D" w:rsidRDefault="0077633F" w:rsidP="000223F7">
            <w:pPr>
              <w:pStyle w:val="Prrafodelista"/>
              <w:numPr>
                <w:ilvl w:val="0"/>
                <w:numId w:val="3"/>
              </w:numPr>
              <w:spacing w:after="0" w:line="240" w:lineRule="auto"/>
              <w:jc w:val="both"/>
              <w:rPr>
                <w:rFonts w:ascii="Times New Roman" w:hAnsi="Times New Roman"/>
                <w:sz w:val="21"/>
                <w:szCs w:val="21"/>
              </w:rPr>
            </w:pPr>
            <w:r w:rsidRPr="003A775D">
              <w:rPr>
                <w:rFonts w:ascii="Times New Roman" w:hAnsi="Times New Roman"/>
                <w:sz w:val="21"/>
                <w:szCs w:val="21"/>
              </w:rPr>
              <w:t xml:space="preserve">El conocimiento se acumula y se socializa en las regiones.  </w:t>
            </w:r>
          </w:p>
          <w:p w:rsidR="0077633F" w:rsidRPr="003A775D" w:rsidRDefault="0077633F" w:rsidP="000223F7">
            <w:pPr>
              <w:pStyle w:val="Prrafodelista"/>
              <w:numPr>
                <w:ilvl w:val="0"/>
                <w:numId w:val="3"/>
              </w:numPr>
              <w:spacing w:after="0" w:line="240" w:lineRule="auto"/>
              <w:jc w:val="both"/>
              <w:rPr>
                <w:rFonts w:ascii="Times New Roman" w:hAnsi="Times New Roman"/>
                <w:sz w:val="21"/>
                <w:szCs w:val="21"/>
              </w:rPr>
            </w:pPr>
            <w:r w:rsidRPr="003A775D">
              <w:rPr>
                <w:rFonts w:ascii="Times New Roman" w:hAnsi="Times New Roman"/>
                <w:sz w:val="21"/>
                <w:szCs w:val="21"/>
              </w:rPr>
              <w:t>Ese conocimiento y las redes por las que se transmite se filtran a la economía de la región (empresas, trabajadores, industrias e instituciones).</w:t>
            </w:r>
          </w:p>
          <w:p w:rsidR="0077633F" w:rsidRPr="003A775D" w:rsidRDefault="0077633F" w:rsidP="000223F7">
            <w:pPr>
              <w:pStyle w:val="Prrafodelista"/>
              <w:numPr>
                <w:ilvl w:val="0"/>
                <w:numId w:val="3"/>
              </w:numPr>
              <w:spacing w:after="0" w:line="240" w:lineRule="auto"/>
              <w:jc w:val="both"/>
              <w:rPr>
                <w:rFonts w:ascii="Times New Roman" w:hAnsi="Times New Roman"/>
                <w:sz w:val="21"/>
                <w:szCs w:val="21"/>
              </w:rPr>
            </w:pPr>
            <w:r w:rsidRPr="003A775D">
              <w:rPr>
                <w:rFonts w:ascii="Times New Roman" w:hAnsi="Times New Roman"/>
                <w:sz w:val="21"/>
                <w:szCs w:val="21"/>
              </w:rPr>
              <w:t xml:space="preserve">La creación y difusión del conocimiento en la economía de una región impulsa la innovación. </w:t>
            </w:r>
          </w:p>
          <w:p w:rsidR="0077633F" w:rsidRPr="003A775D" w:rsidRDefault="0077633F" w:rsidP="000223F7">
            <w:pPr>
              <w:spacing w:after="0" w:line="240" w:lineRule="auto"/>
              <w:jc w:val="both"/>
              <w:rPr>
                <w:rFonts w:ascii="Times New Roman" w:hAnsi="Times New Roman"/>
                <w:sz w:val="21"/>
                <w:szCs w:val="21"/>
              </w:rPr>
            </w:pPr>
          </w:p>
        </w:tc>
      </w:tr>
    </w:tbl>
    <w:p w:rsidR="00FC333F" w:rsidRPr="00CC788D" w:rsidRDefault="00FC333F" w:rsidP="00CF2768">
      <w:pPr>
        <w:spacing w:after="0" w:line="360" w:lineRule="auto"/>
        <w:jc w:val="both"/>
        <w:rPr>
          <w:rFonts w:ascii="Times New Roman" w:hAnsi="Times New Roman"/>
          <w:sz w:val="24"/>
          <w:szCs w:val="24"/>
        </w:rPr>
      </w:pPr>
    </w:p>
    <w:p w:rsidR="00433AA1" w:rsidRPr="00CC788D" w:rsidRDefault="00EA0B0A" w:rsidP="00CF2768">
      <w:pPr>
        <w:spacing w:after="0" w:line="360" w:lineRule="auto"/>
        <w:jc w:val="both"/>
        <w:rPr>
          <w:rFonts w:ascii="Times New Roman" w:hAnsi="Times New Roman"/>
          <w:sz w:val="24"/>
          <w:szCs w:val="24"/>
        </w:rPr>
      </w:pPr>
      <w:r w:rsidRPr="00CC788D">
        <w:rPr>
          <w:rFonts w:ascii="Times New Roman" w:hAnsi="Times New Roman"/>
          <w:sz w:val="24"/>
          <w:szCs w:val="24"/>
        </w:rPr>
        <w:t>Además, M</w:t>
      </w:r>
      <w:r w:rsidR="00FC333F" w:rsidRPr="00CC788D">
        <w:rPr>
          <w:rFonts w:ascii="Times New Roman" w:hAnsi="Times New Roman"/>
          <w:sz w:val="24"/>
          <w:szCs w:val="24"/>
        </w:rPr>
        <w:t xml:space="preserve">artin </w:t>
      </w:r>
      <w:r w:rsidR="00544B39" w:rsidRPr="00CC788D">
        <w:rPr>
          <w:rFonts w:ascii="Times New Roman" w:hAnsi="Times New Roman"/>
          <w:sz w:val="24"/>
          <w:szCs w:val="24"/>
        </w:rPr>
        <w:t>(2005</w:t>
      </w:r>
      <w:r w:rsidR="00A52147" w:rsidRPr="00CC788D">
        <w:rPr>
          <w:rFonts w:ascii="Times New Roman" w:hAnsi="Times New Roman"/>
          <w:sz w:val="24"/>
          <w:szCs w:val="24"/>
        </w:rPr>
        <w:t>: 26</w:t>
      </w:r>
      <w:r w:rsidR="00544B39" w:rsidRPr="00CC788D">
        <w:rPr>
          <w:rFonts w:ascii="Times New Roman" w:hAnsi="Times New Roman"/>
          <w:sz w:val="24"/>
          <w:szCs w:val="24"/>
        </w:rPr>
        <w:t>)</w:t>
      </w:r>
      <w:r w:rsidR="002D6ECC" w:rsidRPr="00CC788D">
        <w:rPr>
          <w:rFonts w:ascii="Times New Roman" w:hAnsi="Times New Roman"/>
          <w:sz w:val="24"/>
          <w:szCs w:val="24"/>
        </w:rPr>
        <w:t xml:space="preserve"> </w:t>
      </w:r>
      <w:r w:rsidR="00544B39" w:rsidRPr="00CC788D">
        <w:rPr>
          <w:rFonts w:ascii="Times New Roman" w:hAnsi="Times New Roman"/>
          <w:sz w:val="24"/>
          <w:szCs w:val="24"/>
        </w:rPr>
        <w:t>define a la competitividad como un proceso evolutivo</w:t>
      </w:r>
      <w:r w:rsidR="00433AA1" w:rsidRPr="00CC788D">
        <w:rPr>
          <w:rFonts w:ascii="Times New Roman" w:hAnsi="Times New Roman"/>
          <w:sz w:val="24"/>
          <w:szCs w:val="24"/>
        </w:rPr>
        <w:t xml:space="preserve"> e indica que ello se debe a que:</w:t>
      </w:r>
    </w:p>
    <w:p w:rsidR="00321248" w:rsidRPr="00CC788D" w:rsidRDefault="00433AA1" w:rsidP="00CF2768">
      <w:pPr>
        <w:pStyle w:val="Prrafodelista"/>
        <w:numPr>
          <w:ilvl w:val="0"/>
          <w:numId w:val="4"/>
        </w:numPr>
        <w:spacing w:after="0" w:line="360" w:lineRule="auto"/>
        <w:jc w:val="both"/>
        <w:rPr>
          <w:rFonts w:ascii="Times New Roman" w:hAnsi="Times New Roman"/>
          <w:sz w:val="24"/>
          <w:szCs w:val="24"/>
        </w:rPr>
      </w:pPr>
      <w:r w:rsidRPr="00CC788D">
        <w:rPr>
          <w:rFonts w:ascii="Times New Roman" w:hAnsi="Times New Roman"/>
          <w:sz w:val="24"/>
          <w:szCs w:val="24"/>
        </w:rPr>
        <w:lastRenderedPageBreak/>
        <w:t xml:space="preserve">Esta competitividad depende de la constante generación de cambio y de variación entre las empresas y las industrias que constituyen la economía regional. </w:t>
      </w:r>
    </w:p>
    <w:p w:rsidR="00321248" w:rsidRPr="00CC788D" w:rsidRDefault="00433AA1" w:rsidP="00CF2768">
      <w:pPr>
        <w:pStyle w:val="Prrafodelista"/>
        <w:numPr>
          <w:ilvl w:val="0"/>
          <w:numId w:val="4"/>
        </w:numPr>
        <w:spacing w:after="0" w:line="360" w:lineRule="auto"/>
        <w:jc w:val="both"/>
        <w:rPr>
          <w:rFonts w:ascii="Times New Roman" w:hAnsi="Times New Roman"/>
          <w:sz w:val="24"/>
          <w:szCs w:val="24"/>
        </w:rPr>
      </w:pPr>
      <w:r w:rsidRPr="00CC788D">
        <w:rPr>
          <w:rFonts w:ascii="Times New Roman" w:hAnsi="Times New Roman"/>
          <w:sz w:val="24"/>
          <w:szCs w:val="24"/>
        </w:rPr>
        <w:t xml:space="preserve">El desarrollo económico de una región está influido por la trayectoria que ha seguido en el pasado. </w:t>
      </w:r>
      <w:r w:rsidR="0084026B" w:rsidRPr="00CC788D">
        <w:rPr>
          <w:rFonts w:ascii="Times New Roman" w:hAnsi="Times New Roman"/>
          <w:sz w:val="24"/>
          <w:szCs w:val="24"/>
        </w:rPr>
        <w:t>La</w:t>
      </w:r>
      <w:r w:rsidRPr="00CC788D">
        <w:rPr>
          <w:rFonts w:ascii="Times New Roman" w:hAnsi="Times New Roman"/>
          <w:sz w:val="24"/>
          <w:szCs w:val="24"/>
        </w:rPr>
        <w:t xml:space="preserve"> estructura económica, las tecnologías, las habilidades y el arreglo institucional existente</w:t>
      </w:r>
      <w:r w:rsidR="002D6ECC" w:rsidRPr="00CC788D">
        <w:rPr>
          <w:rFonts w:ascii="Times New Roman" w:hAnsi="Times New Roman"/>
          <w:sz w:val="24"/>
          <w:szCs w:val="24"/>
        </w:rPr>
        <w:t>s</w:t>
      </w:r>
      <w:r w:rsidRPr="00CC788D">
        <w:rPr>
          <w:rFonts w:ascii="Times New Roman" w:hAnsi="Times New Roman"/>
          <w:sz w:val="24"/>
          <w:szCs w:val="24"/>
        </w:rPr>
        <w:t xml:space="preserve"> en una región, </w:t>
      </w:r>
      <w:r w:rsidR="009E05C8" w:rsidRPr="00CC788D">
        <w:rPr>
          <w:rFonts w:ascii="Times New Roman" w:hAnsi="Times New Roman"/>
          <w:sz w:val="24"/>
          <w:szCs w:val="24"/>
        </w:rPr>
        <w:t>limitan y guían las posibles futur</w:t>
      </w:r>
      <w:r w:rsidR="003563B2">
        <w:rPr>
          <w:rFonts w:ascii="Times New Roman" w:hAnsi="Times New Roman"/>
          <w:sz w:val="24"/>
          <w:szCs w:val="24"/>
        </w:rPr>
        <w:t>as trayectorias de desarrollo</w:t>
      </w:r>
      <w:r w:rsidR="009E05C8" w:rsidRPr="00CC788D">
        <w:rPr>
          <w:rFonts w:ascii="Times New Roman" w:hAnsi="Times New Roman"/>
          <w:sz w:val="24"/>
          <w:szCs w:val="24"/>
        </w:rPr>
        <w:t xml:space="preserve"> </w:t>
      </w:r>
      <w:r w:rsidR="0084026B" w:rsidRPr="00CC788D">
        <w:rPr>
          <w:rFonts w:ascii="Times New Roman" w:hAnsi="Times New Roman"/>
          <w:sz w:val="24"/>
          <w:szCs w:val="24"/>
        </w:rPr>
        <w:t>económico de la regi</w:t>
      </w:r>
      <w:r w:rsidR="009E05C8" w:rsidRPr="00CC788D">
        <w:rPr>
          <w:rFonts w:ascii="Times New Roman" w:hAnsi="Times New Roman"/>
          <w:sz w:val="24"/>
          <w:szCs w:val="24"/>
        </w:rPr>
        <w:t xml:space="preserve">ón y las bases de </w:t>
      </w:r>
      <w:r w:rsidR="003563B2">
        <w:rPr>
          <w:rFonts w:ascii="Times New Roman" w:hAnsi="Times New Roman"/>
          <w:sz w:val="24"/>
          <w:szCs w:val="24"/>
        </w:rPr>
        <w:t>su</w:t>
      </w:r>
      <w:r w:rsidR="0084026B" w:rsidRPr="00CC788D">
        <w:rPr>
          <w:rFonts w:ascii="Times New Roman" w:hAnsi="Times New Roman"/>
          <w:sz w:val="24"/>
          <w:szCs w:val="24"/>
        </w:rPr>
        <w:t xml:space="preserve"> </w:t>
      </w:r>
      <w:r w:rsidR="009E05C8" w:rsidRPr="00CC788D">
        <w:rPr>
          <w:rFonts w:ascii="Times New Roman" w:hAnsi="Times New Roman"/>
          <w:sz w:val="24"/>
          <w:szCs w:val="24"/>
        </w:rPr>
        <w:t>futura ventaja comparativa</w:t>
      </w:r>
      <w:r w:rsidR="0084026B" w:rsidRPr="00CC788D">
        <w:rPr>
          <w:rFonts w:ascii="Times New Roman" w:hAnsi="Times New Roman"/>
          <w:sz w:val="24"/>
          <w:szCs w:val="24"/>
        </w:rPr>
        <w:t>.</w:t>
      </w:r>
    </w:p>
    <w:p w:rsidR="00321248" w:rsidRPr="00CC788D" w:rsidRDefault="00321248" w:rsidP="00CF2768">
      <w:pPr>
        <w:pStyle w:val="Prrafodelista"/>
        <w:numPr>
          <w:ilvl w:val="0"/>
          <w:numId w:val="4"/>
        </w:numPr>
        <w:spacing w:after="0" w:line="360" w:lineRule="auto"/>
        <w:jc w:val="both"/>
        <w:rPr>
          <w:rFonts w:ascii="Times New Roman" w:hAnsi="Times New Roman"/>
          <w:sz w:val="24"/>
          <w:szCs w:val="24"/>
        </w:rPr>
      </w:pPr>
      <w:r w:rsidRPr="00CC788D">
        <w:rPr>
          <w:rFonts w:ascii="Times New Roman" w:hAnsi="Times New Roman"/>
          <w:sz w:val="24"/>
          <w:szCs w:val="24"/>
        </w:rPr>
        <w:t xml:space="preserve">La trayectoria previa de la economía de la región no determina </w:t>
      </w:r>
      <w:r w:rsidR="003A2652" w:rsidRPr="00CC788D">
        <w:rPr>
          <w:rFonts w:ascii="Times New Roman" w:hAnsi="Times New Roman"/>
          <w:sz w:val="24"/>
          <w:szCs w:val="24"/>
        </w:rPr>
        <w:t xml:space="preserve">la </w:t>
      </w:r>
      <w:r w:rsidRPr="00CC788D">
        <w:rPr>
          <w:rFonts w:ascii="Times New Roman" w:hAnsi="Times New Roman"/>
          <w:sz w:val="24"/>
          <w:szCs w:val="24"/>
        </w:rPr>
        <w:t xml:space="preserve">trayectoria del futuro desarrollo económico de la misma. </w:t>
      </w:r>
    </w:p>
    <w:p w:rsidR="006A4B38" w:rsidRPr="00CC788D" w:rsidRDefault="004919DA" w:rsidP="00CF2768">
      <w:pPr>
        <w:spacing w:after="0" w:line="360" w:lineRule="auto"/>
        <w:jc w:val="both"/>
        <w:rPr>
          <w:rFonts w:ascii="Times New Roman" w:hAnsi="Times New Roman"/>
          <w:sz w:val="24"/>
          <w:szCs w:val="24"/>
        </w:rPr>
      </w:pPr>
      <w:r w:rsidRPr="00CC788D">
        <w:rPr>
          <w:rFonts w:ascii="Times New Roman" w:hAnsi="Times New Roman"/>
          <w:sz w:val="24"/>
          <w:szCs w:val="24"/>
        </w:rPr>
        <w:t>Bosch</w:t>
      </w:r>
      <w:r w:rsidR="00BB026E" w:rsidRPr="00CC788D">
        <w:rPr>
          <w:rFonts w:ascii="Times New Roman" w:hAnsi="Times New Roman"/>
          <w:sz w:val="24"/>
          <w:szCs w:val="24"/>
        </w:rPr>
        <w:t>m</w:t>
      </w:r>
      <w:r w:rsidRPr="00CC788D">
        <w:rPr>
          <w:rFonts w:ascii="Times New Roman" w:hAnsi="Times New Roman"/>
          <w:sz w:val="24"/>
          <w:szCs w:val="24"/>
        </w:rPr>
        <w:t>a (2004</w:t>
      </w:r>
      <w:r w:rsidR="008860CC" w:rsidRPr="00CC788D">
        <w:rPr>
          <w:rFonts w:ascii="Times New Roman" w:hAnsi="Times New Roman"/>
          <w:sz w:val="24"/>
          <w:szCs w:val="24"/>
        </w:rPr>
        <w:t>: 13</w:t>
      </w:r>
      <w:r w:rsidRPr="00CC788D">
        <w:rPr>
          <w:rFonts w:ascii="Times New Roman" w:hAnsi="Times New Roman"/>
          <w:sz w:val="24"/>
          <w:szCs w:val="24"/>
        </w:rPr>
        <w:t xml:space="preserve">) </w:t>
      </w:r>
      <w:r w:rsidR="00EA0B0A" w:rsidRPr="00CC788D">
        <w:rPr>
          <w:rFonts w:ascii="Times New Roman" w:hAnsi="Times New Roman"/>
          <w:sz w:val="24"/>
          <w:szCs w:val="24"/>
        </w:rPr>
        <w:t xml:space="preserve">también </w:t>
      </w:r>
      <w:r w:rsidR="008F47F4" w:rsidRPr="00CC788D">
        <w:rPr>
          <w:rFonts w:ascii="Times New Roman" w:hAnsi="Times New Roman"/>
          <w:sz w:val="24"/>
          <w:szCs w:val="24"/>
        </w:rPr>
        <w:t>conceptualiza a</w:t>
      </w:r>
      <w:r w:rsidR="00BB026E" w:rsidRPr="00CC788D">
        <w:rPr>
          <w:rFonts w:ascii="Times New Roman" w:hAnsi="Times New Roman"/>
          <w:sz w:val="24"/>
          <w:szCs w:val="24"/>
        </w:rPr>
        <w:t xml:space="preserve"> la competitividad regional desde una perspectiva evolutiva, estableciendo que </w:t>
      </w:r>
      <w:r w:rsidR="00EA0B0A" w:rsidRPr="00CC788D">
        <w:rPr>
          <w:rFonts w:ascii="Times New Roman" w:hAnsi="Times New Roman"/>
          <w:sz w:val="24"/>
          <w:szCs w:val="24"/>
        </w:rPr>
        <w:t>guarda relación</w:t>
      </w:r>
      <w:r w:rsidR="00BB026E" w:rsidRPr="00CC788D">
        <w:rPr>
          <w:rFonts w:ascii="Times New Roman" w:hAnsi="Times New Roman"/>
          <w:sz w:val="24"/>
          <w:szCs w:val="24"/>
        </w:rPr>
        <w:t xml:space="preserve"> con cómo el desempeño de las empresas depende de activos intangibles </w:t>
      </w:r>
      <w:r w:rsidR="009E0939" w:rsidRPr="00CC788D">
        <w:rPr>
          <w:rFonts w:ascii="Times New Roman" w:hAnsi="Times New Roman"/>
          <w:sz w:val="24"/>
          <w:szCs w:val="24"/>
        </w:rPr>
        <w:t>que son específicos de la</w:t>
      </w:r>
      <w:r w:rsidR="00BB026E" w:rsidRPr="00CC788D">
        <w:rPr>
          <w:rFonts w:ascii="Times New Roman" w:hAnsi="Times New Roman"/>
          <w:sz w:val="24"/>
          <w:szCs w:val="24"/>
        </w:rPr>
        <w:t xml:space="preserve"> región </w:t>
      </w:r>
      <w:r w:rsidR="009E0939" w:rsidRPr="00CC788D">
        <w:rPr>
          <w:rFonts w:ascii="Times New Roman" w:hAnsi="Times New Roman"/>
          <w:sz w:val="24"/>
          <w:szCs w:val="24"/>
        </w:rPr>
        <w:t>y que</w:t>
      </w:r>
      <w:r w:rsidR="00BB026E" w:rsidRPr="00CC788D">
        <w:rPr>
          <w:rFonts w:ascii="Times New Roman" w:hAnsi="Times New Roman"/>
          <w:sz w:val="24"/>
          <w:szCs w:val="24"/>
        </w:rPr>
        <w:t xml:space="preserve"> se localizan en una base de conocimiento</w:t>
      </w:r>
      <w:r w:rsidR="00A52147" w:rsidRPr="00CC788D">
        <w:rPr>
          <w:rFonts w:ascii="Times New Roman" w:hAnsi="Times New Roman"/>
          <w:sz w:val="24"/>
          <w:szCs w:val="24"/>
        </w:rPr>
        <w:t>s</w:t>
      </w:r>
      <w:r w:rsidR="00BB026E" w:rsidRPr="00CC788D">
        <w:rPr>
          <w:rFonts w:ascii="Times New Roman" w:hAnsi="Times New Roman"/>
          <w:sz w:val="24"/>
          <w:szCs w:val="24"/>
        </w:rPr>
        <w:t xml:space="preserve"> y de competencias, la cual es </w:t>
      </w:r>
      <w:r w:rsidR="009E0939" w:rsidRPr="00CC788D">
        <w:rPr>
          <w:rFonts w:ascii="Times New Roman" w:hAnsi="Times New Roman"/>
          <w:sz w:val="24"/>
          <w:szCs w:val="24"/>
        </w:rPr>
        <w:t xml:space="preserve">sostenida y reproducida gracias a patrones de interacción que se encuentran arraigados en un determinado marco institucional. </w:t>
      </w:r>
    </w:p>
    <w:p w:rsidR="0077633F" w:rsidRPr="00CC788D" w:rsidRDefault="0084026B" w:rsidP="00CF2768">
      <w:pPr>
        <w:spacing w:after="0" w:line="360" w:lineRule="auto"/>
        <w:jc w:val="both"/>
        <w:rPr>
          <w:rFonts w:ascii="Times New Roman" w:hAnsi="Times New Roman"/>
          <w:sz w:val="24"/>
          <w:szCs w:val="24"/>
        </w:rPr>
      </w:pPr>
      <w:r w:rsidRPr="00CC788D">
        <w:rPr>
          <w:rFonts w:ascii="Times New Roman" w:hAnsi="Times New Roman"/>
          <w:sz w:val="24"/>
          <w:szCs w:val="24"/>
        </w:rPr>
        <w:t>Pese a sus diferencias</w:t>
      </w:r>
      <w:r w:rsidR="0077633F" w:rsidRPr="00CC788D">
        <w:rPr>
          <w:rFonts w:ascii="Times New Roman" w:hAnsi="Times New Roman"/>
          <w:sz w:val="24"/>
          <w:szCs w:val="24"/>
        </w:rPr>
        <w:t xml:space="preserve">, </w:t>
      </w:r>
      <w:r w:rsidR="00DE58EA" w:rsidRPr="00CC788D">
        <w:rPr>
          <w:rFonts w:ascii="Times New Roman" w:hAnsi="Times New Roman"/>
          <w:sz w:val="24"/>
          <w:szCs w:val="24"/>
        </w:rPr>
        <w:t>estas definiciones de competitividad regional</w:t>
      </w:r>
      <w:r w:rsidR="0077633F" w:rsidRPr="00CC788D">
        <w:rPr>
          <w:rFonts w:ascii="Times New Roman" w:hAnsi="Times New Roman"/>
          <w:sz w:val="24"/>
          <w:szCs w:val="24"/>
        </w:rPr>
        <w:t xml:space="preserve"> coinciden en </w:t>
      </w:r>
      <w:r w:rsidR="00DE58EA" w:rsidRPr="00CC788D">
        <w:rPr>
          <w:rFonts w:ascii="Times New Roman" w:hAnsi="Times New Roman"/>
          <w:sz w:val="24"/>
          <w:szCs w:val="24"/>
        </w:rPr>
        <w:t xml:space="preserve">algunos </w:t>
      </w:r>
      <w:r w:rsidR="0077633F" w:rsidRPr="00CC788D">
        <w:rPr>
          <w:rFonts w:ascii="Times New Roman" w:hAnsi="Times New Roman"/>
          <w:sz w:val="24"/>
          <w:szCs w:val="24"/>
        </w:rPr>
        <w:t xml:space="preserve">puntos: </w:t>
      </w:r>
      <w:r w:rsidR="00DE58EA" w:rsidRPr="00CC788D">
        <w:rPr>
          <w:rFonts w:ascii="Times New Roman" w:hAnsi="Times New Roman"/>
          <w:sz w:val="24"/>
          <w:szCs w:val="24"/>
        </w:rPr>
        <w:t>este tipo de competitividad</w:t>
      </w:r>
      <w:r w:rsidR="0077633F" w:rsidRPr="00CC788D">
        <w:rPr>
          <w:rFonts w:ascii="Times New Roman" w:hAnsi="Times New Roman"/>
          <w:sz w:val="24"/>
          <w:szCs w:val="24"/>
        </w:rPr>
        <w:t xml:space="preserve"> está relacionada con aspectos que no controlan las empresas y tienen </w:t>
      </w:r>
      <w:r w:rsidR="00A52147" w:rsidRPr="00CC788D">
        <w:rPr>
          <w:rFonts w:ascii="Times New Roman" w:hAnsi="Times New Roman"/>
          <w:sz w:val="24"/>
          <w:szCs w:val="24"/>
        </w:rPr>
        <w:t>un efecto s</w:t>
      </w:r>
      <w:r w:rsidR="002F76B6" w:rsidRPr="00CC788D">
        <w:rPr>
          <w:rFonts w:ascii="Times New Roman" w:hAnsi="Times New Roman"/>
          <w:sz w:val="24"/>
          <w:szCs w:val="24"/>
        </w:rPr>
        <w:t xml:space="preserve">obre el desempeño </w:t>
      </w:r>
      <w:r w:rsidR="00EC70A0" w:rsidRPr="00CC788D">
        <w:rPr>
          <w:rFonts w:ascii="Times New Roman" w:hAnsi="Times New Roman"/>
          <w:sz w:val="24"/>
          <w:szCs w:val="24"/>
        </w:rPr>
        <w:t>de las mismas</w:t>
      </w:r>
      <w:r w:rsidR="00A52147" w:rsidRPr="00CC788D">
        <w:rPr>
          <w:rFonts w:ascii="Times New Roman" w:hAnsi="Times New Roman"/>
          <w:sz w:val="24"/>
          <w:szCs w:val="24"/>
        </w:rPr>
        <w:t xml:space="preserve">; </w:t>
      </w:r>
      <w:r w:rsidR="0077633F" w:rsidRPr="00CC788D">
        <w:rPr>
          <w:rFonts w:ascii="Times New Roman" w:hAnsi="Times New Roman"/>
          <w:sz w:val="24"/>
          <w:szCs w:val="24"/>
        </w:rPr>
        <w:t xml:space="preserve">la productividad de las empresas ubicadas en la región es uno de los resultados, pero no el único, </w:t>
      </w:r>
      <w:r w:rsidR="00A52147" w:rsidRPr="00CC788D">
        <w:rPr>
          <w:rFonts w:ascii="Times New Roman" w:hAnsi="Times New Roman"/>
          <w:sz w:val="24"/>
          <w:szCs w:val="24"/>
        </w:rPr>
        <w:t xml:space="preserve">que </w:t>
      </w:r>
      <w:r w:rsidR="00B85FAB" w:rsidRPr="00CC788D">
        <w:rPr>
          <w:rFonts w:ascii="Times New Roman" w:hAnsi="Times New Roman"/>
          <w:sz w:val="24"/>
          <w:szCs w:val="24"/>
        </w:rPr>
        <w:t xml:space="preserve">deriva de este tipo de competitividad; </w:t>
      </w:r>
      <w:r w:rsidR="001D417C" w:rsidRPr="00CC788D">
        <w:rPr>
          <w:rFonts w:ascii="Times New Roman" w:hAnsi="Times New Roman"/>
          <w:sz w:val="24"/>
          <w:szCs w:val="24"/>
        </w:rPr>
        <w:t xml:space="preserve">y </w:t>
      </w:r>
      <w:r w:rsidR="00B85FAB" w:rsidRPr="00CC788D">
        <w:rPr>
          <w:rFonts w:ascii="Times New Roman" w:hAnsi="Times New Roman"/>
          <w:sz w:val="24"/>
          <w:szCs w:val="24"/>
        </w:rPr>
        <w:t xml:space="preserve">en el carácter dinámico y flexible que otorgan a la competitividad regional. </w:t>
      </w:r>
    </w:p>
    <w:p w:rsidR="0077633F" w:rsidRPr="00CC788D" w:rsidRDefault="0077633F" w:rsidP="00CF2768">
      <w:pPr>
        <w:spacing w:after="0" w:line="360" w:lineRule="auto"/>
        <w:jc w:val="both"/>
        <w:rPr>
          <w:rFonts w:ascii="Times New Roman" w:hAnsi="Times New Roman"/>
          <w:sz w:val="24"/>
          <w:szCs w:val="24"/>
        </w:rPr>
      </w:pPr>
      <w:r w:rsidRPr="00CC788D">
        <w:rPr>
          <w:rFonts w:ascii="Times New Roman" w:hAnsi="Times New Roman"/>
          <w:sz w:val="24"/>
          <w:szCs w:val="24"/>
        </w:rPr>
        <w:t>En concreto, la competitividad regional tiene que ver con las características de una región que influyen en el desempeño económico de las empresas que se ubican en la misma</w:t>
      </w:r>
      <w:r w:rsidR="00E32145" w:rsidRPr="00CC788D">
        <w:rPr>
          <w:rFonts w:ascii="Times New Roman" w:hAnsi="Times New Roman"/>
          <w:sz w:val="24"/>
          <w:szCs w:val="24"/>
        </w:rPr>
        <w:t>.</w:t>
      </w:r>
      <w:r w:rsidRPr="00CC788D">
        <w:rPr>
          <w:rFonts w:ascii="Times New Roman" w:hAnsi="Times New Roman"/>
          <w:sz w:val="24"/>
          <w:szCs w:val="24"/>
        </w:rPr>
        <w:t xml:space="preserve"> </w:t>
      </w:r>
      <w:r w:rsidR="00505D50" w:rsidRPr="00CC788D">
        <w:rPr>
          <w:rFonts w:ascii="Times New Roman" w:hAnsi="Times New Roman"/>
          <w:sz w:val="24"/>
          <w:szCs w:val="24"/>
        </w:rPr>
        <w:t>Además,</w:t>
      </w:r>
      <w:r w:rsidR="004B0178" w:rsidRPr="00CC788D">
        <w:rPr>
          <w:rFonts w:ascii="Times New Roman" w:hAnsi="Times New Roman"/>
          <w:sz w:val="24"/>
          <w:szCs w:val="24"/>
        </w:rPr>
        <w:t xml:space="preserve"> el</w:t>
      </w:r>
      <w:r w:rsidRPr="00CC788D">
        <w:rPr>
          <w:rFonts w:ascii="Times New Roman" w:hAnsi="Times New Roman"/>
          <w:sz w:val="24"/>
          <w:szCs w:val="24"/>
        </w:rPr>
        <w:t xml:space="preserve"> resultado de la competitividad regional no solamente se refleja en el nivel de productividad de las empresas que se localizan en la región, también en el nivel de vida de las personas que habitan en ella.  </w:t>
      </w:r>
    </w:p>
    <w:p w:rsidR="000F7713" w:rsidRPr="00C626EA" w:rsidRDefault="0053587E" w:rsidP="00CF2768">
      <w:pPr>
        <w:spacing w:after="0" w:line="360" w:lineRule="auto"/>
        <w:jc w:val="both"/>
        <w:rPr>
          <w:rFonts w:ascii="Times New Roman" w:hAnsi="Times New Roman"/>
          <w:sz w:val="24"/>
          <w:szCs w:val="24"/>
        </w:rPr>
      </w:pPr>
      <w:r w:rsidRPr="00CC788D">
        <w:rPr>
          <w:rFonts w:ascii="Times New Roman" w:hAnsi="Times New Roman"/>
          <w:sz w:val="24"/>
          <w:szCs w:val="24"/>
        </w:rPr>
        <w:t xml:space="preserve">Sobre el carácter dinámico y flexible de la competitividad regional, </w:t>
      </w:r>
      <w:r w:rsidR="000D0147" w:rsidRPr="00CC788D">
        <w:rPr>
          <w:rFonts w:ascii="Times New Roman" w:hAnsi="Times New Roman"/>
          <w:sz w:val="24"/>
          <w:szCs w:val="24"/>
        </w:rPr>
        <w:t xml:space="preserve">hay que </w:t>
      </w:r>
      <w:r w:rsidR="00725F1F" w:rsidRPr="00CC788D">
        <w:rPr>
          <w:rFonts w:ascii="Times New Roman" w:hAnsi="Times New Roman"/>
          <w:sz w:val="24"/>
          <w:szCs w:val="24"/>
        </w:rPr>
        <w:t xml:space="preserve">decir que tiene que ver </w:t>
      </w:r>
      <w:r w:rsidR="001F6260" w:rsidRPr="00CC788D">
        <w:rPr>
          <w:rFonts w:ascii="Times New Roman" w:hAnsi="Times New Roman"/>
          <w:sz w:val="24"/>
          <w:szCs w:val="24"/>
        </w:rPr>
        <w:t>con la capacidad de la región para hacer los cambios necesarios que le permitan tener aquellas características que afectan positivamente el desempeño económico de las empresas que se ubican en ella, lo que a su vez tendría que traducirse en un incremento de la productividad de las mismas, en un mayor crecimiento económico de la región y en una mejora en el nivel de vida de sus habitantes</w:t>
      </w:r>
      <w:r w:rsidR="003C0ECD" w:rsidRPr="00CC788D">
        <w:rPr>
          <w:rFonts w:ascii="Times New Roman" w:hAnsi="Times New Roman"/>
          <w:sz w:val="24"/>
          <w:szCs w:val="24"/>
        </w:rPr>
        <w:t>.</w:t>
      </w:r>
    </w:p>
    <w:p w:rsidR="003F4BB0" w:rsidRPr="00CC788D" w:rsidRDefault="003F4BB0" w:rsidP="00FE59DA">
      <w:pPr>
        <w:pStyle w:val="Prrafodelista"/>
        <w:numPr>
          <w:ilvl w:val="1"/>
          <w:numId w:val="5"/>
        </w:numPr>
        <w:spacing w:after="0" w:line="360" w:lineRule="auto"/>
        <w:jc w:val="both"/>
        <w:rPr>
          <w:rFonts w:ascii="Times New Roman" w:hAnsi="Times New Roman"/>
          <w:b/>
          <w:sz w:val="24"/>
          <w:szCs w:val="24"/>
        </w:rPr>
      </w:pPr>
      <w:r w:rsidRPr="00CC788D">
        <w:rPr>
          <w:rFonts w:ascii="Times New Roman" w:hAnsi="Times New Roman"/>
          <w:b/>
          <w:sz w:val="24"/>
          <w:szCs w:val="24"/>
        </w:rPr>
        <w:lastRenderedPageBreak/>
        <w:t>Los factores de la competitividad regional</w:t>
      </w:r>
    </w:p>
    <w:p w:rsidR="000F7713" w:rsidRPr="00CC788D" w:rsidRDefault="000F7713" w:rsidP="00CF2768">
      <w:pPr>
        <w:spacing w:after="0" w:line="360" w:lineRule="auto"/>
        <w:jc w:val="both"/>
        <w:rPr>
          <w:rFonts w:ascii="Times New Roman" w:hAnsi="Times New Roman"/>
          <w:sz w:val="24"/>
          <w:szCs w:val="24"/>
        </w:rPr>
      </w:pPr>
    </w:p>
    <w:p w:rsidR="0077633F" w:rsidRPr="00CC788D" w:rsidRDefault="0077633F" w:rsidP="00CF2768">
      <w:pPr>
        <w:spacing w:after="0" w:line="360" w:lineRule="auto"/>
        <w:jc w:val="both"/>
        <w:rPr>
          <w:rFonts w:ascii="Times New Roman" w:hAnsi="Times New Roman"/>
          <w:sz w:val="24"/>
          <w:szCs w:val="24"/>
        </w:rPr>
      </w:pPr>
      <w:r w:rsidRPr="00CC788D">
        <w:rPr>
          <w:rFonts w:ascii="Times New Roman" w:hAnsi="Times New Roman"/>
          <w:sz w:val="24"/>
          <w:szCs w:val="24"/>
        </w:rPr>
        <w:t xml:space="preserve">En cuanto a cuáles </w:t>
      </w:r>
      <w:r w:rsidR="00F65540" w:rsidRPr="00CC788D">
        <w:rPr>
          <w:rFonts w:ascii="Times New Roman" w:hAnsi="Times New Roman"/>
          <w:sz w:val="24"/>
          <w:szCs w:val="24"/>
        </w:rPr>
        <w:t>son los factores que inciden en la competitividad regional, no existe un acuerdo, aunque si se han hecho esfuerzos por identificarlos</w:t>
      </w:r>
      <w:r w:rsidR="00447FEE" w:rsidRPr="00CC788D">
        <w:rPr>
          <w:rFonts w:ascii="Times New Roman" w:hAnsi="Times New Roman"/>
          <w:sz w:val="24"/>
          <w:szCs w:val="24"/>
        </w:rPr>
        <w:t>.</w:t>
      </w:r>
      <w:r w:rsidR="00F65540" w:rsidRPr="00CC788D">
        <w:rPr>
          <w:rFonts w:ascii="Times New Roman" w:hAnsi="Times New Roman"/>
          <w:sz w:val="24"/>
          <w:szCs w:val="24"/>
        </w:rPr>
        <w:t xml:space="preserve"> </w:t>
      </w:r>
      <w:r w:rsidRPr="00CC788D">
        <w:rPr>
          <w:rFonts w:ascii="Times New Roman" w:hAnsi="Times New Roman"/>
          <w:sz w:val="24"/>
          <w:szCs w:val="24"/>
        </w:rPr>
        <w:t xml:space="preserve">Por ejemplo, al analizar la competitividad en las ciudades, Begg (1999: 15) establece que, además de las características de las empresas radicadas en ellas, existen otros factores que intervienen en dicha competitividad, como las tendencias sectoriales que influyen en su estructura económica, el ambiente de negocios que rodea a las empresas y aquellos factores que influyen en los procesos de innovación y aprendizaje que se dan en las empresas. </w:t>
      </w:r>
    </w:p>
    <w:p w:rsidR="00527A7D" w:rsidRPr="00CC788D" w:rsidRDefault="00F65540" w:rsidP="00CF2768">
      <w:pPr>
        <w:spacing w:after="0" w:line="360" w:lineRule="auto"/>
        <w:jc w:val="both"/>
        <w:rPr>
          <w:rFonts w:ascii="Times New Roman" w:hAnsi="Times New Roman"/>
          <w:sz w:val="24"/>
          <w:szCs w:val="24"/>
        </w:rPr>
      </w:pPr>
      <w:r w:rsidRPr="00CC788D">
        <w:rPr>
          <w:rFonts w:ascii="Times New Roman" w:hAnsi="Times New Roman"/>
          <w:sz w:val="24"/>
          <w:szCs w:val="24"/>
        </w:rPr>
        <w:t>Las</w:t>
      </w:r>
      <w:r w:rsidR="0077633F" w:rsidRPr="00CC788D">
        <w:rPr>
          <w:rFonts w:ascii="Times New Roman" w:hAnsi="Times New Roman"/>
          <w:sz w:val="24"/>
          <w:szCs w:val="24"/>
        </w:rPr>
        <w:t xml:space="preserve"> tendencias sectoriales tienen que ver con los aspectos que influyen en el tipo de empresas e industrias que posee y que </w:t>
      </w:r>
      <w:r w:rsidRPr="00CC788D">
        <w:rPr>
          <w:rFonts w:ascii="Times New Roman" w:hAnsi="Times New Roman"/>
          <w:sz w:val="24"/>
          <w:szCs w:val="24"/>
        </w:rPr>
        <w:t>puede llegar a tener una ciudad, y que son producto de su desarrollo histórico.</w:t>
      </w:r>
      <w:r w:rsidR="0077633F" w:rsidRPr="00CC788D">
        <w:rPr>
          <w:rFonts w:ascii="Times New Roman" w:hAnsi="Times New Roman"/>
          <w:sz w:val="24"/>
          <w:szCs w:val="24"/>
        </w:rPr>
        <w:t xml:space="preserve"> El ambiente de negocios está compuesto por factores que no controlan las empresas y que influyen </w:t>
      </w:r>
      <w:r w:rsidR="00F92098" w:rsidRPr="00CC788D">
        <w:rPr>
          <w:rFonts w:ascii="Times New Roman" w:hAnsi="Times New Roman"/>
          <w:sz w:val="24"/>
          <w:szCs w:val="24"/>
        </w:rPr>
        <w:t>en el atractivo de la ciudad como un sitio para realizar negocios</w:t>
      </w:r>
      <w:r w:rsidR="00A40E49" w:rsidRPr="00CC788D">
        <w:rPr>
          <w:rFonts w:ascii="Times New Roman" w:hAnsi="Times New Roman"/>
          <w:sz w:val="24"/>
          <w:szCs w:val="24"/>
        </w:rPr>
        <w:t xml:space="preserve"> y</w:t>
      </w:r>
      <w:r w:rsidR="00F92098" w:rsidRPr="00CC788D">
        <w:rPr>
          <w:rFonts w:ascii="Times New Roman" w:hAnsi="Times New Roman"/>
          <w:sz w:val="24"/>
          <w:szCs w:val="24"/>
        </w:rPr>
        <w:t xml:space="preserve"> en</w:t>
      </w:r>
      <w:r w:rsidR="0077633F" w:rsidRPr="00CC788D">
        <w:rPr>
          <w:rFonts w:ascii="Times New Roman" w:hAnsi="Times New Roman"/>
          <w:sz w:val="24"/>
          <w:szCs w:val="24"/>
        </w:rPr>
        <w:t xml:space="preserve"> la facilidad con que nuevas empresas e industrias pueden instalarse </w:t>
      </w:r>
      <w:r w:rsidR="00CD48FC" w:rsidRPr="00CC788D">
        <w:rPr>
          <w:rFonts w:ascii="Times New Roman" w:hAnsi="Times New Roman"/>
          <w:sz w:val="24"/>
          <w:szCs w:val="24"/>
        </w:rPr>
        <w:t>en ella</w:t>
      </w:r>
      <w:r w:rsidR="0077633F" w:rsidRPr="00CC788D">
        <w:rPr>
          <w:rFonts w:ascii="Times New Roman" w:hAnsi="Times New Roman"/>
          <w:sz w:val="24"/>
          <w:szCs w:val="24"/>
        </w:rPr>
        <w:t>. Por último, la innovación y el aprendizaje están relacionados con esos factores que inhiben o promueven el desarrollo de nuevos procesos y productos en las empresas</w:t>
      </w:r>
      <w:r w:rsidR="00F92098" w:rsidRPr="00CC788D">
        <w:rPr>
          <w:rFonts w:ascii="Times New Roman" w:hAnsi="Times New Roman"/>
          <w:sz w:val="24"/>
          <w:szCs w:val="24"/>
        </w:rPr>
        <w:t xml:space="preserve"> (</w:t>
      </w:r>
      <w:r w:rsidR="00604DE9" w:rsidRPr="00CC788D">
        <w:rPr>
          <w:rFonts w:ascii="Times New Roman" w:hAnsi="Times New Roman"/>
          <w:sz w:val="24"/>
          <w:szCs w:val="24"/>
        </w:rPr>
        <w:t xml:space="preserve">Begg, </w:t>
      </w:r>
      <w:r w:rsidR="00F92098" w:rsidRPr="00CC788D">
        <w:rPr>
          <w:rFonts w:ascii="Times New Roman" w:hAnsi="Times New Roman"/>
          <w:sz w:val="24"/>
          <w:szCs w:val="24"/>
        </w:rPr>
        <w:t xml:space="preserve">1999: </w:t>
      </w:r>
      <w:r w:rsidR="00E266A6" w:rsidRPr="00CC788D">
        <w:rPr>
          <w:rFonts w:ascii="Times New Roman" w:hAnsi="Times New Roman"/>
          <w:sz w:val="24"/>
          <w:szCs w:val="24"/>
        </w:rPr>
        <w:t>7-9</w:t>
      </w:r>
      <w:r w:rsidR="00F92098" w:rsidRPr="00CC788D">
        <w:rPr>
          <w:rFonts w:ascii="Times New Roman" w:hAnsi="Times New Roman"/>
          <w:sz w:val="24"/>
          <w:szCs w:val="24"/>
        </w:rPr>
        <w:t>)</w:t>
      </w:r>
      <w:r w:rsidR="0077633F" w:rsidRPr="00CC788D">
        <w:rPr>
          <w:rFonts w:ascii="Times New Roman" w:hAnsi="Times New Roman"/>
          <w:sz w:val="24"/>
          <w:szCs w:val="24"/>
        </w:rPr>
        <w:t xml:space="preserve">. </w:t>
      </w:r>
    </w:p>
    <w:p w:rsidR="0077633F" w:rsidRPr="00CC788D" w:rsidRDefault="00527A7D" w:rsidP="00CF2768">
      <w:pPr>
        <w:spacing w:after="0" w:line="360" w:lineRule="auto"/>
        <w:jc w:val="both"/>
        <w:rPr>
          <w:rFonts w:ascii="Times New Roman" w:hAnsi="Times New Roman"/>
          <w:sz w:val="24"/>
          <w:szCs w:val="24"/>
        </w:rPr>
      </w:pPr>
      <w:r w:rsidRPr="00CC788D">
        <w:rPr>
          <w:rFonts w:ascii="Times New Roman" w:hAnsi="Times New Roman"/>
          <w:sz w:val="24"/>
          <w:szCs w:val="24"/>
        </w:rPr>
        <w:t>Estos factores, junto</w:t>
      </w:r>
      <w:r w:rsidR="0077633F" w:rsidRPr="00CC788D">
        <w:rPr>
          <w:rFonts w:ascii="Times New Roman" w:hAnsi="Times New Roman"/>
          <w:sz w:val="24"/>
          <w:szCs w:val="24"/>
        </w:rPr>
        <w:t xml:space="preserve"> con las características de las empresas, tienen un efecto en el desempeño de la ciudad e influyen en el nivel de productividad y de empleo que registra, </w:t>
      </w:r>
      <w:r w:rsidR="00C452B0" w:rsidRPr="00CC788D">
        <w:rPr>
          <w:rFonts w:ascii="Times New Roman" w:hAnsi="Times New Roman"/>
          <w:sz w:val="24"/>
          <w:szCs w:val="24"/>
        </w:rPr>
        <w:t>y en</w:t>
      </w:r>
      <w:r w:rsidR="0077633F" w:rsidRPr="00CC788D">
        <w:rPr>
          <w:rFonts w:ascii="Times New Roman" w:hAnsi="Times New Roman"/>
          <w:sz w:val="24"/>
          <w:szCs w:val="24"/>
        </w:rPr>
        <w:t xml:space="preserve"> el nivel de vida de sus habitantes. </w:t>
      </w:r>
    </w:p>
    <w:p w:rsidR="00431970" w:rsidRPr="00CC788D" w:rsidRDefault="0077633F" w:rsidP="00CF2768">
      <w:pPr>
        <w:spacing w:after="0" w:line="360" w:lineRule="auto"/>
        <w:jc w:val="both"/>
        <w:rPr>
          <w:rFonts w:ascii="Times New Roman" w:hAnsi="Times New Roman"/>
          <w:sz w:val="24"/>
          <w:szCs w:val="24"/>
        </w:rPr>
      </w:pPr>
      <w:r w:rsidRPr="00CC788D">
        <w:rPr>
          <w:rFonts w:ascii="Times New Roman" w:hAnsi="Times New Roman"/>
          <w:sz w:val="24"/>
          <w:szCs w:val="24"/>
        </w:rPr>
        <w:t>Por su parte, Boschma (2004: 1012) señala que los factores que inciden en la competitividad regional son dos: una base de conocimientos y de competencias que es propia de la región, y un marco institucional en el que se da la creación y reproducción de dichos conocimientos y competencias.</w:t>
      </w:r>
    </w:p>
    <w:p w:rsidR="005B16FB" w:rsidRPr="00CC788D" w:rsidRDefault="0077633F" w:rsidP="00CF2768">
      <w:pPr>
        <w:spacing w:after="0" w:line="360" w:lineRule="auto"/>
        <w:jc w:val="both"/>
        <w:rPr>
          <w:rFonts w:ascii="Times New Roman" w:hAnsi="Times New Roman"/>
          <w:sz w:val="24"/>
          <w:szCs w:val="24"/>
        </w:rPr>
      </w:pPr>
      <w:r w:rsidRPr="00CC788D">
        <w:rPr>
          <w:rFonts w:ascii="Times New Roman" w:hAnsi="Times New Roman"/>
          <w:sz w:val="24"/>
          <w:szCs w:val="24"/>
        </w:rPr>
        <w:t>El desempeño de las empresas de una región se ve afectado por las competencias y los conocimientos que se acumulan en ella, los que a su vez se transmiten y reproducen por la interacción y la cooperación que se da entre individuos y organizaciones a partir del marco institucional que posee</w:t>
      </w:r>
      <w:r w:rsidR="00F83980" w:rsidRPr="00CC788D">
        <w:rPr>
          <w:rFonts w:ascii="Times New Roman" w:hAnsi="Times New Roman"/>
          <w:sz w:val="24"/>
          <w:szCs w:val="24"/>
        </w:rPr>
        <w:t xml:space="preserve"> la región. De esta manera</w:t>
      </w:r>
      <w:r w:rsidRPr="00CC788D">
        <w:rPr>
          <w:rFonts w:ascii="Times New Roman" w:hAnsi="Times New Roman"/>
          <w:sz w:val="24"/>
          <w:szCs w:val="24"/>
        </w:rPr>
        <w:t>, las regiones actúan como un mecanismo de selección de empresas e industrias, optando por aquellas que sean acordes a su marco institucional y a su base de conocimientos y competencias</w:t>
      </w:r>
      <w:r w:rsidR="004111CA" w:rsidRPr="00CC788D">
        <w:rPr>
          <w:rFonts w:ascii="Times New Roman" w:hAnsi="Times New Roman"/>
          <w:sz w:val="24"/>
          <w:szCs w:val="24"/>
        </w:rPr>
        <w:t xml:space="preserve"> (Boschma, 2004: 10</w:t>
      </w:r>
      <w:r w:rsidR="007B09C7" w:rsidRPr="00CC788D">
        <w:rPr>
          <w:rFonts w:ascii="Times New Roman" w:hAnsi="Times New Roman"/>
          <w:sz w:val="24"/>
          <w:szCs w:val="24"/>
        </w:rPr>
        <w:t>06-1008</w:t>
      </w:r>
      <w:r w:rsidR="004111CA" w:rsidRPr="00CC788D">
        <w:rPr>
          <w:rFonts w:ascii="Times New Roman" w:hAnsi="Times New Roman"/>
          <w:sz w:val="24"/>
          <w:szCs w:val="24"/>
        </w:rPr>
        <w:t>)</w:t>
      </w:r>
      <w:r w:rsidRPr="00CC788D">
        <w:rPr>
          <w:rFonts w:ascii="Times New Roman" w:hAnsi="Times New Roman"/>
          <w:sz w:val="24"/>
          <w:szCs w:val="24"/>
        </w:rPr>
        <w:t xml:space="preserve">. </w:t>
      </w:r>
    </w:p>
    <w:p w:rsidR="0077633F" w:rsidRPr="00CC788D" w:rsidRDefault="0077633F" w:rsidP="00CF2768">
      <w:pPr>
        <w:spacing w:after="0" w:line="360" w:lineRule="auto"/>
        <w:jc w:val="both"/>
        <w:rPr>
          <w:rFonts w:ascii="Times New Roman" w:hAnsi="Times New Roman"/>
          <w:sz w:val="24"/>
          <w:szCs w:val="24"/>
        </w:rPr>
      </w:pPr>
      <w:r w:rsidRPr="00CC788D">
        <w:rPr>
          <w:rFonts w:ascii="Times New Roman" w:hAnsi="Times New Roman"/>
          <w:sz w:val="24"/>
          <w:szCs w:val="24"/>
        </w:rPr>
        <w:lastRenderedPageBreak/>
        <w:t>Al hablar de los factores de la competitividad regional, Martin (2004: 4</w:t>
      </w:r>
      <w:r w:rsidR="006F5F44" w:rsidRPr="00CC788D">
        <w:rPr>
          <w:rFonts w:ascii="Times New Roman" w:hAnsi="Times New Roman"/>
          <w:sz w:val="24"/>
          <w:szCs w:val="24"/>
        </w:rPr>
        <w:t>3</w:t>
      </w:r>
      <w:r w:rsidRPr="00CC788D">
        <w:rPr>
          <w:rFonts w:ascii="Times New Roman" w:hAnsi="Times New Roman"/>
          <w:sz w:val="24"/>
          <w:szCs w:val="24"/>
        </w:rPr>
        <w:t xml:space="preserve"> y 4</w:t>
      </w:r>
      <w:r w:rsidR="006F5F44" w:rsidRPr="00CC788D">
        <w:rPr>
          <w:rFonts w:ascii="Times New Roman" w:hAnsi="Times New Roman"/>
          <w:sz w:val="24"/>
          <w:szCs w:val="24"/>
        </w:rPr>
        <w:t>4</w:t>
      </w:r>
      <w:r w:rsidR="0028638A" w:rsidRPr="00CC788D">
        <w:rPr>
          <w:rFonts w:ascii="Times New Roman" w:hAnsi="Times New Roman"/>
          <w:sz w:val="24"/>
          <w:szCs w:val="24"/>
        </w:rPr>
        <w:t>)</w:t>
      </w:r>
      <w:r w:rsidR="005B16FB" w:rsidRPr="00CC788D">
        <w:rPr>
          <w:rFonts w:ascii="Times New Roman" w:hAnsi="Times New Roman"/>
          <w:sz w:val="24"/>
          <w:szCs w:val="24"/>
        </w:rPr>
        <w:t xml:space="preserve"> </w:t>
      </w:r>
      <w:r w:rsidRPr="00CC788D">
        <w:rPr>
          <w:rFonts w:ascii="Times New Roman" w:hAnsi="Times New Roman"/>
          <w:sz w:val="24"/>
          <w:szCs w:val="24"/>
        </w:rPr>
        <w:t>los clasifica en tres grupos:</w:t>
      </w:r>
    </w:p>
    <w:p w:rsidR="0077633F" w:rsidRPr="00CC788D" w:rsidRDefault="0077633F" w:rsidP="00CF2768">
      <w:pPr>
        <w:pStyle w:val="Prrafodelista"/>
        <w:numPr>
          <w:ilvl w:val="0"/>
          <w:numId w:val="2"/>
        </w:numPr>
        <w:spacing w:after="0" w:line="360" w:lineRule="auto"/>
        <w:jc w:val="both"/>
        <w:rPr>
          <w:rFonts w:ascii="Times New Roman" w:hAnsi="Times New Roman"/>
          <w:sz w:val="24"/>
          <w:szCs w:val="24"/>
        </w:rPr>
      </w:pPr>
      <w:r w:rsidRPr="00CC788D">
        <w:rPr>
          <w:rFonts w:ascii="Times New Roman" w:hAnsi="Times New Roman"/>
          <w:sz w:val="24"/>
          <w:szCs w:val="24"/>
        </w:rPr>
        <w:t xml:space="preserve">Los factores de producción: la tierra, el capital y el trabajo. </w:t>
      </w:r>
    </w:p>
    <w:p w:rsidR="0077633F" w:rsidRPr="00CC788D" w:rsidRDefault="0077633F" w:rsidP="00CF2768">
      <w:pPr>
        <w:pStyle w:val="Prrafodelista"/>
        <w:numPr>
          <w:ilvl w:val="0"/>
          <w:numId w:val="2"/>
        </w:numPr>
        <w:spacing w:after="0" w:line="360" w:lineRule="auto"/>
        <w:jc w:val="both"/>
        <w:rPr>
          <w:rFonts w:ascii="Times New Roman" w:hAnsi="Times New Roman"/>
          <w:sz w:val="24"/>
          <w:szCs w:val="24"/>
        </w:rPr>
      </w:pPr>
      <w:r w:rsidRPr="00CC788D">
        <w:rPr>
          <w:rFonts w:ascii="Times New Roman" w:hAnsi="Times New Roman"/>
          <w:sz w:val="24"/>
          <w:szCs w:val="24"/>
        </w:rPr>
        <w:t>Los factores primarios del clima de inversión en la región: los recursos humanos, el entorno productivo</w:t>
      </w:r>
      <w:r w:rsidR="00557D2A" w:rsidRPr="00CC788D">
        <w:rPr>
          <w:rFonts w:ascii="Times New Roman" w:hAnsi="Times New Roman"/>
          <w:sz w:val="24"/>
          <w:szCs w:val="24"/>
        </w:rPr>
        <w:t>,</w:t>
      </w:r>
      <w:r w:rsidRPr="00CC788D">
        <w:rPr>
          <w:rFonts w:ascii="Times New Roman" w:hAnsi="Times New Roman"/>
          <w:sz w:val="24"/>
          <w:szCs w:val="24"/>
        </w:rPr>
        <w:t xml:space="preserve"> y la infraestructura y la accesibilidad. </w:t>
      </w:r>
    </w:p>
    <w:p w:rsidR="0077633F" w:rsidRPr="00CC788D" w:rsidRDefault="0077633F" w:rsidP="00CF2768">
      <w:pPr>
        <w:pStyle w:val="Prrafodelista"/>
        <w:numPr>
          <w:ilvl w:val="0"/>
          <w:numId w:val="2"/>
        </w:numPr>
        <w:spacing w:after="0" w:line="360" w:lineRule="auto"/>
        <w:jc w:val="both"/>
        <w:rPr>
          <w:rFonts w:ascii="Times New Roman" w:hAnsi="Times New Roman"/>
          <w:sz w:val="24"/>
          <w:szCs w:val="24"/>
        </w:rPr>
      </w:pPr>
      <w:r w:rsidRPr="00CC788D">
        <w:rPr>
          <w:rFonts w:ascii="Times New Roman" w:hAnsi="Times New Roman"/>
          <w:sz w:val="24"/>
          <w:szCs w:val="24"/>
        </w:rPr>
        <w:t xml:space="preserve">Los factores secundarios que influyen en los factores primarios: las instituciones, la tecnología, la innovación, la internacionalización, el espíritu emprendedor, el capital social, la infraestructura de conocimiento, la cultura, la demografía y la migración, la calidad del lugar y el medio ambiente. </w:t>
      </w:r>
    </w:p>
    <w:p w:rsidR="0077633F" w:rsidRPr="00CC788D" w:rsidRDefault="0077633F" w:rsidP="00CF2768">
      <w:pPr>
        <w:spacing w:after="0" w:line="360" w:lineRule="auto"/>
        <w:jc w:val="both"/>
        <w:rPr>
          <w:rFonts w:ascii="Times New Roman" w:hAnsi="Times New Roman"/>
          <w:sz w:val="24"/>
          <w:szCs w:val="24"/>
        </w:rPr>
      </w:pPr>
      <w:r w:rsidRPr="00CC788D">
        <w:rPr>
          <w:rFonts w:ascii="Times New Roman" w:hAnsi="Times New Roman"/>
          <w:sz w:val="24"/>
          <w:szCs w:val="24"/>
        </w:rPr>
        <w:t>La interacción de estos factores influye en los rendimientos regionales (composición sectorial, especialización de las industrias y de las empresas, distribución de las empresas e inversión interna y extranjera), los cuales a su vez afectan los productos regionales (productividad regional, costos por unidad de trabajo, rentabilidad y segmentos de mercado), mientras que dichos productos determinan los resultados regionales (número de trabajadores y PIB por trabajador)</w:t>
      </w:r>
      <w:r w:rsidR="006F5F44" w:rsidRPr="00CC788D">
        <w:rPr>
          <w:rFonts w:ascii="Times New Roman" w:hAnsi="Times New Roman"/>
          <w:sz w:val="24"/>
          <w:szCs w:val="24"/>
        </w:rPr>
        <w:t xml:space="preserve"> (</w:t>
      </w:r>
      <w:r w:rsidR="000B65A9" w:rsidRPr="00CC788D">
        <w:rPr>
          <w:rFonts w:ascii="Times New Roman" w:hAnsi="Times New Roman"/>
          <w:sz w:val="24"/>
          <w:szCs w:val="24"/>
        </w:rPr>
        <w:t xml:space="preserve">Martin, </w:t>
      </w:r>
      <w:r w:rsidR="006F5F44" w:rsidRPr="00CC788D">
        <w:rPr>
          <w:rFonts w:ascii="Times New Roman" w:hAnsi="Times New Roman"/>
          <w:sz w:val="24"/>
          <w:szCs w:val="24"/>
        </w:rPr>
        <w:t>2004: 42 y 43)</w:t>
      </w:r>
      <w:r w:rsidRPr="00CC788D">
        <w:rPr>
          <w:rFonts w:ascii="Times New Roman" w:hAnsi="Times New Roman"/>
          <w:sz w:val="24"/>
          <w:szCs w:val="24"/>
        </w:rPr>
        <w:t>.</w:t>
      </w:r>
    </w:p>
    <w:p w:rsidR="00C2395C" w:rsidRPr="00CC788D" w:rsidRDefault="00C2395C" w:rsidP="00CF2768">
      <w:pPr>
        <w:spacing w:after="0" w:line="360" w:lineRule="auto"/>
        <w:jc w:val="both"/>
        <w:rPr>
          <w:rFonts w:ascii="Times New Roman" w:hAnsi="Times New Roman"/>
          <w:sz w:val="24"/>
          <w:szCs w:val="24"/>
        </w:rPr>
      </w:pPr>
      <w:r w:rsidRPr="00CC788D">
        <w:rPr>
          <w:rFonts w:ascii="Times New Roman" w:hAnsi="Times New Roman"/>
          <w:sz w:val="24"/>
          <w:szCs w:val="24"/>
        </w:rPr>
        <w:t xml:space="preserve">Camagni y Capello (2012) </w:t>
      </w:r>
      <w:r w:rsidR="00F833F7" w:rsidRPr="00CC788D">
        <w:rPr>
          <w:rFonts w:ascii="Times New Roman" w:hAnsi="Times New Roman"/>
          <w:sz w:val="24"/>
          <w:szCs w:val="24"/>
        </w:rPr>
        <w:t xml:space="preserve">intentan dar una lista exhaustiva y completa de los factores que influyen en la competitividad regional, tratando de agrupar en ella todos los factores que de manera individual han sido mencionados </w:t>
      </w:r>
      <w:r w:rsidR="0041488D" w:rsidRPr="00CC788D">
        <w:rPr>
          <w:rFonts w:ascii="Times New Roman" w:hAnsi="Times New Roman"/>
          <w:sz w:val="24"/>
          <w:szCs w:val="24"/>
        </w:rPr>
        <w:t>en los distintos campos</w:t>
      </w:r>
      <w:r w:rsidR="00F833F7" w:rsidRPr="00CC788D">
        <w:rPr>
          <w:rFonts w:ascii="Times New Roman" w:hAnsi="Times New Roman"/>
          <w:sz w:val="24"/>
          <w:szCs w:val="24"/>
        </w:rPr>
        <w:t xml:space="preserve"> de la literatura económica. Estos autores clasifican los factores de la competitividad regional de acuerdo a dos dimensiones: la dimensión de rivalidad (bienes públicos, bienes privados y una clase intermedia de bienes club y de bienes públicos impuros) y la dimensión de materialidad (bienes tangibles, bienes intangibles y una clase intermedia de bienes </w:t>
      </w:r>
      <w:r w:rsidR="009E5997" w:rsidRPr="00CC788D">
        <w:rPr>
          <w:rFonts w:ascii="Times New Roman" w:hAnsi="Times New Roman"/>
          <w:sz w:val="24"/>
          <w:szCs w:val="24"/>
        </w:rPr>
        <w:t xml:space="preserve">mixtos o </w:t>
      </w:r>
      <w:r w:rsidR="00F833F7" w:rsidRPr="00CC788D">
        <w:rPr>
          <w:rFonts w:ascii="Times New Roman" w:hAnsi="Times New Roman"/>
          <w:sz w:val="24"/>
          <w:szCs w:val="24"/>
        </w:rPr>
        <w:t>duros-</w:t>
      </w:r>
      <w:r w:rsidR="00385F1A" w:rsidRPr="00CC788D">
        <w:rPr>
          <w:rFonts w:ascii="Times New Roman" w:hAnsi="Times New Roman"/>
          <w:sz w:val="24"/>
          <w:szCs w:val="24"/>
        </w:rPr>
        <w:t>suaves</w:t>
      </w:r>
      <w:r w:rsidR="005A2D6C" w:rsidRPr="00CC788D">
        <w:rPr>
          <w:rFonts w:ascii="Times New Roman" w:hAnsi="Times New Roman"/>
          <w:sz w:val="24"/>
          <w:szCs w:val="24"/>
        </w:rPr>
        <w:t>)</w:t>
      </w:r>
      <w:r w:rsidR="00F833F7" w:rsidRPr="00CC788D">
        <w:rPr>
          <w:rFonts w:ascii="Times New Roman" w:hAnsi="Times New Roman"/>
          <w:sz w:val="24"/>
          <w:szCs w:val="24"/>
        </w:rPr>
        <w:t xml:space="preserve">.  </w:t>
      </w:r>
    </w:p>
    <w:p w:rsidR="005A2D6C" w:rsidRPr="00CC788D" w:rsidRDefault="0066338D" w:rsidP="00CF2768">
      <w:pPr>
        <w:spacing w:after="0" w:line="360" w:lineRule="auto"/>
        <w:jc w:val="both"/>
        <w:rPr>
          <w:rFonts w:ascii="Times New Roman" w:hAnsi="Times New Roman"/>
          <w:sz w:val="24"/>
          <w:szCs w:val="24"/>
        </w:rPr>
      </w:pPr>
      <w:r w:rsidRPr="00CC788D">
        <w:rPr>
          <w:rFonts w:ascii="Times New Roman" w:hAnsi="Times New Roman"/>
          <w:sz w:val="24"/>
          <w:szCs w:val="24"/>
        </w:rPr>
        <w:t xml:space="preserve">De acuerdo a la clasificación hecha por estos autores, los factores que inciden en la competitividad regional </w:t>
      </w:r>
      <w:r w:rsidR="009E5997" w:rsidRPr="00CC788D">
        <w:rPr>
          <w:rFonts w:ascii="Times New Roman" w:hAnsi="Times New Roman"/>
          <w:sz w:val="24"/>
          <w:szCs w:val="24"/>
        </w:rPr>
        <w:t>se pueden ubicar en los siguientes tipos de bienes</w:t>
      </w:r>
      <w:r w:rsidR="000D66C5" w:rsidRPr="00CC788D">
        <w:rPr>
          <w:rFonts w:ascii="Times New Roman" w:hAnsi="Times New Roman"/>
          <w:sz w:val="24"/>
          <w:szCs w:val="24"/>
        </w:rPr>
        <w:t xml:space="preserve"> </w:t>
      </w:r>
      <w:r w:rsidR="00206018" w:rsidRPr="00CC788D">
        <w:rPr>
          <w:rFonts w:ascii="Times New Roman" w:hAnsi="Times New Roman"/>
          <w:sz w:val="24"/>
          <w:szCs w:val="24"/>
        </w:rPr>
        <w:t xml:space="preserve">(Camagni y Capello, </w:t>
      </w:r>
      <w:r w:rsidR="000D66C5" w:rsidRPr="00CC788D">
        <w:rPr>
          <w:rFonts w:ascii="Times New Roman" w:hAnsi="Times New Roman"/>
          <w:sz w:val="24"/>
          <w:szCs w:val="24"/>
        </w:rPr>
        <w:t>2012</w:t>
      </w:r>
      <w:r w:rsidR="00206018" w:rsidRPr="00CC788D">
        <w:rPr>
          <w:rFonts w:ascii="Times New Roman" w:hAnsi="Times New Roman"/>
          <w:sz w:val="24"/>
          <w:szCs w:val="24"/>
        </w:rPr>
        <w:t>: 6-7</w:t>
      </w:r>
      <w:r w:rsidR="000D66C5" w:rsidRPr="00CC788D">
        <w:rPr>
          <w:rFonts w:ascii="Times New Roman" w:hAnsi="Times New Roman"/>
          <w:sz w:val="24"/>
          <w:szCs w:val="24"/>
        </w:rPr>
        <w:t>)</w:t>
      </w:r>
      <w:r w:rsidR="009E5997" w:rsidRPr="00CC788D">
        <w:rPr>
          <w:rFonts w:ascii="Times New Roman" w:hAnsi="Times New Roman"/>
          <w:sz w:val="24"/>
          <w:szCs w:val="24"/>
        </w:rPr>
        <w:t>:</w:t>
      </w:r>
    </w:p>
    <w:p w:rsidR="009E5997" w:rsidRPr="00CC788D" w:rsidRDefault="009E5997" w:rsidP="00CF2768">
      <w:pPr>
        <w:pStyle w:val="Prrafodelista"/>
        <w:numPr>
          <w:ilvl w:val="0"/>
          <w:numId w:val="2"/>
        </w:numPr>
        <w:spacing w:after="0" w:line="360" w:lineRule="auto"/>
        <w:jc w:val="both"/>
        <w:rPr>
          <w:rFonts w:ascii="Times New Roman" w:hAnsi="Times New Roman"/>
          <w:sz w:val="24"/>
          <w:szCs w:val="24"/>
        </w:rPr>
      </w:pPr>
      <w:r w:rsidRPr="00CC788D">
        <w:rPr>
          <w:rFonts w:ascii="Times New Roman" w:hAnsi="Times New Roman"/>
          <w:sz w:val="24"/>
          <w:szCs w:val="24"/>
        </w:rPr>
        <w:t xml:space="preserve">Bienes públicos y tangibles: </w:t>
      </w:r>
      <w:r w:rsidR="007B78F1" w:rsidRPr="00CC788D">
        <w:rPr>
          <w:rFonts w:ascii="Times New Roman" w:hAnsi="Times New Roman"/>
          <w:sz w:val="24"/>
          <w:szCs w:val="24"/>
        </w:rPr>
        <w:t>recursos naturales y culturales, y capital social fijo (infraestructura)</w:t>
      </w:r>
      <w:r w:rsidR="00544C9A" w:rsidRPr="00CC788D">
        <w:rPr>
          <w:rFonts w:ascii="Times New Roman" w:hAnsi="Times New Roman"/>
          <w:sz w:val="24"/>
          <w:szCs w:val="24"/>
        </w:rPr>
        <w:t>.</w:t>
      </w:r>
    </w:p>
    <w:p w:rsidR="009E5997" w:rsidRPr="00CC788D" w:rsidRDefault="009E5997" w:rsidP="00CF2768">
      <w:pPr>
        <w:pStyle w:val="Prrafodelista"/>
        <w:numPr>
          <w:ilvl w:val="0"/>
          <w:numId w:val="2"/>
        </w:numPr>
        <w:spacing w:after="0" w:line="360" w:lineRule="auto"/>
        <w:jc w:val="both"/>
        <w:rPr>
          <w:rFonts w:ascii="Times New Roman" w:hAnsi="Times New Roman"/>
          <w:sz w:val="24"/>
          <w:szCs w:val="24"/>
        </w:rPr>
      </w:pPr>
      <w:r w:rsidRPr="00CC788D">
        <w:rPr>
          <w:rFonts w:ascii="Times New Roman" w:hAnsi="Times New Roman"/>
          <w:sz w:val="24"/>
          <w:szCs w:val="24"/>
        </w:rPr>
        <w:t>Bienes públicos impuros y tangibles</w:t>
      </w:r>
      <w:r w:rsidR="00544C9A" w:rsidRPr="00CC788D">
        <w:rPr>
          <w:rFonts w:ascii="Times New Roman" w:hAnsi="Times New Roman"/>
          <w:sz w:val="24"/>
          <w:szCs w:val="24"/>
        </w:rPr>
        <w:t>:</w:t>
      </w:r>
      <w:r w:rsidR="006246F6" w:rsidRPr="00CC788D">
        <w:rPr>
          <w:rFonts w:ascii="Times New Roman" w:hAnsi="Times New Roman"/>
          <w:sz w:val="24"/>
          <w:szCs w:val="24"/>
        </w:rPr>
        <w:t xml:space="preserve"> </w:t>
      </w:r>
      <w:r w:rsidR="00DF7562" w:rsidRPr="00CC788D">
        <w:rPr>
          <w:rFonts w:ascii="Times New Roman" w:hAnsi="Times New Roman"/>
          <w:sz w:val="24"/>
          <w:szCs w:val="24"/>
        </w:rPr>
        <w:t>bienes públicos sujetos a los efectos de la congestión y bienes colectivos construidos a partir de bienes públicos y de bienes privados.</w:t>
      </w:r>
    </w:p>
    <w:p w:rsidR="009E5997" w:rsidRPr="00CC788D" w:rsidRDefault="009E5997" w:rsidP="00CF2768">
      <w:pPr>
        <w:pStyle w:val="Prrafodelista"/>
        <w:numPr>
          <w:ilvl w:val="0"/>
          <w:numId w:val="2"/>
        </w:numPr>
        <w:spacing w:after="0" w:line="360" w:lineRule="auto"/>
        <w:jc w:val="both"/>
        <w:rPr>
          <w:rFonts w:ascii="Times New Roman" w:hAnsi="Times New Roman"/>
          <w:sz w:val="24"/>
          <w:szCs w:val="24"/>
        </w:rPr>
      </w:pPr>
      <w:r w:rsidRPr="00CC788D">
        <w:rPr>
          <w:rFonts w:ascii="Times New Roman" w:hAnsi="Times New Roman"/>
          <w:sz w:val="24"/>
          <w:szCs w:val="24"/>
        </w:rPr>
        <w:lastRenderedPageBreak/>
        <w:t>Bienes club y tangibles</w:t>
      </w:r>
      <w:r w:rsidR="00544C9A" w:rsidRPr="00CC788D">
        <w:rPr>
          <w:rFonts w:ascii="Times New Roman" w:hAnsi="Times New Roman"/>
          <w:sz w:val="24"/>
          <w:szCs w:val="24"/>
        </w:rPr>
        <w:t>:</w:t>
      </w:r>
      <w:r w:rsidR="00133657" w:rsidRPr="00CC788D">
        <w:rPr>
          <w:rFonts w:ascii="Times New Roman" w:hAnsi="Times New Roman"/>
          <w:sz w:val="24"/>
          <w:szCs w:val="24"/>
        </w:rPr>
        <w:t xml:space="preserve"> redes de propietarios en áreas como transporte, comunicación y energía.</w:t>
      </w:r>
    </w:p>
    <w:p w:rsidR="009E5997" w:rsidRPr="00CC788D" w:rsidRDefault="009E5997" w:rsidP="00CF2768">
      <w:pPr>
        <w:pStyle w:val="Prrafodelista"/>
        <w:numPr>
          <w:ilvl w:val="0"/>
          <w:numId w:val="2"/>
        </w:numPr>
        <w:spacing w:after="0" w:line="360" w:lineRule="auto"/>
        <w:jc w:val="both"/>
        <w:rPr>
          <w:rFonts w:ascii="Times New Roman" w:hAnsi="Times New Roman"/>
          <w:sz w:val="24"/>
          <w:szCs w:val="24"/>
        </w:rPr>
      </w:pPr>
      <w:r w:rsidRPr="00CC788D">
        <w:rPr>
          <w:rFonts w:ascii="Times New Roman" w:hAnsi="Times New Roman"/>
          <w:sz w:val="24"/>
          <w:szCs w:val="24"/>
        </w:rPr>
        <w:t>Bienes privados y tangibles</w:t>
      </w:r>
      <w:r w:rsidR="00544C9A" w:rsidRPr="00CC788D">
        <w:rPr>
          <w:rFonts w:ascii="Times New Roman" w:hAnsi="Times New Roman"/>
          <w:sz w:val="24"/>
          <w:szCs w:val="24"/>
        </w:rPr>
        <w:t>:</w:t>
      </w:r>
      <w:r w:rsidR="00E30BBC" w:rsidRPr="00CC788D">
        <w:rPr>
          <w:rFonts w:ascii="Times New Roman" w:hAnsi="Times New Roman"/>
          <w:sz w:val="24"/>
          <w:szCs w:val="24"/>
        </w:rPr>
        <w:t xml:space="preserve"> existencia de capital fijo privado, externalidades pecuniarias (de carácter </w:t>
      </w:r>
      <w:r w:rsidR="008D10D6" w:rsidRPr="00CC788D">
        <w:rPr>
          <w:rFonts w:ascii="Times New Roman" w:hAnsi="Times New Roman"/>
          <w:sz w:val="24"/>
          <w:szCs w:val="24"/>
        </w:rPr>
        <w:t xml:space="preserve">duro) y bienes cuyo uso exige el pago de peaje. </w:t>
      </w:r>
    </w:p>
    <w:p w:rsidR="009E5997" w:rsidRPr="00CC788D" w:rsidRDefault="009E5997" w:rsidP="00CF2768">
      <w:pPr>
        <w:pStyle w:val="Prrafodelista"/>
        <w:numPr>
          <w:ilvl w:val="0"/>
          <w:numId w:val="2"/>
        </w:numPr>
        <w:spacing w:after="0" w:line="360" w:lineRule="auto"/>
        <w:jc w:val="both"/>
        <w:rPr>
          <w:rFonts w:ascii="Times New Roman" w:hAnsi="Times New Roman"/>
          <w:sz w:val="24"/>
          <w:szCs w:val="24"/>
        </w:rPr>
      </w:pPr>
      <w:r w:rsidRPr="00CC788D">
        <w:rPr>
          <w:rFonts w:ascii="Times New Roman" w:hAnsi="Times New Roman"/>
          <w:sz w:val="24"/>
          <w:szCs w:val="24"/>
        </w:rPr>
        <w:t xml:space="preserve">Bienes </w:t>
      </w:r>
      <w:r w:rsidR="00D4645D" w:rsidRPr="00CC788D">
        <w:rPr>
          <w:rFonts w:ascii="Times New Roman" w:hAnsi="Times New Roman"/>
          <w:sz w:val="24"/>
          <w:szCs w:val="24"/>
        </w:rPr>
        <w:t>públicos y mixtos</w:t>
      </w:r>
      <w:r w:rsidR="00544C9A" w:rsidRPr="00CC788D">
        <w:rPr>
          <w:rFonts w:ascii="Times New Roman" w:hAnsi="Times New Roman"/>
          <w:sz w:val="24"/>
          <w:szCs w:val="24"/>
        </w:rPr>
        <w:t>:</w:t>
      </w:r>
      <w:r w:rsidR="00D4645D" w:rsidRPr="00CC788D">
        <w:rPr>
          <w:rFonts w:ascii="Times New Roman" w:hAnsi="Times New Roman"/>
          <w:sz w:val="24"/>
          <w:szCs w:val="24"/>
        </w:rPr>
        <w:t xml:space="preserve"> </w:t>
      </w:r>
      <w:r w:rsidR="003B4399" w:rsidRPr="00CC788D">
        <w:rPr>
          <w:rFonts w:ascii="Times New Roman" w:hAnsi="Times New Roman"/>
          <w:sz w:val="24"/>
          <w:szCs w:val="24"/>
        </w:rPr>
        <w:t>economías de aglomeración, agencias de conectividad para la transmisión de la investigación y herramientas para la mejora de la receptividad (la capacidad para extraer el mayor beneficio al acceso a lugares, servicios e información)</w:t>
      </w:r>
      <w:r w:rsidR="004D1097" w:rsidRPr="00CC788D">
        <w:rPr>
          <w:rFonts w:ascii="Times New Roman" w:hAnsi="Times New Roman"/>
          <w:sz w:val="24"/>
          <w:szCs w:val="24"/>
        </w:rPr>
        <w:t>.</w:t>
      </w:r>
    </w:p>
    <w:p w:rsidR="009E5997" w:rsidRPr="00CC788D" w:rsidRDefault="00D4645D" w:rsidP="00CF2768">
      <w:pPr>
        <w:pStyle w:val="Prrafodelista"/>
        <w:numPr>
          <w:ilvl w:val="0"/>
          <w:numId w:val="2"/>
        </w:numPr>
        <w:spacing w:after="0" w:line="360" w:lineRule="auto"/>
        <w:jc w:val="both"/>
        <w:rPr>
          <w:rFonts w:ascii="Times New Roman" w:hAnsi="Times New Roman"/>
          <w:sz w:val="24"/>
          <w:szCs w:val="24"/>
        </w:rPr>
      </w:pPr>
      <w:r w:rsidRPr="00CC788D">
        <w:rPr>
          <w:rFonts w:ascii="Times New Roman" w:hAnsi="Times New Roman"/>
          <w:sz w:val="24"/>
          <w:szCs w:val="24"/>
        </w:rPr>
        <w:t xml:space="preserve">Bienes </w:t>
      </w:r>
      <w:r w:rsidR="005619C0" w:rsidRPr="00CC788D">
        <w:rPr>
          <w:rFonts w:ascii="Times New Roman" w:hAnsi="Times New Roman"/>
          <w:sz w:val="24"/>
          <w:szCs w:val="24"/>
        </w:rPr>
        <w:t>públicos impuros y mixtos</w:t>
      </w:r>
      <w:r w:rsidR="00544C9A" w:rsidRPr="00CC788D">
        <w:rPr>
          <w:rFonts w:ascii="Times New Roman" w:hAnsi="Times New Roman"/>
          <w:sz w:val="24"/>
          <w:szCs w:val="24"/>
        </w:rPr>
        <w:t>:</w:t>
      </w:r>
      <w:r w:rsidR="00F74431" w:rsidRPr="00CC788D">
        <w:rPr>
          <w:rFonts w:ascii="Times New Roman" w:hAnsi="Times New Roman"/>
          <w:sz w:val="24"/>
          <w:szCs w:val="24"/>
        </w:rPr>
        <w:t xml:space="preserve"> controles sobre el uso de la tierra y </w:t>
      </w:r>
      <w:r w:rsidR="004F7E71" w:rsidRPr="00CC788D">
        <w:rPr>
          <w:rFonts w:ascii="Times New Roman" w:hAnsi="Times New Roman"/>
          <w:sz w:val="24"/>
          <w:szCs w:val="24"/>
        </w:rPr>
        <w:t xml:space="preserve">los </w:t>
      </w:r>
      <w:r w:rsidR="00F74431" w:rsidRPr="00CC788D">
        <w:rPr>
          <w:rFonts w:ascii="Times New Roman" w:hAnsi="Times New Roman"/>
          <w:sz w:val="24"/>
          <w:szCs w:val="24"/>
        </w:rPr>
        <w:t xml:space="preserve">recursos naturales. </w:t>
      </w:r>
    </w:p>
    <w:p w:rsidR="005619C0" w:rsidRPr="00CC788D" w:rsidRDefault="005619C0" w:rsidP="00CF2768">
      <w:pPr>
        <w:pStyle w:val="Prrafodelista"/>
        <w:numPr>
          <w:ilvl w:val="0"/>
          <w:numId w:val="2"/>
        </w:numPr>
        <w:spacing w:after="0" w:line="360" w:lineRule="auto"/>
        <w:jc w:val="both"/>
        <w:rPr>
          <w:rFonts w:ascii="Times New Roman" w:hAnsi="Times New Roman"/>
          <w:sz w:val="24"/>
          <w:szCs w:val="24"/>
        </w:rPr>
      </w:pPr>
      <w:r w:rsidRPr="00CC788D">
        <w:rPr>
          <w:rFonts w:ascii="Times New Roman" w:hAnsi="Times New Roman"/>
          <w:sz w:val="24"/>
          <w:szCs w:val="24"/>
        </w:rPr>
        <w:t>Bienes club y mixtos</w:t>
      </w:r>
      <w:r w:rsidR="00544C9A" w:rsidRPr="00CC788D">
        <w:rPr>
          <w:rFonts w:ascii="Times New Roman" w:hAnsi="Times New Roman"/>
          <w:sz w:val="24"/>
          <w:szCs w:val="24"/>
        </w:rPr>
        <w:t>:</w:t>
      </w:r>
      <w:r w:rsidR="007E0BC3" w:rsidRPr="00CC788D">
        <w:rPr>
          <w:rFonts w:ascii="Times New Roman" w:hAnsi="Times New Roman"/>
          <w:sz w:val="24"/>
          <w:szCs w:val="24"/>
        </w:rPr>
        <w:t xml:space="preserve"> redes de cooperación (asociaciones público/privadas en servicios y esquemas, alianzas estratégicas en investigación y en generación de conocimiento).</w:t>
      </w:r>
    </w:p>
    <w:p w:rsidR="005619C0" w:rsidRPr="00CC788D" w:rsidRDefault="005619C0" w:rsidP="00CF2768">
      <w:pPr>
        <w:pStyle w:val="Prrafodelista"/>
        <w:numPr>
          <w:ilvl w:val="0"/>
          <w:numId w:val="2"/>
        </w:numPr>
        <w:spacing w:after="0" w:line="360" w:lineRule="auto"/>
        <w:jc w:val="both"/>
        <w:rPr>
          <w:rFonts w:ascii="Times New Roman" w:hAnsi="Times New Roman"/>
          <w:sz w:val="24"/>
          <w:szCs w:val="24"/>
        </w:rPr>
      </w:pPr>
      <w:r w:rsidRPr="00CC788D">
        <w:rPr>
          <w:rFonts w:ascii="Times New Roman" w:hAnsi="Times New Roman"/>
          <w:sz w:val="24"/>
          <w:szCs w:val="24"/>
        </w:rPr>
        <w:t>Bienes privados y mixtos</w:t>
      </w:r>
      <w:r w:rsidR="00544C9A" w:rsidRPr="00CC788D">
        <w:rPr>
          <w:rFonts w:ascii="Times New Roman" w:hAnsi="Times New Roman"/>
          <w:sz w:val="24"/>
          <w:szCs w:val="24"/>
        </w:rPr>
        <w:t>:</w:t>
      </w:r>
      <w:r w:rsidR="007F3389" w:rsidRPr="00CC788D">
        <w:rPr>
          <w:rFonts w:ascii="Times New Roman" w:hAnsi="Times New Roman"/>
          <w:sz w:val="24"/>
          <w:szCs w:val="24"/>
        </w:rPr>
        <w:t xml:space="preserve"> empresas creadas a partir de la investigación desarrollada en universidades y </w:t>
      </w:r>
      <w:r w:rsidR="00F533D0" w:rsidRPr="00CC788D">
        <w:rPr>
          <w:rFonts w:ascii="Times New Roman" w:hAnsi="Times New Roman"/>
          <w:sz w:val="24"/>
          <w:szCs w:val="24"/>
        </w:rPr>
        <w:t xml:space="preserve">servicios privados que operan en vínculos externos </w:t>
      </w:r>
      <w:r w:rsidR="000C29BB" w:rsidRPr="00CC788D">
        <w:rPr>
          <w:rFonts w:ascii="Times New Roman" w:hAnsi="Times New Roman"/>
          <w:sz w:val="24"/>
          <w:szCs w:val="24"/>
        </w:rPr>
        <w:t>para</w:t>
      </w:r>
      <w:r w:rsidR="00F533D0" w:rsidRPr="00CC788D">
        <w:rPr>
          <w:rFonts w:ascii="Times New Roman" w:hAnsi="Times New Roman"/>
          <w:sz w:val="24"/>
          <w:szCs w:val="24"/>
        </w:rPr>
        <w:t xml:space="preserve"> las empresas y </w:t>
      </w:r>
      <w:r w:rsidR="000C29BB" w:rsidRPr="00CC788D">
        <w:rPr>
          <w:rFonts w:ascii="Times New Roman" w:hAnsi="Times New Roman"/>
          <w:sz w:val="24"/>
          <w:szCs w:val="24"/>
        </w:rPr>
        <w:t xml:space="preserve">en </w:t>
      </w:r>
      <w:r w:rsidR="00F533D0" w:rsidRPr="00CC788D">
        <w:rPr>
          <w:rFonts w:ascii="Times New Roman" w:hAnsi="Times New Roman"/>
          <w:sz w:val="24"/>
          <w:szCs w:val="24"/>
        </w:rPr>
        <w:t xml:space="preserve">la transferencia de resultados </w:t>
      </w:r>
      <w:r w:rsidR="00434E54" w:rsidRPr="00CC788D">
        <w:rPr>
          <w:rFonts w:ascii="Times New Roman" w:hAnsi="Times New Roman"/>
          <w:sz w:val="24"/>
          <w:szCs w:val="24"/>
        </w:rPr>
        <w:t>derivados de la investigación</w:t>
      </w:r>
      <w:r w:rsidR="00F533D0" w:rsidRPr="00CC788D">
        <w:rPr>
          <w:rFonts w:ascii="Times New Roman" w:hAnsi="Times New Roman"/>
          <w:sz w:val="24"/>
          <w:szCs w:val="24"/>
        </w:rPr>
        <w:t>.</w:t>
      </w:r>
    </w:p>
    <w:p w:rsidR="005619C0" w:rsidRPr="00CC788D" w:rsidRDefault="005619C0" w:rsidP="00CF2768">
      <w:pPr>
        <w:pStyle w:val="Prrafodelista"/>
        <w:numPr>
          <w:ilvl w:val="0"/>
          <w:numId w:val="2"/>
        </w:numPr>
        <w:spacing w:after="0" w:line="360" w:lineRule="auto"/>
        <w:jc w:val="both"/>
        <w:rPr>
          <w:rFonts w:ascii="Times New Roman" w:hAnsi="Times New Roman"/>
          <w:sz w:val="24"/>
          <w:szCs w:val="24"/>
        </w:rPr>
      </w:pPr>
      <w:r w:rsidRPr="00CC788D">
        <w:rPr>
          <w:rFonts w:ascii="Times New Roman" w:hAnsi="Times New Roman"/>
          <w:sz w:val="24"/>
          <w:szCs w:val="24"/>
        </w:rPr>
        <w:t>Bienes públicos e intangibles</w:t>
      </w:r>
      <w:r w:rsidR="00544C9A" w:rsidRPr="00CC788D">
        <w:rPr>
          <w:rFonts w:ascii="Times New Roman" w:hAnsi="Times New Roman"/>
          <w:sz w:val="24"/>
          <w:szCs w:val="24"/>
        </w:rPr>
        <w:t>:</w:t>
      </w:r>
      <w:r w:rsidR="0041120C" w:rsidRPr="00CC788D">
        <w:rPr>
          <w:rFonts w:ascii="Times New Roman" w:hAnsi="Times New Roman"/>
          <w:sz w:val="24"/>
          <w:szCs w:val="24"/>
        </w:rPr>
        <w:t xml:space="preserve"> </w:t>
      </w:r>
      <w:r w:rsidR="00521419" w:rsidRPr="00CC788D">
        <w:rPr>
          <w:rFonts w:ascii="Times New Roman" w:hAnsi="Times New Roman"/>
          <w:sz w:val="24"/>
          <w:szCs w:val="24"/>
        </w:rPr>
        <w:t>capital social (instituciones, modelos de comportamiento, valores, confianza y reputación).</w:t>
      </w:r>
    </w:p>
    <w:p w:rsidR="005619C0" w:rsidRPr="00CC788D" w:rsidRDefault="005619C0" w:rsidP="00CF2768">
      <w:pPr>
        <w:pStyle w:val="Prrafodelista"/>
        <w:numPr>
          <w:ilvl w:val="0"/>
          <w:numId w:val="2"/>
        </w:numPr>
        <w:spacing w:after="0" w:line="360" w:lineRule="auto"/>
        <w:jc w:val="both"/>
        <w:rPr>
          <w:rFonts w:ascii="Times New Roman" w:hAnsi="Times New Roman"/>
          <w:sz w:val="24"/>
          <w:szCs w:val="24"/>
        </w:rPr>
      </w:pPr>
      <w:r w:rsidRPr="00CC788D">
        <w:rPr>
          <w:rFonts w:ascii="Times New Roman" w:hAnsi="Times New Roman"/>
          <w:sz w:val="24"/>
          <w:szCs w:val="24"/>
        </w:rPr>
        <w:t>Bienes públicos impuros</w:t>
      </w:r>
      <w:r w:rsidR="000F2767" w:rsidRPr="00CC788D">
        <w:rPr>
          <w:rFonts w:ascii="Times New Roman" w:hAnsi="Times New Roman"/>
          <w:sz w:val="24"/>
          <w:szCs w:val="24"/>
        </w:rPr>
        <w:t>/club</w:t>
      </w:r>
      <w:r w:rsidRPr="00CC788D">
        <w:rPr>
          <w:rFonts w:ascii="Times New Roman" w:hAnsi="Times New Roman"/>
          <w:sz w:val="24"/>
          <w:szCs w:val="24"/>
        </w:rPr>
        <w:t xml:space="preserve"> e intangibles</w:t>
      </w:r>
      <w:r w:rsidR="00544C9A" w:rsidRPr="00CC788D">
        <w:rPr>
          <w:rFonts w:ascii="Times New Roman" w:hAnsi="Times New Roman"/>
          <w:sz w:val="24"/>
          <w:szCs w:val="24"/>
        </w:rPr>
        <w:t>:</w:t>
      </w:r>
      <w:r w:rsidR="00521419" w:rsidRPr="00CC788D">
        <w:rPr>
          <w:rFonts w:ascii="Times New Roman" w:hAnsi="Times New Roman"/>
          <w:sz w:val="24"/>
          <w:szCs w:val="24"/>
        </w:rPr>
        <w:t xml:space="preserve"> </w:t>
      </w:r>
      <w:r w:rsidR="000F2767" w:rsidRPr="00CC788D">
        <w:rPr>
          <w:rFonts w:ascii="Times New Roman" w:hAnsi="Times New Roman"/>
          <w:sz w:val="24"/>
          <w:szCs w:val="24"/>
        </w:rPr>
        <w:t>capital relacional (capacidad de cooperación, capacidad de acción colectiva y competencias colectivas).</w:t>
      </w:r>
    </w:p>
    <w:p w:rsidR="005619C0" w:rsidRPr="00CC788D" w:rsidRDefault="005619C0" w:rsidP="00CF2768">
      <w:pPr>
        <w:pStyle w:val="Prrafodelista"/>
        <w:numPr>
          <w:ilvl w:val="0"/>
          <w:numId w:val="2"/>
        </w:numPr>
        <w:spacing w:after="0" w:line="360" w:lineRule="auto"/>
        <w:jc w:val="both"/>
        <w:rPr>
          <w:rFonts w:ascii="Times New Roman" w:hAnsi="Times New Roman"/>
          <w:sz w:val="24"/>
          <w:szCs w:val="24"/>
        </w:rPr>
      </w:pPr>
      <w:r w:rsidRPr="00CC788D">
        <w:rPr>
          <w:rFonts w:ascii="Times New Roman" w:hAnsi="Times New Roman"/>
          <w:sz w:val="24"/>
          <w:szCs w:val="24"/>
        </w:rPr>
        <w:t>Bienes privados e intangibles</w:t>
      </w:r>
      <w:r w:rsidR="00544C9A" w:rsidRPr="00CC788D">
        <w:rPr>
          <w:rFonts w:ascii="Times New Roman" w:hAnsi="Times New Roman"/>
          <w:sz w:val="24"/>
          <w:szCs w:val="24"/>
        </w:rPr>
        <w:t>:</w:t>
      </w:r>
      <w:r w:rsidR="005237FB" w:rsidRPr="00CC788D">
        <w:rPr>
          <w:rFonts w:ascii="Times New Roman" w:hAnsi="Times New Roman"/>
          <w:sz w:val="24"/>
          <w:szCs w:val="24"/>
        </w:rPr>
        <w:t xml:space="preserve"> </w:t>
      </w:r>
      <w:r w:rsidR="0050711D" w:rsidRPr="00CC788D">
        <w:rPr>
          <w:rFonts w:ascii="Times New Roman" w:hAnsi="Times New Roman"/>
          <w:sz w:val="24"/>
          <w:szCs w:val="24"/>
        </w:rPr>
        <w:t>externalidades pecuniarias (de carácter suave) y capital humano (espíritu empresarial, creatividad, “know-how” privado).</w:t>
      </w:r>
    </w:p>
    <w:p w:rsidR="00A1307E" w:rsidRDefault="00A1307E" w:rsidP="00CF2768">
      <w:pPr>
        <w:spacing w:after="0" w:line="360" w:lineRule="auto"/>
        <w:jc w:val="both"/>
        <w:rPr>
          <w:rFonts w:ascii="Times New Roman" w:hAnsi="Times New Roman"/>
          <w:sz w:val="24"/>
          <w:szCs w:val="24"/>
        </w:rPr>
      </w:pPr>
    </w:p>
    <w:p w:rsidR="0077633F" w:rsidRPr="00CC788D" w:rsidRDefault="005176D8" w:rsidP="00CF2768">
      <w:pPr>
        <w:spacing w:after="0" w:line="360" w:lineRule="auto"/>
        <w:jc w:val="both"/>
        <w:rPr>
          <w:rFonts w:ascii="Times New Roman" w:hAnsi="Times New Roman"/>
          <w:sz w:val="24"/>
          <w:szCs w:val="24"/>
        </w:rPr>
      </w:pPr>
      <w:r w:rsidRPr="00CC788D">
        <w:rPr>
          <w:rFonts w:ascii="Times New Roman" w:hAnsi="Times New Roman"/>
          <w:sz w:val="24"/>
          <w:szCs w:val="24"/>
        </w:rPr>
        <w:t>De todo lo dicho en relación a los factores que inciden en la competitividad regional, hay que destacar</w:t>
      </w:r>
      <w:r w:rsidR="008132E3" w:rsidRPr="00CC788D">
        <w:rPr>
          <w:rFonts w:ascii="Times New Roman" w:hAnsi="Times New Roman"/>
          <w:sz w:val="24"/>
          <w:szCs w:val="24"/>
        </w:rPr>
        <w:t xml:space="preserve"> que g</w:t>
      </w:r>
      <w:r w:rsidRPr="00CC788D">
        <w:rPr>
          <w:rFonts w:ascii="Times New Roman" w:hAnsi="Times New Roman"/>
          <w:sz w:val="24"/>
          <w:szCs w:val="24"/>
        </w:rPr>
        <w:t>uardan relación con aspectos que escapan al control de las empr</w:t>
      </w:r>
      <w:r w:rsidR="008132E3" w:rsidRPr="00CC788D">
        <w:rPr>
          <w:rFonts w:ascii="Times New Roman" w:hAnsi="Times New Roman"/>
          <w:sz w:val="24"/>
          <w:szCs w:val="24"/>
        </w:rPr>
        <w:t>esas que se ubican en la región; que e</w:t>
      </w:r>
      <w:r w:rsidR="00FF17AD" w:rsidRPr="00CC788D">
        <w:rPr>
          <w:rFonts w:ascii="Times New Roman" w:hAnsi="Times New Roman"/>
          <w:sz w:val="24"/>
          <w:szCs w:val="24"/>
        </w:rPr>
        <w:t>stán</w:t>
      </w:r>
      <w:r w:rsidRPr="00CC788D">
        <w:rPr>
          <w:rFonts w:ascii="Times New Roman" w:hAnsi="Times New Roman"/>
          <w:sz w:val="24"/>
          <w:szCs w:val="24"/>
        </w:rPr>
        <w:t xml:space="preserve"> vinculados a elementos únicos y específicos de la región, que generalmente están alejados de lógicas y </w:t>
      </w:r>
      <w:r w:rsidR="008132E3" w:rsidRPr="00CC788D">
        <w:rPr>
          <w:rFonts w:ascii="Times New Roman" w:hAnsi="Times New Roman"/>
          <w:sz w:val="24"/>
          <w:szCs w:val="24"/>
        </w:rPr>
        <w:t xml:space="preserve">dinámicas de carácter nacional; y </w:t>
      </w:r>
      <w:r w:rsidR="004F25DC" w:rsidRPr="00CC788D">
        <w:rPr>
          <w:rFonts w:ascii="Times New Roman" w:hAnsi="Times New Roman"/>
          <w:sz w:val="24"/>
          <w:szCs w:val="24"/>
        </w:rPr>
        <w:t xml:space="preserve">que </w:t>
      </w:r>
      <w:r w:rsidR="008132E3" w:rsidRPr="00CC788D">
        <w:rPr>
          <w:rFonts w:ascii="Times New Roman" w:hAnsi="Times New Roman"/>
          <w:sz w:val="24"/>
          <w:szCs w:val="24"/>
        </w:rPr>
        <w:t xml:space="preserve">son de naturaleza tangible e intangible. </w:t>
      </w:r>
    </w:p>
    <w:p w:rsidR="000F7713" w:rsidRPr="00CC788D" w:rsidRDefault="000F7713" w:rsidP="00CF2768">
      <w:pPr>
        <w:spacing w:after="0" w:line="360" w:lineRule="auto"/>
        <w:jc w:val="both"/>
        <w:rPr>
          <w:rFonts w:ascii="Times New Roman" w:hAnsi="Times New Roman"/>
          <w:b/>
          <w:sz w:val="24"/>
          <w:szCs w:val="24"/>
        </w:rPr>
      </w:pPr>
    </w:p>
    <w:p w:rsidR="000F7713" w:rsidRDefault="003F4BB0" w:rsidP="00CF2768">
      <w:pPr>
        <w:pStyle w:val="Prrafodelista"/>
        <w:numPr>
          <w:ilvl w:val="1"/>
          <w:numId w:val="5"/>
        </w:numPr>
        <w:spacing w:after="0" w:line="360" w:lineRule="auto"/>
        <w:jc w:val="both"/>
        <w:rPr>
          <w:rFonts w:ascii="Times New Roman" w:hAnsi="Times New Roman"/>
          <w:b/>
          <w:sz w:val="24"/>
          <w:szCs w:val="24"/>
        </w:rPr>
      </w:pPr>
      <w:r w:rsidRPr="00CC788D">
        <w:rPr>
          <w:rFonts w:ascii="Times New Roman" w:hAnsi="Times New Roman"/>
          <w:b/>
          <w:sz w:val="24"/>
          <w:szCs w:val="24"/>
        </w:rPr>
        <w:t>Las instituciones y el gobierno, uno de los factores de la competitividad regional</w:t>
      </w:r>
    </w:p>
    <w:p w:rsidR="00560E06" w:rsidRPr="00560E06" w:rsidRDefault="00560E06" w:rsidP="00560E06">
      <w:pPr>
        <w:pStyle w:val="Prrafodelista"/>
        <w:spacing w:after="0" w:line="360" w:lineRule="auto"/>
        <w:ind w:left="792"/>
        <w:jc w:val="both"/>
        <w:rPr>
          <w:rFonts w:ascii="Times New Roman" w:hAnsi="Times New Roman"/>
          <w:b/>
          <w:sz w:val="24"/>
          <w:szCs w:val="24"/>
        </w:rPr>
      </w:pPr>
    </w:p>
    <w:p w:rsidR="0089690F" w:rsidRPr="00CC788D" w:rsidRDefault="00A727B3" w:rsidP="00CF2768">
      <w:pPr>
        <w:spacing w:after="0" w:line="360" w:lineRule="auto"/>
        <w:jc w:val="both"/>
        <w:rPr>
          <w:rFonts w:ascii="Times New Roman" w:hAnsi="Times New Roman"/>
          <w:sz w:val="24"/>
          <w:szCs w:val="24"/>
        </w:rPr>
      </w:pPr>
      <w:r w:rsidRPr="00CC788D">
        <w:rPr>
          <w:rFonts w:ascii="Times New Roman" w:hAnsi="Times New Roman"/>
          <w:sz w:val="24"/>
          <w:szCs w:val="24"/>
        </w:rPr>
        <w:lastRenderedPageBreak/>
        <w:t xml:space="preserve">Como ya estableció en el apartado anterior, las instituciones </w:t>
      </w:r>
      <w:r w:rsidR="0089690F" w:rsidRPr="00CC788D">
        <w:rPr>
          <w:rFonts w:ascii="Times New Roman" w:hAnsi="Times New Roman"/>
          <w:sz w:val="24"/>
          <w:szCs w:val="24"/>
        </w:rPr>
        <w:t>son uno de los factores que i</w:t>
      </w:r>
      <w:r w:rsidR="00BC7020" w:rsidRPr="00CC788D">
        <w:rPr>
          <w:rFonts w:ascii="Times New Roman" w:hAnsi="Times New Roman"/>
          <w:sz w:val="24"/>
          <w:szCs w:val="24"/>
        </w:rPr>
        <w:t>nciden</w:t>
      </w:r>
      <w:r w:rsidR="0089690F" w:rsidRPr="00CC788D">
        <w:rPr>
          <w:rFonts w:ascii="Times New Roman" w:hAnsi="Times New Roman"/>
          <w:sz w:val="24"/>
          <w:szCs w:val="24"/>
        </w:rPr>
        <w:t xml:space="preserve"> en la competitividad regional, uno que </w:t>
      </w:r>
      <w:r w:rsidR="00BC7020" w:rsidRPr="00CC788D">
        <w:rPr>
          <w:rFonts w:ascii="Times New Roman" w:hAnsi="Times New Roman"/>
          <w:sz w:val="24"/>
          <w:szCs w:val="24"/>
        </w:rPr>
        <w:t xml:space="preserve">además </w:t>
      </w:r>
      <w:r w:rsidR="0089690F" w:rsidRPr="00CC788D">
        <w:rPr>
          <w:rFonts w:ascii="Times New Roman" w:hAnsi="Times New Roman"/>
          <w:sz w:val="24"/>
          <w:szCs w:val="24"/>
        </w:rPr>
        <w:t xml:space="preserve">guarda una estrecha relación con </w:t>
      </w:r>
      <w:r w:rsidR="00DB1BB9" w:rsidRPr="00CC788D">
        <w:rPr>
          <w:rFonts w:ascii="Times New Roman" w:hAnsi="Times New Roman"/>
          <w:sz w:val="24"/>
          <w:szCs w:val="24"/>
        </w:rPr>
        <w:t xml:space="preserve">el carácter dinámico y flexible de este tipo de competitividad. </w:t>
      </w:r>
    </w:p>
    <w:p w:rsidR="004C4E8B" w:rsidRPr="00CC788D" w:rsidRDefault="00A15755" w:rsidP="00CF2768">
      <w:pPr>
        <w:spacing w:after="0" w:line="360" w:lineRule="auto"/>
        <w:jc w:val="both"/>
        <w:rPr>
          <w:rFonts w:ascii="Times New Roman" w:hAnsi="Times New Roman"/>
          <w:sz w:val="24"/>
          <w:szCs w:val="24"/>
        </w:rPr>
      </w:pPr>
      <w:r w:rsidRPr="00CC788D">
        <w:rPr>
          <w:rFonts w:ascii="Times New Roman" w:hAnsi="Times New Roman"/>
          <w:sz w:val="24"/>
          <w:szCs w:val="24"/>
        </w:rPr>
        <w:t xml:space="preserve">En cuanto al </w:t>
      </w:r>
      <w:r w:rsidR="008B0319" w:rsidRPr="00CC788D">
        <w:rPr>
          <w:rFonts w:ascii="Times New Roman" w:hAnsi="Times New Roman"/>
          <w:sz w:val="24"/>
          <w:szCs w:val="24"/>
        </w:rPr>
        <w:t>papel</w:t>
      </w:r>
      <w:r w:rsidR="004C4E8B" w:rsidRPr="00CC788D">
        <w:rPr>
          <w:rFonts w:ascii="Times New Roman" w:hAnsi="Times New Roman"/>
          <w:sz w:val="24"/>
          <w:szCs w:val="24"/>
        </w:rPr>
        <w:t xml:space="preserve"> de las instituciones en el desempeño económico de las regiones</w:t>
      </w:r>
      <w:r w:rsidRPr="00CC788D">
        <w:rPr>
          <w:rFonts w:ascii="Times New Roman" w:hAnsi="Times New Roman"/>
          <w:sz w:val="24"/>
          <w:szCs w:val="24"/>
        </w:rPr>
        <w:t>, hay que mencionar que</w:t>
      </w:r>
      <w:r w:rsidR="004C4E8B" w:rsidRPr="00CC788D">
        <w:rPr>
          <w:rFonts w:ascii="Times New Roman" w:hAnsi="Times New Roman"/>
          <w:sz w:val="24"/>
          <w:szCs w:val="24"/>
        </w:rPr>
        <w:t xml:space="preserve"> no es un tema nuevo, pero </w:t>
      </w:r>
      <w:r w:rsidRPr="00CC788D">
        <w:rPr>
          <w:rFonts w:ascii="Times New Roman" w:hAnsi="Times New Roman"/>
          <w:sz w:val="24"/>
          <w:szCs w:val="24"/>
        </w:rPr>
        <w:t xml:space="preserve">que </w:t>
      </w:r>
      <w:r w:rsidR="004C4E8B" w:rsidRPr="00CC788D">
        <w:rPr>
          <w:rFonts w:ascii="Times New Roman" w:hAnsi="Times New Roman"/>
          <w:sz w:val="24"/>
          <w:szCs w:val="24"/>
        </w:rPr>
        <w:t xml:space="preserve">ha adquirido </w:t>
      </w:r>
      <w:r w:rsidR="00D4524C">
        <w:rPr>
          <w:rFonts w:ascii="Times New Roman" w:hAnsi="Times New Roman"/>
          <w:sz w:val="24"/>
          <w:szCs w:val="24"/>
        </w:rPr>
        <w:t xml:space="preserve">relevancia en los últimos años. </w:t>
      </w:r>
      <w:r w:rsidR="004C4E8B" w:rsidRPr="00CC788D">
        <w:rPr>
          <w:rFonts w:ascii="Times New Roman" w:hAnsi="Times New Roman"/>
          <w:sz w:val="24"/>
          <w:szCs w:val="24"/>
        </w:rPr>
        <w:t xml:space="preserve">Al hablar de </w:t>
      </w:r>
      <w:r w:rsidR="008B0319" w:rsidRPr="00CC788D">
        <w:rPr>
          <w:rFonts w:ascii="Times New Roman" w:hAnsi="Times New Roman"/>
          <w:sz w:val="24"/>
          <w:szCs w:val="24"/>
        </w:rPr>
        <w:t>ello</w:t>
      </w:r>
      <w:r w:rsidR="004C4E8B" w:rsidRPr="00CC788D">
        <w:rPr>
          <w:rFonts w:ascii="Times New Roman" w:hAnsi="Times New Roman"/>
          <w:sz w:val="24"/>
          <w:szCs w:val="24"/>
        </w:rPr>
        <w:t>, Rodríguez-Pose (2010) no solamente confirma que las instituciones tienen gran influencia en el crecimiento y en el desarrollo económico de las regiones, también señala que este aspecto ha sido pasado por alto en los estudios que se han hecho sobre desarrollo económico regional.</w:t>
      </w:r>
    </w:p>
    <w:p w:rsidR="003247DB" w:rsidRPr="00CC788D" w:rsidRDefault="00E47D2F" w:rsidP="00CF2768">
      <w:pPr>
        <w:spacing w:after="0" w:line="360" w:lineRule="auto"/>
        <w:jc w:val="both"/>
        <w:rPr>
          <w:rFonts w:ascii="Times New Roman" w:hAnsi="Times New Roman"/>
          <w:sz w:val="24"/>
          <w:szCs w:val="24"/>
        </w:rPr>
      </w:pPr>
      <w:r w:rsidRPr="00CC788D">
        <w:rPr>
          <w:rFonts w:ascii="Times New Roman" w:hAnsi="Times New Roman"/>
          <w:sz w:val="24"/>
          <w:szCs w:val="24"/>
        </w:rPr>
        <w:t>Este mismo autor</w:t>
      </w:r>
      <w:r w:rsidR="003247DB" w:rsidRPr="00CC788D">
        <w:rPr>
          <w:rFonts w:ascii="Times New Roman" w:hAnsi="Times New Roman"/>
          <w:sz w:val="24"/>
          <w:szCs w:val="24"/>
        </w:rPr>
        <w:t xml:space="preserve"> señala </w:t>
      </w:r>
      <w:r w:rsidR="00096863" w:rsidRPr="00CC788D">
        <w:rPr>
          <w:rFonts w:ascii="Times New Roman" w:hAnsi="Times New Roman"/>
          <w:sz w:val="24"/>
          <w:szCs w:val="24"/>
        </w:rPr>
        <w:t xml:space="preserve">(Rodríguez-Pose, 2010: 13) </w:t>
      </w:r>
      <w:r w:rsidR="003247DB" w:rsidRPr="00CC788D">
        <w:rPr>
          <w:rFonts w:ascii="Times New Roman" w:hAnsi="Times New Roman"/>
          <w:sz w:val="24"/>
          <w:szCs w:val="24"/>
        </w:rPr>
        <w:t>que unas instituciones locales eficientes son aquellas que construyen las condiciones adecuadas para la inversión, la interacción económica y el comercio dentro de la región; que además de reducir el riesgo de conflicto e inestabilidad social y política, disminuyen la incertidumbre y los costos de información, lo que favorece la transferencia de conocimiento e innovación dentro de las regiones y entre éstas</w:t>
      </w:r>
      <w:r w:rsidR="00096863" w:rsidRPr="00CC788D">
        <w:rPr>
          <w:rFonts w:ascii="Times New Roman" w:hAnsi="Times New Roman"/>
          <w:sz w:val="24"/>
          <w:szCs w:val="24"/>
        </w:rPr>
        <w:t>.</w:t>
      </w:r>
    </w:p>
    <w:p w:rsidR="00096863" w:rsidRPr="00CC788D" w:rsidRDefault="00096863" w:rsidP="00CF2768">
      <w:pPr>
        <w:spacing w:after="0" w:line="360" w:lineRule="auto"/>
        <w:jc w:val="both"/>
        <w:rPr>
          <w:rFonts w:ascii="Times New Roman" w:hAnsi="Times New Roman"/>
          <w:sz w:val="24"/>
          <w:szCs w:val="24"/>
        </w:rPr>
      </w:pPr>
      <w:r w:rsidRPr="00CC788D">
        <w:rPr>
          <w:rFonts w:ascii="Times New Roman" w:hAnsi="Times New Roman"/>
          <w:sz w:val="24"/>
          <w:szCs w:val="24"/>
        </w:rPr>
        <w:t xml:space="preserve">Esas instituciones también moldean el conjunto de incentivos y restricciones que ayudan a establecer un balance adecuado entre la coordinación y la competencia entre los distintos individuos y organizaciones de la región, lo que favorece la transmisión de conocimiento y el aprendizaje. </w:t>
      </w:r>
    </w:p>
    <w:p w:rsidR="00C42F18" w:rsidRPr="00CC788D" w:rsidRDefault="00C42F18" w:rsidP="00CF2768">
      <w:pPr>
        <w:spacing w:after="0" w:line="360" w:lineRule="auto"/>
        <w:jc w:val="both"/>
        <w:rPr>
          <w:rFonts w:ascii="Times New Roman" w:hAnsi="Times New Roman"/>
          <w:sz w:val="24"/>
          <w:szCs w:val="24"/>
        </w:rPr>
      </w:pPr>
      <w:r w:rsidRPr="00CC788D">
        <w:rPr>
          <w:rFonts w:ascii="Times New Roman" w:hAnsi="Times New Roman"/>
          <w:sz w:val="24"/>
          <w:szCs w:val="24"/>
        </w:rPr>
        <w:t xml:space="preserve">En relación a este mismo tema, Gertler  (2010) afirma que para entender por qué una región ha seguido cierta trayectoria económica y ha obtenido determinado desempeño económico, es necesario entender cómo su diseño institucional ha sido creado, reproducido y modificado a lo largo del tiempo, para también entender cómo estas instituciones moldean y constriñen la actividad económica que se desarrolla en la región </w:t>
      </w:r>
    </w:p>
    <w:p w:rsidR="004C4E8B" w:rsidRPr="00CC788D" w:rsidRDefault="003247DB" w:rsidP="00CF2768">
      <w:pPr>
        <w:spacing w:after="0" w:line="360" w:lineRule="auto"/>
        <w:jc w:val="both"/>
        <w:rPr>
          <w:rFonts w:ascii="Times New Roman" w:hAnsi="Times New Roman"/>
          <w:sz w:val="24"/>
          <w:szCs w:val="24"/>
        </w:rPr>
      </w:pPr>
      <w:r w:rsidRPr="00CC788D">
        <w:rPr>
          <w:rFonts w:ascii="Times New Roman" w:hAnsi="Times New Roman"/>
          <w:sz w:val="24"/>
          <w:szCs w:val="24"/>
        </w:rPr>
        <w:t>Por su parte, al hablar del</w:t>
      </w:r>
      <w:r w:rsidR="008B0319" w:rsidRPr="00CC788D">
        <w:rPr>
          <w:rFonts w:ascii="Times New Roman" w:hAnsi="Times New Roman"/>
          <w:sz w:val="24"/>
          <w:szCs w:val="24"/>
        </w:rPr>
        <w:t xml:space="preserve"> vínculo de las instituciones con la competitividad</w:t>
      </w:r>
      <w:r w:rsidR="004C4E8B" w:rsidRPr="00CC788D">
        <w:rPr>
          <w:rFonts w:ascii="Times New Roman" w:hAnsi="Times New Roman"/>
          <w:sz w:val="24"/>
          <w:szCs w:val="24"/>
        </w:rPr>
        <w:t xml:space="preserve">, </w:t>
      </w:r>
      <w:r w:rsidR="00E400F8" w:rsidRPr="00CC788D">
        <w:rPr>
          <w:rFonts w:ascii="Times New Roman" w:hAnsi="Times New Roman"/>
          <w:sz w:val="24"/>
          <w:szCs w:val="24"/>
        </w:rPr>
        <w:t xml:space="preserve">Pedersen </w:t>
      </w:r>
      <w:r w:rsidRPr="00CC788D">
        <w:rPr>
          <w:rFonts w:ascii="Times New Roman" w:hAnsi="Times New Roman"/>
          <w:sz w:val="24"/>
          <w:szCs w:val="24"/>
        </w:rPr>
        <w:t xml:space="preserve">(2008) </w:t>
      </w:r>
      <w:r w:rsidR="002B6C09" w:rsidRPr="00CC788D">
        <w:rPr>
          <w:rFonts w:ascii="Times New Roman" w:hAnsi="Times New Roman"/>
          <w:sz w:val="24"/>
          <w:szCs w:val="24"/>
        </w:rPr>
        <w:t>sostiene</w:t>
      </w:r>
      <w:r w:rsidR="002E6928" w:rsidRPr="00CC788D">
        <w:rPr>
          <w:rFonts w:ascii="Times New Roman" w:hAnsi="Times New Roman"/>
          <w:sz w:val="24"/>
          <w:szCs w:val="24"/>
        </w:rPr>
        <w:t xml:space="preserve"> que en la</w:t>
      </w:r>
      <w:r w:rsidR="004C4E8B" w:rsidRPr="00CC788D">
        <w:rPr>
          <w:rFonts w:ascii="Times New Roman" w:hAnsi="Times New Roman"/>
          <w:sz w:val="24"/>
          <w:szCs w:val="24"/>
        </w:rPr>
        <w:t xml:space="preserve">s </w:t>
      </w:r>
      <w:r w:rsidR="002E6928" w:rsidRPr="00CC788D">
        <w:rPr>
          <w:rFonts w:ascii="Times New Roman" w:hAnsi="Times New Roman"/>
          <w:sz w:val="24"/>
          <w:szCs w:val="24"/>
        </w:rPr>
        <w:t>últimas décadas</w:t>
      </w:r>
      <w:r w:rsidR="004C4E8B" w:rsidRPr="00CC788D">
        <w:rPr>
          <w:rFonts w:ascii="Times New Roman" w:hAnsi="Times New Roman"/>
          <w:sz w:val="24"/>
          <w:szCs w:val="24"/>
        </w:rPr>
        <w:t xml:space="preserve"> el concepto de instituciones y el uso del mismo han tenido un lugar central cuando se habla de competitividad y de acciones para generarla e impulsarla. </w:t>
      </w:r>
    </w:p>
    <w:p w:rsidR="004C4E8B" w:rsidRPr="00CC788D" w:rsidRDefault="004C4E8B" w:rsidP="00CF2768">
      <w:pPr>
        <w:spacing w:after="0" w:line="360" w:lineRule="auto"/>
        <w:jc w:val="both"/>
        <w:rPr>
          <w:rFonts w:ascii="Times New Roman" w:hAnsi="Times New Roman"/>
          <w:sz w:val="24"/>
          <w:szCs w:val="24"/>
        </w:rPr>
      </w:pPr>
      <w:r w:rsidRPr="00CC788D">
        <w:rPr>
          <w:rFonts w:ascii="Times New Roman" w:hAnsi="Times New Roman"/>
          <w:sz w:val="24"/>
          <w:szCs w:val="24"/>
        </w:rPr>
        <w:t>También define lo que es competitividad institucional (Pedersen, 2008: 25),</w:t>
      </w:r>
      <w:r w:rsidR="006F486A" w:rsidRPr="00CC788D">
        <w:rPr>
          <w:rFonts w:ascii="Times New Roman" w:hAnsi="Times New Roman"/>
          <w:sz w:val="24"/>
          <w:szCs w:val="24"/>
        </w:rPr>
        <w:t xml:space="preserve"> entendiéndola </w:t>
      </w:r>
      <w:r w:rsidRPr="00CC788D">
        <w:rPr>
          <w:rFonts w:ascii="Times New Roman" w:hAnsi="Times New Roman"/>
          <w:sz w:val="24"/>
          <w:szCs w:val="24"/>
        </w:rPr>
        <w:t xml:space="preserve"> como la capacidad de un país para alcanzar el éxito socioeconómico como resultado de sus instituciones políticas y económicas. En este tipo de competitividad, los países compiten </w:t>
      </w:r>
      <w:r w:rsidRPr="00CC788D">
        <w:rPr>
          <w:rFonts w:ascii="Times New Roman" w:hAnsi="Times New Roman"/>
          <w:sz w:val="24"/>
          <w:szCs w:val="24"/>
        </w:rPr>
        <w:lastRenderedPageBreak/>
        <w:t xml:space="preserve">por reformar su contexto institucional con el objetivo de obtener ventajas comparativas y de crear complentariedades institucionales que les permitan mantener un cierto nivel de competitividad. </w:t>
      </w:r>
    </w:p>
    <w:p w:rsidR="004C4E8B" w:rsidRPr="00CC788D" w:rsidRDefault="004C4E8B" w:rsidP="00CF2768">
      <w:pPr>
        <w:spacing w:after="0" w:line="360" w:lineRule="auto"/>
        <w:jc w:val="both"/>
        <w:rPr>
          <w:rFonts w:ascii="Times New Roman" w:hAnsi="Times New Roman"/>
          <w:sz w:val="24"/>
          <w:szCs w:val="24"/>
        </w:rPr>
      </w:pPr>
      <w:r w:rsidRPr="00CC788D">
        <w:rPr>
          <w:rFonts w:ascii="Times New Roman" w:hAnsi="Times New Roman"/>
          <w:sz w:val="24"/>
          <w:szCs w:val="24"/>
        </w:rPr>
        <w:t xml:space="preserve">Si bien es cierto que fue desarrollado a partir de un nivel nacional, el concepto de competitividad institucional también puede ser aplicado a las regiones y a las ciudades, es decir, se puede afirmar que el éxito socioeconómico alcanzado por una región o ciudad es en gran parte resultado de sus instituciones políticas y económicas. </w:t>
      </w:r>
    </w:p>
    <w:p w:rsidR="004C4E8B" w:rsidRPr="00CC788D" w:rsidRDefault="004C4E8B" w:rsidP="00CF2768">
      <w:pPr>
        <w:spacing w:after="0" w:line="360" w:lineRule="auto"/>
        <w:jc w:val="both"/>
        <w:rPr>
          <w:rFonts w:ascii="Times New Roman" w:hAnsi="Times New Roman"/>
          <w:sz w:val="24"/>
          <w:szCs w:val="24"/>
        </w:rPr>
      </w:pPr>
      <w:r w:rsidRPr="00CC788D">
        <w:rPr>
          <w:rFonts w:ascii="Times New Roman" w:hAnsi="Times New Roman"/>
          <w:sz w:val="24"/>
          <w:szCs w:val="24"/>
        </w:rPr>
        <w:t xml:space="preserve">A partir esta idea, también es posible decir que las regiones compiten por reformar su contexto institucional con el objetivo de que sus empresas y habitantes obtengan ventajas comparativas respecto a las empresas y a los habitantes de otras regiones, logrando con ello un cierto nivel de competitividad. </w:t>
      </w:r>
    </w:p>
    <w:p w:rsidR="004C4E8B" w:rsidRPr="00CC788D" w:rsidRDefault="00443254" w:rsidP="00CF2768">
      <w:pPr>
        <w:spacing w:after="0" w:line="360" w:lineRule="auto"/>
        <w:jc w:val="both"/>
        <w:rPr>
          <w:rFonts w:ascii="Times New Roman" w:hAnsi="Times New Roman"/>
          <w:sz w:val="24"/>
          <w:szCs w:val="24"/>
        </w:rPr>
      </w:pPr>
      <w:r w:rsidRPr="00CC788D">
        <w:rPr>
          <w:rFonts w:ascii="Times New Roman" w:hAnsi="Times New Roman"/>
          <w:sz w:val="24"/>
          <w:szCs w:val="24"/>
        </w:rPr>
        <w:t>Este último punto conduce al vínculo de las instituciones con el carácter dinámico y flexible de la competitividad regional, el cual tiene que ver</w:t>
      </w:r>
      <w:r w:rsidR="004C4E8B" w:rsidRPr="00CC788D">
        <w:rPr>
          <w:rFonts w:ascii="Times New Roman" w:hAnsi="Times New Roman"/>
          <w:sz w:val="24"/>
          <w:szCs w:val="24"/>
        </w:rPr>
        <w:t xml:space="preserve"> con cómo las primeras </w:t>
      </w:r>
      <w:r w:rsidR="0058422A" w:rsidRPr="00CC788D">
        <w:rPr>
          <w:rFonts w:ascii="Times New Roman" w:hAnsi="Times New Roman"/>
          <w:sz w:val="24"/>
          <w:szCs w:val="24"/>
        </w:rPr>
        <w:t xml:space="preserve">ayudan a que </w:t>
      </w:r>
      <w:r w:rsidR="004C4E8B" w:rsidRPr="00CC788D">
        <w:rPr>
          <w:rFonts w:ascii="Times New Roman" w:hAnsi="Times New Roman"/>
          <w:sz w:val="24"/>
          <w:szCs w:val="24"/>
        </w:rPr>
        <w:t>una región mantenga un determinado nivel de competitividad</w:t>
      </w:r>
      <w:r w:rsidR="0058422A" w:rsidRPr="00CC788D">
        <w:rPr>
          <w:rFonts w:ascii="Times New Roman" w:hAnsi="Times New Roman"/>
          <w:sz w:val="24"/>
          <w:szCs w:val="24"/>
        </w:rPr>
        <w:t xml:space="preserve"> a lo largo del tiempo</w:t>
      </w:r>
      <w:r w:rsidR="004C4E8B" w:rsidRPr="00CC788D">
        <w:rPr>
          <w:rFonts w:ascii="Times New Roman" w:hAnsi="Times New Roman"/>
          <w:sz w:val="24"/>
          <w:szCs w:val="24"/>
        </w:rPr>
        <w:t xml:space="preserve">.   </w:t>
      </w:r>
    </w:p>
    <w:p w:rsidR="004C4E8B" w:rsidRPr="00CC788D" w:rsidRDefault="00073993" w:rsidP="00CF2768">
      <w:pPr>
        <w:spacing w:after="0" w:line="360" w:lineRule="auto"/>
        <w:jc w:val="both"/>
        <w:rPr>
          <w:rFonts w:ascii="Times New Roman" w:hAnsi="Times New Roman"/>
          <w:sz w:val="24"/>
          <w:szCs w:val="24"/>
        </w:rPr>
      </w:pPr>
      <w:r w:rsidRPr="00CC788D">
        <w:rPr>
          <w:rFonts w:ascii="Times New Roman" w:hAnsi="Times New Roman"/>
          <w:sz w:val="24"/>
          <w:szCs w:val="24"/>
        </w:rPr>
        <w:t>No</w:t>
      </w:r>
      <w:r w:rsidR="007E2D74" w:rsidRPr="00CC788D">
        <w:rPr>
          <w:rFonts w:ascii="Times New Roman" w:hAnsi="Times New Roman"/>
          <w:sz w:val="24"/>
          <w:szCs w:val="24"/>
        </w:rPr>
        <w:t xml:space="preserve"> es algo permanente el efecto positivo que las instituciones pueden tener sobre el desempeño económico </w:t>
      </w:r>
      <w:r w:rsidRPr="00CC788D">
        <w:rPr>
          <w:rFonts w:ascii="Times New Roman" w:hAnsi="Times New Roman"/>
          <w:sz w:val="24"/>
          <w:szCs w:val="24"/>
        </w:rPr>
        <w:t xml:space="preserve">y la competitividad </w:t>
      </w:r>
      <w:r w:rsidR="007E2D74" w:rsidRPr="00CC788D">
        <w:rPr>
          <w:rFonts w:ascii="Times New Roman" w:hAnsi="Times New Roman"/>
          <w:sz w:val="24"/>
          <w:szCs w:val="24"/>
        </w:rPr>
        <w:t xml:space="preserve">de la región. </w:t>
      </w:r>
      <w:r w:rsidRPr="00CC788D">
        <w:rPr>
          <w:rFonts w:ascii="Times New Roman" w:hAnsi="Times New Roman"/>
          <w:sz w:val="24"/>
          <w:szCs w:val="24"/>
        </w:rPr>
        <w:t xml:space="preserve"> </w:t>
      </w:r>
      <w:r w:rsidR="004C4E8B" w:rsidRPr="00CC788D">
        <w:rPr>
          <w:rFonts w:ascii="Times New Roman" w:hAnsi="Times New Roman"/>
          <w:sz w:val="24"/>
          <w:szCs w:val="24"/>
        </w:rPr>
        <w:t xml:space="preserve">Cuando los factores que inciden positivamente en la competitividad regional dejan de funcionar o comienzan a afectarla negativamente, la región puede recurrir a sus instituciones para realizar los cambios necesarios en dichos factores y con ello mantener un cierto nivel de competitividad.  Las instituciones de una región pueden ser utilizadas para llevar a cabo cambios en otros factores que inciden en su nivel de competitividad o para modificar las propias instituciones. </w:t>
      </w:r>
    </w:p>
    <w:p w:rsidR="00CC0F64" w:rsidRPr="00CC788D" w:rsidRDefault="00CC0F64" w:rsidP="00CF2768">
      <w:pPr>
        <w:spacing w:after="0" w:line="360" w:lineRule="auto"/>
        <w:jc w:val="both"/>
        <w:rPr>
          <w:rFonts w:ascii="Times New Roman" w:hAnsi="Times New Roman"/>
          <w:sz w:val="24"/>
          <w:szCs w:val="24"/>
        </w:rPr>
      </w:pPr>
      <w:r w:rsidRPr="00CC788D">
        <w:rPr>
          <w:rFonts w:ascii="Times New Roman" w:hAnsi="Times New Roman"/>
          <w:sz w:val="24"/>
          <w:szCs w:val="24"/>
        </w:rPr>
        <w:t xml:space="preserve">La adaptabilidad, la capacidad de adaptarse a los cambios que se den a través del tiempo y de migrar hacia un nuevo equilibrio, se convierte en una característica esencial de unas instituciones eficientes. Es por ello que las regiones compiten por reformar sus instituciones con la finalidad de obtener ventajas comparativas, que las instituciones de las regiones deben compartir el carácter dinámico y flexible de la competitividad regional.  </w:t>
      </w:r>
    </w:p>
    <w:p w:rsidR="004C4E8B" w:rsidRPr="00CC788D" w:rsidRDefault="00E400F8" w:rsidP="00CF2768">
      <w:pPr>
        <w:spacing w:after="0" w:line="360" w:lineRule="auto"/>
        <w:jc w:val="both"/>
        <w:rPr>
          <w:rFonts w:ascii="Times New Roman" w:hAnsi="Times New Roman"/>
          <w:sz w:val="24"/>
          <w:szCs w:val="24"/>
        </w:rPr>
      </w:pPr>
      <w:r w:rsidRPr="00CC788D">
        <w:rPr>
          <w:rFonts w:ascii="Times New Roman" w:hAnsi="Times New Roman"/>
          <w:sz w:val="24"/>
          <w:szCs w:val="24"/>
        </w:rPr>
        <w:t>Siguiendo l</w:t>
      </w:r>
      <w:r w:rsidR="002500C3" w:rsidRPr="00CC788D">
        <w:rPr>
          <w:rFonts w:ascii="Times New Roman" w:hAnsi="Times New Roman"/>
          <w:sz w:val="24"/>
          <w:szCs w:val="24"/>
        </w:rPr>
        <w:t xml:space="preserve">o dicho por Rodríguez-Pose </w:t>
      </w:r>
      <w:r w:rsidRPr="00CC788D">
        <w:rPr>
          <w:rFonts w:ascii="Times New Roman" w:hAnsi="Times New Roman"/>
          <w:sz w:val="24"/>
          <w:szCs w:val="24"/>
        </w:rPr>
        <w:t>(</w:t>
      </w:r>
      <w:r w:rsidR="00046F73" w:rsidRPr="00CC788D">
        <w:rPr>
          <w:rFonts w:ascii="Times New Roman" w:hAnsi="Times New Roman"/>
          <w:sz w:val="24"/>
          <w:szCs w:val="24"/>
        </w:rPr>
        <w:t>2010), e</w:t>
      </w:r>
      <w:r w:rsidR="004C4E8B" w:rsidRPr="00CC788D">
        <w:rPr>
          <w:rFonts w:ascii="Times New Roman" w:hAnsi="Times New Roman"/>
          <w:sz w:val="24"/>
          <w:szCs w:val="24"/>
        </w:rPr>
        <w:t xml:space="preserve">n un determinado momento, los mecanismos de cooperación y de coordinación entre individuos y organizaciones, y los procesos de generación y transmisión del conocimiento que son en parte creados por las </w:t>
      </w:r>
      <w:r w:rsidR="004C4E8B" w:rsidRPr="00CC788D">
        <w:rPr>
          <w:rFonts w:ascii="Times New Roman" w:hAnsi="Times New Roman"/>
          <w:sz w:val="24"/>
          <w:szCs w:val="24"/>
        </w:rPr>
        <w:lastRenderedPageBreak/>
        <w:t xml:space="preserve">instituciones, dejan de tener un efecto positivo en el desempeño económico de la región, pudiendo incluso llegar a obstaculizarlo o afectarlo </w:t>
      </w:r>
    </w:p>
    <w:p w:rsidR="004C4E8B" w:rsidRPr="00CC788D" w:rsidRDefault="004C4E8B" w:rsidP="00CF2768">
      <w:pPr>
        <w:spacing w:after="0" w:line="360" w:lineRule="auto"/>
        <w:jc w:val="both"/>
        <w:rPr>
          <w:rFonts w:ascii="Times New Roman" w:hAnsi="Times New Roman"/>
          <w:sz w:val="24"/>
          <w:szCs w:val="24"/>
        </w:rPr>
      </w:pPr>
      <w:r w:rsidRPr="00CC788D">
        <w:rPr>
          <w:rFonts w:ascii="Times New Roman" w:hAnsi="Times New Roman"/>
          <w:sz w:val="24"/>
          <w:szCs w:val="24"/>
        </w:rPr>
        <w:t>La competitividad de una región depende no solamente de que sus instituciones sean capaces de reformar los elementos vinculados a la generación y transmisión del conocimiento o de realizar cambios a los mecanismos que permiten la cooperación y la coordinación entre personas y organizaciones, también de su capacidad para transformarse o reestructurarse con el fin de facilitar la puesta en marcha de nuevas actividades económicas.</w:t>
      </w:r>
    </w:p>
    <w:p w:rsidR="004C4E8B" w:rsidRPr="00CC788D" w:rsidRDefault="004C4E8B" w:rsidP="00CF2768">
      <w:pPr>
        <w:spacing w:after="0" w:line="360" w:lineRule="auto"/>
        <w:jc w:val="both"/>
        <w:rPr>
          <w:rFonts w:ascii="Times New Roman" w:hAnsi="Times New Roman"/>
          <w:sz w:val="24"/>
          <w:szCs w:val="24"/>
        </w:rPr>
      </w:pPr>
      <w:r w:rsidRPr="00CC788D">
        <w:rPr>
          <w:rFonts w:ascii="Times New Roman" w:hAnsi="Times New Roman"/>
          <w:sz w:val="24"/>
          <w:szCs w:val="24"/>
        </w:rPr>
        <w:t xml:space="preserve">Hasta ahora se ha hablado en términos generales de las instituciones de una región, sin establecer los diferentes tipos de instituciones que pueden existir en una región y cómo ello puede afectar el desempeño económico </w:t>
      </w:r>
      <w:r w:rsidR="008557FC" w:rsidRPr="00CC788D">
        <w:rPr>
          <w:rFonts w:ascii="Times New Roman" w:hAnsi="Times New Roman"/>
          <w:sz w:val="24"/>
          <w:szCs w:val="24"/>
        </w:rPr>
        <w:t xml:space="preserve">y la competitividad </w:t>
      </w:r>
      <w:r w:rsidRPr="00CC788D">
        <w:rPr>
          <w:rFonts w:ascii="Times New Roman" w:hAnsi="Times New Roman"/>
          <w:sz w:val="24"/>
          <w:szCs w:val="24"/>
        </w:rPr>
        <w:t xml:space="preserve">de la misma. </w:t>
      </w:r>
    </w:p>
    <w:p w:rsidR="004C4E8B" w:rsidRPr="00CC788D" w:rsidRDefault="004C4E8B" w:rsidP="00CF2768">
      <w:pPr>
        <w:spacing w:after="0" w:line="360" w:lineRule="auto"/>
        <w:jc w:val="both"/>
        <w:rPr>
          <w:rFonts w:ascii="Times New Roman" w:hAnsi="Times New Roman"/>
          <w:sz w:val="24"/>
          <w:szCs w:val="24"/>
        </w:rPr>
      </w:pPr>
      <w:r w:rsidRPr="00CC788D">
        <w:rPr>
          <w:rFonts w:ascii="Times New Roman" w:hAnsi="Times New Roman"/>
          <w:sz w:val="24"/>
          <w:szCs w:val="24"/>
        </w:rPr>
        <w:t>Siguiendo las clasificaciones propuestas por Jütting (2003), es posible decir que en una región existen instituciones formales e informales; instituciones políticas, económicas, legales y sociales; e instituciones relacionadas con la estructura social de la sociedad, con las “reglas de la estructura del juego”, con “cómo se juega el juego” y con los mecanismos de asignación de recursos.</w:t>
      </w:r>
    </w:p>
    <w:p w:rsidR="004C4E8B" w:rsidRPr="00CC788D" w:rsidRDefault="004C4E8B" w:rsidP="00CF2768">
      <w:pPr>
        <w:spacing w:after="0" w:line="360" w:lineRule="auto"/>
        <w:jc w:val="both"/>
        <w:rPr>
          <w:rFonts w:ascii="Times New Roman" w:hAnsi="Times New Roman"/>
          <w:sz w:val="24"/>
          <w:szCs w:val="24"/>
        </w:rPr>
      </w:pPr>
      <w:r w:rsidRPr="00CC788D">
        <w:rPr>
          <w:rFonts w:ascii="Times New Roman" w:hAnsi="Times New Roman"/>
          <w:sz w:val="24"/>
          <w:szCs w:val="24"/>
        </w:rPr>
        <w:t>Un análisis exhaustivo de cómo las instituciones de una región influyen en el desempeño económico y en la competitividad de la misma, implicaría identificar todas y cada una de las instituciones que existen en una región, ubicarlas en algunas de las clasificaciones establecidas líneas arriba y determinar cuáles son sus efectos en el desempeño económico</w:t>
      </w:r>
      <w:r w:rsidR="005E0DEE" w:rsidRPr="00CC788D">
        <w:rPr>
          <w:rFonts w:ascii="Times New Roman" w:hAnsi="Times New Roman"/>
          <w:sz w:val="24"/>
          <w:szCs w:val="24"/>
        </w:rPr>
        <w:t xml:space="preserve"> y en la competitividad regional</w:t>
      </w:r>
      <w:r w:rsidRPr="00CC788D">
        <w:rPr>
          <w:rFonts w:ascii="Times New Roman" w:hAnsi="Times New Roman"/>
          <w:sz w:val="24"/>
          <w:szCs w:val="24"/>
        </w:rPr>
        <w:t xml:space="preserve">.   </w:t>
      </w:r>
    </w:p>
    <w:p w:rsidR="00974D15" w:rsidRPr="00CC788D" w:rsidRDefault="004C4E8B" w:rsidP="00CF2768">
      <w:pPr>
        <w:spacing w:after="0" w:line="360" w:lineRule="auto"/>
        <w:jc w:val="both"/>
        <w:rPr>
          <w:rFonts w:ascii="Times New Roman" w:hAnsi="Times New Roman"/>
          <w:sz w:val="24"/>
          <w:szCs w:val="24"/>
        </w:rPr>
      </w:pPr>
      <w:r w:rsidRPr="00CC788D">
        <w:rPr>
          <w:rFonts w:ascii="Times New Roman" w:hAnsi="Times New Roman"/>
          <w:sz w:val="24"/>
          <w:szCs w:val="24"/>
        </w:rPr>
        <w:t xml:space="preserve">Una tarea de este tipo se antoja difícil de realizar,  por la cantidad de información necesaria y por el trabajo requerido, de ahí que una mejor opción sea identificar cuáles son las instituciones que tienen mayor influencia en el desarrollo económico y en la competitividad de una región.  </w:t>
      </w:r>
      <w:r w:rsidR="00974D15" w:rsidRPr="00CC788D">
        <w:rPr>
          <w:rFonts w:ascii="Times New Roman" w:hAnsi="Times New Roman"/>
          <w:sz w:val="24"/>
          <w:szCs w:val="24"/>
        </w:rPr>
        <w:t>Una</w:t>
      </w:r>
      <w:r w:rsidRPr="00CC788D">
        <w:rPr>
          <w:rFonts w:ascii="Times New Roman" w:hAnsi="Times New Roman"/>
          <w:sz w:val="24"/>
          <w:szCs w:val="24"/>
        </w:rPr>
        <w:t xml:space="preserve"> de esas instituciones es el gobierno, de ahí que sea necesario ver cuál ha sido su papel en el desarrollo económico regional. </w:t>
      </w:r>
    </w:p>
    <w:p w:rsidR="003832E0" w:rsidRPr="00CC788D" w:rsidRDefault="00F648FD" w:rsidP="00CF2768">
      <w:pPr>
        <w:spacing w:after="0" w:line="360" w:lineRule="auto"/>
        <w:jc w:val="both"/>
        <w:rPr>
          <w:rFonts w:ascii="Times New Roman" w:hAnsi="Times New Roman"/>
          <w:sz w:val="24"/>
          <w:szCs w:val="24"/>
        </w:rPr>
      </w:pPr>
      <w:r w:rsidRPr="00CC788D">
        <w:rPr>
          <w:rFonts w:ascii="Times New Roman" w:hAnsi="Times New Roman"/>
          <w:sz w:val="24"/>
          <w:szCs w:val="24"/>
        </w:rPr>
        <w:t xml:space="preserve">Sobre las políticas públicas que el gobierno puede llevar a cabo para impulsar el desarrollo económico y la competitividad de una región, </w:t>
      </w:r>
      <w:r w:rsidR="00C116A7" w:rsidRPr="00CC788D">
        <w:rPr>
          <w:rFonts w:ascii="Times New Roman" w:hAnsi="Times New Roman"/>
          <w:sz w:val="24"/>
          <w:szCs w:val="24"/>
        </w:rPr>
        <w:t>se ha llegado al acuerdo de que</w:t>
      </w:r>
      <w:r w:rsidR="006937CD" w:rsidRPr="00CC788D">
        <w:rPr>
          <w:rFonts w:ascii="Times New Roman" w:hAnsi="Times New Roman"/>
          <w:sz w:val="24"/>
          <w:szCs w:val="24"/>
        </w:rPr>
        <w:t xml:space="preserve"> no </w:t>
      </w:r>
      <w:r w:rsidR="00C116A7" w:rsidRPr="00CC788D">
        <w:rPr>
          <w:rFonts w:ascii="Times New Roman" w:hAnsi="Times New Roman"/>
          <w:sz w:val="24"/>
          <w:szCs w:val="24"/>
        </w:rPr>
        <w:t>existe un modelo único que puede</w:t>
      </w:r>
      <w:r w:rsidR="006937CD" w:rsidRPr="00CC788D">
        <w:rPr>
          <w:rFonts w:ascii="Times New Roman" w:hAnsi="Times New Roman"/>
          <w:sz w:val="24"/>
          <w:szCs w:val="24"/>
        </w:rPr>
        <w:t xml:space="preserve"> ser aplicado a las distintas regiones. </w:t>
      </w:r>
      <w:r w:rsidR="003832E0" w:rsidRPr="00CC788D">
        <w:rPr>
          <w:rFonts w:ascii="Times New Roman" w:hAnsi="Times New Roman"/>
          <w:sz w:val="24"/>
          <w:szCs w:val="24"/>
        </w:rPr>
        <w:t>Diferencias en los factores que inciden en la competitividad regional</w:t>
      </w:r>
      <w:r w:rsidR="006610C7" w:rsidRPr="00CC788D">
        <w:rPr>
          <w:rFonts w:ascii="Times New Roman" w:hAnsi="Times New Roman"/>
          <w:sz w:val="24"/>
          <w:szCs w:val="24"/>
        </w:rPr>
        <w:t xml:space="preserve"> </w:t>
      </w:r>
      <w:r w:rsidR="00803AF3" w:rsidRPr="00CC788D">
        <w:rPr>
          <w:rFonts w:ascii="Times New Roman" w:hAnsi="Times New Roman"/>
          <w:sz w:val="24"/>
          <w:szCs w:val="24"/>
        </w:rPr>
        <w:t xml:space="preserve">hacen </w:t>
      </w:r>
      <w:r w:rsidR="00C72F31" w:rsidRPr="00CC788D">
        <w:rPr>
          <w:rFonts w:ascii="Times New Roman" w:hAnsi="Times New Roman"/>
          <w:sz w:val="24"/>
          <w:szCs w:val="24"/>
        </w:rPr>
        <w:t>difícil</w:t>
      </w:r>
      <w:r w:rsidR="0058683E" w:rsidRPr="00CC788D">
        <w:rPr>
          <w:rFonts w:ascii="Times New Roman" w:hAnsi="Times New Roman"/>
          <w:sz w:val="24"/>
          <w:szCs w:val="24"/>
        </w:rPr>
        <w:t xml:space="preserve"> </w:t>
      </w:r>
      <w:r w:rsidR="006610C7" w:rsidRPr="00CC788D">
        <w:rPr>
          <w:rFonts w:ascii="Times New Roman" w:hAnsi="Times New Roman"/>
          <w:sz w:val="24"/>
          <w:szCs w:val="24"/>
        </w:rPr>
        <w:t xml:space="preserve">que una política pública que </w:t>
      </w:r>
      <w:r w:rsidR="00361690" w:rsidRPr="00CC788D">
        <w:rPr>
          <w:rFonts w:ascii="Times New Roman" w:hAnsi="Times New Roman"/>
          <w:sz w:val="24"/>
          <w:szCs w:val="24"/>
        </w:rPr>
        <w:t xml:space="preserve">fue </w:t>
      </w:r>
      <w:r w:rsidR="006610C7" w:rsidRPr="00CC788D">
        <w:rPr>
          <w:rFonts w:ascii="Times New Roman" w:hAnsi="Times New Roman"/>
          <w:sz w:val="24"/>
          <w:szCs w:val="24"/>
        </w:rPr>
        <w:lastRenderedPageBreak/>
        <w:t>exitosa p</w:t>
      </w:r>
      <w:r w:rsidR="0058683E" w:rsidRPr="00CC788D">
        <w:rPr>
          <w:rFonts w:ascii="Times New Roman" w:hAnsi="Times New Roman"/>
          <w:sz w:val="24"/>
          <w:szCs w:val="24"/>
        </w:rPr>
        <w:t xml:space="preserve">ara impulsar la competitividad de una región pueda </w:t>
      </w:r>
      <w:r w:rsidR="00C72F31" w:rsidRPr="00CC788D">
        <w:rPr>
          <w:rFonts w:ascii="Times New Roman" w:hAnsi="Times New Roman"/>
          <w:sz w:val="24"/>
          <w:szCs w:val="24"/>
        </w:rPr>
        <w:t>ser replicada en otra región</w:t>
      </w:r>
      <w:r w:rsidR="00E97C76" w:rsidRPr="00CC788D">
        <w:rPr>
          <w:rFonts w:ascii="Times New Roman" w:hAnsi="Times New Roman"/>
          <w:sz w:val="24"/>
          <w:szCs w:val="24"/>
        </w:rPr>
        <w:t xml:space="preserve"> (Camagni y Capello, 2012).</w:t>
      </w:r>
    </w:p>
    <w:p w:rsidR="00CF3298" w:rsidRPr="00CC788D" w:rsidRDefault="00CF3298" w:rsidP="00CF2768">
      <w:pPr>
        <w:spacing w:after="0" w:line="360" w:lineRule="auto"/>
        <w:jc w:val="both"/>
        <w:rPr>
          <w:rFonts w:ascii="Times New Roman" w:hAnsi="Times New Roman"/>
          <w:sz w:val="24"/>
          <w:szCs w:val="24"/>
        </w:rPr>
      </w:pPr>
      <w:r w:rsidRPr="00CC788D">
        <w:rPr>
          <w:rFonts w:ascii="Times New Roman" w:hAnsi="Times New Roman"/>
          <w:sz w:val="24"/>
          <w:szCs w:val="24"/>
        </w:rPr>
        <w:t xml:space="preserve">Las políticas públicas </w:t>
      </w:r>
      <w:r w:rsidR="00DE1477" w:rsidRPr="00CC788D">
        <w:rPr>
          <w:rFonts w:ascii="Times New Roman" w:hAnsi="Times New Roman"/>
          <w:sz w:val="24"/>
          <w:szCs w:val="24"/>
        </w:rPr>
        <w:t>realizadas</w:t>
      </w:r>
      <w:r w:rsidRPr="00CC788D">
        <w:rPr>
          <w:rFonts w:ascii="Times New Roman" w:hAnsi="Times New Roman"/>
          <w:sz w:val="24"/>
          <w:szCs w:val="24"/>
        </w:rPr>
        <w:t xml:space="preserve"> para impulsar el desarrollo </w:t>
      </w:r>
      <w:r w:rsidR="005645E8" w:rsidRPr="00CC788D">
        <w:rPr>
          <w:rFonts w:ascii="Times New Roman" w:hAnsi="Times New Roman"/>
          <w:sz w:val="24"/>
          <w:szCs w:val="24"/>
        </w:rPr>
        <w:t xml:space="preserve">económico y la competitividad de una región se deben </w:t>
      </w:r>
      <w:r w:rsidR="00F0785A" w:rsidRPr="00CC788D">
        <w:rPr>
          <w:rFonts w:ascii="Times New Roman" w:hAnsi="Times New Roman"/>
          <w:sz w:val="24"/>
          <w:szCs w:val="24"/>
        </w:rPr>
        <w:t>llevar a cabo</w:t>
      </w:r>
      <w:r w:rsidR="005645E8" w:rsidRPr="00CC788D">
        <w:rPr>
          <w:rFonts w:ascii="Times New Roman" w:hAnsi="Times New Roman"/>
          <w:sz w:val="24"/>
          <w:szCs w:val="24"/>
        </w:rPr>
        <w:t xml:space="preserve"> tomando en cuenta las características y las condiciones de ésta, ya que de ello depende el éxito y el impacto que tengan dichas políticas (Rodríguez-Pose, 2010). </w:t>
      </w:r>
    </w:p>
    <w:p w:rsidR="005645E8" w:rsidRPr="00CC788D" w:rsidRDefault="005645E8" w:rsidP="00CF2768">
      <w:pPr>
        <w:spacing w:after="0" w:line="360" w:lineRule="auto"/>
        <w:jc w:val="both"/>
        <w:rPr>
          <w:rFonts w:ascii="Times New Roman" w:hAnsi="Times New Roman"/>
          <w:sz w:val="24"/>
          <w:szCs w:val="24"/>
        </w:rPr>
      </w:pPr>
      <w:r w:rsidRPr="00CC788D">
        <w:rPr>
          <w:rFonts w:ascii="Times New Roman" w:hAnsi="Times New Roman"/>
          <w:sz w:val="24"/>
          <w:szCs w:val="24"/>
        </w:rPr>
        <w:t xml:space="preserve">Cuáles de </w:t>
      </w:r>
      <w:r w:rsidR="00BD4278" w:rsidRPr="00CC788D">
        <w:rPr>
          <w:rFonts w:ascii="Times New Roman" w:hAnsi="Times New Roman"/>
          <w:sz w:val="24"/>
          <w:szCs w:val="24"/>
        </w:rPr>
        <w:t xml:space="preserve">los factores </w:t>
      </w:r>
      <w:r w:rsidR="004B5540" w:rsidRPr="00CC788D">
        <w:rPr>
          <w:rFonts w:ascii="Times New Roman" w:hAnsi="Times New Roman"/>
          <w:sz w:val="24"/>
          <w:szCs w:val="24"/>
        </w:rPr>
        <w:t>que inciden en la</w:t>
      </w:r>
      <w:r w:rsidR="00B07EA8" w:rsidRPr="00CC788D">
        <w:rPr>
          <w:rFonts w:ascii="Times New Roman" w:hAnsi="Times New Roman"/>
          <w:sz w:val="24"/>
          <w:szCs w:val="24"/>
        </w:rPr>
        <w:t xml:space="preserve"> competitividad regional </w:t>
      </w:r>
      <w:r w:rsidR="002D6709" w:rsidRPr="00CC788D">
        <w:rPr>
          <w:rFonts w:ascii="Times New Roman" w:hAnsi="Times New Roman"/>
          <w:sz w:val="24"/>
          <w:szCs w:val="24"/>
        </w:rPr>
        <w:t>son</w:t>
      </w:r>
      <w:r w:rsidR="00F33A7A" w:rsidRPr="00CC788D">
        <w:rPr>
          <w:rFonts w:ascii="Times New Roman" w:hAnsi="Times New Roman"/>
          <w:sz w:val="24"/>
          <w:szCs w:val="24"/>
        </w:rPr>
        <w:t xml:space="preserve"> influi</w:t>
      </w:r>
      <w:r w:rsidRPr="00CC788D">
        <w:rPr>
          <w:rFonts w:ascii="Times New Roman" w:hAnsi="Times New Roman"/>
          <w:sz w:val="24"/>
          <w:szCs w:val="24"/>
        </w:rPr>
        <w:t>dos por el gobierno y las</w:t>
      </w:r>
      <w:r w:rsidR="002D6709" w:rsidRPr="00CC788D">
        <w:rPr>
          <w:rFonts w:ascii="Times New Roman" w:hAnsi="Times New Roman"/>
          <w:sz w:val="24"/>
          <w:szCs w:val="24"/>
        </w:rPr>
        <w:t xml:space="preserve"> políticas públicas que se lleva</w:t>
      </w:r>
      <w:r w:rsidRPr="00CC788D">
        <w:rPr>
          <w:rFonts w:ascii="Times New Roman" w:hAnsi="Times New Roman"/>
          <w:sz w:val="24"/>
          <w:szCs w:val="24"/>
        </w:rPr>
        <w:t xml:space="preserve">n a cabo para ello, es algo que va a variar de región en región y al interior de cada una de ellas, ya que no existe una </w:t>
      </w:r>
      <w:r w:rsidR="004B5540" w:rsidRPr="00CC788D">
        <w:rPr>
          <w:rFonts w:ascii="Times New Roman" w:hAnsi="Times New Roman"/>
          <w:sz w:val="24"/>
          <w:szCs w:val="24"/>
        </w:rPr>
        <w:t>“</w:t>
      </w:r>
      <w:r w:rsidRPr="00CC788D">
        <w:rPr>
          <w:rFonts w:ascii="Times New Roman" w:hAnsi="Times New Roman"/>
          <w:sz w:val="24"/>
          <w:szCs w:val="24"/>
        </w:rPr>
        <w:t>receta</w:t>
      </w:r>
      <w:r w:rsidR="004B5540" w:rsidRPr="00CC788D">
        <w:rPr>
          <w:rFonts w:ascii="Times New Roman" w:hAnsi="Times New Roman"/>
          <w:sz w:val="24"/>
          <w:szCs w:val="24"/>
        </w:rPr>
        <w:t>”</w:t>
      </w:r>
      <w:r w:rsidRPr="00CC788D">
        <w:rPr>
          <w:rFonts w:ascii="Times New Roman" w:hAnsi="Times New Roman"/>
          <w:sz w:val="24"/>
          <w:szCs w:val="24"/>
        </w:rPr>
        <w:t xml:space="preserve"> única para impulsar el crecimiento económico y la competitividad de una región. </w:t>
      </w:r>
    </w:p>
    <w:p w:rsidR="00C6635F" w:rsidRPr="00CC788D" w:rsidRDefault="001C3994" w:rsidP="00CF2768">
      <w:pPr>
        <w:spacing w:after="0" w:line="360" w:lineRule="auto"/>
        <w:jc w:val="both"/>
        <w:rPr>
          <w:rFonts w:ascii="Times New Roman" w:hAnsi="Times New Roman"/>
          <w:sz w:val="24"/>
          <w:szCs w:val="24"/>
        </w:rPr>
      </w:pPr>
      <w:r w:rsidRPr="00CC788D">
        <w:rPr>
          <w:rFonts w:ascii="Times New Roman" w:hAnsi="Times New Roman"/>
          <w:sz w:val="24"/>
          <w:szCs w:val="24"/>
        </w:rPr>
        <w:t>Sin embargo</w:t>
      </w:r>
      <w:r w:rsidR="006576BF" w:rsidRPr="00CC788D">
        <w:rPr>
          <w:rFonts w:ascii="Times New Roman" w:hAnsi="Times New Roman"/>
          <w:sz w:val="24"/>
          <w:szCs w:val="24"/>
        </w:rPr>
        <w:t xml:space="preserve">, </w:t>
      </w:r>
      <w:r w:rsidR="00A04F5E" w:rsidRPr="00CC788D">
        <w:rPr>
          <w:rFonts w:ascii="Times New Roman" w:hAnsi="Times New Roman"/>
          <w:sz w:val="24"/>
          <w:szCs w:val="24"/>
        </w:rPr>
        <w:t xml:space="preserve">las experiencias de varias regiones </w:t>
      </w:r>
      <w:r w:rsidR="00D20EAE" w:rsidRPr="00CC788D">
        <w:rPr>
          <w:rFonts w:ascii="Times New Roman" w:hAnsi="Times New Roman"/>
          <w:sz w:val="24"/>
          <w:szCs w:val="24"/>
        </w:rPr>
        <w:t xml:space="preserve">han servido para que se hagan </w:t>
      </w:r>
      <w:r w:rsidR="00BD07CC" w:rsidRPr="00CC788D">
        <w:rPr>
          <w:rFonts w:ascii="Times New Roman" w:hAnsi="Times New Roman"/>
          <w:sz w:val="24"/>
          <w:szCs w:val="24"/>
        </w:rPr>
        <w:t xml:space="preserve">clasificaciones de los tipos de políticas públicas que los gobiernos pueden </w:t>
      </w:r>
      <w:r w:rsidR="00D20EAE" w:rsidRPr="00CC788D">
        <w:rPr>
          <w:rFonts w:ascii="Times New Roman" w:hAnsi="Times New Roman"/>
          <w:sz w:val="24"/>
          <w:szCs w:val="24"/>
        </w:rPr>
        <w:t>realizar</w:t>
      </w:r>
      <w:r w:rsidR="00BD07CC" w:rsidRPr="00CC788D">
        <w:rPr>
          <w:rFonts w:ascii="Times New Roman" w:hAnsi="Times New Roman"/>
          <w:sz w:val="24"/>
          <w:szCs w:val="24"/>
        </w:rPr>
        <w:t xml:space="preserve"> para impulsar el desarrollo económico y l</w:t>
      </w:r>
      <w:r w:rsidR="006333B4" w:rsidRPr="00CC788D">
        <w:rPr>
          <w:rFonts w:ascii="Times New Roman" w:hAnsi="Times New Roman"/>
          <w:sz w:val="24"/>
          <w:szCs w:val="24"/>
        </w:rPr>
        <w:t xml:space="preserve">a competitividad regional. </w:t>
      </w:r>
      <w:r w:rsidR="00BD07CC" w:rsidRPr="00CC788D">
        <w:rPr>
          <w:rFonts w:ascii="Times New Roman" w:hAnsi="Times New Roman"/>
          <w:sz w:val="24"/>
          <w:szCs w:val="24"/>
        </w:rPr>
        <w:t xml:space="preserve"> </w:t>
      </w:r>
    </w:p>
    <w:p w:rsidR="00050CEB" w:rsidRPr="00CC788D" w:rsidRDefault="009928F0" w:rsidP="00CF2768">
      <w:pPr>
        <w:spacing w:after="0" w:line="360" w:lineRule="auto"/>
        <w:jc w:val="both"/>
        <w:rPr>
          <w:rFonts w:ascii="Times New Roman" w:hAnsi="Times New Roman"/>
          <w:sz w:val="24"/>
          <w:szCs w:val="24"/>
        </w:rPr>
      </w:pPr>
      <w:r w:rsidRPr="00CC788D">
        <w:rPr>
          <w:rFonts w:ascii="Times New Roman" w:hAnsi="Times New Roman"/>
          <w:sz w:val="24"/>
          <w:szCs w:val="24"/>
        </w:rPr>
        <w:t>Por ejemplo</w:t>
      </w:r>
      <w:r w:rsidR="004C4E8B" w:rsidRPr="00CC788D">
        <w:rPr>
          <w:rFonts w:ascii="Times New Roman" w:hAnsi="Times New Roman"/>
          <w:sz w:val="24"/>
          <w:szCs w:val="24"/>
        </w:rPr>
        <w:t>, la Organización para la Cooperación y el Desarrollo Económicos (OCDE) señala que existen dos grupos de factores</w:t>
      </w:r>
      <w:r w:rsidRPr="00CC788D">
        <w:rPr>
          <w:rFonts w:ascii="Times New Roman" w:hAnsi="Times New Roman"/>
          <w:sz w:val="24"/>
          <w:szCs w:val="24"/>
        </w:rPr>
        <w:t xml:space="preserve"> de la competitividad regional</w:t>
      </w:r>
      <w:r w:rsidR="004C4E8B" w:rsidRPr="00CC788D">
        <w:rPr>
          <w:rFonts w:ascii="Times New Roman" w:hAnsi="Times New Roman"/>
          <w:sz w:val="24"/>
          <w:szCs w:val="24"/>
        </w:rPr>
        <w:t xml:space="preserve"> que pueden ser influenciados por las políticas públicas: los directos, que tienen que ver con los mecanismos de los que resultan las ventajas comparativas de las empresas de la región; y los indirectos, que están relacionados con los elementos que estimulan o inhiben la actividad económica en la región (OECD, 2005</w:t>
      </w:r>
      <w:r w:rsidR="00012EB8" w:rsidRPr="00CC788D">
        <w:rPr>
          <w:rFonts w:ascii="Times New Roman" w:hAnsi="Times New Roman"/>
          <w:sz w:val="24"/>
          <w:szCs w:val="24"/>
        </w:rPr>
        <w:t>: 24</w:t>
      </w:r>
      <w:r w:rsidR="004C4E8B" w:rsidRPr="00CC788D">
        <w:rPr>
          <w:rFonts w:ascii="Times New Roman" w:hAnsi="Times New Roman"/>
          <w:sz w:val="24"/>
          <w:szCs w:val="24"/>
        </w:rPr>
        <w:t xml:space="preserve">). </w:t>
      </w:r>
    </w:p>
    <w:p w:rsidR="00FA1CA9" w:rsidRPr="00CC788D" w:rsidRDefault="00050CEB" w:rsidP="00CF2768">
      <w:pPr>
        <w:spacing w:after="0" w:line="360" w:lineRule="auto"/>
        <w:jc w:val="both"/>
        <w:rPr>
          <w:rFonts w:ascii="Times New Roman" w:hAnsi="Times New Roman"/>
          <w:sz w:val="24"/>
          <w:szCs w:val="24"/>
        </w:rPr>
      </w:pPr>
      <w:r w:rsidRPr="00CC788D">
        <w:rPr>
          <w:rFonts w:ascii="Times New Roman" w:hAnsi="Times New Roman"/>
          <w:sz w:val="24"/>
          <w:szCs w:val="24"/>
        </w:rPr>
        <w:t>Por su parte,</w:t>
      </w:r>
      <w:r w:rsidR="00123225" w:rsidRPr="00CC788D">
        <w:rPr>
          <w:rFonts w:ascii="Times New Roman" w:hAnsi="Times New Roman"/>
          <w:sz w:val="24"/>
          <w:szCs w:val="24"/>
        </w:rPr>
        <w:t xml:space="preserve"> Martin (2005:39) habla de que existen tres tipos de políticas públicas que pueden ser realizadas para aumentar y mejorar la competitividad de una región</w:t>
      </w:r>
      <w:r w:rsidR="004C4E8B" w:rsidRPr="00CC788D">
        <w:rPr>
          <w:rFonts w:ascii="Times New Roman" w:hAnsi="Times New Roman"/>
          <w:sz w:val="24"/>
          <w:szCs w:val="24"/>
        </w:rPr>
        <w:t xml:space="preserve">: las políticas destinadas a hacer frente a las debilidades e inadecuaciones de las características de la región que tienen que ver con su competitividad; las políticas enfocadas a mejorar la capacidad adaptativa de la base económica de la región (empresas, industrias, trabajadores e instituciones); y las políticas encaminadas a mejorar las economías externas vinculadas a las industrias que ya existen en una región y a las que potencialmente puede tener.  </w:t>
      </w:r>
    </w:p>
    <w:p w:rsidR="008C72DB" w:rsidRPr="00CC788D" w:rsidRDefault="008C72DB" w:rsidP="00CF2768">
      <w:pPr>
        <w:spacing w:after="0" w:line="360" w:lineRule="auto"/>
        <w:jc w:val="both"/>
        <w:rPr>
          <w:rFonts w:ascii="Times New Roman" w:hAnsi="Times New Roman"/>
          <w:sz w:val="24"/>
          <w:szCs w:val="24"/>
        </w:rPr>
      </w:pPr>
      <w:r w:rsidRPr="00CC788D">
        <w:rPr>
          <w:rFonts w:ascii="Times New Roman" w:hAnsi="Times New Roman"/>
          <w:sz w:val="24"/>
          <w:szCs w:val="24"/>
        </w:rPr>
        <w:t xml:space="preserve">De acuerdo </w:t>
      </w:r>
      <w:r w:rsidR="00A930A5" w:rsidRPr="00CC788D">
        <w:rPr>
          <w:rFonts w:ascii="Times New Roman" w:hAnsi="Times New Roman"/>
          <w:sz w:val="24"/>
          <w:szCs w:val="24"/>
        </w:rPr>
        <w:t>a</w:t>
      </w:r>
      <w:r w:rsidR="00666A9F" w:rsidRPr="00CC788D">
        <w:rPr>
          <w:rFonts w:ascii="Times New Roman" w:hAnsi="Times New Roman"/>
          <w:sz w:val="24"/>
          <w:szCs w:val="24"/>
        </w:rPr>
        <w:t xml:space="preserve"> </w:t>
      </w:r>
      <w:r w:rsidR="00A16732" w:rsidRPr="00CC788D">
        <w:rPr>
          <w:rFonts w:ascii="Times New Roman" w:hAnsi="Times New Roman"/>
          <w:sz w:val="24"/>
          <w:szCs w:val="24"/>
        </w:rPr>
        <w:t>lo que se ha dicho líneas arriba</w:t>
      </w:r>
      <w:r w:rsidRPr="00CC788D">
        <w:rPr>
          <w:rFonts w:ascii="Times New Roman" w:hAnsi="Times New Roman"/>
          <w:sz w:val="24"/>
          <w:szCs w:val="24"/>
        </w:rPr>
        <w:t xml:space="preserve">, dos son los tipos de políticas públicas que se pueden realizar para impulsar la competitividad regional: políticas públicas enfocadas a influir </w:t>
      </w:r>
      <w:r w:rsidR="002F48F3" w:rsidRPr="00CC788D">
        <w:rPr>
          <w:rFonts w:ascii="Times New Roman" w:hAnsi="Times New Roman"/>
          <w:sz w:val="24"/>
          <w:szCs w:val="24"/>
        </w:rPr>
        <w:t>en el proceso productivo de las empresas e industrias de la región</w:t>
      </w:r>
      <w:r w:rsidR="00435BE0" w:rsidRPr="00CC788D">
        <w:rPr>
          <w:rFonts w:ascii="Times New Roman" w:hAnsi="Times New Roman"/>
          <w:sz w:val="24"/>
          <w:szCs w:val="24"/>
        </w:rPr>
        <w:t xml:space="preserve">, </w:t>
      </w:r>
      <w:r w:rsidR="002F48F3" w:rsidRPr="00CC788D">
        <w:rPr>
          <w:rFonts w:ascii="Times New Roman" w:hAnsi="Times New Roman"/>
          <w:sz w:val="24"/>
          <w:szCs w:val="24"/>
        </w:rPr>
        <w:t xml:space="preserve">y políticas públicas </w:t>
      </w:r>
      <w:r w:rsidR="006A5B5A" w:rsidRPr="00CC788D">
        <w:rPr>
          <w:rFonts w:ascii="Times New Roman" w:hAnsi="Times New Roman"/>
          <w:sz w:val="24"/>
          <w:szCs w:val="24"/>
        </w:rPr>
        <w:t xml:space="preserve">cuyo objetivo es </w:t>
      </w:r>
      <w:r w:rsidR="00916252" w:rsidRPr="00CC788D">
        <w:rPr>
          <w:rFonts w:ascii="Times New Roman" w:hAnsi="Times New Roman"/>
          <w:sz w:val="24"/>
          <w:szCs w:val="24"/>
        </w:rPr>
        <w:t xml:space="preserve">intervenir en el </w:t>
      </w:r>
      <w:r w:rsidR="00435BE0" w:rsidRPr="00CC788D">
        <w:rPr>
          <w:rFonts w:ascii="Times New Roman" w:hAnsi="Times New Roman"/>
          <w:sz w:val="24"/>
          <w:szCs w:val="24"/>
        </w:rPr>
        <w:t xml:space="preserve">contexto en el que actúan dichas empresas e industrias. </w:t>
      </w:r>
    </w:p>
    <w:p w:rsidR="00B84DE1" w:rsidRPr="00CC788D" w:rsidRDefault="003C3D42" w:rsidP="00CF2768">
      <w:pPr>
        <w:spacing w:after="0" w:line="360" w:lineRule="auto"/>
        <w:jc w:val="both"/>
        <w:rPr>
          <w:rFonts w:ascii="Times New Roman" w:hAnsi="Times New Roman"/>
          <w:sz w:val="24"/>
          <w:szCs w:val="24"/>
        </w:rPr>
      </w:pPr>
      <w:r w:rsidRPr="00CC788D">
        <w:rPr>
          <w:rFonts w:ascii="Times New Roman" w:hAnsi="Times New Roman"/>
          <w:sz w:val="24"/>
          <w:szCs w:val="24"/>
        </w:rPr>
        <w:lastRenderedPageBreak/>
        <w:t>Pero</w:t>
      </w:r>
      <w:r w:rsidR="00700752" w:rsidRPr="00CC788D">
        <w:rPr>
          <w:rFonts w:ascii="Times New Roman" w:hAnsi="Times New Roman"/>
          <w:sz w:val="24"/>
          <w:szCs w:val="24"/>
        </w:rPr>
        <w:t xml:space="preserve"> en concreto</w:t>
      </w:r>
      <w:r w:rsidR="00B84DE1" w:rsidRPr="00CC788D">
        <w:rPr>
          <w:rFonts w:ascii="Times New Roman" w:hAnsi="Times New Roman"/>
          <w:sz w:val="24"/>
          <w:szCs w:val="24"/>
        </w:rPr>
        <w:t xml:space="preserve">, </w:t>
      </w:r>
      <w:r w:rsidR="00636F62" w:rsidRPr="00CC788D">
        <w:rPr>
          <w:rFonts w:ascii="Times New Roman" w:hAnsi="Times New Roman"/>
          <w:sz w:val="24"/>
          <w:szCs w:val="24"/>
        </w:rPr>
        <w:t xml:space="preserve">el </w:t>
      </w:r>
      <w:r w:rsidR="002A62C7" w:rsidRPr="00CC788D">
        <w:rPr>
          <w:rFonts w:ascii="Times New Roman" w:hAnsi="Times New Roman"/>
          <w:sz w:val="24"/>
          <w:szCs w:val="24"/>
        </w:rPr>
        <w:t xml:space="preserve">impulso de la competitividad regional requiere de un </w:t>
      </w:r>
      <w:r w:rsidR="00636F62" w:rsidRPr="00CC788D">
        <w:rPr>
          <w:rFonts w:ascii="Times New Roman" w:hAnsi="Times New Roman"/>
          <w:sz w:val="24"/>
          <w:szCs w:val="24"/>
        </w:rPr>
        <w:t xml:space="preserve">gobierno </w:t>
      </w:r>
      <w:r w:rsidR="002A62C7" w:rsidRPr="00CC788D">
        <w:rPr>
          <w:rFonts w:ascii="Times New Roman" w:hAnsi="Times New Roman"/>
          <w:sz w:val="24"/>
          <w:szCs w:val="24"/>
        </w:rPr>
        <w:t xml:space="preserve">que sea </w:t>
      </w:r>
      <w:r w:rsidR="00E23033" w:rsidRPr="00CC788D">
        <w:rPr>
          <w:rFonts w:ascii="Times New Roman" w:hAnsi="Times New Roman"/>
          <w:sz w:val="24"/>
          <w:szCs w:val="24"/>
        </w:rPr>
        <w:t xml:space="preserve">capaz </w:t>
      </w:r>
      <w:r w:rsidR="001E2293" w:rsidRPr="00CC788D">
        <w:rPr>
          <w:rFonts w:ascii="Times New Roman" w:hAnsi="Times New Roman"/>
          <w:sz w:val="24"/>
          <w:szCs w:val="24"/>
        </w:rPr>
        <w:t xml:space="preserve">de identificar los factores que inciden en su competitividad, </w:t>
      </w:r>
      <w:r w:rsidR="002A62C7" w:rsidRPr="00CC788D">
        <w:rPr>
          <w:rFonts w:ascii="Times New Roman" w:hAnsi="Times New Roman"/>
          <w:sz w:val="24"/>
          <w:szCs w:val="24"/>
        </w:rPr>
        <w:t xml:space="preserve">que lleve a cabo </w:t>
      </w:r>
      <w:r w:rsidR="001E2293" w:rsidRPr="00CC788D">
        <w:rPr>
          <w:rFonts w:ascii="Times New Roman" w:hAnsi="Times New Roman"/>
          <w:sz w:val="24"/>
          <w:szCs w:val="24"/>
        </w:rPr>
        <w:t xml:space="preserve">las políticas públicas necesarias para influir en ellos, </w:t>
      </w:r>
      <w:r w:rsidR="002A62C7" w:rsidRPr="00CC788D">
        <w:rPr>
          <w:rFonts w:ascii="Times New Roman" w:hAnsi="Times New Roman"/>
          <w:sz w:val="24"/>
          <w:szCs w:val="24"/>
        </w:rPr>
        <w:t xml:space="preserve">que identifique </w:t>
      </w:r>
      <w:r w:rsidR="001E2293" w:rsidRPr="00CC788D">
        <w:rPr>
          <w:rFonts w:ascii="Times New Roman" w:hAnsi="Times New Roman"/>
          <w:sz w:val="24"/>
          <w:szCs w:val="24"/>
        </w:rPr>
        <w:t xml:space="preserve">los cambios que se den en dichos factores y </w:t>
      </w:r>
      <w:r w:rsidR="002A62C7" w:rsidRPr="00CC788D">
        <w:rPr>
          <w:rFonts w:ascii="Times New Roman" w:hAnsi="Times New Roman"/>
          <w:sz w:val="24"/>
          <w:szCs w:val="24"/>
        </w:rPr>
        <w:t xml:space="preserve">que </w:t>
      </w:r>
      <w:r w:rsidR="008D3D0D" w:rsidRPr="00CC788D">
        <w:rPr>
          <w:rFonts w:ascii="Times New Roman" w:hAnsi="Times New Roman"/>
          <w:sz w:val="24"/>
          <w:szCs w:val="24"/>
        </w:rPr>
        <w:t>adopte las medidas</w:t>
      </w:r>
      <w:r w:rsidR="001E2293" w:rsidRPr="00CC788D">
        <w:rPr>
          <w:rFonts w:ascii="Times New Roman" w:hAnsi="Times New Roman"/>
          <w:sz w:val="24"/>
          <w:szCs w:val="24"/>
        </w:rPr>
        <w:t xml:space="preserve"> necesarias para </w:t>
      </w:r>
      <w:r w:rsidR="00090551" w:rsidRPr="00CC788D">
        <w:rPr>
          <w:rFonts w:ascii="Times New Roman" w:hAnsi="Times New Roman"/>
          <w:sz w:val="24"/>
          <w:szCs w:val="24"/>
        </w:rPr>
        <w:t xml:space="preserve">adaptarse a dichos cambios y </w:t>
      </w:r>
      <w:r w:rsidR="001E2293" w:rsidRPr="00CC788D">
        <w:rPr>
          <w:rFonts w:ascii="Times New Roman" w:hAnsi="Times New Roman"/>
          <w:sz w:val="24"/>
          <w:szCs w:val="24"/>
        </w:rPr>
        <w:t xml:space="preserve">mantener </w:t>
      </w:r>
      <w:r w:rsidR="00090551" w:rsidRPr="00CC788D">
        <w:rPr>
          <w:rFonts w:ascii="Times New Roman" w:hAnsi="Times New Roman"/>
          <w:sz w:val="24"/>
          <w:szCs w:val="24"/>
        </w:rPr>
        <w:t xml:space="preserve">con ello </w:t>
      </w:r>
      <w:r w:rsidR="001E2293" w:rsidRPr="00CC788D">
        <w:rPr>
          <w:rFonts w:ascii="Times New Roman" w:hAnsi="Times New Roman"/>
          <w:sz w:val="24"/>
          <w:szCs w:val="24"/>
        </w:rPr>
        <w:t>un deter</w:t>
      </w:r>
      <w:r w:rsidR="00090551" w:rsidRPr="00CC788D">
        <w:rPr>
          <w:rFonts w:ascii="Times New Roman" w:hAnsi="Times New Roman"/>
          <w:sz w:val="24"/>
          <w:szCs w:val="24"/>
        </w:rPr>
        <w:t>minado nivel de competitividad en el largo plazo.</w:t>
      </w:r>
    </w:p>
    <w:p w:rsidR="00CF2768" w:rsidRPr="00CC788D" w:rsidRDefault="00CF2768" w:rsidP="00CF2768">
      <w:pPr>
        <w:spacing w:after="0" w:line="360" w:lineRule="auto"/>
        <w:jc w:val="both"/>
        <w:rPr>
          <w:rFonts w:ascii="Times New Roman" w:hAnsi="Times New Roman"/>
          <w:b/>
          <w:sz w:val="24"/>
          <w:szCs w:val="24"/>
        </w:rPr>
      </w:pPr>
    </w:p>
    <w:p w:rsidR="001A7746" w:rsidRDefault="001A7746" w:rsidP="00CF2768">
      <w:pPr>
        <w:spacing w:after="0" w:line="360" w:lineRule="auto"/>
        <w:jc w:val="both"/>
        <w:rPr>
          <w:rFonts w:ascii="Times New Roman" w:hAnsi="Times New Roman"/>
          <w:b/>
          <w:sz w:val="24"/>
          <w:szCs w:val="24"/>
        </w:rPr>
      </w:pPr>
      <w:r w:rsidRPr="001A7746">
        <w:rPr>
          <w:rFonts w:ascii="Times New Roman" w:hAnsi="Times New Roman"/>
          <w:b/>
          <w:sz w:val="24"/>
          <w:szCs w:val="24"/>
        </w:rPr>
        <w:t>Bibliografía</w:t>
      </w:r>
    </w:p>
    <w:p w:rsidR="000F7713" w:rsidRPr="008A14C7" w:rsidRDefault="000F7713" w:rsidP="00CF2768">
      <w:pPr>
        <w:spacing w:after="0" w:line="360" w:lineRule="auto"/>
        <w:jc w:val="both"/>
        <w:rPr>
          <w:rFonts w:ascii="Times New Roman" w:hAnsi="Times New Roman"/>
          <w:b/>
          <w:sz w:val="24"/>
          <w:szCs w:val="24"/>
        </w:rPr>
      </w:pPr>
    </w:p>
    <w:p w:rsidR="001A7746" w:rsidRDefault="001A7746" w:rsidP="001A7746">
      <w:pPr>
        <w:pStyle w:val="Sinespaciado"/>
        <w:jc w:val="both"/>
        <w:rPr>
          <w:rFonts w:ascii="Times New Roman" w:hAnsi="Times New Roman"/>
          <w:sz w:val="24"/>
          <w:szCs w:val="24"/>
          <w:lang w:val="en-US"/>
        </w:rPr>
      </w:pPr>
      <w:r w:rsidRPr="00B87562">
        <w:rPr>
          <w:rFonts w:ascii="Times New Roman" w:hAnsi="Times New Roman"/>
          <w:sz w:val="24"/>
          <w:szCs w:val="24"/>
        </w:rPr>
        <w:t xml:space="preserve">Annoni, Paola y Kornelia Kozovska. </w:t>
      </w:r>
      <w:r w:rsidRPr="00D43064">
        <w:rPr>
          <w:rFonts w:ascii="Times New Roman" w:hAnsi="Times New Roman"/>
          <w:sz w:val="24"/>
          <w:szCs w:val="24"/>
          <w:lang w:val="en-US"/>
        </w:rPr>
        <w:t>(</w:t>
      </w:r>
      <w:r>
        <w:rPr>
          <w:rFonts w:ascii="Times New Roman" w:hAnsi="Times New Roman"/>
          <w:sz w:val="24"/>
          <w:szCs w:val="24"/>
          <w:lang w:val="en-US"/>
        </w:rPr>
        <w:t>2010</w:t>
      </w:r>
      <w:r w:rsidRPr="00D43064">
        <w:rPr>
          <w:rFonts w:ascii="Times New Roman" w:hAnsi="Times New Roman"/>
          <w:sz w:val="24"/>
          <w:szCs w:val="24"/>
          <w:lang w:val="en-US"/>
        </w:rPr>
        <w:t xml:space="preserve">), </w:t>
      </w:r>
      <w:r>
        <w:rPr>
          <w:rFonts w:ascii="Times New Roman" w:hAnsi="Times New Roman"/>
          <w:i/>
          <w:color w:val="000000"/>
          <w:sz w:val="24"/>
          <w:szCs w:val="24"/>
          <w:lang w:val="en-US"/>
        </w:rPr>
        <w:t>EU Regional Competitiveness Index 2010</w:t>
      </w:r>
      <w:r>
        <w:rPr>
          <w:rFonts w:ascii="Times New Roman" w:hAnsi="Times New Roman"/>
          <w:color w:val="000000"/>
          <w:sz w:val="24"/>
          <w:szCs w:val="24"/>
          <w:lang w:val="en-US"/>
        </w:rPr>
        <w:t>, Italia, JRC European Commission, Institute for the Protection and Security of the Citizen.</w:t>
      </w:r>
    </w:p>
    <w:p w:rsidR="001A7746" w:rsidRDefault="001A7746" w:rsidP="001A7746">
      <w:pPr>
        <w:pStyle w:val="Prrafodelista"/>
        <w:autoSpaceDE w:val="0"/>
        <w:autoSpaceDN w:val="0"/>
        <w:adjustRightInd w:val="0"/>
        <w:spacing w:after="0" w:line="240" w:lineRule="auto"/>
        <w:ind w:left="0"/>
        <w:jc w:val="both"/>
        <w:rPr>
          <w:rFonts w:ascii="Times New Roman" w:hAnsi="Times New Roman"/>
          <w:sz w:val="24"/>
          <w:szCs w:val="24"/>
          <w:lang w:val="en-US"/>
        </w:rPr>
      </w:pPr>
    </w:p>
    <w:p w:rsidR="001A7746" w:rsidRPr="00654607" w:rsidRDefault="001A7746" w:rsidP="001A7746">
      <w:pPr>
        <w:pStyle w:val="Prrafodelista"/>
        <w:autoSpaceDE w:val="0"/>
        <w:autoSpaceDN w:val="0"/>
        <w:adjustRightInd w:val="0"/>
        <w:spacing w:after="0" w:line="240" w:lineRule="auto"/>
        <w:ind w:left="0"/>
        <w:jc w:val="both"/>
        <w:rPr>
          <w:rFonts w:ascii="Times New Roman" w:hAnsi="Times New Roman"/>
          <w:sz w:val="24"/>
          <w:szCs w:val="24"/>
          <w:lang w:val="en-US"/>
        </w:rPr>
      </w:pPr>
      <w:r w:rsidRPr="00654607">
        <w:rPr>
          <w:rFonts w:ascii="Times New Roman" w:hAnsi="Times New Roman"/>
          <w:sz w:val="24"/>
          <w:szCs w:val="24"/>
          <w:lang w:val="en-US"/>
        </w:rPr>
        <w:t>B</w:t>
      </w:r>
      <w:r>
        <w:rPr>
          <w:rFonts w:ascii="Times New Roman" w:hAnsi="Times New Roman"/>
          <w:sz w:val="24"/>
          <w:szCs w:val="24"/>
          <w:lang w:val="en-US"/>
        </w:rPr>
        <w:t>egg</w:t>
      </w:r>
      <w:r w:rsidRPr="00654607">
        <w:rPr>
          <w:rFonts w:ascii="Times New Roman" w:hAnsi="Times New Roman"/>
          <w:sz w:val="24"/>
          <w:szCs w:val="24"/>
          <w:lang w:val="en-US"/>
        </w:rPr>
        <w:t xml:space="preserve">, </w:t>
      </w:r>
      <w:r>
        <w:rPr>
          <w:rFonts w:ascii="Times New Roman" w:hAnsi="Times New Roman"/>
          <w:sz w:val="24"/>
          <w:szCs w:val="24"/>
          <w:lang w:val="en-US"/>
        </w:rPr>
        <w:t>Ian</w:t>
      </w:r>
      <w:r w:rsidRPr="00654607">
        <w:rPr>
          <w:rFonts w:ascii="Times New Roman" w:hAnsi="Times New Roman"/>
          <w:sz w:val="24"/>
          <w:szCs w:val="24"/>
          <w:lang w:val="en-US"/>
        </w:rPr>
        <w:t xml:space="preserve"> (</w:t>
      </w:r>
      <w:r>
        <w:rPr>
          <w:rFonts w:ascii="Times New Roman" w:hAnsi="Times New Roman"/>
          <w:sz w:val="24"/>
          <w:szCs w:val="24"/>
          <w:lang w:val="en-US"/>
        </w:rPr>
        <w:t>1999</w:t>
      </w:r>
      <w:r w:rsidRPr="00654607">
        <w:rPr>
          <w:rFonts w:ascii="Times New Roman" w:hAnsi="Times New Roman"/>
          <w:sz w:val="24"/>
          <w:szCs w:val="24"/>
          <w:lang w:val="en-US"/>
        </w:rPr>
        <w:t>), “</w:t>
      </w:r>
      <w:r>
        <w:rPr>
          <w:rFonts w:ascii="Times New Roman" w:hAnsi="Times New Roman"/>
          <w:sz w:val="24"/>
          <w:szCs w:val="24"/>
          <w:lang w:val="en-US"/>
        </w:rPr>
        <w:t xml:space="preserve">Cities and </w:t>
      </w:r>
      <w:r w:rsidRPr="00654607">
        <w:rPr>
          <w:rFonts w:ascii="Times New Roman" w:hAnsi="Times New Roman"/>
          <w:sz w:val="24"/>
          <w:szCs w:val="24"/>
          <w:lang w:val="en-US"/>
        </w:rPr>
        <w:t xml:space="preserve">Competitiveness”, </w:t>
      </w:r>
      <w:r w:rsidRPr="00F944A4">
        <w:rPr>
          <w:rFonts w:ascii="Times New Roman" w:hAnsi="Times New Roman"/>
          <w:i/>
          <w:sz w:val="24"/>
          <w:szCs w:val="24"/>
          <w:lang w:val="en-US"/>
        </w:rPr>
        <w:t>Urban Studies</w:t>
      </w:r>
      <w:r w:rsidRPr="00654607">
        <w:rPr>
          <w:rFonts w:ascii="Times New Roman" w:hAnsi="Times New Roman"/>
          <w:sz w:val="24"/>
          <w:szCs w:val="24"/>
          <w:lang w:val="en-US"/>
        </w:rPr>
        <w:t>, Vol. 38, No. 9, pp. 1001-1014.</w:t>
      </w:r>
    </w:p>
    <w:p w:rsidR="001A7746" w:rsidRDefault="001A7746" w:rsidP="001A7746">
      <w:pPr>
        <w:pStyle w:val="Prrafodelista"/>
        <w:autoSpaceDE w:val="0"/>
        <w:autoSpaceDN w:val="0"/>
        <w:adjustRightInd w:val="0"/>
        <w:spacing w:after="0" w:line="240" w:lineRule="auto"/>
        <w:ind w:left="0"/>
        <w:jc w:val="both"/>
        <w:rPr>
          <w:rFonts w:ascii="Times New Roman" w:hAnsi="Times New Roman"/>
          <w:sz w:val="24"/>
          <w:szCs w:val="24"/>
          <w:lang w:val="en-US"/>
        </w:rPr>
      </w:pPr>
    </w:p>
    <w:p w:rsidR="001A7746" w:rsidRDefault="001A7746" w:rsidP="001A7746">
      <w:pPr>
        <w:pStyle w:val="Prrafodelista"/>
        <w:autoSpaceDE w:val="0"/>
        <w:autoSpaceDN w:val="0"/>
        <w:adjustRightInd w:val="0"/>
        <w:spacing w:after="0" w:line="240" w:lineRule="auto"/>
        <w:ind w:left="0"/>
        <w:jc w:val="both"/>
        <w:rPr>
          <w:rFonts w:ascii="Times New Roman" w:hAnsi="Times New Roman"/>
          <w:sz w:val="24"/>
          <w:szCs w:val="24"/>
          <w:lang w:val="en-US"/>
        </w:rPr>
      </w:pPr>
      <w:r w:rsidRPr="00654607">
        <w:rPr>
          <w:rFonts w:ascii="Times New Roman" w:hAnsi="Times New Roman"/>
          <w:sz w:val="24"/>
          <w:szCs w:val="24"/>
          <w:lang w:val="en-US"/>
        </w:rPr>
        <w:t xml:space="preserve">Boschma, Ron (2004), “Competitiveness of Regions from an Evolutionary Perspective”, </w:t>
      </w:r>
      <w:r w:rsidRPr="008F398B">
        <w:rPr>
          <w:rFonts w:ascii="Times New Roman" w:hAnsi="Times New Roman"/>
          <w:i/>
          <w:sz w:val="24"/>
          <w:szCs w:val="24"/>
          <w:lang w:val="en-US"/>
        </w:rPr>
        <w:t>Regional Studies</w:t>
      </w:r>
      <w:r w:rsidRPr="00654607">
        <w:rPr>
          <w:rFonts w:ascii="Times New Roman" w:hAnsi="Times New Roman"/>
          <w:sz w:val="24"/>
          <w:szCs w:val="24"/>
          <w:lang w:val="en-US"/>
        </w:rPr>
        <w:t>, Vol. 38, No. 9, pp. 1001-1014.</w:t>
      </w:r>
    </w:p>
    <w:p w:rsidR="001A7746" w:rsidRDefault="001A7746" w:rsidP="001A7746">
      <w:pPr>
        <w:pStyle w:val="Prrafodelista"/>
        <w:autoSpaceDE w:val="0"/>
        <w:autoSpaceDN w:val="0"/>
        <w:adjustRightInd w:val="0"/>
        <w:spacing w:after="0" w:line="240" w:lineRule="auto"/>
        <w:ind w:left="0"/>
        <w:jc w:val="both"/>
        <w:rPr>
          <w:rFonts w:ascii="Times New Roman" w:hAnsi="Times New Roman"/>
          <w:sz w:val="24"/>
          <w:szCs w:val="24"/>
          <w:lang w:val="en-US"/>
        </w:rPr>
      </w:pPr>
    </w:p>
    <w:p w:rsidR="001A7746" w:rsidRDefault="001A7746" w:rsidP="001A7746">
      <w:pPr>
        <w:pStyle w:val="Sinespaciado"/>
        <w:jc w:val="both"/>
        <w:rPr>
          <w:rFonts w:ascii="Times New Roman" w:hAnsi="Times New Roman"/>
          <w:sz w:val="24"/>
          <w:szCs w:val="24"/>
          <w:lang w:val="en-US"/>
        </w:rPr>
      </w:pPr>
      <w:r w:rsidRPr="00D43064">
        <w:rPr>
          <w:rFonts w:ascii="Times New Roman" w:hAnsi="Times New Roman"/>
          <w:sz w:val="24"/>
          <w:szCs w:val="24"/>
          <w:lang w:val="en-US"/>
        </w:rPr>
        <w:t>Budd</w:t>
      </w:r>
      <w:r>
        <w:rPr>
          <w:rFonts w:ascii="Times New Roman" w:hAnsi="Times New Roman"/>
          <w:sz w:val="24"/>
          <w:szCs w:val="24"/>
          <w:lang w:val="en-US"/>
        </w:rPr>
        <w:t>,</w:t>
      </w:r>
      <w:r w:rsidRPr="00D43064">
        <w:rPr>
          <w:rFonts w:ascii="Times New Roman" w:hAnsi="Times New Roman"/>
          <w:sz w:val="24"/>
          <w:szCs w:val="24"/>
          <w:lang w:val="en-US"/>
        </w:rPr>
        <w:t xml:space="preserve"> Leslie y Amer Hirmis (2004), “Conceptual Framework for Regional Competitiveness”, </w:t>
      </w:r>
      <w:r w:rsidRPr="00D43064">
        <w:rPr>
          <w:rFonts w:ascii="Times New Roman" w:hAnsi="Times New Roman"/>
          <w:i/>
          <w:color w:val="000000"/>
          <w:sz w:val="24"/>
          <w:szCs w:val="24"/>
          <w:lang w:val="en-US"/>
        </w:rPr>
        <w:t>Regional Studies</w:t>
      </w:r>
      <w:r w:rsidRPr="00D43064">
        <w:rPr>
          <w:rFonts w:ascii="Times New Roman" w:hAnsi="Times New Roman"/>
          <w:sz w:val="24"/>
          <w:szCs w:val="24"/>
          <w:lang w:val="en-US"/>
        </w:rPr>
        <w:t>, Vol. 38, No. 9, pp. 1015-1028.</w:t>
      </w:r>
    </w:p>
    <w:p w:rsidR="00793D1B" w:rsidRDefault="00793D1B" w:rsidP="001A7746">
      <w:pPr>
        <w:pStyle w:val="Sinespaciado"/>
        <w:jc w:val="both"/>
        <w:rPr>
          <w:rFonts w:ascii="Times New Roman" w:hAnsi="Times New Roman"/>
          <w:sz w:val="24"/>
          <w:szCs w:val="24"/>
          <w:lang w:val="en-US"/>
        </w:rPr>
      </w:pPr>
    </w:p>
    <w:p w:rsidR="001B07E7" w:rsidRPr="001B07E7" w:rsidRDefault="001B07E7" w:rsidP="001A7746">
      <w:pPr>
        <w:pStyle w:val="Sinespaciado"/>
        <w:jc w:val="both"/>
        <w:rPr>
          <w:rFonts w:ascii="Times New Roman" w:hAnsi="Times New Roman"/>
          <w:sz w:val="24"/>
          <w:szCs w:val="24"/>
          <w:lang w:val="en-US"/>
        </w:rPr>
      </w:pPr>
      <w:r w:rsidRPr="001B07E7">
        <w:rPr>
          <w:rFonts w:ascii="Times New Roman" w:hAnsi="Times New Roman"/>
          <w:sz w:val="24"/>
          <w:szCs w:val="24"/>
          <w:lang w:val="en-US"/>
        </w:rPr>
        <w:t xml:space="preserve">Camagni, Roberto y Roberta Capello (2012), “Regional Competitiveness and Territorial Capital: A Conceptual Approach and Empirical </w:t>
      </w:r>
      <w:r>
        <w:rPr>
          <w:rFonts w:ascii="Times New Roman" w:hAnsi="Times New Roman"/>
          <w:sz w:val="24"/>
          <w:szCs w:val="24"/>
          <w:lang w:val="en-US"/>
        </w:rPr>
        <w:t>Evidence from the European Union</w:t>
      </w:r>
      <w:r w:rsidRPr="001B07E7">
        <w:rPr>
          <w:rFonts w:ascii="Times New Roman" w:hAnsi="Times New Roman"/>
          <w:sz w:val="24"/>
          <w:szCs w:val="24"/>
          <w:lang w:val="en-US"/>
        </w:rPr>
        <w:t xml:space="preserve">”, </w:t>
      </w:r>
      <w:r w:rsidRPr="001B07E7">
        <w:rPr>
          <w:rFonts w:ascii="Times New Roman" w:hAnsi="Times New Roman"/>
          <w:i/>
          <w:color w:val="000000"/>
          <w:sz w:val="24"/>
          <w:szCs w:val="24"/>
          <w:lang w:val="en-US"/>
        </w:rPr>
        <w:t>Regional Studies</w:t>
      </w:r>
      <w:r w:rsidRPr="001B07E7">
        <w:rPr>
          <w:rFonts w:ascii="Times New Roman" w:hAnsi="Times New Roman"/>
          <w:sz w:val="24"/>
          <w:szCs w:val="24"/>
          <w:lang w:val="en-US"/>
        </w:rPr>
        <w:t xml:space="preserve">, pp. </w:t>
      </w:r>
      <w:r>
        <w:rPr>
          <w:rFonts w:ascii="Times New Roman" w:hAnsi="Times New Roman"/>
          <w:sz w:val="24"/>
          <w:szCs w:val="24"/>
          <w:lang w:val="en-US"/>
        </w:rPr>
        <w:t>1-20</w:t>
      </w:r>
      <w:r w:rsidRPr="001B07E7">
        <w:rPr>
          <w:rFonts w:ascii="Times New Roman" w:hAnsi="Times New Roman"/>
          <w:sz w:val="24"/>
          <w:szCs w:val="24"/>
          <w:lang w:val="en-US"/>
        </w:rPr>
        <w:t>.</w:t>
      </w:r>
    </w:p>
    <w:p w:rsidR="001A7746" w:rsidRPr="001B07E7" w:rsidRDefault="001A7746" w:rsidP="001A7746">
      <w:pPr>
        <w:pStyle w:val="Sinespaciado"/>
        <w:jc w:val="both"/>
        <w:rPr>
          <w:rFonts w:ascii="Times New Roman" w:hAnsi="Times New Roman"/>
          <w:sz w:val="24"/>
          <w:szCs w:val="24"/>
          <w:lang w:val="en-US"/>
        </w:rPr>
      </w:pPr>
    </w:p>
    <w:p w:rsidR="001A7746" w:rsidRPr="00654607" w:rsidRDefault="001A7746" w:rsidP="001A7746">
      <w:pPr>
        <w:pStyle w:val="Sinespaciado"/>
        <w:jc w:val="both"/>
        <w:rPr>
          <w:rFonts w:ascii="Times New Roman" w:hAnsi="Times New Roman"/>
          <w:sz w:val="24"/>
          <w:szCs w:val="24"/>
          <w:lang w:val="en-US"/>
        </w:rPr>
      </w:pPr>
      <w:r>
        <w:rPr>
          <w:rFonts w:ascii="Times New Roman" w:hAnsi="Times New Roman"/>
          <w:sz w:val="24"/>
          <w:szCs w:val="24"/>
          <w:lang w:val="en-US"/>
        </w:rPr>
        <w:t>Gertler, Meric S.</w:t>
      </w:r>
      <w:r w:rsidRPr="00D43064">
        <w:rPr>
          <w:rFonts w:ascii="Times New Roman" w:hAnsi="Times New Roman"/>
          <w:sz w:val="24"/>
          <w:szCs w:val="24"/>
          <w:lang w:val="en-US"/>
        </w:rPr>
        <w:t xml:space="preserve"> (</w:t>
      </w:r>
      <w:r>
        <w:rPr>
          <w:rFonts w:ascii="Times New Roman" w:hAnsi="Times New Roman"/>
          <w:sz w:val="24"/>
          <w:szCs w:val="24"/>
          <w:lang w:val="en-US"/>
        </w:rPr>
        <w:t>2010</w:t>
      </w:r>
      <w:r w:rsidRPr="00D43064">
        <w:rPr>
          <w:rFonts w:ascii="Times New Roman" w:hAnsi="Times New Roman"/>
          <w:sz w:val="24"/>
          <w:szCs w:val="24"/>
          <w:lang w:val="en-US"/>
        </w:rPr>
        <w:t>), “</w:t>
      </w:r>
      <w:r>
        <w:rPr>
          <w:rFonts w:ascii="Times New Roman" w:hAnsi="Times New Roman"/>
          <w:sz w:val="24"/>
          <w:szCs w:val="24"/>
          <w:lang w:val="en-US"/>
        </w:rPr>
        <w:t>Rules of the Game: The Place of Institutions in Regional Economic Change</w:t>
      </w:r>
      <w:r w:rsidRPr="00D43064">
        <w:rPr>
          <w:rFonts w:ascii="Times New Roman" w:hAnsi="Times New Roman"/>
          <w:sz w:val="24"/>
          <w:szCs w:val="24"/>
          <w:lang w:val="en-US"/>
        </w:rPr>
        <w:t xml:space="preserve">”, </w:t>
      </w:r>
      <w:r w:rsidRPr="00D43064">
        <w:rPr>
          <w:rFonts w:ascii="Times New Roman" w:hAnsi="Times New Roman"/>
          <w:i/>
          <w:color w:val="000000"/>
          <w:sz w:val="24"/>
          <w:szCs w:val="24"/>
          <w:lang w:val="en-US"/>
        </w:rPr>
        <w:t>Regional Studies</w:t>
      </w:r>
      <w:r w:rsidRPr="00D43064">
        <w:rPr>
          <w:rFonts w:ascii="Times New Roman" w:hAnsi="Times New Roman"/>
          <w:sz w:val="24"/>
          <w:szCs w:val="24"/>
          <w:lang w:val="en-US"/>
        </w:rPr>
        <w:t xml:space="preserve">, Vol. </w:t>
      </w:r>
      <w:r>
        <w:rPr>
          <w:rFonts w:ascii="Times New Roman" w:hAnsi="Times New Roman"/>
          <w:sz w:val="24"/>
          <w:szCs w:val="24"/>
          <w:lang w:val="en-US"/>
        </w:rPr>
        <w:t>4, No. 1</w:t>
      </w:r>
      <w:r w:rsidRPr="00D43064">
        <w:rPr>
          <w:rFonts w:ascii="Times New Roman" w:hAnsi="Times New Roman"/>
          <w:sz w:val="24"/>
          <w:szCs w:val="24"/>
          <w:lang w:val="en-US"/>
        </w:rPr>
        <w:t xml:space="preserve">, pp. </w:t>
      </w:r>
      <w:r>
        <w:rPr>
          <w:rFonts w:ascii="Times New Roman" w:hAnsi="Times New Roman"/>
          <w:sz w:val="24"/>
          <w:szCs w:val="24"/>
          <w:lang w:val="en-US"/>
        </w:rPr>
        <w:t>1-15</w:t>
      </w:r>
      <w:r w:rsidRPr="00D43064">
        <w:rPr>
          <w:rFonts w:ascii="Times New Roman" w:hAnsi="Times New Roman"/>
          <w:sz w:val="24"/>
          <w:szCs w:val="24"/>
          <w:lang w:val="en-US"/>
        </w:rPr>
        <w:t>.</w:t>
      </w:r>
    </w:p>
    <w:p w:rsidR="001A7746" w:rsidRPr="00A22B51" w:rsidRDefault="001A7746" w:rsidP="001A7746">
      <w:pPr>
        <w:pStyle w:val="Prrafodelista"/>
        <w:autoSpaceDE w:val="0"/>
        <w:autoSpaceDN w:val="0"/>
        <w:adjustRightInd w:val="0"/>
        <w:spacing w:after="0" w:line="240" w:lineRule="auto"/>
        <w:ind w:left="0"/>
        <w:jc w:val="both"/>
        <w:rPr>
          <w:rFonts w:ascii="Times New Roman" w:hAnsi="Times New Roman"/>
          <w:sz w:val="24"/>
          <w:szCs w:val="24"/>
          <w:lang w:val="en-US"/>
        </w:rPr>
      </w:pPr>
    </w:p>
    <w:p w:rsidR="001A7746" w:rsidRPr="00D23D30" w:rsidRDefault="001A7746" w:rsidP="001A7746">
      <w:pPr>
        <w:pStyle w:val="Sinespaciado"/>
        <w:jc w:val="both"/>
        <w:rPr>
          <w:rFonts w:ascii="Times New Roman" w:hAnsi="Times New Roman"/>
          <w:color w:val="000000"/>
          <w:sz w:val="24"/>
          <w:szCs w:val="24"/>
          <w:lang w:val="en-US"/>
        </w:rPr>
      </w:pPr>
      <w:r>
        <w:rPr>
          <w:rFonts w:ascii="Times New Roman" w:hAnsi="Times New Roman"/>
          <w:sz w:val="24"/>
          <w:szCs w:val="24"/>
          <w:lang w:val="en-US"/>
        </w:rPr>
        <w:t>Jütting, Johanns</w:t>
      </w:r>
      <w:r w:rsidRPr="00D43064">
        <w:rPr>
          <w:rFonts w:ascii="Times New Roman" w:hAnsi="Times New Roman"/>
          <w:sz w:val="24"/>
          <w:szCs w:val="24"/>
          <w:lang w:val="en-US"/>
        </w:rPr>
        <w:t xml:space="preserve"> (</w:t>
      </w:r>
      <w:r>
        <w:rPr>
          <w:rFonts w:ascii="Times New Roman" w:hAnsi="Times New Roman"/>
          <w:sz w:val="24"/>
          <w:szCs w:val="24"/>
          <w:lang w:val="en-US"/>
        </w:rPr>
        <w:t xml:space="preserve">2008), </w:t>
      </w:r>
      <w:r w:rsidRPr="00D23D30">
        <w:rPr>
          <w:rFonts w:ascii="Times New Roman" w:hAnsi="Times New Roman"/>
          <w:i/>
          <w:sz w:val="24"/>
          <w:szCs w:val="24"/>
          <w:lang w:val="en-US"/>
        </w:rPr>
        <w:t>Institutions and Development: A Critical Review</w:t>
      </w:r>
      <w:r w:rsidRPr="00D43064">
        <w:rPr>
          <w:rFonts w:ascii="Times New Roman" w:hAnsi="Times New Roman"/>
          <w:sz w:val="24"/>
          <w:szCs w:val="24"/>
          <w:lang w:val="en-US"/>
        </w:rPr>
        <w:t xml:space="preserve">, </w:t>
      </w:r>
      <w:r>
        <w:rPr>
          <w:rFonts w:ascii="Times New Roman" w:hAnsi="Times New Roman"/>
          <w:sz w:val="24"/>
          <w:szCs w:val="24"/>
          <w:lang w:val="en-US"/>
        </w:rPr>
        <w:t xml:space="preserve">OCDE Development Centre, </w:t>
      </w:r>
      <w:r w:rsidRPr="00D23D30">
        <w:rPr>
          <w:rFonts w:ascii="Times New Roman" w:hAnsi="Times New Roman"/>
          <w:color w:val="000000"/>
          <w:sz w:val="24"/>
          <w:szCs w:val="24"/>
          <w:lang w:val="en-US"/>
        </w:rPr>
        <w:t>Working Paper no. 210</w:t>
      </w:r>
      <w:r>
        <w:rPr>
          <w:rFonts w:ascii="Times New Roman" w:hAnsi="Times New Roman"/>
          <w:color w:val="000000"/>
          <w:sz w:val="24"/>
          <w:szCs w:val="24"/>
          <w:lang w:val="en-US"/>
        </w:rPr>
        <w:t>.</w:t>
      </w:r>
    </w:p>
    <w:p w:rsidR="001A7746" w:rsidRDefault="001A7746" w:rsidP="001A7746">
      <w:pPr>
        <w:pStyle w:val="Sinespaciado"/>
        <w:jc w:val="both"/>
        <w:rPr>
          <w:rFonts w:ascii="Times New Roman" w:hAnsi="Times New Roman"/>
          <w:i/>
          <w:color w:val="000000"/>
          <w:sz w:val="24"/>
          <w:szCs w:val="24"/>
          <w:lang w:val="en-US"/>
        </w:rPr>
      </w:pPr>
    </w:p>
    <w:p w:rsidR="001A7746" w:rsidRDefault="001A7746" w:rsidP="001A7746">
      <w:pPr>
        <w:pStyle w:val="Prrafodelista"/>
        <w:autoSpaceDE w:val="0"/>
        <w:autoSpaceDN w:val="0"/>
        <w:adjustRightInd w:val="0"/>
        <w:spacing w:after="0" w:line="240" w:lineRule="auto"/>
        <w:ind w:left="0"/>
        <w:jc w:val="both"/>
        <w:rPr>
          <w:rFonts w:ascii="Times New Roman" w:hAnsi="Times New Roman"/>
          <w:sz w:val="24"/>
          <w:szCs w:val="24"/>
          <w:lang w:val="en-US"/>
        </w:rPr>
      </w:pPr>
      <w:r w:rsidRPr="00654607">
        <w:rPr>
          <w:rFonts w:ascii="Times New Roman" w:hAnsi="Times New Roman"/>
          <w:sz w:val="24"/>
          <w:szCs w:val="24"/>
          <w:lang w:val="en-US"/>
        </w:rPr>
        <w:t>Kitson, Michael, Ron Martin y Peter Tayler (2004), “Regional Competitiveness: An Elusive yet Key Concept?</w:t>
      </w:r>
      <w:r>
        <w:rPr>
          <w:rFonts w:ascii="Times New Roman" w:hAnsi="Times New Roman"/>
          <w:sz w:val="24"/>
          <w:szCs w:val="24"/>
          <w:lang w:val="en-US"/>
        </w:rPr>
        <w:t>”</w:t>
      </w:r>
      <w:r w:rsidRPr="00654607">
        <w:rPr>
          <w:rFonts w:ascii="Times New Roman" w:hAnsi="Times New Roman"/>
          <w:sz w:val="24"/>
          <w:szCs w:val="24"/>
          <w:lang w:val="en-US"/>
        </w:rPr>
        <w:t xml:space="preserve">, </w:t>
      </w:r>
      <w:r w:rsidRPr="008F398B">
        <w:rPr>
          <w:rFonts w:ascii="Times New Roman" w:hAnsi="Times New Roman"/>
          <w:i/>
          <w:sz w:val="24"/>
          <w:szCs w:val="24"/>
          <w:lang w:val="en-US"/>
        </w:rPr>
        <w:t>Regional Studies</w:t>
      </w:r>
      <w:r w:rsidRPr="00654607">
        <w:rPr>
          <w:rFonts w:ascii="Times New Roman" w:hAnsi="Times New Roman"/>
          <w:sz w:val="24"/>
          <w:szCs w:val="24"/>
          <w:lang w:val="en-US"/>
        </w:rPr>
        <w:t xml:space="preserve">, Vol. </w:t>
      </w:r>
      <w:r>
        <w:rPr>
          <w:rFonts w:ascii="Times New Roman" w:hAnsi="Times New Roman"/>
          <w:sz w:val="24"/>
          <w:szCs w:val="24"/>
          <w:lang w:val="en-US"/>
        </w:rPr>
        <w:t>38, No. 9</w:t>
      </w:r>
      <w:r w:rsidRPr="00654607">
        <w:rPr>
          <w:rFonts w:ascii="Times New Roman" w:hAnsi="Times New Roman"/>
          <w:sz w:val="24"/>
          <w:szCs w:val="24"/>
          <w:lang w:val="en-US"/>
        </w:rPr>
        <w:t>, pp. 991-999</w:t>
      </w:r>
      <w:r>
        <w:rPr>
          <w:rFonts w:ascii="Times New Roman" w:hAnsi="Times New Roman"/>
          <w:sz w:val="24"/>
          <w:szCs w:val="24"/>
          <w:lang w:val="en-US"/>
        </w:rPr>
        <w:t>.</w:t>
      </w:r>
    </w:p>
    <w:p w:rsidR="001A7746" w:rsidRPr="00142285" w:rsidRDefault="001A7746" w:rsidP="001A7746">
      <w:pPr>
        <w:pStyle w:val="Sinespaciado"/>
        <w:jc w:val="both"/>
        <w:rPr>
          <w:rFonts w:ascii="Times New Roman" w:hAnsi="Times New Roman"/>
          <w:i/>
          <w:color w:val="000000"/>
          <w:sz w:val="24"/>
          <w:szCs w:val="24"/>
          <w:lang w:val="en-US"/>
        </w:rPr>
      </w:pPr>
    </w:p>
    <w:p w:rsidR="001A7746" w:rsidRDefault="001A7746" w:rsidP="00C500BA">
      <w:pPr>
        <w:pStyle w:val="Prrafodelista"/>
        <w:autoSpaceDE w:val="0"/>
        <w:autoSpaceDN w:val="0"/>
        <w:adjustRightInd w:val="0"/>
        <w:spacing w:after="0" w:line="240" w:lineRule="auto"/>
        <w:ind w:left="0"/>
        <w:jc w:val="both"/>
        <w:rPr>
          <w:rFonts w:ascii="Times New Roman" w:hAnsi="Times New Roman"/>
          <w:sz w:val="24"/>
          <w:szCs w:val="24"/>
          <w:lang w:val="en-US"/>
        </w:rPr>
      </w:pPr>
      <w:r w:rsidRPr="00D43064">
        <w:rPr>
          <w:rFonts w:ascii="Times New Roman" w:hAnsi="Times New Roman"/>
          <w:sz w:val="24"/>
          <w:szCs w:val="24"/>
          <w:lang w:val="en-US"/>
        </w:rPr>
        <w:t>Lin, Justin y Célestin Monga (2001), “</w:t>
      </w:r>
      <w:r w:rsidRPr="00D43064">
        <w:rPr>
          <w:rFonts w:ascii="Times New Roman" w:hAnsi="Times New Roman"/>
          <w:color w:val="000000"/>
          <w:sz w:val="24"/>
          <w:szCs w:val="24"/>
          <w:lang w:val="en-US"/>
        </w:rPr>
        <w:t>Growth Identification and Facilitation:  The Role of the State in the Dynamics of Structural Change</w:t>
      </w:r>
      <w:r w:rsidRPr="00D43064">
        <w:rPr>
          <w:rFonts w:ascii="Times New Roman" w:hAnsi="Times New Roman"/>
          <w:sz w:val="24"/>
          <w:szCs w:val="24"/>
          <w:lang w:val="en-US"/>
        </w:rPr>
        <w:t xml:space="preserve">”, </w:t>
      </w:r>
      <w:r w:rsidRPr="00D43064">
        <w:rPr>
          <w:rFonts w:ascii="Times New Roman" w:hAnsi="Times New Roman"/>
          <w:i/>
          <w:color w:val="000000"/>
          <w:sz w:val="24"/>
          <w:szCs w:val="24"/>
          <w:lang w:val="en-US"/>
        </w:rPr>
        <w:t>Development Policy Review</w:t>
      </w:r>
      <w:r w:rsidRPr="00D43064">
        <w:rPr>
          <w:rFonts w:ascii="Times New Roman" w:hAnsi="Times New Roman"/>
          <w:sz w:val="24"/>
          <w:szCs w:val="24"/>
          <w:lang w:val="en-US"/>
        </w:rPr>
        <w:t>, Vol. 29, No. 3, pp. 259-230.</w:t>
      </w:r>
    </w:p>
    <w:p w:rsidR="00C500BA" w:rsidRDefault="00C500BA" w:rsidP="00C500BA">
      <w:pPr>
        <w:pStyle w:val="Prrafodelista"/>
        <w:autoSpaceDE w:val="0"/>
        <w:autoSpaceDN w:val="0"/>
        <w:adjustRightInd w:val="0"/>
        <w:spacing w:after="0" w:line="240" w:lineRule="auto"/>
        <w:ind w:left="0"/>
        <w:jc w:val="both"/>
        <w:rPr>
          <w:rFonts w:ascii="Times New Roman" w:hAnsi="Times New Roman"/>
          <w:sz w:val="24"/>
          <w:szCs w:val="24"/>
          <w:lang w:val="en-US"/>
        </w:rPr>
      </w:pPr>
    </w:p>
    <w:p w:rsidR="00C500BA" w:rsidRPr="00300F2C" w:rsidRDefault="00300F2C" w:rsidP="00C500BA">
      <w:pPr>
        <w:autoSpaceDE w:val="0"/>
        <w:autoSpaceDN w:val="0"/>
        <w:adjustRightInd w:val="0"/>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Martin, Ron (2004), </w:t>
      </w:r>
      <w:r w:rsidRPr="00300F2C">
        <w:rPr>
          <w:rFonts w:ascii="Times New Roman" w:hAnsi="Times New Roman"/>
          <w:i/>
          <w:sz w:val="24"/>
          <w:szCs w:val="24"/>
          <w:lang w:val="en-US"/>
        </w:rPr>
        <w:t>A Study on the Factors of Regional Competitiveness</w:t>
      </w:r>
      <w:r w:rsidR="00C500BA" w:rsidRPr="00300F2C">
        <w:rPr>
          <w:rFonts w:ascii="Times New Roman" w:hAnsi="Times New Roman"/>
          <w:sz w:val="24"/>
          <w:szCs w:val="24"/>
          <w:lang w:val="en-US"/>
        </w:rPr>
        <w:t xml:space="preserve">, </w:t>
      </w:r>
      <w:r>
        <w:rPr>
          <w:rFonts w:ascii="Times New Roman" w:hAnsi="Times New Roman"/>
          <w:sz w:val="24"/>
          <w:szCs w:val="24"/>
          <w:lang w:val="en-US"/>
        </w:rPr>
        <w:t>Bélgica, The European Commission,</w:t>
      </w:r>
      <w:r w:rsidR="00DE6C8B">
        <w:rPr>
          <w:rFonts w:ascii="Times New Roman" w:hAnsi="Times New Roman"/>
          <w:sz w:val="24"/>
          <w:szCs w:val="24"/>
          <w:lang w:val="en-US"/>
        </w:rPr>
        <w:t xml:space="preserve"> </w:t>
      </w:r>
      <w:r w:rsidRPr="00300F2C">
        <w:rPr>
          <w:rFonts w:ascii="Times New Roman" w:hAnsi="Times New Roman"/>
          <w:sz w:val="24"/>
          <w:szCs w:val="24"/>
          <w:lang w:val="en-US"/>
        </w:rPr>
        <w:t>http://ec.europa.eu/regional_policy/</w:t>
      </w:r>
      <w:r>
        <w:rPr>
          <w:rFonts w:ascii="Times New Roman" w:hAnsi="Times New Roman"/>
          <w:sz w:val="24"/>
          <w:szCs w:val="24"/>
          <w:lang w:val="en-US"/>
        </w:rPr>
        <w:t>sources/docgener/studies/pdf /3c</w:t>
      </w:r>
      <w:r w:rsidRPr="00300F2C">
        <w:rPr>
          <w:rFonts w:ascii="Times New Roman" w:hAnsi="Times New Roman"/>
          <w:sz w:val="24"/>
          <w:szCs w:val="24"/>
          <w:lang w:val="en-US"/>
        </w:rPr>
        <w:t>/</w:t>
      </w:r>
      <w:r>
        <w:rPr>
          <w:rFonts w:ascii="Times New Roman" w:hAnsi="Times New Roman"/>
          <w:sz w:val="24"/>
          <w:szCs w:val="24"/>
          <w:lang w:val="en-US"/>
        </w:rPr>
        <w:t>competitiveness.pdf, Documento</w:t>
      </w:r>
      <w:r w:rsidRPr="008F47F4">
        <w:rPr>
          <w:rFonts w:ascii="Times New Roman" w:hAnsi="Times New Roman"/>
          <w:sz w:val="24"/>
          <w:szCs w:val="24"/>
          <w:lang w:val="en-US"/>
        </w:rPr>
        <w:t xml:space="preserve"> consultado</w:t>
      </w:r>
      <w:r>
        <w:rPr>
          <w:rFonts w:ascii="Times New Roman" w:hAnsi="Times New Roman"/>
          <w:sz w:val="24"/>
          <w:szCs w:val="24"/>
          <w:lang w:val="en-US"/>
        </w:rPr>
        <w:t xml:space="preserve"> el 14 de</w:t>
      </w:r>
      <w:r w:rsidRPr="008F47F4">
        <w:rPr>
          <w:rFonts w:ascii="Times New Roman" w:hAnsi="Times New Roman"/>
          <w:sz w:val="24"/>
          <w:szCs w:val="24"/>
          <w:lang w:val="en-US"/>
        </w:rPr>
        <w:t xml:space="preserve"> noviembre</w:t>
      </w:r>
      <w:r>
        <w:rPr>
          <w:rFonts w:ascii="Times New Roman" w:hAnsi="Times New Roman"/>
          <w:sz w:val="24"/>
          <w:szCs w:val="24"/>
          <w:lang w:val="en-US"/>
        </w:rPr>
        <w:t xml:space="preserve"> de 2012.</w:t>
      </w:r>
    </w:p>
    <w:p w:rsidR="00C500BA" w:rsidRDefault="00C500BA" w:rsidP="001A7746">
      <w:pPr>
        <w:pStyle w:val="Prrafodelista"/>
        <w:autoSpaceDE w:val="0"/>
        <w:autoSpaceDN w:val="0"/>
        <w:adjustRightInd w:val="0"/>
        <w:spacing w:after="0" w:line="240" w:lineRule="auto"/>
        <w:ind w:left="0"/>
        <w:jc w:val="both"/>
        <w:rPr>
          <w:rFonts w:ascii="Times New Roman" w:hAnsi="Times New Roman"/>
          <w:sz w:val="24"/>
          <w:szCs w:val="24"/>
          <w:lang w:val="en-US"/>
        </w:rPr>
      </w:pPr>
    </w:p>
    <w:p w:rsidR="00300F2C" w:rsidRDefault="00300F2C" w:rsidP="00300F2C">
      <w:pPr>
        <w:autoSpaceDE w:val="0"/>
        <w:autoSpaceDN w:val="0"/>
        <w:adjustRightInd w:val="0"/>
        <w:spacing w:after="0" w:line="240" w:lineRule="auto"/>
        <w:jc w:val="both"/>
        <w:rPr>
          <w:rFonts w:ascii="Times New Roman" w:hAnsi="Times New Roman"/>
          <w:sz w:val="24"/>
          <w:szCs w:val="24"/>
          <w:lang w:val="en-US"/>
        </w:rPr>
      </w:pPr>
      <w:r>
        <w:rPr>
          <w:rFonts w:ascii="Times New Roman" w:hAnsi="Times New Roman"/>
          <w:sz w:val="24"/>
          <w:szCs w:val="24"/>
          <w:lang w:val="en-US"/>
        </w:rPr>
        <w:t>Martin, Ron (2005</w:t>
      </w:r>
      <w:r w:rsidRPr="00D43064">
        <w:rPr>
          <w:rFonts w:ascii="Times New Roman" w:hAnsi="Times New Roman"/>
          <w:sz w:val="24"/>
          <w:szCs w:val="24"/>
          <w:lang w:val="en-US"/>
        </w:rPr>
        <w:t xml:space="preserve">), </w:t>
      </w:r>
      <w:r w:rsidRPr="00C500BA">
        <w:rPr>
          <w:rFonts w:ascii="Times New Roman" w:hAnsi="Times New Roman"/>
          <w:i/>
          <w:color w:val="000000"/>
          <w:sz w:val="24"/>
          <w:szCs w:val="24"/>
          <w:lang w:val="en-US"/>
        </w:rPr>
        <w:t>Thinking About Regional Competitiveness:</w:t>
      </w:r>
      <w:r>
        <w:rPr>
          <w:rFonts w:ascii="Times New Roman" w:hAnsi="Times New Roman"/>
          <w:i/>
          <w:color w:val="000000"/>
          <w:sz w:val="24"/>
          <w:szCs w:val="24"/>
          <w:lang w:val="en-US"/>
        </w:rPr>
        <w:t xml:space="preserve"> </w:t>
      </w:r>
      <w:r w:rsidRPr="00C500BA">
        <w:rPr>
          <w:rFonts w:ascii="Times New Roman" w:hAnsi="Times New Roman"/>
          <w:i/>
          <w:color w:val="000000"/>
          <w:sz w:val="24"/>
          <w:szCs w:val="24"/>
          <w:lang w:val="en-US"/>
        </w:rPr>
        <w:t>Critical Issues</w:t>
      </w:r>
      <w:r w:rsidRPr="00D43064">
        <w:rPr>
          <w:rFonts w:ascii="Times New Roman" w:hAnsi="Times New Roman"/>
          <w:sz w:val="24"/>
          <w:szCs w:val="24"/>
          <w:lang w:val="en-US"/>
        </w:rPr>
        <w:t>,</w:t>
      </w:r>
      <w:r w:rsidR="00DE6C8B">
        <w:rPr>
          <w:rFonts w:ascii="Times New Roman" w:hAnsi="Times New Roman"/>
          <w:sz w:val="24"/>
          <w:szCs w:val="24"/>
          <w:lang w:val="en-US"/>
        </w:rPr>
        <w:t xml:space="preserve"> Reino Unido, Nottingham Trent University, </w:t>
      </w:r>
      <w:r w:rsidR="00DE6C8B" w:rsidRPr="00DE6C8B">
        <w:rPr>
          <w:rFonts w:ascii="Times New Roman" w:hAnsi="Times New Roman"/>
          <w:sz w:val="24"/>
          <w:szCs w:val="24"/>
          <w:lang w:val="en-US"/>
        </w:rPr>
        <w:t>http://irep.ntu.ac.uk/R/?func=dbin-jump-</w:t>
      </w:r>
      <w:r w:rsidR="00DE6C8B" w:rsidRPr="00DE6C8B">
        <w:rPr>
          <w:rFonts w:ascii="Times New Roman" w:hAnsi="Times New Roman"/>
          <w:sz w:val="24"/>
          <w:szCs w:val="24"/>
          <w:lang w:val="en-US"/>
        </w:rPr>
        <w:lastRenderedPageBreak/>
        <w:t>full&amp;object_id=202832&amp;local_base=GEN01</w:t>
      </w:r>
      <w:r w:rsidR="00DE6C8B">
        <w:rPr>
          <w:rFonts w:ascii="Times New Roman" w:hAnsi="Times New Roman"/>
          <w:sz w:val="24"/>
          <w:szCs w:val="24"/>
          <w:lang w:val="en-US"/>
        </w:rPr>
        <w:t xml:space="preserve">, Documento consultado el 14 de noviembre de 2012. </w:t>
      </w:r>
    </w:p>
    <w:p w:rsidR="001A7746" w:rsidRDefault="001A7746" w:rsidP="001A7746">
      <w:pPr>
        <w:pStyle w:val="Sinespaciado"/>
        <w:jc w:val="both"/>
        <w:rPr>
          <w:rFonts w:ascii="Times New Roman" w:hAnsi="Times New Roman"/>
          <w:sz w:val="24"/>
          <w:szCs w:val="24"/>
          <w:lang w:val="en-US"/>
        </w:rPr>
      </w:pPr>
    </w:p>
    <w:p w:rsidR="006E6B36" w:rsidRDefault="006658C3" w:rsidP="006658C3">
      <w:pPr>
        <w:autoSpaceDE w:val="0"/>
        <w:autoSpaceDN w:val="0"/>
        <w:adjustRightInd w:val="0"/>
        <w:spacing w:after="0" w:line="240" w:lineRule="auto"/>
        <w:jc w:val="both"/>
        <w:rPr>
          <w:rFonts w:ascii="Times New Roman" w:hAnsi="Times New Roman"/>
          <w:sz w:val="24"/>
          <w:szCs w:val="24"/>
          <w:lang w:val="en-US"/>
        </w:rPr>
      </w:pPr>
      <w:r>
        <w:rPr>
          <w:rFonts w:ascii="Times New Roman" w:hAnsi="Times New Roman"/>
          <w:sz w:val="24"/>
          <w:szCs w:val="24"/>
          <w:lang w:val="en-US"/>
        </w:rPr>
        <w:t>OECD</w:t>
      </w:r>
      <w:r w:rsidR="00F96176">
        <w:rPr>
          <w:rFonts w:ascii="Times New Roman" w:hAnsi="Times New Roman"/>
          <w:sz w:val="24"/>
          <w:szCs w:val="24"/>
          <w:lang w:val="en-US"/>
        </w:rPr>
        <w:t xml:space="preserve"> (2005),</w:t>
      </w:r>
      <w:r w:rsidR="00A66FB1">
        <w:rPr>
          <w:rFonts w:ascii="Times New Roman" w:hAnsi="Times New Roman"/>
          <w:sz w:val="24"/>
          <w:szCs w:val="24"/>
          <w:lang w:val="en-US"/>
        </w:rPr>
        <w:t xml:space="preserve"> </w:t>
      </w:r>
      <w:r w:rsidR="00A66FB1" w:rsidRPr="00A66FB1">
        <w:rPr>
          <w:rFonts w:ascii="Times New Roman" w:hAnsi="Times New Roman"/>
          <w:i/>
          <w:sz w:val="24"/>
          <w:szCs w:val="24"/>
          <w:lang w:val="en-US"/>
        </w:rPr>
        <w:t>Building</w:t>
      </w:r>
      <w:r w:rsidR="00A66FB1">
        <w:rPr>
          <w:rFonts w:ascii="Times New Roman" w:hAnsi="Times New Roman"/>
          <w:i/>
          <w:sz w:val="24"/>
          <w:szCs w:val="24"/>
          <w:lang w:val="en-US"/>
        </w:rPr>
        <w:t xml:space="preserve"> </w:t>
      </w:r>
      <w:r w:rsidR="00A66FB1" w:rsidRPr="00A66FB1">
        <w:rPr>
          <w:rFonts w:ascii="Times New Roman" w:hAnsi="Times New Roman"/>
          <w:i/>
          <w:sz w:val="24"/>
          <w:szCs w:val="24"/>
          <w:lang w:val="en-US"/>
        </w:rPr>
        <w:t>Competitive Regions. Strategies and Governance</w:t>
      </w:r>
      <w:r w:rsidR="00F96176">
        <w:rPr>
          <w:rFonts w:ascii="Times New Roman" w:hAnsi="Times New Roman"/>
          <w:color w:val="000000"/>
          <w:sz w:val="24"/>
          <w:szCs w:val="24"/>
          <w:lang w:val="en-US"/>
        </w:rPr>
        <w:t xml:space="preserve">, Francia, </w:t>
      </w:r>
      <w:r>
        <w:rPr>
          <w:rFonts w:ascii="Times New Roman" w:hAnsi="Times New Roman"/>
          <w:sz w:val="24"/>
          <w:szCs w:val="24"/>
          <w:lang w:val="en-US"/>
        </w:rPr>
        <w:t>Organisation for Economic Co</w:t>
      </w:r>
      <w:r w:rsidRPr="006658C3">
        <w:rPr>
          <w:rFonts w:ascii="Times New Roman" w:hAnsi="Times New Roman"/>
          <w:sz w:val="24"/>
          <w:szCs w:val="24"/>
          <w:lang w:val="en-US"/>
        </w:rPr>
        <w:t>-</w:t>
      </w:r>
      <w:r>
        <w:rPr>
          <w:rFonts w:ascii="Times New Roman" w:hAnsi="Times New Roman"/>
          <w:sz w:val="24"/>
          <w:szCs w:val="24"/>
          <w:lang w:val="en-US"/>
        </w:rPr>
        <w:t>operation and Develpoment.</w:t>
      </w:r>
    </w:p>
    <w:p w:rsidR="006658C3" w:rsidRDefault="006658C3" w:rsidP="006658C3">
      <w:pPr>
        <w:autoSpaceDE w:val="0"/>
        <w:autoSpaceDN w:val="0"/>
        <w:adjustRightInd w:val="0"/>
        <w:spacing w:after="0" w:line="240" w:lineRule="auto"/>
        <w:jc w:val="both"/>
        <w:rPr>
          <w:rFonts w:ascii="Times New Roman" w:hAnsi="Times New Roman"/>
          <w:sz w:val="24"/>
          <w:szCs w:val="24"/>
          <w:lang w:val="en-US"/>
        </w:rPr>
      </w:pPr>
    </w:p>
    <w:p w:rsidR="001A7746" w:rsidRPr="00B05A4E" w:rsidRDefault="001A7746" w:rsidP="00A66FB1">
      <w:pPr>
        <w:pStyle w:val="Sinespaciado"/>
        <w:jc w:val="both"/>
        <w:rPr>
          <w:rFonts w:ascii="Times New Roman" w:hAnsi="Times New Roman"/>
          <w:color w:val="000000"/>
          <w:sz w:val="24"/>
          <w:szCs w:val="24"/>
          <w:lang w:val="en-US"/>
        </w:rPr>
      </w:pPr>
      <w:r>
        <w:rPr>
          <w:rFonts w:ascii="Times New Roman" w:hAnsi="Times New Roman"/>
          <w:sz w:val="24"/>
          <w:szCs w:val="24"/>
          <w:lang w:val="en-US"/>
        </w:rPr>
        <w:t>Pedersen, Ove K.</w:t>
      </w:r>
      <w:r w:rsidRPr="00D43064">
        <w:rPr>
          <w:rFonts w:ascii="Times New Roman" w:hAnsi="Times New Roman"/>
          <w:sz w:val="24"/>
          <w:szCs w:val="24"/>
          <w:lang w:val="en-US"/>
        </w:rPr>
        <w:t xml:space="preserve"> (</w:t>
      </w:r>
      <w:r>
        <w:rPr>
          <w:rFonts w:ascii="Times New Roman" w:hAnsi="Times New Roman"/>
          <w:sz w:val="24"/>
          <w:szCs w:val="24"/>
          <w:lang w:val="en-US"/>
        </w:rPr>
        <w:t>2008</w:t>
      </w:r>
      <w:r w:rsidRPr="00D43064">
        <w:rPr>
          <w:rFonts w:ascii="Times New Roman" w:hAnsi="Times New Roman"/>
          <w:sz w:val="24"/>
          <w:szCs w:val="24"/>
          <w:lang w:val="en-US"/>
        </w:rPr>
        <w:t xml:space="preserve">), </w:t>
      </w:r>
      <w:r w:rsidRPr="00B05A4E">
        <w:rPr>
          <w:rFonts w:ascii="Times New Roman" w:hAnsi="Times New Roman"/>
          <w:i/>
          <w:sz w:val="24"/>
          <w:szCs w:val="24"/>
          <w:lang w:val="en-US"/>
        </w:rPr>
        <w:t xml:space="preserve">Institutional Competitiveness. How Nations </w:t>
      </w:r>
      <w:r>
        <w:rPr>
          <w:rFonts w:ascii="Times New Roman" w:hAnsi="Times New Roman"/>
          <w:i/>
          <w:sz w:val="24"/>
          <w:szCs w:val="24"/>
          <w:lang w:val="en-US"/>
        </w:rPr>
        <w:t>Came to Compe</w:t>
      </w:r>
      <w:r w:rsidRPr="00B05A4E">
        <w:rPr>
          <w:rFonts w:ascii="Times New Roman" w:hAnsi="Times New Roman"/>
          <w:i/>
          <w:sz w:val="24"/>
          <w:szCs w:val="24"/>
          <w:lang w:val="en-US"/>
        </w:rPr>
        <w:t>te</w:t>
      </w:r>
      <w:r>
        <w:rPr>
          <w:rFonts w:ascii="Times New Roman" w:hAnsi="Times New Roman"/>
          <w:sz w:val="24"/>
          <w:szCs w:val="24"/>
          <w:lang w:val="en-US"/>
        </w:rPr>
        <w:t xml:space="preserve">, </w:t>
      </w:r>
      <w:r w:rsidRPr="00B05A4E">
        <w:rPr>
          <w:rFonts w:ascii="Times New Roman" w:hAnsi="Times New Roman"/>
          <w:sz w:val="24"/>
          <w:szCs w:val="24"/>
          <w:lang w:val="en-US"/>
        </w:rPr>
        <w:t>International Center for Business and Politics</w:t>
      </w:r>
      <w:r>
        <w:rPr>
          <w:rFonts w:ascii="Times New Roman" w:hAnsi="Times New Roman"/>
          <w:sz w:val="24"/>
          <w:szCs w:val="24"/>
          <w:lang w:val="en-US"/>
        </w:rPr>
        <w:t xml:space="preserve">, </w:t>
      </w:r>
      <w:r w:rsidRPr="00B05A4E">
        <w:rPr>
          <w:rFonts w:ascii="Times New Roman" w:hAnsi="Times New Roman"/>
          <w:sz w:val="24"/>
          <w:szCs w:val="24"/>
          <w:lang w:val="en-US"/>
        </w:rPr>
        <w:t>Copenhagen Business School</w:t>
      </w:r>
      <w:r>
        <w:rPr>
          <w:rFonts w:ascii="Times New Roman" w:hAnsi="Times New Roman"/>
          <w:sz w:val="24"/>
          <w:szCs w:val="24"/>
          <w:lang w:val="en-US"/>
        </w:rPr>
        <w:t xml:space="preserve">, Working Paper no. 47. </w:t>
      </w:r>
    </w:p>
    <w:p w:rsidR="001A7746" w:rsidRPr="00B05A4E" w:rsidRDefault="001A7746" w:rsidP="00A66FB1">
      <w:pPr>
        <w:pStyle w:val="Sinespaciado"/>
        <w:jc w:val="both"/>
        <w:rPr>
          <w:rFonts w:ascii="Times New Roman" w:hAnsi="Times New Roman"/>
          <w:sz w:val="24"/>
          <w:szCs w:val="24"/>
          <w:lang w:val="en-US"/>
        </w:rPr>
      </w:pPr>
    </w:p>
    <w:p w:rsidR="001A7746" w:rsidRDefault="001A7746" w:rsidP="001A7746">
      <w:pPr>
        <w:pStyle w:val="Sinespaciado"/>
        <w:jc w:val="both"/>
        <w:rPr>
          <w:rFonts w:ascii="Times New Roman" w:hAnsi="Times New Roman"/>
          <w:sz w:val="24"/>
          <w:szCs w:val="24"/>
          <w:lang w:val="en-US"/>
        </w:rPr>
      </w:pPr>
      <w:r>
        <w:rPr>
          <w:rFonts w:ascii="Times New Roman" w:hAnsi="Times New Roman"/>
          <w:sz w:val="24"/>
          <w:szCs w:val="24"/>
          <w:lang w:val="en-US"/>
        </w:rPr>
        <w:t>Rodríguez-Pose, Andrés</w:t>
      </w:r>
      <w:r w:rsidRPr="00D43064">
        <w:rPr>
          <w:rFonts w:ascii="Times New Roman" w:hAnsi="Times New Roman"/>
          <w:sz w:val="24"/>
          <w:szCs w:val="24"/>
          <w:lang w:val="en-US"/>
        </w:rPr>
        <w:t xml:space="preserve"> (20</w:t>
      </w:r>
      <w:r>
        <w:rPr>
          <w:rFonts w:ascii="Times New Roman" w:hAnsi="Times New Roman"/>
          <w:sz w:val="24"/>
          <w:szCs w:val="24"/>
          <w:lang w:val="en-US"/>
        </w:rPr>
        <w:t xml:space="preserve">10),  </w:t>
      </w:r>
      <w:r w:rsidRPr="00B05A4E">
        <w:rPr>
          <w:rFonts w:ascii="Times New Roman" w:hAnsi="Times New Roman"/>
          <w:i/>
          <w:sz w:val="24"/>
          <w:szCs w:val="24"/>
          <w:lang w:val="en-US"/>
        </w:rPr>
        <w:t>Do institutions matter for regional development</w:t>
      </w:r>
      <w:r>
        <w:rPr>
          <w:rFonts w:ascii="Times New Roman" w:hAnsi="Times New Roman"/>
          <w:sz w:val="24"/>
          <w:szCs w:val="24"/>
          <w:lang w:val="en-US"/>
        </w:rPr>
        <w:t>?</w:t>
      </w:r>
      <w:r w:rsidRPr="00D43064">
        <w:rPr>
          <w:rFonts w:ascii="Times New Roman" w:hAnsi="Times New Roman"/>
          <w:sz w:val="24"/>
          <w:szCs w:val="24"/>
          <w:lang w:val="en-US"/>
        </w:rPr>
        <w:t xml:space="preserve">, </w:t>
      </w:r>
      <w:r w:rsidRPr="004E0AA3">
        <w:rPr>
          <w:rFonts w:ascii="Times New Roman" w:hAnsi="Times New Roman"/>
          <w:color w:val="000000"/>
          <w:sz w:val="24"/>
          <w:szCs w:val="24"/>
          <w:lang w:val="en-US"/>
        </w:rPr>
        <w:t>IMDEA ciencias sociales</w:t>
      </w:r>
      <w:r w:rsidRPr="00D43064">
        <w:rPr>
          <w:rFonts w:ascii="Times New Roman" w:hAnsi="Times New Roman"/>
          <w:sz w:val="24"/>
          <w:szCs w:val="24"/>
          <w:lang w:val="en-US"/>
        </w:rPr>
        <w:t xml:space="preserve">, </w:t>
      </w:r>
      <w:r>
        <w:rPr>
          <w:rFonts w:ascii="Times New Roman" w:hAnsi="Times New Roman"/>
          <w:sz w:val="24"/>
          <w:szCs w:val="24"/>
          <w:lang w:val="en-US"/>
        </w:rPr>
        <w:t>Working Paper 2010/2.</w:t>
      </w:r>
    </w:p>
    <w:p w:rsidR="001A7746" w:rsidRDefault="001A7746" w:rsidP="001A7746">
      <w:pPr>
        <w:pStyle w:val="Sinespaciado"/>
        <w:jc w:val="both"/>
        <w:rPr>
          <w:rFonts w:ascii="Times New Roman" w:hAnsi="Times New Roman"/>
          <w:sz w:val="24"/>
          <w:szCs w:val="24"/>
          <w:lang w:val="en-US"/>
        </w:rPr>
      </w:pPr>
    </w:p>
    <w:p w:rsidR="001A7746" w:rsidRDefault="001A7746" w:rsidP="001A7746">
      <w:pPr>
        <w:pStyle w:val="Sinespaciado"/>
        <w:jc w:val="both"/>
        <w:rPr>
          <w:rFonts w:ascii="Times New Roman" w:hAnsi="Times New Roman"/>
          <w:sz w:val="24"/>
          <w:szCs w:val="24"/>
          <w:lang w:val="en-US"/>
        </w:rPr>
      </w:pPr>
      <w:r w:rsidRPr="00D43064">
        <w:rPr>
          <w:rFonts w:ascii="Times New Roman" w:hAnsi="Times New Roman"/>
          <w:sz w:val="24"/>
          <w:szCs w:val="24"/>
          <w:lang w:val="en-US"/>
        </w:rPr>
        <w:t xml:space="preserve">Turok, Ivan (2004), “Cities, Regions and Competitiveness”, </w:t>
      </w:r>
      <w:r w:rsidRPr="00D43064">
        <w:rPr>
          <w:rFonts w:ascii="Times New Roman" w:hAnsi="Times New Roman"/>
          <w:i/>
          <w:color w:val="000000"/>
          <w:sz w:val="24"/>
          <w:szCs w:val="24"/>
          <w:lang w:val="en-US"/>
        </w:rPr>
        <w:t>Regional Studie</w:t>
      </w:r>
      <w:r>
        <w:rPr>
          <w:rFonts w:ascii="Times New Roman" w:hAnsi="Times New Roman"/>
          <w:i/>
          <w:color w:val="000000"/>
          <w:sz w:val="24"/>
          <w:szCs w:val="24"/>
          <w:lang w:val="en-US"/>
        </w:rPr>
        <w:t>s</w:t>
      </w:r>
      <w:r w:rsidRPr="00D43064">
        <w:rPr>
          <w:rFonts w:ascii="Times New Roman" w:hAnsi="Times New Roman"/>
          <w:sz w:val="24"/>
          <w:szCs w:val="24"/>
          <w:lang w:val="en-US"/>
        </w:rPr>
        <w:t>, Vol. 38, No. 9, pp. 1069-1083</w:t>
      </w:r>
      <w:r>
        <w:rPr>
          <w:rFonts w:ascii="Times New Roman" w:hAnsi="Times New Roman"/>
          <w:sz w:val="24"/>
          <w:szCs w:val="24"/>
          <w:lang w:val="en-US"/>
        </w:rPr>
        <w:t>.</w:t>
      </w:r>
    </w:p>
    <w:p w:rsidR="003D5B91" w:rsidRPr="00CF1A1B" w:rsidRDefault="003D5B91" w:rsidP="006E4543">
      <w:pPr>
        <w:spacing w:line="360" w:lineRule="auto"/>
        <w:jc w:val="both"/>
        <w:rPr>
          <w:rFonts w:ascii="Times New Roman" w:hAnsi="Times New Roman"/>
          <w:sz w:val="24"/>
          <w:szCs w:val="24"/>
          <w:lang w:val="en-US"/>
        </w:rPr>
      </w:pPr>
    </w:p>
    <w:sectPr w:rsidR="003D5B91" w:rsidRPr="00CF1A1B" w:rsidSect="0047562A">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414C6"/>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2D2E6AA9"/>
    <w:multiLevelType w:val="hybridMultilevel"/>
    <w:tmpl w:val="86C011B2"/>
    <w:lvl w:ilvl="0" w:tplc="080A000F">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47BE1840"/>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7C4377C1"/>
    <w:multiLevelType w:val="hybridMultilevel"/>
    <w:tmpl w:val="0DEEDA62"/>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4">
    <w:nsid w:val="7C615BFA"/>
    <w:multiLevelType w:val="hybridMultilevel"/>
    <w:tmpl w:val="B2342206"/>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5">
    <w:nsid w:val="7F31622F"/>
    <w:multiLevelType w:val="hybridMultilevel"/>
    <w:tmpl w:val="E6BE8A6E"/>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681E7D"/>
    <w:rsid w:val="000011DF"/>
    <w:rsid w:val="00003C39"/>
    <w:rsid w:val="0000614F"/>
    <w:rsid w:val="00006376"/>
    <w:rsid w:val="0000703C"/>
    <w:rsid w:val="000105FC"/>
    <w:rsid w:val="00010C2E"/>
    <w:rsid w:val="00011B4D"/>
    <w:rsid w:val="00012E4A"/>
    <w:rsid w:val="00012EB8"/>
    <w:rsid w:val="000144DC"/>
    <w:rsid w:val="00014F2A"/>
    <w:rsid w:val="00015AFE"/>
    <w:rsid w:val="0002057E"/>
    <w:rsid w:val="000246E3"/>
    <w:rsid w:val="00024F68"/>
    <w:rsid w:val="000272F4"/>
    <w:rsid w:val="00031C23"/>
    <w:rsid w:val="00032C3E"/>
    <w:rsid w:val="000336CD"/>
    <w:rsid w:val="000341D1"/>
    <w:rsid w:val="00035015"/>
    <w:rsid w:val="000356F8"/>
    <w:rsid w:val="00036C10"/>
    <w:rsid w:val="000400DD"/>
    <w:rsid w:val="000401F6"/>
    <w:rsid w:val="000408C0"/>
    <w:rsid w:val="00041875"/>
    <w:rsid w:val="0004407C"/>
    <w:rsid w:val="00045ACE"/>
    <w:rsid w:val="00045DFE"/>
    <w:rsid w:val="000469C5"/>
    <w:rsid w:val="00046F73"/>
    <w:rsid w:val="000477B2"/>
    <w:rsid w:val="00050CEB"/>
    <w:rsid w:val="0005497E"/>
    <w:rsid w:val="0005542C"/>
    <w:rsid w:val="00055C05"/>
    <w:rsid w:val="00057A83"/>
    <w:rsid w:val="0006004F"/>
    <w:rsid w:val="000604E3"/>
    <w:rsid w:val="00060BA5"/>
    <w:rsid w:val="00062174"/>
    <w:rsid w:val="00062765"/>
    <w:rsid w:val="00062FE5"/>
    <w:rsid w:val="0006382A"/>
    <w:rsid w:val="00063973"/>
    <w:rsid w:val="00064AB8"/>
    <w:rsid w:val="00067826"/>
    <w:rsid w:val="00072331"/>
    <w:rsid w:val="000736D6"/>
    <w:rsid w:val="00073993"/>
    <w:rsid w:val="000740D8"/>
    <w:rsid w:val="000751A9"/>
    <w:rsid w:val="00077ACE"/>
    <w:rsid w:val="000816DE"/>
    <w:rsid w:val="00083880"/>
    <w:rsid w:val="000842E1"/>
    <w:rsid w:val="000873DF"/>
    <w:rsid w:val="00090503"/>
    <w:rsid w:val="00090551"/>
    <w:rsid w:val="00090C0C"/>
    <w:rsid w:val="000914E8"/>
    <w:rsid w:val="000918DE"/>
    <w:rsid w:val="00092DA2"/>
    <w:rsid w:val="000933C8"/>
    <w:rsid w:val="000941A2"/>
    <w:rsid w:val="00095CAA"/>
    <w:rsid w:val="0009603F"/>
    <w:rsid w:val="00096863"/>
    <w:rsid w:val="00097416"/>
    <w:rsid w:val="000A0289"/>
    <w:rsid w:val="000A123E"/>
    <w:rsid w:val="000A25EB"/>
    <w:rsid w:val="000B0BF0"/>
    <w:rsid w:val="000B16D3"/>
    <w:rsid w:val="000B214E"/>
    <w:rsid w:val="000B3C22"/>
    <w:rsid w:val="000B5220"/>
    <w:rsid w:val="000B5C1F"/>
    <w:rsid w:val="000B65A9"/>
    <w:rsid w:val="000B7191"/>
    <w:rsid w:val="000B7A8A"/>
    <w:rsid w:val="000C00C3"/>
    <w:rsid w:val="000C00CA"/>
    <w:rsid w:val="000C0481"/>
    <w:rsid w:val="000C1241"/>
    <w:rsid w:val="000C237B"/>
    <w:rsid w:val="000C2592"/>
    <w:rsid w:val="000C29BB"/>
    <w:rsid w:val="000C3241"/>
    <w:rsid w:val="000C357D"/>
    <w:rsid w:val="000C55BA"/>
    <w:rsid w:val="000C6195"/>
    <w:rsid w:val="000C7383"/>
    <w:rsid w:val="000D0147"/>
    <w:rsid w:val="000D0174"/>
    <w:rsid w:val="000D020A"/>
    <w:rsid w:val="000D0FA1"/>
    <w:rsid w:val="000D3F5D"/>
    <w:rsid w:val="000D5685"/>
    <w:rsid w:val="000D66C5"/>
    <w:rsid w:val="000E00E8"/>
    <w:rsid w:val="000E1248"/>
    <w:rsid w:val="000E3B02"/>
    <w:rsid w:val="000E6DBB"/>
    <w:rsid w:val="000F0448"/>
    <w:rsid w:val="000F2555"/>
    <w:rsid w:val="000F2767"/>
    <w:rsid w:val="000F27EA"/>
    <w:rsid w:val="000F5224"/>
    <w:rsid w:val="000F53D8"/>
    <w:rsid w:val="000F6928"/>
    <w:rsid w:val="000F7713"/>
    <w:rsid w:val="00100D8B"/>
    <w:rsid w:val="0010224A"/>
    <w:rsid w:val="00102D67"/>
    <w:rsid w:val="0010491F"/>
    <w:rsid w:val="00106191"/>
    <w:rsid w:val="00110288"/>
    <w:rsid w:val="0011189F"/>
    <w:rsid w:val="00121330"/>
    <w:rsid w:val="001219C9"/>
    <w:rsid w:val="00121F05"/>
    <w:rsid w:val="00123225"/>
    <w:rsid w:val="00123EE4"/>
    <w:rsid w:val="00123F12"/>
    <w:rsid w:val="00124A41"/>
    <w:rsid w:val="00124A9A"/>
    <w:rsid w:val="0012632B"/>
    <w:rsid w:val="00126569"/>
    <w:rsid w:val="0012744B"/>
    <w:rsid w:val="0012748C"/>
    <w:rsid w:val="00127AA9"/>
    <w:rsid w:val="001301C1"/>
    <w:rsid w:val="00133657"/>
    <w:rsid w:val="00133999"/>
    <w:rsid w:val="00134B68"/>
    <w:rsid w:val="00141B88"/>
    <w:rsid w:val="00142285"/>
    <w:rsid w:val="0014331A"/>
    <w:rsid w:val="00143EAE"/>
    <w:rsid w:val="001474D9"/>
    <w:rsid w:val="00151489"/>
    <w:rsid w:val="00151BC6"/>
    <w:rsid w:val="00154B4F"/>
    <w:rsid w:val="00157759"/>
    <w:rsid w:val="00160903"/>
    <w:rsid w:val="00161310"/>
    <w:rsid w:val="00161B7D"/>
    <w:rsid w:val="001639B2"/>
    <w:rsid w:val="001640EB"/>
    <w:rsid w:val="00171F33"/>
    <w:rsid w:val="00171F68"/>
    <w:rsid w:val="00173F00"/>
    <w:rsid w:val="001761E1"/>
    <w:rsid w:val="00177407"/>
    <w:rsid w:val="0018011D"/>
    <w:rsid w:val="001804C4"/>
    <w:rsid w:val="00180F37"/>
    <w:rsid w:val="00181F53"/>
    <w:rsid w:val="00182430"/>
    <w:rsid w:val="00184488"/>
    <w:rsid w:val="00184D33"/>
    <w:rsid w:val="0018505E"/>
    <w:rsid w:val="00185AFE"/>
    <w:rsid w:val="00187823"/>
    <w:rsid w:val="0019227F"/>
    <w:rsid w:val="001925B3"/>
    <w:rsid w:val="00192AF5"/>
    <w:rsid w:val="001937B7"/>
    <w:rsid w:val="0019402F"/>
    <w:rsid w:val="0019491A"/>
    <w:rsid w:val="001A145D"/>
    <w:rsid w:val="001A1CB8"/>
    <w:rsid w:val="001A4463"/>
    <w:rsid w:val="001A4FBB"/>
    <w:rsid w:val="001A5E4F"/>
    <w:rsid w:val="001A5F80"/>
    <w:rsid w:val="001A7746"/>
    <w:rsid w:val="001A7B3B"/>
    <w:rsid w:val="001A7DDC"/>
    <w:rsid w:val="001B07E7"/>
    <w:rsid w:val="001B0CC9"/>
    <w:rsid w:val="001B245F"/>
    <w:rsid w:val="001B4350"/>
    <w:rsid w:val="001B4EB8"/>
    <w:rsid w:val="001B5068"/>
    <w:rsid w:val="001B58F2"/>
    <w:rsid w:val="001B5AFC"/>
    <w:rsid w:val="001B6405"/>
    <w:rsid w:val="001B766B"/>
    <w:rsid w:val="001C0A15"/>
    <w:rsid w:val="001C2BFB"/>
    <w:rsid w:val="001C3994"/>
    <w:rsid w:val="001C56F6"/>
    <w:rsid w:val="001C73E8"/>
    <w:rsid w:val="001C76AF"/>
    <w:rsid w:val="001D0FA6"/>
    <w:rsid w:val="001D19FF"/>
    <w:rsid w:val="001D417C"/>
    <w:rsid w:val="001D5841"/>
    <w:rsid w:val="001E0726"/>
    <w:rsid w:val="001E2293"/>
    <w:rsid w:val="001E42E6"/>
    <w:rsid w:val="001E6701"/>
    <w:rsid w:val="001E718E"/>
    <w:rsid w:val="001F258D"/>
    <w:rsid w:val="001F2AC5"/>
    <w:rsid w:val="001F38D1"/>
    <w:rsid w:val="001F4E66"/>
    <w:rsid w:val="001F6260"/>
    <w:rsid w:val="0020344E"/>
    <w:rsid w:val="00204274"/>
    <w:rsid w:val="00204B73"/>
    <w:rsid w:val="00206018"/>
    <w:rsid w:val="00207C81"/>
    <w:rsid w:val="002102F7"/>
    <w:rsid w:val="00211CA5"/>
    <w:rsid w:val="00213139"/>
    <w:rsid w:val="002136DA"/>
    <w:rsid w:val="00216C69"/>
    <w:rsid w:val="0022208E"/>
    <w:rsid w:val="0022260D"/>
    <w:rsid w:val="002234A8"/>
    <w:rsid w:val="0022353D"/>
    <w:rsid w:val="002240C8"/>
    <w:rsid w:val="00224C01"/>
    <w:rsid w:val="00226162"/>
    <w:rsid w:val="00227138"/>
    <w:rsid w:val="00227143"/>
    <w:rsid w:val="00231D7D"/>
    <w:rsid w:val="00234CB0"/>
    <w:rsid w:val="00234FF0"/>
    <w:rsid w:val="00236293"/>
    <w:rsid w:val="00236361"/>
    <w:rsid w:val="0023636F"/>
    <w:rsid w:val="00236F76"/>
    <w:rsid w:val="0023765C"/>
    <w:rsid w:val="002419D0"/>
    <w:rsid w:val="00242285"/>
    <w:rsid w:val="002428EF"/>
    <w:rsid w:val="0024616B"/>
    <w:rsid w:val="002462E7"/>
    <w:rsid w:val="00246373"/>
    <w:rsid w:val="00246B29"/>
    <w:rsid w:val="002500C3"/>
    <w:rsid w:val="00253DAC"/>
    <w:rsid w:val="00255B43"/>
    <w:rsid w:val="00255F9E"/>
    <w:rsid w:val="00256A63"/>
    <w:rsid w:val="00257406"/>
    <w:rsid w:val="00261C24"/>
    <w:rsid w:val="00266042"/>
    <w:rsid w:val="002666C9"/>
    <w:rsid w:val="002668E9"/>
    <w:rsid w:val="00266E95"/>
    <w:rsid w:val="002678A6"/>
    <w:rsid w:val="0027034B"/>
    <w:rsid w:val="00271618"/>
    <w:rsid w:val="00271854"/>
    <w:rsid w:val="0027243C"/>
    <w:rsid w:val="00274431"/>
    <w:rsid w:val="00274881"/>
    <w:rsid w:val="00275561"/>
    <w:rsid w:val="00275FBF"/>
    <w:rsid w:val="0027651A"/>
    <w:rsid w:val="00280B8A"/>
    <w:rsid w:val="00282234"/>
    <w:rsid w:val="002822C9"/>
    <w:rsid w:val="002830F4"/>
    <w:rsid w:val="00285DFD"/>
    <w:rsid w:val="0028638A"/>
    <w:rsid w:val="00286A45"/>
    <w:rsid w:val="00287BE9"/>
    <w:rsid w:val="00287DEA"/>
    <w:rsid w:val="00290027"/>
    <w:rsid w:val="00290435"/>
    <w:rsid w:val="0029221B"/>
    <w:rsid w:val="00293B16"/>
    <w:rsid w:val="00293DED"/>
    <w:rsid w:val="0029488E"/>
    <w:rsid w:val="00295F32"/>
    <w:rsid w:val="00296C6B"/>
    <w:rsid w:val="002A2AC3"/>
    <w:rsid w:val="002A2ED2"/>
    <w:rsid w:val="002A3803"/>
    <w:rsid w:val="002A41D5"/>
    <w:rsid w:val="002A5E48"/>
    <w:rsid w:val="002A62C7"/>
    <w:rsid w:val="002A6680"/>
    <w:rsid w:val="002A68CA"/>
    <w:rsid w:val="002A6FBD"/>
    <w:rsid w:val="002A74E7"/>
    <w:rsid w:val="002A7671"/>
    <w:rsid w:val="002B1977"/>
    <w:rsid w:val="002B1DD6"/>
    <w:rsid w:val="002B22F2"/>
    <w:rsid w:val="002B3307"/>
    <w:rsid w:val="002B331C"/>
    <w:rsid w:val="002B5AA9"/>
    <w:rsid w:val="002B6261"/>
    <w:rsid w:val="002B6C09"/>
    <w:rsid w:val="002B6DDB"/>
    <w:rsid w:val="002C280F"/>
    <w:rsid w:val="002C2876"/>
    <w:rsid w:val="002C2DE8"/>
    <w:rsid w:val="002C36E7"/>
    <w:rsid w:val="002C4EA8"/>
    <w:rsid w:val="002C4EFE"/>
    <w:rsid w:val="002C78AB"/>
    <w:rsid w:val="002D1058"/>
    <w:rsid w:val="002D2C6B"/>
    <w:rsid w:val="002D2CB1"/>
    <w:rsid w:val="002D5D10"/>
    <w:rsid w:val="002D6709"/>
    <w:rsid w:val="002D6ECC"/>
    <w:rsid w:val="002D75A0"/>
    <w:rsid w:val="002E0A45"/>
    <w:rsid w:val="002E2098"/>
    <w:rsid w:val="002E36F7"/>
    <w:rsid w:val="002E3D91"/>
    <w:rsid w:val="002E5D7C"/>
    <w:rsid w:val="002E611B"/>
    <w:rsid w:val="002E636E"/>
    <w:rsid w:val="002E6928"/>
    <w:rsid w:val="002E7ED7"/>
    <w:rsid w:val="002F0BF4"/>
    <w:rsid w:val="002F1ED7"/>
    <w:rsid w:val="002F38FD"/>
    <w:rsid w:val="002F48F3"/>
    <w:rsid w:val="002F58AB"/>
    <w:rsid w:val="002F76B6"/>
    <w:rsid w:val="00300F2C"/>
    <w:rsid w:val="00300FE6"/>
    <w:rsid w:val="00303461"/>
    <w:rsid w:val="0030351A"/>
    <w:rsid w:val="00303B76"/>
    <w:rsid w:val="0030496B"/>
    <w:rsid w:val="00305025"/>
    <w:rsid w:val="00305BD4"/>
    <w:rsid w:val="003117AB"/>
    <w:rsid w:val="0031566A"/>
    <w:rsid w:val="003165AE"/>
    <w:rsid w:val="00321248"/>
    <w:rsid w:val="00323B2E"/>
    <w:rsid w:val="003247DB"/>
    <w:rsid w:val="00324D60"/>
    <w:rsid w:val="0032552F"/>
    <w:rsid w:val="00325A76"/>
    <w:rsid w:val="0032688C"/>
    <w:rsid w:val="00331BCF"/>
    <w:rsid w:val="00332705"/>
    <w:rsid w:val="0033453A"/>
    <w:rsid w:val="00334747"/>
    <w:rsid w:val="003401D6"/>
    <w:rsid w:val="00340FC5"/>
    <w:rsid w:val="003410B8"/>
    <w:rsid w:val="00341A39"/>
    <w:rsid w:val="00343795"/>
    <w:rsid w:val="00344BE6"/>
    <w:rsid w:val="00352E93"/>
    <w:rsid w:val="003536CD"/>
    <w:rsid w:val="0035452D"/>
    <w:rsid w:val="00355095"/>
    <w:rsid w:val="003563B2"/>
    <w:rsid w:val="0035795D"/>
    <w:rsid w:val="00357B94"/>
    <w:rsid w:val="0036043C"/>
    <w:rsid w:val="00361690"/>
    <w:rsid w:val="003619C3"/>
    <w:rsid w:val="00362910"/>
    <w:rsid w:val="00362A6A"/>
    <w:rsid w:val="00362AF4"/>
    <w:rsid w:val="00364373"/>
    <w:rsid w:val="0036478D"/>
    <w:rsid w:val="0036556B"/>
    <w:rsid w:val="00365F9E"/>
    <w:rsid w:val="0036746D"/>
    <w:rsid w:val="003679EC"/>
    <w:rsid w:val="003701A7"/>
    <w:rsid w:val="00371C1F"/>
    <w:rsid w:val="00372462"/>
    <w:rsid w:val="003729A8"/>
    <w:rsid w:val="00374C20"/>
    <w:rsid w:val="00375738"/>
    <w:rsid w:val="00375FD8"/>
    <w:rsid w:val="00376DA0"/>
    <w:rsid w:val="00377005"/>
    <w:rsid w:val="00382413"/>
    <w:rsid w:val="003824B8"/>
    <w:rsid w:val="003832E0"/>
    <w:rsid w:val="0038347F"/>
    <w:rsid w:val="00384C4A"/>
    <w:rsid w:val="00385F1A"/>
    <w:rsid w:val="00387DB8"/>
    <w:rsid w:val="003918CD"/>
    <w:rsid w:val="003922EB"/>
    <w:rsid w:val="00393035"/>
    <w:rsid w:val="00393ACB"/>
    <w:rsid w:val="00395DAC"/>
    <w:rsid w:val="00396D60"/>
    <w:rsid w:val="003A00B1"/>
    <w:rsid w:val="003A2652"/>
    <w:rsid w:val="003A344E"/>
    <w:rsid w:val="003A4364"/>
    <w:rsid w:val="003A4F77"/>
    <w:rsid w:val="003A5596"/>
    <w:rsid w:val="003A62AE"/>
    <w:rsid w:val="003A760A"/>
    <w:rsid w:val="003A775D"/>
    <w:rsid w:val="003A7AAD"/>
    <w:rsid w:val="003B1C0E"/>
    <w:rsid w:val="003B2702"/>
    <w:rsid w:val="003B2D1A"/>
    <w:rsid w:val="003B4399"/>
    <w:rsid w:val="003B72A0"/>
    <w:rsid w:val="003C0485"/>
    <w:rsid w:val="003C0ECD"/>
    <w:rsid w:val="003C15E0"/>
    <w:rsid w:val="003C2474"/>
    <w:rsid w:val="003C398D"/>
    <w:rsid w:val="003C3D42"/>
    <w:rsid w:val="003C56B4"/>
    <w:rsid w:val="003C5B7C"/>
    <w:rsid w:val="003C6066"/>
    <w:rsid w:val="003C7E8F"/>
    <w:rsid w:val="003D192C"/>
    <w:rsid w:val="003D4BDB"/>
    <w:rsid w:val="003D4CB0"/>
    <w:rsid w:val="003D5B91"/>
    <w:rsid w:val="003D641C"/>
    <w:rsid w:val="003D7DB0"/>
    <w:rsid w:val="003D7E16"/>
    <w:rsid w:val="003E0076"/>
    <w:rsid w:val="003E217C"/>
    <w:rsid w:val="003E469D"/>
    <w:rsid w:val="003E4884"/>
    <w:rsid w:val="003E55A9"/>
    <w:rsid w:val="003E7F47"/>
    <w:rsid w:val="003F186D"/>
    <w:rsid w:val="003F1ECA"/>
    <w:rsid w:val="003F2775"/>
    <w:rsid w:val="003F44BB"/>
    <w:rsid w:val="003F479C"/>
    <w:rsid w:val="003F4BB0"/>
    <w:rsid w:val="003F52ED"/>
    <w:rsid w:val="003F5FC8"/>
    <w:rsid w:val="003F7167"/>
    <w:rsid w:val="00402190"/>
    <w:rsid w:val="00402944"/>
    <w:rsid w:val="00402C3F"/>
    <w:rsid w:val="00405FC7"/>
    <w:rsid w:val="00407E52"/>
    <w:rsid w:val="0041042F"/>
    <w:rsid w:val="004111CA"/>
    <w:rsid w:val="0041120C"/>
    <w:rsid w:val="0041253D"/>
    <w:rsid w:val="004129C6"/>
    <w:rsid w:val="0041488D"/>
    <w:rsid w:val="00415509"/>
    <w:rsid w:val="00415DC6"/>
    <w:rsid w:val="00423AA3"/>
    <w:rsid w:val="00424BC4"/>
    <w:rsid w:val="00424E92"/>
    <w:rsid w:val="00425507"/>
    <w:rsid w:val="0042553D"/>
    <w:rsid w:val="0042605A"/>
    <w:rsid w:val="004317AA"/>
    <w:rsid w:val="00431970"/>
    <w:rsid w:val="00431D32"/>
    <w:rsid w:val="0043306F"/>
    <w:rsid w:val="0043381D"/>
    <w:rsid w:val="00433AA1"/>
    <w:rsid w:val="00434129"/>
    <w:rsid w:val="00434940"/>
    <w:rsid w:val="00434CC4"/>
    <w:rsid w:val="00434E54"/>
    <w:rsid w:val="00435165"/>
    <w:rsid w:val="00435BA2"/>
    <w:rsid w:val="00435BE0"/>
    <w:rsid w:val="00436C75"/>
    <w:rsid w:val="004378C0"/>
    <w:rsid w:val="00442C1A"/>
    <w:rsid w:val="00443254"/>
    <w:rsid w:val="004448B9"/>
    <w:rsid w:val="00444D79"/>
    <w:rsid w:val="00444E77"/>
    <w:rsid w:val="00445DD2"/>
    <w:rsid w:val="00447FEE"/>
    <w:rsid w:val="00452D12"/>
    <w:rsid w:val="00452ECD"/>
    <w:rsid w:val="00455E42"/>
    <w:rsid w:val="004571FA"/>
    <w:rsid w:val="0046000D"/>
    <w:rsid w:val="00460F5D"/>
    <w:rsid w:val="00462509"/>
    <w:rsid w:val="004658B8"/>
    <w:rsid w:val="00465D7E"/>
    <w:rsid w:val="00466BBF"/>
    <w:rsid w:val="004672E4"/>
    <w:rsid w:val="00470479"/>
    <w:rsid w:val="004729FA"/>
    <w:rsid w:val="0047423F"/>
    <w:rsid w:val="0047562A"/>
    <w:rsid w:val="00475C54"/>
    <w:rsid w:val="00475CFD"/>
    <w:rsid w:val="00480681"/>
    <w:rsid w:val="00480A9D"/>
    <w:rsid w:val="004813D0"/>
    <w:rsid w:val="004816F3"/>
    <w:rsid w:val="00481B46"/>
    <w:rsid w:val="0048645F"/>
    <w:rsid w:val="00486766"/>
    <w:rsid w:val="00487158"/>
    <w:rsid w:val="00490672"/>
    <w:rsid w:val="004910A6"/>
    <w:rsid w:val="004919DA"/>
    <w:rsid w:val="00491FA4"/>
    <w:rsid w:val="004927EE"/>
    <w:rsid w:val="00494057"/>
    <w:rsid w:val="00495950"/>
    <w:rsid w:val="004966BF"/>
    <w:rsid w:val="00497A30"/>
    <w:rsid w:val="004A0B6B"/>
    <w:rsid w:val="004A3AA4"/>
    <w:rsid w:val="004A3B36"/>
    <w:rsid w:val="004A4BF9"/>
    <w:rsid w:val="004A4EA7"/>
    <w:rsid w:val="004B0178"/>
    <w:rsid w:val="004B0DCB"/>
    <w:rsid w:val="004B5287"/>
    <w:rsid w:val="004B5540"/>
    <w:rsid w:val="004B688A"/>
    <w:rsid w:val="004B6D4B"/>
    <w:rsid w:val="004B737E"/>
    <w:rsid w:val="004C02A4"/>
    <w:rsid w:val="004C1774"/>
    <w:rsid w:val="004C22FD"/>
    <w:rsid w:val="004C3C5E"/>
    <w:rsid w:val="004C4E8B"/>
    <w:rsid w:val="004C5FA3"/>
    <w:rsid w:val="004C60E1"/>
    <w:rsid w:val="004C723A"/>
    <w:rsid w:val="004C772B"/>
    <w:rsid w:val="004D1097"/>
    <w:rsid w:val="004D1CCB"/>
    <w:rsid w:val="004D1EB5"/>
    <w:rsid w:val="004D35AA"/>
    <w:rsid w:val="004D3673"/>
    <w:rsid w:val="004D3F1D"/>
    <w:rsid w:val="004D4907"/>
    <w:rsid w:val="004D4F1A"/>
    <w:rsid w:val="004D5E0C"/>
    <w:rsid w:val="004D628A"/>
    <w:rsid w:val="004D628C"/>
    <w:rsid w:val="004D7B18"/>
    <w:rsid w:val="004E0AA3"/>
    <w:rsid w:val="004E0B13"/>
    <w:rsid w:val="004E0F74"/>
    <w:rsid w:val="004E3DAE"/>
    <w:rsid w:val="004E4BD4"/>
    <w:rsid w:val="004F15D4"/>
    <w:rsid w:val="004F15E7"/>
    <w:rsid w:val="004F22AA"/>
    <w:rsid w:val="004F25C8"/>
    <w:rsid w:val="004F25DC"/>
    <w:rsid w:val="004F3969"/>
    <w:rsid w:val="004F4971"/>
    <w:rsid w:val="004F506E"/>
    <w:rsid w:val="004F6A27"/>
    <w:rsid w:val="004F6A78"/>
    <w:rsid w:val="004F7075"/>
    <w:rsid w:val="004F7303"/>
    <w:rsid w:val="004F7A84"/>
    <w:rsid w:val="004F7E71"/>
    <w:rsid w:val="0050170A"/>
    <w:rsid w:val="0050274C"/>
    <w:rsid w:val="00503F00"/>
    <w:rsid w:val="0050429D"/>
    <w:rsid w:val="005047D2"/>
    <w:rsid w:val="00505C56"/>
    <w:rsid w:val="00505D50"/>
    <w:rsid w:val="00506D2E"/>
    <w:rsid w:val="0050711D"/>
    <w:rsid w:val="005105F8"/>
    <w:rsid w:val="00510FE1"/>
    <w:rsid w:val="005113BF"/>
    <w:rsid w:val="00517344"/>
    <w:rsid w:val="005176D8"/>
    <w:rsid w:val="00517830"/>
    <w:rsid w:val="00520647"/>
    <w:rsid w:val="00521419"/>
    <w:rsid w:val="00522052"/>
    <w:rsid w:val="00522623"/>
    <w:rsid w:val="00522679"/>
    <w:rsid w:val="005237FB"/>
    <w:rsid w:val="00523E2A"/>
    <w:rsid w:val="00523E35"/>
    <w:rsid w:val="00524D10"/>
    <w:rsid w:val="005266AB"/>
    <w:rsid w:val="00527A7D"/>
    <w:rsid w:val="00527CE4"/>
    <w:rsid w:val="0053081A"/>
    <w:rsid w:val="00530EEB"/>
    <w:rsid w:val="00532049"/>
    <w:rsid w:val="00533EDC"/>
    <w:rsid w:val="00534601"/>
    <w:rsid w:val="005353C8"/>
    <w:rsid w:val="0053587E"/>
    <w:rsid w:val="00540052"/>
    <w:rsid w:val="0054477C"/>
    <w:rsid w:val="00544B39"/>
    <w:rsid w:val="00544C9A"/>
    <w:rsid w:val="00547DB4"/>
    <w:rsid w:val="005507A1"/>
    <w:rsid w:val="005508AF"/>
    <w:rsid w:val="00552A2C"/>
    <w:rsid w:val="005536F0"/>
    <w:rsid w:val="00557127"/>
    <w:rsid w:val="00557D2A"/>
    <w:rsid w:val="00557D84"/>
    <w:rsid w:val="00560E06"/>
    <w:rsid w:val="005619C0"/>
    <w:rsid w:val="00562676"/>
    <w:rsid w:val="00562F3E"/>
    <w:rsid w:val="005631DB"/>
    <w:rsid w:val="00563343"/>
    <w:rsid w:val="005645E8"/>
    <w:rsid w:val="00565C02"/>
    <w:rsid w:val="00567F26"/>
    <w:rsid w:val="005704C8"/>
    <w:rsid w:val="00571F1A"/>
    <w:rsid w:val="005728F7"/>
    <w:rsid w:val="00574B0B"/>
    <w:rsid w:val="00576F52"/>
    <w:rsid w:val="00577820"/>
    <w:rsid w:val="00577F44"/>
    <w:rsid w:val="00580591"/>
    <w:rsid w:val="00583118"/>
    <w:rsid w:val="0058422A"/>
    <w:rsid w:val="00585015"/>
    <w:rsid w:val="0058683E"/>
    <w:rsid w:val="005878D7"/>
    <w:rsid w:val="00592691"/>
    <w:rsid w:val="005940E7"/>
    <w:rsid w:val="00596229"/>
    <w:rsid w:val="005A0F76"/>
    <w:rsid w:val="005A2D6C"/>
    <w:rsid w:val="005A2DE5"/>
    <w:rsid w:val="005A7471"/>
    <w:rsid w:val="005B16FB"/>
    <w:rsid w:val="005B3844"/>
    <w:rsid w:val="005B3AA4"/>
    <w:rsid w:val="005B4632"/>
    <w:rsid w:val="005B55C0"/>
    <w:rsid w:val="005B70A8"/>
    <w:rsid w:val="005B70FD"/>
    <w:rsid w:val="005B7BAE"/>
    <w:rsid w:val="005C4C16"/>
    <w:rsid w:val="005D060F"/>
    <w:rsid w:val="005D0BA6"/>
    <w:rsid w:val="005D190F"/>
    <w:rsid w:val="005D2A76"/>
    <w:rsid w:val="005D6F0B"/>
    <w:rsid w:val="005D76F3"/>
    <w:rsid w:val="005D7BB1"/>
    <w:rsid w:val="005E0DEE"/>
    <w:rsid w:val="005E192B"/>
    <w:rsid w:val="005E1C19"/>
    <w:rsid w:val="005E4C9A"/>
    <w:rsid w:val="005E5CB0"/>
    <w:rsid w:val="005E6454"/>
    <w:rsid w:val="005E6CE8"/>
    <w:rsid w:val="005F0217"/>
    <w:rsid w:val="005F4A5F"/>
    <w:rsid w:val="005F5F90"/>
    <w:rsid w:val="00601B70"/>
    <w:rsid w:val="006038A0"/>
    <w:rsid w:val="006040BB"/>
    <w:rsid w:val="00604DE9"/>
    <w:rsid w:val="00605116"/>
    <w:rsid w:val="00606CD7"/>
    <w:rsid w:val="006071A6"/>
    <w:rsid w:val="006100B5"/>
    <w:rsid w:val="0061177F"/>
    <w:rsid w:val="00611B21"/>
    <w:rsid w:val="00612102"/>
    <w:rsid w:val="00612C12"/>
    <w:rsid w:val="006130DD"/>
    <w:rsid w:val="006132A4"/>
    <w:rsid w:val="006132B2"/>
    <w:rsid w:val="00614F61"/>
    <w:rsid w:val="00615E03"/>
    <w:rsid w:val="0061781A"/>
    <w:rsid w:val="006204A5"/>
    <w:rsid w:val="0062103D"/>
    <w:rsid w:val="006211F5"/>
    <w:rsid w:val="00622B5D"/>
    <w:rsid w:val="00623287"/>
    <w:rsid w:val="00623335"/>
    <w:rsid w:val="006238ED"/>
    <w:rsid w:val="0062456C"/>
    <w:rsid w:val="006246F6"/>
    <w:rsid w:val="00624ACB"/>
    <w:rsid w:val="006251DC"/>
    <w:rsid w:val="006333B4"/>
    <w:rsid w:val="00635160"/>
    <w:rsid w:val="00635DF0"/>
    <w:rsid w:val="00636F62"/>
    <w:rsid w:val="00641C8C"/>
    <w:rsid w:val="0064217A"/>
    <w:rsid w:val="00642EC3"/>
    <w:rsid w:val="0064319C"/>
    <w:rsid w:val="00645794"/>
    <w:rsid w:val="00646AF0"/>
    <w:rsid w:val="0064758D"/>
    <w:rsid w:val="0064790B"/>
    <w:rsid w:val="006500B4"/>
    <w:rsid w:val="006514A9"/>
    <w:rsid w:val="00652ED9"/>
    <w:rsid w:val="00652F3A"/>
    <w:rsid w:val="00653FDF"/>
    <w:rsid w:val="00654607"/>
    <w:rsid w:val="00654EDA"/>
    <w:rsid w:val="006576BF"/>
    <w:rsid w:val="006610C7"/>
    <w:rsid w:val="006622BA"/>
    <w:rsid w:val="00662F50"/>
    <w:rsid w:val="0066338D"/>
    <w:rsid w:val="006639C6"/>
    <w:rsid w:val="006658C3"/>
    <w:rsid w:val="00666645"/>
    <w:rsid w:val="00666A9F"/>
    <w:rsid w:val="00666E53"/>
    <w:rsid w:val="00667348"/>
    <w:rsid w:val="00667AD4"/>
    <w:rsid w:val="006702AF"/>
    <w:rsid w:val="006712E5"/>
    <w:rsid w:val="00672393"/>
    <w:rsid w:val="00673A0E"/>
    <w:rsid w:val="00674F71"/>
    <w:rsid w:val="00675AB5"/>
    <w:rsid w:val="00675F1D"/>
    <w:rsid w:val="00680C58"/>
    <w:rsid w:val="0068118F"/>
    <w:rsid w:val="00681B13"/>
    <w:rsid w:val="00681E7D"/>
    <w:rsid w:val="00682263"/>
    <w:rsid w:val="00682545"/>
    <w:rsid w:val="00686469"/>
    <w:rsid w:val="00686958"/>
    <w:rsid w:val="00686FCF"/>
    <w:rsid w:val="0068768E"/>
    <w:rsid w:val="00690744"/>
    <w:rsid w:val="006919B4"/>
    <w:rsid w:val="00691A00"/>
    <w:rsid w:val="00691E33"/>
    <w:rsid w:val="006937CD"/>
    <w:rsid w:val="0069380F"/>
    <w:rsid w:val="0069698C"/>
    <w:rsid w:val="00696E5B"/>
    <w:rsid w:val="00697A1E"/>
    <w:rsid w:val="006A0B22"/>
    <w:rsid w:val="006A217C"/>
    <w:rsid w:val="006A2F09"/>
    <w:rsid w:val="006A38E0"/>
    <w:rsid w:val="006A41E4"/>
    <w:rsid w:val="006A49A6"/>
    <w:rsid w:val="006A4B38"/>
    <w:rsid w:val="006A4E97"/>
    <w:rsid w:val="006A579F"/>
    <w:rsid w:val="006A5B5A"/>
    <w:rsid w:val="006A5C2D"/>
    <w:rsid w:val="006A60E5"/>
    <w:rsid w:val="006A6C9E"/>
    <w:rsid w:val="006A6F9B"/>
    <w:rsid w:val="006B0DD2"/>
    <w:rsid w:val="006B11F3"/>
    <w:rsid w:val="006B2C56"/>
    <w:rsid w:val="006B3FE0"/>
    <w:rsid w:val="006B45B8"/>
    <w:rsid w:val="006B4C61"/>
    <w:rsid w:val="006B591C"/>
    <w:rsid w:val="006B790A"/>
    <w:rsid w:val="006C12AF"/>
    <w:rsid w:val="006C1EC5"/>
    <w:rsid w:val="006C2EE3"/>
    <w:rsid w:val="006C3163"/>
    <w:rsid w:val="006C35AD"/>
    <w:rsid w:val="006C51F2"/>
    <w:rsid w:val="006C5289"/>
    <w:rsid w:val="006C57F6"/>
    <w:rsid w:val="006C589B"/>
    <w:rsid w:val="006C5E13"/>
    <w:rsid w:val="006C689D"/>
    <w:rsid w:val="006C6987"/>
    <w:rsid w:val="006D0CAE"/>
    <w:rsid w:val="006D0E14"/>
    <w:rsid w:val="006D3557"/>
    <w:rsid w:val="006D4529"/>
    <w:rsid w:val="006D571A"/>
    <w:rsid w:val="006D7728"/>
    <w:rsid w:val="006E08AF"/>
    <w:rsid w:val="006E122E"/>
    <w:rsid w:val="006E2668"/>
    <w:rsid w:val="006E4543"/>
    <w:rsid w:val="006E4788"/>
    <w:rsid w:val="006E4DED"/>
    <w:rsid w:val="006E5CE2"/>
    <w:rsid w:val="006E6B36"/>
    <w:rsid w:val="006E7664"/>
    <w:rsid w:val="006F18D2"/>
    <w:rsid w:val="006F1988"/>
    <w:rsid w:val="006F2161"/>
    <w:rsid w:val="006F315B"/>
    <w:rsid w:val="006F31C4"/>
    <w:rsid w:val="006F323C"/>
    <w:rsid w:val="006F33E7"/>
    <w:rsid w:val="006F486A"/>
    <w:rsid w:val="006F4A59"/>
    <w:rsid w:val="006F5F44"/>
    <w:rsid w:val="006F6C2B"/>
    <w:rsid w:val="006F6D40"/>
    <w:rsid w:val="006F6E4D"/>
    <w:rsid w:val="00700675"/>
    <w:rsid w:val="00700752"/>
    <w:rsid w:val="00701C09"/>
    <w:rsid w:val="007045F5"/>
    <w:rsid w:val="00705C3A"/>
    <w:rsid w:val="00707E38"/>
    <w:rsid w:val="00710533"/>
    <w:rsid w:val="00711328"/>
    <w:rsid w:val="00711C9C"/>
    <w:rsid w:val="007129FF"/>
    <w:rsid w:val="0071330C"/>
    <w:rsid w:val="00713DAD"/>
    <w:rsid w:val="00715E95"/>
    <w:rsid w:val="00715EC1"/>
    <w:rsid w:val="00720544"/>
    <w:rsid w:val="00721684"/>
    <w:rsid w:val="00723A59"/>
    <w:rsid w:val="00723E1C"/>
    <w:rsid w:val="00724B4A"/>
    <w:rsid w:val="00725633"/>
    <w:rsid w:val="00725F1F"/>
    <w:rsid w:val="00727BD2"/>
    <w:rsid w:val="00727C9F"/>
    <w:rsid w:val="00730664"/>
    <w:rsid w:val="007308F3"/>
    <w:rsid w:val="00733656"/>
    <w:rsid w:val="00734527"/>
    <w:rsid w:val="007354A9"/>
    <w:rsid w:val="007354F6"/>
    <w:rsid w:val="0073562A"/>
    <w:rsid w:val="00735C29"/>
    <w:rsid w:val="00735DB2"/>
    <w:rsid w:val="007400B7"/>
    <w:rsid w:val="007407BE"/>
    <w:rsid w:val="00742AF0"/>
    <w:rsid w:val="00745685"/>
    <w:rsid w:val="007468BE"/>
    <w:rsid w:val="00751F12"/>
    <w:rsid w:val="007624EC"/>
    <w:rsid w:val="00763E49"/>
    <w:rsid w:val="007650C5"/>
    <w:rsid w:val="007700C4"/>
    <w:rsid w:val="007720D6"/>
    <w:rsid w:val="0077335E"/>
    <w:rsid w:val="00773A42"/>
    <w:rsid w:val="00774724"/>
    <w:rsid w:val="00774D24"/>
    <w:rsid w:val="0077633F"/>
    <w:rsid w:val="007803F0"/>
    <w:rsid w:val="0078220D"/>
    <w:rsid w:val="00783F1A"/>
    <w:rsid w:val="00785429"/>
    <w:rsid w:val="007867B2"/>
    <w:rsid w:val="00787130"/>
    <w:rsid w:val="007906B2"/>
    <w:rsid w:val="00790DF0"/>
    <w:rsid w:val="00791FD4"/>
    <w:rsid w:val="007932BE"/>
    <w:rsid w:val="00793D1B"/>
    <w:rsid w:val="007943DF"/>
    <w:rsid w:val="00794676"/>
    <w:rsid w:val="00794882"/>
    <w:rsid w:val="007975A0"/>
    <w:rsid w:val="007A002F"/>
    <w:rsid w:val="007A0D7A"/>
    <w:rsid w:val="007A36F7"/>
    <w:rsid w:val="007A3E77"/>
    <w:rsid w:val="007A482F"/>
    <w:rsid w:val="007A4E84"/>
    <w:rsid w:val="007A7B5A"/>
    <w:rsid w:val="007B009F"/>
    <w:rsid w:val="007B09C7"/>
    <w:rsid w:val="007B1257"/>
    <w:rsid w:val="007B18C1"/>
    <w:rsid w:val="007B34EB"/>
    <w:rsid w:val="007B48D4"/>
    <w:rsid w:val="007B5702"/>
    <w:rsid w:val="007B5E38"/>
    <w:rsid w:val="007B5FF4"/>
    <w:rsid w:val="007B7050"/>
    <w:rsid w:val="007B78F1"/>
    <w:rsid w:val="007B7FF8"/>
    <w:rsid w:val="007C0F0C"/>
    <w:rsid w:val="007C13CD"/>
    <w:rsid w:val="007C15C6"/>
    <w:rsid w:val="007C1A17"/>
    <w:rsid w:val="007C2913"/>
    <w:rsid w:val="007C29AA"/>
    <w:rsid w:val="007C3047"/>
    <w:rsid w:val="007C50C3"/>
    <w:rsid w:val="007C5C1E"/>
    <w:rsid w:val="007C663E"/>
    <w:rsid w:val="007C6E0E"/>
    <w:rsid w:val="007D12D0"/>
    <w:rsid w:val="007D22A9"/>
    <w:rsid w:val="007D33B1"/>
    <w:rsid w:val="007D6F6B"/>
    <w:rsid w:val="007E0BC3"/>
    <w:rsid w:val="007E2D74"/>
    <w:rsid w:val="007E4B2F"/>
    <w:rsid w:val="007E7AC7"/>
    <w:rsid w:val="007F153F"/>
    <w:rsid w:val="007F23AD"/>
    <w:rsid w:val="007F24E6"/>
    <w:rsid w:val="007F3389"/>
    <w:rsid w:val="007F3A86"/>
    <w:rsid w:val="007F3CD8"/>
    <w:rsid w:val="007F53B6"/>
    <w:rsid w:val="007F58A0"/>
    <w:rsid w:val="007F5A75"/>
    <w:rsid w:val="007F6017"/>
    <w:rsid w:val="007F7059"/>
    <w:rsid w:val="007F7B2C"/>
    <w:rsid w:val="008000BA"/>
    <w:rsid w:val="0080162A"/>
    <w:rsid w:val="00801A74"/>
    <w:rsid w:val="00801C2B"/>
    <w:rsid w:val="00803AF3"/>
    <w:rsid w:val="008041CF"/>
    <w:rsid w:val="0080483B"/>
    <w:rsid w:val="008075C3"/>
    <w:rsid w:val="00807719"/>
    <w:rsid w:val="0081298C"/>
    <w:rsid w:val="00813104"/>
    <w:rsid w:val="008132E3"/>
    <w:rsid w:val="008155BE"/>
    <w:rsid w:val="008200FA"/>
    <w:rsid w:val="008206DA"/>
    <w:rsid w:val="008210E2"/>
    <w:rsid w:val="00821579"/>
    <w:rsid w:val="008260B0"/>
    <w:rsid w:val="00826169"/>
    <w:rsid w:val="00826B04"/>
    <w:rsid w:val="00827CCC"/>
    <w:rsid w:val="0083201A"/>
    <w:rsid w:val="00833367"/>
    <w:rsid w:val="00833D61"/>
    <w:rsid w:val="0084026B"/>
    <w:rsid w:val="00840742"/>
    <w:rsid w:val="00843327"/>
    <w:rsid w:val="00850B9F"/>
    <w:rsid w:val="00851F06"/>
    <w:rsid w:val="00851F9A"/>
    <w:rsid w:val="00852275"/>
    <w:rsid w:val="00852688"/>
    <w:rsid w:val="00853D00"/>
    <w:rsid w:val="00854C22"/>
    <w:rsid w:val="008554D6"/>
    <w:rsid w:val="008557FC"/>
    <w:rsid w:val="00857972"/>
    <w:rsid w:val="008602CE"/>
    <w:rsid w:val="00860A80"/>
    <w:rsid w:val="00861986"/>
    <w:rsid w:val="008636F8"/>
    <w:rsid w:val="00863860"/>
    <w:rsid w:val="00865594"/>
    <w:rsid w:val="0087088E"/>
    <w:rsid w:val="0087134B"/>
    <w:rsid w:val="00873E6F"/>
    <w:rsid w:val="00874A51"/>
    <w:rsid w:val="00874C76"/>
    <w:rsid w:val="008836DA"/>
    <w:rsid w:val="00883A99"/>
    <w:rsid w:val="008849E8"/>
    <w:rsid w:val="00884AA0"/>
    <w:rsid w:val="00884EF7"/>
    <w:rsid w:val="00885182"/>
    <w:rsid w:val="00885541"/>
    <w:rsid w:val="00885C9F"/>
    <w:rsid w:val="008860CC"/>
    <w:rsid w:val="0088661F"/>
    <w:rsid w:val="008869D3"/>
    <w:rsid w:val="00886D10"/>
    <w:rsid w:val="00886FC5"/>
    <w:rsid w:val="00887020"/>
    <w:rsid w:val="0089005C"/>
    <w:rsid w:val="0089006D"/>
    <w:rsid w:val="00890A31"/>
    <w:rsid w:val="00890F68"/>
    <w:rsid w:val="00891219"/>
    <w:rsid w:val="00891844"/>
    <w:rsid w:val="00891D26"/>
    <w:rsid w:val="008937FD"/>
    <w:rsid w:val="00893FFA"/>
    <w:rsid w:val="008966CF"/>
    <w:rsid w:val="0089690F"/>
    <w:rsid w:val="008A1470"/>
    <w:rsid w:val="008A14C7"/>
    <w:rsid w:val="008A1BB7"/>
    <w:rsid w:val="008A2D0A"/>
    <w:rsid w:val="008A5CFC"/>
    <w:rsid w:val="008A613C"/>
    <w:rsid w:val="008A685C"/>
    <w:rsid w:val="008A6C22"/>
    <w:rsid w:val="008A7BE5"/>
    <w:rsid w:val="008A7F0A"/>
    <w:rsid w:val="008B0319"/>
    <w:rsid w:val="008B3AAE"/>
    <w:rsid w:val="008B7C3F"/>
    <w:rsid w:val="008C0185"/>
    <w:rsid w:val="008C24C0"/>
    <w:rsid w:val="008C24FB"/>
    <w:rsid w:val="008C2BAB"/>
    <w:rsid w:val="008C6010"/>
    <w:rsid w:val="008C72DB"/>
    <w:rsid w:val="008C765E"/>
    <w:rsid w:val="008D028E"/>
    <w:rsid w:val="008D0663"/>
    <w:rsid w:val="008D10D6"/>
    <w:rsid w:val="008D11D6"/>
    <w:rsid w:val="008D1288"/>
    <w:rsid w:val="008D1A23"/>
    <w:rsid w:val="008D1E75"/>
    <w:rsid w:val="008D35C6"/>
    <w:rsid w:val="008D3D0D"/>
    <w:rsid w:val="008D501F"/>
    <w:rsid w:val="008D57B8"/>
    <w:rsid w:val="008E024C"/>
    <w:rsid w:val="008E0656"/>
    <w:rsid w:val="008E0B3D"/>
    <w:rsid w:val="008E2D8A"/>
    <w:rsid w:val="008E33FA"/>
    <w:rsid w:val="008E3A29"/>
    <w:rsid w:val="008E4554"/>
    <w:rsid w:val="008E4BD2"/>
    <w:rsid w:val="008E56F3"/>
    <w:rsid w:val="008F07B3"/>
    <w:rsid w:val="008F15E2"/>
    <w:rsid w:val="008F398B"/>
    <w:rsid w:val="008F47F4"/>
    <w:rsid w:val="008F663B"/>
    <w:rsid w:val="008F6889"/>
    <w:rsid w:val="0090056A"/>
    <w:rsid w:val="00901258"/>
    <w:rsid w:val="00903A5E"/>
    <w:rsid w:val="009073DC"/>
    <w:rsid w:val="00907451"/>
    <w:rsid w:val="00911767"/>
    <w:rsid w:val="00912EFE"/>
    <w:rsid w:val="009138E4"/>
    <w:rsid w:val="00914679"/>
    <w:rsid w:val="00916252"/>
    <w:rsid w:val="00917D50"/>
    <w:rsid w:val="0092183C"/>
    <w:rsid w:val="009220BE"/>
    <w:rsid w:val="009225BF"/>
    <w:rsid w:val="00922787"/>
    <w:rsid w:val="0092520C"/>
    <w:rsid w:val="00927AA5"/>
    <w:rsid w:val="00927E2D"/>
    <w:rsid w:val="00930160"/>
    <w:rsid w:val="0093020E"/>
    <w:rsid w:val="00936B35"/>
    <w:rsid w:val="00945CC6"/>
    <w:rsid w:val="009468B4"/>
    <w:rsid w:val="00952520"/>
    <w:rsid w:val="009536F1"/>
    <w:rsid w:val="00953AF3"/>
    <w:rsid w:val="0095529B"/>
    <w:rsid w:val="0095794F"/>
    <w:rsid w:val="009609C9"/>
    <w:rsid w:val="00960FF9"/>
    <w:rsid w:val="0096117F"/>
    <w:rsid w:val="00962117"/>
    <w:rsid w:val="00963A6C"/>
    <w:rsid w:val="00964214"/>
    <w:rsid w:val="00965BDD"/>
    <w:rsid w:val="009704A1"/>
    <w:rsid w:val="00971C50"/>
    <w:rsid w:val="00974D15"/>
    <w:rsid w:val="00974F82"/>
    <w:rsid w:val="0097520B"/>
    <w:rsid w:val="009754F7"/>
    <w:rsid w:val="00975CEF"/>
    <w:rsid w:val="00976668"/>
    <w:rsid w:val="009769FB"/>
    <w:rsid w:val="0097700F"/>
    <w:rsid w:val="00980D38"/>
    <w:rsid w:val="009814C4"/>
    <w:rsid w:val="00982C4B"/>
    <w:rsid w:val="00983644"/>
    <w:rsid w:val="0098390B"/>
    <w:rsid w:val="00983EFE"/>
    <w:rsid w:val="00985A82"/>
    <w:rsid w:val="00986EDA"/>
    <w:rsid w:val="00986F4C"/>
    <w:rsid w:val="009879CD"/>
    <w:rsid w:val="009928F0"/>
    <w:rsid w:val="00992D35"/>
    <w:rsid w:val="00995B3D"/>
    <w:rsid w:val="00997D8D"/>
    <w:rsid w:val="009A02DE"/>
    <w:rsid w:val="009A33B1"/>
    <w:rsid w:val="009A54C3"/>
    <w:rsid w:val="009A6454"/>
    <w:rsid w:val="009A7E64"/>
    <w:rsid w:val="009B128E"/>
    <w:rsid w:val="009B36BE"/>
    <w:rsid w:val="009B7986"/>
    <w:rsid w:val="009B7C6D"/>
    <w:rsid w:val="009C16AB"/>
    <w:rsid w:val="009C2EF9"/>
    <w:rsid w:val="009C35D8"/>
    <w:rsid w:val="009C7AE5"/>
    <w:rsid w:val="009D0547"/>
    <w:rsid w:val="009D629F"/>
    <w:rsid w:val="009D6985"/>
    <w:rsid w:val="009E05A2"/>
    <w:rsid w:val="009E05C8"/>
    <w:rsid w:val="009E0939"/>
    <w:rsid w:val="009E5435"/>
    <w:rsid w:val="009E5997"/>
    <w:rsid w:val="009E7FFD"/>
    <w:rsid w:val="009F1BDD"/>
    <w:rsid w:val="009F1DD6"/>
    <w:rsid w:val="009F273E"/>
    <w:rsid w:val="009F27D8"/>
    <w:rsid w:val="009F2DE7"/>
    <w:rsid w:val="009F42AC"/>
    <w:rsid w:val="009F4F32"/>
    <w:rsid w:val="009F69C7"/>
    <w:rsid w:val="009F6AE1"/>
    <w:rsid w:val="009F7B74"/>
    <w:rsid w:val="00A0038D"/>
    <w:rsid w:val="00A00D2E"/>
    <w:rsid w:val="00A04614"/>
    <w:rsid w:val="00A0482F"/>
    <w:rsid w:val="00A049D1"/>
    <w:rsid w:val="00A04F5E"/>
    <w:rsid w:val="00A05ED1"/>
    <w:rsid w:val="00A06082"/>
    <w:rsid w:val="00A066C8"/>
    <w:rsid w:val="00A06D8A"/>
    <w:rsid w:val="00A1035D"/>
    <w:rsid w:val="00A1307E"/>
    <w:rsid w:val="00A15755"/>
    <w:rsid w:val="00A161FA"/>
    <w:rsid w:val="00A16732"/>
    <w:rsid w:val="00A20C8A"/>
    <w:rsid w:val="00A20D06"/>
    <w:rsid w:val="00A25F21"/>
    <w:rsid w:val="00A26CF9"/>
    <w:rsid w:val="00A26D63"/>
    <w:rsid w:val="00A30756"/>
    <w:rsid w:val="00A34CA4"/>
    <w:rsid w:val="00A368B8"/>
    <w:rsid w:val="00A404D5"/>
    <w:rsid w:val="00A407A0"/>
    <w:rsid w:val="00A40AB2"/>
    <w:rsid w:val="00A40E49"/>
    <w:rsid w:val="00A412A3"/>
    <w:rsid w:val="00A4209E"/>
    <w:rsid w:val="00A44403"/>
    <w:rsid w:val="00A45F8F"/>
    <w:rsid w:val="00A464BD"/>
    <w:rsid w:val="00A4670C"/>
    <w:rsid w:val="00A4683E"/>
    <w:rsid w:val="00A5116D"/>
    <w:rsid w:val="00A511FE"/>
    <w:rsid w:val="00A512F0"/>
    <w:rsid w:val="00A52147"/>
    <w:rsid w:val="00A53EFF"/>
    <w:rsid w:val="00A54844"/>
    <w:rsid w:val="00A5566E"/>
    <w:rsid w:val="00A55A6F"/>
    <w:rsid w:val="00A56143"/>
    <w:rsid w:val="00A569EB"/>
    <w:rsid w:val="00A56A69"/>
    <w:rsid w:val="00A56F0E"/>
    <w:rsid w:val="00A60B58"/>
    <w:rsid w:val="00A614EA"/>
    <w:rsid w:val="00A6445C"/>
    <w:rsid w:val="00A65DBC"/>
    <w:rsid w:val="00A66557"/>
    <w:rsid w:val="00A66FB1"/>
    <w:rsid w:val="00A67622"/>
    <w:rsid w:val="00A6771A"/>
    <w:rsid w:val="00A714AE"/>
    <w:rsid w:val="00A721E7"/>
    <w:rsid w:val="00A727B3"/>
    <w:rsid w:val="00A736F3"/>
    <w:rsid w:val="00A74B96"/>
    <w:rsid w:val="00A76C59"/>
    <w:rsid w:val="00A802AC"/>
    <w:rsid w:val="00A814B1"/>
    <w:rsid w:val="00A8153A"/>
    <w:rsid w:val="00A8199B"/>
    <w:rsid w:val="00A82A34"/>
    <w:rsid w:val="00A82A41"/>
    <w:rsid w:val="00A82DD9"/>
    <w:rsid w:val="00A862A5"/>
    <w:rsid w:val="00A90237"/>
    <w:rsid w:val="00A906FE"/>
    <w:rsid w:val="00A912BB"/>
    <w:rsid w:val="00A91701"/>
    <w:rsid w:val="00A91A4D"/>
    <w:rsid w:val="00A930A5"/>
    <w:rsid w:val="00A941A9"/>
    <w:rsid w:val="00A944A4"/>
    <w:rsid w:val="00A95A5F"/>
    <w:rsid w:val="00A95AB3"/>
    <w:rsid w:val="00A95C42"/>
    <w:rsid w:val="00A97BDD"/>
    <w:rsid w:val="00AA0435"/>
    <w:rsid w:val="00AA2077"/>
    <w:rsid w:val="00AA5F89"/>
    <w:rsid w:val="00AB01E1"/>
    <w:rsid w:val="00AB2F74"/>
    <w:rsid w:val="00AB4BA4"/>
    <w:rsid w:val="00AB5DE6"/>
    <w:rsid w:val="00AC0304"/>
    <w:rsid w:val="00AC1438"/>
    <w:rsid w:val="00AC145F"/>
    <w:rsid w:val="00AC1A7B"/>
    <w:rsid w:val="00AC1AF4"/>
    <w:rsid w:val="00AC5AD4"/>
    <w:rsid w:val="00AC679C"/>
    <w:rsid w:val="00AD0CB5"/>
    <w:rsid w:val="00AD2EA4"/>
    <w:rsid w:val="00AD48AD"/>
    <w:rsid w:val="00AD5A1F"/>
    <w:rsid w:val="00AD5A36"/>
    <w:rsid w:val="00AD6D1B"/>
    <w:rsid w:val="00AD6EA6"/>
    <w:rsid w:val="00AE0788"/>
    <w:rsid w:val="00AE29AA"/>
    <w:rsid w:val="00AE6B7D"/>
    <w:rsid w:val="00AF0C3B"/>
    <w:rsid w:val="00AF34B7"/>
    <w:rsid w:val="00AF3899"/>
    <w:rsid w:val="00AF46D5"/>
    <w:rsid w:val="00AF4B59"/>
    <w:rsid w:val="00AF5569"/>
    <w:rsid w:val="00AF7B42"/>
    <w:rsid w:val="00B015FF"/>
    <w:rsid w:val="00B029DC"/>
    <w:rsid w:val="00B0338A"/>
    <w:rsid w:val="00B05A4E"/>
    <w:rsid w:val="00B07EA8"/>
    <w:rsid w:val="00B1065B"/>
    <w:rsid w:val="00B107B8"/>
    <w:rsid w:val="00B13AD5"/>
    <w:rsid w:val="00B13B89"/>
    <w:rsid w:val="00B15652"/>
    <w:rsid w:val="00B15F55"/>
    <w:rsid w:val="00B17C04"/>
    <w:rsid w:val="00B205E2"/>
    <w:rsid w:val="00B31352"/>
    <w:rsid w:val="00B401BA"/>
    <w:rsid w:val="00B40C36"/>
    <w:rsid w:val="00B40E2A"/>
    <w:rsid w:val="00B43170"/>
    <w:rsid w:val="00B453BE"/>
    <w:rsid w:val="00B457ED"/>
    <w:rsid w:val="00B46D7D"/>
    <w:rsid w:val="00B5190C"/>
    <w:rsid w:val="00B52C47"/>
    <w:rsid w:val="00B56290"/>
    <w:rsid w:val="00B563AE"/>
    <w:rsid w:val="00B57EBB"/>
    <w:rsid w:val="00B60E9D"/>
    <w:rsid w:val="00B622AD"/>
    <w:rsid w:val="00B63C18"/>
    <w:rsid w:val="00B63DE8"/>
    <w:rsid w:val="00B65B98"/>
    <w:rsid w:val="00B66100"/>
    <w:rsid w:val="00B673C0"/>
    <w:rsid w:val="00B70033"/>
    <w:rsid w:val="00B70193"/>
    <w:rsid w:val="00B7301A"/>
    <w:rsid w:val="00B739D5"/>
    <w:rsid w:val="00B74D80"/>
    <w:rsid w:val="00B74DFB"/>
    <w:rsid w:val="00B7620F"/>
    <w:rsid w:val="00B77859"/>
    <w:rsid w:val="00B77E72"/>
    <w:rsid w:val="00B80505"/>
    <w:rsid w:val="00B813A2"/>
    <w:rsid w:val="00B82094"/>
    <w:rsid w:val="00B82401"/>
    <w:rsid w:val="00B84267"/>
    <w:rsid w:val="00B84DE1"/>
    <w:rsid w:val="00B85477"/>
    <w:rsid w:val="00B85FAB"/>
    <w:rsid w:val="00B87562"/>
    <w:rsid w:val="00B87F5E"/>
    <w:rsid w:val="00B9143E"/>
    <w:rsid w:val="00B91AA6"/>
    <w:rsid w:val="00B91EEB"/>
    <w:rsid w:val="00B92217"/>
    <w:rsid w:val="00B92EE3"/>
    <w:rsid w:val="00B9501B"/>
    <w:rsid w:val="00BA0C3B"/>
    <w:rsid w:val="00BA205C"/>
    <w:rsid w:val="00BA2970"/>
    <w:rsid w:val="00BA2BD5"/>
    <w:rsid w:val="00BA485B"/>
    <w:rsid w:val="00BA4F28"/>
    <w:rsid w:val="00BA53B1"/>
    <w:rsid w:val="00BA7C75"/>
    <w:rsid w:val="00BA7E23"/>
    <w:rsid w:val="00BB026E"/>
    <w:rsid w:val="00BB02FD"/>
    <w:rsid w:val="00BB37B7"/>
    <w:rsid w:val="00BB5B8B"/>
    <w:rsid w:val="00BB6A3D"/>
    <w:rsid w:val="00BB7D0C"/>
    <w:rsid w:val="00BC36DF"/>
    <w:rsid w:val="00BC3E7D"/>
    <w:rsid w:val="00BC4531"/>
    <w:rsid w:val="00BC4D23"/>
    <w:rsid w:val="00BC5C22"/>
    <w:rsid w:val="00BC5E9B"/>
    <w:rsid w:val="00BC6482"/>
    <w:rsid w:val="00BC6CB1"/>
    <w:rsid w:val="00BC7020"/>
    <w:rsid w:val="00BC78B1"/>
    <w:rsid w:val="00BD026A"/>
    <w:rsid w:val="00BD07CC"/>
    <w:rsid w:val="00BD10E3"/>
    <w:rsid w:val="00BD19D2"/>
    <w:rsid w:val="00BD2985"/>
    <w:rsid w:val="00BD382E"/>
    <w:rsid w:val="00BD4278"/>
    <w:rsid w:val="00BD53C7"/>
    <w:rsid w:val="00BD5D28"/>
    <w:rsid w:val="00BD631F"/>
    <w:rsid w:val="00BE0531"/>
    <w:rsid w:val="00BE0BD2"/>
    <w:rsid w:val="00BE106A"/>
    <w:rsid w:val="00BE2249"/>
    <w:rsid w:val="00BE2570"/>
    <w:rsid w:val="00BE385F"/>
    <w:rsid w:val="00BE4818"/>
    <w:rsid w:val="00BE60D7"/>
    <w:rsid w:val="00BE7D49"/>
    <w:rsid w:val="00BF05F8"/>
    <w:rsid w:val="00BF06EC"/>
    <w:rsid w:val="00BF2A68"/>
    <w:rsid w:val="00BF2BCD"/>
    <w:rsid w:val="00BF5DAD"/>
    <w:rsid w:val="00C00D74"/>
    <w:rsid w:val="00C01E5F"/>
    <w:rsid w:val="00C04B9A"/>
    <w:rsid w:val="00C05A07"/>
    <w:rsid w:val="00C07B04"/>
    <w:rsid w:val="00C10575"/>
    <w:rsid w:val="00C116A7"/>
    <w:rsid w:val="00C12A6E"/>
    <w:rsid w:val="00C13865"/>
    <w:rsid w:val="00C16403"/>
    <w:rsid w:val="00C219C1"/>
    <w:rsid w:val="00C21AAC"/>
    <w:rsid w:val="00C2247F"/>
    <w:rsid w:val="00C2395C"/>
    <w:rsid w:val="00C23F84"/>
    <w:rsid w:val="00C24546"/>
    <w:rsid w:val="00C24E1B"/>
    <w:rsid w:val="00C261D6"/>
    <w:rsid w:val="00C32BA0"/>
    <w:rsid w:val="00C333A7"/>
    <w:rsid w:val="00C36886"/>
    <w:rsid w:val="00C372D7"/>
    <w:rsid w:val="00C40ECE"/>
    <w:rsid w:val="00C414CA"/>
    <w:rsid w:val="00C42F18"/>
    <w:rsid w:val="00C43B81"/>
    <w:rsid w:val="00C452B0"/>
    <w:rsid w:val="00C4573F"/>
    <w:rsid w:val="00C45D20"/>
    <w:rsid w:val="00C46184"/>
    <w:rsid w:val="00C47110"/>
    <w:rsid w:val="00C475D4"/>
    <w:rsid w:val="00C500BA"/>
    <w:rsid w:val="00C51909"/>
    <w:rsid w:val="00C52B14"/>
    <w:rsid w:val="00C53E5B"/>
    <w:rsid w:val="00C56219"/>
    <w:rsid w:val="00C56FC4"/>
    <w:rsid w:val="00C61772"/>
    <w:rsid w:val="00C62051"/>
    <w:rsid w:val="00C62550"/>
    <w:rsid w:val="00C626EA"/>
    <w:rsid w:val="00C62B0C"/>
    <w:rsid w:val="00C64A7A"/>
    <w:rsid w:val="00C6635F"/>
    <w:rsid w:val="00C700B8"/>
    <w:rsid w:val="00C70697"/>
    <w:rsid w:val="00C70A54"/>
    <w:rsid w:val="00C71352"/>
    <w:rsid w:val="00C71504"/>
    <w:rsid w:val="00C7193D"/>
    <w:rsid w:val="00C720EC"/>
    <w:rsid w:val="00C72E38"/>
    <w:rsid w:val="00C72F31"/>
    <w:rsid w:val="00C7533F"/>
    <w:rsid w:val="00C75581"/>
    <w:rsid w:val="00C757E4"/>
    <w:rsid w:val="00C757F8"/>
    <w:rsid w:val="00C7675E"/>
    <w:rsid w:val="00C76762"/>
    <w:rsid w:val="00C767F5"/>
    <w:rsid w:val="00C77E56"/>
    <w:rsid w:val="00C82234"/>
    <w:rsid w:val="00C83102"/>
    <w:rsid w:val="00C8636D"/>
    <w:rsid w:val="00C8650B"/>
    <w:rsid w:val="00C865EE"/>
    <w:rsid w:val="00C87913"/>
    <w:rsid w:val="00C93F60"/>
    <w:rsid w:val="00CA273E"/>
    <w:rsid w:val="00CA399A"/>
    <w:rsid w:val="00CA3B04"/>
    <w:rsid w:val="00CA533F"/>
    <w:rsid w:val="00CA6060"/>
    <w:rsid w:val="00CA6BC1"/>
    <w:rsid w:val="00CA7154"/>
    <w:rsid w:val="00CB0C41"/>
    <w:rsid w:val="00CB0D0B"/>
    <w:rsid w:val="00CB21C1"/>
    <w:rsid w:val="00CB3006"/>
    <w:rsid w:val="00CB35C3"/>
    <w:rsid w:val="00CB6A31"/>
    <w:rsid w:val="00CB7389"/>
    <w:rsid w:val="00CB7B1F"/>
    <w:rsid w:val="00CC0F64"/>
    <w:rsid w:val="00CC24D4"/>
    <w:rsid w:val="00CC2D85"/>
    <w:rsid w:val="00CC788D"/>
    <w:rsid w:val="00CD18E7"/>
    <w:rsid w:val="00CD1D2B"/>
    <w:rsid w:val="00CD20BC"/>
    <w:rsid w:val="00CD2C8F"/>
    <w:rsid w:val="00CD2D9C"/>
    <w:rsid w:val="00CD3560"/>
    <w:rsid w:val="00CD48FC"/>
    <w:rsid w:val="00CD5527"/>
    <w:rsid w:val="00CD567C"/>
    <w:rsid w:val="00CD5F8E"/>
    <w:rsid w:val="00CD69AF"/>
    <w:rsid w:val="00CE0268"/>
    <w:rsid w:val="00CE0D83"/>
    <w:rsid w:val="00CE0E59"/>
    <w:rsid w:val="00CE1917"/>
    <w:rsid w:val="00CE30F7"/>
    <w:rsid w:val="00CE3D38"/>
    <w:rsid w:val="00CE55A8"/>
    <w:rsid w:val="00CE5E8E"/>
    <w:rsid w:val="00CE61D4"/>
    <w:rsid w:val="00CE6AFD"/>
    <w:rsid w:val="00CE77ED"/>
    <w:rsid w:val="00CF03D9"/>
    <w:rsid w:val="00CF1A1B"/>
    <w:rsid w:val="00CF1FAD"/>
    <w:rsid w:val="00CF2768"/>
    <w:rsid w:val="00CF3298"/>
    <w:rsid w:val="00CF33A6"/>
    <w:rsid w:val="00CF3DC5"/>
    <w:rsid w:val="00D00BCB"/>
    <w:rsid w:val="00D00D4E"/>
    <w:rsid w:val="00D012D4"/>
    <w:rsid w:val="00D01873"/>
    <w:rsid w:val="00D02B30"/>
    <w:rsid w:val="00D03F23"/>
    <w:rsid w:val="00D043BA"/>
    <w:rsid w:val="00D101FA"/>
    <w:rsid w:val="00D10314"/>
    <w:rsid w:val="00D10462"/>
    <w:rsid w:val="00D144E1"/>
    <w:rsid w:val="00D15EFC"/>
    <w:rsid w:val="00D16BEA"/>
    <w:rsid w:val="00D17430"/>
    <w:rsid w:val="00D17468"/>
    <w:rsid w:val="00D174F7"/>
    <w:rsid w:val="00D17522"/>
    <w:rsid w:val="00D177B5"/>
    <w:rsid w:val="00D20EAE"/>
    <w:rsid w:val="00D22372"/>
    <w:rsid w:val="00D23D30"/>
    <w:rsid w:val="00D24E51"/>
    <w:rsid w:val="00D25002"/>
    <w:rsid w:val="00D261F8"/>
    <w:rsid w:val="00D27A3E"/>
    <w:rsid w:val="00D33207"/>
    <w:rsid w:val="00D34545"/>
    <w:rsid w:val="00D34C4B"/>
    <w:rsid w:val="00D3746F"/>
    <w:rsid w:val="00D40030"/>
    <w:rsid w:val="00D405ED"/>
    <w:rsid w:val="00D43064"/>
    <w:rsid w:val="00D45162"/>
    <w:rsid w:val="00D4524C"/>
    <w:rsid w:val="00D45A0D"/>
    <w:rsid w:val="00D4645D"/>
    <w:rsid w:val="00D46556"/>
    <w:rsid w:val="00D47D1E"/>
    <w:rsid w:val="00D47E70"/>
    <w:rsid w:val="00D52A50"/>
    <w:rsid w:val="00D53C9A"/>
    <w:rsid w:val="00D55883"/>
    <w:rsid w:val="00D573E9"/>
    <w:rsid w:val="00D621D2"/>
    <w:rsid w:val="00D6278C"/>
    <w:rsid w:val="00D652B7"/>
    <w:rsid w:val="00D66585"/>
    <w:rsid w:val="00D66733"/>
    <w:rsid w:val="00D6765F"/>
    <w:rsid w:val="00D67712"/>
    <w:rsid w:val="00D67EE0"/>
    <w:rsid w:val="00D72097"/>
    <w:rsid w:val="00D72CEF"/>
    <w:rsid w:val="00D7417B"/>
    <w:rsid w:val="00D74E93"/>
    <w:rsid w:val="00D7552F"/>
    <w:rsid w:val="00D765D3"/>
    <w:rsid w:val="00D76A94"/>
    <w:rsid w:val="00D83A08"/>
    <w:rsid w:val="00D842F8"/>
    <w:rsid w:val="00D84437"/>
    <w:rsid w:val="00D90015"/>
    <w:rsid w:val="00D91632"/>
    <w:rsid w:val="00D91697"/>
    <w:rsid w:val="00D929D5"/>
    <w:rsid w:val="00D93BA1"/>
    <w:rsid w:val="00D946D8"/>
    <w:rsid w:val="00D95B34"/>
    <w:rsid w:val="00D973A4"/>
    <w:rsid w:val="00DA1F3C"/>
    <w:rsid w:val="00DA326E"/>
    <w:rsid w:val="00DA34C4"/>
    <w:rsid w:val="00DA3A3A"/>
    <w:rsid w:val="00DA3BAA"/>
    <w:rsid w:val="00DA4EE8"/>
    <w:rsid w:val="00DA7176"/>
    <w:rsid w:val="00DB0050"/>
    <w:rsid w:val="00DB1BB9"/>
    <w:rsid w:val="00DB1EAF"/>
    <w:rsid w:val="00DB6896"/>
    <w:rsid w:val="00DC0E6B"/>
    <w:rsid w:val="00DC2DF9"/>
    <w:rsid w:val="00DC371B"/>
    <w:rsid w:val="00DC5556"/>
    <w:rsid w:val="00DC5832"/>
    <w:rsid w:val="00DC59B8"/>
    <w:rsid w:val="00DC5B1A"/>
    <w:rsid w:val="00DC6B37"/>
    <w:rsid w:val="00DC6C74"/>
    <w:rsid w:val="00DC7497"/>
    <w:rsid w:val="00DC7ABD"/>
    <w:rsid w:val="00DD01ED"/>
    <w:rsid w:val="00DD2293"/>
    <w:rsid w:val="00DD4526"/>
    <w:rsid w:val="00DD667F"/>
    <w:rsid w:val="00DD6C44"/>
    <w:rsid w:val="00DD71BA"/>
    <w:rsid w:val="00DD743B"/>
    <w:rsid w:val="00DE1477"/>
    <w:rsid w:val="00DE30B4"/>
    <w:rsid w:val="00DE3235"/>
    <w:rsid w:val="00DE565C"/>
    <w:rsid w:val="00DE58EA"/>
    <w:rsid w:val="00DE5AB6"/>
    <w:rsid w:val="00DE6C8B"/>
    <w:rsid w:val="00DF0F2E"/>
    <w:rsid w:val="00DF140E"/>
    <w:rsid w:val="00DF3F04"/>
    <w:rsid w:val="00DF4EDA"/>
    <w:rsid w:val="00DF505C"/>
    <w:rsid w:val="00DF51A9"/>
    <w:rsid w:val="00DF545E"/>
    <w:rsid w:val="00DF7562"/>
    <w:rsid w:val="00DF762B"/>
    <w:rsid w:val="00E04DF7"/>
    <w:rsid w:val="00E052EC"/>
    <w:rsid w:val="00E076E6"/>
    <w:rsid w:val="00E1081F"/>
    <w:rsid w:val="00E109A6"/>
    <w:rsid w:val="00E11A1E"/>
    <w:rsid w:val="00E153FC"/>
    <w:rsid w:val="00E161EE"/>
    <w:rsid w:val="00E16517"/>
    <w:rsid w:val="00E1661A"/>
    <w:rsid w:val="00E174AA"/>
    <w:rsid w:val="00E213E1"/>
    <w:rsid w:val="00E23033"/>
    <w:rsid w:val="00E2385C"/>
    <w:rsid w:val="00E256A6"/>
    <w:rsid w:val="00E25FB4"/>
    <w:rsid w:val="00E266A6"/>
    <w:rsid w:val="00E26D88"/>
    <w:rsid w:val="00E3042F"/>
    <w:rsid w:val="00E30BBC"/>
    <w:rsid w:val="00E30F48"/>
    <w:rsid w:val="00E32145"/>
    <w:rsid w:val="00E33525"/>
    <w:rsid w:val="00E347CF"/>
    <w:rsid w:val="00E3657A"/>
    <w:rsid w:val="00E36CBB"/>
    <w:rsid w:val="00E400F8"/>
    <w:rsid w:val="00E42B69"/>
    <w:rsid w:val="00E4370D"/>
    <w:rsid w:val="00E453AD"/>
    <w:rsid w:val="00E46A85"/>
    <w:rsid w:val="00E47D2F"/>
    <w:rsid w:val="00E51057"/>
    <w:rsid w:val="00E51AA9"/>
    <w:rsid w:val="00E55D91"/>
    <w:rsid w:val="00E570A5"/>
    <w:rsid w:val="00E60879"/>
    <w:rsid w:val="00E61E1A"/>
    <w:rsid w:val="00E64049"/>
    <w:rsid w:val="00E640C1"/>
    <w:rsid w:val="00E64D77"/>
    <w:rsid w:val="00E678C2"/>
    <w:rsid w:val="00E67EDC"/>
    <w:rsid w:val="00E7002C"/>
    <w:rsid w:val="00E7027C"/>
    <w:rsid w:val="00E7061C"/>
    <w:rsid w:val="00E70C89"/>
    <w:rsid w:val="00E71028"/>
    <w:rsid w:val="00E71220"/>
    <w:rsid w:val="00E71248"/>
    <w:rsid w:val="00E72F6F"/>
    <w:rsid w:val="00E737D2"/>
    <w:rsid w:val="00E73BF6"/>
    <w:rsid w:val="00E763A7"/>
    <w:rsid w:val="00E8006B"/>
    <w:rsid w:val="00E80186"/>
    <w:rsid w:val="00E801AB"/>
    <w:rsid w:val="00E81AC6"/>
    <w:rsid w:val="00E857C7"/>
    <w:rsid w:val="00E8783E"/>
    <w:rsid w:val="00E90F6B"/>
    <w:rsid w:val="00E912A8"/>
    <w:rsid w:val="00E94A8E"/>
    <w:rsid w:val="00E965C4"/>
    <w:rsid w:val="00E97C76"/>
    <w:rsid w:val="00EA0B0A"/>
    <w:rsid w:val="00EA24D7"/>
    <w:rsid w:val="00EA2F72"/>
    <w:rsid w:val="00EA4E5A"/>
    <w:rsid w:val="00EA7ACF"/>
    <w:rsid w:val="00EB21DB"/>
    <w:rsid w:val="00EB2CDD"/>
    <w:rsid w:val="00EB2DA2"/>
    <w:rsid w:val="00EB3611"/>
    <w:rsid w:val="00EB38CD"/>
    <w:rsid w:val="00EC40C8"/>
    <w:rsid w:val="00EC4B1C"/>
    <w:rsid w:val="00EC70A0"/>
    <w:rsid w:val="00EC7920"/>
    <w:rsid w:val="00EC7A89"/>
    <w:rsid w:val="00ED152C"/>
    <w:rsid w:val="00ED222F"/>
    <w:rsid w:val="00ED2E3B"/>
    <w:rsid w:val="00ED5175"/>
    <w:rsid w:val="00ED5463"/>
    <w:rsid w:val="00ED7144"/>
    <w:rsid w:val="00ED72F7"/>
    <w:rsid w:val="00EE1FDA"/>
    <w:rsid w:val="00EE32D6"/>
    <w:rsid w:val="00EE45D3"/>
    <w:rsid w:val="00EF013F"/>
    <w:rsid w:val="00EF07DD"/>
    <w:rsid w:val="00EF167C"/>
    <w:rsid w:val="00EF20AA"/>
    <w:rsid w:val="00EF70C5"/>
    <w:rsid w:val="00EF7E48"/>
    <w:rsid w:val="00F0124D"/>
    <w:rsid w:val="00F026BF"/>
    <w:rsid w:val="00F03691"/>
    <w:rsid w:val="00F05416"/>
    <w:rsid w:val="00F05BE0"/>
    <w:rsid w:val="00F072E7"/>
    <w:rsid w:val="00F0785A"/>
    <w:rsid w:val="00F0788A"/>
    <w:rsid w:val="00F07AB4"/>
    <w:rsid w:val="00F11734"/>
    <w:rsid w:val="00F1189A"/>
    <w:rsid w:val="00F1313A"/>
    <w:rsid w:val="00F141D3"/>
    <w:rsid w:val="00F14A63"/>
    <w:rsid w:val="00F15D47"/>
    <w:rsid w:val="00F16D4F"/>
    <w:rsid w:val="00F2538C"/>
    <w:rsid w:val="00F253FB"/>
    <w:rsid w:val="00F25A6E"/>
    <w:rsid w:val="00F313BD"/>
    <w:rsid w:val="00F33A7A"/>
    <w:rsid w:val="00F345EF"/>
    <w:rsid w:val="00F37C8D"/>
    <w:rsid w:val="00F44F3A"/>
    <w:rsid w:val="00F45666"/>
    <w:rsid w:val="00F463B5"/>
    <w:rsid w:val="00F51F3C"/>
    <w:rsid w:val="00F52295"/>
    <w:rsid w:val="00F533D0"/>
    <w:rsid w:val="00F547CA"/>
    <w:rsid w:val="00F54CA1"/>
    <w:rsid w:val="00F55795"/>
    <w:rsid w:val="00F56281"/>
    <w:rsid w:val="00F56B87"/>
    <w:rsid w:val="00F60AB2"/>
    <w:rsid w:val="00F60ED9"/>
    <w:rsid w:val="00F61519"/>
    <w:rsid w:val="00F62B66"/>
    <w:rsid w:val="00F62E2D"/>
    <w:rsid w:val="00F648FD"/>
    <w:rsid w:val="00F65540"/>
    <w:rsid w:val="00F6599F"/>
    <w:rsid w:val="00F664A6"/>
    <w:rsid w:val="00F67860"/>
    <w:rsid w:val="00F67E24"/>
    <w:rsid w:val="00F73C75"/>
    <w:rsid w:val="00F74431"/>
    <w:rsid w:val="00F74670"/>
    <w:rsid w:val="00F75A90"/>
    <w:rsid w:val="00F76FBC"/>
    <w:rsid w:val="00F8065A"/>
    <w:rsid w:val="00F80BA9"/>
    <w:rsid w:val="00F833F7"/>
    <w:rsid w:val="00F83469"/>
    <w:rsid w:val="00F83980"/>
    <w:rsid w:val="00F84316"/>
    <w:rsid w:val="00F847BE"/>
    <w:rsid w:val="00F85D6D"/>
    <w:rsid w:val="00F86C95"/>
    <w:rsid w:val="00F870E2"/>
    <w:rsid w:val="00F91036"/>
    <w:rsid w:val="00F91527"/>
    <w:rsid w:val="00F92098"/>
    <w:rsid w:val="00F9281F"/>
    <w:rsid w:val="00F92FE4"/>
    <w:rsid w:val="00F93A5B"/>
    <w:rsid w:val="00F944A4"/>
    <w:rsid w:val="00F96176"/>
    <w:rsid w:val="00F967D2"/>
    <w:rsid w:val="00F97245"/>
    <w:rsid w:val="00F979C3"/>
    <w:rsid w:val="00FA0DCF"/>
    <w:rsid w:val="00FA1CA9"/>
    <w:rsid w:val="00FA2066"/>
    <w:rsid w:val="00FA2BDB"/>
    <w:rsid w:val="00FA7E28"/>
    <w:rsid w:val="00FB0FF2"/>
    <w:rsid w:val="00FB1C81"/>
    <w:rsid w:val="00FB2671"/>
    <w:rsid w:val="00FB3353"/>
    <w:rsid w:val="00FB446E"/>
    <w:rsid w:val="00FB570D"/>
    <w:rsid w:val="00FB66EF"/>
    <w:rsid w:val="00FB73BE"/>
    <w:rsid w:val="00FC2440"/>
    <w:rsid w:val="00FC244D"/>
    <w:rsid w:val="00FC2AC6"/>
    <w:rsid w:val="00FC333F"/>
    <w:rsid w:val="00FC4BCD"/>
    <w:rsid w:val="00FC5B23"/>
    <w:rsid w:val="00FC72C2"/>
    <w:rsid w:val="00FC75D6"/>
    <w:rsid w:val="00FD1E69"/>
    <w:rsid w:val="00FD4827"/>
    <w:rsid w:val="00FD4D57"/>
    <w:rsid w:val="00FD7077"/>
    <w:rsid w:val="00FE59DA"/>
    <w:rsid w:val="00FE5FF6"/>
    <w:rsid w:val="00FE60E1"/>
    <w:rsid w:val="00FE773F"/>
    <w:rsid w:val="00FE7901"/>
    <w:rsid w:val="00FF17AD"/>
    <w:rsid w:val="00FF25F1"/>
    <w:rsid w:val="00FF35A8"/>
    <w:rsid w:val="00FF36D3"/>
    <w:rsid w:val="00FF589D"/>
    <w:rsid w:val="00FF5C76"/>
    <w:rsid w:val="00FF5D50"/>
    <w:rsid w:val="00FF738A"/>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562A"/>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54844"/>
    <w:pPr>
      <w:ind w:left="720"/>
      <w:contextualSpacing/>
    </w:pPr>
  </w:style>
  <w:style w:type="paragraph" w:styleId="Sinespaciado">
    <w:name w:val="No Spacing"/>
    <w:uiPriority w:val="1"/>
    <w:qFormat/>
    <w:rsid w:val="00D43064"/>
    <w:rPr>
      <w:sz w:val="22"/>
      <w:szCs w:val="22"/>
      <w:lang w:eastAsia="en-US"/>
    </w:rPr>
  </w:style>
  <w:style w:type="character" w:styleId="Hipervnculo">
    <w:name w:val="Hyperlink"/>
    <w:basedOn w:val="Fuentedeprrafopredeter"/>
    <w:uiPriority w:val="99"/>
    <w:unhideWhenUsed/>
    <w:rsid w:val="00B05A4E"/>
    <w:rPr>
      <w:color w:val="0000FF"/>
      <w:u w:val="single"/>
    </w:rPr>
  </w:style>
  <w:style w:type="character" w:styleId="Refdecomentario">
    <w:name w:val="annotation reference"/>
    <w:uiPriority w:val="99"/>
    <w:semiHidden/>
    <w:unhideWhenUsed/>
    <w:rsid w:val="004C3C5E"/>
    <w:rPr>
      <w:sz w:val="16"/>
      <w:szCs w:val="16"/>
    </w:rPr>
  </w:style>
  <w:style w:type="paragraph" w:styleId="Textocomentario">
    <w:name w:val="annotation text"/>
    <w:basedOn w:val="Normal"/>
    <w:link w:val="TextocomentarioCar"/>
    <w:uiPriority w:val="99"/>
    <w:semiHidden/>
    <w:unhideWhenUsed/>
    <w:rsid w:val="004C3C5E"/>
    <w:rPr>
      <w:sz w:val="20"/>
      <w:szCs w:val="20"/>
    </w:rPr>
  </w:style>
  <w:style w:type="character" w:customStyle="1" w:styleId="TextocomentarioCar">
    <w:name w:val="Texto comentario Car"/>
    <w:basedOn w:val="Fuentedeprrafopredeter"/>
    <w:link w:val="Textocomentario"/>
    <w:uiPriority w:val="99"/>
    <w:semiHidden/>
    <w:rsid w:val="004C3C5E"/>
    <w:rPr>
      <w:lang w:eastAsia="en-US"/>
    </w:rPr>
  </w:style>
  <w:style w:type="paragraph" w:styleId="Textodeglobo">
    <w:name w:val="Balloon Text"/>
    <w:basedOn w:val="Normal"/>
    <w:link w:val="TextodegloboCar"/>
    <w:uiPriority w:val="99"/>
    <w:semiHidden/>
    <w:unhideWhenUsed/>
    <w:rsid w:val="004C3C5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C3C5E"/>
    <w:rPr>
      <w:rFonts w:ascii="Tahoma" w:hAnsi="Tahoma" w:cs="Tahoma"/>
      <w:sz w:val="16"/>
      <w:szCs w:val="16"/>
      <w:lang w:eastAsia="en-US"/>
    </w:rPr>
  </w:style>
  <w:style w:type="table" w:styleId="Tablaconcuadrcula">
    <w:name w:val="Table Grid"/>
    <w:basedOn w:val="Tablanormal"/>
    <w:uiPriority w:val="59"/>
    <w:rsid w:val="00576F5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8648CB-073D-4FA1-A15A-AEC8AC9FD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4289</Words>
  <Characters>23595</Characters>
  <Application>Microsoft Office Word</Application>
  <DocSecurity>0</DocSecurity>
  <Lines>196</Lines>
  <Paragraphs>55</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27829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Carla Cano Alvarez</dc:creator>
  <cp:lastModifiedBy>123</cp:lastModifiedBy>
  <cp:revision>3</cp:revision>
  <dcterms:created xsi:type="dcterms:W3CDTF">2013-09-26T17:07:00Z</dcterms:created>
  <dcterms:modified xsi:type="dcterms:W3CDTF">2013-09-26T17:09:00Z</dcterms:modified>
</cp:coreProperties>
</file>