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2B7" w:rsidRPr="00B70520" w:rsidRDefault="005A22B7" w:rsidP="00420CA2">
      <w:pPr>
        <w:spacing w:after="0" w:line="360" w:lineRule="auto"/>
        <w:ind w:firstLine="360"/>
        <w:jc w:val="center"/>
        <w:rPr>
          <w:rFonts w:ascii="Times New Roman" w:eastAsia="Calibri" w:hAnsi="Times New Roman" w:cs="Times New Roman"/>
          <w:b/>
          <w:sz w:val="25"/>
          <w:szCs w:val="25"/>
        </w:rPr>
      </w:pPr>
      <w:r w:rsidRPr="00B70520">
        <w:rPr>
          <w:rFonts w:ascii="Times New Roman" w:eastAsia="Calibri" w:hAnsi="Times New Roman" w:cs="Times New Roman"/>
          <w:b/>
          <w:sz w:val="25"/>
          <w:szCs w:val="25"/>
        </w:rPr>
        <w:t>Estudio de la Competitividad: Regiones, Economía y Sociedad</w:t>
      </w:r>
    </w:p>
    <w:p w:rsidR="00B70520" w:rsidRPr="00E44CFC" w:rsidRDefault="005A22B7" w:rsidP="00E44CFC">
      <w:pPr>
        <w:pStyle w:val="Prrafodelista"/>
        <w:numPr>
          <w:ilvl w:val="0"/>
          <w:numId w:val="3"/>
        </w:numPr>
        <w:spacing w:after="0" w:line="360" w:lineRule="auto"/>
        <w:jc w:val="center"/>
        <w:rPr>
          <w:rFonts w:ascii="Times New Roman" w:eastAsia="Calibri" w:hAnsi="Times New Roman" w:cs="Times New Roman"/>
          <w:b/>
          <w:sz w:val="25"/>
          <w:szCs w:val="25"/>
        </w:rPr>
      </w:pPr>
      <w:r w:rsidRPr="00E44CFC">
        <w:rPr>
          <w:rFonts w:ascii="Times New Roman" w:eastAsia="Calibri" w:hAnsi="Times New Roman" w:cs="Times New Roman"/>
          <w:b/>
          <w:sz w:val="25"/>
          <w:szCs w:val="25"/>
        </w:rPr>
        <w:t>Método/técnica de análisis</w:t>
      </w:r>
    </w:p>
    <w:p w:rsidR="0047545C" w:rsidRPr="0047545C" w:rsidRDefault="0047545C" w:rsidP="00D01E25">
      <w:pPr>
        <w:spacing w:after="0" w:line="360" w:lineRule="auto"/>
        <w:jc w:val="center"/>
        <w:rPr>
          <w:rFonts w:ascii="Times New Roman" w:eastAsia="Calibri" w:hAnsi="Times New Roman" w:cs="Times New Roman"/>
          <w:b/>
          <w:sz w:val="25"/>
          <w:szCs w:val="25"/>
        </w:rPr>
      </w:pPr>
    </w:p>
    <w:p w:rsidR="00B70520" w:rsidRPr="00E44CFC" w:rsidRDefault="00B70520" w:rsidP="00E44CFC">
      <w:pPr>
        <w:pStyle w:val="Prrafodelista"/>
        <w:numPr>
          <w:ilvl w:val="1"/>
          <w:numId w:val="3"/>
        </w:numPr>
        <w:spacing w:after="0" w:line="360" w:lineRule="auto"/>
        <w:jc w:val="both"/>
        <w:rPr>
          <w:rFonts w:ascii="Times New Roman" w:eastAsia="Calibri" w:hAnsi="Times New Roman" w:cs="Times New Roman"/>
          <w:b/>
          <w:sz w:val="25"/>
          <w:szCs w:val="25"/>
        </w:rPr>
      </w:pPr>
      <w:r w:rsidRPr="00E44CFC">
        <w:rPr>
          <w:rFonts w:ascii="Times New Roman" w:eastAsia="Calibri" w:hAnsi="Times New Roman" w:cs="Times New Roman"/>
          <w:b/>
          <w:sz w:val="25"/>
          <w:szCs w:val="25"/>
        </w:rPr>
        <w:t>Medición de la competitividad regional</w:t>
      </w:r>
    </w:p>
    <w:p w:rsidR="00D01E25" w:rsidRPr="001F30F1" w:rsidRDefault="00D01E25" w:rsidP="00D01E25">
      <w:pPr>
        <w:spacing w:after="0" w:line="360" w:lineRule="auto"/>
        <w:jc w:val="both"/>
        <w:rPr>
          <w:rFonts w:ascii="Times New Roman" w:eastAsia="Calibri" w:hAnsi="Times New Roman" w:cs="Times New Roman"/>
          <w:b/>
          <w:sz w:val="24"/>
          <w:szCs w:val="24"/>
        </w:rPr>
      </w:pPr>
    </w:p>
    <w:p w:rsidR="00783D83" w:rsidRPr="001F30F1" w:rsidRDefault="007D118E" w:rsidP="00D01E25">
      <w:pPr>
        <w:spacing w:after="0" w:line="360" w:lineRule="auto"/>
        <w:jc w:val="both"/>
        <w:rPr>
          <w:rFonts w:ascii="Times New Roman" w:eastAsia="Calibri" w:hAnsi="Times New Roman" w:cs="Times New Roman"/>
          <w:sz w:val="24"/>
          <w:szCs w:val="24"/>
        </w:rPr>
      </w:pPr>
      <w:r w:rsidRPr="001F30F1">
        <w:rPr>
          <w:rFonts w:ascii="Times New Roman" w:eastAsia="Calibri" w:hAnsi="Times New Roman" w:cs="Times New Roman"/>
          <w:sz w:val="24"/>
          <w:szCs w:val="24"/>
        </w:rPr>
        <w:t xml:space="preserve">Tal como lo establece Barkley (2008), </w:t>
      </w:r>
      <w:r w:rsidR="004C343B" w:rsidRPr="001F30F1">
        <w:rPr>
          <w:rFonts w:ascii="Times New Roman" w:eastAsia="Calibri" w:hAnsi="Times New Roman" w:cs="Times New Roman"/>
          <w:sz w:val="24"/>
          <w:szCs w:val="24"/>
        </w:rPr>
        <w:t xml:space="preserve">la medición de la competitividad regional es uno de los puntos </w:t>
      </w:r>
      <w:r w:rsidR="00715909" w:rsidRPr="001F30F1">
        <w:rPr>
          <w:rFonts w:ascii="Times New Roman" w:eastAsia="Calibri" w:hAnsi="Times New Roman" w:cs="Times New Roman"/>
          <w:sz w:val="24"/>
          <w:szCs w:val="24"/>
        </w:rPr>
        <w:t>que abarca</w:t>
      </w:r>
      <w:r w:rsidR="004C343B" w:rsidRPr="001F30F1">
        <w:rPr>
          <w:rFonts w:ascii="Times New Roman" w:eastAsia="Calibri" w:hAnsi="Times New Roman" w:cs="Times New Roman"/>
          <w:sz w:val="24"/>
          <w:szCs w:val="24"/>
        </w:rPr>
        <w:t xml:space="preserve"> la literatura dedicada a </w:t>
      </w:r>
      <w:r w:rsidR="003011B3" w:rsidRPr="001F30F1">
        <w:rPr>
          <w:rFonts w:ascii="Times New Roman" w:eastAsia="Calibri" w:hAnsi="Times New Roman" w:cs="Times New Roman"/>
          <w:sz w:val="24"/>
          <w:szCs w:val="24"/>
        </w:rPr>
        <w:t>es</w:t>
      </w:r>
      <w:r w:rsidR="003E1224" w:rsidRPr="001F30F1">
        <w:rPr>
          <w:rFonts w:ascii="Times New Roman" w:eastAsia="Calibri" w:hAnsi="Times New Roman" w:cs="Times New Roman"/>
          <w:sz w:val="24"/>
          <w:szCs w:val="24"/>
        </w:rPr>
        <w:t xml:space="preserve">te </w:t>
      </w:r>
      <w:r w:rsidR="003011B3" w:rsidRPr="001F30F1">
        <w:rPr>
          <w:rFonts w:ascii="Times New Roman" w:eastAsia="Calibri" w:hAnsi="Times New Roman" w:cs="Times New Roman"/>
          <w:sz w:val="24"/>
          <w:szCs w:val="24"/>
        </w:rPr>
        <w:t>campo de estudio</w:t>
      </w:r>
      <w:r w:rsidR="004C343B" w:rsidRPr="001F30F1">
        <w:rPr>
          <w:rFonts w:ascii="Times New Roman" w:eastAsia="Calibri" w:hAnsi="Times New Roman" w:cs="Times New Roman"/>
          <w:sz w:val="24"/>
          <w:szCs w:val="24"/>
        </w:rPr>
        <w:t xml:space="preserve">. </w:t>
      </w:r>
      <w:r w:rsidR="007A0095" w:rsidRPr="001F30F1">
        <w:rPr>
          <w:rFonts w:ascii="Times New Roman" w:eastAsia="Calibri" w:hAnsi="Times New Roman" w:cs="Times New Roman"/>
          <w:sz w:val="24"/>
          <w:szCs w:val="24"/>
        </w:rPr>
        <w:t xml:space="preserve">La medición de la competitividad regional varía de acuerdo a si el interés se centra en los factores que influyen en </w:t>
      </w:r>
      <w:r w:rsidR="003E7C45">
        <w:rPr>
          <w:rFonts w:ascii="Times New Roman" w:eastAsia="Calibri" w:hAnsi="Times New Roman" w:cs="Times New Roman"/>
          <w:sz w:val="24"/>
          <w:szCs w:val="24"/>
        </w:rPr>
        <w:t>ella</w:t>
      </w:r>
      <w:r w:rsidR="007A0095" w:rsidRPr="001F30F1">
        <w:rPr>
          <w:rFonts w:ascii="Times New Roman" w:eastAsia="Calibri" w:hAnsi="Times New Roman" w:cs="Times New Roman"/>
          <w:sz w:val="24"/>
          <w:szCs w:val="24"/>
        </w:rPr>
        <w:t xml:space="preserve"> o en </w:t>
      </w:r>
      <w:r w:rsidR="00952BFC" w:rsidRPr="001F30F1">
        <w:rPr>
          <w:rFonts w:ascii="Times New Roman" w:eastAsia="Calibri" w:hAnsi="Times New Roman" w:cs="Times New Roman"/>
          <w:sz w:val="24"/>
          <w:szCs w:val="24"/>
        </w:rPr>
        <w:t>sus</w:t>
      </w:r>
      <w:r w:rsidR="007A0095" w:rsidRPr="001F30F1">
        <w:rPr>
          <w:rFonts w:ascii="Times New Roman" w:eastAsia="Calibri" w:hAnsi="Times New Roman" w:cs="Times New Roman"/>
          <w:sz w:val="24"/>
          <w:szCs w:val="24"/>
        </w:rPr>
        <w:t xml:space="preserve"> productos y en </w:t>
      </w:r>
      <w:r w:rsidR="00952BFC" w:rsidRPr="001F30F1">
        <w:rPr>
          <w:rFonts w:ascii="Times New Roman" w:eastAsia="Calibri" w:hAnsi="Times New Roman" w:cs="Times New Roman"/>
          <w:sz w:val="24"/>
          <w:szCs w:val="24"/>
        </w:rPr>
        <w:t>sus</w:t>
      </w:r>
      <w:r w:rsidR="007A0095" w:rsidRPr="001F30F1">
        <w:rPr>
          <w:rFonts w:ascii="Times New Roman" w:eastAsia="Calibri" w:hAnsi="Times New Roman" w:cs="Times New Roman"/>
          <w:sz w:val="24"/>
          <w:szCs w:val="24"/>
        </w:rPr>
        <w:t xml:space="preserve"> resultados. </w:t>
      </w:r>
    </w:p>
    <w:p w:rsidR="00AA5A0F" w:rsidRPr="001F30F1" w:rsidRDefault="00AA5A0F" w:rsidP="00D01E25">
      <w:pPr>
        <w:spacing w:after="0" w:line="360" w:lineRule="auto"/>
        <w:jc w:val="both"/>
        <w:rPr>
          <w:rFonts w:ascii="Times New Roman" w:eastAsia="Calibri" w:hAnsi="Times New Roman" w:cs="Times New Roman"/>
          <w:sz w:val="24"/>
          <w:szCs w:val="24"/>
        </w:rPr>
      </w:pPr>
      <w:r w:rsidRPr="001F30F1">
        <w:rPr>
          <w:rFonts w:ascii="Times New Roman" w:eastAsia="Calibri" w:hAnsi="Times New Roman" w:cs="Times New Roman"/>
          <w:sz w:val="24"/>
          <w:szCs w:val="24"/>
        </w:rPr>
        <w:t>En el caso de los índices construidos para medir la competitividad de las regiones, el énfasis se encuentra principalmente en los productos y/o en los resultados de dicha competitividad. Es decir, estos índices buscan determinar el grado o nivel de competitividad de las regiones a partir de ciertos elementos (sociales, económicos, políticos, institucionales o de otro tipo) que se cree que la impulsan.</w:t>
      </w:r>
    </w:p>
    <w:p w:rsidR="00B27B40" w:rsidRPr="001F30F1" w:rsidRDefault="001B67DE" w:rsidP="00B27B40">
      <w:pPr>
        <w:spacing w:after="0" w:line="360" w:lineRule="auto"/>
        <w:jc w:val="both"/>
        <w:rPr>
          <w:rFonts w:ascii="Times New Roman" w:eastAsia="Calibri" w:hAnsi="Times New Roman" w:cs="Times New Roman"/>
          <w:sz w:val="24"/>
          <w:szCs w:val="24"/>
        </w:rPr>
      </w:pPr>
      <w:r w:rsidRPr="001F30F1">
        <w:rPr>
          <w:rFonts w:ascii="Times New Roman" w:eastAsia="Calibri" w:hAnsi="Times New Roman" w:cs="Times New Roman"/>
          <w:sz w:val="24"/>
          <w:szCs w:val="24"/>
        </w:rPr>
        <w:t>También</w:t>
      </w:r>
      <w:r w:rsidR="00B774B9" w:rsidRPr="001F30F1">
        <w:rPr>
          <w:rFonts w:ascii="Times New Roman" w:eastAsia="Calibri" w:hAnsi="Times New Roman" w:cs="Times New Roman"/>
          <w:sz w:val="24"/>
          <w:szCs w:val="24"/>
        </w:rPr>
        <w:t xml:space="preserve"> ex</w:t>
      </w:r>
      <w:r w:rsidR="002E7A1C" w:rsidRPr="001F30F1">
        <w:rPr>
          <w:rFonts w:ascii="Times New Roman" w:eastAsia="Calibri" w:hAnsi="Times New Roman" w:cs="Times New Roman"/>
          <w:sz w:val="24"/>
          <w:szCs w:val="24"/>
        </w:rPr>
        <w:t xml:space="preserve">isten modelos econométricos </w:t>
      </w:r>
      <w:r w:rsidR="00B27B40" w:rsidRPr="001F30F1">
        <w:rPr>
          <w:rFonts w:ascii="Times New Roman" w:eastAsia="Calibri" w:hAnsi="Times New Roman" w:cs="Times New Roman"/>
          <w:sz w:val="24"/>
          <w:szCs w:val="24"/>
        </w:rPr>
        <w:t>cuyo</w:t>
      </w:r>
      <w:r w:rsidR="002E7A1C" w:rsidRPr="001F30F1">
        <w:rPr>
          <w:rFonts w:ascii="Times New Roman" w:eastAsia="Calibri" w:hAnsi="Times New Roman" w:cs="Times New Roman"/>
          <w:sz w:val="24"/>
          <w:szCs w:val="24"/>
        </w:rPr>
        <w:t xml:space="preserve"> </w:t>
      </w:r>
      <w:r w:rsidR="00B27B40" w:rsidRPr="001F30F1">
        <w:rPr>
          <w:rFonts w:ascii="Times New Roman" w:eastAsia="Calibri" w:hAnsi="Times New Roman" w:cs="Times New Roman"/>
          <w:sz w:val="24"/>
          <w:szCs w:val="24"/>
        </w:rPr>
        <w:t>objetivo es medir la influencia que ciertos elementos (sociales, económicos</w:t>
      </w:r>
      <w:r w:rsidR="00896C01" w:rsidRPr="001F30F1">
        <w:rPr>
          <w:rFonts w:ascii="Times New Roman" w:eastAsia="Calibri" w:hAnsi="Times New Roman" w:cs="Times New Roman"/>
          <w:sz w:val="24"/>
          <w:szCs w:val="24"/>
        </w:rPr>
        <w:t>,</w:t>
      </w:r>
      <w:r w:rsidR="00B27B40" w:rsidRPr="001F30F1">
        <w:rPr>
          <w:rFonts w:ascii="Times New Roman" w:eastAsia="Calibri" w:hAnsi="Times New Roman" w:cs="Times New Roman"/>
          <w:sz w:val="24"/>
          <w:szCs w:val="24"/>
        </w:rPr>
        <w:t xml:space="preserve"> políticos, institucionales o de otro tipo) tienen en la competitividad de una región. El interés de estos modelos no es determinar el grado o nivel d</w:t>
      </w:r>
      <w:r w:rsidR="00687A27" w:rsidRPr="001F30F1">
        <w:rPr>
          <w:rFonts w:ascii="Times New Roman" w:eastAsia="Calibri" w:hAnsi="Times New Roman" w:cs="Times New Roman"/>
          <w:sz w:val="24"/>
          <w:szCs w:val="24"/>
        </w:rPr>
        <w:t>e competitividad de una región, sino</w:t>
      </w:r>
      <w:r w:rsidRPr="001F30F1">
        <w:rPr>
          <w:rFonts w:ascii="Times New Roman" w:eastAsia="Calibri" w:hAnsi="Times New Roman" w:cs="Times New Roman"/>
          <w:sz w:val="24"/>
          <w:szCs w:val="24"/>
        </w:rPr>
        <w:t xml:space="preserve"> identificar los factores que influyen en dicha competitividad. </w:t>
      </w:r>
    </w:p>
    <w:p w:rsidR="00BA7364" w:rsidRPr="001F30F1" w:rsidRDefault="00BA7364" w:rsidP="00D01E25">
      <w:pPr>
        <w:spacing w:after="0" w:line="360" w:lineRule="auto"/>
        <w:jc w:val="both"/>
        <w:rPr>
          <w:rFonts w:ascii="Times New Roman" w:eastAsia="Calibri" w:hAnsi="Times New Roman" w:cs="Times New Roman"/>
          <w:sz w:val="24"/>
          <w:szCs w:val="24"/>
        </w:rPr>
      </w:pPr>
      <w:r w:rsidRPr="001F30F1">
        <w:rPr>
          <w:rFonts w:ascii="Times New Roman" w:eastAsia="Calibri" w:hAnsi="Times New Roman" w:cs="Times New Roman"/>
          <w:sz w:val="24"/>
          <w:szCs w:val="24"/>
        </w:rPr>
        <w:t xml:space="preserve">Ambas perspectivas tienen puntos a favor y en contra. Por un lado, los índices construidos para medir la competitividad </w:t>
      </w:r>
      <w:r w:rsidR="00A36324" w:rsidRPr="001F30F1">
        <w:rPr>
          <w:rFonts w:ascii="Times New Roman" w:eastAsia="Calibri" w:hAnsi="Times New Roman" w:cs="Times New Roman"/>
          <w:sz w:val="24"/>
          <w:szCs w:val="24"/>
        </w:rPr>
        <w:t>regional permiten la detección</w:t>
      </w:r>
      <w:r w:rsidRPr="001F30F1">
        <w:rPr>
          <w:rFonts w:ascii="Times New Roman" w:eastAsia="Calibri" w:hAnsi="Times New Roman" w:cs="Times New Roman"/>
          <w:sz w:val="24"/>
          <w:szCs w:val="24"/>
        </w:rPr>
        <w:t xml:space="preserve"> de casos </w:t>
      </w:r>
      <w:r w:rsidR="00B92918" w:rsidRPr="001F30F1">
        <w:rPr>
          <w:rFonts w:ascii="Times New Roman" w:eastAsia="Calibri" w:hAnsi="Times New Roman" w:cs="Times New Roman"/>
          <w:sz w:val="24"/>
          <w:szCs w:val="24"/>
        </w:rPr>
        <w:t>exitosos</w:t>
      </w:r>
      <w:r w:rsidRPr="001F30F1">
        <w:rPr>
          <w:rFonts w:ascii="Times New Roman" w:eastAsia="Calibri" w:hAnsi="Times New Roman" w:cs="Times New Roman"/>
          <w:sz w:val="24"/>
          <w:szCs w:val="24"/>
        </w:rPr>
        <w:t xml:space="preserve"> en este tema, la identificación de </w:t>
      </w:r>
      <w:r w:rsidR="00040D78" w:rsidRPr="001F30F1">
        <w:rPr>
          <w:rFonts w:ascii="Times New Roman" w:eastAsia="Calibri" w:hAnsi="Times New Roman" w:cs="Times New Roman"/>
          <w:sz w:val="24"/>
          <w:szCs w:val="24"/>
        </w:rPr>
        <w:t xml:space="preserve">los </w:t>
      </w:r>
      <w:r w:rsidRPr="001F30F1">
        <w:rPr>
          <w:rFonts w:ascii="Times New Roman" w:eastAsia="Calibri" w:hAnsi="Times New Roman" w:cs="Times New Roman"/>
          <w:sz w:val="24"/>
          <w:szCs w:val="24"/>
        </w:rPr>
        <w:t xml:space="preserve">elementos que los convierten en casos exitosos y la posibilidad de que puedan ser imitados por otras regiones. </w:t>
      </w:r>
      <w:r w:rsidR="00E87BDB" w:rsidRPr="001F30F1">
        <w:rPr>
          <w:rFonts w:ascii="Times New Roman" w:eastAsia="Calibri" w:hAnsi="Times New Roman" w:cs="Times New Roman"/>
          <w:sz w:val="24"/>
          <w:szCs w:val="24"/>
        </w:rPr>
        <w:t>L</w:t>
      </w:r>
      <w:r w:rsidR="009525E9" w:rsidRPr="001F30F1">
        <w:rPr>
          <w:rFonts w:ascii="Times New Roman" w:eastAsia="Calibri" w:hAnsi="Times New Roman" w:cs="Times New Roman"/>
          <w:sz w:val="24"/>
          <w:szCs w:val="24"/>
        </w:rPr>
        <w:t xml:space="preserve">os cuestionamientos </w:t>
      </w:r>
      <w:r w:rsidR="00E87BDB" w:rsidRPr="001F30F1">
        <w:rPr>
          <w:rFonts w:ascii="Times New Roman" w:eastAsia="Calibri" w:hAnsi="Times New Roman" w:cs="Times New Roman"/>
          <w:sz w:val="24"/>
          <w:szCs w:val="24"/>
        </w:rPr>
        <w:t xml:space="preserve">que generalmente se hacen a estos índices </w:t>
      </w:r>
      <w:r w:rsidR="009525E9" w:rsidRPr="001F30F1">
        <w:rPr>
          <w:rFonts w:ascii="Times New Roman" w:eastAsia="Calibri" w:hAnsi="Times New Roman" w:cs="Times New Roman"/>
          <w:sz w:val="24"/>
          <w:szCs w:val="24"/>
        </w:rPr>
        <w:t xml:space="preserve">se enfocan </w:t>
      </w:r>
      <w:r w:rsidR="00040D78" w:rsidRPr="001F30F1">
        <w:rPr>
          <w:rFonts w:ascii="Times New Roman" w:eastAsia="Calibri" w:hAnsi="Times New Roman" w:cs="Times New Roman"/>
          <w:sz w:val="24"/>
          <w:szCs w:val="24"/>
        </w:rPr>
        <w:t xml:space="preserve">principalmente </w:t>
      </w:r>
      <w:r w:rsidR="009525E9" w:rsidRPr="001F30F1">
        <w:rPr>
          <w:rFonts w:ascii="Times New Roman" w:eastAsia="Calibri" w:hAnsi="Times New Roman" w:cs="Times New Roman"/>
          <w:sz w:val="24"/>
          <w:szCs w:val="24"/>
        </w:rPr>
        <w:t>en los</w:t>
      </w:r>
      <w:r w:rsidR="00E87BDB" w:rsidRPr="001F30F1">
        <w:rPr>
          <w:rFonts w:ascii="Times New Roman" w:eastAsia="Calibri" w:hAnsi="Times New Roman" w:cs="Times New Roman"/>
          <w:sz w:val="24"/>
          <w:szCs w:val="24"/>
        </w:rPr>
        <w:t xml:space="preserve"> criterio</w:t>
      </w:r>
      <w:r w:rsidR="00C15412" w:rsidRPr="001F30F1">
        <w:rPr>
          <w:rFonts w:ascii="Times New Roman" w:eastAsia="Calibri" w:hAnsi="Times New Roman" w:cs="Times New Roman"/>
          <w:sz w:val="24"/>
          <w:szCs w:val="24"/>
        </w:rPr>
        <w:t>s utilizados en su construcción y</w:t>
      </w:r>
      <w:r w:rsidR="009525E9" w:rsidRPr="001F30F1">
        <w:rPr>
          <w:rFonts w:ascii="Times New Roman" w:eastAsia="Calibri" w:hAnsi="Times New Roman" w:cs="Times New Roman"/>
          <w:sz w:val="24"/>
          <w:szCs w:val="24"/>
        </w:rPr>
        <w:t xml:space="preserve"> en</w:t>
      </w:r>
      <w:r w:rsidR="00E87BDB" w:rsidRPr="001F30F1">
        <w:rPr>
          <w:rFonts w:ascii="Times New Roman" w:eastAsia="Calibri" w:hAnsi="Times New Roman" w:cs="Times New Roman"/>
          <w:sz w:val="24"/>
          <w:szCs w:val="24"/>
        </w:rPr>
        <w:t xml:space="preserve"> el concepto de competitividad regional del que parten</w:t>
      </w:r>
      <w:r w:rsidR="00AF79A8">
        <w:rPr>
          <w:rFonts w:ascii="Times New Roman" w:eastAsia="Calibri" w:hAnsi="Times New Roman" w:cs="Times New Roman"/>
          <w:sz w:val="24"/>
          <w:szCs w:val="24"/>
        </w:rPr>
        <w:t>.</w:t>
      </w:r>
      <w:r w:rsidR="00E87BDB" w:rsidRPr="001F30F1">
        <w:rPr>
          <w:rFonts w:ascii="Times New Roman" w:eastAsia="Calibri" w:hAnsi="Times New Roman" w:cs="Times New Roman"/>
          <w:sz w:val="24"/>
          <w:szCs w:val="24"/>
        </w:rPr>
        <w:t xml:space="preserve"> </w:t>
      </w:r>
    </w:p>
    <w:p w:rsidR="00EF4B54" w:rsidRPr="001F30F1" w:rsidRDefault="00C15412" w:rsidP="00D01E25">
      <w:pPr>
        <w:spacing w:after="0" w:line="360" w:lineRule="auto"/>
        <w:jc w:val="both"/>
        <w:rPr>
          <w:rFonts w:ascii="Times New Roman" w:eastAsia="Calibri" w:hAnsi="Times New Roman" w:cs="Times New Roman"/>
          <w:sz w:val="24"/>
          <w:szCs w:val="24"/>
        </w:rPr>
      </w:pPr>
      <w:r w:rsidRPr="001F30F1">
        <w:rPr>
          <w:rFonts w:ascii="Times New Roman" w:eastAsia="Calibri" w:hAnsi="Times New Roman" w:cs="Times New Roman"/>
          <w:sz w:val="24"/>
          <w:szCs w:val="24"/>
        </w:rPr>
        <w:t>La utilidad de los modelos econométricos</w:t>
      </w:r>
      <w:r w:rsidR="00BB3C80" w:rsidRPr="001F30F1">
        <w:rPr>
          <w:rFonts w:ascii="Times New Roman" w:eastAsia="Calibri" w:hAnsi="Times New Roman" w:cs="Times New Roman"/>
          <w:sz w:val="24"/>
          <w:szCs w:val="24"/>
        </w:rPr>
        <w:t xml:space="preserve"> radica en que permiten identificar elementos que realmente infl</w:t>
      </w:r>
      <w:r w:rsidR="00040D78" w:rsidRPr="001F30F1">
        <w:rPr>
          <w:rFonts w:ascii="Times New Roman" w:eastAsia="Calibri" w:hAnsi="Times New Roman" w:cs="Times New Roman"/>
          <w:sz w:val="24"/>
          <w:szCs w:val="24"/>
        </w:rPr>
        <w:t xml:space="preserve">uyen, negativa o positivamente, </w:t>
      </w:r>
      <w:r w:rsidR="00BB3C80" w:rsidRPr="001F30F1">
        <w:rPr>
          <w:rFonts w:ascii="Times New Roman" w:eastAsia="Calibri" w:hAnsi="Times New Roman" w:cs="Times New Roman"/>
          <w:sz w:val="24"/>
          <w:szCs w:val="24"/>
        </w:rPr>
        <w:t xml:space="preserve">en la competitividad de las regiones, cualquiera sea la forma en que ésta sea medida. Los cuestionamientos que se hacen a estos modelos se centran en su </w:t>
      </w:r>
      <w:r w:rsidR="00716295" w:rsidRPr="001F30F1">
        <w:rPr>
          <w:rFonts w:ascii="Times New Roman" w:eastAsia="Calibri" w:hAnsi="Times New Roman" w:cs="Times New Roman"/>
          <w:sz w:val="24"/>
          <w:szCs w:val="24"/>
        </w:rPr>
        <w:t xml:space="preserve">capacidad explicativa, </w:t>
      </w:r>
      <w:r w:rsidR="00290BDD" w:rsidRPr="001F30F1">
        <w:rPr>
          <w:rFonts w:ascii="Times New Roman" w:eastAsia="Calibri" w:hAnsi="Times New Roman" w:cs="Times New Roman"/>
          <w:sz w:val="24"/>
          <w:szCs w:val="24"/>
        </w:rPr>
        <w:t>es decir, en</w:t>
      </w:r>
      <w:r w:rsidR="000E6B07" w:rsidRPr="001F30F1">
        <w:rPr>
          <w:rFonts w:ascii="Times New Roman" w:eastAsia="Calibri" w:hAnsi="Times New Roman" w:cs="Times New Roman"/>
          <w:sz w:val="24"/>
          <w:szCs w:val="24"/>
        </w:rPr>
        <w:t xml:space="preserve"> su potencial para identificar </w:t>
      </w:r>
      <w:r w:rsidR="00F405D6">
        <w:rPr>
          <w:rFonts w:ascii="Times New Roman" w:eastAsia="Calibri" w:hAnsi="Times New Roman" w:cs="Times New Roman"/>
          <w:sz w:val="24"/>
          <w:szCs w:val="24"/>
        </w:rPr>
        <w:t xml:space="preserve">todos </w:t>
      </w:r>
      <w:r w:rsidR="00040D78" w:rsidRPr="001F30F1">
        <w:rPr>
          <w:rFonts w:ascii="Times New Roman" w:eastAsia="Calibri" w:hAnsi="Times New Roman" w:cs="Times New Roman"/>
          <w:sz w:val="24"/>
          <w:szCs w:val="24"/>
        </w:rPr>
        <w:t>los elementos</w:t>
      </w:r>
      <w:r w:rsidR="000E6B07" w:rsidRPr="001F30F1">
        <w:rPr>
          <w:rFonts w:ascii="Times New Roman" w:eastAsia="Calibri" w:hAnsi="Times New Roman" w:cs="Times New Roman"/>
          <w:sz w:val="24"/>
          <w:szCs w:val="24"/>
        </w:rPr>
        <w:t xml:space="preserve"> que </w:t>
      </w:r>
      <w:r w:rsidR="00040D78" w:rsidRPr="001F30F1">
        <w:rPr>
          <w:rFonts w:ascii="Times New Roman" w:eastAsia="Calibri" w:hAnsi="Times New Roman" w:cs="Times New Roman"/>
          <w:sz w:val="24"/>
          <w:szCs w:val="24"/>
        </w:rPr>
        <w:t xml:space="preserve">realmente </w:t>
      </w:r>
      <w:r w:rsidR="000E6B07" w:rsidRPr="001F30F1">
        <w:rPr>
          <w:rFonts w:ascii="Times New Roman" w:eastAsia="Calibri" w:hAnsi="Times New Roman" w:cs="Times New Roman"/>
          <w:sz w:val="24"/>
          <w:szCs w:val="24"/>
        </w:rPr>
        <w:t>influyen</w:t>
      </w:r>
      <w:r w:rsidR="00C659B3" w:rsidRPr="001F30F1">
        <w:rPr>
          <w:rFonts w:ascii="Times New Roman" w:eastAsia="Calibri" w:hAnsi="Times New Roman" w:cs="Times New Roman"/>
          <w:sz w:val="24"/>
          <w:szCs w:val="24"/>
        </w:rPr>
        <w:t xml:space="preserve"> en la competitividad regional y </w:t>
      </w:r>
      <w:r w:rsidR="00C04E3C" w:rsidRPr="001F30F1">
        <w:rPr>
          <w:rFonts w:ascii="Times New Roman" w:eastAsia="Calibri" w:hAnsi="Times New Roman" w:cs="Times New Roman"/>
          <w:sz w:val="24"/>
          <w:szCs w:val="24"/>
        </w:rPr>
        <w:t xml:space="preserve">para </w:t>
      </w:r>
      <w:r w:rsidR="002B0D5F" w:rsidRPr="001F30F1">
        <w:rPr>
          <w:rFonts w:ascii="Times New Roman" w:eastAsia="Calibri" w:hAnsi="Times New Roman" w:cs="Times New Roman"/>
          <w:sz w:val="24"/>
          <w:szCs w:val="24"/>
        </w:rPr>
        <w:t xml:space="preserve">determinar </w:t>
      </w:r>
      <w:r w:rsidR="00C659B3" w:rsidRPr="001F30F1">
        <w:rPr>
          <w:rFonts w:ascii="Times New Roman" w:eastAsia="Calibri" w:hAnsi="Times New Roman" w:cs="Times New Roman"/>
          <w:sz w:val="24"/>
          <w:szCs w:val="24"/>
        </w:rPr>
        <w:t xml:space="preserve">la magnitud de dicha influencia.  </w:t>
      </w:r>
    </w:p>
    <w:p w:rsidR="00B229EF" w:rsidRPr="001F30F1" w:rsidRDefault="006216EB" w:rsidP="00D01E25">
      <w:pPr>
        <w:spacing w:after="0" w:line="360" w:lineRule="auto"/>
        <w:jc w:val="both"/>
        <w:rPr>
          <w:rFonts w:ascii="Times New Roman" w:eastAsia="Calibri" w:hAnsi="Times New Roman" w:cs="Times New Roman"/>
          <w:sz w:val="24"/>
          <w:szCs w:val="24"/>
        </w:rPr>
      </w:pPr>
      <w:r w:rsidRPr="00472E5E">
        <w:rPr>
          <w:rFonts w:ascii="Times New Roman" w:eastAsia="Calibri" w:hAnsi="Times New Roman" w:cs="Times New Roman"/>
          <w:sz w:val="24"/>
          <w:szCs w:val="24"/>
        </w:rPr>
        <w:lastRenderedPageBreak/>
        <w:t>Debido a que en este trabajo se recurrirá a un modelo econométrico para estudiar la competitividad</w:t>
      </w:r>
      <w:r w:rsidR="007D44EF" w:rsidRPr="00472E5E">
        <w:rPr>
          <w:rFonts w:ascii="Times New Roman" w:eastAsia="Calibri" w:hAnsi="Times New Roman" w:cs="Times New Roman"/>
          <w:sz w:val="24"/>
          <w:szCs w:val="24"/>
        </w:rPr>
        <w:t xml:space="preserve"> regional</w:t>
      </w:r>
      <w:r w:rsidRPr="00472E5E">
        <w:rPr>
          <w:rFonts w:ascii="Times New Roman" w:eastAsia="Calibri" w:hAnsi="Times New Roman" w:cs="Times New Roman"/>
          <w:sz w:val="24"/>
          <w:szCs w:val="24"/>
        </w:rPr>
        <w:t>, conviene hacer un breve recuento de</w:t>
      </w:r>
      <w:r w:rsidRPr="001F30F1">
        <w:rPr>
          <w:rFonts w:ascii="Times New Roman" w:eastAsia="Calibri" w:hAnsi="Times New Roman" w:cs="Times New Roman"/>
          <w:sz w:val="24"/>
          <w:szCs w:val="24"/>
        </w:rPr>
        <w:t xml:space="preserve"> algunos trabajos que han utilizado estos modelos en el estudio de este tipo de competitividad. </w:t>
      </w:r>
      <w:r w:rsidR="0044464C" w:rsidRPr="001F30F1">
        <w:rPr>
          <w:rFonts w:ascii="Times New Roman" w:eastAsia="Calibri" w:hAnsi="Times New Roman" w:cs="Times New Roman"/>
          <w:sz w:val="24"/>
          <w:szCs w:val="24"/>
        </w:rPr>
        <w:t xml:space="preserve">Entre esos trabajos </w:t>
      </w:r>
      <w:r w:rsidR="002543A4">
        <w:rPr>
          <w:rFonts w:ascii="Times New Roman" w:eastAsia="Calibri" w:hAnsi="Times New Roman" w:cs="Times New Roman"/>
          <w:sz w:val="24"/>
          <w:szCs w:val="24"/>
        </w:rPr>
        <w:t>se encuentran</w:t>
      </w:r>
      <w:r w:rsidR="0044464C" w:rsidRPr="001F30F1">
        <w:rPr>
          <w:rFonts w:ascii="Times New Roman" w:eastAsia="Calibri" w:hAnsi="Times New Roman" w:cs="Times New Roman"/>
          <w:sz w:val="24"/>
          <w:szCs w:val="24"/>
        </w:rPr>
        <w:t xml:space="preserve"> </w:t>
      </w:r>
      <w:r w:rsidR="0079123B" w:rsidRPr="001F30F1">
        <w:rPr>
          <w:rFonts w:ascii="Times New Roman" w:eastAsia="Calibri" w:hAnsi="Times New Roman" w:cs="Times New Roman"/>
          <w:sz w:val="24"/>
          <w:szCs w:val="24"/>
        </w:rPr>
        <w:t>los</w:t>
      </w:r>
      <w:r w:rsidR="0044464C" w:rsidRPr="001F30F1">
        <w:rPr>
          <w:rFonts w:ascii="Times New Roman" w:eastAsia="Calibri" w:hAnsi="Times New Roman" w:cs="Times New Roman"/>
          <w:sz w:val="24"/>
          <w:szCs w:val="24"/>
        </w:rPr>
        <w:t xml:space="preserve"> de</w:t>
      </w:r>
      <w:r w:rsidR="007E0DC9" w:rsidRPr="001F30F1">
        <w:rPr>
          <w:rFonts w:ascii="Times New Roman" w:eastAsia="Calibri" w:hAnsi="Times New Roman" w:cs="Times New Roman"/>
          <w:sz w:val="24"/>
          <w:szCs w:val="24"/>
        </w:rPr>
        <w:t xml:space="preserve"> Roberto Camagni y Roberta Capello (</w:t>
      </w:r>
      <w:r w:rsidR="00B229EF" w:rsidRPr="001F30F1">
        <w:rPr>
          <w:rFonts w:ascii="Times New Roman" w:eastAsia="Calibri" w:hAnsi="Times New Roman" w:cs="Times New Roman"/>
          <w:sz w:val="24"/>
          <w:szCs w:val="24"/>
        </w:rPr>
        <w:t xml:space="preserve">2012), de Ronald Martin (2003), de </w:t>
      </w:r>
      <w:r w:rsidR="00293F9F" w:rsidRPr="001F30F1">
        <w:rPr>
          <w:rFonts w:ascii="Times New Roman" w:eastAsia="Calibri" w:hAnsi="Times New Roman" w:cs="Times New Roman"/>
          <w:sz w:val="24"/>
          <w:szCs w:val="24"/>
        </w:rPr>
        <w:t xml:space="preserve">Lukáš </w:t>
      </w:r>
      <w:r w:rsidR="00B229EF" w:rsidRPr="001F30F1">
        <w:rPr>
          <w:rFonts w:ascii="Times New Roman" w:eastAsia="Calibri" w:hAnsi="Times New Roman" w:cs="Times New Roman"/>
          <w:sz w:val="24"/>
          <w:szCs w:val="24"/>
        </w:rPr>
        <w:t xml:space="preserve">Meleký y </w:t>
      </w:r>
      <w:r w:rsidR="00293F9F" w:rsidRPr="001F30F1">
        <w:rPr>
          <w:rFonts w:ascii="Times New Roman" w:eastAsia="Calibri" w:hAnsi="Times New Roman" w:cs="Times New Roman"/>
          <w:sz w:val="24"/>
          <w:szCs w:val="24"/>
        </w:rPr>
        <w:t xml:space="preserve">Jan </w:t>
      </w:r>
      <w:r w:rsidR="00B229EF" w:rsidRPr="001F30F1">
        <w:rPr>
          <w:rFonts w:ascii="Times New Roman" w:eastAsia="Calibri" w:hAnsi="Times New Roman" w:cs="Times New Roman"/>
          <w:sz w:val="24"/>
          <w:szCs w:val="24"/>
        </w:rPr>
        <w:t>Nevi</w:t>
      </w:r>
      <w:r w:rsidR="00293F9F" w:rsidRPr="001F30F1">
        <w:rPr>
          <w:rFonts w:ascii="Times New Roman" w:eastAsia="Calibri" w:hAnsi="Times New Roman" w:cs="Times New Roman"/>
          <w:sz w:val="24"/>
          <w:szCs w:val="24"/>
        </w:rPr>
        <w:t>m</w:t>
      </w:r>
      <w:r w:rsidR="00B229EF" w:rsidRPr="001F30F1">
        <w:rPr>
          <w:rFonts w:ascii="Times New Roman" w:eastAsia="Calibri" w:hAnsi="Times New Roman" w:cs="Times New Roman"/>
          <w:sz w:val="24"/>
          <w:szCs w:val="24"/>
        </w:rPr>
        <w:t>a (2011), y de Dino Pinelli, Rosella Giacometti, Richard Lewney y Bernard Fingleton (1998).</w:t>
      </w:r>
    </w:p>
    <w:p w:rsidR="0052637D" w:rsidRPr="001F30F1" w:rsidRDefault="005322F4" w:rsidP="00D01E25">
      <w:pPr>
        <w:spacing w:after="0" w:line="360" w:lineRule="auto"/>
        <w:jc w:val="both"/>
        <w:rPr>
          <w:rFonts w:ascii="Times New Roman" w:eastAsia="Calibri" w:hAnsi="Times New Roman" w:cs="Times New Roman"/>
          <w:sz w:val="24"/>
          <w:szCs w:val="24"/>
        </w:rPr>
      </w:pPr>
      <w:r w:rsidRPr="001F30F1">
        <w:rPr>
          <w:rFonts w:ascii="Times New Roman" w:eastAsia="Calibri" w:hAnsi="Times New Roman" w:cs="Times New Roman"/>
          <w:sz w:val="24"/>
          <w:szCs w:val="24"/>
        </w:rPr>
        <w:t xml:space="preserve">En su trabajo, </w:t>
      </w:r>
      <w:r w:rsidR="00D85D9B" w:rsidRPr="001F30F1">
        <w:rPr>
          <w:rFonts w:ascii="Times New Roman" w:eastAsia="Calibri" w:hAnsi="Times New Roman" w:cs="Times New Roman"/>
          <w:sz w:val="24"/>
          <w:szCs w:val="24"/>
        </w:rPr>
        <w:t xml:space="preserve">Camagni y Capello además de </w:t>
      </w:r>
      <w:r w:rsidR="00CC0069" w:rsidRPr="001F30F1">
        <w:rPr>
          <w:rFonts w:ascii="Times New Roman" w:eastAsia="Calibri" w:hAnsi="Times New Roman" w:cs="Times New Roman"/>
          <w:sz w:val="24"/>
          <w:szCs w:val="24"/>
        </w:rPr>
        <w:t>enlistar</w:t>
      </w:r>
      <w:r w:rsidR="00D85D9B" w:rsidRPr="001F30F1">
        <w:rPr>
          <w:rFonts w:ascii="Times New Roman" w:eastAsia="Calibri" w:hAnsi="Times New Roman" w:cs="Times New Roman"/>
          <w:sz w:val="24"/>
          <w:szCs w:val="24"/>
        </w:rPr>
        <w:t xml:space="preserve"> todos los factores (que ellos </w:t>
      </w:r>
      <w:r w:rsidR="0090511D" w:rsidRPr="001F30F1">
        <w:rPr>
          <w:rFonts w:ascii="Times New Roman" w:eastAsia="Calibri" w:hAnsi="Times New Roman" w:cs="Times New Roman"/>
          <w:sz w:val="24"/>
          <w:szCs w:val="24"/>
        </w:rPr>
        <w:t xml:space="preserve">llaman </w:t>
      </w:r>
      <w:r w:rsidR="00D85D9B" w:rsidRPr="001F30F1">
        <w:rPr>
          <w:rFonts w:ascii="Times New Roman" w:eastAsia="Calibri" w:hAnsi="Times New Roman" w:cs="Times New Roman"/>
          <w:sz w:val="24"/>
          <w:szCs w:val="24"/>
        </w:rPr>
        <w:t>capital territorial) que influyen en la</w:t>
      </w:r>
      <w:r w:rsidR="0090511D" w:rsidRPr="001F30F1">
        <w:rPr>
          <w:rFonts w:ascii="Times New Roman" w:eastAsia="Calibri" w:hAnsi="Times New Roman" w:cs="Times New Roman"/>
          <w:sz w:val="24"/>
          <w:szCs w:val="24"/>
        </w:rPr>
        <w:t xml:space="preserve"> competitividad de las regiones, </w:t>
      </w:r>
      <w:r w:rsidRPr="001F30F1">
        <w:rPr>
          <w:rFonts w:ascii="Times New Roman" w:eastAsia="Calibri" w:hAnsi="Times New Roman" w:cs="Times New Roman"/>
          <w:sz w:val="24"/>
          <w:szCs w:val="24"/>
        </w:rPr>
        <w:t>crean el Modelo Macroeconómico, Sectorial, Social y Territorial (</w:t>
      </w:r>
      <w:r w:rsidR="006969D6" w:rsidRPr="001F30F1">
        <w:rPr>
          <w:rFonts w:ascii="Times New Roman" w:eastAsia="Calibri" w:hAnsi="Times New Roman" w:cs="Times New Roman"/>
          <w:sz w:val="24"/>
          <w:szCs w:val="24"/>
        </w:rPr>
        <w:t xml:space="preserve">el modelo </w:t>
      </w:r>
      <w:r w:rsidRPr="001F30F1">
        <w:rPr>
          <w:rFonts w:ascii="Times New Roman" w:eastAsia="Calibri" w:hAnsi="Times New Roman" w:cs="Times New Roman"/>
          <w:sz w:val="24"/>
          <w:szCs w:val="24"/>
        </w:rPr>
        <w:t>MASST por sus siglas en inglés) para dem</w:t>
      </w:r>
      <w:r w:rsidR="003653B3" w:rsidRPr="001F30F1">
        <w:rPr>
          <w:rFonts w:ascii="Times New Roman" w:eastAsia="Calibri" w:hAnsi="Times New Roman" w:cs="Times New Roman"/>
          <w:sz w:val="24"/>
          <w:szCs w:val="24"/>
        </w:rPr>
        <w:t xml:space="preserve">ostrar cómo algunos de estos factores </w:t>
      </w:r>
      <w:r w:rsidR="007A3F6E" w:rsidRPr="001F30F1">
        <w:rPr>
          <w:rFonts w:ascii="Times New Roman" w:eastAsia="Calibri" w:hAnsi="Times New Roman" w:cs="Times New Roman"/>
          <w:sz w:val="24"/>
          <w:szCs w:val="24"/>
        </w:rPr>
        <w:t xml:space="preserve">afectan la competitividad de las regiones </w:t>
      </w:r>
      <w:r w:rsidR="00C970C4" w:rsidRPr="001F30F1">
        <w:rPr>
          <w:rFonts w:ascii="Times New Roman" w:eastAsia="Calibri" w:hAnsi="Times New Roman" w:cs="Times New Roman"/>
          <w:sz w:val="24"/>
          <w:szCs w:val="24"/>
        </w:rPr>
        <w:t>de</w:t>
      </w:r>
      <w:r w:rsidR="007A3F6E" w:rsidRPr="001F30F1">
        <w:rPr>
          <w:rFonts w:ascii="Times New Roman" w:eastAsia="Calibri" w:hAnsi="Times New Roman" w:cs="Times New Roman"/>
          <w:sz w:val="24"/>
          <w:szCs w:val="24"/>
        </w:rPr>
        <w:t xml:space="preserve"> la Unión Europea</w:t>
      </w:r>
      <w:r w:rsidR="00CC2C4D" w:rsidRPr="001F30F1">
        <w:rPr>
          <w:rFonts w:ascii="Times New Roman" w:eastAsia="Calibri" w:hAnsi="Times New Roman" w:cs="Times New Roman"/>
          <w:sz w:val="24"/>
          <w:szCs w:val="24"/>
        </w:rPr>
        <w:t xml:space="preserve"> (UE)</w:t>
      </w:r>
      <w:r w:rsidR="007A3F6E" w:rsidRPr="001F30F1">
        <w:rPr>
          <w:rFonts w:ascii="Times New Roman" w:eastAsia="Calibri" w:hAnsi="Times New Roman" w:cs="Times New Roman"/>
          <w:sz w:val="24"/>
          <w:szCs w:val="24"/>
        </w:rPr>
        <w:t xml:space="preserve">. </w:t>
      </w:r>
    </w:p>
    <w:p w:rsidR="00536F33" w:rsidRPr="001F30F1" w:rsidRDefault="00536F33" w:rsidP="00D01E25">
      <w:pPr>
        <w:spacing w:after="0" w:line="360" w:lineRule="auto"/>
        <w:jc w:val="both"/>
        <w:rPr>
          <w:rFonts w:ascii="Times New Roman" w:eastAsia="Calibri" w:hAnsi="Times New Roman" w:cs="Times New Roman"/>
          <w:sz w:val="24"/>
          <w:szCs w:val="24"/>
        </w:rPr>
      </w:pPr>
      <w:r w:rsidRPr="001F30F1">
        <w:rPr>
          <w:rFonts w:ascii="Times New Roman" w:eastAsia="Calibri" w:hAnsi="Times New Roman" w:cs="Times New Roman"/>
          <w:sz w:val="24"/>
          <w:szCs w:val="24"/>
        </w:rPr>
        <w:t>El modelo MASST establece que el crecimiento regional</w:t>
      </w:r>
      <w:r w:rsidR="00E9181C" w:rsidRPr="001F30F1">
        <w:rPr>
          <w:rFonts w:ascii="Times New Roman" w:eastAsia="Calibri" w:hAnsi="Times New Roman" w:cs="Times New Roman"/>
          <w:sz w:val="24"/>
          <w:szCs w:val="24"/>
        </w:rPr>
        <w:t xml:space="preserve"> (la tasa de crecimiento del P</w:t>
      </w:r>
      <w:r w:rsidR="00024E53" w:rsidRPr="001F30F1">
        <w:rPr>
          <w:rFonts w:ascii="Times New Roman" w:eastAsia="Calibri" w:hAnsi="Times New Roman" w:cs="Times New Roman"/>
          <w:sz w:val="24"/>
          <w:szCs w:val="24"/>
        </w:rPr>
        <w:t xml:space="preserve">roducto </w:t>
      </w:r>
      <w:r w:rsidR="00E9181C" w:rsidRPr="001F30F1">
        <w:rPr>
          <w:rFonts w:ascii="Times New Roman" w:eastAsia="Calibri" w:hAnsi="Times New Roman" w:cs="Times New Roman"/>
          <w:sz w:val="24"/>
          <w:szCs w:val="24"/>
        </w:rPr>
        <w:t>I</w:t>
      </w:r>
      <w:r w:rsidR="00024E53" w:rsidRPr="001F30F1">
        <w:rPr>
          <w:rFonts w:ascii="Times New Roman" w:eastAsia="Calibri" w:hAnsi="Times New Roman" w:cs="Times New Roman"/>
          <w:sz w:val="24"/>
          <w:szCs w:val="24"/>
        </w:rPr>
        <w:t xml:space="preserve">nterno </w:t>
      </w:r>
      <w:r w:rsidR="00E9181C" w:rsidRPr="001F30F1">
        <w:rPr>
          <w:rFonts w:ascii="Times New Roman" w:eastAsia="Calibri" w:hAnsi="Times New Roman" w:cs="Times New Roman"/>
          <w:sz w:val="24"/>
          <w:szCs w:val="24"/>
        </w:rPr>
        <w:t>B</w:t>
      </w:r>
      <w:r w:rsidR="00024E53" w:rsidRPr="001F30F1">
        <w:rPr>
          <w:rFonts w:ascii="Times New Roman" w:eastAsia="Calibri" w:hAnsi="Times New Roman" w:cs="Times New Roman"/>
          <w:sz w:val="24"/>
          <w:szCs w:val="24"/>
        </w:rPr>
        <w:t>ruto</w:t>
      </w:r>
      <w:r w:rsidR="00E9181C" w:rsidRPr="001F30F1">
        <w:rPr>
          <w:rFonts w:ascii="Times New Roman" w:eastAsia="Calibri" w:hAnsi="Times New Roman" w:cs="Times New Roman"/>
          <w:sz w:val="24"/>
          <w:szCs w:val="24"/>
        </w:rPr>
        <w:t xml:space="preserve"> </w:t>
      </w:r>
      <w:r w:rsidR="00A86DD7" w:rsidRPr="001F30F1">
        <w:rPr>
          <w:rFonts w:ascii="Times New Roman" w:eastAsia="Calibri" w:hAnsi="Times New Roman" w:cs="Times New Roman"/>
          <w:sz w:val="24"/>
          <w:szCs w:val="24"/>
        </w:rPr>
        <w:t xml:space="preserve">(PIB) </w:t>
      </w:r>
      <w:r w:rsidR="00E9181C" w:rsidRPr="001F30F1">
        <w:rPr>
          <w:rFonts w:ascii="Times New Roman" w:eastAsia="Calibri" w:hAnsi="Times New Roman" w:cs="Times New Roman"/>
          <w:sz w:val="24"/>
          <w:szCs w:val="24"/>
        </w:rPr>
        <w:t xml:space="preserve">de la región) </w:t>
      </w:r>
      <w:r w:rsidRPr="001F30F1">
        <w:rPr>
          <w:rFonts w:ascii="Times New Roman" w:eastAsia="Calibri" w:hAnsi="Times New Roman" w:cs="Times New Roman"/>
          <w:sz w:val="24"/>
          <w:szCs w:val="24"/>
        </w:rPr>
        <w:t xml:space="preserve">es </w:t>
      </w:r>
      <w:r w:rsidR="005E5419" w:rsidRPr="001F30F1">
        <w:rPr>
          <w:rFonts w:ascii="Times New Roman" w:eastAsia="Calibri" w:hAnsi="Times New Roman" w:cs="Times New Roman"/>
          <w:sz w:val="24"/>
          <w:szCs w:val="24"/>
        </w:rPr>
        <w:t>igual a</w:t>
      </w:r>
      <w:r w:rsidR="0010169C" w:rsidRPr="001F30F1">
        <w:rPr>
          <w:rFonts w:ascii="Times New Roman" w:eastAsia="Calibri" w:hAnsi="Times New Roman" w:cs="Times New Roman"/>
          <w:sz w:val="24"/>
          <w:szCs w:val="24"/>
        </w:rPr>
        <w:t xml:space="preserve"> la</w:t>
      </w:r>
      <w:r w:rsidRPr="001F30F1">
        <w:rPr>
          <w:rFonts w:ascii="Times New Roman" w:eastAsia="Calibri" w:hAnsi="Times New Roman" w:cs="Times New Roman"/>
          <w:sz w:val="24"/>
          <w:szCs w:val="24"/>
        </w:rPr>
        <w:t xml:space="preserve"> suma </w:t>
      </w:r>
      <w:r w:rsidR="005E5419" w:rsidRPr="001F30F1">
        <w:rPr>
          <w:rFonts w:ascii="Times New Roman" w:eastAsia="Calibri" w:hAnsi="Times New Roman" w:cs="Times New Roman"/>
          <w:sz w:val="24"/>
          <w:szCs w:val="24"/>
        </w:rPr>
        <w:t>de</w:t>
      </w:r>
      <w:r w:rsidRPr="001F30F1">
        <w:rPr>
          <w:rFonts w:ascii="Times New Roman" w:eastAsia="Calibri" w:hAnsi="Times New Roman" w:cs="Times New Roman"/>
          <w:sz w:val="24"/>
          <w:szCs w:val="24"/>
        </w:rPr>
        <w:t xml:space="preserve"> un componente de crecimiento nacional</w:t>
      </w:r>
      <w:r w:rsidR="00E9181C" w:rsidRPr="001F30F1">
        <w:rPr>
          <w:rFonts w:ascii="Times New Roman" w:eastAsia="Calibri" w:hAnsi="Times New Roman" w:cs="Times New Roman"/>
          <w:sz w:val="24"/>
          <w:szCs w:val="24"/>
        </w:rPr>
        <w:t xml:space="preserve"> (la tasa del crecimiento del </w:t>
      </w:r>
      <w:r w:rsidR="00A86DD7" w:rsidRPr="001F30F1">
        <w:rPr>
          <w:rFonts w:ascii="Times New Roman" w:eastAsia="Calibri" w:hAnsi="Times New Roman" w:cs="Times New Roman"/>
          <w:sz w:val="24"/>
          <w:szCs w:val="24"/>
        </w:rPr>
        <w:t>PIB</w:t>
      </w:r>
      <w:r w:rsidR="00E9181C" w:rsidRPr="001F30F1">
        <w:rPr>
          <w:rFonts w:ascii="Times New Roman" w:eastAsia="Calibri" w:hAnsi="Times New Roman" w:cs="Times New Roman"/>
          <w:sz w:val="24"/>
          <w:szCs w:val="24"/>
        </w:rPr>
        <w:t xml:space="preserve"> del país)</w:t>
      </w:r>
      <w:r w:rsidRPr="001F30F1">
        <w:rPr>
          <w:rFonts w:ascii="Times New Roman" w:eastAsia="Calibri" w:hAnsi="Times New Roman" w:cs="Times New Roman"/>
          <w:sz w:val="24"/>
          <w:szCs w:val="24"/>
        </w:rPr>
        <w:t xml:space="preserve"> y de un componente </w:t>
      </w:r>
      <w:r w:rsidR="005E5419" w:rsidRPr="001F30F1">
        <w:rPr>
          <w:rFonts w:ascii="Times New Roman" w:eastAsia="Calibri" w:hAnsi="Times New Roman" w:cs="Times New Roman"/>
          <w:sz w:val="24"/>
          <w:szCs w:val="24"/>
        </w:rPr>
        <w:t xml:space="preserve">de crecimiento </w:t>
      </w:r>
      <w:r w:rsidR="00E9181C" w:rsidRPr="001F30F1">
        <w:rPr>
          <w:rFonts w:ascii="Times New Roman" w:eastAsia="Calibri" w:hAnsi="Times New Roman" w:cs="Times New Roman"/>
          <w:sz w:val="24"/>
          <w:szCs w:val="24"/>
        </w:rPr>
        <w:t xml:space="preserve">regional diferencial (el crecimiento regional diferencial respecto al país). </w:t>
      </w:r>
      <w:r w:rsidR="0079123B" w:rsidRPr="001F30F1">
        <w:rPr>
          <w:rFonts w:ascii="Times New Roman" w:eastAsia="Calibri" w:hAnsi="Times New Roman" w:cs="Times New Roman"/>
          <w:sz w:val="24"/>
          <w:szCs w:val="24"/>
        </w:rPr>
        <w:t>El</w:t>
      </w:r>
      <w:r w:rsidR="00E9181C" w:rsidRPr="001F30F1">
        <w:rPr>
          <w:rFonts w:ascii="Times New Roman" w:eastAsia="Calibri" w:hAnsi="Times New Roman" w:cs="Times New Roman"/>
          <w:sz w:val="24"/>
          <w:szCs w:val="24"/>
        </w:rPr>
        <w:t xml:space="preserve"> componente de crecimiento regional diferencial depende de la presencia de los elementos </w:t>
      </w:r>
      <w:r w:rsidR="0084763E" w:rsidRPr="001F30F1">
        <w:rPr>
          <w:rFonts w:ascii="Times New Roman" w:eastAsia="Calibri" w:hAnsi="Times New Roman" w:cs="Times New Roman"/>
          <w:sz w:val="24"/>
          <w:szCs w:val="24"/>
        </w:rPr>
        <w:t>que</w:t>
      </w:r>
      <w:r w:rsidR="00E9181C" w:rsidRPr="001F30F1">
        <w:rPr>
          <w:rFonts w:ascii="Times New Roman" w:eastAsia="Calibri" w:hAnsi="Times New Roman" w:cs="Times New Roman"/>
          <w:sz w:val="24"/>
          <w:szCs w:val="24"/>
        </w:rPr>
        <w:t xml:space="preserve"> los autores enlistan como </w:t>
      </w:r>
      <w:r w:rsidR="0084763E" w:rsidRPr="001F30F1">
        <w:rPr>
          <w:rFonts w:ascii="Times New Roman" w:eastAsia="Calibri" w:hAnsi="Times New Roman" w:cs="Times New Roman"/>
          <w:sz w:val="24"/>
          <w:szCs w:val="24"/>
        </w:rPr>
        <w:t>capital territorial y que son los que influyen en la competitividad de la</w:t>
      </w:r>
      <w:r w:rsidR="0039261C" w:rsidRPr="001F30F1">
        <w:rPr>
          <w:rFonts w:ascii="Times New Roman" w:eastAsia="Calibri" w:hAnsi="Times New Roman" w:cs="Times New Roman"/>
          <w:sz w:val="24"/>
          <w:szCs w:val="24"/>
        </w:rPr>
        <w:t>s</w:t>
      </w:r>
      <w:r w:rsidR="0084763E" w:rsidRPr="001F30F1">
        <w:rPr>
          <w:rFonts w:ascii="Times New Roman" w:eastAsia="Calibri" w:hAnsi="Times New Roman" w:cs="Times New Roman"/>
          <w:sz w:val="24"/>
          <w:szCs w:val="24"/>
        </w:rPr>
        <w:t xml:space="preserve"> regiones. </w:t>
      </w:r>
    </w:p>
    <w:p w:rsidR="003035AE" w:rsidRPr="001F30F1" w:rsidRDefault="00C7705F" w:rsidP="00D01E25">
      <w:pPr>
        <w:spacing w:after="0" w:line="360" w:lineRule="auto"/>
        <w:jc w:val="both"/>
        <w:rPr>
          <w:rFonts w:ascii="Times New Roman" w:eastAsia="Calibri" w:hAnsi="Times New Roman" w:cs="Times New Roman"/>
          <w:sz w:val="24"/>
          <w:szCs w:val="24"/>
        </w:rPr>
      </w:pPr>
      <w:r w:rsidRPr="001F30F1">
        <w:rPr>
          <w:rFonts w:ascii="Times New Roman" w:eastAsia="Calibri" w:hAnsi="Times New Roman" w:cs="Times New Roman"/>
          <w:sz w:val="24"/>
          <w:szCs w:val="24"/>
        </w:rPr>
        <w:t xml:space="preserve">A través de su modelo, Camagni y Capello muestran que </w:t>
      </w:r>
      <w:r w:rsidR="00314605" w:rsidRPr="001F30F1">
        <w:rPr>
          <w:rFonts w:ascii="Times New Roman" w:eastAsia="Calibri" w:hAnsi="Times New Roman" w:cs="Times New Roman"/>
          <w:sz w:val="24"/>
          <w:szCs w:val="24"/>
        </w:rPr>
        <w:t>la contribución de algunos elementos del capital territorial (</w:t>
      </w:r>
      <w:r w:rsidRPr="001F30F1">
        <w:rPr>
          <w:rFonts w:ascii="Times New Roman" w:eastAsia="Calibri" w:hAnsi="Times New Roman" w:cs="Times New Roman"/>
          <w:sz w:val="24"/>
          <w:szCs w:val="24"/>
        </w:rPr>
        <w:t>el espíritu emprendedor, la creatividad, los gastos de capital social y la receptividad</w:t>
      </w:r>
      <w:r w:rsidR="00314605" w:rsidRPr="001F30F1">
        <w:rPr>
          <w:rFonts w:ascii="Times New Roman" w:eastAsia="Calibri" w:hAnsi="Times New Roman" w:cs="Times New Roman"/>
          <w:sz w:val="24"/>
          <w:szCs w:val="24"/>
        </w:rPr>
        <w:t xml:space="preserve">) </w:t>
      </w:r>
      <w:r w:rsidR="006C4047" w:rsidRPr="001F30F1">
        <w:rPr>
          <w:rFonts w:ascii="Times New Roman" w:eastAsia="Calibri" w:hAnsi="Times New Roman" w:cs="Times New Roman"/>
          <w:sz w:val="24"/>
          <w:szCs w:val="24"/>
        </w:rPr>
        <w:t xml:space="preserve">al crecimiento de las regiones de la </w:t>
      </w:r>
      <w:r w:rsidR="003C4198" w:rsidRPr="001F30F1">
        <w:rPr>
          <w:rFonts w:ascii="Times New Roman" w:eastAsia="Calibri" w:hAnsi="Times New Roman" w:cs="Times New Roman"/>
          <w:sz w:val="24"/>
          <w:szCs w:val="24"/>
        </w:rPr>
        <w:t xml:space="preserve">UE </w:t>
      </w:r>
      <w:r w:rsidR="006C4047" w:rsidRPr="001F30F1">
        <w:rPr>
          <w:rFonts w:ascii="Times New Roman" w:eastAsia="Calibri" w:hAnsi="Times New Roman" w:cs="Times New Roman"/>
          <w:sz w:val="24"/>
          <w:szCs w:val="24"/>
        </w:rPr>
        <w:t>no</w:t>
      </w:r>
      <w:r w:rsidR="0099641F" w:rsidRPr="001F30F1">
        <w:rPr>
          <w:rFonts w:ascii="Times New Roman" w:eastAsia="Calibri" w:hAnsi="Times New Roman" w:cs="Times New Roman"/>
          <w:sz w:val="24"/>
          <w:szCs w:val="24"/>
        </w:rPr>
        <w:t xml:space="preserve"> es</w:t>
      </w:r>
      <w:r w:rsidR="006C4047" w:rsidRPr="001F30F1">
        <w:rPr>
          <w:rFonts w:ascii="Times New Roman" w:eastAsia="Calibri" w:hAnsi="Times New Roman" w:cs="Times New Roman"/>
          <w:sz w:val="24"/>
          <w:szCs w:val="24"/>
        </w:rPr>
        <w:t xml:space="preserve"> la misma </w:t>
      </w:r>
      <w:r w:rsidR="00C34FA7" w:rsidRPr="001F30F1">
        <w:rPr>
          <w:rFonts w:ascii="Times New Roman" w:eastAsia="Calibri" w:hAnsi="Times New Roman" w:cs="Times New Roman"/>
          <w:sz w:val="24"/>
          <w:szCs w:val="24"/>
        </w:rPr>
        <w:t>para todas</w:t>
      </w:r>
      <w:r w:rsidR="00B409CD" w:rsidRPr="001F30F1">
        <w:rPr>
          <w:rFonts w:ascii="Times New Roman" w:eastAsia="Calibri" w:hAnsi="Times New Roman" w:cs="Times New Roman"/>
          <w:sz w:val="24"/>
          <w:szCs w:val="24"/>
        </w:rPr>
        <w:t xml:space="preserve"> ellas</w:t>
      </w:r>
      <w:r w:rsidR="006C4047" w:rsidRPr="001F30F1">
        <w:rPr>
          <w:rFonts w:ascii="Times New Roman" w:eastAsia="Calibri" w:hAnsi="Times New Roman" w:cs="Times New Roman"/>
          <w:sz w:val="24"/>
          <w:szCs w:val="24"/>
        </w:rPr>
        <w:t xml:space="preserve">, que varía en magnitud e importancia. </w:t>
      </w:r>
      <w:r w:rsidR="006C13E2" w:rsidRPr="001F30F1">
        <w:rPr>
          <w:rFonts w:ascii="Times New Roman" w:eastAsia="Calibri" w:hAnsi="Times New Roman" w:cs="Times New Roman"/>
          <w:sz w:val="24"/>
          <w:szCs w:val="24"/>
        </w:rPr>
        <w:t xml:space="preserve"> </w:t>
      </w:r>
      <w:r w:rsidR="00D826F7" w:rsidRPr="001F30F1">
        <w:rPr>
          <w:rFonts w:ascii="Times New Roman" w:eastAsia="Calibri" w:hAnsi="Times New Roman" w:cs="Times New Roman"/>
          <w:sz w:val="24"/>
          <w:szCs w:val="24"/>
        </w:rPr>
        <w:t xml:space="preserve">Los autores concluyen que los elementos del capital territorial analizados desempeñan diferentes roles en el crecimiento regional </w:t>
      </w:r>
      <w:r w:rsidR="00C0678E" w:rsidRPr="001F30F1">
        <w:rPr>
          <w:rFonts w:ascii="Times New Roman" w:eastAsia="Calibri" w:hAnsi="Times New Roman" w:cs="Times New Roman"/>
          <w:sz w:val="24"/>
          <w:szCs w:val="24"/>
        </w:rPr>
        <w:t>en función de</w:t>
      </w:r>
      <w:r w:rsidR="00BB6C9B" w:rsidRPr="001F30F1">
        <w:rPr>
          <w:rFonts w:ascii="Times New Roman" w:eastAsia="Calibri" w:hAnsi="Times New Roman" w:cs="Times New Roman"/>
          <w:sz w:val="24"/>
          <w:szCs w:val="24"/>
        </w:rPr>
        <w:t xml:space="preserve"> la localización relativa de las regiones y </w:t>
      </w:r>
      <w:r w:rsidR="00017766" w:rsidRPr="001F30F1">
        <w:rPr>
          <w:rFonts w:ascii="Times New Roman" w:eastAsia="Calibri" w:hAnsi="Times New Roman" w:cs="Times New Roman"/>
          <w:sz w:val="24"/>
          <w:szCs w:val="24"/>
        </w:rPr>
        <w:t>de</w:t>
      </w:r>
      <w:r w:rsidR="00BB6C9B" w:rsidRPr="001F30F1">
        <w:rPr>
          <w:rFonts w:ascii="Times New Roman" w:eastAsia="Calibri" w:hAnsi="Times New Roman" w:cs="Times New Roman"/>
          <w:sz w:val="24"/>
          <w:szCs w:val="24"/>
        </w:rPr>
        <w:t xml:space="preserve"> la estructura en la que se asientan.  </w:t>
      </w:r>
    </w:p>
    <w:p w:rsidR="007146E8" w:rsidRPr="001F30F1" w:rsidRDefault="00D70795" w:rsidP="00D01E25">
      <w:pPr>
        <w:spacing w:after="0" w:line="360" w:lineRule="auto"/>
        <w:jc w:val="both"/>
        <w:rPr>
          <w:rFonts w:ascii="Times New Roman" w:eastAsia="Calibri" w:hAnsi="Times New Roman" w:cs="Times New Roman"/>
          <w:sz w:val="24"/>
          <w:szCs w:val="24"/>
        </w:rPr>
      </w:pPr>
      <w:r w:rsidRPr="001F30F1">
        <w:rPr>
          <w:rFonts w:ascii="Times New Roman" w:eastAsia="Calibri" w:hAnsi="Times New Roman" w:cs="Times New Roman"/>
          <w:sz w:val="24"/>
          <w:szCs w:val="24"/>
        </w:rPr>
        <w:t>Pinelli, Giacometti, Lewney y Fingleton</w:t>
      </w:r>
      <w:r w:rsidR="00F07B1D" w:rsidRPr="001F30F1">
        <w:rPr>
          <w:rFonts w:ascii="Times New Roman" w:eastAsia="Calibri" w:hAnsi="Times New Roman" w:cs="Times New Roman"/>
          <w:sz w:val="24"/>
          <w:szCs w:val="24"/>
        </w:rPr>
        <w:t xml:space="preserve"> </w:t>
      </w:r>
      <w:r w:rsidR="006E470A" w:rsidRPr="001F30F1">
        <w:rPr>
          <w:rFonts w:ascii="Times New Roman" w:eastAsia="Calibri" w:hAnsi="Times New Roman" w:cs="Times New Roman"/>
          <w:sz w:val="24"/>
          <w:szCs w:val="24"/>
        </w:rPr>
        <w:t xml:space="preserve">también enfocan su trabajo en las regiones de la </w:t>
      </w:r>
      <w:r w:rsidR="00492211" w:rsidRPr="001F30F1">
        <w:rPr>
          <w:rFonts w:ascii="Times New Roman" w:eastAsia="Calibri" w:hAnsi="Times New Roman" w:cs="Times New Roman"/>
          <w:sz w:val="24"/>
          <w:szCs w:val="24"/>
        </w:rPr>
        <w:t>UE</w:t>
      </w:r>
      <w:r w:rsidR="009D090D" w:rsidRPr="001F30F1">
        <w:rPr>
          <w:rFonts w:ascii="Times New Roman" w:eastAsia="Calibri" w:hAnsi="Times New Roman" w:cs="Times New Roman"/>
          <w:sz w:val="24"/>
          <w:szCs w:val="24"/>
        </w:rPr>
        <w:t xml:space="preserve"> </w:t>
      </w:r>
      <w:r w:rsidR="006E470A" w:rsidRPr="001F30F1">
        <w:rPr>
          <w:rFonts w:ascii="Times New Roman" w:eastAsia="Calibri" w:hAnsi="Times New Roman" w:cs="Times New Roman"/>
          <w:sz w:val="24"/>
          <w:szCs w:val="24"/>
        </w:rPr>
        <w:t>y desarrollan varios modelos econométricos para establecer cuál es la relación existente entre lo que ellos llaman los productos/resultados de la competitividad regional y los insum</w:t>
      </w:r>
      <w:r w:rsidR="00592F14" w:rsidRPr="001F30F1">
        <w:rPr>
          <w:rFonts w:ascii="Times New Roman" w:eastAsia="Calibri" w:hAnsi="Times New Roman" w:cs="Times New Roman"/>
          <w:sz w:val="24"/>
          <w:szCs w:val="24"/>
        </w:rPr>
        <w:t xml:space="preserve">os de dicha competitividad.  </w:t>
      </w:r>
    </w:p>
    <w:p w:rsidR="00D763D1" w:rsidRPr="001F30F1" w:rsidRDefault="005B194A" w:rsidP="00D01E25">
      <w:pPr>
        <w:spacing w:after="0" w:line="360" w:lineRule="auto"/>
        <w:jc w:val="both"/>
        <w:rPr>
          <w:rFonts w:ascii="Times New Roman" w:eastAsia="Calibri" w:hAnsi="Times New Roman" w:cs="Times New Roman"/>
          <w:sz w:val="24"/>
          <w:szCs w:val="24"/>
        </w:rPr>
      </w:pPr>
      <w:r w:rsidRPr="001F30F1">
        <w:rPr>
          <w:rFonts w:ascii="Times New Roman" w:eastAsia="Calibri" w:hAnsi="Times New Roman" w:cs="Times New Roman"/>
          <w:sz w:val="24"/>
          <w:szCs w:val="24"/>
        </w:rPr>
        <w:t xml:space="preserve">Los productos/resultados de la competitividad regional son clasificados en dos indicadores: de nivel (Valor </w:t>
      </w:r>
      <w:r w:rsidR="006B33D5" w:rsidRPr="001F30F1">
        <w:rPr>
          <w:rFonts w:ascii="Times New Roman" w:eastAsia="Calibri" w:hAnsi="Times New Roman" w:cs="Times New Roman"/>
          <w:sz w:val="24"/>
          <w:szCs w:val="24"/>
        </w:rPr>
        <w:t xml:space="preserve">Agregado Bruto </w:t>
      </w:r>
      <w:r w:rsidR="007146E8" w:rsidRPr="001F30F1">
        <w:rPr>
          <w:rFonts w:ascii="Times New Roman" w:eastAsia="Calibri" w:hAnsi="Times New Roman" w:cs="Times New Roman"/>
          <w:sz w:val="24"/>
          <w:szCs w:val="24"/>
        </w:rPr>
        <w:t>per cápita</w:t>
      </w:r>
      <w:r w:rsidR="006B33D5" w:rsidRPr="001F30F1">
        <w:rPr>
          <w:rFonts w:ascii="Times New Roman" w:eastAsia="Calibri" w:hAnsi="Times New Roman" w:cs="Times New Roman"/>
          <w:sz w:val="24"/>
          <w:szCs w:val="24"/>
        </w:rPr>
        <w:t xml:space="preserve"> y Valor Agregado Bruto por trabajador, ambos </w:t>
      </w:r>
      <w:r w:rsidR="006B33D5" w:rsidRPr="001F30F1">
        <w:rPr>
          <w:rFonts w:ascii="Times New Roman" w:eastAsia="Calibri" w:hAnsi="Times New Roman" w:cs="Times New Roman"/>
          <w:sz w:val="24"/>
          <w:szCs w:val="24"/>
        </w:rPr>
        <w:lastRenderedPageBreak/>
        <w:t xml:space="preserve">en 1995) y de crecimiento </w:t>
      </w:r>
      <w:r w:rsidR="007146E8" w:rsidRPr="001F30F1">
        <w:rPr>
          <w:rFonts w:ascii="Times New Roman" w:eastAsia="Calibri" w:hAnsi="Times New Roman" w:cs="Times New Roman"/>
          <w:sz w:val="24"/>
          <w:szCs w:val="24"/>
        </w:rPr>
        <w:t xml:space="preserve">(crecimiento del Valor Agregado Bruto per cápita de 1985 a 1995 y crecimiento del Valor Agregado Bruto por trabajador de 1985 a 1995). </w:t>
      </w:r>
    </w:p>
    <w:p w:rsidR="0009127D" w:rsidRPr="001F30F1" w:rsidRDefault="00114783" w:rsidP="00D01E25">
      <w:pPr>
        <w:spacing w:after="0" w:line="360" w:lineRule="auto"/>
        <w:jc w:val="both"/>
        <w:rPr>
          <w:rFonts w:ascii="Times New Roman" w:eastAsia="Calibri" w:hAnsi="Times New Roman" w:cs="Times New Roman"/>
          <w:sz w:val="24"/>
          <w:szCs w:val="24"/>
        </w:rPr>
      </w:pPr>
      <w:r w:rsidRPr="001F30F1">
        <w:rPr>
          <w:rFonts w:ascii="Times New Roman" w:eastAsia="Calibri" w:hAnsi="Times New Roman" w:cs="Times New Roman"/>
          <w:sz w:val="24"/>
          <w:szCs w:val="24"/>
        </w:rPr>
        <w:t xml:space="preserve">Los insumos de la competitividad regional son </w:t>
      </w:r>
      <w:r w:rsidR="0014500A" w:rsidRPr="001F30F1">
        <w:rPr>
          <w:rFonts w:ascii="Times New Roman" w:eastAsia="Calibri" w:hAnsi="Times New Roman" w:cs="Times New Roman"/>
          <w:sz w:val="24"/>
          <w:szCs w:val="24"/>
        </w:rPr>
        <w:t>agrupados</w:t>
      </w:r>
      <w:r w:rsidRPr="001F30F1">
        <w:rPr>
          <w:rFonts w:ascii="Times New Roman" w:eastAsia="Calibri" w:hAnsi="Times New Roman" w:cs="Times New Roman"/>
          <w:sz w:val="24"/>
          <w:szCs w:val="24"/>
        </w:rPr>
        <w:t xml:space="preserve"> en </w:t>
      </w:r>
      <w:r w:rsidR="000B6600" w:rsidRPr="001F30F1">
        <w:rPr>
          <w:rFonts w:ascii="Times New Roman" w:eastAsia="Calibri" w:hAnsi="Times New Roman" w:cs="Times New Roman"/>
          <w:sz w:val="24"/>
          <w:szCs w:val="24"/>
        </w:rPr>
        <w:t>indicadores de periferia, indicadores de estructura industrial, indicadores de infraestructura, indicadores de investigación y d</w:t>
      </w:r>
      <w:r w:rsidR="00A13689" w:rsidRPr="001F30F1">
        <w:rPr>
          <w:rFonts w:ascii="Times New Roman" w:eastAsia="Calibri" w:hAnsi="Times New Roman" w:cs="Times New Roman"/>
          <w:sz w:val="24"/>
          <w:szCs w:val="24"/>
        </w:rPr>
        <w:t>esarrollo, variables demográfica</w:t>
      </w:r>
      <w:r w:rsidR="000B6600" w:rsidRPr="001F30F1">
        <w:rPr>
          <w:rFonts w:ascii="Times New Roman" w:eastAsia="Calibri" w:hAnsi="Times New Roman" w:cs="Times New Roman"/>
          <w:sz w:val="24"/>
          <w:szCs w:val="24"/>
        </w:rPr>
        <w:t>s, nivel de</w:t>
      </w:r>
      <w:r w:rsidRPr="001F30F1">
        <w:rPr>
          <w:rFonts w:ascii="Times New Roman" w:eastAsia="Calibri" w:hAnsi="Times New Roman" w:cs="Times New Roman"/>
          <w:sz w:val="24"/>
          <w:szCs w:val="24"/>
        </w:rPr>
        <w:t xml:space="preserve"> </w:t>
      </w:r>
      <w:r w:rsidR="000B6600" w:rsidRPr="001F30F1">
        <w:rPr>
          <w:rFonts w:ascii="Times New Roman" w:eastAsia="Calibri" w:hAnsi="Times New Roman" w:cs="Times New Roman"/>
          <w:sz w:val="24"/>
          <w:szCs w:val="24"/>
        </w:rPr>
        <w:t>Valor Agregado Bruto per cápita y Valor Agregado Bruto por trabajador en 19</w:t>
      </w:r>
      <w:r w:rsidR="002F0A34" w:rsidRPr="001F30F1">
        <w:rPr>
          <w:rFonts w:ascii="Times New Roman" w:eastAsia="Calibri" w:hAnsi="Times New Roman" w:cs="Times New Roman"/>
          <w:sz w:val="24"/>
          <w:szCs w:val="24"/>
        </w:rPr>
        <w:t>8</w:t>
      </w:r>
      <w:r w:rsidR="000B6600" w:rsidRPr="001F30F1">
        <w:rPr>
          <w:rFonts w:ascii="Times New Roman" w:eastAsia="Calibri" w:hAnsi="Times New Roman" w:cs="Times New Roman"/>
          <w:sz w:val="24"/>
          <w:szCs w:val="24"/>
        </w:rPr>
        <w:t xml:space="preserve">5, y el </w:t>
      </w:r>
      <w:r w:rsidR="00D763D1" w:rsidRPr="001F30F1">
        <w:rPr>
          <w:rFonts w:ascii="Times New Roman" w:eastAsia="Calibri" w:hAnsi="Times New Roman" w:cs="Times New Roman"/>
          <w:sz w:val="24"/>
          <w:szCs w:val="24"/>
        </w:rPr>
        <w:t xml:space="preserve">crecimiento esperado del Valor Agregado Bruto per cápita y por trabajador. </w:t>
      </w:r>
    </w:p>
    <w:p w:rsidR="00850293" w:rsidRPr="001F30F1" w:rsidRDefault="00850293" w:rsidP="00D01E25">
      <w:pPr>
        <w:spacing w:after="0" w:line="360" w:lineRule="auto"/>
        <w:jc w:val="both"/>
        <w:rPr>
          <w:rFonts w:ascii="Times New Roman" w:eastAsia="Calibri" w:hAnsi="Times New Roman" w:cs="Times New Roman"/>
          <w:sz w:val="24"/>
          <w:szCs w:val="24"/>
        </w:rPr>
      </w:pPr>
      <w:r w:rsidRPr="001F30F1">
        <w:rPr>
          <w:rFonts w:ascii="Times New Roman" w:eastAsia="Calibri" w:hAnsi="Times New Roman" w:cs="Times New Roman"/>
          <w:sz w:val="24"/>
          <w:szCs w:val="24"/>
        </w:rPr>
        <w:t xml:space="preserve">Entre otras </w:t>
      </w:r>
      <w:r w:rsidR="00A13689" w:rsidRPr="001F30F1">
        <w:rPr>
          <w:rFonts w:ascii="Times New Roman" w:eastAsia="Calibri" w:hAnsi="Times New Roman" w:cs="Times New Roman"/>
          <w:sz w:val="24"/>
          <w:szCs w:val="24"/>
        </w:rPr>
        <w:t>hallazgos</w:t>
      </w:r>
      <w:r w:rsidRPr="001F30F1">
        <w:rPr>
          <w:rFonts w:ascii="Times New Roman" w:eastAsia="Calibri" w:hAnsi="Times New Roman" w:cs="Times New Roman"/>
          <w:sz w:val="24"/>
          <w:szCs w:val="24"/>
        </w:rPr>
        <w:t>, los resultados de los modelos muestran el efecto positivo que algunos indicadore</w:t>
      </w:r>
      <w:r w:rsidR="00770FDE" w:rsidRPr="001F30F1">
        <w:rPr>
          <w:rFonts w:ascii="Times New Roman" w:eastAsia="Calibri" w:hAnsi="Times New Roman" w:cs="Times New Roman"/>
          <w:sz w:val="24"/>
          <w:szCs w:val="24"/>
        </w:rPr>
        <w:t>s de periferia (la cercanía de las regiones al centro de Europa</w:t>
      </w:r>
      <w:r w:rsidR="00F31650" w:rsidRPr="001F30F1">
        <w:rPr>
          <w:rFonts w:ascii="Times New Roman" w:eastAsia="Calibri" w:hAnsi="Times New Roman" w:cs="Times New Roman"/>
          <w:sz w:val="24"/>
          <w:szCs w:val="24"/>
        </w:rPr>
        <w:t>) e</w:t>
      </w:r>
      <w:r w:rsidR="00770FDE" w:rsidRPr="001F30F1">
        <w:rPr>
          <w:rFonts w:ascii="Times New Roman" w:eastAsia="Calibri" w:hAnsi="Times New Roman" w:cs="Times New Roman"/>
          <w:sz w:val="24"/>
          <w:szCs w:val="24"/>
        </w:rPr>
        <w:t xml:space="preserve"> indicadores de investigación y desarrollo </w:t>
      </w:r>
      <w:r w:rsidR="006C6D71" w:rsidRPr="001F30F1">
        <w:rPr>
          <w:rFonts w:ascii="Times New Roman" w:eastAsia="Calibri" w:hAnsi="Times New Roman" w:cs="Times New Roman"/>
          <w:sz w:val="24"/>
          <w:szCs w:val="24"/>
        </w:rPr>
        <w:t>(el número de pat</w:t>
      </w:r>
      <w:r w:rsidR="00951CF5" w:rsidRPr="001F30F1">
        <w:rPr>
          <w:rFonts w:ascii="Times New Roman" w:eastAsia="Calibri" w:hAnsi="Times New Roman" w:cs="Times New Roman"/>
          <w:sz w:val="24"/>
          <w:szCs w:val="24"/>
        </w:rPr>
        <w:t xml:space="preserve">entes per cápita) </w:t>
      </w:r>
      <w:r w:rsidR="00580567" w:rsidRPr="001F30F1">
        <w:rPr>
          <w:rFonts w:ascii="Times New Roman" w:eastAsia="Calibri" w:hAnsi="Times New Roman" w:cs="Times New Roman"/>
          <w:sz w:val="24"/>
          <w:szCs w:val="24"/>
        </w:rPr>
        <w:t xml:space="preserve">tienen </w:t>
      </w:r>
      <w:r w:rsidR="002F0A34" w:rsidRPr="001F30F1">
        <w:rPr>
          <w:rFonts w:ascii="Times New Roman" w:eastAsia="Calibri" w:hAnsi="Times New Roman" w:cs="Times New Roman"/>
          <w:sz w:val="24"/>
          <w:szCs w:val="24"/>
        </w:rPr>
        <w:t>sobre la</w:t>
      </w:r>
      <w:r w:rsidR="00580567" w:rsidRPr="001F30F1">
        <w:rPr>
          <w:rFonts w:ascii="Times New Roman" w:eastAsia="Calibri" w:hAnsi="Times New Roman" w:cs="Times New Roman"/>
          <w:sz w:val="24"/>
          <w:szCs w:val="24"/>
        </w:rPr>
        <w:t xml:space="preserve"> competitividad de una región</w:t>
      </w:r>
      <w:r w:rsidR="002F0A34" w:rsidRPr="001F30F1">
        <w:rPr>
          <w:rFonts w:ascii="Times New Roman" w:eastAsia="Calibri" w:hAnsi="Times New Roman" w:cs="Times New Roman"/>
          <w:sz w:val="24"/>
          <w:szCs w:val="24"/>
        </w:rPr>
        <w:t xml:space="preserve"> (medida en indicadores de nivel y de cre</w:t>
      </w:r>
      <w:r w:rsidR="004728A3" w:rsidRPr="001F30F1">
        <w:rPr>
          <w:rFonts w:ascii="Times New Roman" w:eastAsia="Calibri" w:hAnsi="Times New Roman" w:cs="Times New Roman"/>
          <w:sz w:val="24"/>
          <w:szCs w:val="24"/>
        </w:rPr>
        <w:t>ci</w:t>
      </w:r>
      <w:r w:rsidR="002F0A34" w:rsidRPr="001F30F1">
        <w:rPr>
          <w:rFonts w:ascii="Times New Roman" w:eastAsia="Calibri" w:hAnsi="Times New Roman" w:cs="Times New Roman"/>
          <w:sz w:val="24"/>
          <w:szCs w:val="24"/>
        </w:rPr>
        <w:t>miento)</w:t>
      </w:r>
      <w:r w:rsidR="00580567" w:rsidRPr="001F30F1">
        <w:rPr>
          <w:rFonts w:ascii="Times New Roman" w:eastAsia="Calibri" w:hAnsi="Times New Roman" w:cs="Times New Roman"/>
          <w:sz w:val="24"/>
          <w:szCs w:val="24"/>
        </w:rPr>
        <w:t xml:space="preserve">, además del efecto negativo que sobre </w:t>
      </w:r>
      <w:r w:rsidR="00477BF1">
        <w:rPr>
          <w:rFonts w:ascii="Times New Roman" w:eastAsia="Calibri" w:hAnsi="Times New Roman" w:cs="Times New Roman"/>
          <w:sz w:val="24"/>
          <w:szCs w:val="24"/>
        </w:rPr>
        <w:t xml:space="preserve">ella </w:t>
      </w:r>
      <w:r w:rsidR="00580567" w:rsidRPr="001F30F1">
        <w:rPr>
          <w:rFonts w:ascii="Times New Roman" w:eastAsia="Calibri" w:hAnsi="Times New Roman" w:cs="Times New Roman"/>
          <w:sz w:val="24"/>
          <w:szCs w:val="24"/>
        </w:rPr>
        <w:t xml:space="preserve">tienen ciertos indicadores </w:t>
      </w:r>
      <w:r w:rsidR="002E06AF" w:rsidRPr="001F30F1">
        <w:rPr>
          <w:rFonts w:ascii="Times New Roman" w:eastAsia="Calibri" w:hAnsi="Times New Roman" w:cs="Times New Roman"/>
          <w:sz w:val="24"/>
          <w:szCs w:val="24"/>
        </w:rPr>
        <w:t xml:space="preserve">de estructura industrial (la especialización en la agricultura). </w:t>
      </w:r>
    </w:p>
    <w:p w:rsidR="004920BC" w:rsidRPr="001F30F1" w:rsidRDefault="00293F9F" w:rsidP="00D01E25">
      <w:pPr>
        <w:spacing w:after="0" w:line="360" w:lineRule="auto"/>
        <w:jc w:val="both"/>
        <w:rPr>
          <w:rFonts w:ascii="Times New Roman" w:eastAsia="Calibri" w:hAnsi="Times New Roman" w:cs="Times New Roman"/>
          <w:sz w:val="24"/>
          <w:szCs w:val="24"/>
        </w:rPr>
      </w:pPr>
      <w:r w:rsidRPr="001F30F1">
        <w:rPr>
          <w:rFonts w:ascii="Times New Roman" w:eastAsia="Calibri" w:hAnsi="Times New Roman" w:cs="Times New Roman"/>
          <w:sz w:val="24"/>
          <w:szCs w:val="24"/>
        </w:rPr>
        <w:t xml:space="preserve">Meleký y Nevima </w:t>
      </w:r>
      <w:r w:rsidR="001E7D61" w:rsidRPr="001F30F1">
        <w:rPr>
          <w:rFonts w:ascii="Times New Roman" w:eastAsia="Calibri" w:hAnsi="Times New Roman" w:cs="Times New Roman"/>
          <w:sz w:val="24"/>
          <w:szCs w:val="24"/>
        </w:rPr>
        <w:t xml:space="preserve">utilizan un modelo de datos panel </w:t>
      </w:r>
      <w:r w:rsidR="00011052" w:rsidRPr="001F30F1">
        <w:rPr>
          <w:rFonts w:ascii="Times New Roman" w:eastAsia="Calibri" w:hAnsi="Times New Roman" w:cs="Times New Roman"/>
          <w:sz w:val="24"/>
          <w:szCs w:val="24"/>
        </w:rPr>
        <w:t>en el análisis de la</w:t>
      </w:r>
      <w:r w:rsidR="00A932EC" w:rsidRPr="001F30F1">
        <w:rPr>
          <w:rFonts w:ascii="Times New Roman" w:eastAsia="Calibri" w:hAnsi="Times New Roman" w:cs="Times New Roman"/>
          <w:sz w:val="24"/>
          <w:szCs w:val="24"/>
        </w:rPr>
        <w:t xml:space="preserve"> </w:t>
      </w:r>
      <w:r w:rsidR="001E7D61" w:rsidRPr="001F30F1">
        <w:rPr>
          <w:rFonts w:ascii="Times New Roman" w:eastAsia="Calibri" w:hAnsi="Times New Roman" w:cs="Times New Roman"/>
          <w:sz w:val="24"/>
          <w:szCs w:val="24"/>
        </w:rPr>
        <w:t>competitividad de 35 regiones ubicadas en</w:t>
      </w:r>
      <w:r w:rsidR="00024E53" w:rsidRPr="001F30F1">
        <w:rPr>
          <w:rFonts w:ascii="Times New Roman" w:eastAsia="Calibri" w:hAnsi="Times New Roman" w:cs="Times New Roman"/>
          <w:sz w:val="24"/>
          <w:szCs w:val="24"/>
        </w:rPr>
        <w:t xml:space="preserve"> 15 países de la </w:t>
      </w:r>
      <w:r w:rsidR="00492211" w:rsidRPr="001F30F1">
        <w:rPr>
          <w:rFonts w:ascii="Times New Roman" w:eastAsia="Calibri" w:hAnsi="Times New Roman" w:cs="Times New Roman"/>
          <w:sz w:val="24"/>
          <w:szCs w:val="24"/>
        </w:rPr>
        <w:t>UE</w:t>
      </w:r>
      <w:r w:rsidR="00024E53" w:rsidRPr="001F30F1">
        <w:rPr>
          <w:rFonts w:ascii="Times New Roman" w:eastAsia="Calibri" w:hAnsi="Times New Roman" w:cs="Times New Roman"/>
          <w:sz w:val="24"/>
          <w:szCs w:val="24"/>
        </w:rPr>
        <w:t xml:space="preserve">. </w:t>
      </w:r>
      <w:r w:rsidR="008A550B" w:rsidRPr="001F30F1">
        <w:rPr>
          <w:rFonts w:ascii="Times New Roman" w:eastAsia="Calibri" w:hAnsi="Times New Roman" w:cs="Times New Roman"/>
          <w:sz w:val="24"/>
          <w:szCs w:val="24"/>
        </w:rPr>
        <w:t>En este trabajo l</w:t>
      </w:r>
      <w:r w:rsidR="00E2416C" w:rsidRPr="001F30F1">
        <w:rPr>
          <w:rFonts w:ascii="Times New Roman" w:eastAsia="Calibri" w:hAnsi="Times New Roman" w:cs="Times New Roman"/>
          <w:sz w:val="24"/>
          <w:szCs w:val="24"/>
        </w:rPr>
        <w:t xml:space="preserve">a competitividad regional es medida a través del </w:t>
      </w:r>
      <w:r w:rsidR="0092347A" w:rsidRPr="001F30F1">
        <w:rPr>
          <w:rFonts w:ascii="Times New Roman" w:eastAsia="Calibri" w:hAnsi="Times New Roman" w:cs="Times New Roman"/>
          <w:sz w:val="24"/>
          <w:szCs w:val="24"/>
        </w:rPr>
        <w:t>PIB</w:t>
      </w:r>
      <w:r w:rsidR="00E2416C" w:rsidRPr="001F30F1">
        <w:rPr>
          <w:rFonts w:ascii="Times New Roman" w:eastAsia="Calibri" w:hAnsi="Times New Roman" w:cs="Times New Roman"/>
          <w:sz w:val="24"/>
          <w:szCs w:val="24"/>
        </w:rPr>
        <w:t xml:space="preserve"> </w:t>
      </w:r>
      <w:r w:rsidR="009D090D" w:rsidRPr="001F30F1">
        <w:rPr>
          <w:rFonts w:ascii="Times New Roman" w:eastAsia="Calibri" w:hAnsi="Times New Roman" w:cs="Times New Roman"/>
          <w:sz w:val="24"/>
          <w:szCs w:val="24"/>
        </w:rPr>
        <w:t>promedio de las regiones ubicadas en los 2</w:t>
      </w:r>
      <w:r w:rsidR="008A550B" w:rsidRPr="001F30F1">
        <w:rPr>
          <w:rFonts w:ascii="Times New Roman" w:eastAsia="Calibri" w:hAnsi="Times New Roman" w:cs="Times New Roman"/>
          <w:sz w:val="24"/>
          <w:szCs w:val="24"/>
        </w:rPr>
        <w:t>5</w:t>
      </w:r>
      <w:r w:rsidR="009D090D" w:rsidRPr="001F30F1">
        <w:rPr>
          <w:rFonts w:ascii="Times New Roman" w:eastAsia="Calibri" w:hAnsi="Times New Roman" w:cs="Times New Roman"/>
          <w:sz w:val="24"/>
          <w:szCs w:val="24"/>
        </w:rPr>
        <w:t xml:space="preserve"> países de la</w:t>
      </w:r>
      <w:r w:rsidR="00492211" w:rsidRPr="001F30F1">
        <w:rPr>
          <w:rFonts w:ascii="Times New Roman" w:eastAsia="Calibri" w:hAnsi="Times New Roman" w:cs="Times New Roman"/>
          <w:sz w:val="24"/>
          <w:szCs w:val="24"/>
        </w:rPr>
        <w:t xml:space="preserve"> UE</w:t>
      </w:r>
      <w:r w:rsidR="000B4E15" w:rsidRPr="001F30F1">
        <w:rPr>
          <w:rFonts w:ascii="Times New Roman" w:eastAsia="Calibri" w:hAnsi="Times New Roman" w:cs="Times New Roman"/>
          <w:sz w:val="24"/>
          <w:szCs w:val="24"/>
        </w:rPr>
        <w:t xml:space="preserve">, </w:t>
      </w:r>
      <w:r w:rsidR="0046064A" w:rsidRPr="001F30F1">
        <w:rPr>
          <w:rFonts w:ascii="Times New Roman" w:eastAsia="Calibri" w:hAnsi="Times New Roman" w:cs="Times New Roman"/>
          <w:sz w:val="24"/>
          <w:szCs w:val="24"/>
        </w:rPr>
        <w:t>mientras que</w:t>
      </w:r>
      <w:r w:rsidR="000B4E15" w:rsidRPr="001F30F1">
        <w:rPr>
          <w:rFonts w:ascii="Times New Roman" w:eastAsia="Calibri" w:hAnsi="Times New Roman" w:cs="Times New Roman"/>
          <w:sz w:val="24"/>
          <w:szCs w:val="24"/>
        </w:rPr>
        <w:t xml:space="preserve"> como </w:t>
      </w:r>
      <w:r w:rsidR="004A728B" w:rsidRPr="001F30F1">
        <w:rPr>
          <w:rFonts w:ascii="Times New Roman" w:eastAsia="Calibri" w:hAnsi="Times New Roman" w:cs="Times New Roman"/>
          <w:sz w:val="24"/>
          <w:szCs w:val="24"/>
        </w:rPr>
        <w:t>factores que</w:t>
      </w:r>
      <w:r w:rsidR="006A4FAC" w:rsidRPr="001F30F1">
        <w:rPr>
          <w:rFonts w:ascii="Times New Roman" w:eastAsia="Calibri" w:hAnsi="Times New Roman" w:cs="Times New Roman"/>
          <w:sz w:val="24"/>
          <w:szCs w:val="24"/>
        </w:rPr>
        <w:t xml:space="preserve"> pueden</w:t>
      </w:r>
      <w:r w:rsidR="000B4E15" w:rsidRPr="001F30F1">
        <w:rPr>
          <w:rFonts w:ascii="Times New Roman" w:eastAsia="Calibri" w:hAnsi="Times New Roman" w:cs="Times New Roman"/>
          <w:sz w:val="24"/>
          <w:szCs w:val="24"/>
        </w:rPr>
        <w:t xml:space="preserve"> </w:t>
      </w:r>
      <w:r w:rsidR="00024E53" w:rsidRPr="001F30F1">
        <w:rPr>
          <w:rFonts w:ascii="Times New Roman" w:eastAsia="Calibri" w:hAnsi="Times New Roman" w:cs="Times New Roman"/>
          <w:sz w:val="24"/>
          <w:szCs w:val="24"/>
        </w:rPr>
        <w:t xml:space="preserve">impulsar el crecimiento de ese </w:t>
      </w:r>
      <w:r w:rsidR="007767EA" w:rsidRPr="001F30F1">
        <w:rPr>
          <w:rFonts w:ascii="Times New Roman" w:eastAsia="Calibri" w:hAnsi="Times New Roman" w:cs="Times New Roman"/>
          <w:sz w:val="24"/>
          <w:szCs w:val="24"/>
        </w:rPr>
        <w:t>PIB</w:t>
      </w:r>
      <w:r w:rsidR="0055476B" w:rsidRPr="001F30F1">
        <w:rPr>
          <w:rFonts w:ascii="Times New Roman" w:eastAsia="Calibri" w:hAnsi="Times New Roman" w:cs="Times New Roman"/>
          <w:sz w:val="24"/>
          <w:szCs w:val="24"/>
        </w:rPr>
        <w:t xml:space="preserve"> </w:t>
      </w:r>
      <w:r w:rsidR="004A728B" w:rsidRPr="001F30F1">
        <w:rPr>
          <w:rFonts w:ascii="Times New Roman" w:eastAsia="Calibri" w:hAnsi="Times New Roman" w:cs="Times New Roman"/>
          <w:sz w:val="24"/>
          <w:szCs w:val="24"/>
        </w:rPr>
        <w:t xml:space="preserve">se establecen la </w:t>
      </w:r>
      <w:r w:rsidR="00DA2E18" w:rsidRPr="001F30F1">
        <w:rPr>
          <w:rFonts w:ascii="Times New Roman" w:eastAsia="Calibri" w:hAnsi="Times New Roman" w:cs="Times New Roman"/>
          <w:sz w:val="24"/>
          <w:szCs w:val="24"/>
        </w:rPr>
        <w:t>formación bruta de capital fijo</w:t>
      </w:r>
      <w:r w:rsidR="004920BC" w:rsidRPr="001F30F1">
        <w:rPr>
          <w:rFonts w:ascii="Times New Roman" w:eastAsia="Calibri" w:hAnsi="Times New Roman" w:cs="Times New Roman"/>
          <w:sz w:val="24"/>
          <w:szCs w:val="24"/>
        </w:rPr>
        <w:t>,</w:t>
      </w:r>
      <w:r w:rsidR="00DA2E18" w:rsidRPr="001F30F1">
        <w:rPr>
          <w:rFonts w:ascii="Times New Roman" w:eastAsia="Calibri" w:hAnsi="Times New Roman" w:cs="Times New Roman"/>
          <w:sz w:val="24"/>
          <w:szCs w:val="24"/>
        </w:rPr>
        <w:t xml:space="preserve"> </w:t>
      </w:r>
      <w:r w:rsidR="0012230C" w:rsidRPr="001F30F1">
        <w:rPr>
          <w:rFonts w:ascii="Times New Roman" w:eastAsia="Calibri" w:hAnsi="Times New Roman" w:cs="Times New Roman"/>
          <w:sz w:val="24"/>
          <w:szCs w:val="24"/>
        </w:rPr>
        <w:t>el gasto interno bruto en investigación y desarrollo</w:t>
      </w:r>
      <w:r w:rsidR="004920BC" w:rsidRPr="001F30F1">
        <w:rPr>
          <w:rFonts w:ascii="Times New Roman" w:eastAsia="Calibri" w:hAnsi="Times New Roman" w:cs="Times New Roman"/>
          <w:sz w:val="24"/>
          <w:szCs w:val="24"/>
        </w:rPr>
        <w:t>,</w:t>
      </w:r>
      <w:r w:rsidR="0012230C" w:rsidRPr="001F30F1">
        <w:rPr>
          <w:rFonts w:ascii="Times New Roman" w:eastAsia="Calibri" w:hAnsi="Times New Roman" w:cs="Times New Roman"/>
          <w:sz w:val="24"/>
          <w:szCs w:val="24"/>
        </w:rPr>
        <w:t xml:space="preserve"> y la renta neta disponible</w:t>
      </w:r>
      <w:r w:rsidR="004920BC" w:rsidRPr="001F30F1">
        <w:rPr>
          <w:rFonts w:ascii="Times New Roman" w:eastAsia="Calibri" w:hAnsi="Times New Roman" w:cs="Times New Roman"/>
          <w:sz w:val="24"/>
          <w:szCs w:val="24"/>
        </w:rPr>
        <w:t xml:space="preserve">. </w:t>
      </w:r>
    </w:p>
    <w:p w:rsidR="002B7A4B" w:rsidRPr="001F30F1" w:rsidRDefault="004920BC" w:rsidP="00D01E25">
      <w:pPr>
        <w:spacing w:after="0" w:line="360" w:lineRule="auto"/>
        <w:jc w:val="both"/>
        <w:rPr>
          <w:rFonts w:ascii="Times New Roman" w:eastAsia="Calibri" w:hAnsi="Times New Roman" w:cs="Times New Roman"/>
          <w:sz w:val="24"/>
          <w:szCs w:val="24"/>
        </w:rPr>
      </w:pPr>
      <w:r w:rsidRPr="001F30F1">
        <w:rPr>
          <w:rFonts w:ascii="Times New Roman" w:eastAsia="Calibri" w:hAnsi="Times New Roman" w:cs="Times New Roman"/>
          <w:sz w:val="24"/>
          <w:szCs w:val="24"/>
        </w:rPr>
        <w:t xml:space="preserve">Los autores muestran que esos tres factores tienen un impacto favorable en el </w:t>
      </w:r>
      <w:r w:rsidR="0015697B" w:rsidRPr="001F30F1">
        <w:rPr>
          <w:rFonts w:ascii="Times New Roman" w:eastAsia="Calibri" w:hAnsi="Times New Roman" w:cs="Times New Roman"/>
          <w:sz w:val="24"/>
          <w:szCs w:val="24"/>
        </w:rPr>
        <w:t>PIB</w:t>
      </w:r>
      <w:r w:rsidRPr="001F30F1">
        <w:rPr>
          <w:rFonts w:ascii="Times New Roman" w:eastAsia="Calibri" w:hAnsi="Times New Roman" w:cs="Times New Roman"/>
          <w:sz w:val="24"/>
          <w:szCs w:val="24"/>
        </w:rPr>
        <w:t xml:space="preserve"> promedio de las regiones de los 25 países de la EU y por ende, en la </w:t>
      </w:r>
      <w:r w:rsidR="000A5706" w:rsidRPr="001F30F1">
        <w:rPr>
          <w:rFonts w:ascii="Times New Roman" w:eastAsia="Calibri" w:hAnsi="Times New Roman" w:cs="Times New Roman"/>
          <w:sz w:val="24"/>
          <w:szCs w:val="24"/>
        </w:rPr>
        <w:t xml:space="preserve">competitividad regional. </w:t>
      </w:r>
      <w:r w:rsidR="003176A7" w:rsidRPr="001F30F1">
        <w:rPr>
          <w:rFonts w:ascii="Times New Roman" w:eastAsia="Calibri" w:hAnsi="Times New Roman" w:cs="Times New Roman"/>
          <w:sz w:val="24"/>
          <w:szCs w:val="24"/>
        </w:rPr>
        <w:t xml:space="preserve">Otro </w:t>
      </w:r>
      <w:r w:rsidR="00E24F86" w:rsidRPr="001F30F1">
        <w:rPr>
          <w:rFonts w:ascii="Times New Roman" w:eastAsia="Calibri" w:hAnsi="Times New Roman" w:cs="Times New Roman"/>
          <w:sz w:val="24"/>
          <w:szCs w:val="24"/>
        </w:rPr>
        <w:t xml:space="preserve">hallazgo </w:t>
      </w:r>
      <w:r w:rsidR="000D359A" w:rsidRPr="001F30F1">
        <w:rPr>
          <w:rFonts w:ascii="Times New Roman" w:eastAsia="Calibri" w:hAnsi="Times New Roman" w:cs="Times New Roman"/>
          <w:sz w:val="24"/>
          <w:szCs w:val="24"/>
        </w:rPr>
        <w:t xml:space="preserve">de este trabajo tiene que ver con </w:t>
      </w:r>
      <w:r w:rsidR="00E24F86" w:rsidRPr="001F30F1">
        <w:rPr>
          <w:rFonts w:ascii="Times New Roman" w:eastAsia="Calibri" w:hAnsi="Times New Roman" w:cs="Times New Roman"/>
          <w:sz w:val="24"/>
          <w:szCs w:val="24"/>
        </w:rPr>
        <w:t>la contribución de las regiones de los países de la UE a</w:t>
      </w:r>
      <w:r w:rsidR="000D359A" w:rsidRPr="001F30F1">
        <w:rPr>
          <w:rFonts w:ascii="Times New Roman" w:eastAsia="Calibri" w:hAnsi="Times New Roman" w:cs="Times New Roman"/>
          <w:sz w:val="24"/>
          <w:szCs w:val="24"/>
        </w:rPr>
        <w:t xml:space="preserve"> la competitividad regional promedio de la misma, que la influencia de cada región sobre dicha competitividad</w:t>
      </w:r>
      <w:r w:rsidR="00872A8D" w:rsidRPr="001F30F1">
        <w:rPr>
          <w:rFonts w:ascii="Times New Roman" w:eastAsia="Calibri" w:hAnsi="Times New Roman" w:cs="Times New Roman"/>
          <w:sz w:val="24"/>
          <w:szCs w:val="24"/>
        </w:rPr>
        <w:t xml:space="preserve"> promedio</w:t>
      </w:r>
      <w:r w:rsidR="000553D8" w:rsidRPr="001F30F1">
        <w:rPr>
          <w:rFonts w:ascii="Times New Roman" w:eastAsia="Calibri" w:hAnsi="Times New Roman" w:cs="Times New Roman"/>
          <w:sz w:val="24"/>
          <w:szCs w:val="24"/>
        </w:rPr>
        <w:t xml:space="preserve"> varía en sentido y en grado. </w:t>
      </w:r>
    </w:p>
    <w:p w:rsidR="00AA5A29" w:rsidRPr="001F30F1" w:rsidRDefault="00B27BD2" w:rsidP="00D01E25">
      <w:pPr>
        <w:spacing w:after="0" w:line="360" w:lineRule="auto"/>
        <w:jc w:val="both"/>
        <w:rPr>
          <w:rFonts w:ascii="Times New Roman" w:eastAsia="Calibri" w:hAnsi="Times New Roman" w:cs="Times New Roman"/>
          <w:sz w:val="24"/>
          <w:szCs w:val="24"/>
        </w:rPr>
      </w:pPr>
      <w:r w:rsidRPr="001F30F1">
        <w:rPr>
          <w:rFonts w:ascii="Times New Roman" w:eastAsia="Calibri" w:hAnsi="Times New Roman" w:cs="Times New Roman"/>
          <w:sz w:val="24"/>
          <w:szCs w:val="24"/>
        </w:rPr>
        <w:t xml:space="preserve">Martin también </w:t>
      </w:r>
      <w:r w:rsidR="00BB270E" w:rsidRPr="001F30F1">
        <w:rPr>
          <w:rFonts w:ascii="Times New Roman" w:eastAsia="Calibri" w:hAnsi="Times New Roman" w:cs="Times New Roman"/>
          <w:sz w:val="24"/>
          <w:szCs w:val="24"/>
        </w:rPr>
        <w:t>enfoca su trabajo</w:t>
      </w:r>
      <w:r w:rsidRPr="001F30F1">
        <w:rPr>
          <w:rFonts w:ascii="Times New Roman" w:eastAsia="Calibri" w:hAnsi="Times New Roman" w:cs="Times New Roman"/>
          <w:sz w:val="24"/>
          <w:szCs w:val="24"/>
        </w:rPr>
        <w:t xml:space="preserve"> en las regiones de los países de la UE y </w:t>
      </w:r>
      <w:r w:rsidR="00B8014E" w:rsidRPr="001F30F1">
        <w:rPr>
          <w:rFonts w:ascii="Times New Roman" w:eastAsia="Calibri" w:hAnsi="Times New Roman" w:cs="Times New Roman"/>
          <w:sz w:val="24"/>
          <w:szCs w:val="24"/>
        </w:rPr>
        <w:t>recurre</w:t>
      </w:r>
      <w:r w:rsidR="00D31495" w:rsidRPr="001F30F1">
        <w:rPr>
          <w:rFonts w:ascii="Times New Roman" w:eastAsia="Calibri" w:hAnsi="Times New Roman" w:cs="Times New Roman"/>
          <w:sz w:val="24"/>
          <w:szCs w:val="24"/>
        </w:rPr>
        <w:t xml:space="preserve"> a</w:t>
      </w:r>
      <w:r w:rsidRPr="001F30F1">
        <w:rPr>
          <w:rFonts w:ascii="Times New Roman" w:eastAsia="Calibri" w:hAnsi="Times New Roman" w:cs="Times New Roman"/>
          <w:sz w:val="24"/>
          <w:szCs w:val="24"/>
        </w:rPr>
        <w:t xml:space="preserve"> dos modelos econométricos, </w:t>
      </w:r>
      <w:r w:rsidR="002B7A4B" w:rsidRPr="001F30F1">
        <w:rPr>
          <w:rFonts w:ascii="Times New Roman" w:eastAsia="Calibri" w:hAnsi="Times New Roman" w:cs="Times New Roman"/>
          <w:sz w:val="24"/>
          <w:szCs w:val="24"/>
        </w:rPr>
        <w:t xml:space="preserve">el </w:t>
      </w:r>
      <w:r w:rsidR="0015490B" w:rsidRPr="001F30F1">
        <w:rPr>
          <w:rFonts w:ascii="Times New Roman" w:eastAsia="Calibri" w:hAnsi="Times New Roman" w:cs="Times New Roman"/>
          <w:sz w:val="24"/>
          <w:szCs w:val="24"/>
        </w:rPr>
        <w:t>modelo de contabilidad del cre</w:t>
      </w:r>
      <w:r w:rsidRPr="001F30F1">
        <w:rPr>
          <w:rFonts w:ascii="Times New Roman" w:eastAsia="Calibri" w:hAnsi="Times New Roman" w:cs="Times New Roman"/>
          <w:sz w:val="24"/>
          <w:szCs w:val="24"/>
        </w:rPr>
        <w:t>cimiento y el</w:t>
      </w:r>
      <w:r w:rsidR="0015490B" w:rsidRPr="001F30F1">
        <w:rPr>
          <w:rFonts w:ascii="Times New Roman" w:eastAsia="Calibri" w:hAnsi="Times New Roman" w:cs="Times New Roman"/>
          <w:sz w:val="24"/>
          <w:szCs w:val="24"/>
        </w:rPr>
        <w:t xml:space="preserve"> mo</w:t>
      </w:r>
      <w:r w:rsidR="00F27561" w:rsidRPr="001F30F1">
        <w:rPr>
          <w:rFonts w:ascii="Times New Roman" w:eastAsia="Calibri" w:hAnsi="Times New Roman" w:cs="Times New Roman"/>
          <w:sz w:val="24"/>
          <w:szCs w:val="24"/>
        </w:rPr>
        <w:t>delo de regresión de Barro</w:t>
      </w:r>
      <w:r w:rsidRPr="001F30F1">
        <w:rPr>
          <w:rFonts w:ascii="Times New Roman" w:eastAsia="Calibri" w:hAnsi="Times New Roman" w:cs="Times New Roman"/>
          <w:sz w:val="24"/>
          <w:szCs w:val="24"/>
        </w:rPr>
        <w:t>,</w:t>
      </w:r>
      <w:r w:rsidR="00F27561" w:rsidRPr="001F30F1">
        <w:rPr>
          <w:rFonts w:ascii="Times New Roman" w:eastAsia="Calibri" w:hAnsi="Times New Roman" w:cs="Times New Roman"/>
          <w:sz w:val="24"/>
          <w:szCs w:val="24"/>
        </w:rPr>
        <w:t xml:space="preserve"> para establecer si algunos elementos mencionados por la teoría como factores de la competitividad regional realmente </w:t>
      </w:r>
      <w:r w:rsidR="00AA5A29" w:rsidRPr="001F30F1">
        <w:rPr>
          <w:rFonts w:ascii="Times New Roman" w:eastAsia="Calibri" w:hAnsi="Times New Roman" w:cs="Times New Roman"/>
          <w:sz w:val="24"/>
          <w:szCs w:val="24"/>
        </w:rPr>
        <w:t>ha</w:t>
      </w:r>
      <w:r w:rsidR="00265BB2" w:rsidRPr="001F30F1">
        <w:rPr>
          <w:rFonts w:ascii="Times New Roman" w:eastAsia="Calibri" w:hAnsi="Times New Roman" w:cs="Times New Roman"/>
          <w:sz w:val="24"/>
          <w:szCs w:val="24"/>
        </w:rPr>
        <w:t>n tenid</w:t>
      </w:r>
      <w:r w:rsidR="00AA5A29" w:rsidRPr="001F30F1">
        <w:rPr>
          <w:rFonts w:ascii="Times New Roman" w:eastAsia="Calibri" w:hAnsi="Times New Roman" w:cs="Times New Roman"/>
          <w:sz w:val="24"/>
          <w:szCs w:val="24"/>
        </w:rPr>
        <w:t>o algún impacto en la competitividad de las regiones que se ubican en 15 países de la UE.</w:t>
      </w:r>
    </w:p>
    <w:p w:rsidR="00425347" w:rsidRPr="001F30F1" w:rsidRDefault="00B45297" w:rsidP="00D01E25">
      <w:pPr>
        <w:spacing w:after="0" w:line="360" w:lineRule="auto"/>
        <w:jc w:val="both"/>
        <w:rPr>
          <w:rFonts w:ascii="Times New Roman" w:eastAsia="Calibri" w:hAnsi="Times New Roman" w:cs="Times New Roman"/>
          <w:sz w:val="24"/>
          <w:szCs w:val="24"/>
        </w:rPr>
      </w:pPr>
      <w:r w:rsidRPr="001F30F1">
        <w:rPr>
          <w:rFonts w:ascii="Times New Roman" w:eastAsia="Calibri" w:hAnsi="Times New Roman" w:cs="Times New Roman"/>
          <w:sz w:val="24"/>
          <w:szCs w:val="24"/>
        </w:rPr>
        <w:t>En</w:t>
      </w:r>
      <w:r w:rsidR="004F3FDD" w:rsidRPr="001F30F1">
        <w:rPr>
          <w:rFonts w:ascii="Times New Roman" w:eastAsia="Calibri" w:hAnsi="Times New Roman" w:cs="Times New Roman"/>
          <w:sz w:val="24"/>
          <w:szCs w:val="24"/>
        </w:rPr>
        <w:t xml:space="preserve"> el modelo de contabilidad del crecimiento, la competitividad regional es medida a través de la productividad (</w:t>
      </w:r>
      <w:r w:rsidR="0015697B" w:rsidRPr="001F30F1">
        <w:rPr>
          <w:rFonts w:ascii="Times New Roman" w:eastAsia="Calibri" w:hAnsi="Times New Roman" w:cs="Times New Roman"/>
          <w:sz w:val="24"/>
          <w:szCs w:val="24"/>
        </w:rPr>
        <w:t>PIB</w:t>
      </w:r>
      <w:r w:rsidR="004F3FDD" w:rsidRPr="001F30F1">
        <w:rPr>
          <w:rFonts w:ascii="Times New Roman" w:eastAsia="Calibri" w:hAnsi="Times New Roman" w:cs="Times New Roman"/>
          <w:sz w:val="24"/>
          <w:szCs w:val="24"/>
        </w:rPr>
        <w:t xml:space="preserve"> por horas trabajadas</w:t>
      </w:r>
      <w:r w:rsidR="00347664" w:rsidRPr="001F30F1">
        <w:rPr>
          <w:rFonts w:ascii="Times New Roman" w:eastAsia="Calibri" w:hAnsi="Times New Roman" w:cs="Times New Roman"/>
          <w:sz w:val="24"/>
          <w:szCs w:val="24"/>
        </w:rPr>
        <w:t>)</w:t>
      </w:r>
      <w:r w:rsidR="00083EB7" w:rsidRPr="001F30F1">
        <w:rPr>
          <w:rFonts w:ascii="Times New Roman" w:eastAsia="Calibri" w:hAnsi="Times New Roman" w:cs="Times New Roman"/>
          <w:sz w:val="24"/>
          <w:szCs w:val="24"/>
        </w:rPr>
        <w:t xml:space="preserve"> y se intenta </w:t>
      </w:r>
      <w:r w:rsidR="00E85282" w:rsidRPr="001F30F1">
        <w:rPr>
          <w:rFonts w:ascii="Times New Roman" w:eastAsia="Calibri" w:hAnsi="Times New Roman" w:cs="Times New Roman"/>
          <w:sz w:val="24"/>
          <w:szCs w:val="24"/>
        </w:rPr>
        <w:t>determinar</w:t>
      </w:r>
      <w:r w:rsidR="00083EB7" w:rsidRPr="001F30F1">
        <w:rPr>
          <w:rFonts w:ascii="Times New Roman" w:eastAsia="Calibri" w:hAnsi="Times New Roman" w:cs="Times New Roman"/>
          <w:sz w:val="24"/>
          <w:szCs w:val="24"/>
        </w:rPr>
        <w:t xml:space="preserve"> có</w:t>
      </w:r>
      <w:r w:rsidR="00FA63F0" w:rsidRPr="001F30F1">
        <w:rPr>
          <w:rFonts w:ascii="Times New Roman" w:eastAsia="Calibri" w:hAnsi="Times New Roman" w:cs="Times New Roman"/>
          <w:sz w:val="24"/>
          <w:szCs w:val="24"/>
        </w:rPr>
        <w:t xml:space="preserve">mo su crecimiento </w:t>
      </w:r>
      <w:r w:rsidR="00A63DA2" w:rsidRPr="001F30F1">
        <w:rPr>
          <w:rFonts w:ascii="Times New Roman" w:eastAsia="Calibri" w:hAnsi="Times New Roman" w:cs="Times New Roman"/>
          <w:sz w:val="24"/>
          <w:szCs w:val="24"/>
        </w:rPr>
        <w:lastRenderedPageBreak/>
        <w:t>es</w:t>
      </w:r>
      <w:r w:rsidR="00FA63F0" w:rsidRPr="001F30F1">
        <w:rPr>
          <w:rFonts w:ascii="Times New Roman" w:eastAsia="Calibri" w:hAnsi="Times New Roman" w:cs="Times New Roman"/>
          <w:sz w:val="24"/>
          <w:szCs w:val="24"/>
        </w:rPr>
        <w:t xml:space="preserve"> afectado por el aumento en el capital humano y </w:t>
      </w:r>
      <w:r w:rsidR="00AA3D59" w:rsidRPr="001F30F1">
        <w:rPr>
          <w:rFonts w:ascii="Times New Roman" w:eastAsia="Calibri" w:hAnsi="Times New Roman" w:cs="Times New Roman"/>
          <w:sz w:val="24"/>
          <w:szCs w:val="24"/>
        </w:rPr>
        <w:t>el capital físico de la región.</w:t>
      </w:r>
      <w:r w:rsidR="00830B6D" w:rsidRPr="001F30F1">
        <w:rPr>
          <w:rFonts w:ascii="Times New Roman" w:eastAsia="Calibri" w:hAnsi="Times New Roman" w:cs="Times New Roman"/>
          <w:sz w:val="24"/>
          <w:szCs w:val="24"/>
        </w:rPr>
        <w:t xml:space="preserve"> Los resultados del modelo respaldan las proposiciones teóricas que </w:t>
      </w:r>
      <w:r w:rsidR="004E4F70" w:rsidRPr="001F30F1">
        <w:rPr>
          <w:rFonts w:ascii="Times New Roman" w:eastAsia="Calibri" w:hAnsi="Times New Roman" w:cs="Times New Roman"/>
          <w:sz w:val="24"/>
          <w:szCs w:val="24"/>
        </w:rPr>
        <w:t>afirman</w:t>
      </w:r>
      <w:r w:rsidR="00830B6D" w:rsidRPr="001F30F1">
        <w:rPr>
          <w:rFonts w:ascii="Times New Roman" w:eastAsia="Calibri" w:hAnsi="Times New Roman" w:cs="Times New Roman"/>
          <w:sz w:val="24"/>
          <w:szCs w:val="24"/>
        </w:rPr>
        <w:t xml:space="preserve"> que el crecimiento del capital físico y del capital humano impulsa el</w:t>
      </w:r>
      <w:r w:rsidR="00AA3D59" w:rsidRPr="001F30F1">
        <w:rPr>
          <w:rFonts w:ascii="Times New Roman" w:eastAsia="Calibri" w:hAnsi="Times New Roman" w:cs="Times New Roman"/>
          <w:sz w:val="24"/>
          <w:szCs w:val="24"/>
        </w:rPr>
        <w:t xml:space="preserve"> aumento</w:t>
      </w:r>
      <w:r w:rsidR="00830B6D" w:rsidRPr="001F30F1">
        <w:rPr>
          <w:rFonts w:ascii="Times New Roman" w:eastAsia="Calibri" w:hAnsi="Times New Roman" w:cs="Times New Roman"/>
          <w:sz w:val="24"/>
          <w:szCs w:val="24"/>
        </w:rPr>
        <w:t xml:space="preserve"> de la productivida</w:t>
      </w:r>
      <w:r w:rsidR="00FC6522" w:rsidRPr="001F30F1">
        <w:rPr>
          <w:rFonts w:ascii="Times New Roman" w:eastAsia="Calibri" w:hAnsi="Times New Roman" w:cs="Times New Roman"/>
          <w:sz w:val="24"/>
          <w:szCs w:val="24"/>
        </w:rPr>
        <w:t>d (la competitividad)</w:t>
      </w:r>
      <w:r w:rsidR="00830B6D" w:rsidRPr="001F30F1">
        <w:rPr>
          <w:rFonts w:ascii="Times New Roman" w:eastAsia="Calibri" w:hAnsi="Times New Roman" w:cs="Times New Roman"/>
          <w:sz w:val="24"/>
          <w:szCs w:val="24"/>
        </w:rPr>
        <w:t xml:space="preserve"> a nivel regional. </w:t>
      </w:r>
    </w:p>
    <w:p w:rsidR="00830B6D" w:rsidRPr="001F30F1" w:rsidRDefault="00F578B8" w:rsidP="00D01E25">
      <w:pPr>
        <w:spacing w:after="0" w:line="360" w:lineRule="auto"/>
        <w:jc w:val="both"/>
        <w:rPr>
          <w:rFonts w:ascii="Times New Roman" w:eastAsia="Calibri" w:hAnsi="Times New Roman" w:cs="Times New Roman"/>
          <w:sz w:val="24"/>
          <w:szCs w:val="24"/>
        </w:rPr>
      </w:pPr>
      <w:r w:rsidRPr="001F30F1">
        <w:rPr>
          <w:rFonts w:ascii="Times New Roman" w:eastAsia="Calibri" w:hAnsi="Times New Roman" w:cs="Times New Roman"/>
          <w:sz w:val="24"/>
          <w:szCs w:val="24"/>
        </w:rPr>
        <w:t>El modelo de regresión de Barro</w:t>
      </w:r>
      <w:r w:rsidR="00F83513" w:rsidRPr="001F30F1">
        <w:rPr>
          <w:rFonts w:ascii="Times New Roman" w:eastAsia="Calibri" w:hAnsi="Times New Roman" w:cs="Times New Roman"/>
          <w:sz w:val="24"/>
          <w:szCs w:val="24"/>
        </w:rPr>
        <w:t xml:space="preserve"> mide la competitividad regional </w:t>
      </w:r>
      <w:r w:rsidR="008E6350" w:rsidRPr="001F30F1">
        <w:rPr>
          <w:rFonts w:ascii="Times New Roman" w:eastAsia="Calibri" w:hAnsi="Times New Roman" w:cs="Times New Roman"/>
          <w:sz w:val="24"/>
          <w:szCs w:val="24"/>
        </w:rPr>
        <w:t xml:space="preserve">a partir del </w:t>
      </w:r>
      <w:r w:rsidR="0015697B" w:rsidRPr="001F30F1">
        <w:rPr>
          <w:rFonts w:ascii="Times New Roman" w:eastAsia="Calibri" w:hAnsi="Times New Roman" w:cs="Times New Roman"/>
          <w:sz w:val="24"/>
          <w:szCs w:val="24"/>
        </w:rPr>
        <w:t>PIB</w:t>
      </w:r>
      <w:r w:rsidR="008E6350" w:rsidRPr="001F30F1">
        <w:rPr>
          <w:rFonts w:ascii="Times New Roman" w:eastAsia="Calibri" w:hAnsi="Times New Roman" w:cs="Times New Roman"/>
          <w:sz w:val="24"/>
          <w:szCs w:val="24"/>
        </w:rPr>
        <w:t xml:space="preserve"> per cápita y además de </w:t>
      </w:r>
      <w:r w:rsidR="00C044C1" w:rsidRPr="001F30F1">
        <w:rPr>
          <w:rFonts w:ascii="Times New Roman" w:eastAsia="Calibri" w:hAnsi="Times New Roman" w:cs="Times New Roman"/>
          <w:sz w:val="24"/>
          <w:szCs w:val="24"/>
        </w:rPr>
        <w:t xml:space="preserve">tratar de </w:t>
      </w:r>
      <w:r w:rsidR="00FC6522" w:rsidRPr="001F30F1">
        <w:rPr>
          <w:rFonts w:ascii="Times New Roman" w:eastAsia="Calibri" w:hAnsi="Times New Roman" w:cs="Times New Roman"/>
          <w:sz w:val="24"/>
          <w:szCs w:val="24"/>
        </w:rPr>
        <w:t>establecer</w:t>
      </w:r>
      <w:r w:rsidR="00C044C1" w:rsidRPr="001F30F1">
        <w:rPr>
          <w:rFonts w:ascii="Times New Roman" w:eastAsia="Calibri" w:hAnsi="Times New Roman" w:cs="Times New Roman"/>
          <w:sz w:val="24"/>
          <w:szCs w:val="24"/>
        </w:rPr>
        <w:t xml:space="preserve"> </w:t>
      </w:r>
      <w:r w:rsidR="008E6350" w:rsidRPr="001F30F1">
        <w:rPr>
          <w:rFonts w:ascii="Times New Roman" w:eastAsia="Calibri" w:hAnsi="Times New Roman" w:cs="Times New Roman"/>
          <w:sz w:val="24"/>
          <w:szCs w:val="24"/>
        </w:rPr>
        <w:t>s</w:t>
      </w:r>
      <w:r w:rsidR="0015697B" w:rsidRPr="001F30F1">
        <w:rPr>
          <w:rFonts w:ascii="Times New Roman" w:eastAsia="Calibri" w:hAnsi="Times New Roman" w:cs="Times New Roman"/>
          <w:sz w:val="24"/>
          <w:szCs w:val="24"/>
        </w:rPr>
        <w:t xml:space="preserve">i en el periodo de 1980 a 2001 </w:t>
      </w:r>
      <w:r w:rsidR="00A56624" w:rsidRPr="001F30F1">
        <w:rPr>
          <w:rFonts w:ascii="Times New Roman" w:eastAsia="Calibri" w:hAnsi="Times New Roman" w:cs="Times New Roman"/>
          <w:sz w:val="24"/>
          <w:szCs w:val="24"/>
        </w:rPr>
        <w:t>se registró</w:t>
      </w:r>
      <w:r w:rsidR="0015697B" w:rsidRPr="001F30F1">
        <w:rPr>
          <w:rFonts w:ascii="Times New Roman" w:eastAsia="Calibri" w:hAnsi="Times New Roman" w:cs="Times New Roman"/>
          <w:sz w:val="24"/>
          <w:szCs w:val="24"/>
        </w:rPr>
        <w:t xml:space="preserve"> una convergenc</w:t>
      </w:r>
      <w:r w:rsidR="001C3C40" w:rsidRPr="001F30F1">
        <w:rPr>
          <w:rFonts w:ascii="Times New Roman" w:eastAsia="Calibri" w:hAnsi="Times New Roman" w:cs="Times New Roman"/>
          <w:sz w:val="24"/>
          <w:szCs w:val="24"/>
        </w:rPr>
        <w:t xml:space="preserve">ia en las regiones de la UE en </w:t>
      </w:r>
      <w:r w:rsidR="00065CF4" w:rsidRPr="001F30F1">
        <w:rPr>
          <w:rFonts w:ascii="Times New Roman" w:eastAsia="Calibri" w:hAnsi="Times New Roman" w:cs="Times New Roman"/>
          <w:sz w:val="24"/>
          <w:szCs w:val="24"/>
        </w:rPr>
        <w:t>cuanto al</w:t>
      </w:r>
      <w:r w:rsidR="0015697B" w:rsidRPr="001F30F1">
        <w:rPr>
          <w:rFonts w:ascii="Times New Roman" w:eastAsia="Calibri" w:hAnsi="Times New Roman" w:cs="Times New Roman"/>
          <w:sz w:val="24"/>
          <w:szCs w:val="24"/>
        </w:rPr>
        <w:t xml:space="preserve"> nivel de PIB per cápita</w:t>
      </w:r>
      <w:r w:rsidR="00065CF4" w:rsidRPr="001F30F1">
        <w:rPr>
          <w:rFonts w:ascii="Times New Roman" w:eastAsia="Calibri" w:hAnsi="Times New Roman" w:cs="Times New Roman"/>
          <w:sz w:val="24"/>
          <w:szCs w:val="24"/>
        </w:rPr>
        <w:t xml:space="preserve"> </w:t>
      </w:r>
      <w:r w:rsidR="006E5DF3" w:rsidRPr="001F30F1">
        <w:rPr>
          <w:rFonts w:ascii="Times New Roman" w:eastAsia="Calibri" w:hAnsi="Times New Roman" w:cs="Times New Roman"/>
          <w:sz w:val="24"/>
          <w:szCs w:val="24"/>
        </w:rPr>
        <w:t>de</w:t>
      </w:r>
      <w:r w:rsidR="00065CF4" w:rsidRPr="001F30F1">
        <w:rPr>
          <w:rFonts w:ascii="Times New Roman" w:eastAsia="Calibri" w:hAnsi="Times New Roman" w:cs="Times New Roman"/>
          <w:sz w:val="24"/>
          <w:szCs w:val="24"/>
        </w:rPr>
        <w:t xml:space="preserve"> cada una de ellas</w:t>
      </w:r>
      <w:r w:rsidR="0015697B" w:rsidRPr="001F30F1">
        <w:rPr>
          <w:rFonts w:ascii="Times New Roman" w:eastAsia="Calibri" w:hAnsi="Times New Roman" w:cs="Times New Roman"/>
          <w:sz w:val="24"/>
          <w:szCs w:val="24"/>
        </w:rPr>
        <w:t xml:space="preserve">, </w:t>
      </w:r>
      <w:r w:rsidR="001C3C40" w:rsidRPr="001F30F1">
        <w:rPr>
          <w:rFonts w:ascii="Times New Roman" w:eastAsia="Calibri" w:hAnsi="Times New Roman" w:cs="Times New Roman"/>
          <w:sz w:val="24"/>
          <w:szCs w:val="24"/>
        </w:rPr>
        <w:t xml:space="preserve">también intenta </w:t>
      </w:r>
      <w:r w:rsidR="00816061" w:rsidRPr="001F30F1">
        <w:rPr>
          <w:rFonts w:ascii="Times New Roman" w:eastAsia="Calibri" w:hAnsi="Times New Roman" w:cs="Times New Roman"/>
          <w:sz w:val="24"/>
          <w:szCs w:val="24"/>
        </w:rPr>
        <w:t xml:space="preserve">identificar </w:t>
      </w:r>
      <w:r w:rsidR="00954E33" w:rsidRPr="001F30F1">
        <w:rPr>
          <w:rFonts w:ascii="Times New Roman" w:eastAsia="Calibri" w:hAnsi="Times New Roman" w:cs="Times New Roman"/>
          <w:sz w:val="24"/>
          <w:szCs w:val="24"/>
        </w:rPr>
        <w:t xml:space="preserve">la influencia que algunos elementos (capital físico, educación superior, </w:t>
      </w:r>
      <w:r w:rsidR="00080541" w:rsidRPr="001F30F1">
        <w:rPr>
          <w:rFonts w:ascii="Times New Roman" w:eastAsia="Calibri" w:hAnsi="Times New Roman" w:cs="Times New Roman"/>
          <w:sz w:val="24"/>
          <w:szCs w:val="24"/>
        </w:rPr>
        <w:t xml:space="preserve">investigación y desarrollo, especialización en el sector de la tecnología) </w:t>
      </w:r>
      <w:r w:rsidR="00954E33" w:rsidRPr="001F30F1">
        <w:rPr>
          <w:rFonts w:ascii="Times New Roman" w:eastAsia="Calibri" w:hAnsi="Times New Roman" w:cs="Times New Roman"/>
          <w:sz w:val="24"/>
          <w:szCs w:val="24"/>
        </w:rPr>
        <w:t>podrían tener en la</w:t>
      </w:r>
      <w:r w:rsidR="007C67D9" w:rsidRPr="001F30F1">
        <w:rPr>
          <w:rFonts w:ascii="Times New Roman" w:eastAsia="Calibri" w:hAnsi="Times New Roman" w:cs="Times New Roman"/>
          <w:sz w:val="24"/>
          <w:szCs w:val="24"/>
        </w:rPr>
        <w:t xml:space="preserve"> velocidad </w:t>
      </w:r>
      <w:r w:rsidR="00954E33" w:rsidRPr="001F30F1">
        <w:rPr>
          <w:rFonts w:ascii="Times New Roman" w:eastAsia="Calibri" w:hAnsi="Times New Roman" w:cs="Times New Roman"/>
          <w:sz w:val="24"/>
          <w:szCs w:val="24"/>
        </w:rPr>
        <w:t xml:space="preserve">en la que se da dicha convergencia. </w:t>
      </w:r>
      <w:r w:rsidR="00331ABB" w:rsidRPr="001F30F1">
        <w:rPr>
          <w:rFonts w:ascii="Times New Roman" w:eastAsia="Calibri" w:hAnsi="Times New Roman" w:cs="Times New Roman"/>
          <w:sz w:val="24"/>
          <w:szCs w:val="24"/>
        </w:rPr>
        <w:t xml:space="preserve"> </w:t>
      </w:r>
      <w:r w:rsidR="00386398" w:rsidRPr="001F30F1">
        <w:rPr>
          <w:rFonts w:ascii="Times New Roman" w:eastAsia="Calibri" w:hAnsi="Times New Roman" w:cs="Times New Roman"/>
          <w:sz w:val="24"/>
          <w:szCs w:val="24"/>
        </w:rPr>
        <w:t xml:space="preserve"> </w:t>
      </w:r>
    </w:p>
    <w:p w:rsidR="009958AA" w:rsidRPr="001F30F1" w:rsidRDefault="00A65CF5" w:rsidP="00D01E25">
      <w:pPr>
        <w:spacing w:after="0" w:line="360" w:lineRule="auto"/>
        <w:jc w:val="both"/>
        <w:rPr>
          <w:rFonts w:ascii="Times New Roman" w:eastAsia="Calibri" w:hAnsi="Times New Roman" w:cs="Times New Roman"/>
          <w:sz w:val="24"/>
          <w:szCs w:val="24"/>
        </w:rPr>
      </w:pPr>
      <w:r w:rsidRPr="001F30F1">
        <w:rPr>
          <w:rFonts w:ascii="Times New Roman" w:eastAsia="Calibri" w:hAnsi="Times New Roman" w:cs="Times New Roman"/>
          <w:sz w:val="24"/>
          <w:szCs w:val="24"/>
        </w:rPr>
        <w:t>Los resultados de los</w:t>
      </w:r>
      <w:r w:rsidR="00065CF4" w:rsidRPr="001F30F1">
        <w:rPr>
          <w:rFonts w:ascii="Times New Roman" w:eastAsia="Calibri" w:hAnsi="Times New Roman" w:cs="Times New Roman"/>
          <w:sz w:val="24"/>
          <w:szCs w:val="24"/>
        </w:rPr>
        <w:t xml:space="preserve"> modelos</w:t>
      </w:r>
      <w:r w:rsidR="007B7CC8" w:rsidRPr="001F30F1">
        <w:rPr>
          <w:rFonts w:ascii="Times New Roman" w:eastAsia="Calibri" w:hAnsi="Times New Roman" w:cs="Times New Roman"/>
          <w:sz w:val="24"/>
          <w:szCs w:val="24"/>
        </w:rPr>
        <w:t xml:space="preserve"> señalan que entre 1980 y 2001</w:t>
      </w:r>
      <w:r w:rsidR="00065CF4" w:rsidRPr="001F30F1">
        <w:rPr>
          <w:rFonts w:ascii="Times New Roman" w:eastAsia="Calibri" w:hAnsi="Times New Roman" w:cs="Times New Roman"/>
          <w:sz w:val="24"/>
          <w:szCs w:val="24"/>
        </w:rPr>
        <w:t xml:space="preserve"> </w:t>
      </w:r>
      <w:r w:rsidR="007B7CC8" w:rsidRPr="001F30F1">
        <w:rPr>
          <w:rFonts w:ascii="Times New Roman" w:eastAsia="Calibri" w:hAnsi="Times New Roman" w:cs="Times New Roman"/>
          <w:sz w:val="24"/>
          <w:szCs w:val="24"/>
        </w:rPr>
        <w:t>se dio la</w:t>
      </w:r>
      <w:r w:rsidR="00065CF4" w:rsidRPr="001F30F1">
        <w:rPr>
          <w:rFonts w:ascii="Times New Roman" w:eastAsia="Calibri" w:hAnsi="Times New Roman" w:cs="Times New Roman"/>
          <w:sz w:val="24"/>
          <w:szCs w:val="24"/>
        </w:rPr>
        <w:t xml:space="preserve"> convergencia, aunque a un ritmo muy lento, entre las regiones de la UE</w:t>
      </w:r>
      <w:r w:rsidR="004A33BC" w:rsidRPr="001F30F1">
        <w:rPr>
          <w:rFonts w:ascii="Times New Roman" w:eastAsia="Calibri" w:hAnsi="Times New Roman" w:cs="Times New Roman"/>
          <w:sz w:val="24"/>
          <w:szCs w:val="24"/>
        </w:rPr>
        <w:t xml:space="preserve"> en cuanto a su nivel de PIB per cápita. </w:t>
      </w:r>
      <w:r w:rsidR="00954E33" w:rsidRPr="001F30F1">
        <w:rPr>
          <w:rFonts w:ascii="Times New Roman" w:eastAsia="Calibri" w:hAnsi="Times New Roman" w:cs="Times New Roman"/>
          <w:sz w:val="24"/>
          <w:szCs w:val="24"/>
        </w:rPr>
        <w:t xml:space="preserve">De los </w:t>
      </w:r>
      <w:r w:rsidR="00031F86" w:rsidRPr="001F30F1">
        <w:rPr>
          <w:rFonts w:ascii="Times New Roman" w:eastAsia="Calibri" w:hAnsi="Times New Roman" w:cs="Times New Roman"/>
          <w:sz w:val="24"/>
          <w:szCs w:val="24"/>
        </w:rPr>
        <w:t xml:space="preserve">elementos que podrían influir en la velocidad </w:t>
      </w:r>
      <w:r w:rsidR="000F3430" w:rsidRPr="001F30F1">
        <w:rPr>
          <w:rFonts w:ascii="Times New Roman" w:eastAsia="Calibri" w:hAnsi="Times New Roman" w:cs="Times New Roman"/>
          <w:sz w:val="24"/>
          <w:szCs w:val="24"/>
        </w:rPr>
        <w:t xml:space="preserve">en la que se </w:t>
      </w:r>
      <w:r w:rsidR="00F0179A" w:rsidRPr="001F30F1">
        <w:rPr>
          <w:rFonts w:ascii="Times New Roman" w:eastAsia="Calibri" w:hAnsi="Times New Roman" w:cs="Times New Roman"/>
          <w:sz w:val="24"/>
          <w:szCs w:val="24"/>
        </w:rPr>
        <w:t>registra</w:t>
      </w:r>
      <w:r w:rsidR="00E74258" w:rsidRPr="001F30F1">
        <w:rPr>
          <w:rFonts w:ascii="Times New Roman" w:eastAsia="Calibri" w:hAnsi="Times New Roman" w:cs="Times New Roman"/>
          <w:sz w:val="24"/>
          <w:szCs w:val="24"/>
        </w:rPr>
        <w:t xml:space="preserve"> dicha</w:t>
      </w:r>
      <w:r w:rsidR="000F3430" w:rsidRPr="001F30F1">
        <w:rPr>
          <w:rFonts w:ascii="Times New Roman" w:eastAsia="Calibri" w:hAnsi="Times New Roman" w:cs="Times New Roman"/>
          <w:sz w:val="24"/>
          <w:szCs w:val="24"/>
        </w:rPr>
        <w:t xml:space="preserve"> convergencia</w:t>
      </w:r>
      <w:r w:rsidR="00031F86" w:rsidRPr="001F30F1">
        <w:rPr>
          <w:rFonts w:ascii="Times New Roman" w:eastAsia="Calibri" w:hAnsi="Times New Roman" w:cs="Times New Roman"/>
          <w:sz w:val="24"/>
          <w:szCs w:val="24"/>
        </w:rPr>
        <w:t xml:space="preserve">, solamente la inversión en investigación y desarrollo demostró </w:t>
      </w:r>
      <w:r w:rsidR="00A3551C" w:rsidRPr="001F30F1">
        <w:rPr>
          <w:rFonts w:ascii="Times New Roman" w:eastAsia="Calibri" w:hAnsi="Times New Roman" w:cs="Times New Roman"/>
          <w:sz w:val="24"/>
          <w:szCs w:val="24"/>
        </w:rPr>
        <w:t>tener un impacto en el ritmo en el que se dio la convergencia entre las regiones de la UE.</w:t>
      </w:r>
    </w:p>
    <w:p w:rsidR="00C05634" w:rsidRPr="00472E5E" w:rsidRDefault="00C05634" w:rsidP="00D01E25">
      <w:pPr>
        <w:spacing w:after="0" w:line="360" w:lineRule="auto"/>
        <w:jc w:val="both"/>
        <w:rPr>
          <w:rFonts w:ascii="Times New Roman" w:eastAsia="Calibri" w:hAnsi="Times New Roman" w:cs="Times New Roman"/>
          <w:sz w:val="24"/>
          <w:szCs w:val="24"/>
        </w:rPr>
      </w:pPr>
      <w:r w:rsidRPr="00472E5E">
        <w:rPr>
          <w:rFonts w:ascii="Times New Roman" w:eastAsia="Calibri" w:hAnsi="Times New Roman" w:cs="Times New Roman"/>
          <w:sz w:val="24"/>
          <w:szCs w:val="24"/>
        </w:rPr>
        <w:t xml:space="preserve">Los </w:t>
      </w:r>
      <w:r w:rsidR="005B7AFF" w:rsidRPr="00472E5E">
        <w:rPr>
          <w:rFonts w:ascii="Times New Roman" w:eastAsia="Calibri" w:hAnsi="Times New Roman" w:cs="Times New Roman"/>
          <w:sz w:val="24"/>
          <w:szCs w:val="24"/>
        </w:rPr>
        <w:t xml:space="preserve">trabajos revisados, aunque solamente son una muestra </w:t>
      </w:r>
      <w:r w:rsidR="00AD1D87" w:rsidRPr="00472E5E">
        <w:rPr>
          <w:rFonts w:ascii="Times New Roman" w:eastAsia="Calibri" w:hAnsi="Times New Roman" w:cs="Times New Roman"/>
          <w:sz w:val="24"/>
          <w:szCs w:val="24"/>
        </w:rPr>
        <w:t xml:space="preserve">de cómo </w:t>
      </w:r>
      <w:r w:rsidR="00E12243" w:rsidRPr="00472E5E">
        <w:rPr>
          <w:rFonts w:ascii="Times New Roman" w:eastAsia="Calibri" w:hAnsi="Times New Roman" w:cs="Times New Roman"/>
          <w:sz w:val="24"/>
          <w:szCs w:val="24"/>
        </w:rPr>
        <w:t>pueden ser utilizados</w:t>
      </w:r>
      <w:r w:rsidR="00AD1D87" w:rsidRPr="00472E5E">
        <w:rPr>
          <w:rFonts w:ascii="Times New Roman" w:eastAsia="Calibri" w:hAnsi="Times New Roman" w:cs="Times New Roman"/>
          <w:sz w:val="24"/>
          <w:szCs w:val="24"/>
        </w:rPr>
        <w:t xml:space="preserve"> </w:t>
      </w:r>
      <w:r w:rsidR="0094510B" w:rsidRPr="00472E5E">
        <w:rPr>
          <w:rFonts w:ascii="Times New Roman" w:eastAsia="Calibri" w:hAnsi="Times New Roman" w:cs="Times New Roman"/>
          <w:sz w:val="24"/>
          <w:szCs w:val="24"/>
        </w:rPr>
        <w:t xml:space="preserve">los modelos econométricos en el estudio de la competitividad regional, </w:t>
      </w:r>
      <w:r w:rsidR="00AD1D87" w:rsidRPr="00472E5E">
        <w:rPr>
          <w:rFonts w:ascii="Times New Roman" w:eastAsia="Calibri" w:hAnsi="Times New Roman" w:cs="Times New Roman"/>
          <w:sz w:val="24"/>
          <w:szCs w:val="24"/>
        </w:rPr>
        <w:t xml:space="preserve">sirven de guía para el modelo </w:t>
      </w:r>
      <w:r w:rsidR="0095473E" w:rsidRPr="00472E5E">
        <w:rPr>
          <w:rFonts w:ascii="Times New Roman" w:eastAsia="Calibri" w:hAnsi="Times New Roman" w:cs="Times New Roman"/>
          <w:sz w:val="24"/>
          <w:szCs w:val="24"/>
        </w:rPr>
        <w:t>que se desarrollará</w:t>
      </w:r>
      <w:r w:rsidR="00AD1D87" w:rsidRPr="00472E5E">
        <w:rPr>
          <w:rFonts w:ascii="Times New Roman" w:eastAsia="Calibri" w:hAnsi="Times New Roman" w:cs="Times New Roman"/>
          <w:sz w:val="24"/>
          <w:szCs w:val="24"/>
        </w:rPr>
        <w:t xml:space="preserve"> en este</w:t>
      </w:r>
      <w:r w:rsidR="00C90F09" w:rsidRPr="00472E5E">
        <w:rPr>
          <w:rFonts w:ascii="Times New Roman" w:eastAsia="Calibri" w:hAnsi="Times New Roman" w:cs="Times New Roman"/>
          <w:sz w:val="24"/>
          <w:szCs w:val="24"/>
        </w:rPr>
        <w:t xml:space="preserve"> documento</w:t>
      </w:r>
      <w:r w:rsidR="00AD1D87" w:rsidRPr="00472E5E">
        <w:rPr>
          <w:rFonts w:ascii="Times New Roman" w:eastAsia="Calibri" w:hAnsi="Times New Roman" w:cs="Times New Roman"/>
          <w:sz w:val="24"/>
          <w:szCs w:val="24"/>
        </w:rPr>
        <w:t>,</w:t>
      </w:r>
      <w:r w:rsidR="00B0509E" w:rsidRPr="00472E5E">
        <w:rPr>
          <w:rFonts w:ascii="Times New Roman" w:eastAsia="Calibri" w:hAnsi="Times New Roman" w:cs="Times New Roman"/>
          <w:sz w:val="24"/>
          <w:szCs w:val="24"/>
        </w:rPr>
        <w:t xml:space="preserve"> ya que </w:t>
      </w:r>
      <w:r w:rsidR="00E831EE" w:rsidRPr="00472E5E">
        <w:rPr>
          <w:rFonts w:ascii="Times New Roman" w:eastAsia="Calibri" w:hAnsi="Times New Roman" w:cs="Times New Roman"/>
          <w:sz w:val="24"/>
          <w:szCs w:val="24"/>
        </w:rPr>
        <w:t>dan</w:t>
      </w:r>
      <w:r w:rsidR="00B0509E" w:rsidRPr="00472E5E">
        <w:rPr>
          <w:rFonts w:ascii="Times New Roman" w:eastAsia="Calibri" w:hAnsi="Times New Roman" w:cs="Times New Roman"/>
          <w:sz w:val="24"/>
          <w:szCs w:val="24"/>
        </w:rPr>
        <w:t xml:space="preserve"> ejemplos de cómo </w:t>
      </w:r>
      <w:r w:rsidR="00334816" w:rsidRPr="00472E5E">
        <w:rPr>
          <w:rFonts w:ascii="Times New Roman" w:eastAsia="Calibri" w:hAnsi="Times New Roman" w:cs="Times New Roman"/>
          <w:sz w:val="24"/>
          <w:szCs w:val="24"/>
        </w:rPr>
        <w:t>pueden medirse</w:t>
      </w:r>
      <w:r w:rsidR="0030785E" w:rsidRPr="00472E5E">
        <w:rPr>
          <w:rFonts w:ascii="Times New Roman" w:eastAsia="Calibri" w:hAnsi="Times New Roman" w:cs="Times New Roman"/>
          <w:sz w:val="24"/>
          <w:szCs w:val="24"/>
        </w:rPr>
        <w:t xml:space="preserve"> la competitividad regional </w:t>
      </w:r>
      <w:r w:rsidR="007A22FA" w:rsidRPr="00472E5E">
        <w:rPr>
          <w:rFonts w:ascii="Times New Roman" w:eastAsia="Calibri" w:hAnsi="Times New Roman" w:cs="Times New Roman"/>
          <w:sz w:val="24"/>
          <w:szCs w:val="24"/>
        </w:rPr>
        <w:t>y los facto</w:t>
      </w:r>
      <w:r w:rsidR="00170349" w:rsidRPr="00472E5E">
        <w:rPr>
          <w:rFonts w:ascii="Times New Roman" w:eastAsia="Calibri" w:hAnsi="Times New Roman" w:cs="Times New Roman"/>
          <w:sz w:val="24"/>
          <w:szCs w:val="24"/>
        </w:rPr>
        <w:t xml:space="preserve">res que pueden influir en ella, </w:t>
      </w:r>
      <w:r w:rsidR="001D0F0C" w:rsidRPr="00472E5E">
        <w:rPr>
          <w:rFonts w:ascii="Times New Roman" w:eastAsia="Calibri" w:hAnsi="Times New Roman" w:cs="Times New Roman"/>
          <w:sz w:val="24"/>
          <w:szCs w:val="24"/>
        </w:rPr>
        <w:t xml:space="preserve">y de cómo puede modelarse la relación </w:t>
      </w:r>
      <w:r w:rsidR="00E560DE" w:rsidRPr="00472E5E">
        <w:rPr>
          <w:rFonts w:ascii="Times New Roman" w:eastAsia="Calibri" w:hAnsi="Times New Roman" w:cs="Times New Roman"/>
          <w:sz w:val="24"/>
          <w:szCs w:val="24"/>
        </w:rPr>
        <w:t>entre ellos.</w:t>
      </w:r>
    </w:p>
    <w:p w:rsidR="00B33831" w:rsidRPr="001F30F1" w:rsidRDefault="00DF05A2" w:rsidP="00D01E25">
      <w:pPr>
        <w:spacing w:after="0" w:line="360" w:lineRule="auto"/>
        <w:jc w:val="both"/>
        <w:rPr>
          <w:rFonts w:ascii="Times New Roman" w:eastAsia="Calibri" w:hAnsi="Times New Roman" w:cs="Times New Roman"/>
          <w:sz w:val="24"/>
          <w:szCs w:val="24"/>
        </w:rPr>
      </w:pPr>
      <w:r w:rsidRPr="00472E5E">
        <w:rPr>
          <w:rFonts w:ascii="Times New Roman" w:eastAsia="Calibri" w:hAnsi="Times New Roman" w:cs="Times New Roman"/>
          <w:sz w:val="24"/>
          <w:szCs w:val="24"/>
        </w:rPr>
        <w:t xml:space="preserve">Estos trabajos también </w:t>
      </w:r>
      <w:r w:rsidR="00871824" w:rsidRPr="00472E5E">
        <w:rPr>
          <w:rFonts w:ascii="Times New Roman" w:eastAsia="Calibri" w:hAnsi="Times New Roman" w:cs="Times New Roman"/>
          <w:sz w:val="24"/>
          <w:szCs w:val="24"/>
        </w:rPr>
        <w:t xml:space="preserve">dejan claro que la selección del modelo econométrico que se </w:t>
      </w:r>
      <w:r w:rsidR="00A71202" w:rsidRPr="00472E5E">
        <w:rPr>
          <w:rFonts w:ascii="Times New Roman" w:eastAsia="Calibri" w:hAnsi="Times New Roman" w:cs="Times New Roman"/>
          <w:sz w:val="24"/>
          <w:szCs w:val="24"/>
        </w:rPr>
        <w:t xml:space="preserve">utilice </w:t>
      </w:r>
      <w:r w:rsidR="00871824" w:rsidRPr="00472E5E">
        <w:rPr>
          <w:rFonts w:ascii="Times New Roman" w:eastAsia="Calibri" w:hAnsi="Times New Roman" w:cs="Times New Roman"/>
          <w:sz w:val="24"/>
          <w:szCs w:val="24"/>
        </w:rPr>
        <w:t xml:space="preserve">para estudiar la competitividad regional, debe hacerse tomando en cuenta la perspectiva teórica de la </w:t>
      </w:r>
      <w:r w:rsidR="00D65E12" w:rsidRPr="00472E5E">
        <w:rPr>
          <w:rFonts w:ascii="Times New Roman" w:eastAsia="Calibri" w:hAnsi="Times New Roman" w:cs="Times New Roman"/>
          <w:sz w:val="24"/>
          <w:szCs w:val="24"/>
        </w:rPr>
        <w:t xml:space="preserve">que </w:t>
      </w:r>
      <w:r w:rsidR="00871824" w:rsidRPr="00472E5E">
        <w:rPr>
          <w:rFonts w:ascii="Times New Roman" w:eastAsia="Calibri" w:hAnsi="Times New Roman" w:cs="Times New Roman"/>
          <w:sz w:val="24"/>
          <w:szCs w:val="24"/>
        </w:rPr>
        <w:t>se parte</w:t>
      </w:r>
      <w:r w:rsidR="00CD1041" w:rsidRPr="00472E5E">
        <w:rPr>
          <w:rFonts w:ascii="Times New Roman" w:eastAsia="Calibri" w:hAnsi="Times New Roman" w:cs="Times New Roman"/>
          <w:sz w:val="24"/>
          <w:szCs w:val="24"/>
        </w:rPr>
        <w:t xml:space="preserve"> (cuál es el concepto de competitividad regional del que se parte)</w:t>
      </w:r>
      <w:r w:rsidR="00871824" w:rsidRPr="00472E5E">
        <w:rPr>
          <w:rFonts w:ascii="Times New Roman" w:eastAsia="Calibri" w:hAnsi="Times New Roman" w:cs="Times New Roman"/>
          <w:sz w:val="24"/>
          <w:szCs w:val="24"/>
        </w:rPr>
        <w:t xml:space="preserve">, </w:t>
      </w:r>
      <w:r w:rsidR="00F476F1" w:rsidRPr="00472E5E">
        <w:rPr>
          <w:rFonts w:ascii="Times New Roman" w:eastAsia="Calibri" w:hAnsi="Times New Roman" w:cs="Times New Roman"/>
          <w:sz w:val="24"/>
          <w:szCs w:val="24"/>
        </w:rPr>
        <w:t xml:space="preserve">el interés de investigación que se tiene (qué se quiere investigar acerca de la competitividad regional) y los datos (el tipo y la cantidad) con los que </w:t>
      </w:r>
      <w:r w:rsidR="001743EE" w:rsidRPr="00472E5E">
        <w:rPr>
          <w:rFonts w:ascii="Times New Roman" w:eastAsia="Calibri" w:hAnsi="Times New Roman" w:cs="Times New Roman"/>
          <w:sz w:val="24"/>
          <w:szCs w:val="24"/>
        </w:rPr>
        <w:t xml:space="preserve">se </w:t>
      </w:r>
      <w:r w:rsidR="00F476F1" w:rsidRPr="00472E5E">
        <w:rPr>
          <w:rFonts w:ascii="Times New Roman" w:eastAsia="Calibri" w:hAnsi="Times New Roman" w:cs="Times New Roman"/>
          <w:sz w:val="24"/>
          <w:szCs w:val="24"/>
        </w:rPr>
        <w:t>cuentan.</w:t>
      </w:r>
      <w:r w:rsidR="00F476F1" w:rsidRPr="001F30F1">
        <w:rPr>
          <w:rFonts w:ascii="Times New Roman" w:eastAsia="Calibri" w:hAnsi="Times New Roman" w:cs="Times New Roman"/>
          <w:sz w:val="24"/>
          <w:szCs w:val="24"/>
        </w:rPr>
        <w:t xml:space="preserve"> </w:t>
      </w:r>
    </w:p>
    <w:p w:rsidR="00D01E25" w:rsidRPr="001F30F1" w:rsidRDefault="00D01E25" w:rsidP="00D01E25">
      <w:pPr>
        <w:spacing w:after="0" w:line="360" w:lineRule="auto"/>
        <w:jc w:val="both"/>
        <w:rPr>
          <w:rFonts w:ascii="Times New Roman" w:eastAsia="Calibri" w:hAnsi="Times New Roman" w:cs="Times New Roman"/>
          <w:sz w:val="24"/>
          <w:szCs w:val="24"/>
        </w:rPr>
      </w:pPr>
    </w:p>
    <w:p w:rsidR="00D37B4C" w:rsidRPr="001F30F1" w:rsidRDefault="00E46B1D" w:rsidP="00E44CFC">
      <w:pPr>
        <w:pStyle w:val="Prrafodelista"/>
        <w:numPr>
          <w:ilvl w:val="1"/>
          <w:numId w:val="3"/>
        </w:numPr>
        <w:spacing w:after="0" w:line="360" w:lineRule="auto"/>
        <w:jc w:val="both"/>
        <w:rPr>
          <w:rFonts w:ascii="Times New Roman" w:eastAsia="Calibri" w:hAnsi="Times New Roman" w:cs="Times New Roman"/>
          <w:b/>
          <w:sz w:val="24"/>
          <w:szCs w:val="24"/>
        </w:rPr>
      </w:pPr>
      <w:r w:rsidRPr="001F30F1">
        <w:rPr>
          <w:rFonts w:ascii="Times New Roman" w:eastAsia="Calibri" w:hAnsi="Times New Roman" w:cs="Times New Roman"/>
          <w:b/>
          <w:sz w:val="24"/>
          <w:szCs w:val="24"/>
        </w:rPr>
        <w:t>Un modelo</w:t>
      </w:r>
      <w:r w:rsidR="00D37B4C" w:rsidRPr="001F30F1">
        <w:rPr>
          <w:rFonts w:ascii="Times New Roman" w:eastAsia="Calibri" w:hAnsi="Times New Roman" w:cs="Times New Roman"/>
          <w:b/>
          <w:sz w:val="24"/>
          <w:szCs w:val="24"/>
        </w:rPr>
        <w:t xml:space="preserve"> multinivel para datos longitudinales, </w:t>
      </w:r>
      <w:r w:rsidR="00846090" w:rsidRPr="001F30F1">
        <w:rPr>
          <w:rFonts w:ascii="Times New Roman" w:eastAsia="Calibri" w:hAnsi="Times New Roman" w:cs="Times New Roman"/>
          <w:b/>
          <w:sz w:val="24"/>
          <w:szCs w:val="24"/>
        </w:rPr>
        <w:t xml:space="preserve">una </w:t>
      </w:r>
      <w:r w:rsidR="00D37B4C" w:rsidRPr="001F30F1">
        <w:rPr>
          <w:rFonts w:ascii="Times New Roman" w:eastAsia="Calibri" w:hAnsi="Times New Roman" w:cs="Times New Roman"/>
          <w:b/>
          <w:sz w:val="24"/>
          <w:szCs w:val="24"/>
        </w:rPr>
        <w:t>propuesta de medición de la competitividad regional/estatal en México</w:t>
      </w:r>
    </w:p>
    <w:p w:rsidR="00D01E25" w:rsidRPr="001F30F1" w:rsidRDefault="00D01E25" w:rsidP="00D01E25">
      <w:pPr>
        <w:spacing w:after="0" w:line="360" w:lineRule="auto"/>
        <w:jc w:val="both"/>
        <w:rPr>
          <w:rFonts w:ascii="Times New Roman" w:eastAsia="Calibri" w:hAnsi="Times New Roman" w:cs="Times New Roman"/>
          <w:b/>
          <w:sz w:val="24"/>
          <w:szCs w:val="24"/>
        </w:rPr>
      </w:pPr>
    </w:p>
    <w:p w:rsidR="00F602BA" w:rsidRDefault="00B3262C" w:rsidP="00D01E25">
      <w:pPr>
        <w:spacing w:after="0" w:line="360" w:lineRule="auto"/>
        <w:jc w:val="both"/>
        <w:rPr>
          <w:rFonts w:ascii="Times New Roman" w:eastAsia="Calibri" w:hAnsi="Times New Roman" w:cs="Times New Roman"/>
          <w:sz w:val="24"/>
          <w:szCs w:val="24"/>
        </w:rPr>
      </w:pPr>
      <w:r w:rsidRPr="001F30F1">
        <w:rPr>
          <w:rFonts w:ascii="Times New Roman" w:eastAsia="Calibri" w:hAnsi="Times New Roman" w:cs="Times New Roman"/>
          <w:sz w:val="24"/>
          <w:szCs w:val="24"/>
        </w:rPr>
        <w:t xml:space="preserve">Tal </w:t>
      </w:r>
      <w:r w:rsidR="00897DDE" w:rsidRPr="001F30F1">
        <w:rPr>
          <w:rFonts w:ascii="Times New Roman" w:eastAsia="Calibri" w:hAnsi="Times New Roman" w:cs="Times New Roman"/>
          <w:sz w:val="24"/>
          <w:szCs w:val="24"/>
        </w:rPr>
        <w:t>como lo establece parte de la literatura enfocada en el estudio de la competitividad regional</w:t>
      </w:r>
      <w:r w:rsidR="00636428" w:rsidRPr="001F30F1">
        <w:rPr>
          <w:rFonts w:ascii="Times New Roman" w:eastAsia="Calibri" w:hAnsi="Times New Roman" w:cs="Times New Roman"/>
          <w:sz w:val="24"/>
          <w:szCs w:val="24"/>
        </w:rPr>
        <w:t xml:space="preserve">, las instituciones, en especial el gobierno, son </w:t>
      </w:r>
      <w:r w:rsidR="00897DDE" w:rsidRPr="001F30F1">
        <w:rPr>
          <w:rFonts w:ascii="Times New Roman" w:eastAsia="Calibri" w:hAnsi="Times New Roman" w:cs="Times New Roman"/>
          <w:sz w:val="24"/>
          <w:szCs w:val="24"/>
        </w:rPr>
        <w:t xml:space="preserve">uno </w:t>
      </w:r>
      <w:r w:rsidR="00636428" w:rsidRPr="001F30F1">
        <w:rPr>
          <w:rFonts w:ascii="Times New Roman" w:eastAsia="Calibri" w:hAnsi="Times New Roman" w:cs="Times New Roman"/>
          <w:sz w:val="24"/>
          <w:szCs w:val="24"/>
        </w:rPr>
        <w:t>de los</w:t>
      </w:r>
      <w:r w:rsidR="00897DDE" w:rsidRPr="001F30F1">
        <w:rPr>
          <w:rFonts w:ascii="Times New Roman" w:eastAsia="Calibri" w:hAnsi="Times New Roman" w:cs="Times New Roman"/>
          <w:sz w:val="24"/>
          <w:szCs w:val="24"/>
        </w:rPr>
        <w:t xml:space="preserve"> factores que </w:t>
      </w:r>
      <w:r w:rsidR="00A51C40" w:rsidRPr="001F30F1">
        <w:rPr>
          <w:rFonts w:ascii="Times New Roman" w:eastAsia="Calibri" w:hAnsi="Times New Roman" w:cs="Times New Roman"/>
          <w:sz w:val="24"/>
          <w:szCs w:val="24"/>
        </w:rPr>
        <w:t xml:space="preserve">afectan </w:t>
      </w:r>
      <w:r w:rsidR="00FB1A8C" w:rsidRPr="001F30F1">
        <w:rPr>
          <w:rFonts w:ascii="Times New Roman" w:eastAsia="Calibri" w:hAnsi="Times New Roman" w:cs="Times New Roman"/>
          <w:sz w:val="24"/>
          <w:szCs w:val="24"/>
        </w:rPr>
        <w:t xml:space="preserve">dicha </w:t>
      </w:r>
      <w:r w:rsidR="00FB1A8C" w:rsidRPr="001F30F1">
        <w:rPr>
          <w:rFonts w:ascii="Times New Roman" w:eastAsia="Calibri" w:hAnsi="Times New Roman" w:cs="Times New Roman"/>
          <w:sz w:val="24"/>
          <w:szCs w:val="24"/>
        </w:rPr>
        <w:lastRenderedPageBreak/>
        <w:t xml:space="preserve">competitividad. </w:t>
      </w:r>
      <w:r w:rsidR="00152A21" w:rsidRPr="001F30F1">
        <w:rPr>
          <w:rFonts w:ascii="Times New Roman" w:eastAsia="Calibri" w:hAnsi="Times New Roman" w:cs="Times New Roman"/>
          <w:sz w:val="24"/>
          <w:szCs w:val="24"/>
        </w:rPr>
        <w:t xml:space="preserve">La influencia del gobierno en la competitividad regional puede </w:t>
      </w:r>
      <w:r w:rsidR="006701A6" w:rsidRPr="001F30F1">
        <w:rPr>
          <w:rFonts w:ascii="Times New Roman" w:eastAsia="Calibri" w:hAnsi="Times New Roman" w:cs="Times New Roman"/>
          <w:sz w:val="24"/>
          <w:szCs w:val="24"/>
        </w:rPr>
        <w:t>observarse</w:t>
      </w:r>
      <w:r w:rsidR="00152A21" w:rsidRPr="001F30F1">
        <w:rPr>
          <w:rFonts w:ascii="Times New Roman" w:eastAsia="Calibri" w:hAnsi="Times New Roman" w:cs="Times New Roman"/>
          <w:sz w:val="24"/>
          <w:szCs w:val="24"/>
        </w:rPr>
        <w:t xml:space="preserve"> </w:t>
      </w:r>
      <w:r w:rsidR="00955091">
        <w:rPr>
          <w:rFonts w:ascii="Times New Roman" w:eastAsia="Calibri" w:hAnsi="Times New Roman" w:cs="Times New Roman"/>
          <w:sz w:val="24"/>
          <w:szCs w:val="24"/>
        </w:rPr>
        <w:t>a través</w:t>
      </w:r>
      <w:r w:rsidR="00152A21" w:rsidRPr="001F30F1">
        <w:rPr>
          <w:rFonts w:ascii="Times New Roman" w:eastAsia="Calibri" w:hAnsi="Times New Roman" w:cs="Times New Roman"/>
          <w:sz w:val="24"/>
          <w:szCs w:val="24"/>
        </w:rPr>
        <w:t xml:space="preserve"> de las políticas públicas desarrolladas con el objetivo de influir en el proceso productivo de las empresas e industrias que operan en la región y de las políticas públicas cuya finalidad es intervenir en el contexto en el que actúan dichas empresas e industrias.</w:t>
      </w:r>
    </w:p>
    <w:p w:rsidR="00224CD8" w:rsidRPr="001F30F1" w:rsidRDefault="009067A6" w:rsidP="00D01E25">
      <w:pPr>
        <w:spacing w:after="0" w:line="360" w:lineRule="auto"/>
        <w:jc w:val="both"/>
        <w:rPr>
          <w:rFonts w:ascii="Times New Roman" w:eastAsia="Calibri" w:hAnsi="Times New Roman" w:cs="Times New Roman"/>
          <w:sz w:val="24"/>
          <w:szCs w:val="24"/>
        </w:rPr>
      </w:pPr>
      <w:r w:rsidRPr="001F30F1">
        <w:rPr>
          <w:rFonts w:ascii="Times New Roman" w:eastAsia="Calibri" w:hAnsi="Times New Roman" w:cs="Times New Roman"/>
          <w:sz w:val="24"/>
          <w:szCs w:val="24"/>
        </w:rPr>
        <w:t>Hasta donde alcanza nuestro conocimiento, son</w:t>
      </w:r>
      <w:r w:rsidR="00E65347" w:rsidRPr="001F30F1">
        <w:rPr>
          <w:rFonts w:ascii="Times New Roman" w:eastAsia="Calibri" w:hAnsi="Times New Roman" w:cs="Times New Roman"/>
          <w:sz w:val="24"/>
          <w:szCs w:val="24"/>
        </w:rPr>
        <w:t xml:space="preserve"> pocos los trabajos que recurren a modelos econométricos para investigar cuál es el efecto que el trabajo del gobierno tiene sobre la competitividad de una región</w:t>
      </w:r>
      <w:r w:rsidR="00691541" w:rsidRPr="001F30F1">
        <w:rPr>
          <w:rFonts w:ascii="Times New Roman" w:eastAsia="Calibri" w:hAnsi="Times New Roman" w:cs="Times New Roman"/>
          <w:sz w:val="24"/>
          <w:szCs w:val="24"/>
        </w:rPr>
        <w:t xml:space="preserve">. La mayoría de los trabajos que buscan determinar cuál es la influencia que el gobierno tiene sobre la competitividad regional, </w:t>
      </w:r>
      <w:r w:rsidR="00DA2C8A" w:rsidRPr="001F30F1">
        <w:rPr>
          <w:rFonts w:ascii="Times New Roman" w:eastAsia="Calibri" w:hAnsi="Times New Roman" w:cs="Times New Roman"/>
          <w:sz w:val="24"/>
          <w:szCs w:val="24"/>
        </w:rPr>
        <w:t xml:space="preserve">generalmente </w:t>
      </w:r>
      <w:r w:rsidR="00691541" w:rsidRPr="001F30F1">
        <w:rPr>
          <w:rFonts w:ascii="Times New Roman" w:eastAsia="Calibri" w:hAnsi="Times New Roman" w:cs="Times New Roman"/>
          <w:sz w:val="24"/>
          <w:szCs w:val="24"/>
        </w:rPr>
        <w:t>lo hace</w:t>
      </w:r>
      <w:r w:rsidR="008764AA">
        <w:rPr>
          <w:rFonts w:ascii="Times New Roman" w:eastAsia="Calibri" w:hAnsi="Times New Roman" w:cs="Times New Roman"/>
          <w:sz w:val="24"/>
          <w:szCs w:val="24"/>
        </w:rPr>
        <w:t xml:space="preserve"> por medio</w:t>
      </w:r>
      <w:r w:rsidR="00691541" w:rsidRPr="001F30F1">
        <w:rPr>
          <w:rFonts w:ascii="Times New Roman" w:eastAsia="Calibri" w:hAnsi="Times New Roman" w:cs="Times New Roman"/>
          <w:sz w:val="24"/>
          <w:szCs w:val="24"/>
        </w:rPr>
        <w:t xml:space="preserve"> de la construcción de índices que incorporan </w:t>
      </w:r>
      <w:r w:rsidR="00D651FC" w:rsidRPr="001F30F1">
        <w:rPr>
          <w:rFonts w:ascii="Times New Roman" w:eastAsia="Calibri" w:hAnsi="Times New Roman" w:cs="Times New Roman"/>
          <w:sz w:val="24"/>
          <w:szCs w:val="24"/>
        </w:rPr>
        <w:t xml:space="preserve">variables </w:t>
      </w:r>
      <w:r w:rsidR="00DA2C8A" w:rsidRPr="001F30F1">
        <w:rPr>
          <w:rFonts w:ascii="Times New Roman" w:eastAsia="Calibri" w:hAnsi="Times New Roman" w:cs="Times New Roman"/>
          <w:sz w:val="24"/>
          <w:szCs w:val="24"/>
        </w:rPr>
        <w:t xml:space="preserve">relacionadas con la actividad del gobierno y que comúnmente son ubicadas bajo la categoría </w:t>
      </w:r>
      <w:r w:rsidR="000D46CB" w:rsidRPr="001F30F1">
        <w:rPr>
          <w:rFonts w:ascii="Times New Roman" w:eastAsia="Calibri" w:hAnsi="Times New Roman" w:cs="Times New Roman"/>
          <w:sz w:val="24"/>
          <w:szCs w:val="24"/>
        </w:rPr>
        <w:t>de “factores institucionales”.</w:t>
      </w:r>
      <w:r w:rsidR="00047B86" w:rsidRPr="001F30F1">
        <w:rPr>
          <w:rFonts w:ascii="Times New Roman" w:eastAsia="Calibri" w:hAnsi="Times New Roman" w:cs="Times New Roman"/>
          <w:sz w:val="24"/>
          <w:szCs w:val="24"/>
        </w:rPr>
        <w:t xml:space="preserve"> </w:t>
      </w:r>
    </w:p>
    <w:p w:rsidR="007B079F" w:rsidRPr="001F30F1" w:rsidRDefault="002C216A" w:rsidP="00D01E25">
      <w:pPr>
        <w:spacing w:after="0" w:line="360" w:lineRule="auto"/>
        <w:jc w:val="both"/>
        <w:rPr>
          <w:rFonts w:ascii="Times New Roman" w:eastAsia="Calibri" w:hAnsi="Times New Roman" w:cs="Times New Roman"/>
          <w:sz w:val="24"/>
          <w:szCs w:val="24"/>
        </w:rPr>
      </w:pPr>
      <w:r w:rsidRPr="001F30F1">
        <w:rPr>
          <w:rFonts w:ascii="Times New Roman" w:eastAsia="Calibri" w:hAnsi="Times New Roman" w:cs="Times New Roman"/>
          <w:sz w:val="24"/>
          <w:szCs w:val="24"/>
        </w:rPr>
        <w:t>Como</w:t>
      </w:r>
      <w:r w:rsidR="00970A6F" w:rsidRPr="001F30F1">
        <w:rPr>
          <w:rFonts w:ascii="Times New Roman" w:eastAsia="Calibri" w:hAnsi="Times New Roman" w:cs="Times New Roman"/>
          <w:sz w:val="24"/>
          <w:szCs w:val="24"/>
        </w:rPr>
        <w:t xml:space="preserve"> ya se </w:t>
      </w:r>
      <w:r w:rsidR="008F4BE9" w:rsidRPr="001F30F1">
        <w:rPr>
          <w:rFonts w:ascii="Times New Roman" w:eastAsia="Calibri" w:hAnsi="Times New Roman" w:cs="Times New Roman"/>
          <w:sz w:val="24"/>
          <w:szCs w:val="24"/>
        </w:rPr>
        <w:t xml:space="preserve">mencionó, </w:t>
      </w:r>
      <w:r w:rsidR="00970A6F" w:rsidRPr="001F30F1">
        <w:rPr>
          <w:rFonts w:ascii="Times New Roman" w:eastAsia="Calibri" w:hAnsi="Times New Roman" w:cs="Times New Roman"/>
          <w:sz w:val="24"/>
          <w:szCs w:val="24"/>
        </w:rPr>
        <w:t xml:space="preserve"> el propósito de este trabajo es investigar</w:t>
      </w:r>
      <w:r w:rsidRPr="001F30F1">
        <w:rPr>
          <w:rFonts w:ascii="Times New Roman" w:eastAsia="Calibri" w:hAnsi="Times New Roman" w:cs="Times New Roman"/>
          <w:sz w:val="24"/>
          <w:szCs w:val="24"/>
        </w:rPr>
        <w:t xml:space="preserve"> cuál es la influencia que el trabajo del gobierno tiene sobre la competitividad de una región</w:t>
      </w:r>
      <w:r w:rsidR="00970A6F" w:rsidRPr="001F30F1">
        <w:rPr>
          <w:rFonts w:ascii="Times New Roman" w:eastAsia="Calibri" w:hAnsi="Times New Roman" w:cs="Times New Roman"/>
          <w:sz w:val="24"/>
          <w:szCs w:val="24"/>
        </w:rPr>
        <w:t xml:space="preserve"> y en concreto, investi</w:t>
      </w:r>
      <w:r w:rsidR="003F4B82" w:rsidRPr="001F30F1">
        <w:rPr>
          <w:rFonts w:ascii="Times New Roman" w:eastAsia="Calibri" w:hAnsi="Times New Roman" w:cs="Times New Roman"/>
          <w:sz w:val="24"/>
          <w:szCs w:val="24"/>
        </w:rPr>
        <w:t xml:space="preserve">gar </w:t>
      </w:r>
      <w:r w:rsidR="008C49C4" w:rsidRPr="001F30F1">
        <w:rPr>
          <w:rFonts w:ascii="Times New Roman" w:eastAsia="Calibri" w:hAnsi="Times New Roman" w:cs="Times New Roman"/>
          <w:sz w:val="24"/>
          <w:szCs w:val="24"/>
        </w:rPr>
        <w:t xml:space="preserve">cómo en México la competitividad de los estados es influida por el trabajo de los gobiernos estatales. </w:t>
      </w:r>
    </w:p>
    <w:p w:rsidR="00532D5F" w:rsidRPr="001F30F1" w:rsidRDefault="007B079F" w:rsidP="00D01E25">
      <w:pPr>
        <w:spacing w:after="0" w:line="360" w:lineRule="auto"/>
        <w:jc w:val="both"/>
        <w:rPr>
          <w:rFonts w:ascii="Times New Roman" w:eastAsia="Calibri" w:hAnsi="Times New Roman" w:cs="Times New Roman"/>
          <w:sz w:val="24"/>
          <w:szCs w:val="24"/>
        </w:rPr>
      </w:pPr>
      <w:r w:rsidRPr="00472E5E">
        <w:rPr>
          <w:rFonts w:ascii="Times New Roman" w:eastAsia="Calibri" w:hAnsi="Times New Roman" w:cs="Times New Roman"/>
          <w:sz w:val="24"/>
          <w:szCs w:val="24"/>
        </w:rPr>
        <w:t xml:space="preserve">Siguiendo lo dicho al final del </w:t>
      </w:r>
      <w:r w:rsidR="00EC715E" w:rsidRPr="00472E5E">
        <w:rPr>
          <w:rFonts w:ascii="Times New Roman" w:eastAsia="Calibri" w:hAnsi="Times New Roman" w:cs="Times New Roman"/>
          <w:sz w:val="24"/>
          <w:szCs w:val="24"/>
        </w:rPr>
        <w:t>apartado</w:t>
      </w:r>
      <w:r w:rsidR="00AF74D5" w:rsidRPr="00472E5E">
        <w:rPr>
          <w:rFonts w:ascii="Times New Roman" w:eastAsia="Calibri" w:hAnsi="Times New Roman" w:cs="Times New Roman"/>
          <w:sz w:val="24"/>
          <w:szCs w:val="24"/>
        </w:rPr>
        <w:t xml:space="preserve"> anterior</w:t>
      </w:r>
      <w:r w:rsidRPr="00472E5E">
        <w:rPr>
          <w:rFonts w:ascii="Times New Roman" w:eastAsia="Calibri" w:hAnsi="Times New Roman" w:cs="Times New Roman"/>
          <w:sz w:val="24"/>
          <w:szCs w:val="24"/>
        </w:rPr>
        <w:t>, la elección del modelo utilizado en este documento se hizo tomando en cuenta la perspectiva teórica que sirve de base para este trabajo, el interés de investigación que lo guía y los datos con los que se cuenta para realizarlo.</w:t>
      </w:r>
      <w:r w:rsidRPr="001F30F1">
        <w:rPr>
          <w:rFonts w:ascii="Times New Roman" w:eastAsia="Calibri" w:hAnsi="Times New Roman" w:cs="Times New Roman"/>
          <w:sz w:val="24"/>
          <w:szCs w:val="24"/>
        </w:rPr>
        <w:t xml:space="preserve"> </w:t>
      </w:r>
      <w:r w:rsidR="000A59DA" w:rsidRPr="001F30F1">
        <w:rPr>
          <w:rFonts w:ascii="Times New Roman" w:eastAsia="Calibri" w:hAnsi="Times New Roman" w:cs="Times New Roman"/>
          <w:sz w:val="24"/>
          <w:szCs w:val="24"/>
        </w:rPr>
        <w:t xml:space="preserve"> </w:t>
      </w:r>
    </w:p>
    <w:p w:rsidR="005F3671" w:rsidRPr="001F30F1" w:rsidRDefault="00E6096A" w:rsidP="00D01E25">
      <w:pPr>
        <w:spacing w:after="0" w:line="360" w:lineRule="auto"/>
        <w:jc w:val="both"/>
        <w:rPr>
          <w:rFonts w:ascii="Times New Roman" w:eastAsia="Calibri" w:hAnsi="Times New Roman" w:cs="Times New Roman"/>
          <w:sz w:val="24"/>
          <w:szCs w:val="24"/>
        </w:rPr>
      </w:pPr>
      <w:r w:rsidRPr="001F30F1">
        <w:rPr>
          <w:rFonts w:ascii="Times New Roman" w:eastAsia="Calibri" w:hAnsi="Times New Roman" w:cs="Times New Roman"/>
          <w:sz w:val="24"/>
          <w:szCs w:val="24"/>
        </w:rPr>
        <w:t xml:space="preserve">El modelo econométrico </w:t>
      </w:r>
      <w:r w:rsidR="00CC48BD" w:rsidRPr="001F30F1">
        <w:rPr>
          <w:rFonts w:ascii="Times New Roman" w:eastAsia="Calibri" w:hAnsi="Times New Roman" w:cs="Times New Roman"/>
          <w:sz w:val="24"/>
          <w:szCs w:val="24"/>
        </w:rPr>
        <w:t>elegido</w:t>
      </w:r>
      <w:r w:rsidRPr="001F30F1">
        <w:rPr>
          <w:rFonts w:ascii="Times New Roman" w:eastAsia="Calibri" w:hAnsi="Times New Roman" w:cs="Times New Roman"/>
          <w:sz w:val="24"/>
          <w:szCs w:val="24"/>
        </w:rPr>
        <w:t xml:space="preserve"> es un modelo multinivel para datos longitudinales, </w:t>
      </w:r>
      <w:r w:rsidR="007F1EFD" w:rsidRPr="001F30F1">
        <w:rPr>
          <w:rFonts w:ascii="Times New Roman" w:eastAsia="Calibri" w:hAnsi="Times New Roman" w:cs="Times New Roman"/>
          <w:sz w:val="24"/>
          <w:szCs w:val="24"/>
        </w:rPr>
        <w:t>por su ajuste</w:t>
      </w:r>
      <w:r w:rsidRPr="001F30F1">
        <w:rPr>
          <w:rFonts w:ascii="Times New Roman" w:eastAsia="Calibri" w:hAnsi="Times New Roman" w:cs="Times New Roman"/>
          <w:sz w:val="24"/>
          <w:szCs w:val="24"/>
        </w:rPr>
        <w:t xml:space="preserve"> a los datos </w:t>
      </w:r>
      <w:r w:rsidR="006B61D2" w:rsidRPr="001F30F1">
        <w:rPr>
          <w:rFonts w:ascii="Times New Roman" w:eastAsia="Calibri" w:hAnsi="Times New Roman" w:cs="Times New Roman"/>
          <w:sz w:val="24"/>
          <w:szCs w:val="24"/>
        </w:rPr>
        <w:t>disponibles</w:t>
      </w:r>
      <w:r w:rsidR="00D51501" w:rsidRPr="001F30F1">
        <w:rPr>
          <w:rFonts w:ascii="Times New Roman" w:eastAsia="Calibri" w:hAnsi="Times New Roman" w:cs="Times New Roman"/>
          <w:sz w:val="24"/>
          <w:szCs w:val="24"/>
        </w:rPr>
        <w:t xml:space="preserve"> </w:t>
      </w:r>
      <w:r w:rsidRPr="001F30F1">
        <w:rPr>
          <w:rFonts w:ascii="Times New Roman" w:eastAsia="Calibri" w:hAnsi="Times New Roman" w:cs="Times New Roman"/>
          <w:sz w:val="24"/>
          <w:szCs w:val="24"/>
        </w:rPr>
        <w:t xml:space="preserve">para estudiar la relación entre la competitividad de los estados mexicanos y el trabajo de los gobiernos estatales. </w:t>
      </w:r>
      <w:r w:rsidR="005F3671" w:rsidRPr="001F30F1">
        <w:rPr>
          <w:rFonts w:ascii="Times New Roman" w:eastAsia="Calibri" w:hAnsi="Times New Roman" w:cs="Times New Roman"/>
          <w:sz w:val="24"/>
          <w:szCs w:val="24"/>
        </w:rPr>
        <w:t>Los datos empleados en e</w:t>
      </w:r>
      <w:r w:rsidR="00324CD4" w:rsidRPr="001F30F1">
        <w:rPr>
          <w:rFonts w:ascii="Times New Roman" w:eastAsia="Calibri" w:hAnsi="Times New Roman" w:cs="Times New Roman"/>
          <w:sz w:val="24"/>
          <w:szCs w:val="24"/>
        </w:rPr>
        <w:t xml:space="preserve">ste trabajo son a nivel estatal, </w:t>
      </w:r>
      <w:r w:rsidR="005F3671" w:rsidRPr="001F30F1">
        <w:rPr>
          <w:rFonts w:ascii="Times New Roman" w:eastAsia="Calibri" w:hAnsi="Times New Roman" w:cs="Times New Roman"/>
          <w:sz w:val="24"/>
          <w:szCs w:val="24"/>
        </w:rPr>
        <w:t>cu</w:t>
      </w:r>
      <w:r w:rsidR="00324CD4" w:rsidRPr="001F30F1">
        <w:rPr>
          <w:rFonts w:ascii="Times New Roman" w:eastAsia="Calibri" w:hAnsi="Times New Roman" w:cs="Times New Roman"/>
          <w:sz w:val="24"/>
          <w:szCs w:val="24"/>
        </w:rPr>
        <w:t>bren el periodo de 2003 a 2011 y provienen de</w:t>
      </w:r>
      <w:r w:rsidR="00677083" w:rsidRPr="001F30F1">
        <w:rPr>
          <w:rFonts w:ascii="Times New Roman" w:eastAsia="Calibri" w:hAnsi="Times New Roman" w:cs="Times New Roman"/>
          <w:sz w:val="24"/>
          <w:szCs w:val="24"/>
        </w:rPr>
        <w:t>l</w:t>
      </w:r>
      <w:r w:rsidR="00677083" w:rsidRPr="001F30F1">
        <w:rPr>
          <w:rFonts w:ascii="Times New Roman" w:hAnsi="Times New Roman"/>
          <w:sz w:val="24"/>
          <w:szCs w:val="24"/>
        </w:rPr>
        <w:t xml:space="preserve"> Instituto Nacional de Geografía y Estadística (INEGI) y de la Secretaría de Educación Pública (SEP).</w:t>
      </w:r>
    </w:p>
    <w:p w:rsidR="006059F7" w:rsidRPr="001F30F1" w:rsidRDefault="001D3942" w:rsidP="00D01E25">
      <w:pPr>
        <w:spacing w:after="0" w:line="360" w:lineRule="auto"/>
        <w:jc w:val="both"/>
        <w:rPr>
          <w:rFonts w:ascii="Times New Roman" w:eastAsia="Calibri" w:hAnsi="Times New Roman" w:cs="Times New Roman"/>
          <w:sz w:val="24"/>
          <w:szCs w:val="24"/>
        </w:rPr>
      </w:pPr>
      <w:r w:rsidRPr="001F30F1">
        <w:rPr>
          <w:rFonts w:ascii="Times New Roman" w:eastAsia="Calibri" w:hAnsi="Times New Roman" w:cs="Times New Roman"/>
          <w:sz w:val="24"/>
          <w:szCs w:val="24"/>
        </w:rPr>
        <w:t>Se proponen</w:t>
      </w:r>
      <w:r w:rsidR="00CC48BD" w:rsidRPr="001F30F1">
        <w:rPr>
          <w:rFonts w:ascii="Times New Roman" w:eastAsia="Calibri" w:hAnsi="Times New Roman" w:cs="Times New Roman"/>
          <w:sz w:val="24"/>
          <w:szCs w:val="24"/>
        </w:rPr>
        <w:t xml:space="preserve"> </w:t>
      </w:r>
      <w:r w:rsidR="005F3671" w:rsidRPr="001F30F1">
        <w:rPr>
          <w:rFonts w:ascii="Times New Roman" w:eastAsia="Calibri" w:hAnsi="Times New Roman" w:cs="Times New Roman"/>
          <w:sz w:val="24"/>
          <w:szCs w:val="24"/>
        </w:rPr>
        <w:t>dos modelos multinivel:</w:t>
      </w:r>
      <w:r w:rsidR="00CC48BD" w:rsidRPr="001F30F1">
        <w:rPr>
          <w:rFonts w:ascii="Times New Roman" w:eastAsia="Calibri" w:hAnsi="Times New Roman" w:cs="Times New Roman"/>
          <w:sz w:val="24"/>
          <w:szCs w:val="24"/>
        </w:rPr>
        <w:t xml:space="preserve"> </w:t>
      </w:r>
    </w:p>
    <w:p w:rsidR="007F50A8" w:rsidRPr="001F30F1" w:rsidRDefault="000D0F60" w:rsidP="00DC025A">
      <w:pPr>
        <w:pStyle w:val="Prrafodelista"/>
        <w:numPr>
          <w:ilvl w:val="0"/>
          <w:numId w:val="1"/>
        </w:numPr>
        <w:spacing w:after="0" w:line="360" w:lineRule="auto"/>
        <w:jc w:val="both"/>
        <w:rPr>
          <w:rFonts w:ascii="Times New Roman" w:eastAsia="Calibri" w:hAnsi="Times New Roman" w:cs="Times New Roman"/>
          <w:sz w:val="24"/>
          <w:szCs w:val="24"/>
        </w:rPr>
      </w:pPr>
      <w:r w:rsidRPr="001F30F1">
        <w:rPr>
          <w:rFonts w:ascii="Times New Roman" w:eastAsia="Calibri" w:hAnsi="Times New Roman" w:cs="Times New Roman"/>
          <w:sz w:val="24"/>
          <w:szCs w:val="24"/>
        </w:rPr>
        <w:t>El modelo 1 intenta</w:t>
      </w:r>
      <w:r w:rsidR="00545A7D" w:rsidRPr="001F30F1">
        <w:rPr>
          <w:rFonts w:ascii="Times New Roman" w:eastAsia="Calibri" w:hAnsi="Times New Roman" w:cs="Times New Roman"/>
          <w:sz w:val="24"/>
          <w:szCs w:val="24"/>
        </w:rPr>
        <w:t xml:space="preserve"> determinar</w:t>
      </w:r>
      <w:r w:rsidR="00537510" w:rsidRPr="001F30F1">
        <w:rPr>
          <w:rFonts w:ascii="Times New Roman" w:eastAsia="Calibri" w:hAnsi="Times New Roman" w:cs="Times New Roman"/>
          <w:sz w:val="24"/>
          <w:szCs w:val="24"/>
        </w:rPr>
        <w:t xml:space="preserve"> </w:t>
      </w:r>
      <w:r w:rsidR="006059F7" w:rsidRPr="001F30F1">
        <w:rPr>
          <w:rFonts w:ascii="Times New Roman" w:eastAsia="Calibri" w:hAnsi="Times New Roman" w:cs="Times New Roman"/>
          <w:sz w:val="24"/>
          <w:szCs w:val="24"/>
        </w:rPr>
        <w:t xml:space="preserve">el impacto que en la competitividad estatal tiene el trabajo que el gobierno estatal realiza </w:t>
      </w:r>
      <w:r w:rsidR="004F57A2" w:rsidRPr="001F30F1">
        <w:rPr>
          <w:rFonts w:ascii="Times New Roman" w:eastAsia="Calibri" w:hAnsi="Times New Roman" w:cs="Times New Roman"/>
          <w:sz w:val="24"/>
          <w:szCs w:val="24"/>
        </w:rPr>
        <w:t>y que influye en el contexto</w:t>
      </w:r>
      <w:r w:rsidR="006059F7" w:rsidRPr="001F30F1">
        <w:rPr>
          <w:rFonts w:ascii="Times New Roman" w:eastAsia="Calibri" w:hAnsi="Times New Roman" w:cs="Times New Roman"/>
          <w:sz w:val="24"/>
          <w:szCs w:val="24"/>
        </w:rPr>
        <w:t xml:space="preserve"> en el que operan las empresas e industrias que se ubican en el estado. </w:t>
      </w:r>
    </w:p>
    <w:p w:rsidR="007F50A8" w:rsidRPr="001F30F1" w:rsidRDefault="007F50A8" w:rsidP="007F50A8">
      <w:pPr>
        <w:pStyle w:val="Prrafodelista"/>
        <w:spacing w:after="0" w:line="360" w:lineRule="auto"/>
        <w:ind w:left="360"/>
        <w:jc w:val="both"/>
        <w:rPr>
          <w:rFonts w:ascii="Times New Roman" w:eastAsia="Calibri" w:hAnsi="Times New Roman" w:cs="Times New Roman"/>
          <w:sz w:val="24"/>
          <w:szCs w:val="24"/>
        </w:rPr>
      </w:pPr>
    </w:p>
    <w:p w:rsidR="00DC025A" w:rsidRPr="001F30F1" w:rsidRDefault="00DC025A" w:rsidP="00DC025A">
      <w:pPr>
        <w:spacing w:after="0" w:line="360" w:lineRule="auto"/>
        <w:jc w:val="both"/>
        <w:rPr>
          <w:rFonts w:ascii="Times New Roman" w:hAnsi="Times New Roman" w:cs="Times New Roman"/>
          <w:b/>
          <w:sz w:val="24"/>
          <w:szCs w:val="24"/>
        </w:rPr>
      </w:pPr>
      <w:r w:rsidRPr="001F30F1">
        <w:rPr>
          <w:rFonts w:ascii="Times New Roman" w:hAnsi="Times New Roman" w:cs="Times New Roman"/>
          <w:b/>
          <w:sz w:val="24"/>
          <w:szCs w:val="24"/>
        </w:rPr>
        <w:t>Modelo 1</w:t>
      </w:r>
    </w:p>
    <w:p w:rsidR="00DC025A" w:rsidRPr="00DC025A" w:rsidRDefault="00DC025A" w:rsidP="00DC025A">
      <w:pPr>
        <w:spacing w:after="0" w:line="360" w:lineRule="auto"/>
        <w:jc w:val="both"/>
        <w:rPr>
          <w:rFonts w:ascii="Times New Roman" w:hAnsi="Times New Roman" w:cs="Times New Roman"/>
          <w:b/>
          <w:sz w:val="24"/>
          <w:szCs w:val="24"/>
        </w:rPr>
      </w:pPr>
    </w:p>
    <w:p w:rsidR="00DC025A" w:rsidRPr="00DC025A" w:rsidRDefault="00DC025A" w:rsidP="00DC025A">
      <w:pPr>
        <w:spacing w:after="0" w:line="360" w:lineRule="auto"/>
        <w:jc w:val="both"/>
        <w:rPr>
          <w:rFonts w:ascii="Times New Roman" w:hAnsi="Times New Roman" w:cs="Times New Roman"/>
          <w:sz w:val="24"/>
          <w:szCs w:val="24"/>
        </w:rPr>
      </w:pPr>
      <w:r w:rsidRPr="00DC025A">
        <w:rPr>
          <w:rFonts w:ascii="Times New Roman" w:hAnsi="Times New Roman" w:cs="Times New Roman"/>
          <w:sz w:val="24"/>
          <w:szCs w:val="24"/>
        </w:rPr>
        <w:lastRenderedPageBreak/>
        <w:t xml:space="preserve">Nivel-1    </w:t>
      </w:r>
    </w:p>
    <w:p w:rsidR="00DC025A" w:rsidRPr="00DC025A" w:rsidRDefault="0076799D" w:rsidP="00DC025A">
      <w:pPr>
        <w:spacing w:after="0" w:line="360" w:lineRule="auto"/>
        <w:rPr>
          <w:rFonts w:ascii="Times New Roman" w:hAnsi="Times New Roman" w:cs="Times New Roman"/>
          <w:sz w:val="24"/>
          <w:szCs w:val="24"/>
          <w:lang w:val="es-ES"/>
        </w:rPr>
      </w:pPr>
      <m:oMathPara>
        <m:oMathParaPr>
          <m:jc m:val="left"/>
        </m:oMathParaPr>
        <m:oMath>
          <m:sSub>
            <m:sSubPr>
              <m:ctrlPr>
                <w:rPr>
                  <w:rFonts w:ascii="Cambria Math" w:hAnsi="Times New Roman" w:cs="Times New Roman"/>
                  <w:i/>
                  <w:sz w:val="24"/>
                  <w:szCs w:val="24"/>
                  <w:lang w:val="es-ES"/>
                </w:rPr>
              </m:ctrlPr>
            </m:sSubPr>
            <m:e>
              <m:r>
                <w:rPr>
                  <w:rFonts w:ascii="Cambria Math" w:hAnsi="Cambria Math" w:cs="Times New Roman"/>
                  <w:sz w:val="24"/>
                  <w:szCs w:val="24"/>
                  <w:lang w:val="es-ES"/>
                </w:rPr>
                <m:t>Comp</m:t>
              </m:r>
              <m:r>
                <w:rPr>
                  <w:rFonts w:ascii="Cambria Math" w:hAnsi="Times New Roman" w:cs="Times New Roman"/>
                  <w:sz w:val="24"/>
                  <w:szCs w:val="24"/>
                  <w:lang w:val="es-ES"/>
                </w:rPr>
                <m:t>_</m:t>
              </m:r>
              <m:r>
                <w:rPr>
                  <w:rFonts w:ascii="Cambria Math" w:hAnsi="Cambria Math" w:cs="Times New Roman"/>
                  <w:sz w:val="24"/>
                  <w:szCs w:val="24"/>
                  <w:lang w:val="es-ES"/>
                </w:rPr>
                <m:t>est</m:t>
              </m:r>
            </m:e>
            <m:sub>
              <m:r>
                <w:rPr>
                  <w:rFonts w:ascii="Cambria Math" w:hAnsi="Cambria Math" w:cs="Times New Roman"/>
                  <w:sz w:val="24"/>
                  <w:szCs w:val="24"/>
                  <w:lang w:val="es-ES"/>
                </w:rPr>
                <m:t>ij</m:t>
              </m:r>
            </m:sub>
          </m:sSub>
          <m:r>
            <w:rPr>
              <w:rFonts w:ascii="Cambria Math" w:hAnsi="Times New Roman" w:cs="Times New Roman"/>
              <w:sz w:val="24"/>
              <w:szCs w:val="24"/>
              <w:lang w:val="es-ES"/>
            </w:rPr>
            <m:t>=</m:t>
          </m:r>
          <m:sSub>
            <m:sSubPr>
              <m:ctrlPr>
                <w:rPr>
                  <w:rFonts w:ascii="Cambria Math" w:hAnsi="Times New Roman" w:cs="Times New Roman"/>
                  <w:i/>
                  <w:sz w:val="24"/>
                  <w:szCs w:val="24"/>
                  <w:lang w:val="es-ES"/>
                </w:rPr>
              </m:ctrlPr>
            </m:sSubPr>
            <m:e>
              <m:r>
                <w:rPr>
                  <w:rFonts w:ascii="Cambria Math" w:hAnsi="Cambria Math" w:cs="Times New Roman"/>
                  <w:sz w:val="24"/>
                  <w:szCs w:val="24"/>
                  <w:lang w:val="es-ES"/>
                </w:rPr>
                <m:t>π</m:t>
              </m:r>
            </m:e>
            <m:sub>
              <m:r>
                <w:rPr>
                  <w:rFonts w:ascii="Cambria Math" w:hAnsi="Times New Roman" w:cs="Times New Roman"/>
                  <w:sz w:val="24"/>
                  <w:szCs w:val="24"/>
                  <w:lang w:val="es-ES"/>
                </w:rPr>
                <m:t>0</m:t>
              </m:r>
              <m:r>
                <w:rPr>
                  <w:rFonts w:ascii="Cambria Math" w:hAnsi="Cambria Math" w:cs="Times New Roman"/>
                  <w:sz w:val="24"/>
                  <w:szCs w:val="24"/>
                  <w:lang w:val="es-ES"/>
                </w:rPr>
                <m:t>j</m:t>
              </m:r>
            </m:sub>
          </m:sSub>
          <m:r>
            <w:rPr>
              <w:rFonts w:ascii="Cambria Math" w:hAnsi="Times New Roman" w:cs="Times New Roman"/>
              <w:sz w:val="24"/>
              <w:szCs w:val="24"/>
              <w:lang w:val="es-ES"/>
            </w:rPr>
            <m:t>+</m:t>
          </m:r>
          <m:sSub>
            <m:sSubPr>
              <m:ctrlPr>
                <w:rPr>
                  <w:rFonts w:ascii="Cambria Math" w:hAnsi="Times New Roman" w:cs="Times New Roman"/>
                  <w:i/>
                  <w:sz w:val="24"/>
                  <w:szCs w:val="24"/>
                  <w:lang w:val="es-ES"/>
                </w:rPr>
              </m:ctrlPr>
            </m:sSubPr>
            <m:e>
              <m:r>
                <w:rPr>
                  <w:rFonts w:ascii="Cambria Math" w:hAnsi="Cambria Math" w:cs="Times New Roman"/>
                  <w:sz w:val="24"/>
                  <w:szCs w:val="24"/>
                  <w:lang w:val="es-ES"/>
                </w:rPr>
                <m:t>π</m:t>
              </m:r>
            </m:e>
            <m:sub>
              <m:r>
                <w:rPr>
                  <w:rFonts w:ascii="Cambria Math" w:hAnsi="Times New Roman" w:cs="Times New Roman"/>
                  <w:sz w:val="24"/>
                  <w:szCs w:val="24"/>
                  <w:lang w:val="es-ES"/>
                </w:rPr>
                <m:t>1</m:t>
              </m:r>
            </m:sub>
          </m:sSub>
          <m:sSub>
            <m:sSubPr>
              <m:ctrlPr>
                <w:rPr>
                  <w:rFonts w:ascii="Cambria Math" w:hAnsi="Times New Roman" w:cs="Times New Roman"/>
                  <w:i/>
                  <w:sz w:val="24"/>
                  <w:szCs w:val="24"/>
                  <w:lang w:val="es-ES"/>
                </w:rPr>
              </m:ctrlPr>
            </m:sSubPr>
            <m:e>
              <m:r>
                <w:rPr>
                  <w:rFonts w:ascii="Cambria Math" w:hAnsi="Cambria Math" w:cs="Times New Roman"/>
                  <w:sz w:val="24"/>
                  <w:szCs w:val="24"/>
                  <w:lang w:val="es-ES"/>
                </w:rPr>
                <m:t>T</m:t>
              </m:r>
            </m:e>
            <m:sub>
              <m:r>
                <w:rPr>
                  <w:rFonts w:ascii="Cambria Math" w:hAnsi="Cambria Math" w:cs="Times New Roman"/>
                  <w:sz w:val="24"/>
                  <w:szCs w:val="24"/>
                  <w:lang w:val="es-ES"/>
                </w:rPr>
                <m:t>ij</m:t>
              </m:r>
            </m:sub>
          </m:sSub>
          <m:r>
            <w:rPr>
              <w:rFonts w:ascii="Cambria Math" w:hAnsi="Times New Roman" w:cs="Times New Roman"/>
              <w:sz w:val="24"/>
              <w:szCs w:val="24"/>
              <w:lang w:val="es-ES"/>
            </w:rPr>
            <m:t>+</m:t>
          </m:r>
          <m:sSub>
            <m:sSubPr>
              <m:ctrlPr>
                <w:rPr>
                  <w:rFonts w:ascii="Cambria Math" w:hAnsi="Times New Roman" w:cs="Times New Roman"/>
                  <w:i/>
                  <w:sz w:val="24"/>
                  <w:szCs w:val="24"/>
                  <w:lang w:val="es-ES"/>
                </w:rPr>
              </m:ctrlPr>
            </m:sSubPr>
            <m:e>
              <m:r>
                <w:rPr>
                  <w:rFonts w:ascii="Cambria Math" w:hAnsi="Cambria Math" w:cs="Times New Roman"/>
                  <w:sz w:val="24"/>
                  <w:szCs w:val="24"/>
                  <w:lang w:val="es-ES"/>
                </w:rPr>
                <m:t>π</m:t>
              </m:r>
            </m:e>
            <m:sub>
              <m:r>
                <w:rPr>
                  <w:rFonts w:ascii="Cambria Math" w:hAnsi="Times New Roman" w:cs="Times New Roman"/>
                  <w:sz w:val="24"/>
                  <w:szCs w:val="24"/>
                  <w:lang w:val="es-ES"/>
                </w:rPr>
                <m:t>2</m:t>
              </m:r>
            </m:sub>
          </m:sSub>
          <m:sSub>
            <m:sSubPr>
              <m:ctrlPr>
                <w:rPr>
                  <w:rFonts w:ascii="Cambria Math" w:hAnsi="Times New Roman" w:cs="Times New Roman"/>
                  <w:i/>
                  <w:sz w:val="24"/>
                  <w:szCs w:val="24"/>
                  <w:lang w:val="es-ES"/>
                </w:rPr>
              </m:ctrlPr>
            </m:sSubPr>
            <m:e>
              <m:r>
                <w:rPr>
                  <w:rFonts w:ascii="Cambria Math" w:hAnsi="Cambria Math" w:cs="Times New Roman"/>
                  <w:sz w:val="24"/>
                  <w:szCs w:val="24"/>
                  <w:lang w:val="es-ES"/>
                </w:rPr>
                <m:t>GA</m:t>
              </m:r>
            </m:e>
            <m:sub>
              <m:r>
                <w:rPr>
                  <w:rFonts w:ascii="Cambria Math" w:hAnsi="Cambria Math" w:cs="Times New Roman"/>
                  <w:sz w:val="24"/>
                  <w:szCs w:val="24"/>
                  <w:lang w:val="es-ES"/>
                </w:rPr>
                <m:t>ij</m:t>
              </m:r>
            </m:sub>
          </m:sSub>
          <m:r>
            <w:rPr>
              <w:rFonts w:ascii="Cambria Math" w:hAnsi="Times New Roman" w:cs="Times New Roman"/>
              <w:sz w:val="24"/>
              <w:szCs w:val="24"/>
              <w:lang w:val="es-ES"/>
            </w:rPr>
            <m:t>+</m:t>
          </m:r>
          <m:sSub>
            <m:sSubPr>
              <m:ctrlPr>
                <w:rPr>
                  <w:rFonts w:ascii="Cambria Math" w:hAnsi="Times New Roman" w:cs="Times New Roman"/>
                  <w:i/>
                  <w:sz w:val="24"/>
                  <w:szCs w:val="24"/>
                  <w:lang w:val="es-ES"/>
                </w:rPr>
              </m:ctrlPr>
            </m:sSubPr>
            <m:e>
              <m:r>
                <w:rPr>
                  <w:rFonts w:ascii="Cambria Math" w:hAnsi="Cambria Math" w:cs="Times New Roman"/>
                  <w:sz w:val="24"/>
                  <w:szCs w:val="24"/>
                  <w:lang w:val="es-ES"/>
                </w:rPr>
                <m:t>ε</m:t>
              </m:r>
            </m:e>
            <m:sub>
              <m:r>
                <w:rPr>
                  <w:rFonts w:ascii="Cambria Math" w:hAnsi="Cambria Math" w:cs="Times New Roman"/>
                  <w:sz w:val="24"/>
                  <w:szCs w:val="24"/>
                  <w:lang w:val="es-ES"/>
                </w:rPr>
                <m:t>ij</m:t>
              </m:r>
            </m:sub>
          </m:sSub>
        </m:oMath>
      </m:oMathPara>
    </w:p>
    <w:p w:rsidR="00DC025A" w:rsidRPr="00DC025A" w:rsidRDefault="00DC025A" w:rsidP="00DC025A">
      <w:pPr>
        <w:spacing w:after="0" w:line="360" w:lineRule="auto"/>
        <w:jc w:val="both"/>
        <w:rPr>
          <w:rFonts w:ascii="Times New Roman" w:hAnsi="Times New Roman" w:cs="Times New Roman"/>
          <w:sz w:val="24"/>
          <w:szCs w:val="24"/>
        </w:rPr>
      </w:pPr>
    </w:p>
    <w:p w:rsidR="00DC025A" w:rsidRPr="00DC025A" w:rsidRDefault="00DC025A" w:rsidP="00DC025A">
      <w:pPr>
        <w:spacing w:after="0" w:line="360" w:lineRule="auto"/>
        <w:jc w:val="both"/>
        <w:rPr>
          <w:rFonts w:ascii="Times New Roman" w:hAnsi="Times New Roman" w:cs="Times New Roman"/>
          <w:sz w:val="24"/>
          <w:szCs w:val="24"/>
        </w:rPr>
      </w:pPr>
      <w:r w:rsidRPr="00DC025A">
        <w:rPr>
          <w:rFonts w:ascii="Times New Roman" w:hAnsi="Times New Roman" w:cs="Times New Roman"/>
          <w:sz w:val="24"/>
          <w:szCs w:val="24"/>
        </w:rPr>
        <w:t xml:space="preserve">Nivel-2        </w:t>
      </w:r>
    </w:p>
    <w:p w:rsidR="00DC025A" w:rsidRPr="00DC025A" w:rsidRDefault="0076799D" w:rsidP="00DC025A">
      <w:pPr>
        <w:spacing w:after="0" w:line="360" w:lineRule="auto"/>
        <w:jc w:val="both"/>
        <w:rPr>
          <w:rFonts w:ascii="Times New Roman" w:eastAsia="Times New Roman" w:hAnsi="Times New Roman" w:cs="Times New Roman"/>
          <w:sz w:val="24"/>
          <w:szCs w:val="24"/>
          <w:lang w:val="es-ES"/>
        </w:rPr>
      </w:pPr>
      <m:oMathPara>
        <m:oMathParaPr>
          <m:jc m:val="left"/>
        </m:oMathParaPr>
        <m:oMath>
          <m:sSub>
            <m:sSubPr>
              <m:ctrlPr>
                <w:rPr>
                  <w:rFonts w:ascii="Cambria Math" w:hAnsi="Times New Roman" w:cs="Times New Roman"/>
                  <w:i/>
                  <w:sz w:val="24"/>
                  <w:szCs w:val="24"/>
                  <w:lang w:val="es-ES"/>
                </w:rPr>
              </m:ctrlPr>
            </m:sSubPr>
            <m:e>
              <m:r>
                <w:rPr>
                  <w:rFonts w:ascii="Cambria Math" w:hAnsi="Cambria Math" w:cs="Times New Roman"/>
                  <w:sz w:val="24"/>
                  <w:szCs w:val="24"/>
                  <w:lang w:val="es-ES"/>
                </w:rPr>
                <m:t>π</m:t>
              </m:r>
            </m:e>
            <m:sub>
              <m:r>
                <w:rPr>
                  <w:rFonts w:ascii="Cambria Math" w:hAnsi="Times New Roman" w:cs="Times New Roman"/>
                  <w:sz w:val="24"/>
                  <w:szCs w:val="24"/>
                  <w:lang w:val="es-ES"/>
                </w:rPr>
                <m:t>0</m:t>
              </m:r>
              <m:r>
                <w:rPr>
                  <w:rFonts w:ascii="Cambria Math" w:hAnsi="Cambria Math" w:cs="Times New Roman"/>
                  <w:sz w:val="24"/>
                  <w:szCs w:val="24"/>
                  <w:lang w:val="es-ES"/>
                </w:rPr>
                <m:t>j</m:t>
              </m:r>
            </m:sub>
          </m:sSub>
          <m:r>
            <w:rPr>
              <w:rFonts w:ascii="Cambria Math" w:hAnsi="Times New Roman" w:cs="Times New Roman"/>
              <w:sz w:val="24"/>
              <w:szCs w:val="24"/>
              <w:lang w:val="es-ES"/>
            </w:rPr>
            <m:t>=</m:t>
          </m:r>
          <m:sSub>
            <m:sSubPr>
              <m:ctrlPr>
                <w:rPr>
                  <w:rFonts w:ascii="Cambria Math" w:hAnsi="Times New Roman" w:cs="Times New Roman"/>
                  <w:i/>
                  <w:sz w:val="24"/>
                  <w:szCs w:val="24"/>
                  <w:lang w:val="es-ES"/>
                </w:rPr>
              </m:ctrlPr>
            </m:sSubPr>
            <m:e>
              <m:r>
                <w:rPr>
                  <w:rFonts w:ascii="Cambria Math" w:hAnsi="Cambria Math" w:cs="Times New Roman"/>
                  <w:sz w:val="24"/>
                  <w:szCs w:val="24"/>
                  <w:lang w:val="es-ES"/>
                </w:rPr>
                <m:t>β</m:t>
              </m:r>
            </m:e>
            <m:sub>
              <m:r>
                <w:rPr>
                  <w:rFonts w:ascii="Cambria Math" w:hAnsi="Times New Roman" w:cs="Times New Roman"/>
                  <w:sz w:val="24"/>
                  <w:szCs w:val="24"/>
                  <w:lang w:val="es-ES"/>
                </w:rPr>
                <m:t>00</m:t>
              </m:r>
            </m:sub>
          </m:sSub>
          <m:r>
            <w:rPr>
              <w:rFonts w:ascii="Cambria Math" w:hAnsi="Times New Roman" w:cs="Times New Roman"/>
              <w:sz w:val="24"/>
              <w:szCs w:val="24"/>
              <w:lang w:val="es-ES"/>
            </w:rPr>
            <m:t>+</m:t>
          </m:r>
          <m:sSub>
            <m:sSubPr>
              <m:ctrlPr>
                <w:rPr>
                  <w:rFonts w:ascii="Cambria Math" w:hAnsi="Times New Roman" w:cs="Times New Roman"/>
                  <w:i/>
                  <w:sz w:val="24"/>
                  <w:szCs w:val="24"/>
                  <w:lang w:val="es-ES"/>
                </w:rPr>
              </m:ctrlPr>
            </m:sSubPr>
            <m:e>
              <m:r>
                <w:rPr>
                  <w:rFonts w:ascii="Cambria Math" w:hAnsi="Cambria Math" w:cs="Times New Roman"/>
                  <w:sz w:val="24"/>
                  <w:szCs w:val="24"/>
                  <w:lang w:val="es-ES"/>
                </w:rPr>
                <m:t>β</m:t>
              </m:r>
            </m:e>
            <m:sub>
              <m:r>
                <w:rPr>
                  <w:rFonts w:ascii="Cambria Math" w:hAnsi="Times New Roman" w:cs="Times New Roman"/>
                  <w:sz w:val="24"/>
                  <w:szCs w:val="24"/>
                  <w:lang w:val="es-ES"/>
                </w:rPr>
                <m:t>01</m:t>
              </m:r>
            </m:sub>
          </m:sSub>
          <m:sSub>
            <m:sSubPr>
              <m:ctrlPr>
                <w:rPr>
                  <w:rFonts w:ascii="Cambria Math" w:hAnsi="Times New Roman" w:cs="Times New Roman"/>
                  <w:i/>
                  <w:sz w:val="24"/>
                  <w:szCs w:val="24"/>
                  <w:lang w:val="es-ES"/>
                </w:rPr>
              </m:ctrlPr>
            </m:sSubPr>
            <m:e>
              <m:r>
                <w:rPr>
                  <w:rFonts w:ascii="Cambria Math" w:hAnsi="Cambria Math" w:cs="Times New Roman"/>
                  <w:sz w:val="24"/>
                  <w:szCs w:val="24"/>
                  <w:lang w:val="es-ES"/>
                </w:rPr>
                <m:t>E</m:t>
              </m:r>
            </m:e>
            <m:sub>
              <m:r>
                <w:rPr>
                  <w:rFonts w:ascii="Cambria Math" w:hAnsi="Cambria Math" w:cs="Times New Roman"/>
                  <w:sz w:val="24"/>
                  <w:szCs w:val="24"/>
                  <w:lang w:val="es-ES"/>
                </w:rPr>
                <m:t>j</m:t>
              </m:r>
            </m:sub>
          </m:sSub>
          <m:r>
            <w:rPr>
              <w:rFonts w:ascii="Cambria Math" w:hAnsi="Times New Roman" w:cs="Times New Roman"/>
              <w:sz w:val="24"/>
              <w:szCs w:val="24"/>
              <w:lang w:val="es-ES"/>
            </w:rPr>
            <m:t>+</m:t>
          </m:r>
          <m:sSub>
            <m:sSubPr>
              <m:ctrlPr>
                <w:rPr>
                  <w:rFonts w:ascii="Cambria Math" w:hAnsi="Times New Roman" w:cs="Times New Roman"/>
                  <w:i/>
                  <w:sz w:val="24"/>
                  <w:szCs w:val="24"/>
                  <w:lang w:val="es-ES"/>
                </w:rPr>
              </m:ctrlPr>
            </m:sSubPr>
            <m:e>
              <m:sSub>
                <m:sSubPr>
                  <m:ctrlPr>
                    <w:rPr>
                      <w:rFonts w:ascii="Cambria Math" w:hAnsi="Times New Roman" w:cs="Times New Roman"/>
                      <w:i/>
                      <w:sz w:val="24"/>
                      <w:szCs w:val="24"/>
                      <w:lang w:val="es-ES"/>
                    </w:rPr>
                  </m:ctrlPr>
                </m:sSubPr>
                <m:e>
                  <m:r>
                    <w:rPr>
                      <w:rFonts w:ascii="Cambria Math" w:hAnsi="Cambria Math" w:cs="Times New Roman"/>
                      <w:sz w:val="24"/>
                      <w:szCs w:val="24"/>
                      <w:lang w:val="es-ES"/>
                    </w:rPr>
                    <m:t>β</m:t>
                  </m:r>
                </m:e>
                <m:sub>
                  <m:r>
                    <w:rPr>
                      <w:rFonts w:ascii="Cambria Math" w:hAnsi="Times New Roman" w:cs="Times New Roman"/>
                      <w:sz w:val="24"/>
                      <w:szCs w:val="24"/>
                      <w:lang w:val="es-ES"/>
                    </w:rPr>
                    <m:t>02</m:t>
                  </m:r>
                </m:sub>
              </m:sSub>
              <m:sSub>
                <m:sSubPr>
                  <m:ctrlPr>
                    <w:rPr>
                      <w:rFonts w:ascii="Cambria Math" w:hAnsi="Times New Roman" w:cs="Times New Roman"/>
                      <w:i/>
                      <w:sz w:val="24"/>
                      <w:szCs w:val="24"/>
                      <w:lang w:val="es-ES"/>
                    </w:rPr>
                  </m:ctrlPr>
                </m:sSubPr>
                <m:e>
                  <m:r>
                    <w:rPr>
                      <w:rFonts w:ascii="Cambria Math" w:hAnsi="Cambria Math" w:cs="Times New Roman"/>
                      <w:sz w:val="24"/>
                      <w:szCs w:val="24"/>
                      <w:lang w:val="es-ES"/>
                    </w:rPr>
                    <m:t>S</m:t>
                  </m:r>
                </m:e>
                <m:sub>
                  <m:r>
                    <w:rPr>
                      <w:rFonts w:ascii="Cambria Math" w:hAnsi="Cambria Math" w:cs="Times New Roman"/>
                      <w:sz w:val="24"/>
                      <w:szCs w:val="24"/>
                      <w:lang w:val="es-ES"/>
                    </w:rPr>
                    <m:t>j</m:t>
                  </m:r>
                </m:sub>
              </m:sSub>
              <m:r>
                <w:rPr>
                  <w:rFonts w:ascii="Cambria Math" w:hAnsi="Times New Roman" w:cs="Times New Roman"/>
                  <w:sz w:val="24"/>
                  <w:szCs w:val="24"/>
                  <w:lang w:val="es-ES"/>
                </w:rPr>
                <m:t>+</m:t>
              </m:r>
              <m:r>
                <w:rPr>
                  <w:rFonts w:ascii="Cambria Math" w:hAnsi="Cambria Math" w:cs="Times New Roman"/>
                  <w:sz w:val="24"/>
                  <w:szCs w:val="24"/>
                  <w:lang w:val="es-ES"/>
                </w:rPr>
                <m:t>u</m:t>
              </m:r>
            </m:e>
            <m:sub>
              <m:r>
                <w:rPr>
                  <w:rFonts w:ascii="Cambria Math" w:hAnsi="Times New Roman" w:cs="Times New Roman"/>
                  <w:sz w:val="24"/>
                  <w:szCs w:val="24"/>
                  <w:lang w:val="es-ES"/>
                </w:rPr>
                <m:t>0</m:t>
              </m:r>
              <m:r>
                <w:rPr>
                  <w:rFonts w:ascii="Cambria Math" w:hAnsi="Cambria Math" w:cs="Times New Roman"/>
                  <w:sz w:val="24"/>
                  <w:szCs w:val="24"/>
                  <w:lang w:val="es-ES"/>
                </w:rPr>
                <m:t>j</m:t>
              </m:r>
            </m:sub>
          </m:sSub>
        </m:oMath>
      </m:oMathPara>
    </w:p>
    <w:p w:rsidR="00DC025A" w:rsidRPr="00DC025A" w:rsidRDefault="00DC025A" w:rsidP="00DC025A">
      <w:pPr>
        <w:spacing w:after="0" w:line="360" w:lineRule="auto"/>
        <w:jc w:val="both"/>
        <w:rPr>
          <w:rFonts w:ascii="Times New Roman" w:hAnsi="Times New Roman" w:cs="Times New Roman"/>
          <w:sz w:val="24"/>
          <w:szCs w:val="24"/>
        </w:rPr>
      </w:pPr>
    </w:p>
    <w:p w:rsidR="00DC025A" w:rsidRPr="00DC025A" w:rsidRDefault="00DC025A" w:rsidP="00DC025A">
      <w:pPr>
        <w:spacing w:after="0" w:line="360" w:lineRule="auto"/>
        <w:jc w:val="both"/>
        <w:rPr>
          <w:rFonts w:ascii="Times New Roman" w:hAnsi="Times New Roman" w:cs="Times New Roman"/>
          <w:sz w:val="24"/>
          <w:szCs w:val="24"/>
        </w:rPr>
      </w:pPr>
      <w:r w:rsidRPr="00DC025A">
        <w:rPr>
          <w:rFonts w:ascii="Times New Roman" w:hAnsi="Times New Roman" w:cs="Times New Roman"/>
          <w:sz w:val="24"/>
          <w:szCs w:val="24"/>
        </w:rPr>
        <w:t>Modelo mixto</w:t>
      </w:r>
    </w:p>
    <w:p w:rsidR="00DC025A" w:rsidRPr="00DC025A" w:rsidRDefault="0076799D" w:rsidP="00DC025A">
      <w:pPr>
        <w:spacing w:after="0" w:line="360" w:lineRule="auto"/>
        <w:rPr>
          <w:rFonts w:ascii="Times New Roman" w:eastAsiaTheme="minorEastAsia" w:hAnsi="Times New Roman" w:cs="Times New Roman"/>
          <w:sz w:val="24"/>
          <w:szCs w:val="24"/>
          <w:lang w:val="es-ES"/>
        </w:rPr>
      </w:pPr>
      <m:oMathPara>
        <m:oMath>
          <m:sSub>
            <m:sSubPr>
              <m:ctrlPr>
                <w:rPr>
                  <w:rFonts w:ascii="Cambria Math" w:hAnsi="Times New Roman" w:cs="Times New Roman"/>
                  <w:i/>
                  <w:sz w:val="24"/>
                  <w:szCs w:val="24"/>
                  <w:lang w:val="es-ES"/>
                </w:rPr>
              </m:ctrlPr>
            </m:sSubPr>
            <m:e>
              <m:r>
                <w:rPr>
                  <w:rFonts w:ascii="Cambria Math" w:hAnsi="Cambria Math" w:cs="Times New Roman"/>
                  <w:sz w:val="24"/>
                  <w:szCs w:val="24"/>
                  <w:lang w:val="es-ES"/>
                </w:rPr>
                <m:t>Comp</m:t>
              </m:r>
              <m:r>
                <w:rPr>
                  <w:rFonts w:ascii="Cambria Math" w:hAnsi="Times New Roman" w:cs="Times New Roman"/>
                  <w:sz w:val="24"/>
                  <w:szCs w:val="24"/>
                  <w:lang w:val="es-ES"/>
                </w:rPr>
                <m:t>_</m:t>
              </m:r>
              <m:r>
                <w:rPr>
                  <w:rFonts w:ascii="Cambria Math" w:hAnsi="Cambria Math" w:cs="Times New Roman"/>
                  <w:sz w:val="24"/>
                  <w:szCs w:val="24"/>
                  <w:lang w:val="es-ES"/>
                </w:rPr>
                <m:t>est</m:t>
              </m:r>
            </m:e>
            <m:sub>
              <m:r>
                <w:rPr>
                  <w:rFonts w:ascii="Cambria Math" w:hAnsi="Cambria Math" w:cs="Times New Roman"/>
                  <w:sz w:val="24"/>
                  <w:szCs w:val="24"/>
                  <w:lang w:val="es-ES"/>
                </w:rPr>
                <m:t>ij</m:t>
              </m:r>
            </m:sub>
          </m:sSub>
          <m:r>
            <w:rPr>
              <w:rFonts w:ascii="Cambria Math" w:hAnsi="Times New Roman" w:cs="Times New Roman"/>
              <w:sz w:val="24"/>
              <w:szCs w:val="24"/>
              <w:lang w:val="es-ES"/>
            </w:rPr>
            <m:t>=</m:t>
          </m:r>
          <m:sSub>
            <m:sSubPr>
              <m:ctrlPr>
                <w:rPr>
                  <w:rFonts w:ascii="Cambria Math" w:hAnsi="Times New Roman" w:cs="Times New Roman"/>
                  <w:i/>
                  <w:sz w:val="24"/>
                  <w:szCs w:val="24"/>
                  <w:lang w:val="es-ES"/>
                </w:rPr>
              </m:ctrlPr>
            </m:sSubPr>
            <m:e>
              <m:r>
                <w:rPr>
                  <w:rFonts w:ascii="Cambria Math" w:hAnsi="Cambria Math" w:cs="Times New Roman"/>
                  <w:sz w:val="24"/>
                  <w:szCs w:val="24"/>
                  <w:lang w:val="es-ES"/>
                </w:rPr>
                <m:t>β</m:t>
              </m:r>
            </m:e>
            <m:sub>
              <m:r>
                <w:rPr>
                  <w:rFonts w:ascii="Cambria Math" w:hAnsi="Times New Roman" w:cs="Times New Roman"/>
                  <w:sz w:val="24"/>
                  <w:szCs w:val="24"/>
                  <w:lang w:val="es-ES"/>
                </w:rPr>
                <m:t>00</m:t>
              </m:r>
            </m:sub>
          </m:sSub>
          <m:r>
            <w:rPr>
              <w:rFonts w:ascii="Cambria Math" w:hAnsi="Times New Roman" w:cs="Times New Roman"/>
              <w:sz w:val="24"/>
              <w:szCs w:val="24"/>
              <w:lang w:val="es-ES"/>
            </w:rPr>
            <m:t>+</m:t>
          </m:r>
          <m:sSub>
            <m:sSubPr>
              <m:ctrlPr>
                <w:rPr>
                  <w:rFonts w:ascii="Cambria Math" w:hAnsi="Times New Roman" w:cs="Times New Roman"/>
                  <w:i/>
                  <w:sz w:val="24"/>
                  <w:szCs w:val="24"/>
                  <w:lang w:val="es-ES"/>
                </w:rPr>
              </m:ctrlPr>
            </m:sSubPr>
            <m:e>
              <m:r>
                <w:rPr>
                  <w:rFonts w:ascii="Cambria Math" w:hAnsi="Cambria Math" w:cs="Times New Roman"/>
                  <w:sz w:val="24"/>
                  <w:szCs w:val="24"/>
                  <w:lang w:val="es-ES"/>
                </w:rPr>
                <m:t>β</m:t>
              </m:r>
            </m:e>
            <m:sub>
              <m:r>
                <w:rPr>
                  <w:rFonts w:ascii="Cambria Math" w:hAnsi="Times New Roman" w:cs="Times New Roman"/>
                  <w:sz w:val="24"/>
                  <w:szCs w:val="24"/>
                  <w:lang w:val="es-ES"/>
                </w:rPr>
                <m:t>01</m:t>
              </m:r>
            </m:sub>
          </m:sSub>
          <m:sSub>
            <m:sSubPr>
              <m:ctrlPr>
                <w:rPr>
                  <w:rFonts w:ascii="Cambria Math" w:hAnsi="Times New Roman" w:cs="Times New Roman"/>
                  <w:i/>
                  <w:sz w:val="24"/>
                  <w:szCs w:val="24"/>
                  <w:lang w:val="es-ES"/>
                </w:rPr>
              </m:ctrlPr>
            </m:sSubPr>
            <m:e>
              <m:r>
                <w:rPr>
                  <w:rFonts w:ascii="Cambria Math" w:hAnsi="Cambria Math" w:cs="Times New Roman"/>
                  <w:sz w:val="24"/>
                  <w:szCs w:val="24"/>
                  <w:lang w:val="es-ES"/>
                </w:rPr>
                <m:t>E</m:t>
              </m:r>
            </m:e>
            <m:sub>
              <m:r>
                <w:rPr>
                  <w:rFonts w:ascii="Cambria Math" w:hAnsi="Cambria Math" w:cs="Times New Roman"/>
                  <w:sz w:val="24"/>
                  <w:szCs w:val="24"/>
                  <w:lang w:val="es-ES"/>
                </w:rPr>
                <m:t>j</m:t>
              </m:r>
            </m:sub>
          </m:sSub>
          <m:r>
            <w:rPr>
              <w:rFonts w:ascii="Cambria Math" w:hAnsi="Times New Roman" w:cs="Times New Roman"/>
              <w:sz w:val="24"/>
              <w:szCs w:val="24"/>
              <w:lang w:val="es-ES"/>
            </w:rPr>
            <m:t>+</m:t>
          </m:r>
          <m:sSub>
            <m:sSubPr>
              <m:ctrlPr>
                <w:rPr>
                  <w:rFonts w:ascii="Cambria Math" w:hAnsi="Times New Roman" w:cs="Times New Roman"/>
                  <w:i/>
                  <w:sz w:val="24"/>
                  <w:szCs w:val="24"/>
                  <w:lang w:val="es-ES"/>
                </w:rPr>
              </m:ctrlPr>
            </m:sSubPr>
            <m:e>
              <m:r>
                <w:rPr>
                  <w:rFonts w:ascii="Cambria Math" w:hAnsi="Cambria Math" w:cs="Times New Roman"/>
                  <w:sz w:val="24"/>
                  <w:szCs w:val="24"/>
                  <w:lang w:val="es-ES"/>
                </w:rPr>
                <m:t>β</m:t>
              </m:r>
            </m:e>
            <m:sub>
              <m:r>
                <w:rPr>
                  <w:rFonts w:ascii="Cambria Math" w:hAnsi="Times New Roman" w:cs="Times New Roman"/>
                  <w:sz w:val="24"/>
                  <w:szCs w:val="24"/>
                  <w:lang w:val="es-ES"/>
                </w:rPr>
                <m:t>02</m:t>
              </m:r>
            </m:sub>
          </m:sSub>
          <m:sSub>
            <m:sSubPr>
              <m:ctrlPr>
                <w:rPr>
                  <w:rFonts w:ascii="Cambria Math" w:hAnsi="Times New Roman" w:cs="Times New Roman"/>
                  <w:i/>
                  <w:sz w:val="24"/>
                  <w:szCs w:val="24"/>
                  <w:lang w:val="es-ES"/>
                </w:rPr>
              </m:ctrlPr>
            </m:sSubPr>
            <m:e>
              <m:r>
                <w:rPr>
                  <w:rFonts w:ascii="Cambria Math" w:hAnsi="Cambria Math" w:cs="Times New Roman"/>
                  <w:sz w:val="24"/>
                  <w:szCs w:val="24"/>
                  <w:lang w:val="es-ES"/>
                </w:rPr>
                <m:t>S</m:t>
              </m:r>
            </m:e>
            <m:sub>
              <m:r>
                <w:rPr>
                  <w:rFonts w:ascii="Cambria Math" w:hAnsi="Cambria Math" w:cs="Times New Roman"/>
                  <w:sz w:val="24"/>
                  <w:szCs w:val="24"/>
                  <w:lang w:val="es-ES"/>
                </w:rPr>
                <m:t>ij</m:t>
              </m:r>
            </m:sub>
          </m:sSub>
          <m:r>
            <w:rPr>
              <w:rFonts w:ascii="Cambria Math" w:hAnsi="Times New Roman" w:cs="Times New Roman"/>
              <w:sz w:val="24"/>
              <w:szCs w:val="24"/>
              <w:lang w:val="es-ES"/>
            </w:rPr>
            <m:t>+</m:t>
          </m:r>
          <m:sSub>
            <m:sSubPr>
              <m:ctrlPr>
                <w:rPr>
                  <w:rFonts w:ascii="Cambria Math" w:hAnsi="Times New Roman" w:cs="Times New Roman"/>
                  <w:i/>
                  <w:sz w:val="24"/>
                  <w:szCs w:val="24"/>
                  <w:lang w:val="es-ES"/>
                </w:rPr>
              </m:ctrlPr>
            </m:sSubPr>
            <m:e>
              <m:r>
                <w:rPr>
                  <w:rFonts w:ascii="Cambria Math" w:hAnsi="Cambria Math" w:cs="Times New Roman"/>
                  <w:sz w:val="24"/>
                  <w:szCs w:val="24"/>
                  <w:lang w:val="es-ES"/>
                </w:rPr>
                <m:t>π</m:t>
              </m:r>
            </m:e>
            <m:sub>
              <m:r>
                <w:rPr>
                  <w:rFonts w:ascii="Cambria Math" w:hAnsi="Times New Roman" w:cs="Times New Roman"/>
                  <w:sz w:val="24"/>
                  <w:szCs w:val="24"/>
                  <w:lang w:val="es-ES"/>
                </w:rPr>
                <m:t>1</m:t>
              </m:r>
            </m:sub>
          </m:sSub>
          <m:sSub>
            <m:sSubPr>
              <m:ctrlPr>
                <w:rPr>
                  <w:rFonts w:ascii="Cambria Math" w:hAnsi="Times New Roman" w:cs="Times New Roman"/>
                  <w:i/>
                  <w:sz w:val="24"/>
                  <w:szCs w:val="24"/>
                  <w:lang w:val="es-ES"/>
                </w:rPr>
              </m:ctrlPr>
            </m:sSubPr>
            <m:e>
              <m:r>
                <w:rPr>
                  <w:rFonts w:ascii="Cambria Math" w:hAnsi="Cambria Math" w:cs="Times New Roman"/>
                  <w:sz w:val="24"/>
                  <w:szCs w:val="24"/>
                  <w:lang w:val="es-ES"/>
                </w:rPr>
                <m:t>T</m:t>
              </m:r>
            </m:e>
            <m:sub>
              <m:r>
                <w:rPr>
                  <w:rFonts w:ascii="Cambria Math" w:hAnsi="Cambria Math" w:cs="Times New Roman"/>
                  <w:sz w:val="24"/>
                  <w:szCs w:val="24"/>
                  <w:lang w:val="es-ES"/>
                </w:rPr>
                <m:t>ij</m:t>
              </m:r>
            </m:sub>
          </m:sSub>
          <m:r>
            <w:rPr>
              <w:rFonts w:ascii="Cambria Math" w:hAnsi="Times New Roman" w:cs="Times New Roman"/>
              <w:sz w:val="24"/>
              <w:szCs w:val="24"/>
              <w:lang w:val="es-ES"/>
            </w:rPr>
            <m:t>+</m:t>
          </m:r>
          <m:sSub>
            <m:sSubPr>
              <m:ctrlPr>
                <w:rPr>
                  <w:rFonts w:ascii="Cambria Math" w:hAnsi="Times New Roman" w:cs="Times New Roman"/>
                  <w:i/>
                  <w:sz w:val="24"/>
                  <w:szCs w:val="24"/>
                  <w:lang w:val="es-ES"/>
                </w:rPr>
              </m:ctrlPr>
            </m:sSubPr>
            <m:e>
              <m:r>
                <w:rPr>
                  <w:rFonts w:ascii="Cambria Math" w:hAnsi="Cambria Math" w:cs="Times New Roman"/>
                  <w:sz w:val="24"/>
                  <w:szCs w:val="24"/>
                  <w:lang w:val="es-ES"/>
                </w:rPr>
                <m:t>π</m:t>
              </m:r>
            </m:e>
            <m:sub>
              <m:r>
                <w:rPr>
                  <w:rFonts w:ascii="Cambria Math" w:hAnsi="Times New Roman" w:cs="Times New Roman"/>
                  <w:sz w:val="24"/>
                  <w:szCs w:val="24"/>
                  <w:lang w:val="es-ES"/>
                </w:rPr>
                <m:t>2</m:t>
              </m:r>
            </m:sub>
          </m:sSub>
          <m:sSub>
            <m:sSubPr>
              <m:ctrlPr>
                <w:rPr>
                  <w:rFonts w:ascii="Cambria Math" w:hAnsi="Times New Roman" w:cs="Times New Roman"/>
                  <w:i/>
                  <w:sz w:val="24"/>
                  <w:szCs w:val="24"/>
                  <w:lang w:val="es-ES"/>
                </w:rPr>
              </m:ctrlPr>
            </m:sSubPr>
            <m:e>
              <m:r>
                <w:rPr>
                  <w:rFonts w:ascii="Cambria Math" w:hAnsi="Cambria Math" w:cs="Times New Roman"/>
                  <w:sz w:val="24"/>
                  <w:szCs w:val="24"/>
                  <w:lang w:val="es-ES"/>
                </w:rPr>
                <m:t>GA</m:t>
              </m:r>
            </m:e>
            <m:sub>
              <m:r>
                <w:rPr>
                  <w:rFonts w:ascii="Cambria Math" w:hAnsi="Cambria Math" w:cs="Times New Roman"/>
                  <w:sz w:val="24"/>
                  <w:szCs w:val="24"/>
                  <w:lang w:val="es-ES"/>
                </w:rPr>
                <m:t>ij</m:t>
              </m:r>
            </m:sub>
          </m:sSub>
          <m:r>
            <w:rPr>
              <w:rFonts w:ascii="Cambria Math" w:hAnsi="Times New Roman" w:cs="Times New Roman"/>
              <w:sz w:val="24"/>
              <w:szCs w:val="24"/>
              <w:lang w:val="es-ES"/>
            </w:rPr>
            <m:t>+</m:t>
          </m:r>
          <m:sSub>
            <m:sSubPr>
              <m:ctrlPr>
                <w:rPr>
                  <w:rFonts w:ascii="Cambria Math" w:hAnsi="Times New Roman" w:cs="Times New Roman"/>
                  <w:i/>
                  <w:sz w:val="24"/>
                  <w:szCs w:val="24"/>
                  <w:lang w:val="es-ES"/>
                </w:rPr>
              </m:ctrlPr>
            </m:sSubPr>
            <m:e>
              <m:r>
                <w:rPr>
                  <w:rFonts w:ascii="Cambria Math" w:hAnsi="Cambria Math" w:cs="Times New Roman"/>
                  <w:sz w:val="24"/>
                  <w:szCs w:val="24"/>
                  <w:lang w:val="es-ES"/>
                </w:rPr>
                <m:t>u</m:t>
              </m:r>
            </m:e>
            <m:sub>
              <m:r>
                <w:rPr>
                  <w:rFonts w:ascii="Cambria Math" w:hAnsi="Times New Roman" w:cs="Times New Roman"/>
                  <w:sz w:val="24"/>
                  <w:szCs w:val="24"/>
                  <w:lang w:val="es-ES"/>
                </w:rPr>
                <m:t>0</m:t>
              </m:r>
              <m:r>
                <w:rPr>
                  <w:rFonts w:ascii="Cambria Math" w:hAnsi="Cambria Math" w:cs="Times New Roman"/>
                  <w:sz w:val="24"/>
                  <w:szCs w:val="24"/>
                  <w:lang w:val="es-ES"/>
                </w:rPr>
                <m:t>j</m:t>
              </m:r>
            </m:sub>
          </m:sSub>
          <m:r>
            <w:rPr>
              <w:rFonts w:ascii="Cambria Math" w:hAnsi="Times New Roman" w:cs="Times New Roman"/>
              <w:sz w:val="24"/>
              <w:szCs w:val="24"/>
              <w:lang w:val="es-ES"/>
            </w:rPr>
            <m:t>+</m:t>
          </m:r>
          <m:sSub>
            <m:sSubPr>
              <m:ctrlPr>
                <w:rPr>
                  <w:rFonts w:ascii="Cambria Math" w:hAnsi="Times New Roman" w:cs="Times New Roman"/>
                  <w:i/>
                  <w:sz w:val="24"/>
                  <w:szCs w:val="24"/>
                  <w:lang w:val="es-ES"/>
                </w:rPr>
              </m:ctrlPr>
            </m:sSubPr>
            <m:e>
              <m:r>
                <w:rPr>
                  <w:rFonts w:ascii="Cambria Math" w:hAnsi="Cambria Math" w:cs="Times New Roman"/>
                  <w:sz w:val="24"/>
                  <w:szCs w:val="24"/>
                  <w:lang w:val="es-ES"/>
                </w:rPr>
                <m:t>ε</m:t>
              </m:r>
            </m:e>
            <m:sub>
              <m:r>
                <w:rPr>
                  <w:rFonts w:ascii="Cambria Math" w:hAnsi="Cambria Math" w:cs="Times New Roman"/>
                  <w:sz w:val="24"/>
                  <w:szCs w:val="24"/>
                  <w:lang w:val="es-ES"/>
                </w:rPr>
                <m:t>ij</m:t>
              </m:r>
            </m:sub>
          </m:sSub>
        </m:oMath>
      </m:oMathPara>
    </w:p>
    <w:p w:rsidR="00E858A5" w:rsidRPr="00DC025A" w:rsidRDefault="00E858A5" w:rsidP="00DC025A">
      <w:pPr>
        <w:spacing w:after="0" w:line="360" w:lineRule="auto"/>
        <w:jc w:val="both"/>
        <w:rPr>
          <w:rFonts w:ascii="Times New Roman" w:eastAsia="Calibri" w:hAnsi="Times New Roman" w:cs="Times New Roman"/>
          <w:sz w:val="24"/>
          <w:szCs w:val="24"/>
        </w:rPr>
      </w:pPr>
    </w:p>
    <w:p w:rsidR="006059F7" w:rsidRPr="001F30F1" w:rsidRDefault="000D0F60" w:rsidP="00D01E25">
      <w:pPr>
        <w:pStyle w:val="Prrafodelista"/>
        <w:numPr>
          <w:ilvl w:val="0"/>
          <w:numId w:val="1"/>
        </w:numPr>
        <w:spacing w:after="0" w:line="360" w:lineRule="auto"/>
        <w:jc w:val="both"/>
        <w:rPr>
          <w:rFonts w:ascii="Times New Roman" w:eastAsia="Calibri" w:hAnsi="Times New Roman" w:cs="Times New Roman"/>
          <w:sz w:val="24"/>
          <w:szCs w:val="24"/>
        </w:rPr>
      </w:pPr>
      <w:r w:rsidRPr="001F30F1">
        <w:rPr>
          <w:rFonts w:ascii="Times New Roman" w:eastAsia="Calibri" w:hAnsi="Times New Roman" w:cs="Times New Roman"/>
          <w:sz w:val="24"/>
          <w:szCs w:val="24"/>
        </w:rPr>
        <w:t>El modelo 2</w:t>
      </w:r>
      <w:r w:rsidR="00545A7D" w:rsidRPr="001F30F1">
        <w:rPr>
          <w:rFonts w:ascii="Times New Roman" w:eastAsia="Calibri" w:hAnsi="Times New Roman" w:cs="Times New Roman"/>
          <w:sz w:val="24"/>
          <w:szCs w:val="24"/>
        </w:rPr>
        <w:t xml:space="preserve"> intenta</w:t>
      </w:r>
      <w:r w:rsidR="006059F7" w:rsidRPr="001F30F1">
        <w:rPr>
          <w:rFonts w:ascii="Times New Roman" w:eastAsia="Calibri" w:hAnsi="Times New Roman" w:cs="Times New Roman"/>
          <w:sz w:val="24"/>
          <w:szCs w:val="24"/>
        </w:rPr>
        <w:t xml:space="preserve"> determinar el impacto que en la competitividad estatal tiene el trabajo que el gobierno estatal realiza y que influye en uno de los elementos más importantes </w:t>
      </w:r>
      <w:r w:rsidR="000C3184" w:rsidRPr="001F30F1">
        <w:rPr>
          <w:rFonts w:ascii="Times New Roman" w:eastAsia="Calibri" w:hAnsi="Times New Roman" w:cs="Times New Roman"/>
          <w:sz w:val="24"/>
          <w:szCs w:val="24"/>
        </w:rPr>
        <w:t>d</w:t>
      </w:r>
      <w:r w:rsidR="00EB01DC" w:rsidRPr="001F30F1">
        <w:rPr>
          <w:rFonts w:ascii="Times New Roman" w:eastAsia="Calibri" w:hAnsi="Times New Roman" w:cs="Times New Roman"/>
          <w:sz w:val="24"/>
          <w:szCs w:val="24"/>
        </w:rPr>
        <w:t>e</w:t>
      </w:r>
      <w:r w:rsidR="006059F7" w:rsidRPr="001F30F1">
        <w:rPr>
          <w:rFonts w:ascii="Times New Roman" w:eastAsia="Calibri" w:hAnsi="Times New Roman" w:cs="Times New Roman"/>
          <w:sz w:val="24"/>
          <w:szCs w:val="24"/>
        </w:rPr>
        <w:t>l proceso productivo de las empresas e industrias que se ubican</w:t>
      </w:r>
      <w:r w:rsidR="00D83EC3" w:rsidRPr="001F30F1">
        <w:rPr>
          <w:rFonts w:ascii="Times New Roman" w:eastAsia="Calibri" w:hAnsi="Times New Roman" w:cs="Times New Roman"/>
          <w:sz w:val="24"/>
          <w:szCs w:val="24"/>
        </w:rPr>
        <w:t xml:space="preserve"> en el estado</w:t>
      </w:r>
      <w:r w:rsidR="006059F7" w:rsidRPr="001F30F1">
        <w:rPr>
          <w:rFonts w:ascii="Times New Roman" w:eastAsia="Calibri" w:hAnsi="Times New Roman" w:cs="Times New Roman"/>
          <w:sz w:val="24"/>
          <w:szCs w:val="24"/>
        </w:rPr>
        <w:t xml:space="preserve">, en los trabajadores o el capital humano. </w:t>
      </w:r>
    </w:p>
    <w:p w:rsidR="00DC025A" w:rsidRPr="001F30F1" w:rsidRDefault="00DC025A" w:rsidP="00DC025A">
      <w:pPr>
        <w:spacing w:after="0" w:line="360" w:lineRule="auto"/>
        <w:jc w:val="both"/>
        <w:rPr>
          <w:rFonts w:ascii="Times New Roman" w:eastAsia="Calibri" w:hAnsi="Times New Roman" w:cs="Times New Roman"/>
          <w:b/>
          <w:sz w:val="24"/>
          <w:szCs w:val="24"/>
        </w:rPr>
      </w:pPr>
    </w:p>
    <w:p w:rsidR="00DC025A" w:rsidRPr="00DC025A" w:rsidRDefault="00DC025A" w:rsidP="00DC025A">
      <w:pPr>
        <w:spacing w:after="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Modelo 2</w:t>
      </w:r>
    </w:p>
    <w:p w:rsidR="00DC025A" w:rsidRPr="00DC025A" w:rsidRDefault="00DC025A" w:rsidP="00DC025A">
      <w:pPr>
        <w:spacing w:after="0" w:line="360" w:lineRule="auto"/>
        <w:jc w:val="both"/>
        <w:rPr>
          <w:rFonts w:ascii="Times New Roman" w:eastAsia="Calibri" w:hAnsi="Times New Roman" w:cs="Times New Roman"/>
          <w:b/>
          <w:sz w:val="24"/>
          <w:szCs w:val="24"/>
        </w:rPr>
      </w:pPr>
    </w:p>
    <w:p w:rsidR="00DC025A" w:rsidRPr="00DC025A" w:rsidRDefault="00DC025A" w:rsidP="00DC025A">
      <w:pPr>
        <w:spacing w:after="0" w:line="360" w:lineRule="auto"/>
        <w:jc w:val="both"/>
        <w:rPr>
          <w:rFonts w:ascii="Times New Roman" w:hAnsi="Times New Roman" w:cs="Times New Roman"/>
          <w:sz w:val="24"/>
          <w:szCs w:val="24"/>
        </w:rPr>
      </w:pPr>
      <w:r w:rsidRPr="00DC025A">
        <w:rPr>
          <w:rFonts w:ascii="Times New Roman" w:hAnsi="Times New Roman" w:cs="Times New Roman"/>
          <w:sz w:val="24"/>
          <w:szCs w:val="24"/>
        </w:rPr>
        <w:t xml:space="preserve">Nivel-1    </w:t>
      </w:r>
    </w:p>
    <w:p w:rsidR="00DC025A" w:rsidRPr="00DC025A" w:rsidRDefault="0076799D" w:rsidP="00DC025A">
      <w:pPr>
        <w:spacing w:after="0" w:line="360" w:lineRule="auto"/>
        <w:rPr>
          <w:rFonts w:ascii="Times New Roman" w:hAnsi="Times New Roman" w:cs="Times New Roman"/>
          <w:sz w:val="24"/>
          <w:szCs w:val="24"/>
          <w:lang w:val="es-ES"/>
        </w:rPr>
      </w:pPr>
      <m:oMathPara>
        <m:oMathParaPr>
          <m:jc m:val="left"/>
        </m:oMathParaPr>
        <m:oMath>
          <m:sSub>
            <m:sSubPr>
              <m:ctrlPr>
                <w:rPr>
                  <w:rFonts w:ascii="Cambria Math" w:hAnsi="Times New Roman" w:cs="Times New Roman"/>
                  <w:i/>
                  <w:sz w:val="24"/>
                  <w:szCs w:val="24"/>
                  <w:lang w:val="es-ES"/>
                </w:rPr>
              </m:ctrlPr>
            </m:sSubPr>
            <m:e>
              <m:r>
                <w:rPr>
                  <w:rFonts w:ascii="Cambria Math" w:hAnsi="Cambria Math" w:cs="Times New Roman"/>
                  <w:sz w:val="24"/>
                  <w:szCs w:val="24"/>
                  <w:lang w:val="es-ES"/>
                </w:rPr>
                <m:t>Comp</m:t>
              </m:r>
              <m:r>
                <w:rPr>
                  <w:rFonts w:ascii="Cambria Math" w:hAnsi="Times New Roman" w:cs="Times New Roman"/>
                  <w:sz w:val="24"/>
                  <w:szCs w:val="24"/>
                  <w:lang w:val="es-ES"/>
                </w:rPr>
                <m:t>_</m:t>
              </m:r>
              <m:r>
                <w:rPr>
                  <w:rFonts w:ascii="Cambria Math" w:hAnsi="Cambria Math" w:cs="Times New Roman"/>
                  <w:sz w:val="24"/>
                  <w:szCs w:val="24"/>
                  <w:lang w:val="es-ES"/>
                </w:rPr>
                <m:t>est</m:t>
              </m:r>
            </m:e>
            <m:sub>
              <m:r>
                <w:rPr>
                  <w:rFonts w:ascii="Cambria Math" w:hAnsi="Cambria Math" w:cs="Times New Roman"/>
                  <w:sz w:val="24"/>
                  <w:szCs w:val="24"/>
                  <w:lang w:val="es-ES"/>
                </w:rPr>
                <m:t>ij</m:t>
              </m:r>
            </m:sub>
          </m:sSub>
          <m:r>
            <w:rPr>
              <w:rFonts w:ascii="Cambria Math" w:hAnsi="Times New Roman" w:cs="Times New Roman"/>
              <w:sz w:val="24"/>
              <w:szCs w:val="24"/>
              <w:lang w:val="es-ES"/>
            </w:rPr>
            <m:t>=</m:t>
          </m:r>
          <m:sSub>
            <m:sSubPr>
              <m:ctrlPr>
                <w:rPr>
                  <w:rFonts w:ascii="Cambria Math" w:hAnsi="Times New Roman" w:cs="Times New Roman"/>
                  <w:i/>
                  <w:sz w:val="24"/>
                  <w:szCs w:val="24"/>
                  <w:lang w:val="es-ES"/>
                </w:rPr>
              </m:ctrlPr>
            </m:sSubPr>
            <m:e>
              <m:r>
                <w:rPr>
                  <w:rFonts w:ascii="Cambria Math" w:hAnsi="Cambria Math" w:cs="Times New Roman"/>
                  <w:sz w:val="24"/>
                  <w:szCs w:val="24"/>
                  <w:lang w:val="es-ES"/>
                </w:rPr>
                <m:t>π</m:t>
              </m:r>
            </m:e>
            <m:sub>
              <m:r>
                <w:rPr>
                  <w:rFonts w:ascii="Cambria Math" w:hAnsi="Times New Roman" w:cs="Times New Roman"/>
                  <w:sz w:val="24"/>
                  <w:szCs w:val="24"/>
                  <w:lang w:val="es-ES"/>
                </w:rPr>
                <m:t>0</m:t>
              </m:r>
              <m:r>
                <w:rPr>
                  <w:rFonts w:ascii="Cambria Math" w:hAnsi="Cambria Math" w:cs="Times New Roman"/>
                  <w:sz w:val="24"/>
                  <w:szCs w:val="24"/>
                  <w:lang w:val="es-ES"/>
                </w:rPr>
                <m:t>j</m:t>
              </m:r>
            </m:sub>
          </m:sSub>
          <m:r>
            <w:rPr>
              <w:rFonts w:ascii="Cambria Math" w:hAnsi="Times New Roman" w:cs="Times New Roman"/>
              <w:sz w:val="24"/>
              <w:szCs w:val="24"/>
              <w:lang w:val="es-ES"/>
            </w:rPr>
            <m:t>+</m:t>
          </m:r>
          <m:sSub>
            <m:sSubPr>
              <m:ctrlPr>
                <w:rPr>
                  <w:rFonts w:ascii="Cambria Math" w:hAnsi="Times New Roman" w:cs="Times New Roman"/>
                  <w:i/>
                  <w:sz w:val="24"/>
                  <w:szCs w:val="24"/>
                  <w:lang w:val="es-ES"/>
                </w:rPr>
              </m:ctrlPr>
            </m:sSubPr>
            <m:e>
              <m:r>
                <w:rPr>
                  <w:rFonts w:ascii="Cambria Math" w:hAnsi="Cambria Math" w:cs="Times New Roman"/>
                  <w:sz w:val="24"/>
                  <w:szCs w:val="24"/>
                  <w:lang w:val="es-ES"/>
                </w:rPr>
                <m:t>π</m:t>
              </m:r>
            </m:e>
            <m:sub>
              <m:r>
                <w:rPr>
                  <w:rFonts w:ascii="Cambria Math" w:hAnsi="Times New Roman" w:cs="Times New Roman"/>
                  <w:sz w:val="24"/>
                  <w:szCs w:val="24"/>
                  <w:lang w:val="es-ES"/>
                </w:rPr>
                <m:t>1</m:t>
              </m:r>
            </m:sub>
          </m:sSub>
          <m:sSub>
            <m:sSubPr>
              <m:ctrlPr>
                <w:rPr>
                  <w:rFonts w:ascii="Cambria Math" w:hAnsi="Times New Roman" w:cs="Times New Roman"/>
                  <w:i/>
                  <w:sz w:val="24"/>
                  <w:szCs w:val="24"/>
                  <w:lang w:val="es-ES"/>
                </w:rPr>
              </m:ctrlPr>
            </m:sSubPr>
            <m:e>
              <m:r>
                <w:rPr>
                  <w:rFonts w:ascii="Cambria Math" w:hAnsi="Cambria Math" w:cs="Times New Roman"/>
                  <w:sz w:val="24"/>
                  <w:szCs w:val="24"/>
                  <w:lang w:val="es-ES"/>
                </w:rPr>
                <m:t>T</m:t>
              </m:r>
            </m:e>
            <m:sub>
              <m:r>
                <w:rPr>
                  <w:rFonts w:ascii="Cambria Math" w:hAnsi="Cambria Math" w:cs="Times New Roman"/>
                  <w:sz w:val="24"/>
                  <w:szCs w:val="24"/>
                  <w:lang w:val="es-ES"/>
                </w:rPr>
                <m:t>ij</m:t>
              </m:r>
            </m:sub>
          </m:sSub>
          <m:r>
            <w:rPr>
              <w:rFonts w:ascii="Cambria Math" w:hAnsi="Times New Roman" w:cs="Times New Roman"/>
              <w:sz w:val="24"/>
              <w:szCs w:val="24"/>
              <w:lang w:val="es-ES"/>
            </w:rPr>
            <m:t>+</m:t>
          </m:r>
          <m:sSub>
            <m:sSubPr>
              <m:ctrlPr>
                <w:rPr>
                  <w:rFonts w:ascii="Cambria Math" w:hAnsi="Times New Roman" w:cs="Times New Roman"/>
                  <w:i/>
                  <w:sz w:val="24"/>
                  <w:szCs w:val="24"/>
                  <w:lang w:val="es-ES"/>
                </w:rPr>
              </m:ctrlPr>
            </m:sSubPr>
            <m:e>
              <m:r>
                <w:rPr>
                  <w:rFonts w:ascii="Cambria Math" w:hAnsi="Cambria Math" w:cs="Times New Roman"/>
                  <w:sz w:val="24"/>
                  <w:szCs w:val="24"/>
                  <w:lang w:val="es-ES"/>
                </w:rPr>
                <m:t>π</m:t>
              </m:r>
            </m:e>
            <m:sub>
              <m:r>
                <w:rPr>
                  <w:rFonts w:ascii="Cambria Math" w:hAnsi="Times New Roman" w:cs="Times New Roman"/>
                  <w:sz w:val="24"/>
                  <w:szCs w:val="24"/>
                  <w:lang w:val="es-ES"/>
                </w:rPr>
                <m:t>2</m:t>
              </m:r>
            </m:sub>
          </m:sSub>
          <m:sSub>
            <m:sSubPr>
              <m:ctrlPr>
                <w:rPr>
                  <w:rFonts w:ascii="Cambria Math" w:hAnsi="Times New Roman" w:cs="Times New Roman"/>
                  <w:i/>
                  <w:sz w:val="24"/>
                  <w:szCs w:val="24"/>
                  <w:lang w:val="es-ES"/>
                </w:rPr>
              </m:ctrlPr>
            </m:sSubPr>
            <m:e>
              <m:r>
                <w:rPr>
                  <w:rFonts w:ascii="Cambria Math" w:hAnsi="Cambria Math" w:cs="Times New Roman"/>
                  <w:sz w:val="24"/>
                  <w:szCs w:val="24"/>
                  <w:lang w:val="es-ES"/>
                </w:rPr>
                <m:t>GE</m:t>
              </m:r>
            </m:e>
            <m:sub>
              <m:r>
                <w:rPr>
                  <w:rFonts w:ascii="Cambria Math" w:hAnsi="Cambria Math" w:cs="Times New Roman"/>
                  <w:sz w:val="24"/>
                  <w:szCs w:val="24"/>
                  <w:lang w:val="es-ES"/>
                </w:rPr>
                <m:t>ij</m:t>
              </m:r>
            </m:sub>
          </m:sSub>
          <m:r>
            <w:rPr>
              <w:rFonts w:ascii="Cambria Math" w:hAnsi="Times New Roman" w:cs="Times New Roman"/>
              <w:sz w:val="24"/>
              <w:szCs w:val="24"/>
              <w:lang w:val="es-ES"/>
            </w:rPr>
            <m:t>+</m:t>
          </m:r>
          <m:sSub>
            <m:sSubPr>
              <m:ctrlPr>
                <w:rPr>
                  <w:rFonts w:ascii="Cambria Math" w:hAnsi="Times New Roman" w:cs="Times New Roman"/>
                  <w:i/>
                  <w:sz w:val="24"/>
                  <w:szCs w:val="24"/>
                  <w:lang w:val="es-ES"/>
                </w:rPr>
              </m:ctrlPr>
            </m:sSubPr>
            <m:e>
              <m:r>
                <w:rPr>
                  <w:rFonts w:ascii="Cambria Math" w:hAnsi="Cambria Math" w:cs="Times New Roman"/>
                  <w:sz w:val="24"/>
                  <w:szCs w:val="24"/>
                  <w:lang w:val="es-ES"/>
                </w:rPr>
                <m:t>ε</m:t>
              </m:r>
            </m:e>
            <m:sub>
              <m:r>
                <w:rPr>
                  <w:rFonts w:ascii="Cambria Math" w:hAnsi="Cambria Math" w:cs="Times New Roman"/>
                  <w:sz w:val="24"/>
                  <w:szCs w:val="24"/>
                  <w:lang w:val="es-ES"/>
                </w:rPr>
                <m:t>ij</m:t>
              </m:r>
            </m:sub>
          </m:sSub>
        </m:oMath>
      </m:oMathPara>
    </w:p>
    <w:p w:rsidR="00DC025A" w:rsidRPr="00DC025A" w:rsidRDefault="00DC025A" w:rsidP="00DC025A">
      <w:pPr>
        <w:spacing w:after="0" w:line="360" w:lineRule="auto"/>
        <w:jc w:val="both"/>
        <w:rPr>
          <w:rFonts w:ascii="Times New Roman" w:hAnsi="Times New Roman" w:cs="Times New Roman"/>
          <w:sz w:val="24"/>
          <w:szCs w:val="24"/>
        </w:rPr>
      </w:pPr>
    </w:p>
    <w:p w:rsidR="00DC025A" w:rsidRPr="00DC025A" w:rsidRDefault="00DC025A" w:rsidP="00DC025A">
      <w:pPr>
        <w:spacing w:after="0" w:line="360" w:lineRule="auto"/>
        <w:jc w:val="both"/>
        <w:rPr>
          <w:rFonts w:ascii="Times New Roman" w:hAnsi="Times New Roman" w:cs="Times New Roman"/>
          <w:sz w:val="24"/>
          <w:szCs w:val="24"/>
        </w:rPr>
      </w:pPr>
      <w:r w:rsidRPr="00DC025A">
        <w:rPr>
          <w:rFonts w:ascii="Times New Roman" w:hAnsi="Times New Roman" w:cs="Times New Roman"/>
          <w:sz w:val="24"/>
          <w:szCs w:val="24"/>
        </w:rPr>
        <w:t xml:space="preserve">Nivel-2        </w:t>
      </w:r>
    </w:p>
    <w:p w:rsidR="00DC025A" w:rsidRPr="00DC025A" w:rsidRDefault="0076799D" w:rsidP="00DC025A">
      <w:pPr>
        <w:spacing w:after="0" w:line="360" w:lineRule="auto"/>
        <w:jc w:val="both"/>
        <w:rPr>
          <w:rFonts w:eastAsia="Times New Roman" w:cs="Calibri"/>
          <w:sz w:val="24"/>
          <w:szCs w:val="24"/>
          <w:lang w:val="es-ES"/>
        </w:rPr>
      </w:pPr>
      <m:oMathPara>
        <m:oMathParaPr>
          <m:jc m:val="left"/>
        </m:oMathParaPr>
        <m:oMath>
          <m:sSub>
            <m:sSubPr>
              <m:ctrlPr>
                <w:rPr>
                  <w:rFonts w:ascii="Cambria Math" w:hAnsi="Cambria Math"/>
                  <w:i/>
                  <w:sz w:val="24"/>
                  <w:szCs w:val="24"/>
                  <w:lang w:val="es-ES"/>
                </w:rPr>
              </m:ctrlPr>
            </m:sSubPr>
            <m:e>
              <m:r>
                <w:rPr>
                  <w:rFonts w:ascii="Cambria Math" w:hAnsi="Cambria Math"/>
                  <w:sz w:val="24"/>
                  <w:szCs w:val="24"/>
                  <w:lang w:val="es-ES"/>
                </w:rPr>
                <m:t>π</m:t>
              </m:r>
            </m:e>
            <m:sub>
              <m:r>
                <w:rPr>
                  <w:rFonts w:ascii="Cambria Math" w:hAnsi="Cambria Math"/>
                  <w:sz w:val="24"/>
                  <w:szCs w:val="24"/>
                  <w:lang w:val="es-ES"/>
                </w:rPr>
                <m:t>0j</m:t>
              </m:r>
            </m:sub>
          </m:sSub>
          <m:r>
            <w:rPr>
              <w:rFonts w:ascii="Cambria Math" w:hAnsi="Cambria Math"/>
              <w:sz w:val="24"/>
              <w:szCs w:val="24"/>
              <w:lang w:val="es-ES"/>
            </w:rPr>
            <m:t>=</m:t>
          </m:r>
          <m:sSub>
            <m:sSubPr>
              <m:ctrlPr>
                <w:rPr>
                  <w:rFonts w:ascii="Cambria Math" w:hAnsi="Cambria Math"/>
                  <w:i/>
                  <w:sz w:val="24"/>
                  <w:szCs w:val="24"/>
                  <w:lang w:val="es-ES"/>
                </w:rPr>
              </m:ctrlPr>
            </m:sSubPr>
            <m:e>
              <m:r>
                <w:rPr>
                  <w:rFonts w:ascii="Cambria Math" w:hAnsi="Cambria Math"/>
                  <w:sz w:val="24"/>
                  <w:szCs w:val="24"/>
                  <w:lang w:val="es-ES"/>
                </w:rPr>
                <m:t>β</m:t>
              </m:r>
            </m:e>
            <m:sub>
              <m:r>
                <w:rPr>
                  <w:rFonts w:ascii="Cambria Math" w:hAnsi="Cambria Math"/>
                  <w:sz w:val="24"/>
                  <w:szCs w:val="24"/>
                  <w:lang w:val="es-ES"/>
                </w:rPr>
                <m:t>00</m:t>
              </m:r>
            </m:sub>
          </m:sSub>
          <m:r>
            <w:rPr>
              <w:rFonts w:ascii="Cambria Math" w:hAnsi="Cambria Math"/>
              <w:sz w:val="24"/>
              <w:szCs w:val="24"/>
              <w:lang w:val="es-ES"/>
            </w:rPr>
            <m:t>+</m:t>
          </m:r>
          <m:sSub>
            <m:sSubPr>
              <m:ctrlPr>
                <w:rPr>
                  <w:rFonts w:ascii="Cambria Math" w:hAnsi="Cambria Math"/>
                  <w:i/>
                  <w:sz w:val="24"/>
                  <w:szCs w:val="24"/>
                  <w:lang w:val="es-ES"/>
                </w:rPr>
              </m:ctrlPr>
            </m:sSubPr>
            <m:e>
              <m:r>
                <w:rPr>
                  <w:rFonts w:ascii="Cambria Math" w:hAnsi="Cambria Math"/>
                  <w:sz w:val="24"/>
                  <w:szCs w:val="24"/>
                  <w:lang w:val="es-ES"/>
                </w:rPr>
                <m:t>β</m:t>
              </m:r>
            </m:e>
            <m:sub>
              <m:r>
                <w:rPr>
                  <w:rFonts w:ascii="Cambria Math" w:hAnsi="Cambria Math"/>
                  <w:sz w:val="24"/>
                  <w:szCs w:val="24"/>
                  <w:lang w:val="es-ES"/>
                </w:rPr>
                <m:t>01</m:t>
              </m:r>
            </m:sub>
          </m:sSub>
          <m:sSub>
            <m:sSubPr>
              <m:ctrlPr>
                <w:rPr>
                  <w:rFonts w:ascii="Cambria Math" w:hAnsi="Cambria Math"/>
                  <w:i/>
                  <w:sz w:val="24"/>
                  <w:szCs w:val="24"/>
                  <w:lang w:val="es-ES"/>
                </w:rPr>
              </m:ctrlPr>
            </m:sSubPr>
            <m:e>
              <m:r>
                <w:rPr>
                  <w:rFonts w:ascii="Cambria Math" w:hAnsi="Cambria Math"/>
                  <w:sz w:val="24"/>
                  <w:szCs w:val="24"/>
                  <w:lang w:val="es-ES"/>
                </w:rPr>
                <m:t>E</m:t>
              </m:r>
            </m:e>
            <m:sub>
              <m:r>
                <w:rPr>
                  <w:rFonts w:ascii="Cambria Math" w:hAnsi="Cambria Math"/>
                  <w:sz w:val="24"/>
                  <w:szCs w:val="24"/>
                  <w:lang w:val="es-ES"/>
                </w:rPr>
                <m:t>j</m:t>
              </m:r>
            </m:sub>
          </m:sSub>
          <m:r>
            <w:rPr>
              <w:rFonts w:ascii="Cambria Math" w:hAnsi="Cambria Math"/>
              <w:sz w:val="24"/>
              <w:szCs w:val="24"/>
              <w:lang w:val="es-ES"/>
            </w:rPr>
            <m:t>+</m:t>
          </m:r>
          <m:sSub>
            <m:sSubPr>
              <m:ctrlPr>
                <w:rPr>
                  <w:rFonts w:ascii="Cambria Math" w:hAnsi="Cambria Math"/>
                  <w:i/>
                  <w:sz w:val="24"/>
                  <w:szCs w:val="24"/>
                  <w:lang w:val="es-ES"/>
                </w:rPr>
              </m:ctrlPr>
            </m:sSubPr>
            <m:e>
              <m:r>
                <w:rPr>
                  <w:rFonts w:ascii="Cambria Math" w:hAnsi="Cambria Math"/>
                  <w:sz w:val="24"/>
                  <w:szCs w:val="24"/>
                  <w:lang w:val="es-ES"/>
                </w:rPr>
                <m:t>β</m:t>
              </m:r>
            </m:e>
            <m:sub>
              <m:r>
                <w:rPr>
                  <w:rFonts w:ascii="Cambria Math" w:hAnsi="Cambria Math"/>
                  <w:sz w:val="24"/>
                  <w:szCs w:val="24"/>
                  <w:lang w:val="es-ES"/>
                </w:rPr>
                <m:t>02</m:t>
              </m:r>
            </m:sub>
          </m:sSub>
          <m:sSub>
            <m:sSubPr>
              <m:ctrlPr>
                <w:rPr>
                  <w:rFonts w:ascii="Cambria Math" w:hAnsi="Cambria Math"/>
                  <w:i/>
                  <w:sz w:val="24"/>
                  <w:szCs w:val="24"/>
                  <w:lang w:val="es-ES"/>
                </w:rPr>
              </m:ctrlPr>
            </m:sSubPr>
            <m:e>
              <m:r>
                <w:rPr>
                  <w:rFonts w:ascii="Cambria Math" w:hAnsi="Cambria Math"/>
                  <w:sz w:val="24"/>
                  <w:szCs w:val="24"/>
                  <w:lang w:val="es-ES"/>
                </w:rPr>
                <m:t>S</m:t>
              </m:r>
            </m:e>
            <m:sub>
              <m:r>
                <w:rPr>
                  <w:rFonts w:ascii="Cambria Math" w:hAnsi="Cambria Math"/>
                  <w:sz w:val="24"/>
                  <w:szCs w:val="24"/>
                  <w:lang w:val="es-ES"/>
                </w:rPr>
                <m:t>j</m:t>
              </m:r>
            </m:sub>
          </m:sSub>
          <m:r>
            <w:rPr>
              <w:rFonts w:ascii="Cambria Math" w:hAnsi="Cambria Math"/>
              <w:sz w:val="24"/>
              <w:szCs w:val="24"/>
              <w:lang w:val="es-ES"/>
            </w:rPr>
            <m:t>+</m:t>
          </m:r>
          <m:sSub>
            <m:sSubPr>
              <m:ctrlPr>
                <w:rPr>
                  <w:rFonts w:ascii="Cambria Math" w:hAnsi="Cambria Math"/>
                  <w:i/>
                  <w:sz w:val="24"/>
                  <w:szCs w:val="24"/>
                  <w:lang w:val="es-ES"/>
                </w:rPr>
              </m:ctrlPr>
            </m:sSubPr>
            <m:e>
              <m:r>
                <w:rPr>
                  <w:rFonts w:ascii="Cambria Math" w:hAnsi="Cambria Math"/>
                  <w:sz w:val="24"/>
                  <w:szCs w:val="24"/>
                  <w:lang w:val="es-ES"/>
                </w:rPr>
                <m:t>β</m:t>
              </m:r>
            </m:e>
            <m:sub>
              <m:r>
                <w:rPr>
                  <w:rFonts w:ascii="Cambria Math" w:hAnsi="Cambria Math"/>
                  <w:sz w:val="24"/>
                  <w:szCs w:val="24"/>
                  <w:lang w:val="es-ES"/>
                </w:rPr>
                <m:t>03</m:t>
              </m:r>
            </m:sub>
          </m:sSub>
          <m:sSub>
            <m:sSubPr>
              <m:ctrlPr>
                <w:rPr>
                  <w:rFonts w:ascii="Cambria Math" w:hAnsi="Cambria Math"/>
                  <w:i/>
                  <w:sz w:val="24"/>
                  <w:szCs w:val="24"/>
                  <w:lang w:val="es-ES"/>
                </w:rPr>
              </m:ctrlPr>
            </m:sSubPr>
            <m:e>
              <m:r>
                <w:rPr>
                  <w:rFonts w:ascii="Cambria Math" w:hAnsi="Cambria Math"/>
                  <w:sz w:val="24"/>
                  <w:szCs w:val="24"/>
                  <w:lang w:val="es-ES"/>
                </w:rPr>
                <m:t>P</m:t>
              </m:r>
            </m:e>
            <m:sub>
              <m:r>
                <w:rPr>
                  <w:rFonts w:ascii="Cambria Math" w:hAnsi="Cambria Math"/>
                  <w:sz w:val="24"/>
                  <w:szCs w:val="24"/>
                  <w:lang w:val="es-ES"/>
                </w:rPr>
                <m:t>j</m:t>
              </m:r>
            </m:sub>
          </m:sSub>
          <m:r>
            <w:rPr>
              <w:rFonts w:ascii="Cambria Math" w:hAnsi="Cambria Math"/>
              <w:sz w:val="24"/>
              <w:szCs w:val="24"/>
              <w:lang w:val="es-ES"/>
            </w:rPr>
            <m:t>++</m:t>
          </m:r>
          <m:sSub>
            <m:sSubPr>
              <m:ctrlPr>
                <w:rPr>
                  <w:rFonts w:ascii="Cambria Math" w:hAnsi="Cambria Math"/>
                  <w:i/>
                  <w:sz w:val="24"/>
                  <w:szCs w:val="24"/>
                  <w:lang w:val="es-ES"/>
                </w:rPr>
              </m:ctrlPr>
            </m:sSubPr>
            <m:e>
              <m:r>
                <w:rPr>
                  <w:rFonts w:ascii="Cambria Math" w:hAnsi="Cambria Math"/>
                  <w:sz w:val="24"/>
                  <w:szCs w:val="24"/>
                  <w:lang w:val="es-ES"/>
                </w:rPr>
                <m:t>u</m:t>
              </m:r>
            </m:e>
            <m:sub>
              <m:r>
                <w:rPr>
                  <w:rFonts w:ascii="Cambria Math" w:hAnsi="Cambria Math"/>
                  <w:sz w:val="24"/>
                  <w:szCs w:val="24"/>
                  <w:lang w:val="es-ES"/>
                </w:rPr>
                <m:t>0j</m:t>
              </m:r>
            </m:sub>
          </m:sSub>
        </m:oMath>
      </m:oMathPara>
    </w:p>
    <w:p w:rsidR="00DC025A" w:rsidRPr="00DC025A" w:rsidRDefault="00DC025A" w:rsidP="00DC025A">
      <w:pPr>
        <w:spacing w:after="0" w:line="360" w:lineRule="auto"/>
        <w:jc w:val="both"/>
        <w:rPr>
          <w:rFonts w:ascii="Times New Roman" w:hAnsi="Times New Roman" w:cs="Times New Roman"/>
          <w:sz w:val="24"/>
          <w:szCs w:val="24"/>
        </w:rPr>
      </w:pPr>
    </w:p>
    <w:p w:rsidR="00DC025A" w:rsidRPr="00DC025A" w:rsidRDefault="00DC025A" w:rsidP="00DC025A">
      <w:pPr>
        <w:spacing w:after="0" w:line="360" w:lineRule="auto"/>
        <w:jc w:val="both"/>
        <w:rPr>
          <w:rFonts w:ascii="Times New Roman" w:hAnsi="Times New Roman" w:cs="Times New Roman"/>
          <w:sz w:val="24"/>
          <w:szCs w:val="24"/>
        </w:rPr>
      </w:pPr>
      <w:r w:rsidRPr="00DC025A">
        <w:rPr>
          <w:rFonts w:ascii="Times New Roman" w:hAnsi="Times New Roman" w:cs="Times New Roman"/>
          <w:sz w:val="24"/>
          <w:szCs w:val="24"/>
        </w:rPr>
        <w:t>Modelo mixto</w:t>
      </w:r>
    </w:p>
    <w:p w:rsidR="00F578B8" w:rsidRPr="00DC025A" w:rsidRDefault="0076799D" w:rsidP="00DC025A">
      <w:pPr>
        <w:spacing w:after="0" w:line="360" w:lineRule="auto"/>
        <w:jc w:val="both"/>
        <w:rPr>
          <w:rFonts w:ascii="Times New Roman" w:hAnsi="Times New Roman" w:cs="Times New Roman"/>
          <w:b/>
          <w:sz w:val="24"/>
          <w:szCs w:val="24"/>
        </w:rPr>
      </w:pPr>
      <m:oMathPara>
        <m:oMath>
          <m:sSub>
            <m:sSubPr>
              <m:ctrlPr>
                <w:rPr>
                  <w:rFonts w:ascii="Cambria Math" w:hAnsi="Cambria Math"/>
                  <w:i/>
                  <w:sz w:val="24"/>
                  <w:szCs w:val="24"/>
                  <w:lang w:val="es-ES"/>
                </w:rPr>
              </m:ctrlPr>
            </m:sSubPr>
            <m:e>
              <m:r>
                <w:rPr>
                  <w:rFonts w:ascii="Cambria Math" w:hAnsi="Cambria Math"/>
                  <w:sz w:val="24"/>
                  <w:szCs w:val="24"/>
                  <w:lang w:val="es-ES"/>
                </w:rPr>
                <m:t>Comp_est</m:t>
              </m:r>
            </m:e>
            <m:sub>
              <m:r>
                <w:rPr>
                  <w:rFonts w:ascii="Cambria Math" w:hAnsi="Cambria Math"/>
                  <w:sz w:val="24"/>
                  <w:szCs w:val="24"/>
                  <w:lang w:val="es-ES"/>
                </w:rPr>
                <m:t>ij</m:t>
              </m:r>
            </m:sub>
          </m:sSub>
          <m:r>
            <w:rPr>
              <w:rFonts w:ascii="Cambria Math" w:hAnsi="Cambria Math"/>
              <w:sz w:val="24"/>
              <w:szCs w:val="24"/>
              <w:lang w:val="es-ES"/>
            </w:rPr>
            <m:t>=</m:t>
          </m:r>
          <m:sSub>
            <m:sSubPr>
              <m:ctrlPr>
                <w:rPr>
                  <w:rFonts w:ascii="Cambria Math" w:hAnsi="Cambria Math"/>
                  <w:i/>
                  <w:sz w:val="24"/>
                  <w:szCs w:val="24"/>
                  <w:lang w:val="es-ES"/>
                </w:rPr>
              </m:ctrlPr>
            </m:sSubPr>
            <m:e>
              <m:r>
                <w:rPr>
                  <w:rFonts w:ascii="Cambria Math" w:hAnsi="Cambria Math"/>
                  <w:sz w:val="24"/>
                  <w:szCs w:val="24"/>
                  <w:lang w:val="es-ES"/>
                </w:rPr>
                <m:t>β</m:t>
              </m:r>
            </m:e>
            <m:sub>
              <m:r>
                <w:rPr>
                  <w:rFonts w:ascii="Cambria Math" w:hAnsi="Cambria Math"/>
                  <w:sz w:val="24"/>
                  <w:szCs w:val="24"/>
                  <w:lang w:val="es-ES"/>
                </w:rPr>
                <m:t>00</m:t>
              </m:r>
            </m:sub>
          </m:sSub>
          <m:r>
            <w:rPr>
              <w:rFonts w:ascii="Cambria Math" w:hAnsi="Cambria Math"/>
              <w:sz w:val="24"/>
              <w:szCs w:val="24"/>
              <w:lang w:val="es-ES"/>
            </w:rPr>
            <m:t>+</m:t>
          </m:r>
          <m:sSub>
            <m:sSubPr>
              <m:ctrlPr>
                <w:rPr>
                  <w:rFonts w:ascii="Cambria Math" w:hAnsi="Cambria Math"/>
                  <w:i/>
                  <w:sz w:val="24"/>
                  <w:szCs w:val="24"/>
                  <w:lang w:val="es-ES"/>
                </w:rPr>
              </m:ctrlPr>
            </m:sSubPr>
            <m:e>
              <m:r>
                <w:rPr>
                  <w:rFonts w:ascii="Cambria Math" w:hAnsi="Cambria Math"/>
                  <w:sz w:val="24"/>
                  <w:szCs w:val="24"/>
                  <w:lang w:val="es-ES"/>
                </w:rPr>
                <m:t>β</m:t>
              </m:r>
            </m:e>
            <m:sub>
              <m:r>
                <w:rPr>
                  <w:rFonts w:ascii="Cambria Math" w:hAnsi="Cambria Math"/>
                  <w:sz w:val="24"/>
                  <w:szCs w:val="24"/>
                  <w:lang w:val="es-ES"/>
                </w:rPr>
                <m:t>01</m:t>
              </m:r>
            </m:sub>
          </m:sSub>
          <m:sSub>
            <m:sSubPr>
              <m:ctrlPr>
                <w:rPr>
                  <w:rFonts w:ascii="Cambria Math" w:hAnsi="Cambria Math"/>
                  <w:i/>
                  <w:sz w:val="24"/>
                  <w:szCs w:val="24"/>
                  <w:lang w:val="es-ES"/>
                </w:rPr>
              </m:ctrlPr>
            </m:sSubPr>
            <m:e>
              <m:r>
                <w:rPr>
                  <w:rFonts w:ascii="Cambria Math" w:hAnsi="Cambria Math"/>
                  <w:sz w:val="24"/>
                  <w:szCs w:val="24"/>
                  <w:lang w:val="es-ES"/>
                </w:rPr>
                <m:t>E</m:t>
              </m:r>
            </m:e>
            <m:sub>
              <m:r>
                <w:rPr>
                  <w:rFonts w:ascii="Cambria Math" w:hAnsi="Cambria Math"/>
                  <w:sz w:val="24"/>
                  <w:szCs w:val="24"/>
                  <w:lang w:val="es-ES"/>
                </w:rPr>
                <m:t>j</m:t>
              </m:r>
            </m:sub>
          </m:sSub>
          <m:r>
            <w:rPr>
              <w:rFonts w:ascii="Cambria Math" w:hAnsi="Cambria Math"/>
              <w:sz w:val="24"/>
              <w:szCs w:val="24"/>
              <w:lang w:val="es-ES"/>
            </w:rPr>
            <m:t>+</m:t>
          </m:r>
          <m:sSub>
            <m:sSubPr>
              <m:ctrlPr>
                <w:rPr>
                  <w:rFonts w:ascii="Cambria Math" w:hAnsi="Cambria Math"/>
                  <w:i/>
                  <w:sz w:val="24"/>
                  <w:szCs w:val="24"/>
                  <w:lang w:val="es-ES"/>
                </w:rPr>
              </m:ctrlPr>
            </m:sSubPr>
            <m:e>
              <m:r>
                <w:rPr>
                  <w:rFonts w:ascii="Cambria Math" w:hAnsi="Cambria Math"/>
                  <w:sz w:val="24"/>
                  <w:szCs w:val="24"/>
                  <w:lang w:val="es-ES"/>
                </w:rPr>
                <m:t>β</m:t>
              </m:r>
            </m:e>
            <m:sub>
              <m:r>
                <w:rPr>
                  <w:rFonts w:ascii="Cambria Math" w:hAnsi="Cambria Math"/>
                  <w:sz w:val="24"/>
                  <w:szCs w:val="24"/>
                  <w:lang w:val="es-ES"/>
                </w:rPr>
                <m:t>02</m:t>
              </m:r>
            </m:sub>
          </m:sSub>
          <m:sSub>
            <m:sSubPr>
              <m:ctrlPr>
                <w:rPr>
                  <w:rFonts w:ascii="Cambria Math" w:hAnsi="Cambria Math"/>
                  <w:i/>
                  <w:sz w:val="24"/>
                  <w:szCs w:val="24"/>
                  <w:lang w:val="es-ES"/>
                </w:rPr>
              </m:ctrlPr>
            </m:sSubPr>
            <m:e>
              <m:r>
                <w:rPr>
                  <w:rFonts w:ascii="Cambria Math" w:hAnsi="Cambria Math"/>
                  <w:sz w:val="24"/>
                  <w:szCs w:val="24"/>
                  <w:lang w:val="es-ES"/>
                </w:rPr>
                <m:t>S</m:t>
              </m:r>
            </m:e>
            <m:sub>
              <m:r>
                <w:rPr>
                  <w:rFonts w:ascii="Cambria Math" w:hAnsi="Cambria Math"/>
                  <w:sz w:val="24"/>
                  <w:szCs w:val="24"/>
                  <w:lang w:val="es-ES"/>
                </w:rPr>
                <m:t>ij</m:t>
              </m:r>
            </m:sub>
          </m:sSub>
          <m:r>
            <w:rPr>
              <w:rFonts w:ascii="Cambria Math" w:hAnsi="Cambria Math"/>
              <w:sz w:val="24"/>
              <w:szCs w:val="24"/>
              <w:lang w:val="es-ES"/>
            </w:rPr>
            <m:t>+</m:t>
          </m:r>
          <m:sSub>
            <m:sSubPr>
              <m:ctrlPr>
                <w:rPr>
                  <w:rFonts w:ascii="Cambria Math" w:hAnsi="Cambria Math"/>
                  <w:i/>
                  <w:sz w:val="24"/>
                  <w:szCs w:val="24"/>
                  <w:lang w:val="es-ES"/>
                </w:rPr>
              </m:ctrlPr>
            </m:sSubPr>
            <m:e>
              <m:r>
                <w:rPr>
                  <w:rFonts w:ascii="Cambria Math" w:hAnsi="Cambria Math"/>
                  <w:sz w:val="24"/>
                  <w:szCs w:val="24"/>
                  <w:lang w:val="es-ES"/>
                </w:rPr>
                <m:t>β</m:t>
              </m:r>
            </m:e>
            <m:sub>
              <m:r>
                <w:rPr>
                  <w:rFonts w:ascii="Cambria Math" w:hAnsi="Cambria Math"/>
                  <w:sz w:val="24"/>
                  <w:szCs w:val="24"/>
                  <w:lang w:val="es-ES"/>
                </w:rPr>
                <m:t>03</m:t>
              </m:r>
            </m:sub>
          </m:sSub>
          <m:sSub>
            <m:sSubPr>
              <m:ctrlPr>
                <w:rPr>
                  <w:rFonts w:ascii="Cambria Math" w:hAnsi="Cambria Math"/>
                  <w:i/>
                  <w:sz w:val="24"/>
                  <w:szCs w:val="24"/>
                  <w:lang w:val="es-ES"/>
                </w:rPr>
              </m:ctrlPr>
            </m:sSubPr>
            <m:e>
              <m:r>
                <w:rPr>
                  <w:rFonts w:ascii="Cambria Math" w:hAnsi="Cambria Math"/>
                  <w:sz w:val="24"/>
                  <w:szCs w:val="24"/>
                  <w:lang w:val="es-ES"/>
                </w:rPr>
                <m:t>P</m:t>
              </m:r>
            </m:e>
            <m:sub>
              <m:r>
                <w:rPr>
                  <w:rFonts w:ascii="Cambria Math" w:hAnsi="Cambria Math"/>
                  <w:sz w:val="24"/>
                  <w:szCs w:val="24"/>
                  <w:lang w:val="es-ES"/>
                </w:rPr>
                <m:t>j</m:t>
              </m:r>
            </m:sub>
          </m:sSub>
          <m:r>
            <w:rPr>
              <w:rFonts w:ascii="Cambria Math" w:hAnsi="Cambria Math"/>
              <w:sz w:val="24"/>
              <w:szCs w:val="24"/>
              <w:lang w:val="es-ES"/>
            </w:rPr>
            <m:t>++</m:t>
          </m:r>
          <m:sSub>
            <m:sSubPr>
              <m:ctrlPr>
                <w:rPr>
                  <w:rFonts w:ascii="Cambria Math" w:hAnsi="Cambria Math"/>
                  <w:i/>
                  <w:sz w:val="24"/>
                  <w:szCs w:val="24"/>
                  <w:lang w:val="es-ES"/>
                </w:rPr>
              </m:ctrlPr>
            </m:sSubPr>
            <m:e>
              <m:r>
                <w:rPr>
                  <w:rFonts w:ascii="Cambria Math" w:hAnsi="Cambria Math"/>
                  <w:sz w:val="24"/>
                  <w:szCs w:val="24"/>
                  <w:lang w:val="es-ES"/>
                </w:rPr>
                <m:t>π</m:t>
              </m:r>
            </m:e>
            <m:sub>
              <m:r>
                <w:rPr>
                  <w:rFonts w:ascii="Cambria Math" w:hAnsi="Cambria Math"/>
                  <w:sz w:val="24"/>
                  <w:szCs w:val="24"/>
                  <w:lang w:val="es-ES"/>
                </w:rPr>
                <m:t>1</m:t>
              </m:r>
            </m:sub>
          </m:sSub>
          <m:sSub>
            <m:sSubPr>
              <m:ctrlPr>
                <w:rPr>
                  <w:rFonts w:ascii="Cambria Math" w:hAnsi="Cambria Math"/>
                  <w:i/>
                  <w:sz w:val="24"/>
                  <w:szCs w:val="24"/>
                  <w:lang w:val="es-ES"/>
                </w:rPr>
              </m:ctrlPr>
            </m:sSubPr>
            <m:e>
              <m:r>
                <w:rPr>
                  <w:rFonts w:ascii="Cambria Math" w:hAnsi="Cambria Math"/>
                  <w:sz w:val="24"/>
                  <w:szCs w:val="24"/>
                  <w:lang w:val="es-ES"/>
                </w:rPr>
                <m:t>T</m:t>
              </m:r>
            </m:e>
            <m:sub>
              <m:r>
                <w:rPr>
                  <w:rFonts w:ascii="Cambria Math" w:hAnsi="Cambria Math"/>
                  <w:sz w:val="24"/>
                  <w:szCs w:val="24"/>
                  <w:lang w:val="es-ES"/>
                </w:rPr>
                <m:t>ij</m:t>
              </m:r>
            </m:sub>
          </m:sSub>
          <m:r>
            <w:rPr>
              <w:rFonts w:ascii="Cambria Math" w:hAnsi="Cambria Math"/>
              <w:sz w:val="24"/>
              <w:szCs w:val="24"/>
              <w:lang w:val="es-ES"/>
            </w:rPr>
            <m:t>+</m:t>
          </m:r>
          <m:sSub>
            <m:sSubPr>
              <m:ctrlPr>
                <w:rPr>
                  <w:rFonts w:ascii="Cambria Math" w:hAnsi="Cambria Math"/>
                  <w:i/>
                  <w:sz w:val="24"/>
                  <w:szCs w:val="24"/>
                  <w:lang w:val="es-ES"/>
                </w:rPr>
              </m:ctrlPr>
            </m:sSubPr>
            <m:e>
              <m:r>
                <w:rPr>
                  <w:rFonts w:ascii="Cambria Math" w:hAnsi="Cambria Math"/>
                  <w:sz w:val="24"/>
                  <w:szCs w:val="24"/>
                  <w:lang w:val="es-ES"/>
                </w:rPr>
                <m:t>π</m:t>
              </m:r>
            </m:e>
            <m:sub>
              <m:r>
                <w:rPr>
                  <w:rFonts w:ascii="Cambria Math" w:hAnsi="Cambria Math"/>
                  <w:sz w:val="24"/>
                  <w:szCs w:val="24"/>
                  <w:lang w:val="es-ES"/>
                </w:rPr>
                <m:t>2</m:t>
              </m:r>
            </m:sub>
          </m:sSub>
          <m:sSub>
            <m:sSubPr>
              <m:ctrlPr>
                <w:rPr>
                  <w:rFonts w:ascii="Cambria Math" w:hAnsi="Cambria Math"/>
                  <w:i/>
                  <w:sz w:val="24"/>
                  <w:szCs w:val="24"/>
                  <w:lang w:val="es-ES"/>
                </w:rPr>
              </m:ctrlPr>
            </m:sSubPr>
            <m:e>
              <m:r>
                <w:rPr>
                  <w:rFonts w:ascii="Cambria Math" w:hAnsi="Cambria Math"/>
                  <w:sz w:val="24"/>
                  <w:szCs w:val="24"/>
                  <w:lang w:val="es-ES"/>
                </w:rPr>
                <m:t>GE</m:t>
              </m:r>
            </m:e>
            <m:sub>
              <m:r>
                <w:rPr>
                  <w:rFonts w:ascii="Cambria Math" w:hAnsi="Cambria Math"/>
                  <w:sz w:val="24"/>
                  <w:szCs w:val="24"/>
                  <w:lang w:val="es-ES"/>
                </w:rPr>
                <m:t>ij</m:t>
              </m:r>
            </m:sub>
          </m:sSub>
          <m:r>
            <w:rPr>
              <w:rFonts w:ascii="Cambria Math" w:hAnsi="Cambria Math"/>
              <w:sz w:val="24"/>
              <w:szCs w:val="24"/>
              <w:lang w:val="es-ES"/>
            </w:rPr>
            <m:t>+</m:t>
          </m:r>
          <m:sSub>
            <m:sSubPr>
              <m:ctrlPr>
                <w:rPr>
                  <w:rFonts w:ascii="Cambria Math" w:hAnsi="Cambria Math"/>
                  <w:i/>
                  <w:sz w:val="24"/>
                  <w:szCs w:val="24"/>
                  <w:lang w:val="es-ES"/>
                </w:rPr>
              </m:ctrlPr>
            </m:sSubPr>
            <m:e>
              <m:r>
                <w:rPr>
                  <w:rFonts w:ascii="Cambria Math" w:hAnsi="Cambria Math"/>
                  <w:sz w:val="24"/>
                  <w:szCs w:val="24"/>
                  <w:lang w:val="es-ES"/>
                </w:rPr>
                <m:t>u</m:t>
              </m:r>
            </m:e>
            <m:sub>
              <m:r>
                <w:rPr>
                  <w:rFonts w:ascii="Cambria Math" w:hAnsi="Cambria Math"/>
                  <w:sz w:val="24"/>
                  <w:szCs w:val="24"/>
                  <w:lang w:val="es-ES"/>
                </w:rPr>
                <m:t>0j</m:t>
              </m:r>
            </m:sub>
          </m:sSub>
          <m:r>
            <w:rPr>
              <w:rFonts w:ascii="Cambria Math" w:hAnsi="Cambria Math"/>
              <w:sz w:val="24"/>
              <w:szCs w:val="24"/>
              <w:lang w:val="es-ES"/>
            </w:rPr>
            <m:t>+</m:t>
          </m:r>
          <m:sSub>
            <m:sSubPr>
              <m:ctrlPr>
                <w:rPr>
                  <w:rFonts w:ascii="Cambria Math" w:hAnsi="Cambria Math"/>
                  <w:i/>
                  <w:sz w:val="24"/>
                  <w:szCs w:val="24"/>
                  <w:lang w:val="es-ES"/>
                </w:rPr>
              </m:ctrlPr>
            </m:sSubPr>
            <m:e>
              <m:r>
                <w:rPr>
                  <w:rFonts w:ascii="Cambria Math" w:hAnsi="Cambria Math"/>
                  <w:sz w:val="24"/>
                  <w:szCs w:val="24"/>
                  <w:lang w:val="es-ES"/>
                </w:rPr>
                <m:t>ε</m:t>
              </m:r>
            </m:e>
            <m:sub>
              <m:r>
                <w:rPr>
                  <w:rFonts w:ascii="Cambria Math" w:hAnsi="Cambria Math"/>
                  <w:sz w:val="24"/>
                  <w:szCs w:val="24"/>
                  <w:lang w:val="es-ES"/>
                </w:rPr>
                <m:t>ij</m:t>
              </m:r>
            </m:sub>
          </m:sSub>
        </m:oMath>
      </m:oMathPara>
    </w:p>
    <w:p w:rsidR="00454802" w:rsidRDefault="00454802" w:rsidP="00DC025A">
      <w:pPr>
        <w:pStyle w:val="Prrafodelista"/>
        <w:spacing w:after="0" w:line="360" w:lineRule="auto"/>
        <w:ind w:left="0"/>
        <w:rPr>
          <w:rFonts w:ascii="Times New Roman" w:eastAsiaTheme="minorEastAsia" w:hAnsi="Times New Roman" w:cs="Times New Roman"/>
          <w:sz w:val="24"/>
          <w:szCs w:val="24"/>
          <w:lang w:val="es-ES"/>
        </w:rPr>
      </w:pPr>
    </w:p>
    <w:p w:rsidR="00AB5A3C" w:rsidRPr="001F30F1" w:rsidRDefault="00630770" w:rsidP="00DC025A">
      <w:pPr>
        <w:spacing w:after="0" w:line="360" w:lineRule="auto"/>
        <w:jc w:val="both"/>
        <w:rPr>
          <w:rFonts w:ascii="Times New Roman" w:eastAsiaTheme="minorEastAsia" w:hAnsi="Times New Roman" w:cs="Times New Roman"/>
          <w:sz w:val="24"/>
          <w:szCs w:val="24"/>
          <w:lang w:val="es-ES"/>
        </w:rPr>
      </w:pPr>
      <w:r w:rsidRPr="001F30F1">
        <w:rPr>
          <w:rFonts w:ascii="Times New Roman" w:eastAsiaTheme="minorEastAsia" w:hAnsi="Times New Roman" w:cs="Times New Roman"/>
          <w:sz w:val="24"/>
          <w:szCs w:val="24"/>
          <w:lang w:val="es-ES"/>
        </w:rPr>
        <w:t>En ambos</w:t>
      </w:r>
      <w:r w:rsidR="006E30CF" w:rsidRPr="001F30F1">
        <w:rPr>
          <w:rFonts w:ascii="Times New Roman" w:eastAsiaTheme="minorEastAsia" w:hAnsi="Times New Roman" w:cs="Times New Roman"/>
          <w:sz w:val="24"/>
          <w:szCs w:val="24"/>
          <w:lang w:val="es-ES"/>
        </w:rPr>
        <w:t xml:space="preserve"> modelos</w:t>
      </w:r>
      <w:r w:rsidRPr="001F30F1">
        <w:rPr>
          <w:rFonts w:ascii="Times New Roman" w:eastAsiaTheme="minorEastAsia" w:hAnsi="Times New Roman" w:cs="Times New Roman"/>
          <w:sz w:val="24"/>
          <w:szCs w:val="24"/>
          <w:lang w:val="es-ES"/>
        </w:rPr>
        <w:t xml:space="preserve"> </w:t>
      </w:r>
      <w:r w:rsidR="006E30CF" w:rsidRPr="001F30F1">
        <w:rPr>
          <w:rFonts w:ascii="Times New Roman" w:eastAsiaTheme="minorEastAsia" w:hAnsi="Times New Roman" w:cs="Times New Roman"/>
          <w:sz w:val="24"/>
          <w:szCs w:val="24"/>
          <w:lang w:val="es-ES"/>
        </w:rPr>
        <w:t xml:space="preserve">se considera que </w:t>
      </w:r>
      <w:r w:rsidRPr="001F30F1">
        <w:rPr>
          <w:rFonts w:ascii="Times New Roman" w:eastAsiaTheme="minorEastAsia" w:hAnsi="Times New Roman" w:cs="Times New Roman"/>
          <w:sz w:val="24"/>
          <w:szCs w:val="24"/>
          <w:lang w:val="es-ES"/>
        </w:rPr>
        <w:t xml:space="preserve">las observaciones </w:t>
      </w:r>
      <w:r w:rsidR="00393EF2" w:rsidRPr="001F30F1">
        <w:rPr>
          <w:rFonts w:ascii="Times New Roman" w:eastAsiaTheme="minorEastAsia" w:hAnsi="Times New Roman" w:cs="Times New Roman"/>
          <w:sz w:val="24"/>
          <w:szCs w:val="24"/>
          <w:lang w:val="es-ES"/>
        </w:rPr>
        <w:t xml:space="preserve">anuales </w:t>
      </w:r>
      <w:r w:rsidR="00C937F5" w:rsidRPr="001F30F1">
        <w:rPr>
          <w:rFonts w:ascii="Times New Roman" w:eastAsiaTheme="minorEastAsia" w:hAnsi="Times New Roman" w:cs="Times New Roman"/>
          <w:sz w:val="24"/>
          <w:szCs w:val="24"/>
          <w:lang w:val="es-ES"/>
        </w:rPr>
        <w:t xml:space="preserve">de cada uno </w:t>
      </w:r>
      <w:r w:rsidR="006E30CF" w:rsidRPr="001F30F1">
        <w:rPr>
          <w:rFonts w:ascii="Times New Roman" w:eastAsiaTheme="minorEastAsia" w:hAnsi="Times New Roman" w:cs="Times New Roman"/>
          <w:sz w:val="24"/>
          <w:szCs w:val="24"/>
          <w:lang w:val="es-ES"/>
        </w:rPr>
        <w:t>de los estados</w:t>
      </w:r>
      <w:r w:rsidR="00C937F5" w:rsidRPr="001F30F1">
        <w:rPr>
          <w:rFonts w:ascii="Times New Roman" w:eastAsiaTheme="minorEastAsia" w:hAnsi="Times New Roman" w:cs="Times New Roman"/>
          <w:sz w:val="24"/>
          <w:szCs w:val="24"/>
          <w:lang w:val="es-ES"/>
        </w:rPr>
        <w:t xml:space="preserve"> (el nivel 1 en el modelo) </w:t>
      </w:r>
      <w:r w:rsidR="006E30CF" w:rsidRPr="001F30F1">
        <w:rPr>
          <w:rFonts w:ascii="Times New Roman" w:eastAsiaTheme="minorEastAsia" w:hAnsi="Times New Roman" w:cs="Times New Roman"/>
          <w:sz w:val="24"/>
          <w:szCs w:val="24"/>
          <w:lang w:val="es-ES"/>
        </w:rPr>
        <w:t>se encuentran anidadas dentro de ellos</w:t>
      </w:r>
      <w:r w:rsidR="00393EF2" w:rsidRPr="001F30F1">
        <w:rPr>
          <w:rFonts w:ascii="Times New Roman" w:eastAsiaTheme="minorEastAsia" w:hAnsi="Times New Roman" w:cs="Times New Roman"/>
          <w:sz w:val="24"/>
          <w:szCs w:val="24"/>
          <w:lang w:val="es-ES"/>
        </w:rPr>
        <w:t xml:space="preserve"> (el nivel 2 en el modelo)</w:t>
      </w:r>
      <w:r w:rsidR="006E30CF" w:rsidRPr="001F30F1">
        <w:rPr>
          <w:rFonts w:ascii="Times New Roman" w:eastAsiaTheme="minorEastAsia" w:hAnsi="Times New Roman" w:cs="Times New Roman"/>
          <w:sz w:val="24"/>
          <w:szCs w:val="24"/>
          <w:lang w:val="es-ES"/>
        </w:rPr>
        <w:t>.</w:t>
      </w:r>
      <w:r w:rsidR="00A63CD3" w:rsidRPr="001F30F1">
        <w:rPr>
          <w:rFonts w:ascii="Times New Roman" w:eastAsiaTheme="minorEastAsia" w:hAnsi="Times New Roman" w:cs="Times New Roman"/>
          <w:sz w:val="24"/>
          <w:szCs w:val="24"/>
          <w:lang w:val="es-ES"/>
        </w:rPr>
        <w:t xml:space="preserve"> Esta estructura de anidamiento no solamente permite </w:t>
      </w:r>
      <w:r w:rsidR="00E03AF4" w:rsidRPr="001F30F1">
        <w:rPr>
          <w:rFonts w:ascii="Times New Roman" w:eastAsiaTheme="minorEastAsia" w:hAnsi="Times New Roman" w:cs="Times New Roman"/>
          <w:sz w:val="24"/>
          <w:szCs w:val="24"/>
          <w:lang w:val="es-ES"/>
        </w:rPr>
        <w:t>establecer</w:t>
      </w:r>
      <w:r w:rsidR="00A63CD3" w:rsidRPr="001F30F1">
        <w:rPr>
          <w:rFonts w:ascii="Times New Roman" w:eastAsiaTheme="minorEastAsia" w:hAnsi="Times New Roman" w:cs="Times New Roman"/>
          <w:sz w:val="24"/>
          <w:szCs w:val="24"/>
          <w:lang w:val="es-ES"/>
        </w:rPr>
        <w:t xml:space="preserve"> la influencia que las variables </w:t>
      </w:r>
      <w:r w:rsidR="00541B03" w:rsidRPr="001F30F1">
        <w:rPr>
          <w:rFonts w:ascii="Times New Roman" w:eastAsiaTheme="minorEastAsia" w:hAnsi="Times New Roman" w:cs="Times New Roman"/>
          <w:sz w:val="24"/>
          <w:szCs w:val="24"/>
          <w:lang w:val="es-ES"/>
        </w:rPr>
        <w:t>independientes</w:t>
      </w:r>
      <w:r w:rsidR="00A63CD3" w:rsidRPr="001F30F1">
        <w:rPr>
          <w:rFonts w:ascii="Times New Roman" w:eastAsiaTheme="minorEastAsia" w:hAnsi="Times New Roman" w:cs="Times New Roman"/>
          <w:sz w:val="24"/>
          <w:szCs w:val="24"/>
          <w:lang w:val="es-ES"/>
        </w:rPr>
        <w:t xml:space="preserve"> a nivel 2 (que remiten a diferencias entre estados) y las variables </w:t>
      </w:r>
      <w:r w:rsidR="00541B03" w:rsidRPr="001F30F1">
        <w:rPr>
          <w:rFonts w:ascii="Times New Roman" w:eastAsiaTheme="minorEastAsia" w:hAnsi="Times New Roman" w:cs="Times New Roman"/>
          <w:sz w:val="24"/>
          <w:szCs w:val="24"/>
          <w:lang w:val="es-ES"/>
        </w:rPr>
        <w:t>independientes</w:t>
      </w:r>
      <w:r w:rsidR="00A63CD3" w:rsidRPr="001F30F1">
        <w:rPr>
          <w:rFonts w:ascii="Times New Roman" w:eastAsiaTheme="minorEastAsia" w:hAnsi="Times New Roman" w:cs="Times New Roman"/>
          <w:sz w:val="24"/>
          <w:szCs w:val="24"/>
          <w:lang w:val="es-ES"/>
        </w:rPr>
        <w:t xml:space="preserve"> a nivel 1 (que remiten a cambios dentro de los estados) tienen sobre la variable </w:t>
      </w:r>
      <w:r w:rsidR="007F50A8" w:rsidRPr="001F30F1">
        <w:rPr>
          <w:rFonts w:ascii="Times New Roman" w:eastAsiaTheme="minorEastAsia" w:hAnsi="Times New Roman" w:cs="Times New Roman"/>
          <w:sz w:val="24"/>
          <w:szCs w:val="24"/>
          <w:lang w:val="es-ES"/>
        </w:rPr>
        <w:t>dependiente</w:t>
      </w:r>
      <w:r w:rsidR="00A63CD3" w:rsidRPr="001F30F1">
        <w:rPr>
          <w:rFonts w:ascii="Times New Roman" w:eastAsiaTheme="minorEastAsia" w:hAnsi="Times New Roman" w:cs="Times New Roman"/>
          <w:sz w:val="24"/>
          <w:szCs w:val="24"/>
          <w:lang w:val="es-ES"/>
        </w:rPr>
        <w:t xml:space="preserve">, también </w:t>
      </w:r>
      <w:r w:rsidR="00F578B8" w:rsidRPr="001F30F1">
        <w:rPr>
          <w:rFonts w:ascii="Times New Roman" w:eastAsiaTheme="minorEastAsia" w:hAnsi="Times New Roman" w:cs="Times New Roman"/>
          <w:sz w:val="24"/>
          <w:szCs w:val="24"/>
          <w:lang w:val="es-ES"/>
        </w:rPr>
        <w:t>observar cómo dicha variable cambia en función del tiempo.</w:t>
      </w:r>
    </w:p>
    <w:p w:rsidR="00ED6275" w:rsidRPr="001F30F1" w:rsidRDefault="00AB5A3C" w:rsidP="00D01E25">
      <w:pPr>
        <w:pStyle w:val="Prrafodelista"/>
        <w:spacing w:after="0" w:line="360" w:lineRule="auto"/>
        <w:ind w:left="0"/>
        <w:jc w:val="both"/>
        <w:rPr>
          <w:rFonts w:ascii="Times New Roman" w:eastAsiaTheme="minorEastAsia" w:hAnsi="Times New Roman" w:cs="Times New Roman"/>
          <w:sz w:val="24"/>
          <w:szCs w:val="24"/>
          <w:lang w:val="es-ES"/>
        </w:rPr>
      </w:pPr>
      <w:r w:rsidRPr="001F30F1">
        <w:rPr>
          <w:rFonts w:ascii="Times New Roman" w:eastAsiaTheme="minorEastAsia" w:hAnsi="Times New Roman" w:cs="Times New Roman"/>
          <w:sz w:val="24"/>
          <w:szCs w:val="24"/>
          <w:lang w:val="es-ES"/>
        </w:rPr>
        <w:lastRenderedPageBreak/>
        <w:t xml:space="preserve">La variable </w:t>
      </w:r>
      <w:r w:rsidR="003D44FC">
        <w:rPr>
          <w:rFonts w:ascii="Times New Roman" w:eastAsiaTheme="minorEastAsia" w:hAnsi="Times New Roman" w:cs="Times New Roman"/>
          <w:sz w:val="24"/>
          <w:szCs w:val="24"/>
          <w:lang w:val="es-ES"/>
        </w:rPr>
        <w:t>dependiente</w:t>
      </w:r>
      <w:r w:rsidRPr="001F30F1">
        <w:rPr>
          <w:rFonts w:ascii="Times New Roman" w:eastAsiaTheme="minorEastAsia" w:hAnsi="Times New Roman" w:cs="Times New Roman"/>
          <w:sz w:val="24"/>
          <w:szCs w:val="24"/>
          <w:lang w:val="es-ES"/>
        </w:rPr>
        <w:t xml:space="preserve"> en ambos modelos es la competitividad estatal</w:t>
      </w:r>
      <w:r w:rsidR="00FB5C3D" w:rsidRPr="001F30F1">
        <w:rPr>
          <w:rFonts w:ascii="Times New Roman" w:eastAsiaTheme="minorEastAsia" w:hAnsi="Times New Roman" w:cs="Times New Roman"/>
          <w:sz w:val="24"/>
          <w:szCs w:val="24"/>
          <w:lang w:val="es-ES"/>
        </w:rPr>
        <w:t xml:space="preserve"> </w:t>
      </w:r>
      <w:r w:rsidR="00904E3D" w:rsidRPr="001F30F1">
        <w:rPr>
          <w:rFonts w:ascii="Times New Roman" w:eastAsiaTheme="minorEastAsia" w:hAnsi="Times New Roman" w:cs="Times New Roman"/>
          <w:sz w:val="24"/>
          <w:szCs w:val="24"/>
          <w:lang w:val="es-ES"/>
        </w:rPr>
        <w:t>(</w:t>
      </w:r>
      <w:r w:rsidR="00904E3D" w:rsidRPr="001F30F1">
        <w:rPr>
          <w:rFonts w:ascii="Times New Roman" w:eastAsiaTheme="minorEastAsia" w:hAnsi="Times New Roman" w:cs="Times New Roman"/>
          <w:i/>
          <w:sz w:val="24"/>
          <w:szCs w:val="24"/>
          <w:lang w:val="es-ES"/>
        </w:rPr>
        <w:t>Comp_est</w:t>
      </w:r>
      <w:r w:rsidR="00904E3D" w:rsidRPr="001F30F1">
        <w:rPr>
          <w:rFonts w:ascii="Times New Roman" w:eastAsiaTheme="minorEastAsia" w:hAnsi="Times New Roman" w:cs="Times New Roman"/>
          <w:sz w:val="24"/>
          <w:szCs w:val="24"/>
          <w:lang w:val="es-ES"/>
        </w:rPr>
        <w:t xml:space="preserve">) </w:t>
      </w:r>
      <w:r w:rsidR="00FB5C3D" w:rsidRPr="001F30F1">
        <w:rPr>
          <w:rFonts w:ascii="Times New Roman" w:eastAsiaTheme="minorEastAsia" w:hAnsi="Times New Roman" w:cs="Times New Roman"/>
          <w:sz w:val="24"/>
          <w:szCs w:val="24"/>
          <w:lang w:val="es-ES"/>
        </w:rPr>
        <w:t xml:space="preserve">y es medida de forma similar a </w:t>
      </w:r>
      <w:r w:rsidR="007E3436" w:rsidRPr="001F30F1">
        <w:rPr>
          <w:rFonts w:ascii="Times New Roman" w:eastAsiaTheme="minorEastAsia" w:hAnsi="Times New Roman" w:cs="Times New Roman"/>
          <w:sz w:val="24"/>
          <w:szCs w:val="24"/>
          <w:lang w:val="es-ES"/>
        </w:rPr>
        <w:t xml:space="preserve">como </w:t>
      </w:r>
      <w:r w:rsidR="00FD34CC" w:rsidRPr="001F30F1">
        <w:rPr>
          <w:rFonts w:ascii="Times New Roman" w:eastAsiaTheme="minorEastAsia" w:hAnsi="Times New Roman" w:cs="Times New Roman"/>
          <w:sz w:val="24"/>
          <w:szCs w:val="24"/>
          <w:lang w:val="es-ES"/>
        </w:rPr>
        <w:t>miden la competitividad regional</w:t>
      </w:r>
      <w:r w:rsidR="007E3436" w:rsidRPr="001F30F1">
        <w:rPr>
          <w:rFonts w:ascii="Times New Roman" w:eastAsiaTheme="minorEastAsia" w:hAnsi="Times New Roman" w:cs="Times New Roman"/>
          <w:sz w:val="24"/>
          <w:szCs w:val="24"/>
          <w:lang w:val="es-ES"/>
        </w:rPr>
        <w:t xml:space="preserve"> los</w:t>
      </w:r>
      <w:r w:rsidR="00FB5C3D" w:rsidRPr="001F30F1">
        <w:rPr>
          <w:rFonts w:ascii="Times New Roman" w:eastAsiaTheme="minorEastAsia" w:hAnsi="Times New Roman" w:cs="Times New Roman"/>
          <w:sz w:val="24"/>
          <w:szCs w:val="24"/>
          <w:lang w:val="es-ES"/>
        </w:rPr>
        <w:t xml:space="preserve"> trabajos de </w:t>
      </w:r>
      <w:r w:rsidR="00FB5C3D" w:rsidRPr="001F30F1">
        <w:rPr>
          <w:rFonts w:ascii="Times New Roman" w:eastAsia="Calibri" w:hAnsi="Times New Roman" w:cs="Times New Roman"/>
          <w:sz w:val="24"/>
          <w:szCs w:val="24"/>
        </w:rPr>
        <w:t xml:space="preserve">Camagni y Capello, de </w:t>
      </w:r>
      <w:r w:rsidR="00293F9F" w:rsidRPr="001F30F1">
        <w:rPr>
          <w:rFonts w:ascii="Times New Roman" w:eastAsia="Calibri" w:hAnsi="Times New Roman" w:cs="Times New Roman"/>
          <w:sz w:val="24"/>
          <w:szCs w:val="24"/>
        </w:rPr>
        <w:t>Meleký y Nevima</w:t>
      </w:r>
      <w:r w:rsidR="00FB5C3D" w:rsidRPr="001F30F1">
        <w:rPr>
          <w:rFonts w:ascii="Times New Roman" w:eastAsia="Calibri" w:hAnsi="Times New Roman" w:cs="Times New Roman"/>
          <w:sz w:val="24"/>
          <w:szCs w:val="24"/>
        </w:rPr>
        <w:t>, y de Martin, a partir del PIB per cápita estatal</w:t>
      </w:r>
      <w:r w:rsidR="007D483E" w:rsidRPr="001F30F1">
        <w:rPr>
          <w:rFonts w:ascii="Times New Roman" w:eastAsia="Calibri" w:hAnsi="Times New Roman" w:cs="Times New Roman"/>
          <w:sz w:val="24"/>
          <w:szCs w:val="24"/>
        </w:rPr>
        <w:t>.</w:t>
      </w:r>
      <w:r w:rsidR="00ED6275" w:rsidRPr="001F30F1">
        <w:rPr>
          <w:rFonts w:ascii="Times New Roman" w:eastAsiaTheme="minorEastAsia" w:hAnsi="Times New Roman" w:cs="Times New Roman"/>
          <w:sz w:val="24"/>
          <w:szCs w:val="24"/>
          <w:lang w:val="es-ES"/>
        </w:rPr>
        <w:t xml:space="preserve"> El PIB per cápita estatal es considerado el producto o el resultado de la competitividad estatal, de ahí que sea la mejor forma de medir el nivel de competitividad de los estados mexicanos. Entre mayor (menor) </w:t>
      </w:r>
      <w:r w:rsidR="00CF6E2B" w:rsidRPr="001F30F1">
        <w:rPr>
          <w:rFonts w:ascii="Times New Roman" w:eastAsiaTheme="minorEastAsia" w:hAnsi="Times New Roman" w:cs="Times New Roman"/>
          <w:sz w:val="24"/>
          <w:szCs w:val="24"/>
          <w:lang w:val="es-ES"/>
        </w:rPr>
        <w:t>sea</w:t>
      </w:r>
      <w:r w:rsidR="00ED6275" w:rsidRPr="001F30F1">
        <w:rPr>
          <w:rFonts w:ascii="Times New Roman" w:eastAsiaTheme="minorEastAsia" w:hAnsi="Times New Roman" w:cs="Times New Roman"/>
          <w:sz w:val="24"/>
          <w:szCs w:val="24"/>
          <w:lang w:val="es-ES"/>
        </w:rPr>
        <w:t xml:space="preserve"> el PIB per cápita registrado por un estado, mayor (menor) </w:t>
      </w:r>
      <w:r w:rsidR="00CF6E2B" w:rsidRPr="001F30F1">
        <w:rPr>
          <w:rFonts w:ascii="Times New Roman" w:eastAsiaTheme="minorEastAsia" w:hAnsi="Times New Roman" w:cs="Times New Roman"/>
          <w:sz w:val="24"/>
          <w:szCs w:val="24"/>
          <w:lang w:val="es-ES"/>
        </w:rPr>
        <w:t>será</w:t>
      </w:r>
      <w:r w:rsidR="00ED6275" w:rsidRPr="001F30F1">
        <w:rPr>
          <w:rFonts w:ascii="Times New Roman" w:eastAsiaTheme="minorEastAsia" w:hAnsi="Times New Roman" w:cs="Times New Roman"/>
          <w:sz w:val="24"/>
          <w:szCs w:val="24"/>
          <w:lang w:val="es-ES"/>
        </w:rPr>
        <w:t xml:space="preserve"> el nivel de competitividad que </w:t>
      </w:r>
      <w:r w:rsidR="00CF6E2B" w:rsidRPr="001F30F1">
        <w:rPr>
          <w:rFonts w:ascii="Times New Roman" w:eastAsiaTheme="minorEastAsia" w:hAnsi="Times New Roman" w:cs="Times New Roman"/>
          <w:sz w:val="24"/>
          <w:szCs w:val="24"/>
          <w:lang w:val="es-ES"/>
        </w:rPr>
        <w:t xml:space="preserve">posea. </w:t>
      </w:r>
      <w:r w:rsidR="00ED6275" w:rsidRPr="001F30F1">
        <w:rPr>
          <w:rFonts w:ascii="Times New Roman" w:eastAsiaTheme="minorEastAsia" w:hAnsi="Times New Roman" w:cs="Times New Roman"/>
          <w:sz w:val="24"/>
          <w:szCs w:val="24"/>
          <w:lang w:val="es-ES"/>
        </w:rPr>
        <w:t xml:space="preserve"> </w:t>
      </w:r>
    </w:p>
    <w:p w:rsidR="00EF52CA" w:rsidRPr="001F30F1" w:rsidRDefault="00EF52CA" w:rsidP="00D01E25">
      <w:pPr>
        <w:pStyle w:val="Prrafodelista"/>
        <w:spacing w:after="0" w:line="360" w:lineRule="auto"/>
        <w:ind w:left="0"/>
        <w:jc w:val="both"/>
        <w:rPr>
          <w:rFonts w:ascii="Times New Roman" w:eastAsiaTheme="minorEastAsia" w:hAnsi="Times New Roman" w:cs="Times New Roman"/>
          <w:sz w:val="24"/>
          <w:szCs w:val="24"/>
          <w:lang w:val="es-ES"/>
        </w:rPr>
      </w:pPr>
      <w:r w:rsidRPr="001F30F1">
        <w:rPr>
          <w:rFonts w:ascii="Times New Roman" w:eastAsiaTheme="minorEastAsia" w:hAnsi="Times New Roman" w:cs="Times New Roman"/>
          <w:sz w:val="24"/>
          <w:szCs w:val="24"/>
          <w:lang w:val="es-ES"/>
        </w:rPr>
        <w:t>Los</w:t>
      </w:r>
      <w:r w:rsidR="005F30BF" w:rsidRPr="001F30F1">
        <w:rPr>
          <w:rFonts w:ascii="Times New Roman" w:eastAsiaTheme="minorEastAsia" w:hAnsi="Times New Roman" w:cs="Times New Roman"/>
          <w:sz w:val="24"/>
          <w:szCs w:val="24"/>
          <w:lang w:val="es-ES"/>
        </w:rPr>
        <w:t xml:space="preserve"> dos modelos también comparten una variable </w:t>
      </w:r>
      <w:r w:rsidR="00684BF3" w:rsidRPr="001F30F1">
        <w:rPr>
          <w:rFonts w:ascii="Times New Roman" w:eastAsiaTheme="minorEastAsia" w:hAnsi="Times New Roman" w:cs="Times New Roman"/>
          <w:sz w:val="24"/>
          <w:szCs w:val="24"/>
          <w:lang w:val="es-ES"/>
        </w:rPr>
        <w:t>independiente</w:t>
      </w:r>
      <w:r w:rsidR="005F30BF" w:rsidRPr="001F30F1">
        <w:rPr>
          <w:rFonts w:ascii="Times New Roman" w:eastAsiaTheme="minorEastAsia" w:hAnsi="Times New Roman" w:cs="Times New Roman"/>
          <w:sz w:val="24"/>
          <w:szCs w:val="24"/>
          <w:lang w:val="es-ES"/>
        </w:rPr>
        <w:t xml:space="preserve"> en el nivel 1</w:t>
      </w:r>
      <w:r w:rsidRPr="001F30F1">
        <w:rPr>
          <w:rFonts w:ascii="Times New Roman" w:eastAsiaTheme="minorEastAsia" w:hAnsi="Times New Roman" w:cs="Times New Roman"/>
          <w:sz w:val="24"/>
          <w:szCs w:val="24"/>
          <w:lang w:val="es-ES"/>
        </w:rPr>
        <w:t xml:space="preserve">, </w:t>
      </w:r>
      <w:r w:rsidR="005F30BF" w:rsidRPr="001F30F1">
        <w:rPr>
          <w:rFonts w:ascii="Times New Roman" w:eastAsiaTheme="minorEastAsia" w:hAnsi="Times New Roman" w:cs="Times New Roman"/>
          <w:sz w:val="24"/>
          <w:szCs w:val="24"/>
          <w:lang w:val="es-ES"/>
        </w:rPr>
        <w:t xml:space="preserve">la variable </w:t>
      </w:r>
      <w:r w:rsidR="005F30BF" w:rsidRPr="001F30F1">
        <w:rPr>
          <w:rFonts w:ascii="Times New Roman" w:eastAsiaTheme="minorEastAsia" w:hAnsi="Times New Roman" w:cs="Times New Roman"/>
          <w:i/>
          <w:sz w:val="24"/>
          <w:szCs w:val="24"/>
          <w:lang w:val="es-ES"/>
        </w:rPr>
        <w:t>T</w:t>
      </w:r>
      <w:r w:rsidR="008D0DA7" w:rsidRPr="001F30F1">
        <w:rPr>
          <w:rFonts w:ascii="Times New Roman" w:eastAsiaTheme="minorEastAsia" w:hAnsi="Times New Roman" w:cs="Times New Roman"/>
          <w:sz w:val="24"/>
          <w:szCs w:val="24"/>
          <w:lang w:val="es-ES"/>
        </w:rPr>
        <w:t xml:space="preserve">. </w:t>
      </w:r>
      <w:r w:rsidR="00C56BDF" w:rsidRPr="001F30F1">
        <w:rPr>
          <w:rFonts w:ascii="Times New Roman" w:eastAsiaTheme="minorEastAsia" w:hAnsi="Times New Roman" w:cs="Times New Roman"/>
          <w:sz w:val="24"/>
          <w:szCs w:val="24"/>
          <w:lang w:val="es-ES"/>
        </w:rPr>
        <w:t>Esta variable</w:t>
      </w:r>
      <w:r w:rsidRPr="001F30F1">
        <w:rPr>
          <w:rFonts w:ascii="Times New Roman" w:eastAsiaTheme="minorEastAsia" w:hAnsi="Times New Roman" w:cs="Times New Roman"/>
          <w:sz w:val="24"/>
          <w:szCs w:val="24"/>
          <w:lang w:val="es-ES"/>
        </w:rPr>
        <w:t xml:space="preserve"> da cuenta de la ocasión anual de medición a la que corresponde la observación de cada estado y se obtiene restando el año base (2003) al año al que corresponde la medición. </w:t>
      </w:r>
    </w:p>
    <w:p w:rsidR="00B67A3E" w:rsidRPr="001F30F1" w:rsidRDefault="00B67A3E" w:rsidP="00D01E25">
      <w:pPr>
        <w:pStyle w:val="Prrafodelista"/>
        <w:tabs>
          <w:tab w:val="left" w:pos="3402"/>
        </w:tabs>
        <w:spacing w:after="0" w:line="360" w:lineRule="auto"/>
        <w:ind w:left="0"/>
        <w:jc w:val="both"/>
        <w:rPr>
          <w:rFonts w:ascii="Times New Roman" w:eastAsiaTheme="minorEastAsia" w:hAnsi="Times New Roman" w:cs="Times New Roman"/>
          <w:sz w:val="24"/>
          <w:szCs w:val="24"/>
          <w:lang w:val="es-ES"/>
        </w:rPr>
      </w:pPr>
      <w:r w:rsidRPr="001F30F1">
        <w:rPr>
          <w:rFonts w:ascii="Times New Roman" w:eastAsiaTheme="minorEastAsia" w:hAnsi="Times New Roman" w:cs="Times New Roman"/>
          <w:sz w:val="24"/>
          <w:szCs w:val="24"/>
          <w:lang w:val="es-ES"/>
        </w:rPr>
        <w:t xml:space="preserve">La otra variable </w:t>
      </w:r>
      <w:r w:rsidR="001E721A" w:rsidRPr="001F30F1">
        <w:rPr>
          <w:rFonts w:ascii="Times New Roman" w:eastAsiaTheme="minorEastAsia" w:hAnsi="Times New Roman" w:cs="Times New Roman"/>
          <w:sz w:val="24"/>
          <w:szCs w:val="24"/>
          <w:lang w:val="es-ES"/>
        </w:rPr>
        <w:t>independiente</w:t>
      </w:r>
      <w:r w:rsidRPr="001F30F1">
        <w:rPr>
          <w:rFonts w:ascii="Times New Roman" w:eastAsiaTheme="minorEastAsia" w:hAnsi="Times New Roman" w:cs="Times New Roman"/>
          <w:sz w:val="24"/>
          <w:szCs w:val="24"/>
          <w:lang w:val="es-ES"/>
        </w:rPr>
        <w:t xml:space="preserve"> que posee el modelo 1 en el nivel 1, la variable </w:t>
      </w:r>
      <w:r w:rsidRPr="001F30F1">
        <w:rPr>
          <w:rFonts w:ascii="Times New Roman" w:eastAsiaTheme="minorEastAsia" w:hAnsi="Times New Roman" w:cs="Times New Roman"/>
          <w:i/>
          <w:sz w:val="24"/>
          <w:szCs w:val="24"/>
          <w:lang w:val="es-ES"/>
        </w:rPr>
        <w:t>G</w:t>
      </w:r>
      <w:r w:rsidR="00DC025A" w:rsidRPr="001F30F1">
        <w:rPr>
          <w:rFonts w:ascii="Times New Roman" w:eastAsiaTheme="minorEastAsia" w:hAnsi="Times New Roman" w:cs="Times New Roman"/>
          <w:i/>
          <w:sz w:val="24"/>
          <w:szCs w:val="24"/>
          <w:lang w:val="es-ES"/>
        </w:rPr>
        <w:t>A</w:t>
      </w:r>
      <w:r w:rsidRPr="001F30F1">
        <w:rPr>
          <w:rFonts w:ascii="Times New Roman" w:eastAsiaTheme="minorEastAsia" w:hAnsi="Times New Roman" w:cs="Times New Roman"/>
          <w:sz w:val="24"/>
          <w:szCs w:val="24"/>
          <w:lang w:val="es-ES"/>
        </w:rPr>
        <w:t xml:space="preserve">, </w:t>
      </w:r>
      <w:r w:rsidR="007E0F76" w:rsidRPr="001F30F1">
        <w:rPr>
          <w:rFonts w:ascii="Times New Roman" w:eastAsiaTheme="minorEastAsia" w:hAnsi="Times New Roman" w:cs="Times New Roman"/>
          <w:sz w:val="24"/>
          <w:szCs w:val="24"/>
          <w:lang w:val="es-ES"/>
        </w:rPr>
        <w:t xml:space="preserve">da cuenta </w:t>
      </w:r>
      <w:r w:rsidR="009B0CB6" w:rsidRPr="001F30F1">
        <w:rPr>
          <w:rFonts w:ascii="Times New Roman" w:eastAsiaTheme="minorEastAsia" w:hAnsi="Times New Roman" w:cs="Times New Roman"/>
          <w:sz w:val="24"/>
          <w:szCs w:val="24"/>
          <w:lang w:val="es-ES"/>
        </w:rPr>
        <w:t>del trabajo</w:t>
      </w:r>
      <w:r w:rsidR="007E0F76" w:rsidRPr="001F30F1">
        <w:rPr>
          <w:rFonts w:ascii="Times New Roman" w:eastAsiaTheme="minorEastAsia" w:hAnsi="Times New Roman" w:cs="Times New Roman"/>
          <w:sz w:val="24"/>
          <w:szCs w:val="24"/>
          <w:lang w:val="es-ES"/>
        </w:rPr>
        <w:t xml:space="preserve"> </w:t>
      </w:r>
      <w:r w:rsidR="0042035A" w:rsidRPr="001F30F1">
        <w:rPr>
          <w:rFonts w:ascii="Times New Roman" w:eastAsiaTheme="minorEastAsia" w:hAnsi="Times New Roman" w:cs="Times New Roman"/>
          <w:sz w:val="24"/>
          <w:szCs w:val="24"/>
          <w:lang w:val="es-ES"/>
        </w:rPr>
        <w:t>del</w:t>
      </w:r>
      <w:r w:rsidR="00A330FD" w:rsidRPr="001F30F1">
        <w:rPr>
          <w:rFonts w:ascii="Times New Roman" w:eastAsiaTheme="minorEastAsia" w:hAnsi="Times New Roman" w:cs="Times New Roman"/>
          <w:sz w:val="24"/>
          <w:szCs w:val="24"/>
          <w:lang w:val="es-ES"/>
        </w:rPr>
        <w:t xml:space="preserve"> gobierno estatal</w:t>
      </w:r>
      <w:r w:rsidR="0042035A" w:rsidRPr="001F30F1">
        <w:rPr>
          <w:rFonts w:ascii="Times New Roman" w:eastAsiaTheme="minorEastAsia" w:hAnsi="Times New Roman" w:cs="Times New Roman"/>
          <w:sz w:val="24"/>
          <w:szCs w:val="24"/>
          <w:lang w:val="es-ES"/>
        </w:rPr>
        <w:t xml:space="preserve"> que influye en el contexto en</w:t>
      </w:r>
      <w:r w:rsidR="007E0F76" w:rsidRPr="001F30F1">
        <w:rPr>
          <w:rFonts w:ascii="Times New Roman" w:eastAsiaTheme="minorEastAsia" w:hAnsi="Times New Roman" w:cs="Times New Roman"/>
          <w:sz w:val="24"/>
          <w:szCs w:val="24"/>
          <w:lang w:val="es-ES"/>
        </w:rPr>
        <w:t xml:space="preserve"> el que operan las empresas e industrias que se ubican en el estado. </w:t>
      </w:r>
      <w:r w:rsidR="004460A9" w:rsidRPr="001F30F1">
        <w:rPr>
          <w:rFonts w:ascii="Times New Roman" w:eastAsiaTheme="minorEastAsia" w:hAnsi="Times New Roman" w:cs="Times New Roman"/>
          <w:sz w:val="24"/>
          <w:szCs w:val="24"/>
          <w:lang w:val="es-ES"/>
        </w:rPr>
        <w:t xml:space="preserve">Dicha actividad </w:t>
      </w:r>
      <w:r w:rsidR="00941041" w:rsidRPr="001F30F1">
        <w:rPr>
          <w:rFonts w:ascii="Times New Roman" w:eastAsiaTheme="minorEastAsia" w:hAnsi="Times New Roman" w:cs="Times New Roman"/>
          <w:sz w:val="24"/>
          <w:szCs w:val="24"/>
          <w:lang w:val="es-ES"/>
        </w:rPr>
        <w:t>es medida a</w:t>
      </w:r>
      <w:r w:rsidR="004460A9" w:rsidRPr="001F30F1">
        <w:rPr>
          <w:rFonts w:ascii="Times New Roman" w:eastAsiaTheme="minorEastAsia" w:hAnsi="Times New Roman" w:cs="Times New Roman"/>
          <w:sz w:val="24"/>
          <w:szCs w:val="24"/>
          <w:lang w:val="es-ES"/>
        </w:rPr>
        <w:t xml:space="preserve"> través de las siguientes variables: producción bruta </w:t>
      </w:r>
      <w:r w:rsidR="00AB07BA" w:rsidRPr="001F30F1">
        <w:rPr>
          <w:rFonts w:ascii="Times New Roman" w:eastAsiaTheme="minorEastAsia" w:hAnsi="Times New Roman" w:cs="Times New Roman"/>
          <w:sz w:val="24"/>
          <w:szCs w:val="24"/>
          <w:lang w:val="es-ES"/>
        </w:rPr>
        <w:t xml:space="preserve">per cápita </w:t>
      </w:r>
      <w:r w:rsidR="004460A9" w:rsidRPr="001F30F1">
        <w:rPr>
          <w:rFonts w:ascii="Times New Roman" w:eastAsiaTheme="minorEastAsia" w:hAnsi="Times New Roman" w:cs="Times New Roman"/>
          <w:sz w:val="24"/>
          <w:szCs w:val="24"/>
          <w:lang w:val="es-ES"/>
        </w:rPr>
        <w:t>de las actividades del gobierno (</w:t>
      </w:r>
      <w:r w:rsidR="004460A9" w:rsidRPr="001F30F1">
        <w:rPr>
          <w:rFonts w:ascii="Times New Roman" w:eastAsiaTheme="minorEastAsia" w:hAnsi="Times New Roman" w:cs="Times New Roman"/>
          <w:i/>
          <w:sz w:val="24"/>
          <w:szCs w:val="24"/>
          <w:lang w:val="es-ES"/>
        </w:rPr>
        <w:t>PBAG</w:t>
      </w:r>
      <w:r w:rsidR="00EC548A" w:rsidRPr="001F30F1">
        <w:rPr>
          <w:rFonts w:ascii="Times New Roman" w:eastAsiaTheme="minorEastAsia" w:hAnsi="Times New Roman" w:cs="Times New Roman"/>
          <w:i/>
          <w:sz w:val="24"/>
          <w:szCs w:val="24"/>
          <w:lang w:val="es-ES"/>
        </w:rPr>
        <w:t>PC</w:t>
      </w:r>
      <w:r w:rsidR="004460A9" w:rsidRPr="001F30F1">
        <w:rPr>
          <w:rFonts w:ascii="Times New Roman" w:eastAsiaTheme="minorEastAsia" w:hAnsi="Times New Roman" w:cs="Times New Roman"/>
          <w:sz w:val="24"/>
          <w:szCs w:val="24"/>
          <w:lang w:val="es-ES"/>
        </w:rPr>
        <w:t xml:space="preserve">), producción bruta </w:t>
      </w:r>
      <w:r w:rsidR="00865295" w:rsidRPr="001F30F1">
        <w:rPr>
          <w:rFonts w:ascii="Times New Roman" w:eastAsiaTheme="minorEastAsia" w:hAnsi="Times New Roman" w:cs="Times New Roman"/>
          <w:sz w:val="24"/>
          <w:szCs w:val="24"/>
          <w:lang w:val="es-ES"/>
        </w:rPr>
        <w:t xml:space="preserve">per cápita </w:t>
      </w:r>
      <w:r w:rsidR="00493CF4" w:rsidRPr="001F30F1">
        <w:rPr>
          <w:rFonts w:ascii="Times New Roman" w:hAnsi="Times New Roman"/>
          <w:sz w:val="24"/>
          <w:szCs w:val="24"/>
        </w:rPr>
        <w:t xml:space="preserve">de la función legislativa </w:t>
      </w:r>
      <w:r w:rsidR="004460A9" w:rsidRPr="001F30F1">
        <w:rPr>
          <w:rFonts w:ascii="Times New Roman" w:eastAsiaTheme="minorEastAsia" w:hAnsi="Times New Roman" w:cs="Times New Roman"/>
          <w:sz w:val="24"/>
          <w:szCs w:val="24"/>
          <w:lang w:val="es-ES"/>
        </w:rPr>
        <w:t>(</w:t>
      </w:r>
      <w:r w:rsidR="004460A9" w:rsidRPr="001F30F1">
        <w:rPr>
          <w:rFonts w:ascii="Times New Roman" w:eastAsiaTheme="minorEastAsia" w:hAnsi="Times New Roman" w:cs="Times New Roman"/>
          <w:i/>
          <w:sz w:val="24"/>
          <w:szCs w:val="24"/>
          <w:lang w:val="es-ES"/>
        </w:rPr>
        <w:t>PBOL</w:t>
      </w:r>
      <w:r w:rsidR="00EC548A" w:rsidRPr="001F30F1">
        <w:rPr>
          <w:rFonts w:ascii="Times New Roman" w:eastAsiaTheme="minorEastAsia" w:hAnsi="Times New Roman" w:cs="Times New Roman"/>
          <w:i/>
          <w:sz w:val="24"/>
          <w:szCs w:val="24"/>
          <w:lang w:val="es-ES"/>
        </w:rPr>
        <w:t>PC</w:t>
      </w:r>
      <w:r w:rsidR="004460A9" w:rsidRPr="001F30F1">
        <w:rPr>
          <w:rFonts w:ascii="Times New Roman" w:eastAsiaTheme="minorEastAsia" w:hAnsi="Times New Roman" w:cs="Times New Roman"/>
          <w:sz w:val="24"/>
          <w:szCs w:val="24"/>
          <w:lang w:val="es-ES"/>
        </w:rPr>
        <w:t xml:space="preserve">), producción bruta </w:t>
      </w:r>
      <w:r w:rsidR="00865295" w:rsidRPr="001F30F1">
        <w:rPr>
          <w:rFonts w:ascii="Times New Roman" w:eastAsiaTheme="minorEastAsia" w:hAnsi="Times New Roman" w:cs="Times New Roman"/>
          <w:sz w:val="24"/>
          <w:szCs w:val="24"/>
          <w:lang w:val="es-ES"/>
        </w:rPr>
        <w:t xml:space="preserve">per cápita </w:t>
      </w:r>
      <w:r w:rsidR="00493CF4" w:rsidRPr="001F30F1">
        <w:rPr>
          <w:rFonts w:ascii="Times New Roman" w:hAnsi="Times New Roman"/>
          <w:sz w:val="24"/>
          <w:szCs w:val="24"/>
        </w:rPr>
        <w:t xml:space="preserve">de la función administrativa </w:t>
      </w:r>
      <w:r w:rsidR="004460A9" w:rsidRPr="001F30F1">
        <w:rPr>
          <w:rFonts w:ascii="Times New Roman" w:eastAsiaTheme="minorEastAsia" w:hAnsi="Times New Roman" w:cs="Times New Roman"/>
          <w:sz w:val="24"/>
          <w:szCs w:val="24"/>
          <w:lang w:val="es-ES"/>
        </w:rPr>
        <w:t>(</w:t>
      </w:r>
      <w:r w:rsidR="004460A9" w:rsidRPr="001F30F1">
        <w:rPr>
          <w:rFonts w:ascii="Times New Roman" w:eastAsiaTheme="minorEastAsia" w:hAnsi="Times New Roman" w:cs="Times New Roman"/>
          <w:i/>
          <w:sz w:val="24"/>
          <w:szCs w:val="24"/>
          <w:lang w:val="es-ES"/>
        </w:rPr>
        <w:t>PBAPG</w:t>
      </w:r>
      <w:r w:rsidR="00EC548A" w:rsidRPr="001F30F1">
        <w:rPr>
          <w:rFonts w:ascii="Times New Roman" w:eastAsiaTheme="minorEastAsia" w:hAnsi="Times New Roman" w:cs="Times New Roman"/>
          <w:i/>
          <w:sz w:val="24"/>
          <w:szCs w:val="24"/>
          <w:lang w:val="es-ES"/>
        </w:rPr>
        <w:t>PC</w:t>
      </w:r>
      <w:r w:rsidR="004460A9" w:rsidRPr="001F30F1">
        <w:rPr>
          <w:rFonts w:ascii="Times New Roman" w:eastAsiaTheme="minorEastAsia" w:hAnsi="Times New Roman" w:cs="Times New Roman"/>
          <w:sz w:val="24"/>
          <w:szCs w:val="24"/>
          <w:lang w:val="es-ES"/>
        </w:rPr>
        <w:t>), producción bruta</w:t>
      </w:r>
      <w:r w:rsidR="00865295" w:rsidRPr="001F30F1">
        <w:rPr>
          <w:rFonts w:ascii="Times New Roman" w:eastAsiaTheme="minorEastAsia" w:hAnsi="Times New Roman" w:cs="Times New Roman"/>
          <w:sz w:val="24"/>
          <w:szCs w:val="24"/>
          <w:lang w:val="es-ES"/>
        </w:rPr>
        <w:t xml:space="preserve"> per cápita</w:t>
      </w:r>
      <w:r w:rsidR="004460A9" w:rsidRPr="001F30F1">
        <w:rPr>
          <w:rFonts w:ascii="Times New Roman" w:eastAsiaTheme="minorEastAsia" w:hAnsi="Times New Roman" w:cs="Times New Roman"/>
          <w:sz w:val="24"/>
          <w:szCs w:val="24"/>
          <w:lang w:val="es-ES"/>
        </w:rPr>
        <w:t xml:space="preserve"> </w:t>
      </w:r>
      <w:r w:rsidR="00493CF4" w:rsidRPr="001F30F1">
        <w:rPr>
          <w:rFonts w:ascii="Times New Roman" w:hAnsi="Times New Roman"/>
          <w:sz w:val="24"/>
          <w:szCs w:val="24"/>
        </w:rPr>
        <w:t xml:space="preserve">de la función de regulación y fomento al desarrollo económico </w:t>
      </w:r>
      <w:r w:rsidR="004460A9" w:rsidRPr="001F30F1">
        <w:rPr>
          <w:rFonts w:ascii="Times New Roman" w:eastAsiaTheme="minorEastAsia" w:hAnsi="Times New Roman" w:cs="Times New Roman"/>
          <w:sz w:val="24"/>
          <w:szCs w:val="24"/>
          <w:lang w:val="es-ES"/>
        </w:rPr>
        <w:t>(</w:t>
      </w:r>
      <w:r w:rsidR="004460A9" w:rsidRPr="001F30F1">
        <w:rPr>
          <w:rFonts w:ascii="Times New Roman" w:eastAsiaTheme="minorEastAsia" w:hAnsi="Times New Roman" w:cs="Times New Roman"/>
          <w:i/>
          <w:sz w:val="24"/>
          <w:szCs w:val="24"/>
          <w:lang w:val="es-ES"/>
        </w:rPr>
        <w:t>PBRFDE</w:t>
      </w:r>
      <w:r w:rsidR="00EC548A" w:rsidRPr="001F30F1">
        <w:rPr>
          <w:rFonts w:ascii="Times New Roman" w:eastAsiaTheme="minorEastAsia" w:hAnsi="Times New Roman" w:cs="Times New Roman"/>
          <w:i/>
          <w:sz w:val="24"/>
          <w:szCs w:val="24"/>
          <w:lang w:val="es-ES"/>
        </w:rPr>
        <w:t>PC</w:t>
      </w:r>
      <w:r w:rsidR="004460A9" w:rsidRPr="001F30F1">
        <w:rPr>
          <w:rFonts w:ascii="Times New Roman" w:eastAsiaTheme="minorEastAsia" w:hAnsi="Times New Roman" w:cs="Times New Roman"/>
          <w:sz w:val="24"/>
          <w:szCs w:val="24"/>
          <w:lang w:val="es-ES"/>
        </w:rPr>
        <w:t>), producción bruta</w:t>
      </w:r>
      <w:r w:rsidR="00865295" w:rsidRPr="001F30F1">
        <w:rPr>
          <w:rFonts w:ascii="Times New Roman" w:eastAsiaTheme="minorEastAsia" w:hAnsi="Times New Roman" w:cs="Times New Roman"/>
          <w:sz w:val="24"/>
          <w:szCs w:val="24"/>
          <w:lang w:val="es-ES"/>
        </w:rPr>
        <w:t xml:space="preserve"> per cápita de</w:t>
      </w:r>
      <w:r w:rsidR="004460A9" w:rsidRPr="001F30F1">
        <w:rPr>
          <w:rFonts w:ascii="Times New Roman" w:eastAsiaTheme="minorEastAsia" w:hAnsi="Times New Roman" w:cs="Times New Roman"/>
          <w:sz w:val="24"/>
          <w:szCs w:val="24"/>
          <w:lang w:val="es-ES"/>
        </w:rPr>
        <w:t xml:space="preserve"> </w:t>
      </w:r>
      <w:r w:rsidR="00493CF4" w:rsidRPr="001F30F1">
        <w:rPr>
          <w:rFonts w:ascii="Times New Roman" w:hAnsi="Times New Roman"/>
          <w:sz w:val="24"/>
          <w:szCs w:val="24"/>
        </w:rPr>
        <w:t xml:space="preserve">la función de impartición de justicia y mantenimiento de la seguridad y el orden público </w:t>
      </w:r>
      <w:r w:rsidR="004460A9" w:rsidRPr="001F30F1">
        <w:rPr>
          <w:rFonts w:ascii="Times New Roman" w:eastAsiaTheme="minorEastAsia" w:hAnsi="Times New Roman" w:cs="Times New Roman"/>
          <w:sz w:val="24"/>
          <w:szCs w:val="24"/>
          <w:lang w:val="es-ES"/>
        </w:rPr>
        <w:t>(</w:t>
      </w:r>
      <w:r w:rsidR="004460A9" w:rsidRPr="001F30F1">
        <w:rPr>
          <w:rFonts w:ascii="Times New Roman" w:eastAsiaTheme="minorEastAsia" w:hAnsi="Times New Roman" w:cs="Times New Roman"/>
          <w:i/>
          <w:sz w:val="24"/>
          <w:szCs w:val="24"/>
          <w:lang w:val="es-ES"/>
        </w:rPr>
        <w:t>PBIJMSOP</w:t>
      </w:r>
      <w:r w:rsidR="00EC548A" w:rsidRPr="001F30F1">
        <w:rPr>
          <w:rFonts w:ascii="Times New Roman" w:eastAsiaTheme="minorEastAsia" w:hAnsi="Times New Roman" w:cs="Times New Roman"/>
          <w:i/>
          <w:sz w:val="24"/>
          <w:szCs w:val="24"/>
          <w:lang w:val="es-ES"/>
        </w:rPr>
        <w:t>PC</w:t>
      </w:r>
      <w:r w:rsidR="004460A9" w:rsidRPr="001F30F1">
        <w:rPr>
          <w:rFonts w:ascii="Times New Roman" w:eastAsiaTheme="minorEastAsia" w:hAnsi="Times New Roman" w:cs="Times New Roman"/>
          <w:sz w:val="24"/>
          <w:szCs w:val="24"/>
          <w:lang w:val="es-ES"/>
        </w:rPr>
        <w:t xml:space="preserve">) y producción bruta </w:t>
      </w:r>
      <w:r w:rsidR="00865295" w:rsidRPr="001F30F1">
        <w:rPr>
          <w:rFonts w:ascii="Times New Roman" w:eastAsiaTheme="minorEastAsia" w:hAnsi="Times New Roman" w:cs="Times New Roman"/>
          <w:sz w:val="24"/>
          <w:szCs w:val="24"/>
          <w:lang w:val="es-ES"/>
        </w:rPr>
        <w:t xml:space="preserve">per cápita </w:t>
      </w:r>
      <w:r w:rsidR="008F10CF" w:rsidRPr="001F30F1">
        <w:rPr>
          <w:rFonts w:ascii="Times New Roman" w:hAnsi="Times New Roman"/>
          <w:sz w:val="24"/>
          <w:szCs w:val="24"/>
        </w:rPr>
        <w:t>de la función de promoción del desarrollo social</w:t>
      </w:r>
      <w:r w:rsidR="004460A9" w:rsidRPr="001F30F1">
        <w:rPr>
          <w:rFonts w:ascii="Times New Roman" w:eastAsiaTheme="minorEastAsia" w:hAnsi="Times New Roman" w:cs="Times New Roman"/>
          <w:sz w:val="24"/>
          <w:szCs w:val="24"/>
          <w:lang w:val="es-ES"/>
        </w:rPr>
        <w:t xml:space="preserve"> (</w:t>
      </w:r>
      <w:r w:rsidR="00A22042" w:rsidRPr="001F30F1">
        <w:rPr>
          <w:rFonts w:ascii="Times New Roman" w:eastAsiaTheme="minorEastAsia" w:hAnsi="Times New Roman" w:cs="Times New Roman"/>
          <w:i/>
          <w:sz w:val="24"/>
          <w:szCs w:val="24"/>
          <w:lang w:val="es-ES"/>
        </w:rPr>
        <w:t>P</w:t>
      </w:r>
      <w:r w:rsidR="004460A9" w:rsidRPr="001F30F1">
        <w:rPr>
          <w:rFonts w:ascii="Times New Roman" w:eastAsiaTheme="minorEastAsia" w:hAnsi="Times New Roman" w:cs="Times New Roman"/>
          <w:i/>
          <w:sz w:val="24"/>
          <w:szCs w:val="24"/>
          <w:lang w:val="es-ES"/>
        </w:rPr>
        <w:t>BAAIBS</w:t>
      </w:r>
      <w:r w:rsidR="00EC548A" w:rsidRPr="001F30F1">
        <w:rPr>
          <w:rFonts w:ascii="Times New Roman" w:eastAsiaTheme="minorEastAsia" w:hAnsi="Times New Roman" w:cs="Times New Roman"/>
          <w:i/>
          <w:sz w:val="24"/>
          <w:szCs w:val="24"/>
          <w:lang w:val="es-ES"/>
        </w:rPr>
        <w:t>PC</w:t>
      </w:r>
      <w:r w:rsidR="004460A9" w:rsidRPr="001F30F1">
        <w:rPr>
          <w:rFonts w:ascii="Times New Roman" w:eastAsiaTheme="minorEastAsia" w:hAnsi="Times New Roman" w:cs="Times New Roman"/>
          <w:sz w:val="24"/>
          <w:szCs w:val="24"/>
          <w:lang w:val="es-ES"/>
        </w:rPr>
        <w:t>)</w:t>
      </w:r>
      <w:r w:rsidR="00A22042" w:rsidRPr="001F30F1">
        <w:rPr>
          <w:rFonts w:ascii="Times New Roman" w:eastAsiaTheme="minorEastAsia" w:hAnsi="Times New Roman" w:cs="Times New Roman"/>
          <w:sz w:val="24"/>
          <w:szCs w:val="24"/>
          <w:lang w:val="es-ES"/>
        </w:rPr>
        <w:t>.</w:t>
      </w:r>
    </w:p>
    <w:p w:rsidR="00C2112A" w:rsidRDefault="00C2112A" w:rsidP="00D01E25">
      <w:pPr>
        <w:pStyle w:val="Prrafodelista"/>
        <w:tabs>
          <w:tab w:val="left" w:pos="3402"/>
        </w:tabs>
        <w:spacing w:after="0" w:line="360" w:lineRule="auto"/>
        <w:ind w:left="0"/>
        <w:jc w:val="both"/>
        <w:rPr>
          <w:rFonts w:ascii="Times New Roman" w:eastAsiaTheme="minorEastAsia" w:hAnsi="Times New Roman" w:cs="Times New Roman"/>
          <w:sz w:val="24"/>
          <w:szCs w:val="24"/>
          <w:lang w:val="es-ES"/>
        </w:rPr>
      </w:pPr>
      <w:r w:rsidRPr="001F30F1">
        <w:rPr>
          <w:rFonts w:ascii="Times New Roman" w:eastAsiaTheme="minorEastAsia" w:hAnsi="Times New Roman" w:cs="Times New Roman"/>
          <w:sz w:val="24"/>
          <w:szCs w:val="24"/>
          <w:lang w:val="es-ES"/>
        </w:rPr>
        <w:t>La</w:t>
      </w:r>
      <w:r w:rsidR="00EC1F99" w:rsidRPr="001F30F1">
        <w:rPr>
          <w:rFonts w:ascii="Times New Roman" w:eastAsiaTheme="minorEastAsia" w:hAnsi="Times New Roman" w:cs="Times New Roman"/>
          <w:sz w:val="24"/>
          <w:szCs w:val="24"/>
          <w:lang w:val="es-ES"/>
        </w:rPr>
        <w:t xml:space="preserve"> </w:t>
      </w:r>
      <w:r w:rsidR="00AE4621" w:rsidRPr="001F30F1">
        <w:rPr>
          <w:rFonts w:ascii="Times New Roman" w:eastAsiaTheme="minorEastAsia" w:hAnsi="Times New Roman" w:cs="Times New Roman"/>
          <w:sz w:val="24"/>
          <w:szCs w:val="24"/>
          <w:lang w:val="es-ES"/>
        </w:rPr>
        <w:t>segunda</w:t>
      </w:r>
      <w:r w:rsidRPr="001F30F1">
        <w:rPr>
          <w:rFonts w:ascii="Times New Roman" w:eastAsiaTheme="minorEastAsia" w:hAnsi="Times New Roman" w:cs="Times New Roman"/>
          <w:sz w:val="24"/>
          <w:szCs w:val="24"/>
          <w:lang w:val="es-ES"/>
        </w:rPr>
        <w:t xml:space="preserve"> variable </w:t>
      </w:r>
      <w:r w:rsidR="00E5700F" w:rsidRPr="001F30F1">
        <w:rPr>
          <w:rFonts w:ascii="Times New Roman" w:eastAsiaTheme="minorEastAsia" w:hAnsi="Times New Roman" w:cs="Times New Roman"/>
          <w:sz w:val="24"/>
          <w:szCs w:val="24"/>
          <w:lang w:val="es-ES"/>
        </w:rPr>
        <w:t>independiente</w:t>
      </w:r>
      <w:r w:rsidR="00427D94" w:rsidRPr="001F30F1">
        <w:rPr>
          <w:rFonts w:ascii="Times New Roman" w:eastAsiaTheme="minorEastAsia" w:hAnsi="Times New Roman" w:cs="Times New Roman"/>
          <w:sz w:val="24"/>
          <w:szCs w:val="24"/>
          <w:lang w:val="es-ES"/>
        </w:rPr>
        <w:t xml:space="preserve"> que el modelo 2 tiene</w:t>
      </w:r>
      <w:r w:rsidRPr="001F30F1">
        <w:rPr>
          <w:rFonts w:ascii="Times New Roman" w:eastAsiaTheme="minorEastAsia" w:hAnsi="Times New Roman" w:cs="Times New Roman"/>
          <w:sz w:val="24"/>
          <w:szCs w:val="24"/>
          <w:lang w:val="es-ES"/>
        </w:rPr>
        <w:t xml:space="preserve"> en el nivel 1, la variable </w:t>
      </w:r>
      <w:r w:rsidR="005E0FAC" w:rsidRPr="001F30F1">
        <w:rPr>
          <w:rFonts w:ascii="Times New Roman" w:eastAsiaTheme="minorEastAsia" w:hAnsi="Times New Roman" w:cs="Times New Roman"/>
          <w:i/>
          <w:sz w:val="24"/>
          <w:szCs w:val="24"/>
          <w:lang w:val="es-ES"/>
        </w:rPr>
        <w:t>GE</w:t>
      </w:r>
      <w:r w:rsidR="005E0FAC" w:rsidRPr="001F30F1">
        <w:rPr>
          <w:rFonts w:ascii="Times New Roman" w:eastAsiaTheme="minorEastAsia" w:hAnsi="Times New Roman" w:cs="Times New Roman"/>
          <w:sz w:val="24"/>
          <w:szCs w:val="24"/>
          <w:lang w:val="es-ES"/>
        </w:rPr>
        <w:t xml:space="preserve">, </w:t>
      </w:r>
      <w:r w:rsidR="00D01E25" w:rsidRPr="001F30F1">
        <w:rPr>
          <w:rFonts w:ascii="Times New Roman" w:eastAsiaTheme="minorEastAsia" w:hAnsi="Times New Roman" w:cs="Times New Roman"/>
          <w:sz w:val="24"/>
          <w:szCs w:val="24"/>
          <w:lang w:val="es-ES"/>
        </w:rPr>
        <w:t xml:space="preserve">da cuenta </w:t>
      </w:r>
      <w:r w:rsidR="009B0CB6" w:rsidRPr="001F30F1">
        <w:rPr>
          <w:rFonts w:ascii="Times New Roman" w:eastAsiaTheme="minorEastAsia" w:hAnsi="Times New Roman" w:cs="Times New Roman"/>
          <w:sz w:val="24"/>
          <w:szCs w:val="24"/>
          <w:lang w:val="es-ES"/>
        </w:rPr>
        <w:t xml:space="preserve">del trabajo </w:t>
      </w:r>
      <w:r w:rsidR="00EC1F99" w:rsidRPr="001F30F1">
        <w:rPr>
          <w:rFonts w:ascii="Times New Roman" w:eastAsiaTheme="minorEastAsia" w:hAnsi="Times New Roman" w:cs="Times New Roman"/>
          <w:sz w:val="24"/>
          <w:szCs w:val="24"/>
          <w:lang w:val="es-ES"/>
        </w:rPr>
        <w:t xml:space="preserve">del gobierno estatal que influye en uno de los principales elementos del proceso productivo de las empresas e industrias que se ubican en el estado, </w:t>
      </w:r>
      <w:r w:rsidR="0014122F" w:rsidRPr="001F30F1">
        <w:rPr>
          <w:rFonts w:ascii="Times New Roman" w:eastAsiaTheme="minorEastAsia" w:hAnsi="Times New Roman" w:cs="Times New Roman"/>
          <w:sz w:val="24"/>
          <w:szCs w:val="24"/>
          <w:lang w:val="es-ES"/>
        </w:rPr>
        <w:t>los trabajadores</w:t>
      </w:r>
      <w:r w:rsidR="00EC1F99" w:rsidRPr="001F30F1">
        <w:rPr>
          <w:rFonts w:ascii="Times New Roman" w:eastAsiaTheme="minorEastAsia" w:hAnsi="Times New Roman" w:cs="Times New Roman"/>
          <w:sz w:val="24"/>
          <w:szCs w:val="24"/>
          <w:lang w:val="es-ES"/>
        </w:rPr>
        <w:t xml:space="preserve"> o el capital humano. </w:t>
      </w:r>
      <w:r w:rsidR="00D96713" w:rsidRPr="001F30F1">
        <w:rPr>
          <w:rFonts w:ascii="Times New Roman" w:eastAsiaTheme="minorEastAsia" w:hAnsi="Times New Roman" w:cs="Times New Roman"/>
          <w:sz w:val="24"/>
          <w:szCs w:val="24"/>
          <w:lang w:val="es-ES"/>
        </w:rPr>
        <w:t>Esta actividad se mide</w:t>
      </w:r>
      <w:r w:rsidR="00562D01" w:rsidRPr="001F30F1">
        <w:rPr>
          <w:rFonts w:ascii="Times New Roman" w:eastAsiaTheme="minorEastAsia" w:hAnsi="Times New Roman" w:cs="Times New Roman"/>
          <w:sz w:val="24"/>
          <w:szCs w:val="24"/>
          <w:lang w:val="es-ES"/>
        </w:rPr>
        <w:t xml:space="preserve"> por medio de las siguientes variables: </w:t>
      </w:r>
      <w:r w:rsidR="0009593C" w:rsidRPr="001F30F1">
        <w:rPr>
          <w:rFonts w:ascii="Times New Roman" w:eastAsiaTheme="minorEastAsia" w:hAnsi="Times New Roman" w:cs="Times New Roman"/>
          <w:sz w:val="24"/>
          <w:szCs w:val="24"/>
          <w:lang w:val="es-ES"/>
        </w:rPr>
        <w:t>producción bruta</w:t>
      </w:r>
      <w:r w:rsidR="00E56CCE" w:rsidRPr="001F30F1">
        <w:rPr>
          <w:rFonts w:ascii="Times New Roman" w:eastAsiaTheme="minorEastAsia" w:hAnsi="Times New Roman" w:cs="Times New Roman"/>
          <w:sz w:val="24"/>
          <w:szCs w:val="24"/>
          <w:lang w:val="es-ES"/>
        </w:rPr>
        <w:t xml:space="preserve"> per cápita </w:t>
      </w:r>
      <w:r w:rsidR="00D91E41" w:rsidRPr="001F30F1">
        <w:rPr>
          <w:rFonts w:ascii="Times New Roman" w:eastAsiaTheme="minorEastAsia" w:hAnsi="Times New Roman" w:cs="Times New Roman"/>
          <w:sz w:val="24"/>
          <w:szCs w:val="24"/>
          <w:lang w:val="es-ES"/>
        </w:rPr>
        <w:t>de los servicios educativos (</w:t>
      </w:r>
      <w:r w:rsidR="00562D01" w:rsidRPr="001F30F1">
        <w:rPr>
          <w:rFonts w:ascii="Times New Roman" w:eastAsiaTheme="minorEastAsia" w:hAnsi="Times New Roman" w:cs="Times New Roman"/>
          <w:i/>
          <w:sz w:val="24"/>
          <w:szCs w:val="24"/>
          <w:lang w:val="es-ES"/>
        </w:rPr>
        <w:t>PBSE</w:t>
      </w:r>
      <w:r w:rsidR="00EC548A" w:rsidRPr="001F30F1">
        <w:rPr>
          <w:rFonts w:ascii="Times New Roman" w:eastAsiaTheme="minorEastAsia" w:hAnsi="Times New Roman" w:cs="Times New Roman"/>
          <w:i/>
          <w:sz w:val="24"/>
          <w:szCs w:val="24"/>
          <w:lang w:val="es-ES"/>
        </w:rPr>
        <w:t>PC</w:t>
      </w:r>
      <w:r w:rsidR="00D91E41" w:rsidRPr="001F30F1">
        <w:rPr>
          <w:rFonts w:ascii="Times New Roman" w:eastAsiaTheme="minorEastAsia" w:hAnsi="Times New Roman" w:cs="Times New Roman"/>
          <w:sz w:val="24"/>
          <w:szCs w:val="24"/>
          <w:lang w:val="es-ES"/>
        </w:rPr>
        <w:t>)</w:t>
      </w:r>
      <w:r w:rsidR="00562D01" w:rsidRPr="001F30F1">
        <w:rPr>
          <w:rFonts w:ascii="Times New Roman" w:eastAsiaTheme="minorEastAsia" w:hAnsi="Times New Roman" w:cs="Times New Roman"/>
          <w:sz w:val="24"/>
          <w:szCs w:val="24"/>
          <w:lang w:val="es-ES"/>
        </w:rPr>
        <w:t xml:space="preserve">, </w:t>
      </w:r>
      <w:r w:rsidR="00D91E41" w:rsidRPr="001F30F1">
        <w:rPr>
          <w:rFonts w:ascii="Times New Roman" w:eastAsiaTheme="minorEastAsia" w:hAnsi="Times New Roman" w:cs="Times New Roman"/>
          <w:sz w:val="24"/>
          <w:szCs w:val="24"/>
          <w:lang w:val="es-ES"/>
        </w:rPr>
        <w:t xml:space="preserve">producción bruta </w:t>
      </w:r>
      <w:r w:rsidR="00E56CCE" w:rsidRPr="001F30F1">
        <w:rPr>
          <w:rFonts w:ascii="Times New Roman" w:eastAsiaTheme="minorEastAsia" w:hAnsi="Times New Roman" w:cs="Times New Roman"/>
          <w:sz w:val="24"/>
          <w:szCs w:val="24"/>
          <w:lang w:val="es-ES"/>
        </w:rPr>
        <w:t xml:space="preserve">per cápita </w:t>
      </w:r>
      <w:r w:rsidR="000A7A6F" w:rsidRPr="001F30F1">
        <w:rPr>
          <w:rFonts w:ascii="Times New Roman" w:hAnsi="Times New Roman"/>
          <w:sz w:val="24"/>
          <w:szCs w:val="24"/>
        </w:rPr>
        <w:t xml:space="preserve">de los servicios educativos prestados a nivel primaria </w:t>
      </w:r>
      <w:r w:rsidR="00D91E41" w:rsidRPr="001F30F1">
        <w:rPr>
          <w:rFonts w:ascii="Times New Roman" w:eastAsiaTheme="minorEastAsia" w:hAnsi="Times New Roman" w:cs="Times New Roman"/>
          <w:sz w:val="24"/>
          <w:szCs w:val="24"/>
          <w:lang w:val="es-ES"/>
        </w:rPr>
        <w:t>(</w:t>
      </w:r>
      <w:r w:rsidR="00562D01" w:rsidRPr="001F30F1">
        <w:rPr>
          <w:rFonts w:ascii="Times New Roman" w:eastAsiaTheme="minorEastAsia" w:hAnsi="Times New Roman" w:cs="Times New Roman"/>
          <w:i/>
          <w:sz w:val="24"/>
          <w:szCs w:val="24"/>
          <w:lang w:val="es-ES"/>
        </w:rPr>
        <w:t>PBEP</w:t>
      </w:r>
      <w:r w:rsidR="00EC548A" w:rsidRPr="001F30F1">
        <w:rPr>
          <w:rFonts w:ascii="Times New Roman" w:eastAsiaTheme="minorEastAsia" w:hAnsi="Times New Roman" w:cs="Times New Roman"/>
          <w:i/>
          <w:sz w:val="24"/>
          <w:szCs w:val="24"/>
          <w:lang w:val="es-ES"/>
        </w:rPr>
        <w:t>PC</w:t>
      </w:r>
      <w:r w:rsidR="00D91E41" w:rsidRPr="001F30F1">
        <w:rPr>
          <w:rFonts w:ascii="Times New Roman" w:eastAsiaTheme="minorEastAsia" w:hAnsi="Times New Roman" w:cs="Times New Roman"/>
          <w:sz w:val="24"/>
          <w:szCs w:val="24"/>
          <w:lang w:val="es-ES"/>
        </w:rPr>
        <w:t>)</w:t>
      </w:r>
      <w:r w:rsidR="00562D01" w:rsidRPr="001F30F1">
        <w:rPr>
          <w:rFonts w:ascii="Times New Roman" w:eastAsiaTheme="minorEastAsia" w:hAnsi="Times New Roman" w:cs="Times New Roman"/>
          <w:sz w:val="24"/>
          <w:szCs w:val="24"/>
          <w:lang w:val="es-ES"/>
        </w:rPr>
        <w:t xml:space="preserve">, </w:t>
      </w:r>
      <w:r w:rsidR="00E56CCE" w:rsidRPr="001F30F1">
        <w:rPr>
          <w:rFonts w:ascii="Times New Roman" w:eastAsiaTheme="minorEastAsia" w:hAnsi="Times New Roman" w:cs="Times New Roman"/>
          <w:sz w:val="24"/>
          <w:szCs w:val="24"/>
          <w:lang w:val="es-ES"/>
        </w:rPr>
        <w:t xml:space="preserve">producción bruta per cápita </w:t>
      </w:r>
      <w:r w:rsidR="000A7A6F" w:rsidRPr="001F30F1">
        <w:rPr>
          <w:rFonts w:ascii="Times New Roman" w:hAnsi="Times New Roman"/>
          <w:sz w:val="24"/>
          <w:szCs w:val="24"/>
        </w:rPr>
        <w:t xml:space="preserve">de los servicios educativos prestados a nivel secundaria </w:t>
      </w:r>
      <w:r w:rsidR="00D91E41" w:rsidRPr="001F30F1">
        <w:rPr>
          <w:rFonts w:ascii="Times New Roman" w:eastAsiaTheme="minorEastAsia" w:hAnsi="Times New Roman" w:cs="Times New Roman"/>
          <w:sz w:val="24"/>
          <w:szCs w:val="24"/>
          <w:lang w:val="es-ES"/>
        </w:rPr>
        <w:t>(</w:t>
      </w:r>
      <w:r w:rsidR="00562D01" w:rsidRPr="001F30F1">
        <w:rPr>
          <w:rFonts w:ascii="Times New Roman" w:eastAsiaTheme="minorEastAsia" w:hAnsi="Times New Roman" w:cs="Times New Roman"/>
          <w:i/>
          <w:sz w:val="24"/>
          <w:szCs w:val="24"/>
          <w:lang w:val="es-ES"/>
        </w:rPr>
        <w:t>PBESG</w:t>
      </w:r>
      <w:r w:rsidR="00EC548A" w:rsidRPr="001F30F1">
        <w:rPr>
          <w:rFonts w:ascii="Times New Roman" w:eastAsiaTheme="minorEastAsia" w:hAnsi="Times New Roman" w:cs="Times New Roman"/>
          <w:i/>
          <w:sz w:val="24"/>
          <w:szCs w:val="24"/>
          <w:lang w:val="es-ES"/>
        </w:rPr>
        <w:t>PC</w:t>
      </w:r>
      <w:r w:rsidR="00D91E41" w:rsidRPr="001F30F1">
        <w:rPr>
          <w:rFonts w:ascii="Times New Roman" w:eastAsiaTheme="minorEastAsia" w:hAnsi="Times New Roman" w:cs="Times New Roman"/>
          <w:sz w:val="24"/>
          <w:szCs w:val="24"/>
          <w:lang w:val="es-ES"/>
        </w:rPr>
        <w:t>)</w:t>
      </w:r>
      <w:r w:rsidR="00562D01" w:rsidRPr="001F30F1">
        <w:rPr>
          <w:rFonts w:ascii="Times New Roman" w:eastAsiaTheme="minorEastAsia" w:hAnsi="Times New Roman" w:cs="Times New Roman"/>
          <w:sz w:val="24"/>
          <w:szCs w:val="24"/>
          <w:lang w:val="es-ES"/>
        </w:rPr>
        <w:t xml:space="preserve">, </w:t>
      </w:r>
      <w:r w:rsidR="00D91E41" w:rsidRPr="001F30F1">
        <w:rPr>
          <w:rFonts w:ascii="Times New Roman" w:eastAsiaTheme="minorEastAsia" w:hAnsi="Times New Roman" w:cs="Times New Roman"/>
          <w:sz w:val="24"/>
          <w:szCs w:val="24"/>
          <w:lang w:val="es-ES"/>
        </w:rPr>
        <w:t xml:space="preserve">producción bruta </w:t>
      </w:r>
      <w:r w:rsidR="00E56CCE" w:rsidRPr="001F30F1">
        <w:rPr>
          <w:rFonts w:ascii="Times New Roman" w:eastAsiaTheme="minorEastAsia" w:hAnsi="Times New Roman" w:cs="Times New Roman"/>
          <w:sz w:val="24"/>
          <w:szCs w:val="24"/>
          <w:lang w:val="es-ES"/>
        </w:rPr>
        <w:t xml:space="preserve">per cápita </w:t>
      </w:r>
      <w:r w:rsidR="000A7A6F" w:rsidRPr="001F30F1">
        <w:rPr>
          <w:rFonts w:ascii="Times New Roman" w:hAnsi="Times New Roman"/>
          <w:sz w:val="24"/>
          <w:szCs w:val="24"/>
        </w:rPr>
        <w:t xml:space="preserve">de los servicios educativos prestados a nivel medio superior </w:t>
      </w:r>
      <w:r w:rsidR="00D91E41" w:rsidRPr="001F30F1">
        <w:rPr>
          <w:rFonts w:ascii="Times New Roman" w:eastAsiaTheme="minorEastAsia" w:hAnsi="Times New Roman" w:cs="Times New Roman"/>
          <w:sz w:val="24"/>
          <w:szCs w:val="24"/>
          <w:lang w:val="es-ES"/>
        </w:rPr>
        <w:t>(</w:t>
      </w:r>
      <w:r w:rsidR="00562D01" w:rsidRPr="001F30F1">
        <w:rPr>
          <w:rFonts w:ascii="Times New Roman" w:eastAsiaTheme="minorEastAsia" w:hAnsi="Times New Roman" w:cs="Times New Roman"/>
          <w:i/>
          <w:sz w:val="24"/>
          <w:szCs w:val="24"/>
          <w:lang w:val="es-ES"/>
        </w:rPr>
        <w:t>PBEEMS</w:t>
      </w:r>
      <w:r w:rsidR="00EC548A" w:rsidRPr="001F30F1">
        <w:rPr>
          <w:rFonts w:ascii="Times New Roman" w:eastAsiaTheme="minorEastAsia" w:hAnsi="Times New Roman" w:cs="Times New Roman"/>
          <w:i/>
          <w:sz w:val="24"/>
          <w:szCs w:val="24"/>
          <w:lang w:val="es-ES"/>
        </w:rPr>
        <w:t>PC</w:t>
      </w:r>
      <w:r w:rsidR="00D91E41" w:rsidRPr="001F30F1">
        <w:rPr>
          <w:rFonts w:ascii="Times New Roman" w:eastAsiaTheme="minorEastAsia" w:hAnsi="Times New Roman" w:cs="Times New Roman"/>
          <w:sz w:val="24"/>
          <w:szCs w:val="24"/>
          <w:lang w:val="es-ES"/>
        </w:rPr>
        <w:t>)</w:t>
      </w:r>
      <w:r w:rsidR="00562D01" w:rsidRPr="001F30F1">
        <w:rPr>
          <w:rFonts w:ascii="Times New Roman" w:eastAsiaTheme="minorEastAsia" w:hAnsi="Times New Roman" w:cs="Times New Roman"/>
          <w:sz w:val="24"/>
          <w:szCs w:val="24"/>
          <w:lang w:val="es-ES"/>
        </w:rPr>
        <w:t xml:space="preserve">, </w:t>
      </w:r>
      <w:r w:rsidR="00D91E41" w:rsidRPr="001F30F1">
        <w:rPr>
          <w:rFonts w:ascii="Times New Roman" w:eastAsiaTheme="minorEastAsia" w:hAnsi="Times New Roman" w:cs="Times New Roman"/>
          <w:sz w:val="24"/>
          <w:szCs w:val="24"/>
          <w:lang w:val="es-ES"/>
        </w:rPr>
        <w:t>producción bruta</w:t>
      </w:r>
      <w:r w:rsidR="00E56CCE" w:rsidRPr="001F30F1">
        <w:rPr>
          <w:rFonts w:ascii="Times New Roman" w:eastAsiaTheme="minorEastAsia" w:hAnsi="Times New Roman" w:cs="Times New Roman"/>
          <w:sz w:val="24"/>
          <w:szCs w:val="24"/>
          <w:lang w:val="es-ES"/>
        </w:rPr>
        <w:t xml:space="preserve"> per cápita</w:t>
      </w:r>
      <w:r w:rsidR="00D91E41" w:rsidRPr="001F30F1">
        <w:rPr>
          <w:rFonts w:ascii="Times New Roman" w:eastAsiaTheme="minorEastAsia" w:hAnsi="Times New Roman" w:cs="Times New Roman"/>
          <w:sz w:val="24"/>
          <w:szCs w:val="24"/>
          <w:lang w:val="es-ES"/>
        </w:rPr>
        <w:t xml:space="preserve"> </w:t>
      </w:r>
      <w:r w:rsidR="000A7A6F" w:rsidRPr="001F30F1">
        <w:rPr>
          <w:rFonts w:ascii="Times New Roman" w:hAnsi="Times New Roman"/>
          <w:sz w:val="24"/>
          <w:szCs w:val="24"/>
        </w:rPr>
        <w:t>de los servicios educativos prestados a nivel superior</w:t>
      </w:r>
      <w:r w:rsidR="00D91E41" w:rsidRPr="001F30F1">
        <w:rPr>
          <w:rFonts w:ascii="Times New Roman" w:eastAsiaTheme="minorEastAsia" w:hAnsi="Times New Roman" w:cs="Times New Roman"/>
          <w:sz w:val="24"/>
          <w:szCs w:val="24"/>
          <w:lang w:val="es-ES"/>
        </w:rPr>
        <w:t xml:space="preserve"> (</w:t>
      </w:r>
      <w:r w:rsidR="00562D01" w:rsidRPr="001F30F1">
        <w:rPr>
          <w:rFonts w:ascii="Times New Roman" w:eastAsiaTheme="minorEastAsia" w:hAnsi="Times New Roman" w:cs="Times New Roman"/>
          <w:i/>
          <w:sz w:val="24"/>
          <w:szCs w:val="24"/>
          <w:lang w:val="es-ES"/>
        </w:rPr>
        <w:t>PBES</w:t>
      </w:r>
      <w:r w:rsidR="00EC548A" w:rsidRPr="001F30F1">
        <w:rPr>
          <w:rFonts w:ascii="Times New Roman" w:eastAsiaTheme="minorEastAsia" w:hAnsi="Times New Roman" w:cs="Times New Roman"/>
          <w:i/>
          <w:sz w:val="24"/>
          <w:szCs w:val="24"/>
          <w:lang w:val="es-ES"/>
        </w:rPr>
        <w:t>PC</w:t>
      </w:r>
      <w:r w:rsidR="00D91E41" w:rsidRPr="001F30F1">
        <w:rPr>
          <w:rFonts w:ascii="Times New Roman" w:eastAsiaTheme="minorEastAsia" w:hAnsi="Times New Roman" w:cs="Times New Roman"/>
          <w:sz w:val="24"/>
          <w:szCs w:val="24"/>
          <w:lang w:val="es-ES"/>
        </w:rPr>
        <w:t>)</w:t>
      </w:r>
      <w:r w:rsidR="00562D01" w:rsidRPr="001F30F1">
        <w:rPr>
          <w:rFonts w:ascii="Times New Roman" w:eastAsiaTheme="minorEastAsia" w:hAnsi="Times New Roman" w:cs="Times New Roman"/>
          <w:sz w:val="24"/>
          <w:szCs w:val="24"/>
          <w:lang w:val="es-ES"/>
        </w:rPr>
        <w:t xml:space="preserve">. </w:t>
      </w:r>
    </w:p>
    <w:p w:rsidR="00446AD2" w:rsidRPr="001F30F1" w:rsidRDefault="00446AD2" w:rsidP="00D01E25">
      <w:pPr>
        <w:pStyle w:val="Prrafodelista"/>
        <w:tabs>
          <w:tab w:val="left" w:pos="3402"/>
        </w:tabs>
        <w:spacing w:after="0" w:line="360" w:lineRule="auto"/>
        <w:ind w:left="0"/>
        <w:jc w:val="both"/>
        <w:rPr>
          <w:rFonts w:ascii="Times New Roman" w:eastAsiaTheme="minorEastAsia" w:hAnsi="Times New Roman" w:cs="Times New Roman"/>
          <w:sz w:val="24"/>
          <w:szCs w:val="24"/>
          <w:lang w:val="es-ES"/>
        </w:rPr>
      </w:pPr>
      <w:r w:rsidRPr="001F30F1">
        <w:rPr>
          <w:rFonts w:ascii="Times New Roman" w:eastAsiaTheme="minorEastAsia" w:hAnsi="Times New Roman" w:cs="Times New Roman"/>
          <w:sz w:val="24"/>
          <w:szCs w:val="24"/>
          <w:lang w:val="es-ES"/>
        </w:rPr>
        <w:lastRenderedPageBreak/>
        <w:t xml:space="preserve">La variable </w:t>
      </w:r>
      <w:r w:rsidRPr="001F30F1">
        <w:rPr>
          <w:rFonts w:ascii="Times New Roman" w:eastAsiaTheme="minorEastAsia" w:hAnsi="Times New Roman" w:cs="Times New Roman"/>
          <w:i/>
          <w:sz w:val="24"/>
          <w:szCs w:val="24"/>
          <w:lang w:val="es-ES"/>
        </w:rPr>
        <w:t>E</w:t>
      </w:r>
      <w:r w:rsidRPr="001F30F1">
        <w:rPr>
          <w:rFonts w:ascii="Times New Roman" w:eastAsiaTheme="minorEastAsia" w:hAnsi="Times New Roman" w:cs="Times New Roman"/>
          <w:sz w:val="24"/>
          <w:szCs w:val="24"/>
          <w:lang w:val="es-ES"/>
        </w:rPr>
        <w:t xml:space="preserve">, </w:t>
      </w:r>
      <w:r w:rsidR="0001455C" w:rsidRPr="001F30F1">
        <w:rPr>
          <w:rFonts w:ascii="Times New Roman" w:eastAsiaTheme="minorEastAsia" w:hAnsi="Times New Roman" w:cs="Times New Roman"/>
          <w:sz w:val="24"/>
          <w:szCs w:val="24"/>
          <w:lang w:val="es-ES"/>
        </w:rPr>
        <w:t xml:space="preserve">una de las variables </w:t>
      </w:r>
      <w:r w:rsidR="00035CB8" w:rsidRPr="001F30F1">
        <w:rPr>
          <w:rFonts w:ascii="Times New Roman" w:eastAsiaTheme="minorEastAsia" w:hAnsi="Times New Roman" w:cs="Times New Roman"/>
          <w:sz w:val="24"/>
          <w:szCs w:val="24"/>
          <w:lang w:val="es-ES"/>
        </w:rPr>
        <w:t>independiente</w:t>
      </w:r>
      <w:r w:rsidR="0001455C" w:rsidRPr="001F30F1">
        <w:rPr>
          <w:rFonts w:ascii="Times New Roman" w:eastAsiaTheme="minorEastAsia" w:hAnsi="Times New Roman" w:cs="Times New Roman"/>
          <w:sz w:val="24"/>
          <w:szCs w:val="24"/>
          <w:lang w:val="es-ES"/>
        </w:rPr>
        <w:t xml:space="preserve">s </w:t>
      </w:r>
      <w:r w:rsidRPr="001F30F1">
        <w:rPr>
          <w:rFonts w:ascii="Times New Roman" w:eastAsiaTheme="minorEastAsia" w:hAnsi="Times New Roman" w:cs="Times New Roman"/>
          <w:sz w:val="24"/>
          <w:szCs w:val="24"/>
          <w:lang w:val="es-ES"/>
        </w:rPr>
        <w:t xml:space="preserve">que ambos modelos comparten en el nivel 2, </w:t>
      </w:r>
      <w:r w:rsidR="00F3541C" w:rsidRPr="001F30F1">
        <w:rPr>
          <w:rFonts w:ascii="Times New Roman" w:eastAsiaTheme="minorEastAsia" w:hAnsi="Times New Roman" w:cs="Times New Roman"/>
          <w:sz w:val="24"/>
          <w:szCs w:val="24"/>
          <w:lang w:val="es-ES"/>
        </w:rPr>
        <w:t xml:space="preserve">da cuenta del tamaño de la economía estatal, con lo que se pretende controlar por diferencias en las economías estatales que podrían afectar su nivel de competitividad. Esta variable mide la estructura porcentual del PIB del estado respecto al PIB total del país. </w:t>
      </w:r>
    </w:p>
    <w:p w:rsidR="007D7AFC" w:rsidRPr="001F30F1" w:rsidRDefault="0042035A" w:rsidP="00D01E25">
      <w:pPr>
        <w:pStyle w:val="Prrafodelista"/>
        <w:tabs>
          <w:tab w:val="left" w:pos="3402"/>
        </w:tabs>
        <w:spacing w:after="0" w:line="360" w:lineRule="auto"/>
        <w:ind w:left="0"/>
        <w:jc w:val="both"/>
        <w:rPr>
          <w:rFonts w:ascii="Times New Roman" w:eastAsiaTheme="minorEastAsia" w:hAnsi="Times New Roman" w:cs="Times New Roman"/>
          <w:sz w:val="24"/>
          <w:szCs w:val="24"/>
          <w:lang w:val="es-ES"/>
        </w:rPr>
      </w:pPr>
      <w:r w:rsidRPr="001F30F1">
        <w:rPr>
          <w:rFonts w:ascii="Times New Roman" w:eastAsiaTheme="minorEastAsia" w:hAnsi="Times New Roman" w:cs="Times New Roman"/>
          <w:sz w:val="24"/>
          <w:szCs w:val="24"/>
          <w:lang w:val="es-ES"/>
        </w:rPr>
        <w:t>L</w:t>
      </w:r>
      <w:r w:rsidR="00E379E9" w:rsidRPr="001F30F1">
        <w:rPr>
          <w:rFonts w:ascii="Times New Roman" w:eastAsiaTheme="minorEastAsia" w:hAnsi="Times New Roman" w:cs="Times New Roman"/>
          <w:sz w:val="24"/>
          <w:szCs w:val="24"/>
          <w:lang w:val="es-ES"/>
        </w:rPr>
        <w:t xml:space="preserve">a otra variable </w:t>
      </w:r>
      <w:r w:rsidR="00436694" w:rsidRPr="001F30F1">
        <w:rPr>
          <w:rFonts w:ascii="Times New Roman" w:eastAsiaTheme="minorEastAsia" w:hAnsi="Times New Roman" w:cs="Times New Roman"/>
          <w:sz w:val="24"/>
          <w:szCs w:val="24"/>
          <w:lang w:val="es-ES"/>
        </w:rPr>
        <w:t>independiente</w:t>
      </w:r>
      <w:r w:rsidR="00E379E9" w:rsidRPr="001F30F1">
        <w:rPr>
          <w:rFonts w:ascii="Times New Roman" w:eastAsiaTheme="minorEastAsia" w:hAnsi="Times New Roman" w:cs="Times New Roman"/>
          <w:sz w:val="24"/>
          <w:szCs w:val="24"/>
          <w:lang w:val="es-ES"/>
        </w:rPr>
        <w:t xml:space="preserve"> que los dos modelos comparten en este nivel, l</w:t>
      </w:r>
      <w:r w:rsidRPr="001F30F1">
        <w:rPr>
          <w:rFonts w:ascii="Times New Roman" w:eastAsiaTheme="minorEastAsia" w:hAnsi="Times New Roman" w:cs="Times New Roman"/>
          <w:sz w:val="24"/>
          <w:szCs w:val="24"/>
          <w:lang w:val="es-ES"/>
        </w:rPr>
        <w:t xml:space="preserve">a variable </w:t>
      </w:r>
      <w:r w:rsidRPr="001F30F1">
        <w:rPr>
          <w:rFonts w:ascii="Times New Roman" w:eastAsiaTheme="minorEastAsia" w:hAnsi="Times New Roman" w:cs="Times New Roman"/>
          <w:i/>
          <w:sz w:val="24"/>
          <w:szCs w:val="24"/>
          <w:lang w:val="es-ES"/>
        </w:rPr>
        <w:t>S</w:t>
      </w:r>
      <w:r w:rsidR="004B515B" w:rsidRPr="001F30F1">
        <w:rPr>
          <w:rFonts w:ascii="Times New Roman" w:eastAsiaTheme="minorEastAsia" w:hAnsi="Times New Roman" w:cs="Times New Roman"/>
          <w:sz w:val="24"/>
          <w:szCs w:val="24"/>
          <w:lang w:val="es-ES"/>
        </w:rPr>
        <w:t xml:space="preserve">, </w:t>
      </w:r>
      <w:r w:rsidRPr="001F30F1">
        <w:rPr>
          <w:rFonts w:ascii="Times New Roman" w:eastAsiaTheme="minorEastAsia" w:hAnsi="Times New Roman" w:cs="Times New Roman"/>
          <w:sz w:val="24"/>
          <w:szCs w:val="24"/>
          <w:lang w:val="es-ES"/>
        </w:rPr>
        <w:t>da cuenta de la importancia que cada sector económico tie</w:t>
      </w:r>
      <w:r w:rsidR="00F843AF" w:rsidRPr="001F30F1">
        <w:rPr>
          <w:rFonts w:ascii="Times New Roman" w:eastAsiaTheme="minorEastAsia" w:hAnsi="Times New Roman" w:cs="Times New Roman"/>
          <w:sz w:val="24"/>
          <w:szCs w:val="24"/>
          <w:lang w:val="es-ES"/>
        </w:rPr>
        <w:t>ne dentro de la economía estatal</w:t>
      </w:r>
      <w:r w:rsidRPr="001F30F1">
        <w:rPr>
          <w:rFonts w:ascii="Times New Roman" w:eastAsiaTheme="minorEastAsia" w:hAnsi="Times New Roman" w:cs="Times New Roman"/>
          <w:sz w:val="24"/>
          <w:szCs w:val="24"/>
          <w:lang w:val="es-ES"/>
        </w:rPr>
        <w:t xml:space="preserve">.  Esta variable </w:t>
      </w:r>
      <w:r w:rsidR="00671386" w:rsidRPr="001F30F1">
        <w:rPr>
          <w:rFonts w:ascii="Times New Roman" w:eastAsiaTheme="minorEastAsia" w:hAnsi="Times New Roman" w:cs="Times New Roman"/>
          <w:sz w:val="24"/>
          <w:szCs w:val="24"/>
          <w:lang w:val="es-ES"/>
        </w:rPr>
        <w:t>es medida a través</w:t>
      </w:r>
      <w:r w:rsidRPr="001F30F1">
        <w:rPr>
          <w:rFonts w:ascii="Times New Roman" w:eastAsiaTheme="minorEastAsia" w:hAnsi="Times New Roman" w:cs="Times New Roman"/>
          <w:sz w:val="24"/>
          <w:szCs w:val="24"/>
          <w:lang w:val="es-ES"/>
        </w:rPr>
        <w:t xml:space="preserve"> de tres variables: estructura porcentual de las actividades primarias respecto al PIB estatal (</w:t>
      </w:r>
      <w:r w:rsidRPr="001F30F1">
        <w:rPr>
          <w:rFonts w:ascii="Times New Roman" w:eastAsiaTheme="minorEastAsia" w:hAnsi="Times New Roman" w:cs="Times New Roman"/>
          <w:i/>
          <w:sz w:val="24"/>
          <w:szCs w:val="24"/>
          <w:lang w:val="es-ES"/>
        </w:rPr>
        <w:t>APPIBestatal</w:t>
      </w:r>
      <w:r w:rsidRPr="001F30F1">
        <w:rPr>
          <w:rFonts w:ascii="Times New Roman" w:eastAsiaTheme="minorEastAsia" w:hAnsi="Times New Roman" w:cs="Times New Roman"/>
          <w:sz w:val="24"/>
          <w:szCs w:val="24"/>
          <w:lang w:val="es-ES"/>
        </w:rPr>
        <w:t>), estructura porcentual de las actividades secundarias respecto al PIB estatal (</w:t>
      </w:r>
      <w:r w:rsidRPr="001F30F1">
        <w:rPr>
          <w:rFonts w:ascii="Times New Roman" w:eastAsiaTheme="minorEastAsia" w:hAnsi="Times New Roman" w:cs="Times New Roman"/>
          <w:i/>
          <w:sz w:val="24"/>
          <w:szCs w:val="24"/>
          <w:lang w:val="es-ES"/>
        </w:rPr>
        <w:t>ASPIBestatal</w:t>
      </w:r>
      <w:r w:rsidRPr="001F30F1">
        <w:rPr>
          <w:rFonts w:ascii="Times New Roman" w:eastAsiaTheme="minorEastAsia" w:hAnsi="Times New Roman" w:cs="Times New Roman"/>
          <w:sz w:val="24"/>
          <w:szCs w:val="24"/>
          <w:lang w:val="es-ES"/>
        </w:rPr>
        <w:t>) y estructura porcentual de las actividades terciarias respecto al PIB estatal (</w:t>
      </w:r>
      <w:r w:rsidRPr="001F30F1">
        <w:rPr>
          <w:rFonts w:ascii="Times New Roman" w:eastAsiaTheme="minorEastAsia" w:hAnsi="Times New Roman" w:cs="Times New Roman"/>
          <w:i/>
          <w:sz w:val="24"/>
          <w:szCs w:val="24"/>
          <w:lang w:val="es-ES"/>
        </w:rPr>
        <w:t>ATPIBestatal</w:t>
      </w:r>
      <w:r w:rsidRPr="001F30F1">
        <w:rPr>
          <w:rFonts w:ascii="Times New Roman" w:eastAsiaTheme="minorEastAsia" w:hAnsi="Times New Roman" w:cs="Times New Roman"/>
          <w:sz w:val="24"/>
          <w:szCs w:val="24"/>
          <w:lang w:val="es-ES"/>
        </w:rPr>
        <w:t xml:space="preserve">). </w:t>
      </w:r>
    </w:p>
    <w:p w:rsidR="007F048D" w:rsidRDefault="008D0DA7" w:rsidP="00BF1D77">
      <w:pPr>
        <w:pStyle w:val="Prrafodelista"/>
        <w:tabs>
          <w:tab w:val="left" w:pos="3402"/>
        </w:tabs>
        <w:spacing w:after="0" w:line="360" w:lineRule="auto"/>
        <w:ind w:left="0"/>
        <w:jc w:val="both"/>
        <w:rPr>
          <w:rFonts w:ascii="Times New Roman" w:eastAsiaTheme="minorEastAsia" w:hAnsi="Times New Roman" w:cs="Times New Roman"/>
          <w:sz w:val="24"/>
          <w:szCs w:val="24"/>
          <w:lang w:val="es-ES"/>
        </w:rPr>
      </w:pPr>
      <w:r w:rsidRPr="001F30F1">
        <w:rPr>
          <w:rFonts w:ascii="Times New Roman" w:eastAsiaTheme="minorEastAsia" w:hAnsi="Times New Roman" w:cs="Times New Roman"/>
          <w:sz w:val="24"/>
          <w:szCs w:val="24"/>
          <w:lang w:val="es-ES"/>
        </w:rPr>
        <w:t xml:space="preserve">Por último, la variable </w:t>
      </w:r>
      <w:r w:rsidRPr="001F30F1">
        <w:rPr>
          <w:rFonts w:ascii="Times New Roman" w:eastAsiaTheme="minorEastAsia" w:hAnsi="Times New Roman" w:cs="Times New Roman"/>
          <w:i/>
          <w:sz w:val="24"/>
          <w:szCs w:val="24"/>
          <w:lang w:val="es-ES"/>
        </w:rPr>
        <w:t>P</w:t>
      </w:r>
      <w:r w:rsidRPr="001F30F1">
        <w:rPr>
          <w:rFonts w:ascii="Times New Roman" w:eastAsiaTheme="minorEastAsia" w:hAnsi="Times New Roman" w:cs="Times New Roman"/>
          <w:sz w:val="24"/>
          <w:szCs w:val="24"/>
          <w:lang w:val="es-ES"/>
        </w:rPr>
        <w:t xml:space="preserve">, que solamente posee el modelo 1, da cuenta del nivel de escolaridad registrado en cada estado y con ello se pretende controlar por diferencias en el nivel educativo de los habitantes de los estados que podrían afectar su nivel de competitividad. </w:t>
      </w:r>
      <w:r w:rsidR="00872F25" w:rsidRPr="001F30F1">
        <w:rPr>
          <w:rFonts w:ascii="Times New Roman" w:eastAsiaTheme="minorEastAsia" w:hAnsi="Times New Roman" w:cs="Times New Roman"/>
          <w:sz w:val="24"/>
          <w:szCs w:val="24"/>
          <w:lang w:val="es-ES"/>
        </w:rPr>
        <w:t xml:space="preserve">Esta variable registra el grado promedio de escolaridad en cada estado. </w:t>
      </w:r>
    </w:p>
    <w:p w:rsidR="00565235" w:rsidRDefault="00565235" w:rsidP="00BF1D77">
      <w:pPr>
        <w:pStyle w:val="Prrafodelista"/>
        <w:tabs>
          <w:tab w:val="left" w:pos="3402"/>
        </w:tabs>
        <w:spacing w:after="0" w:line="360" w:lineRule="auto"/>
        <w:ind w:left="0"/>
        <w:jc w:val="both"/>
        <w:rPr>
          <w:rFonts w:ascii="Times New Roman" w:eastAsiaTheme="minorEastAsia" w:hAnsi="Times New Roman" w:cs="Times New Roman"/>
          <w:sz w:val="24"/>
          <w:szCs w:val="24"/>
          <w:lang w:val="es-ES"/>
        </w:rPr>
      </w:pPr>
      <w:r>
        <w:rPr>
          <w:rFonts w:ascii="Times New Roman" w:eastAsiaTheme="minorEastAsia" w:hAnsi="Times New Roman" w:cs="Times New Roman"/>
          <w:sz w:val="24"/>
          <w:szCs w:val="24"/>
          <w:lang w:val="es-ES"/>
        </w:rPr>
        <w:t xml:space="preserve">Otra característica que comparten ambos modelos, es que solamente cuentan con interceptos aleatorios, descartándose la idea de que tengan interceptos y pendientes aleatorias. </w:t>
      </w:r>
      <w:r w:rsidR="00426ABD">
        <w:rPr>
          <w:rFonts w:ascii="Times New Roman" w:eastAsiaTheme="minorEastAsia" w:hAnsi="Times New Roman" w:cs="Times New Roman"/>
          <w:sz w:val="24"/>
          <w:szCs w:val="24"/>
          <w:lang w:val="es-ES"/>
        </w:rPr>
        <w:t>Que los modelos posean interceptos aleatorios</w:t>
      </w:r>
      <w:r w:rsidR="008458DE">
        <w:rPr>
          <w:rFonts w:ascii="Times New Roman" w:eastAsiaTheme="minorEastAsia" w:hAnsi="Times New Roman" w:cs="Times New Roman"/>
          <w:sz w:val="24"/>
          <w:szCs w:val="24"/>
          <w:lang w:val="es-ES"/>
        </w:rPr>
        <w:t xml:space="preserve"> indica que</w:t>
      </w:r>
      <w:r>
        <w:rPr>
          <w:rFonts w:ascii="Times New Roman" w:eastAsiaTheme="minorEastAsia" w:hAnsi="Times New Roman" w:cs="Times New Roman"/>
          <w:sz w:val="24"/>
          <w:szCs w:val="24"/>
          <w:lang w:val="es-ES"/>
        </w:rPr>
        <w:t xml:space="preserve"> se parte de la idea de que </w:t>
      </w:r>
      <w:r w:rsidR="008458DE">
        <w:rPr>
          <w:rFonts w:ascii="Times New Roman" w:eastAsiaTheme="minorEastAsia" w:hAnsi="Times New Roman" w:cs="Times New Roman"/>
          <w:sz w:val="24"/>
          <w:szCs w:val="24"/>
          <w:lang w:val="es-ES"/>
        </w:rPr>
        <w:t xml:space="preserve"> existen </w:t>
      </w:r>
      <w:r>
        <w:rPr>
          <w:rFonts w:ascii="Times New Roman" w:eastAsiaTheme="minorEastAsia" w:hAnsi="Times New Roman" w:cs="Times New Roman"/>
          <w:sz w:val="24"/>
          <w:szCs w:val="24"/>
          <w:lang w:val="es-ES"/>
        </w:rPr>
        <w:t>diferencias entre estados en cuanto a su nivel de PIB per cápita</w:t>
      </w:r>
      <w:r w:rsidR="008458DE">
        <w:rPr>
          <w:rFonts w:ascii="Times New Roman" w:eastAsiaTheme="minorEastAsia" w:hAnsi="Times New Roman" w:cs="Times New Roman"/>
          <w:sz w:val="24"/>
          <w:szCs w:val="24"/>
          <w:lang w:val="es-ES"/>
        </w:rPr>
        <w:t xml:space="preserve">, pero no en cuanto al sentido del efecto que las variables independientes en el nivel 1 tienen </w:t>
      </w:r>
      <w:r w:rsidR="00846E17">
        <w:rPr>
          <w:rFonts w:ascii="Times New Roman" w:eastAsiaTheme="minorEastAsia" w:hAnsi="Times New Roman" w:cs="Times New Roman"/>
          <w:sz w:val="24"/>
          <w:szCs w:val="24"/>
          <w:lang w:val="es-ES"/>
        </w:rPr>
        <w:t xml:space="preserve">sobre el PIB per cápita estatal. </w:t>
      </w:r>
    </w:p>
    <w:p w:rsidR="00E37D0B" w:rsidRPr="001F30F1" w:rsidRDefault="00E37D0B" w:rsidP="00BF1D77">
      <w:pPr>
        <w:pStyle w:val="Prrafodelista"/>
        <w:tabs>
          <w:tab w:val="left" w:pos="3402"/>
        </w:tabs>
        <w:spacing w:after="0" w:line="360" w:lineRule="auto"/>
        <w:ind w:left="0"/>
        <w:jc w:val="both"/>
        <w:rPr>
          <w:rFonts w:ascii="Times New Roman" w:eastAsiaTheme="minorEastAsia" w:hAnsi="Times New Roman" w:cs="Times New Roman"/>
          <w:sz w:val="24"/>
          <w:szCs w:val="24"/>
          <w:lang w:val="es-ES"/>
        </w:rPr>
      </w:pPr>
    </w:p>
    <w:p w:rsidR="00BF1D77" w:rsidRPr="001F30F1" w:rsidRDefault="00BF1D77" w:rsidP="00BF1D77">
      <w:pPr>
        <w:spacing w:after="0" w:line="360" w:lineRule="auto"/>
        <w:jc w:val="both"/>
        <w:rPr>
          <w:rFonts w:ascii="Times New Roman" w:hAnsi="Times New Roman"/>
          <w:b/>
          <w:sz w:val="24"/>
          <w:szCs w:val="24"/>
          <w:lang w:val="en-US"/>
        </w:rPr>
      </w:pPr>
      <w:r w:rsidRPr="001F30F1">
        <w:rPr>
          <w:rFonts w:ascii="Times New Roman" w:hAnsi="Times New Roman"/>
          <w:b/>
          <w:sz w:val="24"/>
          <w:szCs w:val="24"/>
          <w:lang w:val="en-US"/>
        </w:rPr>
        <w:t>Bibliografía</w:t>
      </w:r>
    </w:p>
    <w:p w:rsidR="00D25CA8" w:rsidRPr="001F30F1" w:rsidRDefault="00D25CA8" w:rsidP="00D25CA8">
      <w:pPr>
        <w:pStyle w:val="Sinespaciado"/>
        <w:jc w:val="both"/>
        <w:rPr>
          <w:rFonts w:ascii="Times New Roman" w:hAnsi="Times New Roman"/>
          <w:sz w:val="24"/>
          <w:szCs w:val="24"/>
          <w:lang w:val="en-US"/>
        </w:rPr>
      </w:pPr>
    </w:p>
    <w:p w:rsidR="00D25CA8" w:rsidRPr="001F30F1" w:rsidRDefault="00D25CA8" w:rsidP="00D25CA8">
      <w:pPr>
        <w:pStyle w:val="Sinespaciado"/>
        <w:jc w:val="both"/>
        <w:rPr>
          <w:rFonts w:ascii="Times New Roman" w:hAnsi="Times New Roman"/>
          <w:sz w:val="24"/>
          <w:szCs w:val="24"/>
          <w:lang w:val="en-US"/>
        </w:rPr>
      </w:pPr>
      <w:r w:rsidRPr="001F30F1">
        <w:rPr>
          <w:rFonts w:ascii="Times New Roman" w:hAnsi="Times New Roman"/>
          <w:sz w:val="24"/>
          <w:szCs w:val="24"/>
          <w:lang w:val="en-US"/>
        </w:rPr>
        <w:t xml:space="preserve">Barkley, David (2008), “Evaluations of Regional Competitiveness: Making a Case for Case Studies”, </w:t>
      </w:r>
      <w:r w:rsidRPr="001F30F1">
        <w:rPr>
          <w:rFonts w:ascii="Times New Roman" w:hAnsi="Times New Roman"/>
          <w:i/>
          <w:color w:val="000000"/>
          <w:sz w:val="24"/>
          <w:szCs w:val="24"/>
          <w:lang w:val="en-US"/>
        </w:rPr>
        <w:t>The Review of Regional Studies</w:t>
      </w:r>
      <w:r w:rsidRPr="001F30F1">
        <w:rPr>
          <w:rFonts w:ascii="Times New Roman" w:hAnsi="Times New Roman"/>
          <w:sz w:val="24"/>
          <w:szCs w:val="24"/>
          <w:lang w:val="en-US"/>
        </w:rPr>
        <w:t>, Vol. 38, No. 2, pp. 121-143.</w:t>
      </w:r>
    </w:p>
    <w:p w:rsidR="00D25CA8" w:rsidRPr="001F30F1" w:rsidRDefault="00D25CA8" w:rsidP="00D25CA8">
      <w:pPr>
        <w:pStyle w:val="Sinespaciado"/>
        <w:jc w:val="both"/>
        <w:rPr>
          <w:rFonts w:ascii="Times New Roman" w:hAnsi="Times New Roman"/>
          <w:sz w:val="24"/>
          <w:szCs w:val="24"/>
          <w:lang w:val="en-US"/>
        </w:rPr>
      </w:pPr>
    </w:p>
    <w:p w:rsidR="00BF1D77" w:rsidRPr="001F30F1" w:rsidRDefault="00BF1D77" w:rsidP="00BF1D77">
      <w:pPr>
        <w:pStyle w:val="Sinespaciado"/>
        <w:jc w:val="both"/>
        <w:rPr>
          <w:rFonts w:ascii="Times New Roman" w:hAnsi="Times New Roman"/>
          <w:sz w:val="24"/>
          <w:szCs w:val="24"/>
          <w:lang w:val="en-US"/>
        </w:rPr>
      </w:pPr>
      <w:r w:rsidRPr="001F30F1">
        <w:rPr>
          <w:rFonts w:ascii="Times New Roman" w:hAnsi="Times New Roman"/>
          <w:sz w:val="24"/>
          <w:szCs w:val="24"/>
          <w:lang w:val="en-US"/>
        </w:rPr>
        <w:t xml:space="preserve">Camagni, Roberto y Roberta Capello (2012), “Regional Competitiveness and Territorial Capital: A Conceptual Approach and Empirical Evidence from the European Union”, </w:t>
      </w:r>
      <w:r w:rsidRPr="001F30F1">
        <w:rPr>
          <w:rFonts w:ascii="Times New Roman" w:hAnsi="Times New Roman"/>
          <w:i/>
          <w:color w:val="000000"/>
          <w:sz w:val="24"/>
          <w:szCs w:val="24"/>
          <w:lang w:val="en-US"/>
        </w:rPr>
        <w:t>Regional Studies</w:t>
      </w:r>
      <w:r w:rsidRPr="001F30F1">
        <w:rPr>
          <w:rFonts w:ascii="Times New Roman" w:hAnsi="Times New Roman"/>
          <w:sz w:val="24"/>
          <w:szCs w:val="24"/>
          <w:lang w:val="en-US"/>
        </w:rPr>
        <w:t>, pp. 1-20.</w:t>
      </w:r>
    </w:p>
    <w:p w:rsidR="00BF4E03" w:rsidRPr="001F30F1" w:rsidRDefault="00BF4E03" w:rsidP="00BF4E03">
      <w:pPr>
        <w:autoSpaceDE w:val="0"/>
        <w:autoSpaceDN w:val="0"/>
        <w:adjustRightInd w:val="0"/>
        <w:spacing w:after="0" w:line="240" w:lineRule="auto"/>
        <w:jc w:val="both"/>
        <w:rPr>
          <w:rFonts w:ascii="Times New Roman" w:hAnsi="Times New Roman"/>
          <w:sz w:val="24"/>
          <w:szCs w:val="24"/>
          <w:lang w:val="en-US"/>
        </w:rPr>
      </w:pPr>
    </w:p>
    <w:p w:rsidR="00847098" w:rsidRPr="001F30F1" w:rsidRDefault="00847098" w:rsidP="00847098">
      <w:pPr>
        <w:autoSpaceDE w:val="0"/>
        <w:autoSpaceDN w:val="0"/>
        <w:adjustRightInd w:val="0"/>
        <w:spacing w:after="0" w:line="240" w:lineRule="auto"/>
        <w:jc w:val="both"/>
        <w:rPr>
          <w:rFonts w:ascii="Times New Roman" w:hAnsi="Times New Roman"/>
          <w:sz w:val="24"/>
          <w:szCs w:val="24"/>
          <w:lang w:val="en-US"/>
        </w:rPr>
      </w:pPr>
      <w:r w:rsidRPr="001F30F1">
        <w:rPr>
          <w:rFonts w:ascii="Times New Roman" w:hAnsi="Times New Roman"/>
          <w:sz w:val="24"/>
          <w:szCs w:val="24"/>
          <w:lang w:val="en-US"/>
        </w:rPr>
        <w:t xml:space="preserve">Martin, Ron (2004), </w:t>
      </w:r>
      <w:r w:rsidRPr="001F30F1">
        <w:rPr>
          <w:rFonts w:ascii="Times New Roman" w:hAnsi="Times New Roman"/>
          <w:i/>
          <w:sz w:val="24"/>
          <w:szCs w:val="24"/>
          <w:lang w:val="en-US"/>
        </w:rPr>
        <w:t>A Study on the Factors of Regional Competitiveness</w:t>
      </w:r>
      <w:r w:rsidRPr="001F30F1">
        <w:rPr>
          <w:rFonts w:ascii="Times New Roman" w:hAnsi="Times New Roman"/>
          <w:sz w:val="24"/>
          <w:szCs w:val="24"/>
          <w:lang w:val="en-US"/>
        </w:rPr>
        <w:t>, Bélgica, The European Commission, http://ec.europa.eu/regional_policy/sources/docgener/studies/pdf /3c/competitiveness.pdf, Documento consultado el 14 de noviembre de 2012.</w:t>
      </w:r>
    </w:p>
    <w:p w:rsidR="00847098" w:rsidRPr="001F30F1" w:rsidRDefault="00847098" w:rsidP="00847098">
      <w:pPr>
        <w:autoSpaceDE w:val="0"/>
        <w:autoSpaceDN w:val="0"/>
        <w:adjustRightInd w:val="0"/>
        <w:spacing w:after="0" w:line="240" w:lineRule="auto"/>
        <w:jc w:val="both"/>
        <w:rPr>
          <w:rFonts w:ascii="Times New Roman" w:hAnsi="Times New Roman"/>
          <w:sz w:val="24"/>
          <w:szCs w:val="24"/>
          <w:lang w:val="en-US"/>
        </w:rPr>
      </w:pPr>
    </w:p>
    <w:p w:rsidR="00BF4E03" w:rsidRPr="001F30F1" w:rsidRDefault="00BF4E03" w:rsidP="00BF4E03">
      <w:pPr>
        <w:autoSpaceDE w:val="0"/>
        <w:autoSpaceDN w:val="0"/>
        <w:adjustRightInd w:val="0"/>
        <w:spacing w:after="0" w:line="240" w:lineRule="auto"/>
        <w:jc w:val="both"/>
        <w:rPr>
          <w:rFonts w:ascii="Times New Roman" w:hAnsi="Times New Roman"/>
          <w:sz w:val="24"/>
          <w:szCs w:val="24"/>
          <w:lang w:val="en-US"/>
        </w:rPr>
      </w:pPr>
      <w:r w:rsidRPr="001F30F1">
        <w:rPr>
          <w:rFonts w:ascii="Times New Roman" w:eastAsia="Calibri" w:hAnsi="Times New Roman" w:cs="Times New Roman"/>
          <w:sz w:val="24"/>
          <w:szCs w:val="24"/>
          <w:lang w:val="en-US"/>
        </w:rPr>
        <w:lastRenderedPageBreak/>
        <w:t>Meleký, Lukáš y Jan Nevi</w:t>
      </w:r>
      <w:r w:rsidR="00293F9F" w:rsidRPr="001F30F1">
        <w:rPr>
          <w:rFonts w:ascii="Times New Roman" w:eastAsia="Calibri" w:hAnsi="Times New Roman" w:cs="Times New Roman"/>
          <w:sz w:val="24"/>
          <w:szCs w:val="24"/>
          <w:lang w:val="en-US"/>
        </w:rPr>
        <w:t>m</w:t>
      </w:r>
      <w:r w:rsidRPr="001F30F1">
        <w:rPr>
          <w:rFonts w:ascii="Times New Roman" w:eastAsia="Calibri" w:hAnsi="Times New Roman" w:cs="Times New Roman"/>
          <w:sz w:val="24"/>
          <w:szCs w:val="24"/>
          <w:lang w:val="en-US"/>
        </w:rPr>
        <w:t xml:space="preserve">a (2011), </w:t>
      </w:r>
      <w:r w:rsidRPr="001F30F1">
        <w:rPr>
          <w:rFonts w:ascii="Times New Roman" w:hAnsi="Times New Roman"/>
          <w:sz w:val="24"/>
          <w:szCs w:val="24"/>
          <w:lang w:val="en-US"/>
        </w:rPr>
        <w:t xml:space="preserve">“Application of Econometric Panel Data Model for Regional Competitiveness Evaluation of Selected EU 15 Countries”, </w:t>
      </w:r>
      <w:r w:rsidRPr="001F30F1">
        <w:rPr>
          <w:rFonts w:ascii="Times New Roman" w:hAnsi="Times New Roman"/>
          <w:i/>
          <w:color w:val="000000"/>
          <w:sz w:val="24"/>
          <w:szCs w:val="24"/>
          <w:lang w:val="en-US"/>
        </w:rPr>
        <w:t>Journal of Competitiveness</w:t>
      </w:r>
      <w:r w:rsidRPr="001F30F1">
        <w:rPr>
          <w:rFonts w:ascii="Times New Roman" w:hAnsi="Times New Roman"/>
          <w:sz w:val="24"/>
          <w:szCs w:val="24"/>
          <w:lang w:val="en-US"/>
        </w:rPr>
        <w:t xml:space="preserve">, pp. </w:t>
      </w:r>
      <w:r w:rsidR="007E0547" w:rsidRPr="001F30F1">
        <w:rPr>
          <w:rFonts w:ascii="Times New Roman" w:hAnsi="Times New Roman"/>
          <w:sz w:val="24"/>
          <w:szCs w:val="24"/>
          <w:lang w:val="en-US"/>
        </w:rPr>
        <w:t>23-38.</w:t>
      </w:r>
    </w:p>
    <w:p w:rsidR="00F06FBE" w:rsidRPr="001F30F1" w:rsidRDefault="00F06FBE" w:rsidP="00BF1D77">
      <w:pPr>
        <w:pStyle w:val="Sinespaciado"/>
        <w:jc w:val="both"/>
        <w:rPr>
          <w:rFonts w:ascii="Times New Roman" w:hAnsi="Times New Roman"/>
          <w:sz w:val="24"/>
          <w:szCs w:val="24"/>
          <w:lang w:val="en-US"/>
        </w:rPr>
      </w:pPr>
    </w:p>
    <w:p w:rsidR="00F06FBE" w:rsidRPr="001F30F1" w:rsidRDefault="00AB0D97" w:rsidP="00F06FBE">
      <w:pPr>
        <w:autoSpaceDE w:val="0"/>
        <w:autoSpaceDN w:val="0"/>
        <w:adjustRightInd w:val="0"/>
        <w:spacing w:after="0" w:line="240" w:lineRule="auto"/>
        <w:jc w:val="both"/>
        <w:rPr>
          <w:rFonts w:ascii="Times New Roman" w:hAnsi="Times New Roman"/>
          <w:sz w:val="24"/>
          <w:szCs w:val="24"/>
        </w:rPr>
      </w:pPr>
      <w:r w:rsidRPr="001F30F1">
        <w:rPr>
          <w:rFonts w:ascii="Times New Roman" w:hAnsi="Times New Roman"/>
          <w:sz w:val="24"/>
          <w:szCs w:val="24"/>
        </w:rPr>
        <w:t>Pinelli</w:t>
      </w:r>
      <w:r w:rsidR="00F06FBE" w:rsidRPr="001F30F1">
        <w:rPr>
          <w:rFonts w:ascii="Times New Roman" w:hAnsi="Times New Roman"/>
          <w:sz w:val="24"/>
          <w:szCs w:val="24"/>
        </w:rPr>
        <w:t xml:space="preserve">, </w:t>
      </w:r>
      <w:r w:rsidRPr="001F30F1">
        <w:rPr>
          <w:rFonts w:ascii="Times New Roman" w:hAnsi="Times New Roman"/>
          <w:sz w:val="24"/>
          <w:szCs w:val="24"/>
        </w:rPr>
        <w:t xml:space="preserve">Dino, Rosella Giacometti, Richard Lewney y Bernard Fingleton </w:t>
      </w:r>
      <w:r w:rsidR="00F06FBE" w:rsidRPr="001F30F1">
        <w:rPr>
          <w:rFonts w:ascii="Times New Roman" w:hAnsi="Times New Roman"/>
          <w:sz w:val="24"/>
          <w:szCs w:val="24"/>
        </w:rPr>
        <w:t xml:space="preserve"> (</w:t>
      </w:r>
      <w:r w:rsidRPr="001F30F1">
        <w:rPr>
          <w:rFonts w:ascii="Times New Roman" w:hAnsi="Times New Roman"/>
          <w:sz w:val="24"/>
          <w:szCs w:val="24"/>
        </w:rPr>
        <w:t>1998</w:t>
      </w:r>
      <w:r w:rsidR="00F06FBE" w:rsidRPr="001F30F1">
        <w:rPr>
          <w:rFonts w:ascii="Times New Roman" w:hAnsi="Times New Roman"/>
          <w:sz w:val="24"/>
          <w:szCs w:val="24"/>
        </w:rPr>
        <w:t xml:space="preserve">), </w:t>
      </w:r>
      <w:r w:rsidR="00C55485" w:rsidRPr="001F30F1">
        <w:rPr>
          <w:rFonts w:ascii="Times New Roman" w:hAnsi="Times New Roman"/>
          <w:i/>
          <w:sz w:val="24"/>
          <w:szCs w:val="24"/>
        </w:rPr>
        <w:t>European Regional Competitiveness Indicators</w:t>
      </w:r>
      <w:r w:rsidR="00F06FBE" w:rsidRPr="001F30F1">
        <w:rPr>
          <w:rFonts w:ascii="Times New Roman" w:hAnsi="Times New Roman"/>
          <w:sz w:val="24"/>
          <w:szCs w:val="24"/>
        </w:rPr>
        <w:t xml:space="preserve">, </w:t>
      </w:r>
      <w:r w:rsidR="00C55485" w:rsidRPr="001F30F1">
        <w:rPr>
          <w:rFonts w:ascii="Times New Roman" w:hAnsi="Times New Roman"/>
          <w:sz w:val="24"/>
          <w:szCs w:val="24"/>
        </w:rPr>
        <w:t>Reino Unido</w:t>
      </w:r>
      <w:r w:rsidR="00F06FBE" w:rsidRPr="001F30F1">
        <w:rPr>
          <w:rFonts w:ascii="Times New Roman" w:hAnsi="Times New Roman"/>
          <w:sz w:val="24"/>
          <w:szCs w:val="24"/>
        </w:rPr>
        <w:t xml:space="preserve">, </w:t>
      </w:r>
      <w:r w:rsidR="00C55485" w:rsidRPr="001F30F1">
        <w:rPr>
          <w:rFonts w:ascii="Times New Roman" w:hAnsi="Times New Roman"/>
          <w:sz w:val="24"/>
          <w:szCs w:val="24"/>
        </w:rPr>
        <w:t>University of Cambridge</w:t>
      </w:r>
      <w:r w:rsidR="00F06FBE" w:rsidRPr="001F30F1">
        <w:rPr>
          <w:rFonts w:ascii="Times New Roman" w:hAnsi="Times New Roman"/>
          <w:sz w:val="24"/>
          <w:szCs w:val="24"/>
        </w:rPr>
        <w:t xml:space="preserve">, </w:t>
      </w:r>
      <w:hyperlink r:id="rId6" w:history="1">
        <w:r w:rsidR="00C55485" w:rsidRPr="001F30F1">
          <w:rPr>
            <w:rFonts w:ascii="Times New Roman" w:hAnsi="Times New Roman"/>
            <w:sz w:val="24"/>
            <w:szCs w:val="24"/>
          </w:rPr>
          <w:t>http://www.landecon.cam.ac.uk/research/reuag/uars/pdf/european_indicators.pdf</w:t>
        </w:r>
      </w:hyperlink>
      <w:r w:rsidR="00D25CA8" w:rsidRPr="001F30F1">
        <w:rPr>
          <w:rFonts w:ascii="Times New Roman" w:hAnsi="Times New Roman"/>
          <w:sz w:val="24"/>
          <w:szCs w:val="24"/>
        </w:rPr>
        <w:t xml:space="preserve">, </w:t>
      </w:r>
      <w:r w:rsidR="00F06FBE" w:rsidRPr="001F30F1">
        <w:rPr>
          <w:rFonts w:ascii="Times New Roman" w:hAnsi="Times New Roman"/>
          <w:sz w:val="24"/>
          <w:szCs w:val="24"/>
        </w:rPr>
        <w:t xml:space="preserve">Documento consultado el </w:t>
      </w:r>
      <w:r w:rsidR="00C55485" w:rsidRPr="001F30F1">
        <w:rPr>
          <w:rFonts w:ascii="Times New Roman" w:hAnsi="Times New Roman"/>
          <w:sz w:val="24"/>
          <w:szCs w:val="24"/>
        </w:rPr>
        <w:t xml:space="preserve">5 de febrero de 2013. </w:t>
      </w:r>
    </w:p>
    <w:p w:rsidR="00E04830" w:rsidRPr="001F30F1" w:rsidRDefault="00E04830" w:rsidP="00BF1D77">
      <w:pPr>
        <w:pStyle w:val="Prrafodelista"/>
        <w:tabs>
          <w:tab w:val="left" w:pos="3402"/>
        </w:tabs>
        <w:spacing w:after="0" w:line="360" w:lineRule="auto"/>
        <w:ind w:left="0"/>
        <w:jc w:val="both"/>
        <w:rPr>
          <w:rFonts w:ascii="Times New Roman" w:eastAsiaTheme="minorEastAsia" w:hAnsi="Times New Roman" w:cs="Times New Roman"/>
          <w:sz w:val="24"/>
          <w:szCs w:val="24"/>
        </w:rPr>
      </w:pPr>
    </w:p>
    <w:p w:rsidR="00A14BAA" w:rsidRPr="001F30F1" w:rsidRDefault="00A14BAA" w:rsidP="00BF1D77">
      <w:pPr>
        <w:spacing w:after="0" w:line="360" w:lineRule="auto"/>
        <w:jc w:val="both"/>
        <w:rPr>
          <w:rFonts w:ascii="Times New Roman" w:eastAsia="Calibri" w:hAnsi="Times New Roman" w:cs="Times New Roman"/>
          <w:sz w:val="24"/>
          <w:szCs w:val="24"/>
        </w:rPr>
      </w:pPr>
    </w:p>
    <w:sectPr w:rsidR="00A14BAA" w:rsidRPr="001F30F1" w:rsidSect="002D7C5D">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403FB8"/>
    <w:multiLevelType w:val="hybridMultilevel"/>
    <w:tmpl w:val="F3023D2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
    <w:nsid w:val="2A0C3984"/>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3EF5703D"/>
    <w:multiLevelType w:val="hybridMultilevel"/>
    <w:tmpl w:val="5152138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
    <w:nsid w:val="70FC4F39"/>
    <w:multiLevelType w:val="multilevel"/>
    <w:tmpl w:val="4A38D60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BD6B87"/>
    <w:rsid w:val="0000240B"/>
    <w:rsid w:val="00003676"/>
    <w:rsid w:val="00011052"/>
    <w:rsid w:val="0001238E"/>
    <w:rsid w:val="0001455C"/>
    <w:rsid w:val="000175F4"/>
    <w:rsid w:val="00017766"/>
    <w:rsid w:val="00017D9C"/>
    <w:rsid w:val="00021703"/>
    <w:rsid w:val="00024E53"/>
    <w:rsid w:val="00026596"/>
    <w:rsid w:val="00026751"/>
    <w:rsid w:val="0002695D"/>
    <w:rsid w:val="00026BAE"/>
    <w:rsid w:val="00027003"/>
    <w:rsid w:val="00031F86"/>
    <w:rsid w:val="00035CB8"/>
    <w:rsid w:val="000361B6"/>
    <w:rsid w:val="00037735"/>
    <w:rsid w:val="00040588"/>
    <w:rsid w:val="00040D78"/>
    <w:rsid w:val="00047B86"/>
    <w:rsid w:val="0005107C"/>
    <w:rsid w:val="00051CE8"/>
    <w:rsid w:val="000553D8"/>
    <w:rsid w:val="00065CF4"/>
    <w:rsid w:val="000748A1"/>
    <w:rsid w:val="00075465"/>
    <w:rsid w:val="00075E0D"/>
    <w:rsid w:val="00080541"/>
    <w:rsid w:val="00083EB7"/>
    <w:rsid w:val="00084695"/>
    <w:rsid w:val="000847BD"/>
    <w:rsid w:val="0009127D"/>
    <w:rsid w:val="000928C7"/>
    <w:rsid w:val="0009460A"/>
    <w:rsid w:val="00094D2C"/>
    <w:rsid w:val="0009593C"/>
    <w:rsid w:val="000A5706"/>
    <w:rsid w:val="000A59DA"/>
    <w:rsid w:val="000A7A6F"/>
    <w:rsid w:val="000B4E15"/>
    <w:rsid w:val="000B6600"/>
    <w:rsid w:val="000B6F6A"/>
    <w:rsid w:val="000C0FD3"/>
    <w:rsid w:val="000C22E3"/>
    <w:rsid w:val="000C3184"/>
    <w:rsid w:val="000C478B"/>
    <w:rsid w:val="000D0F60"/>
    <w:rsid w:val="000D359A"/>
    <w:rsid w:val="000D46CB"/>
    <w:rsid w:val="000D750D"/>
    <w:rsid w:val="000E01FE"/>
    <w:rsid w:val="000E068B"/>
    <w:rsid w:val="000E206B"/>
    <w:rsid w:val="000E5D75"/>
    <w:rsid w:val="000E6B07"/>
    <w:rsid w:val="000E7CEA"/>
    <w:rsid w:val="000F057E"/>
    <w:rsid w:val="000F0F24"/>
    <w:rsid w:val="000F3430"/>
    <w:rsid w:val="0010169C"/>
    <w:rsid w:val="001030AF"/>
    <w:rsid w:val="001061E5"/>
    <w:rsid w:val="00106C4B"/>
    <w:rsid w:val="0010710D"/>
    <w:rsid w:val="00113C7D"/>
    <w:rsid w:val="00114783"/>
    <w:rsid w:val="00121C6E"/>
    <w:rsid w:val="0012230C"/>
    <w:rsid w:val="00136887"/>
    <w:rsid w:val="00137300"/>
    <w:rsid w:val="0014053E"/>
    <w:rsid w:val="0014122F"/>
    <w:rsid w:val="0014500A"/>
    <w:rsid w:val="00151D6A"/>
    <w:rsid w:val="00152A21"/>
    <w:rsid w:val="0015490B"/>
    <w:rsid w:val="0015697B"/>
    <w:rsid w:val="001641EA"/>
    <w:rsid w:val="00167F4E"/>
    <w:rsid w:val="00170349"/>
    <w:rsid w:val="001743EE"/>
    <w:rsid w:val="0017521A"/>
    <w:rsid w:val="00181385"/>
    <w:rsid w:val="00183C6B"/>
    <w:rsid w:val="0019183D"/>
    <w:rsid w:val="00195BC0"/>
    <w:rsid w:val="001A057F"/>
    <w:rsid w:val="001A0B9E"/>
    <w:rsid w:val="001B67DE"/>
    <w:rsid w:val="001B6907"/>
    <w:rsid w:val="001B6BB8"/>
    <w:rsid w:val="001C005A"/>
    <w:rsid w:val="001C362A"/>
    <w:rsid w:val="001C3C40"/>
    <w:rsid w:val="001D0F0C"/>
    <w:rsid w:val="001D3942"/>
    <w:rsid w:val="001D4189"/>
    <w:rsid w:val="001E721A"/>
    <w:rsid w:val="001E7D61"/>
    <w:rsid w:val="001F30F1"/>
    <w:rsid w:val="001F6406"/>
    <w:rsid w:val="00200B3D"/>
    <w:rsid w:val="002010FB"/>
    <w:rsid w:val="00204146"/>
    <w:rsid w:val="002158C5"/>
    <w:rsid w:val="002166A1"/>
    <w:rsid w:val="002217EE"/>
    <w:rsid w:val="00223000"/>
    <w:rsid w:val="002237EE"/>
    <w:rsid w:val="00224CD8"/>
    <w:rsid w:val="00226542"/>
    <w:rsid w:val="002271B7"/>
    <w:rsid w:val="002274FB"/>
    <w:rsid w:val="00232316"/>
    <w:rsid w:val="002426F3"/>
    <w:rsid w:val="00242CA5"/>
    <w:rsid w:val="0025124B"/>
    <w:rsid w:val="002543A4"/>
    <w:rsid w:val="002602FB"/>
    <w:rsid w:val="00260F4B"/>
    <w:rsid w:val="00264BFF"/>
    <w:rsid w:val="0026596D"/>
    <w:rsid w:val="00265BB2"/>
    <w:rsid w:val="00267CA0"/>
    <w:rsid w:val="00270341"/>
    <w:rsid w:val="00275A8C"/>
    <w:rsid w:val="0028121F"/>
    <w:rsid w:val="00286B02"/>
    <w:rsid w:val="0028710E"/>
    <w:rsid w:val="00290BDD"/>
    <w:rsid w:val="00291F67"/>
    <w:rsid w:val="00293F9F"/>
    <w:rsid w:val="00296F23"/>
    <w:rsid w:val="002A264F"/>
    <w:rsid w:val="002B0D5F"/>
    <w:rsid w:val="002B1DFB"/>
    <w:rsid w:val="002B65C8"/>
    <w:rsid w:val="002B7406"/>
    <w:rsid w:val="002B7A4B"/>
    <w:rsid w:val="002C0797"/>
    <w:rsid w:val="002C216A"/>
    <w:rsid w:val="002C600C"/>
    <w:rsid w:val="002D0C8D"/>
    <w:rsid w:val="002D106F"/>
    <w:rsid w:val="002D347A"/>
    <w:rsid w:val="002D776D"/>
    <w:rsid w:val="002D7C5D"/>
    <w:rsid w:val="002E06AF"/>
    <w:rsid w:val="002E129C"/>
    <w:rsid w:val="002E190B"/>
    <w:rsid w:val="002E7A1C"/>
    <w:rsid w:val="002F0A34"/>
    <w:rsid w:val="002F0CFA"/>
    <w:rsid w:val="002F225F"/>
    <w:rsid w:val="002F5229"/>
    <w:rsid w:val="003011B3"/>
    <w:rsid w:val="003035AE"/>
    <w:rsid w:val="00304D00"/>
    <w:rsid w:val="0030785E"/>
    <w:rsid w:val="0031127A"/>
    <w:rsid w:val="00314605"/>
    <w:rsid w:val="00316E9D"/>
    <w:rsid w:val="003176A7"/>
    <w:rsid w:val="003225E8"/>
    <w:rsid w:val="003232A1"/>
    <w:rsid w:val="00324CD4"/>
    <w:rsid w:val="003315AF"/>
    <w:rsid w:val="00331ABB"/>
    <w:rsid w:val="00334816"/>
    <w:rsid w:val="00334ACB"/>
    <w:rsid w:val="003359C0"/>
    <w:rsid w:val="00336E63"/>
    <w:rsid w:val="003405EE"/>
    <w:rsid w:val="00344440"/>
    <w:rsid w:val="003453CC"/>
    <w:rsid w:val="00345907"/>
    <w:rsid w:val="00347664"/>
    <w:rsid w:val="00357EC5"/>
    <w:rsid w:val="00360E24"/>
    <w:rsid w:val="003653B3"/>
    <w:rsid w:val="003704AF"/>
    <w:rsid w:val="00380E19"/>
    <w:rsid w:val="00384AA7"/>
    <w:rsid w:val="00384F86"/>
    <w:rsid w:val="00386398"/>
    <w:rsid w:val="0039081B"/>
    <w:rsid w:val="0039261C"/>
    <w:rsid w:val="00393EF2"/>
    <w:rsid w:val="003A3BA8"/>
    <w:rsid w:val="003A7BAD"/>
    <w:rsid w:val="003B2363"/>
    <w:rsid w:val="003B3485"/>
    <w:rsid w:val="003B352F"/>
    <w:rsid w:val="003C229B"/>
    <w:rsid w:val="003C4198"/>
    <w:rsid w:val="003C531C"/>
    <w:rsid w:val="003D44FC"/>
    <w:rsid w:val="003D61AD"/>
    <w:rsid w:val="003E11C8"/>
    <w:rsid w:val="003E1224"/>
    <w:rsid w:val="003E2570"/>
    <w:rsid w:val="003E5145"/>
    <w:rsid w:val="003E6FA2"/>
    <w:rsid w:val="003E7C45"/>
    <w:rsid w:val="003F4B82"/>
    <w:rsid w:val="0040615B"/>
    <w:rsid w:val="00412EF9"/>
    <w:rsid w:val="00414F8B"/>
    <w:rsid w:val="00417A4D"/>
    <w:rsid w:val="0042035A"/>
    <w:rsid w:val="004208AB"/>
    <w:rsid w:val="00420CA2"/>
    <w:rsid w:val="00422CD5"/>
    <w:rsid w:val="00425347"/>
    <w:rsid w:val="0042615B"/>
    <w:rsid w:val="00426ABD"/>
    <w:rsid w:val="00427B10"/>
    <w:rsid w:val="00427D94"/>
    <w:rsid w:val="00436694"/>
    <w:rsid w:val="00440FD0"/>
    <w:rsid w:val="00441C16"/>
    <w:rsid w:val="0044411E"/>
    <w:rsid w:val="0044464C"/>
    <w:rsid w:val="004460A9"/>
    <w:rsid w:val="00446AD2"/>
    <w:rsid w:val="00454802"/>
    <w:rsid w:val="00457111"/>
    <w:rsid w:val="0046064A"/>
    <w:rsid w:val="00470ADD"/>
    <w:rsid w:val="00471DDF"/>
    <w:rsid w:val="004728A3"/>
    <w:rsid w:val="00472E5E"/>
    <w:rsid w:val="0047545C"/>
    <w:rsid w:val="00475841"/>
    <w:rsid w:val="00476933"/>
    <w:rsid w:val="00477BF1"/>
    <w:rsid w:val="00486F9A"/>
    <w:rsid w:val="004920BC"/>
    <w:rsid w:val="00492211"/>
    <w:rsid w:val="00493CF4"/>
    <w:rsid w:val="00496CFD"/>
    <w:rsid w:val="004A2350"/>
    <w:rsid w:val="004A33BC"/>
    <w:rsid w:val="004A71CE"/>
    <w:rsid w:val="004A728B"/>
    <w:rsid w:val="004B515B"/>
    <w:rsid w:val="004B6815"/>
    <w:rsid w:val="004B6AB6"/>
    <w:rsid w:val="004C343B"/>
    <w:rsid w:val="004C7932"/>
    <w:rsid w:val="004D0643"/>
    <w:rsid w:val="004D2537"/>
    <w:rsid w:val="004D520D"/>
    <w:rsid w:val="004E4F70"/>
    <w:rsid w:val="004E6389"/>
    <w:rsid w:val="004F15A4"/>
    <w:rsid w:val="004F3FDD"/>
    <w:rsid w:val="004F57A2"/>
    <w:rsid w:val="00503E14"/>
    <w:rsid w:val="00504550"/>
    <w:rsid w:val="00504775"/>
    <w:rsid w:val="005048F4"/>
    <w:rsid w:val="00512029"/>
    <w:rsid w:val="0052637D"/>
    <w:rsid w:val="00527543"/>
    <w:rsid w:val="005322F4"/>
    <w:rsid w:val="00532D5F"/>
    <w:rsid w:val="00536F33"/>
    <w:rsid w:val="0053731C"/>
    <w:rsid w:val="00537510"/>
    <w:rsid w:val="00540F91"/>
    <w:rsid w:val="00541B03"/>
    <w:rsid w:val="005437F4"/>
    <w:rsid w:val="00543928"/>
    <w:rsid w:val="00544E80"/>
    <w:rsid w:val="00545A7D"/>
    <w:rsid w:val="00552046"/>
    <w:rsid w:val="0055476B"/>
    <w:rsid w:val="005554F2"/>
    <w:rsid w:val="005602FB"/>
    <w:rsid w:val="00562D01"/>
    <w:rsid w:val="00565235"/>
    <w:rsid w:val="00571B32"/>
    <w:rsid w:val="00576802"/>
    <w:rsid w:val="00576C5E"/>
    <w:rsid w:val="00580567"/>
    <w:rsid w:val="00586056"/>
    <w:rsid w:val="00586658"/>
    <w:rsid w:val="00587B7A"/>
    <w:rsid w:val="00592F14"/>
    <w:rsid w:val="00596E62"/>
    <w:rsid w:val="005A22B7"/>
    <w:rsid w:val="005B194A"/>
    <w:rsid w:val="005B6603"/>
    <w:rsid w:val="005B7AFF"/>
    <w:rsid w:val="005C0C90"/>
    <w:rsid w:val="005E0FAC"/>
    <w:rsid w:val="005E4857"/>
    <w:rsid w:val="005E4C4F"/>
    <w:rsid w:val="005E5419"/>
    <w:rsid w:val="005E5DFC"/>
    <w:rsid w:val="005E6D96"/>
    <w:rsid w:val="005F30BF"/>
    <w:rsid w:val="005F3671"/>
    <w:rsid w:val="005F7A0D"/>
    <w:rsid w:val="00602B2E"/>
    <w:rsid w:val="006059F7"/>
    <w:rsid w:val="006111EC"/>
    <w:rsid w:val="006216EB"/>
    <w:rsid w:val="00625D91"/>
    <w:rsid w:val="00630770"/>
    <w:rsid w:val="00634B6F"/>
    <w:rsid w:val="00636428"/>
    <w:rsid w:val="00640323"/>
    <w:rsid w:val="00654F5C"/>
    <w:rsid w:val="00655908"/>
    <w:rsid w:val="00656290"/>
    <w:rsid w:val="00667E12"/>
    <w:rsid w:val="006701A6"/>
    <w:rsid w:val="00671386"/>
    <w:rsid w:val="006741D3"/>
    <w:rsid w:val="00677083"/>
    <w:rsid w:val="00681C66"/>
    <w:rsid w:val="00683A08"/>
    <w:rsid w:val="00684BF3"/>
    <w:rsid w:val="00687263"/>
    <w:rsid w:val="00687A27"/>
    <w:rsid w:val="00691541"/>
    <w:rsid w:val="00695F17"/>
    <w:rsid w:val="006967C4"/>
    <w:rsid w:val="006969D6"/>
    <w:rsid w:val="006A4FAC"/>
    <w:rsid w:val="006B2B4C"/>
    <w:rsid w:val="006B33D5"/>
    <w:rsid w:val="006B61D2"/>
    <w:rsid w:val="006C13E2"/>
    <w:rsid w:val="006C4047"/>
    <w:rsid w:val="006C51D1"/>
    <w:rsid w:val="006C6D71"/>
    <w:rsid w:val="006D6081"/>
    <w:rsid w:val="006D70BE"/>
    <w:rsid w:val="006E30CF"/>
    <w:rsid w:val="006E470A"/>
    <w:rsid w:val="006E5DF3"/>
    <w:rsid w:val="006E5F94"/>
    <w:rsid w:val="006F49BF"/>
    <w:rsid w:val="007146E8"/>
    <w:rsid w:val="00715909"/>
    <w:rsid w:val="00715AFD"/>
    <w:rsid w:val="00716295"/>
    <w:rsid w:val="00717AA6"/>
    <w:rsid w:val="00720EE2"/>
    <w:rsid w:val="0072273C"/>
    <w:rsid w:val="00724BCD"/>
    <w:rsid w:val="00732D04"/>
    <w:rsid w:val="0073754E"/>
    <w:rsid w:val="0074061F"/>
    <w:rsid w:val="00744390"/>
    <w:rsid w:val="0074466F"/>
    <w:rsid w:val="00760E13"/>
    <w:rsid w:val="00763DEE"/>
    <w:rsid w:val="00764E68"/>
    <w:rsid w:val="0076799D"/>
    <w:rsid w:val="00770FDE"/>
    <w:rsid w:val="007767EA"/>
    <w:rsid w:val="00776D65"/>
    <w:rsid w:val="00780A1E"/>
    <w:rsid w:val="00783D83"/>
    <w:rsid w:val="007872B0"/>
    <w:rsid w:val="0078774F"/>
    <w:rsid w:val="0078794E"/>
    <w:rsid w:val="0079123B"/>
    <w:rsid w:val="00791962"/>
    <w:rsid w:val="00797687"/>
    <w:rsid w:val="007A0095"/>
    <w:rsid w:val="007A2144"/>
    <w:rsid w:val="007A22FA"/>
    <w:rsid w:val="007A3F6E"/>
    <w:rsid w:val="007A7C73"/>
    <w:rsid w:val="007B079F"/>
    <w:rsid w:val="007B133B"/>
    <w:rsid w:val="007B7CC8"/>
    <w:rsid w:val="007C1724"/>
    <w:rsid w:val="007C1746"/>
    <w:rsid w:val="007C1D0F"/>
    <w:rsid w:val="007C67D9"/>
    <w:rsid w:val="007C7DAC"/>
    <w:rsid w:val="007D118E"/>
    <w:rsid w:val="007D27D8"/>
    <w:rsid w:val="007D44EF"/>
    <w:rsid w:val="007D483E"/>
    <w:rsid w:val="007D4C68"/>
    <w:rsid w:val="007D5577"/>
    <w:rsid w:val="007D7AFC"/>
    <w:rsid w:val="007E0547"/>
    <w:rsid w:val="007E0DC9"/>
    <w:rsid w:val="007E0F76"/>
    <w:rsid w:val="007E3436"/>
    <w:rsid w:val="007F048D"/>
    <w:rsid w:val="007F0D71"/>
    <w:rsid w:val="007F14DB"/>
    <w:rsid w:val="007F1EFD"/>
    <w:rsid w:val="007F23D9"/>
    <w:rsid w:val="007F408D"/>
    <w:rsid w:val="007F4BF8"/>
    <w:rsid w:val="007F50A8"/>
    <w:rsid w:val="008056EE"/>
    <w:rsid w:val="00814354"/>
    <w:rsid w:val="0081511E"/>
    <w:rsid w:val="00816061"/>
    <w:rsid w:val="008168EA"/>
    <w:rsid w:val="008225EA"/>
    <w:rsid w:val="008273CE"/>
    <w:rsid w:val="00830B6D"/>
    <w:rsid w:val="00835F48"/>
    <w:rsid w:val="00836303"/>
    <w:rsid w:val="008458DE"/>
    <w:rsid w:val="00845BFB"/>
    <w:rsid w:val="00846090"/>
    <w:rsid w:val="00846E17"/>
    <w:rsid w:val="00847098"/>
    <w:rsid w:val="0084763E"/>
    <w:rsid w:val="00850293"/>
    <w:rsid w:val="0086528C"/>
    <w:rsid w:val="00865295"/>
    <w:rsid w:val="008655F3"/>
    <w:rsid w:val="00865AB2"/>
    <w:rsid w:val="00871824"/>
    <w:rsid w:val="00872A8D"/>
    <w:rsid w:val="00872F25"/>
    <w:rsid w:val="008764AA"/>
    <w:rsid w:val="00893A93"/>
    <w:rsid w:val="00896C01"/>
    <w:rsid w:val="00897DDE"/>
    <w:rsid w:val="008A348E"/>
    <w:rsid w:val="008A550B"/>
    <w:rsid w:val="008B5DCB"/>
    <w:rsid w:val="008C3C2D"/>
    <w:rsid w:val="008C49C4"/>
    <w:rsid w:val="008C5FD5"/>
    <w:rsid w:val="008D0DA7"/>
    <w:rsid w:val="008D0F9E"/>
    <w:rsid w:val="008D19FE"/>
    <w:rsid w:val="008E6350"/>
    <w:rsid w:val="008F10CF"/>
    <w:rsid w:val="008F23BE"/>
    <w:rsid w:val="008F4BE9"/>
    <w:rsid w:val="008F51D6"/>
    <w:rsid w:val="009007EB"/>
    <w:rsid w:val="00904E3D"/>
    <w:rsid w:val="0090511D"/>
    <w:rsid w:val="00905C4E"/>
    <w:rsid w:val="009067A6"/>
    <w:rsid w:val="00915485"/>
    <w:rsid w:val="00916FDA"/>
    <w:rsid w:val="0092268A"/>
    <w:rsid w:val="0092347A"/>
    <w:rsid w:val="009252EF"/>
    <w:rsid w:val="00932197"/>
    <w:rsid w:val="009331D1"/>
    <w:rsid w:val="00935A99"/>
    <w:rsid w:val="00941041"/>
    <w:rsid w:val="0094510B"/>
    <w:rsid w:val="00951CF5"/>
    <w:rsid w:val="009525E9"/>
    <w:rsid w:val="00952BFC"/>
    <w:rsid w:val="0095473E"/>
    <w:rsid w:val="00954E33"/>
    <w:rsid w:val="00955091"/>
    <w:rsid w:val="00970689"/>
    <w:rsid w:val="00970A6F"/>
    <w:rsid w:val="00973F3A"/>
    <w:rsid w:val="0097457F"/>
    <w:rsid w:val="00980572"/>
    <w:rsid w:val="009827D8"/>
    <w:rsid w:val="009904AD"/>
    <w:rsid w:val="00994D6A"/>
    <w:rsid w:val="00995142"/>
    <w:rsid w:val="009958AA"/>
    <w:rsid w:val="0099641F"/>
    <w:rsid w:val="009A6CCB"/>
    <w:rsid w:val="009B0CB6"/>
    <w:rsid w:val="009C4ADF"/>
    <w:rsid w:val="009D090D"/>
    <w:rsid w:val="009D2D94"/>
    <w:rsid w:val="009E20F5"/>
    <w:rsid w:val="009F0512"/>
    <w:rsid w:val="009F102B"/>
    <w:rsid w:val="009F33B9"/>
    <w:rsid w:val="009F412C"/>
    <w:rsid w:val="009F706B"/>
    <w:rsid w:val="00A00715"/>
    <w:rsid w:val="00A05AB6"/>
    <w:rsid w:val="00A12426"/>
    <w:rsid w:val="00A13689"/>
    <w:rsid w:val="00A14BAA"/>
    <w:rsid w:val="00A169D4"/>
    <w:rsid w:val="00A177F1"/>
    <w:rsid w:val="00A22042"/>
    <w:rsid w:val="00A330FD"/>
    <w:rsid w:val="00A3551C"/>
    <w:rsid w:val="00A35FE7"/>
    <w:rsid w:val="00A36324"/>
    <w:rsid w:val="00A467AA"/>
    <w:rsid w:val="00A47BBD"/>
    <w:rsid w:val="00A47DB4"/>
    <w:rsid w:val="00A51C40"/>
    <w:rsid w:val="00A53927"/>
    <w:rsid w:val="00A556FC"/>
    <w:rsid w:val="00A55DC1"/>
    <w:rsid w:val="00A56624"/>
    <w:rsid w:val="00A56B84"/>
    <w:rsid w:val="00A6031E"/>
    <w:rsid w:val="00A63CD3"/>
    <w:rsid w:val="00A63DA2"/>
    <w:rsid w:val="00A65CF5"/>
    <w:rsid w:val="00A65FF8"/>
    <w:rsid w:val="00A71202"/>
    <w:rsid w:val="00A77318"/>
    <w:rsid w:val="00A85C92"/>
    <w:rsid w:val="00A86DD7"/>
    <w:rsid w:val="00A932EC"/>
    <w:rsid w:val="00A93744"/>
    <w:rsid w:val="00A94C28"/>
    <w:rsid w:val="00AA3D59"/>
    <w:rsid w:val="00AA5A0F"/>
    <w:rsid w:val="00AA5A29"/>
    <w:rsid w:val="00AB07BA"/>
    <w:rsid w:val="00AB0D97"/>
    <w:rsid w:val="00AB0E01"/>
    <w:rsid w:val="00AB5A1A"/>
    <w:rsid w:val="00AB5A3C"/>
    <w:rsid w:val="00AB761A"/>
    <w:rsid w:val="00AD0E3C"/>
    <w:rsid w:val="00AD1D87"/>
    <w:rsid w:val="00AD34D5"/>
    <w:rsid w:val="00AD7CC8"/>
    <w:rsid w:val="00AE4621"/>
    <w:rsid w:val="00AF16F9"/>
    <w:rsid w:val="00AF353A"/>
    <w:rsid w:val="00AF74D5"/>
    <w:rsid w:val="00AF79A8"/>
    <w:rsid w:val="00B04ACD"/>
    <w:rsid w:val="00B0509E"/>
    <w:rsid w:val="00B229EF"/>
    <w:rsid w:val="00B25F49"/>
    <w:rsid w:val="00B26F1A"/>
    <w:rsid w:val="00B276D8"/>
    <w:rsid w:val="00B27B40"/>
    <w:rsid w:val="00B27BD2"/>
    <w:rsid w:val="00B3262C"/>
    <w:rsid w:val="00B33831"/>
    <w:rsid w:val="00B409CD"/>
    <w:rsid w:val="00B45297"/>
    <w:rsid w:val="00B579D8"/>
    <w:rsid w:val="00B67A3E"/>
    <w:rsid w:val="00B70520"/>
    <w:rsid w:val="00B774B9"/>
    <w:rsid w:val="00B8014E"/>
    <w:rsid w:val="00B80337"/>
    <w:rsid w:val="00B85011"/>
    <w:rsid w:val="00B92918"/>
    <w:rsid w:val="00B92FAA"/>
    <w:rsid w:val="00B948E8"/>
    <w:rsid w:val="00BA7364"/>
    <w:rsid w:val="00BB270E"/>
    <w:rsid w:val="00BB3C80"/>
    <w:rsid w:val="00BB6C9B"/>
    <w:rsid w:val="00BC7394"/>
    <w:rsid w:val="00BC7A3E"/>
    <w:rsid w:val="00BD4F53"/>
    <w:rsid w:val="00BD6B87"/>
    <w:rsid w:val="00BE510C"/>
    <w:rsid w:val="00BE61D3"/>
    <w:rsid w:val="00BF1D77"/>
    <w:rsid w:val="00BF4E03"/>
    <w:rsid w:val="00C00388"/>
    <w:rsid w:val="00C03E1D"/>
    <w:rsid w:val="00C044C1"/>
    <w:rsid w:val="00C04A38"/>
    <w:rsid w:val="00C04E3C"/>
    <w:rsid w:val="00C05634"/>
    <w:rsid w:val="00C0678E"/>
    <w:rsid w:val="00C12B3D"/>
    <w:rsid w:val="00C15412"/>
    <w:rsid w:val="00C15EA1"/>
    <w:rsid w:val="00C2112A"/>
    <w:rsid w:val="00C22D74"/>
    <w:rsid w:val="00C260E3"/>
    <w:rsid w:val="00C34FA7"/>
    <w:rsid w:val="00C362DE"/>
    <w:rsid w:val="00C55485"/>
    <w:rsid w:val="00C56BDF"/>
    <w:rsid w:val="00C659B3"/>
    <w:rsid w:val="00C65A51"/>
    <w:rsid w:val="00C73309"/>
    <w:rsid w:val="00C7479D"/>
    <w:rsid w:val="00C754A0"/>
    <w:rsid w:val="00C7705F"/>
    <w:rsid w:val="00C842A4"/>
    <w:rsid w:val="00C90256"/>
    <w:rsid w:val="00C907AC"/>
    <w:rsid w:val="00C90F09"/>
    <w:rsid w:val="00C90F7B"/>
    <w:rsid w:val="00C937F5"/>
    <w:rsid w:val="00C970C4"/>
    <w:rsid w:val="00CB08A6"/>
    <w:rsid w:val="00CB7EF9"/>
    <w:rsid w:val="00CC0069"/>
    <w:rsid w:val="00CC2C4D"/>
    <w:rsid w:val="00CC3038"/>
    <w:rsid w:val="00CC48BD"/>
    <w:rsid w:val="00CC61D0"/>
    <w:rsid w:val="00CC6EA9"/>
    <w:rsid w:val="00CD0DBE"/>
    <w:rsid w:val="00CD1041"/>
    <w:rsid w:val="00CD1387"/>
    <w:rsid w:val="00CD2756"/>
    <w:rsid w:val="00CD6113"/>
    <w:rsid w:val="00CE3D38"/>
    <w:rsid w:val="00CF6E2B"/>
    <w:rsid w:val="00CF7780"/>
    <w:rsid w:val="00D00531"/>
    <w:rsid w:val="00D01E25"/>
    <w:rsid w:val="00D05517"/>
    <w:rsid w:val="00D103C3"/>
    <w:rsid w:val="00D11882"/>
    <w:rsid w:val="00D144AA"/>
    <w:rsid w:val="00D16580"/>
    <w:rsid w:val="00D25CA8"/>
    <w:rsid w:val="00D31495"/>
    <w:rsid w:val="00D37B4C"/>
    <w:rsid w:val="00D421F0"/>
    <w:rsid w:val="00D4402D"/>
    <w:rsid w:val="00D51501"/>
    <w:rsid w:val="00D57FD9"/>
    <w:rsid w:val="00D6300F"/>
    <w:rsid w:val="00D651FC"/>
    <w:rsid w:val="00D65E12"/>
    <w:rsid w:val="00D70795"/>
    <w:rsid w:val="00D70F9F"/>
    <w:rsid w:val="00D763D1"/>
    <w:rsid w:val="00D826F7"/>
    <w:rsid w:val="00D8323E"/>
    <w:rsid w:val="00D8379F"/>
    <w:rsid w:val="00D83EC3"/>
    <w:rsid w:val="00D840A9"/>
    <w:rsid w:val="00D85D9B"/>
    <w:rsid w:val="00D86064"/>
    <w:rsid w:val="00D91614"/>
    <w:rsid w:val="00D91E41"/>
    <w:rsid w:val="00D96713"/>
    <w:rsid w:val="00DA2142"/>
    <w:rsid w:val="00DA2C8A"/>
    <w:rsid w:val="00DA2E18"/>
    <w:rsid w:val="00DB0916"/>
    <w:rsid w:val="00DB0AC7"/>
    <w:rsid w:val="00DB15F8"/>
    <w:rsid w:val="00DC025A"/>
    <w:rsid w:val="00DC429F"/>
    <w:rsid w:val="00DD0595"/>
    <w:rsid w:val="00DD2A38"/>
    <w:rsid w:val="00DE07EA"/>
    <w:rsid w:val="00DE099E"/>
    <w:rsid w:val="00DE1A01"/>
    <w:rsid w:val="00DF05A2"/>
    <w:rsid w:val="00DF6429"/>
    <w:rsid w:val="00DF6B5F"/>
    <w:rsid w:val="00E03340"/>
    <w:rsid w:val="00E03AF4"/>
    <w:rsid w:val="00E04486"/>
    <w:rsid w:val="00E04830"/>
    <w:rsid w:val="00E05E30"/>
    <w:rsid w:val="00E12243"/>
    <w:rsid w:val="00E17084"/>
    <w:rsid w:val="00E2416C"/>
    <w:rsid w:val="00E24F86"/>
    <w:rsid w:val="00E25C35"/>
    <w:rsid w:val="00E25CFE"/>
    <w:rsid w:val="00E35876"/>
    <w:rsid w:val="00E36DD6"/>
    <w:rsid w:val="00E379E9"/>
    <w:rsid w:val="00E37D0B"/>
    <w:rsid w:val="00E44CFC"/>
    <w:rsid w:val="00E45B23"/>
    <w:rsid w:val="00E45C90"/>
    <w:rsid w:val="00E46866"/>
    <w:rsid w:val="00E46B1D"/>
    <w:rsid w:val="00E46EF5"/>
    <w:rsid w:val="00E560DE"/>
    <w:rsid w:val="00E56CCE"/>
    <w:rsid w:val="00E5700F"/>
    <w:rsid w:val="00E6096A"/>
    <w:rsid w:val="00E65347"/>
    <w:rsid w:val="00E74258"/>
    <w:rsid w:val="00E7642D"/>
    <w:rsid w:val="00E80172"/>
    <w:rsid w:val="00E831EE"/>
    <w:rsid w:val="00E85282"/>
    <w:rsid w:val="00E858A5"/>
    <w:rsid w:val="00E87BDB"/>
    <w:rsid w:val="00E90547"/>
    <w:rsid w:val="00E9181C"/>
    <w:rsid w:val="00E978C9"/>
    <w:rsid w:val="00EA2910"/>
    <w:rsid w:val="00EA7524"/>
    <w:rsid w:val="00EB01DC"/>
    <w:rsid w:val="00EC1F99"/>
    <w:rsid w:val="00EC548A"/>
    <w:rsid w:val="00EC715E"/>
    <w:rsid w:val="00EC732B"/>
    <w:rsid w:val="00ED0C8F"/>
    <w:rsid w:val="00ED1046"/>
    <w:rsid w:val="00ED18DF"/>
    <w:rsid w:val="00ED3D28"/>
    <w:rsid w:val="00ED4A33"/>
    <w:rsid w:val="00ED6275"/>
    <w:rsid w:val="00EF4B54"/>
    <w:rsid w:val="00EF52CA"/>
    <w:rsid w:val="00EF7DCE"/>
    <w:rsid w:val="00F0179A"/>
    <w:rsid w:val="00F05BF7"/>
    <w:rsid w:val="00F06FBE"/>
    <w:rsid w:val="00F0790D"/>
    <w:rsid w:val="00F07B1D"/>
    <w:rsid w:val="00F2047E"/>
    <w:rsid w:val="00F26811"/>
    <w:rsid w:val="00F27561"/>
    <w:rsid w:val="00F30271"/>
    <w:rsid w:val="00F31650"/>
    <w:rsid w:val="00F330FC"/>
    <w:rsid w:val="00F34D55"/>
    <w:rsid w:val="00F3541C"/>
    <w:rsid w:val="00F405D6"/>
    <w:rsid w:val="00F42B43"/>
    <w:rsid w:val="00F42B91"/>
    <w:rsid w:val="00F476F1"/>
    <w:rsid w:val="00F47949"/>
    <w:rsid w:val="00F50784"/>
    <w:rsid w:val="00F52F54"/>
    <w:rsid w:val="00F578B8"/>
    <w:rsid w:val="00F602BA"/>
    <w:rsid w:val="00F663A1"/>
    <w:rsid w:val="00F71676"/>
    <w:rsid w:val="00F720EA"/>
    <w:rsid w:val="00F83513"/>
    <w:rsid w:val="00F843AF"/>
    <w:rsid w:val="00F85FCD"/>
    <w:rsid w:val="00FA63F0"/>
    <w:rsid w:val="00FA7425"/>
    <w:rsid w:val="00FA764F"/>
    <w:rsid w:val="00FB1A8C"/>
    <w:rsid w:val="00FB1CD4"/>
    <w:rsid w:val="00FB1E6C"/>
    <w:rsid w:val="00FB23DD"/>
    <w:rsid w:val="00FB482D"/>
    <w:rsid w:val="00FB5C3D"/>
    <w:rsid w:val="00FC4763"/>
    <w:rsid w:val="00FC6522"/>
    <w:rsid w:val="00FC6F94"/>
    <w:rsid w:val="00FC790B"/>
    <w:rsid w:val="00FD0723"/>
    <w:rsid w:val="00FD0FF1"/>
    <w:rsid w:val="00FD34CC"/>
    <w:rsid w:val="00FD37CA"/>
    <w:rsid w:val="00FE1A50"/>
    <w:rsid w:val="00FE1C98"/>
    <w:rsid w:val="00FE52A6"/>
    <w:rsid w:val="00FE6CC7"/>
    <w:rsid w:val="00FE6F06"/>
    <w:rsid w:val="00FF591C"/>
    <w:rsid w:val="00FF5D93"/>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7C5D"/>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BE510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E510C"/>
    <w:rPr>
      <w:rFonts w:ascii="Tahoma" w:hAnsi="Tahoma" w:cs="Tahoma"/>
      <w:sz w:val="16"/>
      <w:szCs w:val="16"/>
    </w:rPr>
  </w:style>
  <w:style w:type="paragraph" w:styleId="Prrafodelista">
    <w:name w:val="List Paragraph"/>
    <w:basedOn w:val="Normal"/>
    <w:uiPriority w:val="34"/>
    <w:qFormat/>
    <w:rsid w:val="00CD1387"/>
    <w:pPr>
      <w:ind w:left="720"/>
      <w:contextualSpacing/>
    </w:pPr>
  </w:style>
  <w:style w:type="paragraph" w:styleId="Sinespaciado">
    <w:name w:val="No Spacing"/>
    <w:uiPriority w:val="1"/>
    <w:qFormat/>
    <w:rsid w:val="00BF1D77"/>
    <w:pPr>
      <w:spacing w:after="0" w:line="240" w:lineRule="auto"/>
    </w:pPr>
    <w:rPr>
      <w:rFonts w:ascii="Calibri" w:eastAsia="Calibri" w:hAnsi="Calibri" w:cs="Times New Roman"/>
    </w:rPr>
  </w:style>
  <w:style w:type="character" w:styleId="Hipervnculo">
    <w:name w:val="Hyperlink"/>
    <w:basedOn w:val="Fuentedeprrafopredeter"/>
    <w:uiPriority w:val="99"/>
    <w:semiHidden/>
    <w:unhideWhenUsed/>
    <w:rsid w:val="00C55485"/>
    <w:rPr>
      <w:color w:val="0000FF"/>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landecon.cam.ac.uk/research/reuag/uars/pdf/european_indicators.pdf"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08C2F5A0-C992-403E-AC2D-0A79615E5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2852</Words>
  <Characters>15687</Characters>
  <Application>Microsoft Office Word</Application>
  <DocSecurity>0</DocSecurity>
  <Lines>130</Lines>
  <Paragraphs>37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18502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10</cp:revision>
  <dcterms:created xsi:type="dcterms:W3CDTF">2013-09-26T17:08:00Z</dcterms:created>
  <dcterms:modified xsi:type="dcterms:W3CDTF">2013-09-26T17:13:00Z</dcterms:modified>
</cp:coreProperties>
</file>