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A91200" w14:textId="77777777" w:rsidR="00C33139" w:rsidRDefault="00C33139" w:rsidP="00C33139">
      <w:pPr>
        <w:spacing w:after="0"/>
        <w:ind w:firstLine="708"/>
        <w:rPr>
          <w:rFonts w:ascii="Arial" w:eastAsiaTheme="majorEastAsia" w:hAnsi="Arial" w:cs="Arial"/>
          <w:b/>
          <w:bCs/>
          <w:color w:val="000000" w:themeColor="text1"/>
          <w:sz w:val="24"/>
          <w:szCs w:val="20"/>
        </w:rPr>
      </w:pPr>
    </w:p>
    <w:p w14:paraId="14249944" w14:textId="0A695176" w:rsidR="00DA3890" w:rsidRPr="00E32E1F" w:rsidRDefault="00DA3890" w:rsidP="005F4277">
      <w:pPr>
        <w:spacing w:after="0"/>
        <w:ind w:left="-567" w:right="-518"/>
        <w:jc w:val="center"/>
        <w:rPr>
          <w:rFonts w:ascii="Arial" w:eastAsiaTheme="majorEastAsia" w:hAnsi="Arial" w:cs="Arial"/>
          <w:b/>
          <w:bCs/>
          <w:color w:val="000000" w:themeColor="text1"/>
          <w:sz w:val="24"/>
          <w:szCs w:val="20"/>
        </w:rPr>
      </w:pPr>
      <w:bookmarkStart w:id="0" w:name="_GoBack"/>
      <w:bookmarkEnd w:id="0"/>
      <w:r w:rsidRPr="00E32E1F">
        <w:rPr>
          <w:rFonts w:ascii="Arial" w:eastAsiaTheme="majorEastAsia" w:hAnsi="Arial" w:cs="Arial"/>
          <w:b/>
          <w:bCs/>
          <w:color w:val="000000" w:themeColor="text1"/>
          <w:sz w:val="24"/>
          <w:szCs w:val="20"/>
        </w:rPr>
        <w:t xml:space="preserve">ESTADÍSTICAS A PROPÓSITO DEL </w:t>
      </w:r>
      <w:r w:rsidR="00B2574F" w:rsidRPr="00E32E1F">
        <w:rPr>
          <w:rFonts w:ascii="Arial" w:eastAsiaTheme="majorEastAsia" w:hAnsi="Arial" w:cs="Arial"/>
          <w:b/>
          <w:bCs/>
          <w:color w:val="000000" w:themeColor="text1"/>
          <w:sz w:val="24"/>
          <w:szCs w:val="20"/>
        </w:rPr>
        <w:t xml:space="preserve">DÍA </w:t>
      </w:r>
      <w:r w:rsidR="003C0ECC" w:rsidRPr="00B10231">
        <w:rPr>
          <w:rFonts w:ascii="Arial" w:eastAsiaTheme="majorEastAsia" w:hAnsi="Arial" w:cs="Arial"/>
          <w:b/>
          <w:bCs/>
          <w:color w:val="000000" w:themeColor="text1"/>
          <w:sz w:val="24"/>
          <w:szCs w:val="20"/>
        </w:rPr>
        <w:t>INTERNACIONAL CONTRA LA CORRUPCIÓN (9 DE DICIEMBRE</w:t>
      </w:r>
      <w:r w:rsidR="003C0ECC" w:rsidRPr="00B6653F">
        <w:rPr>
          <w:rFonts w:ascii="Arial" w:eastAsiaTheme="majorEastAsia" w:hAnsi="Arial" w:cs="Arial"/>
          <w:b/>
          <w:bCs/>
          <w:color w:val="000000" w:themeColor="text1"/>
          <w:sz w:val="24"/>
          <w:szCs w:val="20"/>
        </w:rPr>
        <w:t>)</w:t>
      </w:r>
      <w:r w:rsidR="00B10231" w:rsidRPr="00B6653F">
        <w:rPr>
          <w:rStyle w:val="Refdenotaalpie"/>
          <w:rFonts w:ascii="Arial" w:hAnsi="Arial" w:cs="Arial"/>
          <w:b/>
          <w:bCs/>
          <w:color w:val="000000" w:themeColor="text1"/>
          <w:sz w:val="24"/>
        </w:rPr>
        <w:footnoteReference w:id="1"/>
      </w:r>
    </w:p>
    <w:p w14:paraId="5B188491" w14:textId="77777777" w:rsidR="00DA3890" w:rsidRPr="00D473DD" w:rsidRDefault="00DA3890" w:rsidP="00DA3890">
      <w:pPr>
        <w:tabs>
          <w:tab w:val="left" w:pos="2091"/>
        </w:tabs>
        <w:jc w:val="both"/>
        <w:rPr>
          <w:rFonts w:ascii="Arial" w:hAnsi="Arial" w:cs="Arial"/>
          <w:color w:val="002060"/>
        </w:rPr>
      </w:pPr>
    </w:p>
    <w:p w14:paraId="4BAA7820" w14:textId="65CF4208" w:rsidR="002D354A" w:rsidRPr="00E32E1F" w:rsidRDefault="002D354A" w:rsidP="002F11D7">
      <w:pPr>
        <w:pStyle w:val="Prrafodelista"/>
        <w:numPr>
          <w:ilvl w:val="0"/>
          <w:numId w:val="1"/>
        </w:numPr>
        <w:spacing w:before="120" w:after="120"/>
        <w:ind w:left="142" w:right="191" w:hanging="284"/>
        <w:contextualSpacing w:val="0"/>
        <w:jc w:val="both"/>
        <w:rPr>
          <w:rFonts w:ascii="Arial" w:hAnsi="Arial" w:cs="Arial"/>
          <w:bCs/>
        </w:rPr>
      </w:pPr>
      <w:r w:rsidRPr="00E32E1F">
        <w:rPr>
          <w:rFonts w:ascii="Arial" w:hAnsi="Arial" w:cs="Arial"/>
          <w:bCs/>
        </w:rPr>
        <w:t>En México, 56.7% de población de 18 años y más considera que la corrupción es uno de los problemas más importantes que enfrenta la entidad federativa donde reside, solo por detrás de la inseguridad y la delincuencia.</w:t>
      </w:r>
    </w:p>
    <w:p w14:paraId="56A297B9" w14:textId="50E9F5E6" w:rsidR="002F11D7" w:rsidRPr="00E32E1F" w:rsidRDefault="002D354A" w:rsidP="002F11D7">
      <w:pPr>
        <w:pStyle w:val="Prrafodelista"/>
        <w:numPr>
          <w:ilvl w:val="0"/>
          <w:numId w:val="1"/>
        </w:numPr>
        <w:spacing w:before="120" w:after="120"/>
        <w:ind w:left="142" w:right="191" w:hanging="284"/>
        <w:contextualSpacing w:val="0"/>
        <w:jc w:val="both"/>
        <w:rPr>
          <w:rFonts w:ascii="Arial" w:hAnsi="Arial" w:cs="Arial"/>
          <w:bCs/>
        </w:rPr>
      </w:pPr>
      <w:r w:rsidRPr="00E32E1F">
        <w:rPr>
          <w:rFonts w:ascii="Arial" w:hAnsi="Arial" w:cs="Arial"/>
          <w:bCs/>
        </w:rPr>
        <w:t>Durante</w:t>
      </w:r>
      <w:r w:rsidR="002F11D7" w:rsidRPr="00E32E1F">
        <w:rPr>
          <w:rFonts w:ascii="Arial" w:hAnsi="Arial" w:cs="Arial"/>
          <w:bCs/>
        </w:rPr>
        <w:t xml:space="preserve"> 2017, 14</w:t>
      </w:r>
      <w:r w:rsidR="00164CBE" w:rsidRPr="00E32E1F">
        <w:rPr>
          <w:rFonts w:ascii="Arial" w:hAnsi="Arial" w:cs="Arial"/>
          <w:bCs/>
        </w:rPr>
        <w:t>.</w:t>
      </w:r>
      <w:r w:rsidR="001C5607" w:rsidRPr="00E32E1F">
        <w:rPr>
          <w:rFonts w:ascii="Arial" w:hAnsi="Arial" w:cs="Arial"/>
          <w:bCs/>
        </w:rPr>
        <w:t>6</w:t>
      </w:r>
      <w:r w:rsidR="002F11D7" w:rsidRPr="00E32E1F">
        <w:rPr>
          <w:rFonts w:ascii="Arial" w:hAnsi="Arial" w:cs="Arial"/>
          <w:bCs/>
        </w:rPr>
        <w:t xml:space="preserve">% de la población adulta que tuvo contacto con </w:t>
      </w:r>
      <w:r w:rsidR="00E32E1F">
        <w:rPr>
          <w:rFonts w:ascii="Arial" w:hAnsi="Arial" w:cs="Arial"/>
          <w:bCs/>
        </w:rPr>
        <w:t>un</w:t>
      </w:r>
      <w:r w:rsidR="002F11D7" w:rsidRPr="00E32E1F">
        <w:rPr>
          <w:rFonts w:ascii="Arial" w:hAnsi="Arial" w:cs="Arial"/>
          <w:bCs/>
        </w:rPr>
        <w:t xml:space="preserve"> servidor público sufrió algún acto de corrupción, observándose un aumento en la prevalencia de corrupción respecto a 2015</w:t>
      </w:r>
    </w:p>
    <w:p w14:paraId="36A3875F" w14:textId="77777777" w:rsidR="00003AF0" w:rsidRPr="00E32E1F" w:rsidRDefault="00921501" w:rsidP="00003AF0">
      <w:pPr>
        <w:pStyle w:val="Prrafodelista"/>
        <w:numPr>
          <w:ilvl w:val="0"/>
          <w:numId w:val="1"/>
        </w:numPr>
        <w:tabs>
          <w:tab w:val="left" w:pos="2091"/>
        </w:tabs>
        <w:spacing w:before="120" w:after="120"/>
        <w:ind w:left="142" w:right="191" w:hanging="284"/>
        <w:contextualSpacing w:val="0"/>
        <w:jc w:val="both"/>
        <w:rPr>
          <w:rFonts w:ascii="Arial" w:hAnsi="Arial" w:cs="Arial"/>
          <w:bCs/>
        </w:rPr>
      </w:pPr>
      <w:r w:rsidRPr="00E32E1F">
        <w:rPr>
          <w:rFonts w:ascii="Arial" w:hAnsi="Arial" w:cs="Arial"/>
          <w:bCs/>
        </w:rPr>
        <w:t xml:space="preserve">En 2018, </w:t>
      </w:r>
      <w:r w:rsidR="008E7140" w:rsidRPr="00E32E1F">
        <w:rPr>
          <w:rFonts w:ascii="Arial" w:hAnsi="Arial" w:cs="Arial"/>
          <w:bCs/>
        </w:rPr>
        <w:t>17 entidades contaron con Plan o Programa Anticorrupción estatal, 9 indicaron estar en proceso de integrarlo y 6 indicaron no contar con uno</w:t>
      </w:r>
      <w:r w:rsidR="00003AF0" w:rsidRPr="00E32E1F">
        <w:rPr>
          <w:rFonts w:ascii="Arial" w:hAnsi="Arial" w:cs="Arial"/>
          <w:bCs/>
        </w:rPr>
        <w:t>.</w:t>
      </w:r>
    </w:p>
    <w:p w14:paraId="54509F57" w14:textId="77777777" w:rsidR="00003AF0" w:rsidRPr="00003AF0" w:rsidRDefault="00003AF0" w:rsidP="00003AF0">
      <w:pPr>
        <w:pStyle w:val="Prrafodelista"/>
        <w:tabs>
          <w:tab w:val="left" w:pos="2091"/>
        </w:tabs>
        <w:spacing w:before="120" w:after="120"/>
        <w:ind w:left="142" w:right="191"/>
        <w:contextualSpacing w:val="0"/>
        <w:jc w:val="both"/>
        <w:rPr>
          <w:rFonts w:ascii="Arial" w:hAnsi="Arial" w:cs="Arial"/>
          <w:b/>
        </w:rPr>
      </w:pPr>
    </w:p>
    <w:p w14:paraId="33FDA65F" w14:textId="1AE5737B" w:rsidR="00DA3890" w:rsidRDefault="008A6DC7" w:rsidP="00C33139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Ante </w:t>
      </w:r>
      <w:r w:rsidR="00AC48BD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l </w:t>
      </w:r>
      <w:r w:rsidR="00AC48BD">
        <w:rPr>
          <w:rFonts w:ascii="Arial" w:hAnsi="Arial" w:cs="Arial"/>
        </w:rPr>
        <w:t xml:space="preserve">debilitamiento </w:t>
      </w:r>
      <w:r>
        <w:rPr>
          <w:rFonts w:ascii="Arial" w:hAnsi="Arial" w:cs="Arial"/>
        </w:rPr>
        <w:t>de las instituciones, la democracia, la ética y la justicia</w:t>
      </w:r>
      <w:r w:rsidR="00AC48BD">
        <w:rPr>
          <w:rFonts w:ascii="Arial" w:hAnsi="Arial" w:cs="Arial"/>
        </w:rPr>
        <w:t xml:space="preserve"> que deja la corrupción entre las sociedades</w:t>
      </w:r>
      <w:r>
        <w:rPr>
          <w:rFonts w:ascii="Arial" w:hAnsi="Arial" w:cs="Arial"/>
        </w:rPr>
        <w:t xml:space="preserve">, </w:t>
      </w:r>
      <w:r w:rsidR="00AC48BD">
        <w:rPr>
          <w:rFonts w:ascii="Arial" w:hAnsi="Arial" w:cs="Arial"/>
        </w:rPr>
        <w:t xml:space="preserve">y </w:t>
      </w:r>
      <w:r w:rsidR="00E9578F">
        <w:rPr>
          <w:rFonts w:ascii="Arial" w:hAnsi="Arial" w:cs="Arial"/>
        </w:rPr>
        <w:t xml:space="preserve">el obstáculo que significa para </w:t>
      </w:r>
      <w:r>
        <w:rPr>
          <w:rFonts w:ascii="Arial" w:hAnsi="Arial" w:cs="Arial"/>
        </w:rPr>
        <w:t xml:space="preserve">el desarrollo </w:t>
      </w:r>
      <w:r w:rsidR="00246CE2">
        <w:rPr>
          <w:rFonts w:ascii="Arial" w:hAnsi="Arial" w:cs="Arial"/>
        </w:rPr>
        <w:t xml:space="preserve">de las naciones </w:t>
      </w:r>
      <w:r>
        <w:rPr>
          <w:rFonts w:ascii="Arial" w:hAnsi="Arial" w:cs="Arial"/>
        </w:rPr>
        <w:t xml:space="preserve">y el </w:t>
      </w:r>
      <w:r w:rsidR="00802E63">
        <w:rPr>
          <w:rFonts w:ascii="Arial" w:hAnsi="Arial" w:cs="Arial"/>
        </w:rPr>
        <w:t>estado de derecho</w:t>
      </w:r>
      <w:r>
        <w:rPr>
          <w:rFonts w:ascii="Arial" w:hAnsi="Arial" w:cs="Arial"/>
        </w:rPr>
        <w:t xml:space="preserve">, la Asamblea General </w:t>
      </w:r>
      <w:r w:rsidR="00D9170A">
        <w:rPr>
          <w:rFonts w:ascii="Arial" w:hAnsi="Arial" w:cs="Arial"/>
        </w:rPr>
        <w:t>de las Naciones Unidas aprobó la Convención de las Naciones Unidas contra la Corrupción</w:t>
      </w:r>
      <w:r w:rsidR="00E5387F">
        <w:rPr>
          <w:rFonts w:ascii="Arial" w:hAnsi="Arial" w:cs="Arial"/>
        </w:rPr>
        <w:t xml:space="preserve"> que tiene </w:t>
      </w:r>
      <w:r w:rsidR="00D9170A">
        <w:rPr>
          <w:rFonts w:ascii="Arial" w:hAnsi="Arial" w:cs="Arial"/>
        </w:rPr>
        <w:t xml:space="preserve">entre sus objetivos </w:t>
      </w:r>
      <w:r w:rsidR="00A23153">
        <w:rPr>
          <w:rFonts w:ascii="Arial" w:hAnsi="Arial" w:cs="Arial"/>
        </w:rPr>
        <w:t xml:space="preserve">la promoción y </w:t>
      </w:r>
      <w:r w:rsidR="00802E63">
        <w:rPr>
          <w:rFonts w:ascii="Arial" w:hAnsi="Arial" w:cs="Arial"/>
        </w:rPr>
        <w:t xml:space="preserve">el </w:t>
      </w:r>
      <w:r w:rsidR="00A23153">
        <w:rPr>
          <w:rFonts w:ascii="Arial" w:hAnsi="Arial" w:cs="Arial"/>
        </w:rPr>
        <w:t xml:space="preserve">fortalecimiento de medidas para prevenir y combatir </w:t>
      </w:r>
      <w:r w:rsidR="00AC48BD">
        <w:rPr>
          <w:rFonts w:ascii="Arial" w:hAnsi="Arial" w:cs="Arial"/>
        </w:rPr>
        <w:t xml:space="preserve">la corrupción de manera </w:t>
      </w:r>
      <w:r w:rsidR="00A23153">
        <w:rPr>
          <w:rFonts w:ascii="Arial" w:hAnsi="Arial" w:cs="Arial"/>
        </w:rPr>
        <w:t>eficaz y eficiente, facilitar la cooperación internacional y la asistencia técnica</w:t>
      </w:r>
      <w:r w:rsidR="00802E63">
        <w:rPr>
          <w:rFonts w:ascii="Arial" w:hAnsi="Arial" w:cs="Arial"/>
        </w:rPr>
        <w:t xml:space="preserve">. </w:t>
      </w:r>
      <w:r w:rsidR="00C16E60">
        <w:rPr>
          <w:rFonts w:ascii="Arial" w:hAnsi="Arial" w:cs="Arial"/>
        </w:rPr>
        <w:t>Además, p</w:t>
      </w:r>
      <w:r w:rsidR="00802E63">
        <w:rPr>
          <w:rFonts w:ascii="Arial" w:hAnsi="Arial" w:cs="Arial"/>
        </w:rPr>
        <w:t xml:space="preserve">ara </w:t>
      </w:r>
      <w:r w:rsidR="00A23153">
        <w:rPr>
          <w:rFonts w:ascii="Arial" w:hAnsi="Arial" w:cs="Arial"/>
        </w:rPr>
        <w:t xml:space="preserve">crear conciencia sobre la gravedad de </w:t>
      </w:r>
      <w:r w:rsidR="00AC48BD">
        <w:rPr>
          <w:rFonts w:ascii="Arial" w:hAnsi="Arial" w:cs="Arial"/>
        </w:rPr>
        <w:t>este problema</w:t>
      </w:r>
      <w:r w:rsidR="00802E63">
        <w:rPr>
          <w:rFonts w:ascii="Arial" w:hAnsi="Arial" w:cs="Arial"/>
        </w:rPr>
        <w:t>, se designó</w:t>
      </w:r>
      <w:r w:rsidR="00DD5C4C">
        <w:rPr>
          <w:rFonts w:ascii="Arial" w:hAnsi="Arial" w:cs="Arial"/>
        </w:rPr>
        <w:t xml:space="preserve"> el 9 de diciembre como Día Internacional contra la Corrupción.</w:t>
      </w:r>
      <w:r w:rsidR="00DD5C4C">
        <w:rPr>
          <w:rStyle w:val="Refdenotaalpie"/>
          <w:rFonts w:ascii="Arial" w:hAnsi="Arial" w:cs="Arial"/>
        </w:rPr>
        <w:footnoteReference w:id="2"/>
      </w:r>
    </w:p>
    <w:p w14:paraId="24E45538" w14:textId="2CE28AB8" w:rsidR="00802E63" w:rsidRDefault="00B2574F" w:rsidP="00431BF1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E76DEB">
        <w:rPr>
          <w:rFonts w:ascii="Arial" w:hAnsi="Arial" w:cs="Arial"/>
        </w:rPr>
        <w:t>corrupción</w:t>
      </w:r>
      <w:r w:rsidR="00F03777">
        <w:rPr>
          <w:rFonts w:ascii="Arial" w:hAnsi="Arial" w:cs="Arial"/>
        </w:rPr>
        <w:t xml:space="preserve"> </w:t>
      </w:r>
      <w:r w:rsidR="00AC48BD">
        <w:rPr>
          <w:rFonts w:ascii="Arial" w:hAnsi="Arial" w:cs="Arial"/>
        </w:rPr>
        <w:t>es</w:t>
      </w:r>
      <w:r w:rsidR="00E76DEB">
        <w:rPr>
          <w:rFonts w:ascii="Arial" w:hAnsi="Arial" w:cs="Arial"/>
        </w:rPr>
        <w:t xml:space="preserve"> </w:t>
      </w:r>
      <w:r w:rsidR="00AC48BD">
        <w:rPr>
          <w:rFonts w:ascii="Arial" w:hAnsi="Arial" w:cs="Arial"/>
        </w:rPr>
        <w:t>un problema</w:t>
      </w:r>
      <w:r w:rsidR="004F76EC">
        <w:rPr>
          <w:rFonts w:ascii="Arial" w:hAnsi="Arial" w:cs="Arial"/>
        </w:rPr>
        <w:t xml:space="preserve"> </w:t>
      </w:r>
      <w:r w:rsidR="004B08F5">
        <w:rPr>
          <w:rFonts w:ascii="Arial" w:hAnsi="Arial" w:cs="Arial"/>
        </w:rPr>
        <w:t xml:space="preserve">que afecta a organizaciones </w:t>
      </w:r>
      <w:r w:rsidR="00AC48BD">
        <w:rPr>
          <w:rFonts w:ascii="Arial" w:hAnsi="Arial" w:cs="Arial"/>
        </w:rPr>
        <w:t xml:space="preserve">públicas </w:t>
      </w:r>
      <w:r w:rsidR="00E9578F">
        <w:rPr>
          <w:rFonts w:ascii="Arial" w:hAnsi="Arial" w:cs="Arial"/>
        </w:rPr>
        <w:t>y</w:t>
      </w:r>
      <w:r w:rsidR="00AC48BD">
        <w:rPr>
          <w:rFonts w:ascii="Arial" w:hAnsi="Arial" w:cs="Arial"/>
        </w:rPr>
        <w:t xml:space="preserve"> privadas</w:t>
      </w:r>
      <w:r w:rsidR="002C503D">
        <w:rPr>
          <w:rFonts w:ascii="Arial" w:hAnsi="Arial" w:cs="Arial"/>
        </w:rPr>
        <w:t xml:space="preserve"> </w:t>
      </w:r>
      <w:r w:rsidR="00F03777">
        <w:rPr>
          <w:rFonts w:ascii="Arial" w:hAnsi="Arial" w:cs="Arial"/>
        </w:rPr>
        <w:t>y</w:t>
      </w:r>
      <w:r w:rsidR="002C503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define </w:t>
      </w:r>
      <w:r w:rsidR="002C503D">
        <w:rPr>
          <w:rFonts w:ascii="Arial" w:hAnsi="Arial" w:cs="Arial"/>
        </w:rPr>
        <w:t xml:space="preserve">como el abuso de la posición organizacional para obtener beneficios </w:t>
      </w:r>
      <w:r w:rsidR="00802E63">
        <w:rPr>
          <w:rFonts w:ascii="Arial" w:hAnsi="Arial" w:cs="Arial"/>
        </w:rPr>
        <w:t>de manera ilegítima</w:t>
      </w:r>
      <w:r w:rsidR="002C503D">
        <w:rPr>
          <w:rFonts w:ascii="Arial" w:hAnsi="Arial" w:cs="Arial"/>
        </w:rPr>
        <w:t>.</w:t>
      </w:r>
      <w:r w:rsidR="002C503D">
        <w:rPr>
          <w:rStyle w:val="Refdenotaalpie"/>
          <w:rFonts w:ascii="Arial" w:hAnsi="Arial" w:cs="Arial"/>
        </w:rPr>
        <w:footnoteReference w:id="3"/>
      </w:r>
      <w:r w:rsidR="00F03777">
        <w:rPr>
          <w:rFonts w:ascii="Arial" w:hAnsi="Arial" w:cs="Arial"/>
        </w:rPr>
        <w:t xml:space="preserve"> </w:t>
      </w:r>
      <w:r w:rsidR="008F5D7B">
        <w:rPr>
          <w:rFonts w:ascii="Arial" w:hAnsi="Arial" w:cs="Arial"/>
        </w:rPr>
        <w:t xml:space="preserve">Además, </w:t>
      </w:r>
      <w:r w:rsidR="00A31ECD">
        <w:rPr>
          <w:rFonts w:ascii="Arial" w:hAnsi="Arial" w:cs="Arial"/>
        </w:rPr>
        <w:t>se caracteriza</w:t>
      </w:r>
      <w:r w:rsidR="008F5D7B">
        <w:rPr>
          <w:rFonts w:ascii="Arial" w:hAnsi="Arial" w:cs="Arial"/>
        </w:rPr>
        <w:t xml:space="preserve"> por ser </w:t>
      </w:r>
      <w:r w:rsidR="00EA6AA8">
        <w:rPr>
          <w:rFonts w:ascii="Arial" w:hAnsi="Arial" w:cs="Arial"/>
        </w:rPr>
        <w:t>un</w:t>
      </w:r>
      <w:r w:rsidR="00E25B29">
        <w:rPr>
          <w:rFonts w:ascii="Arial" w:hAnsi="Arial" w:cs="Arial"/>
        </w:rPr>
        <w:t xml:space="preserve"> fenómeno multidimensional</w:t>
      </w:r>
      <w:r>
        <w:rPr>
          <w:rFonts w:ascii="Arial" w:hAnsi="Arial" w:cs="Arial"/>
        </w:rPr>
        <w:t xml:space="preserve">, </w:t>
      </w:r>
      <w:r w:rsidR="00E25B29">
        <w:rPr>
          <w:rFonts w:ascii="Arial" w:hAnsi="Arial" w:cs="Arial"/>
        </w:rPr>
        <w:t xml:space="preserve">que se </w:t>
      </w:r>
      <w:r w:rsidR="00EA6AA8">
        <w:rPr>
          <w:rFonts w:ascii="Arial" w:hAnsi="Arial" w:cs="Arial"/>
        </w:rPr>
        <w:t>realiza</w:t>
      </w:r>
      <w:r w:rsidR="008F5D7B">
        <w:rPr>
          <w:rFonts w:ascii="Arial" w:hAnsi="Arial" w:cs="Arial"/>
        </w:rPr>
        <w:t xml:space="preserve"> en secrecía</w:t>
      </w:r>
      <w:r w:rsidR="00E25B29">
        <w:rPr>
          <w:rFonts w:ascii="Arial" w:hAnsi="Arial" w:cs="Arial"/>
        </w:rPr>
        <w:t xml:space="preserve">, involucra a </w:t>
      </w:r>
      <w:r w:rsidR="008F5D7B">
        <w:rPr>
          <w:rFonts w:ascii="Arial" w:hAnsi="Arial" w:cs="Arial"/>
        </w:rPr>
        <w:t>vari</w:t>
      </w:r>
      <w:r w:rsidR="00E25B29">
        <w:rPr>
          <w:rFonts w:ascii="Arial" w:hAnsi="Arial" w:cs="Arial"/>
        </w:rPr>
        <w:t>o</w:t>
      </w:r>
      <w:r w:rsidR="008F5D7B">
        <w:rPr>
          <w:rFonts w:ascii="Arial" w:hAnsi="Arial" w:cs="Arial"/>
        </w:rPr>
        <w:t xml:space="preserve">s </w:t>
      </w:r>
      <w:r w:rsidR="00E25B29">
        <w:rPr>
          <w:rFonts w:ascii="Arial" w:hAnsi="Arial" w:cs="Arial"/>
        </w:rPr>
        <w:t>actores</w:t>
      </w:r>
      <w:r w:rsidR="00431BF1">
        <w:rPr>
          <w:rFonts w:ascii="Arial" w:hAnsi="Arial" w:cs="Arial"/>
        </w:rPr>
        <w:t xml:space="preserve"> y </w:t>
      </w:r>
      <w:r w:rsidR="00E25B29">
        <w:rPr>
          <w:rFonts w:ascii="Arial" w:hAnsi="Arial" w:cs="Arial"/>
        </w:rPr>
        <w:t>tiene orígenes e</w:t>
      </w:r>
      <w:r w:rsidR="00431BF1">
        <w:rPr>
          <w:rFonts w:ascii="Arial" w:hAnsi="Arial" w:cs="Arial"/>
        </w:rPr>
        <w:t xml:space="preserve"> impactos </w:t>
      </w:r>
      <w:r w:rsidR="00E25B29">
        <w:rPr>
          <w:rFonts w:ascii="Arial" w:hAnsi="Arial" w:cs="Arial"/>
        </w:rPr>
        <w:t>políticos</w:t>
      </w:r>
      <w:r w:rsidR="00431BF1">
        <w:rPr>
          <w:rFonts w:ascii="Arial" w:hAnsi="Arial" w:cs="Arial"/>
        </w:rPr>
        <w:t xml:space="preserve">, </w:t>
      </w:r>
      <w:r w:rsidR="00E25B29">
        <w:rPr>
          <w:rFonts w:ascii="Arial" w:hAnsi="Arial" w:cs="Arial"/>
        </w:rPr>
        <w:t>s</w:t>
      </w:r>
      <w:r w:rsidR="00431BF1">
        <w:rPr>
          <w:rFonts w:ascii="Arial" w:hAnsi="Arial" w:cs="Arial"/>
        </w:rPr>
        <w:t>ocial</w:t>
      </w:r>
      <w:r w:rsidR="00E25B29">
        <w:rPr>
          <w:rFonts w:ascii="Arial" w:hAnsi="Arial" w:cs="Arial"/>
        </w:rPr>
        <w:t>es</w:t>
      </w:r>
      <w:r w:rsidR="00431BF1">
        <w:rPr>
          <w:rFonts w:ascii="Arial" w:hAnsi="Arial" w:cs="Arial"/>
        </w:rPr>
        <w:t>, cultura</w:t>
      </w:r>
      <w:r w:rsidR="00802E63">
        <w:rPr>
          <w:rFonts w:ascii="Arial" w:hAnsi="Arial" w:cs="Arial"/>
        </w:rPr>
        <w:t>le</w:t>
      </w:r>
      <w:r w:rsidR="00E25B29">
        <w:rPr>
          <w:rFonts w:ascii="Arial" w:hAnsi="Arial" w:cs="Arial"/>
        </w:rPr>
        <w:t>s</w:t>
      </w:r>
      <w:r w:rsidR="00431B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y/</w:t>
      </w:r>
      <w:r w:rsidR="00431BF1">
        <w:rPr>
          <w:rFonts w:ascii="Arial" w:hAnsi="Arial" w:cs="Arial"/>
        </w:rPr>
        <w:t>o econ</w:t>
      </w:r>
      <w:r w:rsidR="00E25B29">
        <w:rPr>
          <w:rFonts w:ascii="Arial" w:hAnsi="Arial" w:cs="Arial"/>
        </w:rPr>
        <w:t>ómicos</w:t>
      </w:r>
      <w:r w:rsidR="00802E63">
        <w:rPr>
          <w:rFonts w:ascii="Arial" w:hAnsi="Arial" w:cs="Arial"/>
        </w:rPr>
        <w:t>. A fin</w:t>
      </w:r>
      <w:r w:rsidR="00475B95">
        <w:rPr>
          <w:rFonts w:ascii="Arial" w:hAnsi="Arial" w:cs="Arial"/>
        </w:rPr>
        <w:t xml:space="preserve"> de</w:t>
      </w:r>
      <w:r w:rsidR="00802E63">
        <w:rPr>
          <w:rFonts w:ascii="Arial" w:hAnsi="Arial" w:cs="Arial"/>
        </w:rPr>
        <w:t xml:space="preserve"> trazar estrategias de prevención, combate y sanción </w:t>
      </w:r>
      <w:r>
        <w:rPr>
          <w:rFonts w:ascii="Arial" w:hAnsi="Arial" w:cs="Arial"/>
        </w:rPr>
        <w:t xml:space="preserve">contra la corrupción </w:t>
      </w:r>
      <w:r w:rsidR="00802E63">
        <w:rPr>
          <w:rFonts w:ascii="Arial" w:hAnsi="Arial" w:cs="Arial"/>
        </w:rPr>
        <w:t>basadas en evidencia</w:t>
      </w:r>
      <w:r w:rsidR="00802E63">
        <w:rPr>
          <w:rStyle w:val="Refdenotaalpie"/>
          <w:rFonts w:ascii="Arial" w:hAnsi="Arial" w:cs="Arial"/>
        </w:rPr>
        <w:footnoteReference w:id="4"/>
      </w:r>
      <w:r w:rsidR="00EA6AA8">
        <w:rPr>
          <w:rFonts w:ascii="Arial" w:hAnsi="Arial" w:cs="Arial"/>
        </w:rPr>
        <w:t>,</w:t>
      </w:r>
      <w:r w:rsidR="00431BF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es necesario conocer sus </w:t>
      </w:r>
      <w:r w:rsidR="00475B95">
        <w:rPr>
          <w:rFonts w:ascii="Arial" w:hAnsi="Arial" w:cs="Arial"/>
        </w:rPr>
        <w:t>patrones, tendencias</w:t>
      </w:r>
      <w:r w:rsidR="00817705">
        <w:rPr>
          <w:rFonts w:ascii="Arial" w:hAnsi="Arial" w:cs="Arial"/>
        </w:rPr>
        <w:t xml:space="preserve"> </w:t>
      </w:r>
      <w:r w:rsidR="00802E63">
        <w:rPr>
          <w:rFonts w:ascii="Arial" w:hAnsi="Arial" w:cs="Arial"/>
        </w:rPr>
        <w:t>y características.</w:t>
      </w:r>
    </w:p>
    <w:p w14:paraId="66A5FC7D" w14:textId="150CF253" w:rsidR="00B03A3B" w:rsidRDefault="00EA7DD6" w:rsidP="00382226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lo largo de </w:t>
      </w:r>
      <w:r w:rsidR="00802E63">
        <w:rPr>
          <w:rFonts w:ascii="Arial" w:hAnsi="Arial" w:cs="Arial"/>
        </w:rPr>
        <w:t>los últimos años</w:t>
      </w:r>
      <w:r>
        <w:rPr>
          <w:rFonts w:ascii="Arial" w:hAnsi="Arial" w:cs="Arial"/>
        </w:rPr>
        <w:t xml:space="preserve"> </w:t>
      </w:r>
      <w:r w:rsidR="00B03A3B">
        <w:rPr>
          <w:rFonts w:ascii="Arial" w:hAnsi="Arial" w:cs="Arial"/>
        </w:rPr>
        <w:t xml:space="preserve">México </w:t>
      </w:r>
      <w:r>
        <w:rPr>
          <w:rFonts w:ascii="Arial" w:hAnsi="Arial" w:cs="Arial"/>
        </w:rPr>
        <w:t xml:space="preserve">ha realizado diversos esfuerzos </w:t>
      </w:r>
      <w:r w:rsidR="00B03A3B">
        <w:rPr>
          <w:rFonts w:ascii="Arial" w:hAnsi="Arial" w:cs="Arial"/>
        </w:rPr>
        <w:t xml:space="preserve">para </w:t>
      </w:r>
      <w:r w:rsidR="00802E63">
        <w:rPr>
          <w:rFonts w:ascii="Arial" w:hAnsi="Arial" w:cs="Arial"/>
        </w:rPr>
        <w:t xml:space="preserve">hacer frente a </w:t>
      </w:r>
      <w:r w:rsidR="00B03A3B">
        <w:rPr>
          <w:rFonts w:ascii="Arial" w:hAnsi="Arial" w:cs="Arial"/>
        </w:rPr>
        <w:t>esta problemática</w:t>
      </w:r>
      <w:r w:rsidR="00802E63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La más reciente ocurrió en</w:t>
      </w:r>
      <w:r w:rsidR="00E7527E">
        <w:rPr>
          <w:rFonts w:ascii="Arial" w:hAnsi="Arial" w:cs="Arial"/>
        </w:rPr>
        <w:t xml:space="preserve"> 2015 </w:t>
      </w:r>
      <w:r>
        <w:rPr>
          <w:rFonts w:ascii="Arial" w:hAnsi="Arial" w:cs="Arial"/>
        </w:rPr>
        <w:t xml:space="preserve">cuando </w:t>
      </w:r>
      <w:r w:rsidR="00DE6D9B">
        <w:rPr>
          <w:rFonts w:ascii="Arial" w:hAnsi="Arial" w:cs="Arial"/>
        </w:rPr>
        <w:t xml:space="preserve">se </w:t>
      </w:r>
      <w:r>
        <w:rPr>
          <w:rFonts w:ascii="Arial" w:hAnsi="Arial" w:cs="Arial"/>
        </w:rPr>
        <w:t xml:space="preserve">reformó </w:t>
      </w:r>
      <w:r w:rsidR="00E7527E">
        <w:rPr>
          <w:rFonts w:ascii="Arial" w:hAnsi="Arial" w:cs="Arial"/>
        </w:rPr>
        <w:t>l</w:t>
      </w:r>
      <w:r w:rsidR="002E18F6">
        <w:rPr>
          <w:rFonts w:ascii="Arial" w:hAnsi="Arial" w:cs="Arial"/>
        </w:rPr>
        <w:t>a</w:t>
      </w:r>
      <w:r w:rsidR="00E7527E">
        <w:rPr>
          <w:rFonts w:ascii="Arial" w:hAnsi="Arial" w:cs="Arial"/>
        </w:rPr>
        <w:t xml:space="preserve"> Constitución Política</w:t>
      </w:r>
      <w:r w:rsidR="002E18F6">
        <w:rPr>
          <w:rFonts w:ascii="Arial" w:hAnsi="Arial" w:cs="Arial"/>
        </w:rPr>
        <w:t xml:space="preserve"> de los </w:t>
      </w:r>
      <w:r w:rsidR="002E18F6">
        <w:rPr>
          <w:rFonts w:ascii="Arial" w:hAnsi="Arial" w:cs="Arial"/>
        </w:rPr>
        <w:lastRenderedPageBreak/>
        <w:t>Estados Unidos Mexicanos</w:t>
      </w:r>
      <w:r w:rsidR="00E752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fortalecer </w:t>
      </w:r>
      <w:r w:rsidR="00407A85">
        <w:rPr>
          <w:rFonts w:ascii="Arial" w:hAnsi="Arial" w:cs="Arial"/>
        </w:rPr>
        <w:t xml:space="preserve">las facultades de la Auditoría Superior de la Federación </w:t>
      </w:r>
      <w:r>
        <w:rPr>
          <w:rFonts w:ascii="Arial" w:hAnsi="Arial" w:cs="Arial"/>
        </w:rPr>
        <w:t xml:space="preserve">(ASF) </w:t>
      </w:r>
      <w:r w:rsidR="00407A85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 xml:space="preserve">crear </w:t>
      </w:r>
      <w:r w:rsidR="00407A85">
        <w:rPr>
          <w:rFonts w:ascii="Arial" w:hAnsi="Arial" w:cs="Arial"/>
        </w:rPr>
        <w:t>el Sistema Nacional Anticorrupción (SNA)</w:t>
      </w:r>
      <w:r w:rsidR="006A7287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como mecanismo </w:t>
      </w:r>
      <w:r w:rsidR="006A7287">
        <w:rPr>
          <w:rFonts w:ascii="Arial" w:hAnsi="Arial" w:cs="Arial"/>
        </w:rPr>
        <w:t>encargado de coordinar la Política en materia de corrupción a nivel nacional</w:t>
      </w:r>
      <w:r w:rsidR="00407A8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Un año después, </w:t>
      </w:r>
      <w:r w:rsidR="00407A85">
        <w:rPr>
          <w:rFonts w:ascii="Arial" w:hAnsi="Arial" w:cs="Arial"/>
        </w:rPr>
        <w:t>se expidieron nuevas leyes</w:t>
      </w:r>
      <w:r>
        <w:rPr>
          <w:rFonts w:ascii="Arial" w:hAnsi="Arial" w:cs="Arial"/>
        </w:rPr>
        <w:t xml:space="preserve"> que buscaron otorgar piso normativo al combate a la corrupción, tales como </w:t>
      </w:r>
      <w:r w:rsidR="00407A85">
        <w:rPr>
          <w:rFonts w:ascii="Arial" w:hAnsi="Arial" w:cs="Arial"/>
        </w:rPr>
        <w:t>la Ley General de Responsabilidades Administrativas, la Ley Orgánica del Tribunal Federal de Justicia Administrativa y la Ley de Fiscalización y Rendición de Cuentas de la Federación.</w:t>
      </w:r>
      <w:r w:rsidR="006C0D77">
        <w:rPr>
          <w:rStyle w:val="Refdenotaalpie"/>
          <w:rFonts w:ascii="Arial" w:hAnsi="Arial" w:cs="Arial"/>
        </w:rPr>
        <w:footnoteReference w:id="5"/>
      </w:r>
    </w:p>
    <w:p w14:paraId="08D43BA1" w14:textId="001B1E3D" w:rsidR="00246CE2" w:rsidRDefault="00B03A3B" w:rsidP="00382226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</w:rPr>
        <w:t>Actualmente</w:t>
      </w:r>
      <w:r w:rsidR="00AD7BDF">
        <w:rPr>
          <w:rFonts w:ascii="Arial" w:hAnsi="Arial" w:cs="Arial"/>
        </w:rPr>
        <w:t>,</w:t>
      </w:r>
      <w:r w:rsidR="006A7287">
        <w:rPr>
          <w:rFonts w:ascii="Arial" w:hAnsi="Arial" w:cs="Arial"/>
        </w:rPr>
        <w:t xml:space="preserve"> </w:t>
      </w:r>
      <w:r w:rsidR="006E77C3">
        <w:rPr>
          <w:rFonts w:ascii="Arial" w:hAnsi="Arial" w:cs="Arial"/>
        </w:rPr>
        <w:t>el</w:t>
      </w:r>
      <w:r w:rsidR="00D15EB5">
        <w:rPr>
          <w:rFonts w:ascii="Arial" w:hAnsi="Arial" w:cs="Arial"/>
        </w:rPr>
        <w:t xml:space="preserve"> </w:t>
      </w:r>
      <w:r w:rsidR="00976DDB">
        <w:rPr>
          <w:rFonts w:ascii="Arial" w:hAnsi="Arial" w:cs="Arial"/>
        </w:rPr>
        <w:t xml:space="preserve">Plan </w:t>
      </w:r>
      <w:r w:rsidR="00D15EB5">
        <w:rPr>
          <w:rFonts w:ascii="Arial" w:hAnsi="Arial" w:cs="Arial"/>
        </w:rPr>
        <w:t>Nacional de Desarrollo 2019-2024</w:t>
      </w:r>
      <w:r w:rsidR="006E77C3">
        <w:rPr>
          <w:rFonts w:ascii="Arial" w:hAnsi="Arial" w:cs="Arial"/>
        </w:rPr>
        <w:t xml:space="preserve"> hace explícito </w:t>
      </w:r>
      <w:r w:rsidR="000264E1">
        <w:rPr>
          <w:rFonts w:ascii="Arial" w:hAnsi="Arial" w:cs="Arial"/>
        </w:rPr>
        <w:t>como</w:t>
      </w:r>
      <w:r w:rsidR="00AD7BDF">
        <w:rPr>
          <w:rFonts w:ascii="Arial" w:hAnsi="Arial" w:cs="Arial"/>
        </w:rPr>
        <w:t xml:space="preserve"> objetivo </w:t>
      </w:r>
      <w:r w:rsidR="000264E1">
        <w:rPr>
          <w:rFonts w:ascii="Arial" w:hAnsi="Arial" w:cs="Arial"/>
        </w:rPr>
        <w:t xml:space="preserve">central </w:t>
      </w:r>
      <w:r w:rsidR="00475B95">
        <w:rPr>
          <w:rFonts w:ascii="Arial" w:hAnsi="Arial" w:cs="Arial"/>
        </w:rPr>
        <w:t>el erradicar</w:t>
      </w:r>
      <w:r w:rsidR="00AD7BDF" w:rsidRPr="00AD7BDF">
        <w:rPr>
          <w:rFonts w:ascii="Arial" w:hAnsi="Arial" w:cs="Arial"/>
        </w:rPr>
        <w:t xml:space="preserve"> la corrupción del sector público</w:t>
      </w:r>
      <w:r w:rsidR="008D3AAD">
        <w:rPr>
          <w:rFonts w:ascii="Arial" w:hAnsi="Arial" w:cs="Arial"/>
        </w:rPr>
        <w:t xml:space="preserve"> como elemento clave para el desarrollo</w:t>
      </w:r>
      <w:r w:rsidR="00976DDB">
        <w:rPr>
          <w:rFonts w:ascii="Arial" w:hAnsi="Arial" w:cs="Arial"/>
        </w:rPr>
        <w:t xml:space="preserve">. Para tal efecto, el </w:t>
      </w:r>
      <w:r w:rsidR="00382226">
        <w:rPr>
          <w:rFonts w:ascii="Arial" w:hAnsi="Arial" w:cs="Arial"/>
        </w:rPr>
        <w:t xml:space="preserve"> Programa Nacional de Combate a la Corrupción y a la Impunidad y la Mejora de la Gestión Pública 2019-2024</w:t>
      </w:r>
      <w:r w:rsidR="0083310D">
        <w:rPr>
          <w:rFonts w:ascii="Arial" w:hAnsi="Arial" w:cs="Arial"/>
        </w:rPr>
        <w:t xml:space="preserve"> propone </w:t>
      </w:r>
      <w:r w:rsidR="005D5EE5">
        <w:rPr>
          <w:rFonts w:ascii="Arial" w:hAnsi="Arial" w:cs="Arial"/>
        </w:rPr>
        <w:t>atender</w:t>
      </w:r>
      <w:r w:rsidR="00382226">
        <w:rPr>
          <w:rFonts w:ascii="Arial" w:hAnsi="Arial" w:cs="Arial"/>
        </w:rPr>
        <w:t xml:space="preserve"> las causas y efectos de la corrupción,</w:t>
      </w:r>
      <w:r w:rsidR="005D5EE5">
        <w:rPr>
          <w:rFonts w:ascii="Arial" w:hAnsi="Arial" w:cs="Arial"/>
        </w:rPr>
        <w:t xml:space="preserve"> a través de</w:t>
      </w:r>
      <w:r w:rsidR="00EA7DD6">
        <w:rPr>
          <w:rFonts w:ascii="Arial" w:hAnsi="Arial" w:cs="Arial"/>
        </w:rPr>
        <w:t xml:space="preserve">l combate a </w:t>
      </w:r>
      <w:r w:rsidR="00382226">
        <w:rPr>
          <w:rFonts w:ascii="Arial" w:hAnsi="Arial" w:cs="Arial"/>
        </w:rPr>
        <w:t xml:space="preserve">los niveles de impunidad administrativa en el gobierno federal, </w:t>
      </w:r>
      <w:r w:rsidR="00EA7DD6">
        <w:rPr>
          <w:rFonts w:ascii="Arial" w:hAnsi="Arial" w:cs="Arial"/>
        </w:rPr>
        <w:t xml:space="preserve">la promoción de </w:t>
      </w:r>
      <w:r w:rsidR="00382226">
        <w:rPr>
          <w:rFonts w:ascii="Arial" w:hAnsi="Arial" w:cs="Arial"/>
        </w:rPr>
        <w:t xml:space="preserve">la eficiencia </w:t>
      </w:r>
      <w:r w:rsidR="00AE580B">
        <w:rPr>
          <w:rFonts w:ascii="Arial" w:hAnsi="Arial" w:cs="Arial"/>
        </w:rPr>
        <w:t xml:space="preserve">y eficacia de la gestión pública, </w:t>
      </w:r>
      <w:r w:rsidR="00AE580B" w:rsidRPr="00AE580B">
        <w:rPr>
          <w:rFonts w:ascii="Arial" w:hAnsi="Arial" w:cs="Arial"/>
        </w:rPr>
        <w:t>la profesionalización y la gestión eficiente de los recursos humanos de la Administración Pública Federal</w:t>
      </w:r>
      <w:r w:rsidR="00AE580B">
        <w:rPr>
          <w:rFonts w:ascii="Arial" w:hAnsi="Arial" w:cs="Arial"/>
        </w:rPr>
        <w:t xml:space="preserve">, así como </w:t>
      </w:r>
      <w:r w:rsidR="00EA7DD6">
        <w:rPr>
          <w:rFonts w:ascii="Arial" w:hAnsi="Arial" w:cs="Arial"/>
        </w:rPr>
        <w:t>d</w:t>
      </w:r>
      <w:r w:rsidR="00AE580B" w:rsidRPr="00AE580B">
        <w:rPr>
          <w:rFonts w:ascii="Arial" w:hAnsi="Arial" w:cs="Arial"/>
        </w:rPr>
        <w:t>el uso eficiente y responsable de los bienes del Estado Mexicano</w:t>
      </w:r>
      <w:r w:rsidR="00AE580B">
        <w:rPr>
          <w:rFonts w:ascii="Arial" w:hAnsi="Arial" w:cs="Arial"/>
        </w:rPr>
        <w:t>.</w:t>
      </w:r>
      <w:r w:rsidR="00E76DEB">
        <w:rPr>
          <w:rStyle w:val="Refdenotaalpie"/>
          <w:rFonts w:ascii="Arial" w:hAnsi="Arial" w:cs="Arial"/>
        </w:rPr>
        <w:footnoteReference w:id="6"/>
      </w:r>
      <w:r w:rsidR="00246CE2">
        <w:rPr>
          <w:rFonts w:ascii="Arial" w:hAnsi="Arial" w:cs="Arial"/>
        </w:rPr>
        <w:t xml:space="preserve"> </w:t>
      </w:r>
      <w:r w:rsidR="00976DDB">
        <w:rPr>
          <w:rFonts w:ascii="Arial" w:hAnsi="Arial" w:cs="Arial"/>
        </w:rPr>
        <w:t>En el mismo sentido</w:t>
      </w:r>
      <w:r w:rsidR="00415775">
        <w:rPr>
          <w:rFonts w:ascii="Arial" w:hAnsi="Arial" w:cs="Arial"/>
        </w:rPr>
        <w:t xml:space="preserve">, </w:t>
      </w:r>
      <w:r w:rsidR="00246CE2">
        <w:rPr>
          <w:rFonts w:ascii="Arial" w:hAnsi="Arial" w:cs="Arial"/>
        </w:rPr>
        <w:t xml:space="preserve">algunos </w:t>
      </w:r>
      <w:r w:rsidR="00415775">
        <w:rPr>
          <w:rFonts w:ascii="Arial" w:hAnsi="Arial" w:cs="Arial"/>
        </w:rPr>
        <w:t xml:space="preserve"> gobiernos </w:t>
      </w:r>
      <w:r w:rsidR="00246CE2">
        <w:rPr>
          <w:rFonts w:ascii="Arial" w:hAnsi="Arial" w:cs="Arial"/>
        </w:rPr>
        <w:t xml:space="preserve">locales han colocado el combate a la corrupción como estrategia prioritaria en sus programas estatales de desarrollo. </w:t>
      </w:r>
    </w:p>
    <w:p w14:paraId="51003866" w14:textId="651CB99A" w:rsidR="009810CA" w:rsidRDefault="009810CA" w:rsidP="00382226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D15EB5">
        <w:rPr>
          <w:rFonts w:ascii="Arial" w:hAnsi="Arial" w:cs="Arial"/>
        </w:rPr>
        <w:t>este contexto</w:t>
      </w:r>
      <w:r w:rsidR="009D284F">
        <w:rPr>
          <w:rFonts w:ascii="Arial" w:hAnsi="Arial" w:cs="Arial"/>
        </w:rPr>
        <w:t>, el presente</w:t>
      </w:r>
      <w:r w:rsidR="00E32E1F">
        <w:rPr>
          <w:rFonts w:ascii="Arial" w:hAnsi="Arial" w:cs="Arial"/>
        </w:rPr>
        <w:t xml:space="preserve"> comunicado </w:t>
      </w:r>
      <w:r w:rsidR="009D284F">
        <w:rPr>
          <w:rFonts w:ascii="Arial" w:hAnsi="Arial" w:cs="Arial"/>
        </w:rPr>
        <w:t>ofrece un</w:t>
      </w:r>
      <w:r w:rsidR="00EA7DD6">
        <w:rPr>
          <w:rFonts w:ascii="Arial" w:hAnsi="Arial" w:cs="Arial"/>
        </w:rPr>
        <w:t xml:space="preserve">a fotografía </w:t>
      </w:r>
      <w:r w:rsidR="00252368">
        <w:rPr>
          <w:rFonts w:ascii="Arial" w:hAnsi="Arial" w:cs="Arial"/>
        </w:rPr>
        <w:t>de</w:t>
      </w:r>
      <w:r w:rsidR="00D15EB5">
        <w:rPr>
          <w:rFonts w:ascii="Arial" w:hAnsi="Arial" w:cs="Arial"/>
        </w:rPr>
        <w:t>l problema de</w:t>
      </w:r>
      <w:r w:rsidR="00252368">
        <w:rPr>
          <w:rFonts w:ascii="Arial" w:hAnsi="Arial" w:cs="Arial"/>
        </w:rPr>
        <w:t xml:space="preserve"> </w:t>
      </w:r>
      <w:r w:rsidR="008D3AAD">
        <w:rPr>
          <w:rFonts w:ascii="Arial" w:hAnsi="Arial" w:cs="Arial"/>
        </w:rPr>
        <w:t xml:space="preserve">la </w:t>
      </w:r>
      <w:r w:rsidR="00252368">
        <w:rPr>
          <w:rFonts w:ascii="Arial" w:hAnsi="Arial" w:cs="Arial"/>
        </w:rPr>
        <w:t>corrupción</w:t>
      </w:r>
      <w:r w:rsidR="00EA7DD6">
        <w:rPr>
          <w:rFonts w:ascii="Arial" w:hAnsi="Arial" w:cs="Arial"/>
        </w:rPr>
        <w:t xml:space="preserve"> en nuestro país y una visión panorámica de </w:t>
      </w:r>
      <w:r w:rsidR="00252368">
        <w:rPr>
          <w:rFonts w:ascii="Arial" w:hAnsi="Arial" w:cs="Arial"/>
        </w:rPr>
        <w:t xml:space="preserve">los mecanismos con los que cuentan las entidades federativas para </w:t>
      </w:r>
      <w:r w:rsidR="00976DDB">
        <w:rPr>
          <w:rFonts w:ascii="Arial" w:hAnsi="Arial" w:cs="Arial"/>
        </w:rPr>
        <w:t xml:space="preserve">prevenir y atender </w:t>
      </w:r>
      <w:r w:rsidR="00252368">
        <w:rPr>
          <w:rFonts w:ascii="Arial" w:hAnsi="Arial" w:cs="Arial"/>
        </w:rPr>
        <w:t>dicha problemática</w:t>
      </w:r>
      <w:r w:rsidR="003E33B1">
        <w:rPr>
          <w:rFonts w:ascii="Arial" w:hAnsi="Arial" w:cs="Arial"/>
        </w:rPr>
        <w:t>, a partir de</w:t>
      </w:r>
      <w:r w:rsidR="00252368">
        <w:rPr>
          <w:rFonts w:ascii="Arial" w:hAnsi="Arial" w:cs="Arial"/>
        </w:rPr>
        <w:t xml:space="preserve"> la información </w:t>
      </w:r>
      <w:r w:rsidR="00976DDB">
        <w:rPr>
          <w:rFonts w:ascii="Arial" w:hAnsi="Arial" w:cs="Arial"/>
        </w:rPr>
        <w:t>que brinda</w:t>
      </w:r>
      <w:r w:rsidR="00E32E1F">
        <w:rPr>
          <w:rFonts w:ascii="Arial" w:hAnsi="Arial" w:cs="Arial"/>
        </w:rPr>
        <w:t>n</w:t>
      </w:r>
      <w:r w:rsidR="00976DDB">
        <w:rPr>
          <w:rFonts w:ascii="Arial" w:hAnsi="Arial" w:cs="Arial"/>
        </w:rPr>
        <w:t xml:space="preserve"> </w:t>
      </w:r>
      <w:r w:rsidR="00252368">
        <w:rPr>
          <w:rFonts w:ascii="Arial" w:hAnsi="Arial" w:cs="Arial"/>
        </w:rPr>
        <w:t xml:space="preserve">la Encuesta Nacional de Calidad e Impacto Gubernamental (ENCIG) y el Censo Nacional de Gobierno, Seguridad Pública y Sistema Penitenciario Estatales (CNGSPSPE), instrumentos </w:t>
      </w:r>
      <w:r w:rsidR="002E18F6">
        <w:rPr>
          <w:rFonts w:ascii="Arial" w:hAnsi="Arial" w:cs="Arial"/>
        </w:rPr>
        <w:t>elaborados</w:t>
      </w:r>
      <w:r w:rsidR="00252368">
        <w:rPr>
          <w:rFonts w:ascii="Arial" w:hAnsi="Arial" w:cs="Arial"/>
        </w:rPr>
        <w:t xml:space="preserve"> por el Instituto Nacional de Estadística y Geografía (INEGI).</w:t>
      </w:r>
    </w:p>
    <w:p w14:paraId="1A092961" w14:textId="77777777" w:rsidR="00E32E1F" w:rsidRDefault="00E32E1F" w:rsidP="00382226">
      <w:pPr>
        <w:ind w:left="-567" w:right="-518"/>
        <w:jc w:val="both"/>
        <w:rPr>
          <w:rFonts w:ascii="Arial" w:hAnsi="Arial" w:cs="Arial"/>
        </w:rPr>
      </w:pPr>
    </w:p>
    <w:p w14:paraId="108081A4" w14:textId="77777777" w:rsidR="00DA3890" w:rsidRPr="00E32E1F" w:rsidRDefault="00EA7A6E" w:rsidP="00960DEC">
      <w:pPr>
        <w:ind w:left="-567" w:right="-518"/>
        <w:jc w:val="both"/>
        <w:rPr>
          <w:rFonts w:ascii="Arial" w:hAnsi="Arial" w:cs="Arial"/>
          <w:b/>
          <w:color w:val="000000" w:themeColor="text1"/>
        </w:rPr>
      </w:pPr>
      <w:r w:rsidRPr="00E32E1F">
        <w:rPr>
          <w:rFonts w:ascii="Arial" w:hAnsi="Arial" w:cs="Arial"/>
          <w:b/>
          <w:color w:val="000000" w:themeColor="text1"/>
        </w:rPr>
        <w:t>CONTEXTO DE CORRUPCIÓN</w:t>
      </w:r>
    </w:p>
    <w:p w14:paraId="2CFA293A" w14:textId="4AB38AF7" w:rsidR="00636874" w:rsidRDefault="00976DDB" w:rsidP="00636874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t>En México</w:t>
      </w:r>
      <w:r w:rsidR="00636874">
        <w:rPr>
          <w:rFonts w:ascii="Arial" w:hAnsi="Arial" w:cs="Arial"/>
        </w:rPr>
        <w:t xml:space="preserve">, 56.7% de población de 18 años y más considera </w:t>
      </w:r>
      <w:r>
        <w:rPr>
          <w:rFonts w:ascii="Arial" w:hAnsi="Arial" w:cs="Arial"/>
        </w:rPr>
        <w:t xml:space="preserve">que </w:t>
      </w:r>
      <w:r w:rsidR="00636874">
        <w:rPr>
          <w:rFonts w:ascii="Arial" w:hAnsi="Arial" w:cs="Arial"/>
        </w:rPr>
        <w:t xml:space="preserve">la corrupción </w:t>
      </w:r>
      <w:r>
        <w:rPr>
          <w:rFonts w:ascii="Arial" w:hAnsi="Arial" w:cs="Arial"/>
        </w:rPr>
        <w:t xml:space="preserve">es </w:t>
      </w:r>
      <w:r w:rsidR="00636874">
        <w:rPr>
          <w:rFonts w:ascii="Arial" w:hAnsi="Arial" w:cs="Arial"/>
        </w:rPr>
        <w:t xml:space="preserve">uno de los problemas más importantes que enfrenta </w:t>
      </w:r>
      <w:r>
        <w:rPr>
          <w:rFonts w:ascii="Arial" w:hAnsi="Arial" w:cs="Arial"/>
        </w:rPr>
        <w:t xml:space="preserve">la </w:t>
      </w:r>
      <w:r w:rsidR="00636874">
        <w:rPr>
          <w:rFonts w:ascii="Arial" w:hAnsi="Arial" w:cs="Arial"/>
        </w:rPr>
        <w:t>entidad federativa</w:t>
      </w:r>
      <w:r>
        <w:rPr>
          <w:rFonts w:ascii="Arial" w:hAnsi="Arial" w:cs="Arial"/>
        </w:rPr>
        <w:t xml:space="preserve"> donde reside</w:t>
      </w:r>
      <w:r w:rsidR="00636874">
        <w:rPr>
          <w:rFonts w:ascii="Arial" w:hAnsi="Arial" w:cs="Arial"/>
        </w:rPr>
        <w:t>, solo por detrás de la inseguridad y la delincuencia. Además, la proporción de población que piensa que la corrupción es un acto frecuente en su entidad federativa pasó de 83% en 2011 a 91.1% en 2017.</w:t>
      </w:r>
      <w:r w:rsidR="00D53221">
        <w:rPr>
          <w:rStyle w:val="Refdenotaalpie"/>
          <w:rFonts w:ascii="Arial" w:hAnsi="Arial" w:cs="Arial"/>
        </w:rPr>
        <w:footnoteReference w:id="7"/>
      </w:r>
      <w:r w:rsidR="00636874">
        <w:rPr>
          <w:rFonts w:ascii="Arial" w:hAnsi="Arial" w:cs="Arial"/>
        </w:rPr>
        <w:t xml:space="preserve"> </w:t>
      </w:r>
    </w:p>
    <w:p w14:paraId="140C55D6" w14:textId="60D77851" w:rsidR="000369D1" w:rsidRDefault="003E33B1" w:rsidP="000369D1">
      <w:pPr>
        <w:ind w:left="-567" w:right="-518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D</w:t>
      </w:r>
      <w:r w:rsidRPr="001F4F42">
        <w:rPr>
          <w:rFonts w:ascii="Arial" w:hAnsi="Arial" w:cs="Arial"/>
          <w:noProof/>
        </w:rPr>
        <w:t>urante 2017</w:t>
      </w:r>
      <w:r>
        <w:rPr>
          <w:rFonts w:ascii="Arial" w:hAnsi="Arial" w:cs="Arial"/>
          <w:noProof/>
        </w:rPr>
        <w:t>,</w:t>
      </w:r>
      <w:r w:rsidRPr="001F4F42">
        <w:rPr>
          <w:rFonts w:ascii="Arial" w:hAnsi="Arial" w:cs="Arial"/>
          <w:noProof/>
        </w:rPr>
        <w:t xml:space="preserve"> 14</w:t>
      </w:r>
      <w:r w:rsidR="001C5607">
        <w:rPr>
          <w:rFonts w:ascii="Arial" w:hAnsi="Arial" w:cs="Arial"/>
          <w:noProof/>
        </w:rPr>
        <w:t>.6</w:t>
      </w:r>
      <w:r w:rsidRPr="001F4F42">
        <w:rPr>
          <w:rFonts w:ascii="Arial" w:hAnsi="Arial" w:cs="Arial"/>
          <w:noProof/>
        </w:rPr>
        <w:t xml:space="preserve">% de </w:t>
      </w:r>
      <w:r w:rsidR="00246CE2">
        <w:rPr>
          <w:rFonts w:ascii="Arial" w:hAnsi="Arial" w:cs="Arial"/>
          <w:noProof/>
        </w:rPr>
        <w:t xml:space="preserve">la </w:t>
      </w:r>
      <w:r w:rsidRPr="001F4F42">
        <w:rPr>
          <w:rFonts w:ascii="Arial" w:hAnsi="Arial" w:cs="Arial"/>
          <w:noProof/>
        </w:rPr>
        <w:t>población</w:t>
      </w:r>
      <w:r w:rsidR="006571E0">
        <w:rPr>
          <w:rFonts w:ascii="Arial" w:hAnsi="Arial" w:cs="Arial"/>
          <w:noProof/>
        </w:rPr>
        <w:t xml:space="preserve"> de 18 años y más</w:t>
      </w:r>
      <w:r w:rsidRPr="001F4F42">
        <w:rPr>
          <w:rFonts w:ascii="Arial" w:hAnsi="Arial" w:cs="Arial"/>
          <w:noProof/>
        </w:rPr>
        <w:t xml:space="preserve"> </w:t>
      </w:r>
      <w:r w:rsidR="00A80416">
        <w:rPr>
          <w:rFonts w:ascii="Arial" w:hAnsi="Arial" w:cs="Arial"/>
          <w:noProof/>
        </w:rPr>
        <w:t>que tuvo contacto con algún servidor público</w:t>
      </w:r>
      <w:r w:rsidRPr="001F4F42">
        <w:rPr>
          <w:rFonts w:ascii="Arial" w:hAnsi="Arial" w:cs="Arial"/>
          <w:noProof/>
        </w:rPr>
        <w:t xml:space="preserve"> sufrió algún acto de corrupción, siendo la Ciudad de México la de mayor porcentaje de v</w:t>
      </w:r>
      <w:r w:rsidR="009068A1">
        <w:rPr>
          <w:rFonts w:ascii="Arial" w:hAnsi="Arial" w:cs="Arial"/>
          <w:noProof/>
        </w:rPr>
        <w:t>íc</w:t>
      </w:r>
      <w:r w:rsidRPr="001F4F42">
        <w:rPr>
          <w:rFonts w:ascii="Arial" w:hAnsi="Arial" w:cs="Arial"/>
          <w:noProof/>
        </w:rPr>
        <w:t xml:space="preserve">timas con 20.1%, seguida </w:t>
      </w:r>
      <w:r w:rsidR="00246CE2">
        <w:rPr>
          <w:rFonts w:ascii="Arial" w:hAnsi="Arial" w:cs="Arial"/>
          <w:noProof/>
        </w:rPr>
        <w:t>de</w:t>
      </w:r>
      <w:r w:rsidRPr="001F4F42">
        <w:rPr>
          <w:rFonts w:ascii="Arial" w:hAnsi="Arial" w:cs="Arial"/>
          <w:noProof/>
        </w:rPr>
        <w:t xml:space="preserve"> Quintana Roo con 17.6% y </w:t>
      </w:r>
      <w:r w:rsidR="00085EE7">
        <w:rPr>
          <w:rFonts w:ascii="Arial" w:hAnsi="Arial" w:cs="Arial"/>
          <w:noProof/>
        </w:rPr>
        <w:t>Morelos</w:t>
      </w:r>
      <w:r w:rsidRPr="001F4F42">
        <w:rPr>
          <w:rFonts w:ascii="Arial" w:hAnsi="Arial" w:cs="Arial"/>
          <w:noProof/>
        </w:rPr>
        <w:t xml:space="preserve"> con </w:t>
      </w:r>
      <w:r w:rsidR="00085EE7">
        <w:rPr>
          <w:rFonts w:ascii="Arial" w:hAnsi="Arial" w:cs="Arial"/>
          <w:noProof/>
        </w:rPr>
        <w:t>17.2</w:t>
      </w:r>
      <w:r w:rsidRPr="001F4F42">
        <w:rPr>
          <w:rFonts w:ascii="Arial" w:hAnsi="Arial" w:cs="Arial"/>
          <w:noProof/>
        </w:rPr>
        <w:t xml:space="preserve">%. </w:t>
      </w:r>
      <w:r w:rsidR="00246CE2">
        <w:rPr>
          <w:rFonts w:ascii="Arial" w:hAnsi="Arial" w:cs="Arial"/>
          <w:noProof/>
        </w:rPr>
        <w:t xml:space="preserve">Por el contrario, </w:t>
      </w:r>
      <w:r w:rsidRPr="001F4F42">
        <w:rPr>
          <w:rFonts w:ascii="Arial" w:hAnsi="Arial" w:cs="Arial"/>
          <w:noProof/>
        </w:rPr>
        <w:t>Guanajuato, Puebla</w:t>
      </w:r>
      <w:r w:rsidR="009068A1">
        <w:rPr>
          <w:rFonts w:ascii="Arial" w:hAnsi="Arial" w:cs="Arial"/>
          <w:noProof/>
        </w:rPr>
        <w:t>,</w:t>
      </w:r>
      <w:r w:rsidRPr="001F4F42">
        <w:rPr>
          <w:rFonts w:ascii="Arial" w:hAnsi="Arial" w:cs="Arial"/>
          <w:noProof/>
        </w:rPr>
        <w:t xml:space="preserve"> Veracruz y Colima</w:t>
      </w:r>
      <w:r w:rsidR="00246CE2">
        <w:rPr>
          <w:rFonts w:ascii="Arial" w:hAnsi="Arial" w:cs="Arial"/>
          <w:noProof/>
        </w:rPr>
        <w:t xml:space="preserve"> fueron las entidades con las menores prevalencias de corrupción</w:t>
      </w:r>
      <w:r w:rsidR="00BD10D7">
        <w:rPr>
          <w:rFonts w:ascii="Arial" w:hAnsi="Arial" w:cs="Arial"/>
          <w:noProof/>
        </w:rPr>
        <w:t xml:space="preserve"> (Gráfica 1).</w:t>
      </w:r>
      <w:r w:rsidR="000369D1" w:rsidRPr="000369D1">
        <w:rPr>
          <w:rFonts w:ascii="Arial" w:hAnsi="Arial" w:cs="Arial"/>
          <w:noProof/>
        </w:rPr>
        <w:t xml:space="preserve"> </w:t>
      </w:r>
    </w:p>
    <w:p w14:paraId="3845BC53" w14:textId="356E8372" w:rsidR="006E3641" w:rsidRDefault="006E3641" w:rsidP="001F4F42">
      <w:pPr>
        <w:ind w:left="-567" w:right="-518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Además, </w:t>
      </w:r>
      <w:r w:rsidR="00A40DFB">
        <w:rPr>
          <w:rFonts w:ascii="Arial" w:hAnsi="Arial" w:cs="Arial"/>
          <w:noProof/>
        </w:rPr>
        <w:t xml:space="preserve">en 2017, </w:t>
      </w:r>
      <w:r>
        <w:rPr>
          <w:rFonts w:ascii="Arial" w:hAnsi="Arial" w:cs="Arial"/>
          <w:noProof/>
        </w:rPr>
        <w:t>a nivel nacional</w:t>
      </w:r>
      <w:r w:rsidR="00E32E1F"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noProof/>
        </w:rPr>
        <w:t xml:space="preserve">se observó un aumento de poco más de dos puntos porcentuales en el </w:t>
      </w:r>
      <w:r w:rsidR="00B377CD">
        <w:rPr>
          <w:rFonts w:ascii="Arial" w:hAnsi="Arial" w:cs="Arial"/>
          <w:noProof/>
        </w:rPr>
        <w:t xml:space="preserve">porcentaje de población víctima de corrupción </w:t>
      </w:r>
      <w:r>
        <w:rPr>
          <w:rFonts w:ascii="Arial" w:hAnsi="Arial" w:cs="Arial"/>
          <w:noProof/>
        </w:rPr>
        <w:t xml:space="preserve">respecto a lo estimado en </w:t>
      </w:r>
      <w:r w:rsidR="00B377CD">
        <w:rPr>
          <w:rFonts w:ascii="Arial" w:hAnsi="Arial" w:cs="Arial"/>
          <w:noProof/>
        </w:rPr>
        <w:t>201</w:t>
      </w:r>
      <w:r>
        <w:rPr>
          <w:rFonts w:ascii="Arial" w:hAnsi="Arial" w:cs="Arial"/>
          <w:noProof/>
        </w:rPr>
        <w:t>5</w:t>
      </w:r>
      <w:r w:rsidR="00B377CD">
        <w:rPr>
          <w:rFonts w:ascii="Arial" w:hAnsi="Arial" w:cs="Arial"/>
          <w:noProof/>
        </w:rPr>
        <w:t xml:space="preserve"> y 201</w:t>
      </w:r>
      <w:r>
        <w:rPr>
          <w:rFonts w:ascii="Arial" w:hAnsi="Arial" w:cs="Arial"/>
          <w:noProof/>
        </w:rPr>
        <w:t>3.</w:t>
      </w:r>
    </w:p>
    <w:p w14:paraId="66567DDD" w14:textId="00E75003" w:rsidR="00A56436" w:rsidRDefault="002076D5" w:rsidP="00A56436">
      <w:pPr>
        <w:ind w:left="-567" w:right="-518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 wp14:anchorId="5C383ED8" wp14:editId="7C41BC72">
            <wp:extent cx="5414010" cy="39751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276C97" w14:textId="77777777" w:rsidR="000369D1" w:rsidRDefault="000369D1" w:rsidP="001F4F42">
      <w:pPr>
        <w:ind w:left="-567" w:right="-518"/>
        <w:jc w:val="both"/>
        <w:rPr>
          <w:rFonts w:ascii="Arial" w:hAnsi="Arial" w:cs="Arial"/>
          <w:noProof/>
        </w:rPr>
      </w:pPr>
    </w:p>
    <w:p w14:paraId="467DA683" w14:textId="022E7CA0" w:rsidR="001F4F42" w:rsidRDefault="00C16E60" w:rsidP="001F4F42">
      <w:pPr>
        <w:ind w:left="-567" w:right="-518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</w:t>
      </w:r>
      <w:r w:rsidR="001F4F42" w:rsidRPr="001F4F42">
        <w:rPr>
          <w:rFonts w:ascii="Arial" w:hAnsi="Arial" w:cs="Arial"/>
          <w:noProof/>
        </w:rPr>
        <w:t xml:space="preserve">a Gráfica </w:t>
      </w:r>
      <w:r w:rsidR="00BD10D7">
        <w:rPr>
          <w:rFonts w:ascii="Arial" w:hAnsi="Arial" w:cs="Arial"/>
          <w:noProof/>
        </w:rPr>
        <w:t>2</w:t>
      </w:r>
      <w:r w:rsidR="001F4F42" w:rsidRPr="001F4F42">
        <w:rPr>
          <w:rFonts w:ascii="Arial" w:hAnsi="Arial" w:cs="Arial"/>
          <w:noProof/>
        </w:rPr>
        <w:t xml:space="preserve"> </w:t>
      </w:r>
      <w:r w:rsidR="00C11A65">
        <w:rPr>
          <w:rFonts w:ascii="Arial" w:hAnsi="Arial" w:cs="Arial"/>
          <w:noProof/>
        </w:rPr>
        <w:t xml:space="preserve">muestra </w:t>
      </w:r>
      <w:r w:rsidR="00A40DFB">
        <w:rPr>
          <w:rFonts w:ascii="Arial" w:hAnsi="Arial" w:cs="Arial"/>
          <w:noProof/>
        </w:rPr>
        <w:t xml:space="preserve">que, entre 2015 y 2017, </w:t>
      </w:r>
      <w:r w:rsidR="00E32E1F">
        <w:rPr>
          <w:rFonts w:ascii="Arial" w:hAnsi="Arial" w:cs="Arial"/>
          <w:noProof/>
        </w:rPr>
        <w:t xml:space="preserve">la </w:t>
      </w:r>
      <w:r w:rsidR="00C11A65">
        <w:rPr>
          <w:rFonts w:ascii="Arial" w:hAnsi="Arial" w:cs="Arial"/>
          <w:noProof/>
        </w:rPr>
        <w:t>preva</w:t>
      </w:r>
      <w:r>
        <w:rPr>
          <w:rFonts w:ascii="Arial" w:hAnsi="Arial" w:cs="Arial"/>
          <w:noProof/>
        </w:rPr>
        <w:t>l</w:t>
      </w:r>
      <w:r w:rsidR="00C11A65">
        <w:rPr>
          <w:rFonts w:ascii="Arial" w:hAnsi="Arial" w:cs="Arial"/>
          <w:noProof/>
        </w:rPr>
        <w:t>e</w:t>
      </w:r>
      <w:r>
        <w:rPr>
          <w:rFonts w:ascii="Arial" w:hAnsi="Arial" w:cs="Arial"/>
          <w:noProof/>
        </w:rPr>
        <w:t>n</w:t>
      </w:r>
      <w:r w:rsidR="00C11A65">
        <w:rPr>
          <w:rFonts w:ascii="Arial" w:hAnsi="Arial" w:cs="Arial"/>
          <w:noProof/>
        </w:rPr>
        <w:t>cia de corrupción en el país</w:t>
      </w:r>
      <w:r>
        <w:rPr>
          <w:rFonts w:ascii="Arial" w:hAnsi="Arial" w:cs="Arial"/>
          <w:noProof/>
        </w:rPr>
        <w:t xml:space="preserve"> aumentó dos puntos porcentuales</w:t>
      </w:r>
      <w:r w:rsidR="00C11A65">
        <w:rPr>
          <w:rFonts w:ascii="Arial" w:hAnsi="Arial" w:cs="Arial"/>
          <w:noProof/>
        </w:rPr>
        <w:t xml:space="preserve">, </w:t>
      </w:r>
      <w:r w:rsidR="00177359">
        <w:rPr>
          <w:rFonts w:ascii="Arial" w:hAnsi="Arial" w:cs="Arial"/>
          <w:noProof/>
        </w:rPr>
        <w:t xml:space="preserve">motivado </w:t>
      </w:r>
      <w:r w:rsidR="00C11A65">
        <w:rPr>
          <w:rFonts w:ascii="Arial" w:hAnsi="Arial" w:cs="Arial"/>
          <w:noProof/>
        </w:rPr>
        <w:t>principalmente por el incremento en la prevalencia en</w:t>
      </w:r>
      <w:r w:rsidR="001F4F42" w:rsidRPr="001F4F42">
        <w:rPr>
          <w:rFonts w:ascii="Arial" w:hAnsi="Arial" w:cs="Arial"/>
          <w:noProof/>
        </w:rPr>
        <w:t xml:space="preserve"> </w:t>
      </w:r>
      <w:r w:rsidR="009068A1">
        <w:rPr>
          <w:rFonts w:ascii="Arial" w:hAnsi="Arial" w:cs="Arial"/>
          <w:noProof/>
        </w:rPr>
        <w:t>20</w:t>
      </w:r>
      <w:r w:rsidR="001F4F42" w:rsidRPr="001F4F42">
        <w:rPr>
          <w:rFonts w:ascii="Arial" w:hAnsi="Arial" w:cs="Arial"/>
          <w:noProof/>
        </w:rPr>
        <w:t xml:space="preserve"> entidades</w:t>
      </w:r>
      <w:r w:rsidR="00E32E1F">
        <w:rPr>
          <w:rFonts w:ascii="Arial" w:hAnsi="Arial" w:cs="Arial"/>
          <w:noProof/>
        </w:rPr>
        <w:t>.</w:t>
      </w:r>
      <w:r w:rsidR="009068A1" w:rsidRPr="001F4F42">
        <w:rPr>
          <w:rFonts w:ascii="Arial" w:hAnsi="Arial" w:cs="Arial"/>
          <w:noProof/>
        </w:rPr>
        <w:t xml:space="preserve"> </w:t>
      </w:r>
      <w:r w:rsidR="00E32E1F">
        <w:rPr>
          <w:rFonts w:ascii="Arial" w:hAnsi="Arial" w:cs="Arial"/>
          <w:noProof/>
        </w:rPr>
        <w:t>A</w:t>
      </w:r>
      <w:r w:rsidR="00C11A65">
        <w:rPr>
          <w:rFonts w:ascii="Arial" w:hAnsi="Arial" w:cs="Arial"/>
          <w:noProof/>
        </w:rPr>
        <w:t>lgu</w:t>
      </w:r>
      <w:r w:rsidR="0083310D">
        <w:rPr>
          <w:rFonts w:ascii="Arial" w:hAnsi="Arial" w:cs="Arial"/>
          <w:noProof/>
        </w:rPr>
        <w:t>n</w:t>
      </w:r>
      <w:r w:rsidR="00C11A65">
        <w:rPr>
          <w:rFonts w:ascii="Arial" w:hAnsi="Arial" w:cs="Arial"/>
          <w:noProof/>
        </w:rPr>
        <w:t>as de ellas</w:t>
      </w:r>
      <w:r w:rsidR="00177359">
        <w:rPr>
          <w:rFonts w:ascii="Arial" w:hAnsi="Arial" w:cs="Arial"/>
          <w:noProof/>
        </w:rPr>
        <w:t xml:space="preserve">, </w:t>
      </w:r>
      <w:r w:rsidR="00C11A65">
        <w:rPr>
          <w:rFonts w:ascii="Arial" w:hAnsi="Arial" w:cs="Arial"/>
          <w:noProof/>
        </w:rPr>
        <w:t xml:space="preserve">como </w:t>
      </w:r>
      <w:r w:rsidR="00BD10D7">
        <w:rPr>
          <w:rFonts w:ascii="Arial" w:hAnsi="Arial" w:cs="Arial"/>
          <w:noProof/>
        </w:rPr>
        <w:t>Chiapas, Aguascalientes, Nuevo León y Zacatecas</w:t>
      </w:r>
      <w:r w:rsidR="00C11A65">
        <w:rPr>
          <w:rFonts w:ascii="Arial" w:hAnsi="Arial" w:cs="Arial"/>
          <w:noProof/>
        </w:rPr>
        <w:t xml:space="preserve"> </w:t>
      </w:r>
      <w:r w:rsidR="0083310D">
        <w:rPr>
          <w:rFonts w:ascii="Arial" w:hAnsi="Arial" w:cs="Arial"/>
          <w:noProof/>
        </w:rPr>
        <w:t>duplicaron el</w:t>
      </w:r>
      <w:r w:rsidR="00BD10D7">
        <w:rPr>
          <w:rFonts w:ascii="Arial" w:hAnsi="Arial" w:cs="Arial"/>
          <w:noProof/>
        </w:rPr>
        <w:t xml:space="preserve"> porcentaje </w:t>
      </w:r>
      <w:r w:rsidR="00A40DFB">
        <w:rPr>
          <w:rFonts w:ascii="Arial" w:hAnsi="Arial" w:cs="Arial"/>
          <w:noProof/>
        </w:rPr>
        <w:t xml:space="preserve">de </w:t>
      </w:r>
      <w:r w:rsidR="00BD10D7">
        <w:rPr>
          <w:rFonts w:ascii="Arial" w:hAnsi="Arial" w:cs="Arial"/>
          <w:noProof/>
        </w:rPr>
        <w:t>victima</w:t>
      </w:r>
      <w:r w:rsidR="0083310D">
        <w:rPr>
          <w:rFonts w:ascii="Arial" w:hAnsi="Arial" w:cs="Arial"/>
          <w:noProof/>
        </w:rPr>
        <w:t>s de corrupción</w:t>
      </w:r>
      <w:r w:rsidR="00C11A65">
        <w:rPr>
          <w:rFonts w:ascii="Arial" w:hAnsi="Arial" w:cs="Arial"/>
          <w:noProof/>
        </w:rPr>
        <w:t xml:space="preserve"> respecto a la prevalencia observada en 2015</w:t>
      </w:r>
      <w:r w:rsidR="001F4F42" w:rsidRPr="001F4F42">
        <w:rPr>
          <w:rFonts w:ascii="Arial" w:hAnsi="Arial" w:cs="Arial"/>
          <w:noProof/>
        </w:rPr>
        <w:t xml:space="preserve">. </w:t>
      </w:r>
      <w:r w:rsidR="00C11A65">
        <w:rPr>
          <w:rFonts w:ascii="Arial" w:hAnsi="Arial" w:cs="Arial"/>
          <w:noProof/>
        </w:rPr>
        <w:t>P</w:t>
      </w:r>
      <w:r w:rsidR="00BD10D7">
        <w:rPr>
          <w:rFonts w:ascii="Arial" w:hAnsi="Arial" w:cs="Arial"/>
          <w:noProof/>
        </w:rPr>
        <w:t>or</w:t>
      </w:r>
      <w:r w:rsidR="00C11A65">
        <w:rPr>
          <w:rFonts w:ascii="Arial" w:hAnsi="Arial" w:cs="Arial"/>
          <w:noProof/>
        </w:rPr>
        <w:t xml:space="preserve"> su parte, en algunas entidades la prevalencia de corrupción </w:t>
      </w:r>
      <w:r w:rsidR="00177359">
        <w:rPr>
          <w:rFonts w:ascii="Arial" w:hAnsi="Arial" w:cs="Arial"/>
          <w:noProof/>
        </w:rPr>
        <w:t xml:space="preserve">se redujo </w:t>
      </w:r>
      <w:r w:rsidR="00C11A65">
        <w:rPr>
          <w:rFonts w:ascii="Arial" w:hAnsi="Arial" w:cs="Arial"/>
          <w:noProof/>
        </w:rPr>
        <w:t xml:space="preserve">en esos dos años, </w:t>
      </w:r>
      <w:r w:rsidR="009068A1" w:rsidRPr="001F4F42">
        <w:rPr>
          <w:rFonts w:ascii="Arial" w:hAnsi="Arial" w:cs="Arial"/>
          <w:noProof/>
        </w:rPr>
        <w:t xml:space="preserve">siendo Sinaloa, Morelos y Puebla las </w:t>
      </w:r>
      <w:r w:rsidR="00FB78B2">
        <w:rPr>
          <w:rFonts w:ascii="Arial" w:hAnsi="Arial" w:cs="Arial"/>
          <w:noProof/>
        </w:rPr>
        <w:t xml:space="preserve">que tuvieron </w:t>
      </w:r>
      <w:r w:rsidR="009068A1" w:rsidRPr="001F4F42">
        <w:rPr>
          <w:rFonts w:ascii="Arial" w:hAnsi="Arial" w:cs="Arial"/>
          <w:noProof/>
        </w:rPr>
        <w:t xml:space="preserve">mayor </w:t>
      </w:r>
      <w:r w:rsidR="00177359">
        <w:rPr>
          <w:rFonts w:ascii="Arial" w:hAnsi="Arial" w:cs="Arial"/>
          <w:noProof/>
        </w:rPr>
        <w:t>disminución</w:t>
      </w:r>
      <w:r w:rsidR="009068A1" w:rsidRPr="001F4F42">
        <w:rPr>
          <w:rFonts w:ascii="Arial" w:hAnsi="Arial" w:cs="Arial"/>
          <w:noProof/>
        </w:rPr>
        <w:t xml:space="preserve"> con 4.2, 2.9 y 2.7 puntos porcentuales, respectivamente</w:t>
      </w:r>
      <w:r w:rsidR="001F4F42" w:rsidRPr="001F4F42">
        <w:rPr>
          <w:rFonts w:ascii="Arial" w:hAnsi="Arial" w:cs="Arial"/>
          <w:noProof/>
        </w:rPr>
        <w:t>.</w:t>
      </w:r>
      <w:r w:rsidR="00C11A65">
        <w:rPr>
          <w:rFonts w:ascii="Arial" w:hAnsi="Arial" w:cs="Arial"/>
          <w:noProof/>
        </w:rPr>
        <w:t xml:space="preserve"> </w:t>
      </w:r>
      <w:r w:rsidR="008C3392">
        <w:rPr>
          <w:rFonts w:ascii="Arial" w:hAnsi="Arial" w:cs="Arial"/>
          <w:noProof/>
        </w:rPr>
        <w:t>L</w:t>
      </w:r>
      <w:r w:rsidR="001A1162">
        <w:rPr>
          <w:rFonts w:ascii="Arial" w:hAnsi="Arial" w:cs="Arial"/>
          <w:noProof/>
        </w:rPr>
        <w:t xml:space="preserve">os cambios en </w:t>
      </w:r>
      <w:r w:rsidR="006E3641">
        <w:rPr>
          <w:rFonts w:ascii="Arial" w:hAnsi="Arial" w:cs="Arial"/>
          <w:noProof/>
        </w:rPr>
        <w:t xml:space="preserve">esos años sugieren una mayor propensión al empeoramiento en </w:t>
      </w:r>
      <w:r w:rsidR="008C3392">
        <w:rPr>
          <w:rFonts w:ascii="Arial" w:hAnsi="Arial" w:cs="Arial"/>
          <w:noProof/>
        </w:rPr>
        <w:t xml:space="preserve">la frecuencia de </w:t>
      </w:r>
      <w:r w:rsidR="006E3641">
        <w:rPr>
          <w:rFonts w:ascii="Arial" w:hAnsi="Arial" w:cs="Arial"/>
          <w:noProof/>
        </w:rPr>
        <w:t xml:space="preserve">actos </w:t>
      </w:r>
      <w:r w:rsidR="008C3392">
        <w:rPr>
          <w:rFonts w:ascii="Arial" w:hAnsi="Arial" w:cs="Arial"/>
          <w:noProof/>
        </w:rPr>
        <w:t xml:space="preserve">corrupción a que </w:t>
      </w:r>
      <w:r w:rsidR="006E3641">
        <w:rPr>
          <w:rFonts w:ascii="Arial" w:hAnsi="Arial" w:cs="Arial"/>
          <w:noProof/>
        </w:rPr>
        <w:t>se observe una situación de mejora.</w:t>
      </w:r>
    </w:p>
    <w:p w14:paraId="5D69B845" w14:textId="55612E11" w:rsidR="00177359" w:rsidRDefault="00A96E78" w:rsidP="00177359">
      <w:pPr>
        <w:ind w:left="-567" w:right="-518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A </w:t>
      </w:r>
      <w:r w:rsidR="00177359" w:rsidRPr="001F4F42">
        <w:rPr>
          <w:rFonts w:ascii="Arial" w:hAnsi="Arial" w:cs="Arial"/>
          <w:noProof/>
        </w:rPr>
        <w:t>nivel nacional</w:t>
      </w:r>
      <w:r w:rsidR="00177359">
        <w:rPr>
          <w:rFonts w:ascii="Arial" w:hAnsi="Arial" w:cs="Arial"/>
          <w:noProof/>
        </w:rPr>
        <w:t xml:space="preserve">, </w:t>
      </w:r>
      <w:r w:rsidR="00177359" w:rsidRPr="001F4F42">
        <w:rPr>
          <w:rFonts w:ascii="Arial" w:hAnsi="Arial" w:cs="Arial"/>
          <w:noProof/>
        </w:rPr>
        <w:t>el contacto con autoridades de seguridad pública, permisos relacionados con la propiedad o trámites ante el Ministerio Público</w:t>
      </w:r>
      <w:r w:rsidR="00177359">
        <w:rPr>
          <w:rFonts w:ascii="Arial" w:hAnsi="Arial" w:cs="Arial"/>
          <w:noProof/>
        </w:rPr>
        <w:t xml:space="preserve"> fueron los espacios </w:t>
      </w:r>
      <w:r w:rsidR="00FB78B2">
        <w:rPr>
          <w:rFonts w:ascii="Arial" w:hAnsi="Arial" w:cs="Arial"/>
          <w:noProof/>
        </w:rPr>
        <w:t>donde se han observado las mayores prevalencia</w:t>
      </w:r>
      <w:r>
        <w:rPr>
          <w:rFonts w:ascii="Arial" w:hAnsi="Arial" w:cs="Arial"/>
          <w:noProof/>
        </w:rPr>
        <w:t>s</w:t>
      </w:r>
      <w:r w:rsidR="00FB78B2">
        <w:rPr>
          <w:rFonts w:ascii="Arial" w:hAnsi="Arial" w:cs="Arial"/>
          <w:noProof/>
        </w:rPr>
        <w:t xml:space="preserve"> de corrupción</w:t>
      </w:r>
      <w:r w:rsidR="00177359">
        <w:rPr>
          <w:rFonts w:ascii="Arial" w:hAnsi="Arial" w:cs="Arial"/>
          <w:noProof/>
        </w:rPr>
        <w:t>: 59.5% de las personas que tuvieron contacto con autoridades de seguridad pública, 30.7% de las que tramitaron permisos relacionados con la propiedad y 25.1% de las que realizaron trámites ante el Ministerio Público</w:t>
      </w:r>
      <w:r w:rsidR="001A1162">
        <w:rPr>
          <w:rFonts w:ascii="Arial" w:hAnsi="Arial" w:cs="Arial"/>
          <w:noProof/>
        </w:rPr>
        <w:t>, observándose asimismo un aumento en la frecuencia de corrupción en esos trámites</w:t>
      </w:r>
      <w:r w:rsidR="002C0934">
        <w:rPr>
          <w:rFonts w:ascii="Arial" w:hAnsi="Arial" w:cs="Arial"/>
          <w:noProof/>
        </w:rPr>
        <w:t xml:space="preserve"> </w:t>
      </w:r>
      <w:r w:rsidR="001A1162">
        <w:rPr>
          <w:rFonts w:ascii="Arial" w:hAnsi="Arial" w:cs="Arial"/>
          <w:noProof/>
        </w:rPr>
        <w:t xml:space="preserve">entre 2015 y 2017. Por su parte, </w:t>
      </w:r>
      <w:r w:rsidR="002C0934">
        <w:rPr>
          <w:rFonts w:ascii="Arial" w:hAnsi="Arial" w:cs="Arial"/>
          <w:noProof/>
        </w:rPr>
        <w:t xml:space="preserve">hubo </w:t>
      </w:r>
      <w:r w:rsidR="001A1162">
        <w:rPr>
          <w:rFonts w:ascii="Arial" w:hAnsi="Arial" w:cs="Arial"/>
          <w:noProof/>
        </w:rPr>
        <w:t xml:space="preserve">una reducción en la </w:t>
      </w:r>
      <w:r w:rsidR="002C0934">
        <w:rPr>
          <w:rFonts w:ascii="Arial" w:hAnsi="Arial" w:cs="Arial"/>
          <w:noProof/>
        </w:rPr>
        <w:t xml:space="preserve">prevalencia </w:t>
      </w:r>
      <w:r w:rsidR="001A1162">
        <w:rPr>
          <w:rFonts w:ascii="Arial" w:hAnsi="Arial" w:cs="Arial"/>
          <w:noProof/>
        </w:rPr>
        <w:t>de corrupción en</w:t>
      </w:r>
      <w:r w:rsidR="002C0934">
        <w:rPr>
          <w:rFonts w:ascii="Arial" w:hAnsi="Arial" w:cs="Arial"/>
          <w:noProof/>
        </w:rPr>
        <w:t xml:space="preserve"> los trámites en juzgados o tribunales</w:t>
      </w:r>
      <w:r w:rsidR="001A1162">
        <w:rPr>
          <w:rFonts w:ascii="Arial" w:hAnsi="Arial" w:cs="Arial"/>
          <w:noProof/>
        </w:rPr>
        <w:t xml:space="preserve"> de justicia</w:t>
      </w:r>
      <w:r w:rsidR="00177359">
        <w:rPr>
          <w:rFonts w:ascii="Arial" w:hAnsi="Arial" w:cs="Arial"/>
          <w:noProof/>
        </w:rPr>
        <w:t>.</w:t>
      </w:r>
    </w:p>
    <w:p w14:paraId="3BCF1040" w14:textId="77777777" w:rsidR="00177359" w:rsidRPr="001F4F42" w:rsidRDefault="00177359" w:rsidP="00177359">
      <w:pPr>
        <w:ind w:right="-518"/>
        <w:jc w:val="both"/>
        <w:rPr>
          <w:rFonts w:ascii="Arial" w:hAnsi="Arial" w:cs="Arial"/>
          <w:noProof/>
        </w:rPr>
      </w:pPr>
    </w:p>
    <w:p w14:paraId="11AF3148" w14:textId="6FC80C1F" w:rsidR="003846DF" w:rsidRDefault="008B20DA" w:rsidP="003846DF">
      <w:pPr>
        <w:ind w:left="-567" w:right="-518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 wp14:anchorId="2CB95678" wp14:editId="3D5E9006">
            <wp:extent cx="5401310" cy="4036060"/>
            <wp:effectExtent l="0" t="0" r="889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25C52" w14:textId="77777777" w:rsidR="003A1298" w:rsidRDefault="003A1298" w:rsidP="003A1298">
      <w:pPr>
        <w:ind w:left="-567" w:right="-518"/>
        <w:jc w:val="both"/>
        <w:rPr>
          <w:rFonts w:ascii="Arial" w:hAnsi="Arial" w:cs="Arial"/>
          <w:noProof/>
        </w:rPr>
      </w:pPr>
    </w:p>
    <w:p w14:paraId="3A9C5C01" w14:textId="28BA5F3C" w:rsidR="003A1298" w:rsidRPr="003A1298" w:rsidRDefault="003846DF">
      <w:pPr>
        <w:ind w:left="-567" w:right="-518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Un aspecto importante </w:t>
      </w:r>
      <w:r w:rsidR="00A96E78">
        <w:rPr>
          <w:rFonts w:ascii="Arial" w:hAnsi="Arial" w:cs="Arial"/>
          <w:noProof/>
        </w:rPr>
        <w:t xml:space="preserve">en el combate a la corrupción es </w:t>
      </w:r>
      <w:r w:rsidR="00172DC1">
        <w:rPr>
          <w:rFonts w:ascii="Arial" w:hAnsi="Arial" w:cs="Arial"/>
          <w:noProof/>
        </w:rPr>
        <w:t xml:space="preserve">la denuncia.  Sin embargo, en </w:t>
      </w:r>
      <w:r w:rsidR="00DE5175">
        <w:rPr>
          <w:rFonts w:ascii="Arial" w:hAnsi="Arial" w:cs="Arial"/>
          <w:noProof/>
        </w:rPr>
        <w:t>2017,</w:t>
      </w:r>
      <w:r w:rsidR="003A1298" w:rsidRPr="003A1298">
        <w:rPr>
          <w:rFonts w:ascii="Arial" w:hAnsi="Arial" w:cs="Arial"/>
          <w:noProof/>
        </w:rPr>
        <w:t xml:space="preserve"> 82.6% de la población </w:t>
      </w:r>
      <w:r w:rsidR="00172DC1">
        <w:rPr>
          <w:rFonts w:ascii="Arial" w:hAnsi="Arial" w:cs="Arial"/>
          <w:noProof/>
        </w:rPr>
        <w:t xml:space="preserve">a nivel nacional </w:t>
      </w:r>
      <w:r w:rsidR="003A1298" w:rsidRPr="003A1298">
        <w:rPr>
          <w:rFonts w:ascii="Arial" w:hAnsi="Arial" w:cs="Arial"/>
          <w:noProof/>
        </w:rPr>
        <w:t>que sufr</w:t>
      </w:r>
      <w:r w:rsidR="00A210DF">
        <w:rPr>
          <w:rFonts w:ascii="Arial" w:hAnsi="Arial" w:cs="Arial"/>
          <w:noProof/>
        </w:rPr>
        <w:t>ió</w:t>
      </w:r>
      <w:r w:rsidR="003A1298" w:rsidRPr="003A1298">
        <w:rPr>
          <w:rFonts w:ascii="Arial" w:hAnsi="Arial" w:cs="Arial"/>
          <w:noProof/>
        </w:rPr>
        <w:t xml:space="preserve"> algún acto de corrupción no denunció el delito</w:t>
      </w:r>
      <w:r w:rsidR="00172DC1">
        <w:rPr>
          <w:rFonts w:ascii="Arial" w:hAnsi="Arial" w:cs="Arial"/>
          <w:noProof/>
        </w:rPr>
        <w:t xml:space="preserve">. Hay variaciones </w:t>
      </w:r>
      <w:r w:rsidR="00DE5175">
        <w:rPr>
          <w:rFonts w:ascii="Arial" w:hAnsi="Arial" w:cs="Arial"/>
          <w:noProof/>
        </w:rPr>
        <w:t>entre entidades</w:t>
      </w:r>
      <w:r w:rsidR="00172DC1">
        <w:rPr>
          <w:rFonts w:ascii="Arial" w:hAnsi="Arial" w:cs="Arial"/>
          <w:noProof/>
        </w:rPr>
        <w:t xml:space="preserve">: </w:t>
      </w:r>
      <w:r w:rsidR="003A1298" w:rsidRPr="003A1298">
        <w:rPr>
          <w:rFonts w:ascii="Arial" w:hAnsi="Arial" w:cs="Arial"/>
          <w:noProof/>
        </w:rPr>
        <w:t>Quintana Roo, Colima y Michoacán</w:t>
      </w:r>
      <w:r w:rsidR="00172DC1">
        <w:rPr>
          <w:rFonts w:ascii="Arial" w:hAnsi="Arial" w:cs="Arial"/>
          <w:noProof/>
        </w:rPr>
        <w:t xml:space="preserve"> son las </w:t>
      </w:r>
      <w:r w:rsidR="00DE5175">
        <w:rPr>
          <w:rFonts w:ascii="Arial" w:hAnsi="Arial" w:cs="Arial"/>
          <w:noProof/>
        </w:rPr>
        <w:t xml:space="preserve">entidades con las mayores tasas de denuncia, </w:t>
      </w:r>
      <w:r w:rsidR="003A1298" w:rsidRPr="003A1298">
        <w:rPr>
          <w:rFonts w:ascii="Arial" w:hAnsi="Arial" w:cs="Arial"/>
          <w:noProof/>
        </w:rPr>
        <w:t xml:space="preserve">con </w:t>
      </w:r>
      <w:r w:rsidR="00D7227B">
        <w:rPr>
          <w:rFonts w:ascii="Arial" w:hAnsi="Arial" w:cs="Arial"/>
          <w:noProof/>
        </w:rPr>
        <w:t>38.7</w:t>
      </w:r>
      <w:r w:rsidR="003A1298" w:rsidRPr="003A1298">
        <w:rPr>
          <w:rFonts w:ascii="Arial" w:hAnsi="Arial" w:cs="Arial"/>
          <w:noProof/>
        </w:rPr>
        <w:t xml:space="preserve">%, </w:t>
      </w:r>
      <w:r w:rsidR="00D7227B">
        <w:rPr>
          <w:rFonts w:ascii="Arial" w:hAnsi="Arial" w:cs="Arial"/>
          <w:noProof/>
        </w:rPr>
        <w:t>30.4</w:t>
      </w:r>
      <w:r w:rsidR="003A1298" w:rsidRPr="003A1298">
        <w:rPr>
          <w:rFonts w:ascii="Arial" w:hAnsi="Arial" w:cs="Arial"/>
          <w:noProof/>
        </w:rPr>
        <w:t xml:space="preserve">% y </w:t>
      </w:r>
      <w:r w:rsidR="00D7227B">
        <w:rPr>
          <w:rFonts w:ascii="Arial" w:hAnsi="Arial" w:cs="Arial"/>
          <w:noProof/>
        </w:rPr>
        <w:t>26.8</w:t>
      </w:r>
      <w:r w:rsidR="003A1298" w:rsidRPr="003A1298">
        <w:rPr>
          <w:rFonts w:ascii="Arial" w:hAnsi="Arial" w:cs="Arial"/>
          <w:noProof/>
        </w:rPr>
        <w:t>% de víctima</w:t>
      </w:r>
      <w:r w:rsidR="0088514A">
        <w:rPr>
          <w:rFonts w:ascii="Arial" w:hAnsi="Arial" w:cs="Arial"/>
          <w:noProof/>
        </w:rPr>
        <w:t>s</w:t>
      </w:r>
      <w:r w:rsidR="003A1298" w:rsidRPr="003A1298">
        <w:rPr>
          <w:rFonts w:ascii="Arial" w:hAnsi="Arial" w:cs="Arial"/>
          <w:noProof/>
        </w:rPr>
        <w:t xml:space="preserve"> que </w:t>
      </w:r>
      <w:r w:rsidR="0088514A">
        <w:rPr>
          <w:rFonts w:ascii="Arial" w:hAnsi="Arial" w:cs="Arial"/>
          <w:noProof/>
        </w:rPr>
        <w:t>dieron cuenta a las autoridades</w:t>
      </w:r>
      <w:r w:rsidR="00DE5175">
        <w:rPr>
          <w:rFonts w:ascii="Arial" w:hAnsi="Arial" w:cs="Arial"/>
          <w:noProof/>
        </w:rPr>
        <w:t>, respectivamente</w:t>
      </w:r>
      <w:r w:rsidR="00AE7F20">
        <w:rPr>
          <w:rFonts w:ascii="Arial" w:hAnsi="Arial" w:cs="Arial"/>
          <w:noProof/>
        </w:rPr>
        <w:t xml:space="preserve"> (Gráfica 3)</w:t>
      </w:r>
      <w:r w:rsidR="003A1298" w:rsidRPr="003A1298">
        <w:rPr>
          <w:rFonts w:ascii="Arial" w:hAnsi="Arial" w:cs="Arial"/>
          <w:noProof/>
        </w:rPr>
        <w:t>.</w:t>
      </w:r>
    </w:p>
    <w:p w14:paraId="1B825E45" w14:textId="10E441B0" w:rsidR="00D7422A" w:rsidRDefault="0088514A" w:rsidP="00A576C4">
      <w:pPr>
        <w:ind w:left="-567" w:right="-518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L</w:t>
      </w:r>
      <w:r w:rsidR="003724BE">
        <w:rPr>
          <w:rFonts w:ascii="Arial" w:hAnsi="Arial" w:cs="Arial"/>
          <w:noProof/>
        </w:rPr>
        <w:t xml:space="preserve">os </w:t>
      </w:r>
      <w:r>
        <w:rPr>
          <w:rFonts w:ascii="Arial" w:hAnsi="Arial" w:cs="Arial"/>
          <w:noProof/>
        </w:rPr>
        <w:t>principales</w:t>
      </w:r>
      <w:r w:rsidR="00D7227B">
        <w:rPr>
          <w:rFonts w:ascii="Arial" w:hAnsi="Arial" w:cs="Arial"/>
          <w:noProof/>
        </w:rPr>
        <w:t xml:space="preserve"> motivos </w:t>
      </w:r>
      <w:r>
        <w:rPr>
          <w:rFonts w:ascii="Arial" w:hAnsi="Arial" w:cs="Arial"/>
          <w:noProof/>
        </w:rPr>
        <w:t>de</w:t>
      </w:r>
      <w:r w:rsidR="00D7227B">
        <w:rPr>
          <w:rFonts w:ascii="Arial" w:hAnsi="Arial" w:cs="Arial"/>
          <w:noProof/>
        </w:rPr>
        <w:t xml:space="preserve"> la población para no denunciar </w:t>
      </w:r>
      <w:r w:rsidR="00A576C4">
        <w:rPr>
          <w:rFonts w:ascii="Arial" w:hAnsi="Arial" w:cs="Arial"/>
          <w:noProof/>
        </w:rPr>
        <w:t xml:space="preserve">los actos de corrupción </w:t>
      </w:r>
      <w:r w:rsidR="00D7422A">
        <w:rPr>
          <w:rFonts w:ascii="Arial" w:hAnsi="Arial" w:cs="Arial"/>
          <w:noProof/>
        </w:rPr>
        <w:t xml:space="preserve">se relacionan con la falta de confianza en las autoridades para atender el caso. </w:t>
      </w:r>
      <w:r w:rsidR="00172DC1">
        <w:rPr>
          <w:rFonts w:ascii="Arial" w:hAnsi="Arial" w:cs="Arial"/>
          <w:noProof/>
        </w:rPr>
        <w:t xml:space="preserve">Dos datos que sobresalen es que </w:t>
      </w:r>
      <w:r w:rsidR="00D7422A">
        <w:rPr>
          <w:rFonts w:ascii="Arial" w:hAnsi="Arial" w:cs="Arial"/>
          <w:noProof/>
        </w:rPr>
        <w:t xml:space="preserve">casi </w:t>
      </w:r>
      <w:r w:rsidR="002C0934">
        <w:rPr>
          <w:rFonts w:ascii="Arial" w:hAnsi="Arial" w:cs="Arial"/>
          <w:noProof/>
        </w:rPr>
        <w:t>tres</w:t>
      </w:r>
      <w:r w:rsidR="00D7422A">
        <w:rPr>
          <w:rFonts w:ascii="Arial" w:hAnsi="Arial" w:cs="Arial"/>
          <w:noProof/>
        </w:rPr>
        <w:t xml:space="preserve"> de cada 10 víctimas de corrupción no denuncia</w:t>
      </w:r>
      <w:r w:rsidR="002C0934">
        <w:rPr>
          <w:rFonts w:ascii="Arial" w:hAnsi="Arial" w:cs="Arial"/>
          <w:noProof/>
        </w:rPr>
        <w:t>ron</w:t>
      </w:r>
      <w:r w:rsidR="00D7422A">
        <w:rPr>
          <w:rFonts w:ascii="Arial" w:hAnsi="Arial" w:cs="Arial"/>
          <w:noProof/>
        </w:rPr>
        <w:t xml:space="preserve"> por que </w:t>
      </w:r>
      <w:r w:rsidR="002C0934">
        <w:rPr>
          <w:rFonts w:ascii="Arial" w:hAnsi="Arial" w:cs="Arial"/>
          <w:noProof/>
        </w:rPr>
        <w:t>obtuvieron</w:t>
      </w:r>
      <w:r w:rsidR="00D7422A">
        <w:rPr>
          <w:rFonts w:ascii="Arial" w:hAnsi="Arial" w:cs="Arial"/>
          <w:noProof/>
        </w:rPr>
        <w:t xml:space="preserve"> algún beneficio o </w:t>
      </w:r>
      <w:r w:rsidR="00172DC1">
        <w:rPr>
          <w:rFonts w:ascii="Arial" w:hAnsi="Arial" w:cs="Arial"/>
          <w:noProof/>
        </w:rPr>
        <w:t xml:space="preserve">bien, </w:t>
      </w:r>
      <w:r w:rsidR="00D7422A">
        <w:rPr>
          <w:rFonts w:ascii="Arial" w:hAnsi="Arial" w:cs="Arial"/>
          <w:noProof/>
        </w:rPr>
        <w:t>porque considera</w:t>
      </w:r>
      <w:r w:rsidR="002C0934">
        <w:rPr>
          <w:rFonts w:ascii="Arial" w:hAnsi="Arial" w:cs="Arial"/>
          <w:noProof/>
        </w:rPr>
        <w:t>ron</w:t>
      </w:r>
      <w:r w:rsidR="00D7422A">
        <w:rPr>
          <w:rFonts w:ascii="Arial" w:hAnsi="Arial" w:cs="Arial"/>
          <w:noProof/>
        </w:rPr>
        <w:t xml:space="preserve"> que la corru</w:t>
      </w:r>
      <w:r w:rsidR="00D63EDA">
        <w:rPr>
          <w:rFonts w:ascii="Arial" w:hAnsi="Arial" w:cs="Arial"/>
          <w:noProof/>
        </w:rPr>
        <w:t>p</w:t>
      </w:r>
      <w:r w:rsidR="00D7422A">
        <w:rPr>
          <w:rFonts w:ascii="Arial" w:hAnsi="Arial" w:cs="Arial"/>
          <w:noProof/>
        </w:rPr>
        <w:t>ción es una práctica común.</w:t>
      </w:r>
    </w:p>
    <w:p w14:paraId="7367309D" w14:textId="77777777" w:rsidR="003846DF" w:rsidRDefault="00D7422A" w:rsidP="00A576C4">
      <w:pPr>
        <w:ind w:left="-567" w:right="-518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</w:p>
    <w:p w14:paraId="58C0F60A" w14:textId="16E662A3" w:rsidR="00EA7A6E" w:rsidRDefault="002076D5" w:rsidP="008065A5">
      <w:pPr>
        <w:ind w:left="-567" w:right="-518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es-MX"/>
        </w:rPr>
        <w:lastRenderedPageBreak/>
        <w:drawing>
          <wp:inline distT="0" distB="0" distL="0" distR="0" wp14:anchorId="25CB835C" wp14:editId="4844EA89">
            <wp:extent cx="5414010" cy="39751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8B4552" w14:textId="77777777" w:rsidR="00172DC1" w:rsidRDefault="00172DC1" w:rsidP="00D3535E">
      <w:pPr>
        <w:ind w:left="-567" w:right="-518"/>
        <w:jc w:val="both"/>
        <w:rPr>
          <w:rFonts w:ascii="Arial" w:hAnsi="Arial" w:cs="Arial"/>
          <w:b/>
          <w:color w:val="2F5496" w:themeColor="accent1" w:themeShade="BF"/>
        </w:rPr>
      </w:pPr>
    </w:p>
    <w:p w14:paraId="7DABB2F9" w14:textId="04188A11" w:rsidR="00D3535E" w:rsidRPr="003C12FA" w:rsidRDefault="00172DC1" w:rsidP="00D3535E">
      <w:pPr>
        <w:ind w:left="-567" w:right="-518"/>
        <w:jc w:val="both"/>
        <w:rPr>
          <w:rFonts w:ascii="Arial" w:hAnsi="Arial" w:cs="Arial"/>
          <w:b/>
          <w:color w:val="000000" w:themeColor="text1"/>
        </w:rPr>
      </w:pPr>
      <w:r w:rsidRPr="003C12FA">
        <w:rPr>
          <w:rFonts w:ascii="Arial" w:hAnsi="Arial" w:cs="Arial"/>
          <w:b/>
          <w:color w:val="000000" w:themeColor="text1"/>
        </w:rPr>
        <w:t xml:space="preserve">SOBRE EL </w:t>
      </w:r>
      <w:r w:rsidR="00026608" w:rsidRPr="003C12FA">
        <w:rPr>
          <w:rFonts w:ascii="Arial" w:hAnsi="Arial" w:cs="Arial"/>
          <w:b/>
          <w:color w:val="000000" w:themeColor="text1"/>
        </w:rPr>
        <w:t>SISTEMA NACIONAL ANTICORRUPCIÓN</w:t>
      </w:r>
    </w:p>
    <w:p w14:paraId="3EFDF664" w14:textId="77777777" w:rsidR="004B544D" w:rsidRDefault="004B544D" w:rsidP="00D3535E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La importancia del </w:t>
      </w:r>
      <w:r w:rsidR="000415FA" w:rsidRPr="006A3945">
        <w:rPr>
          <w:rFonts w:ascii="Arial" w:hAnsi="Arial" w:cs="Arial"/>
          <w:bCs/>
          <w:color w:val="000000" w:themeColor="text1"/>
        </w:rPr>
        <w:t>S</w:t>
      </w:r>
      <w:r w:rsidR="000415FA" w:rsidRPr="007001E7">
        <w:rPr>
          <w:rFonts w:ascii="Arial" w:hAnsi="Arial" w:cs="Arial"/>
          <w:bCs/>
          <w:color w:val="000000" w:themeColor="text1"/>
        </w:rPr>
        <w:t>istema Nacional Anticorrupción (</w:t>
      </w:r>
      <w:r w:rsidR="003724BE" w:rsidRPr="007001E7">
        <w:rPr>
          <w:rFonts w:ascii="Arial" w:hAnsi="Arial" w:cs="Arial"/>
          <w:bCs/>
          <w:color w:val="000000" w:themeColor="text1"/>
        </w:rPr>
        <w:t>SNA</w:t>
      </w:r>
      <w:r w:rsidR="000415FA">
        <w:rPr>
          <w:rFonts w:ascii="Arial" w:hAnsi="Arial" w:cs="Arial"/>
          <w:bCs/>
          <w:color w:val="000000" w:themeColor="text1"/>
        </w:rPr>
        <w:t>)</w:t>
      </w:r>
      <w:r>
        <w:rPr>
          <w:rFonts w:ascii="Arial" w:hAnsi="Arial" w:cs="Arial"/>
          <w:bCs/>
          <w:color w:val="000000" w:themeColor="text1"/>
        </w:rPr>
        <w:t xml:space="preserve"> radica en la posibilidad de diseñar </w:t>
      </w:r>
      <w:r w:rsidR="00D63EDA">
        <w:rPr>
          <w:rFonts w:ascii="Arial" w:hAnsi="Arial" w:cs="Arial"/>
          <w:bCs/>
          <w:color w:val="000000" w:themeColor="text1"/>
        </w:rPr>
        <w:t xml:space="preserve">e </w:t>
      </w:r>
      <w:r w:rsidR="00C45EF8">
        <w:rPr>
          <w:rFonts w:ascii="Arial" w:hAnsi="Arial" w:cs="Arial"/>
          <w:bCs/>
          <w:color w:val="000000" w:themeColor="text1"/>
        </w:rPr>
        <w:t xml:space="preserve">instrumentar </w:t>
      </w:r>
      <w:r w:rsidR="006E08EB">
        <w:rPr>
          <w:rFonts w:ascii="Arial" w:hAnsi="Arial" w:cs="Arial"/>
          <w:bCs/>
          <w:color w:val="000000" w:themeColor="text1"/>
        </w:rPr>
        <w:t xml:space="preserve">acciones </w:t>
      </w:r>
      <w:r>
        <w:rPr>
          <w:rFonts w:ascii="Arial" w:hAnsi="Arial" w:cs="Arial"/>
          <w:bCs/>
          <w:color w:val="000000" w:themeColor="text1"/>
        </w:rPr>
        <w:t>integrales en materia de prevención, control</w:t>
      </w:r>
      <w:r w:rsidR="007A73E7">
        <w:rPr>
          <w:rFonts w:ascii="Arial" w:hAnsi="Arial" w:cs="Arial"/>
          <w:bCs/>
          <w:color w:val="000000" w:themeColor="text1"/>
        </w:rPr>
        <w:t>,</w:t>
      </w:r>
      <w:r>
        <w:rPr>
          <w:rFonts w:ascii="Arial" w:hAnsi="Arial" w:cs="Arial"/>
          <w:bCs/>
          <w:color w:val="000000" w:themeColor="text1"/>
        </w:rPr>
        <w:t xml:space="preserve"> y </w:t>
      </w:r>
      <w:r w:rsidR="00C45EF8">
        <w:rPr>
          <w:rFonts w:ascii="Arial" w:hAnsi="Arial" w:cs="Arial"/>
          <w:bCs/>
          <w:color w:val="000000" w:themeColor="text1"/>
        </w:rPr>
        <w:t xml:space="preserve">sanción </w:t>
      </w:r>
      <w:r>
        <w:rPr>
          <w:rFonts w:ascii="Arial" w:hAnsi="Arial" w:cs="Arial"/>
          <w:bCs/>
          <w:color w:val="000000" w:themeColor="text1"/>
        </w:rPr>
        <w:t xml:space="preserve">de hechos de corrupción </w:t>
      </w:r>
      <w:r w:rsidR="00C45EF8">
        <w:rPr>
          <w:rFonts w:ascii="Arial" w:hAnsi="Arial" w:cs="Arial"/>
          <w:bCs/>
          <w:color w:val="000000" w:themeColor="text1"/>
        </w:rPr>
        <w:t>mediante la coordinación de distintas instituciones en los tres órdenes de gobierno</w:t>
      </w:r>
      <w:r>
        <w:rPr>
          <w:rFonts w:ascii="Arial" w:hAnsi="Arial" w:cs="Arial"/>
          <w:bCs/>
          <w:color w:val="000000" w:themeColor="text1"/>
        </w:rPr>
        <w:t>.</w:t>
      </w:r>
      <w:r w:rsidR="00A5233B">
        <w:rPr>
          <w:rFonts w:ascii="Arial" w:hAnsi="Arial" w:cs="Arial"/>
          <w:bCs/>
          <w:color w:val="000000" w:themeColor="text1"/>
        </w:rPr>
        <w:t xml:space="preserve"> </w:t>
      </w:r>
      <w:r w:rsidR="003724BE">
        <w:rPr>
          <w:rFonts w:ascii="Arial" w:hAnsi="Arial" w:cs="Arial"/>
          <w:bCs/>
          <w:color w:val="000000" w:themeColor="text1"/>
        </w:rPr>
        <w:t xml:space="preserve">La coordinación </w:t>
      </w:r>
      <w:r w:rsidR="000415FA">
        <w:rPr>
          <w:rFonts w:ascii="Arial" w:hAnsi="Arial" w:cs="Arial"/>
          <w:bCs/>
          <w:color w:val="000000" w:themeColor="text1"/>
        </w:rPr>
        <w:t xml:space="preserve">con </w:t>
      </w:r>
      <w:r w:rsidR="00A5233B">
        <w:rPr>
          <w:rFonts w:ascii="Arial" w:hAnsi="Arial" w:cs="Arial"/>
          <w:bCs/>
          <w:color w:val="000000" w:themeColor="text1"/>
        </w:rPr>
        <w:t xml:space="preserve">las autoridades locales competentes </w:t>
      </w:r>
      <w:r w:rsidR="003724BE">
        <w:rPr>
          <w:rFonts w:ascii="Arial" w:hAnsi="Arial" w:cs="Arial"/>
          <w:bCs/>
          <w:color w:val="000000" w:themeColor="text1"/>
        </w:rPr>
        <w:t>requiere</w:t>
      </w:r>
      <w:r w:rsidR="00A5233B">
        <w:rPr>
          <w:rFonts w:ascii="Arial" w:hAnsi="Arial" w:cs="Arial"/>
          <w:bCs/>
          <w:color w:val="000000" w:themeColor="text1"/>
        </w:rPr>
        <w:t xml:space="preserve"> que</w:t>
      </w:r>
      <w:r w:rsidR="00C45EF8">
        <w:rPr>
          <w:rFonts w:ascii="Arial" w:hAnsi="Arial" w:cs="Arial"/>
          <w:bCs/>
          <w:color w:val="000000" w:themeColor="text1"/>
        </w:rPr>
        <w:t xml:space="preserve">, a través de la instauración de los Sistemas Locales Anticorrupción, </w:t>
      </w:r>
      <w:r w:rsidR="00A5233B">
        <w:rPr>
          <w:rFonts w:ascii="Arial" w:hAnsi="Arial" w:cs="Arial"/>
          <w:bCs/>
          <w:color w:val="000000" w:themeColor="text1"/>
        </w:rPr>
        <w:t>las entidades federativas</w:t>
      </w:r>
      <w:r w:rsidR="00044E9F">
        <w:rPr>
          <w:rFonts w:ascii="Arial" w:hAnsi="Arial" w:cs="Arial"/>
          <w:bCs/>
          <w:color w:val="000000" w:themeColor="text1"/>
        </w:rPr>
        <w:t xml:space="preserve"> homologuen el SNA</w:t>
      </w:r>
      <w:r w:rsidR="004D3016">
        <w:rPr>
          <w:rStyle w:val="Refdenotaalpie"/>
          <w:rFonts w:ascii="Arial" w:hAnsi="Arial" w:cs="Arial"/>
          <w:bCs/>
          <w:color w:val="000000" w:themeColor="text1"/>
        </w:rPr>
        <w:footnoteReference w:id="8"/>
      </w:r>
      <w:r>
        <w:rPr>
          <w:rFonts w:ascii="Arial" w:hAnsi="Arial" w:cs="Arial"/>
          <w:bCs/>
          <w:color w:val="000000" w:themeColor="text1"/>
        </w:rPr>
        <w:t xml:space="preserve"> </w:t>
      </w:r>
      <w:r w:rsidR="00ED1EB4">
        <w:rPr>
          <w:rFonts w:ascii="Arial" w:hAnsi="Arial" w:cs="Arial"/>
          <w:bCs/>
          <w:color w:val="000000" w:themeColor="text1"/>
        </w:rPr>
        <w:t>para trazar acciones homogéneas a lo largo del país.</w:t>
      </w:r>
      <w:r w:rsidR="00396383">
        <w:rPr>
          <w:rFonts w:ascii="Arial" w:hAnsi="Arial" w:cs="Arial"/>
          <w:bCs/>
          <w:color w:val="000000" w:themeColor="text1"/>
        </w:rPr>
        <w:t xml:space="preserve"> </w:t>
      </w:r>
    </w:p>
    <w:p w14:paraId="2FE21E97" w14:textId="4F86ADE5" w:rsidR="006D3EC5" w:rsidRDefault="00396383" w:rsidP="00D3535E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Al respecto, </w:t>
      </w:r>
      <w:r w:rsidR="007C786A">
        <w:rPr>
          <w:rFonts w:ascii="Arial" w:hAnsi="Arial" w:cs="Arial"/>
          <w:bCs/>
          <w:color w:val="000000" w:themeColor="text1"/>
        </w:rPr>
        <w:t>la Figura 1 muestra el avance que tenían las entidades en la implementación de</w:t>
      </w:r>
      <w:r w:rsidR="003724BE">
        <w:rPr>
          <w:rFonts w:ascii="Arial" w:hAnsi="Arial" w:cs="Arial"/>
          <w:bCs/>
          <w:color w:val="000000" w:themeColor="text1"/>
        </w:rPr>
        <w:t xml:space="preserve"> los s</w:t>
      </w:r>
      <w:r w:rsidR="007C786A">
        <w:rPr>
          <w:rFonts w:ascii="Arial" w:hAnsi="Arial" w:cs="Arial"/>
          <w:bCs/>
          <w:color w:val="000000" w:themeColor="text1"/>
        </w:rPr>
        <w:t>istema</w:t>
      </w:r>
      <w:r w:rsidR="003724BE">
        <w:rPr>
          <w:rFonts w:ascii="Arial" w:hAnsi="Arial" w:cs="Arial"/>
          <w:bCs/>
          <w:color w:val="000000" w:themeColor="text1"/>
        </w:rPr>
        <w:t>s</w:t>
      </w:r>
      <w:r w:rsidR="007C786A">
        <w:rPr>
          <w:rFonts w:ascii="Arial" w:hAnsi="Arial" w:cs="Arial"/>
          <w:bCs/>
          <w:color w:val="000000" w:themeColor="text1"/>
        </w:rPr>
        <w:t xml:space="preserve"> </w:t>
      </w:r>
      <w:r w:rsidR="003724BE">
        <w:rPr>
          <w:rFonts w:ascii="Arial" w:hAnsi="Arial" w:cs="Arial"/>
          <w:bCs/>
          <w:color w:val="000000" w:themeColor="text1"/>
        </w:rPr>
        <w:t>l</w:t>
      </w:r>
      <w:r w:rsidR="007C786A">
        <w:rPr>
          <w:rFonts w:ascii="Arial" w:hAnsi="Arial" w:cs="Arial"/>
          <w:bCs/>
          <w:color w:val="000000" w:themeColor="text1"/>
        </w:rPr>
        <w:t>ocal</w:t>
      </w:r>
      <w:r w:rsidR="003724BE">
        <w:rPr>
          <w:rFonts w:ascii="Arial" w:hAnsi="Arial" w:cs="Arial"/>
          <w:bCs/>
          <w:color w:val="000000" w:themeColor="text1"/>
        </w:rPr>
        <w:t>es</w:t>
      </w:r>
      <w:r w:rsidR="007C786A">
        <w:rPr>
          <w:rFonts w:ascii="Arial" w:hAnsi="Arial" w:cs="Arial"/>
          <w:bCs/>
          <w:color w:val="000000" w:themeColor="text1"/>
        </w:rPr>
        <w:t xml:space="preserve"> </w:t>
      </w:r>
      <w:r w:rsidR="003724BE">
        <w:rPr>
          <w:rFonts w:ascii="Arial" w:hAnsi="Arial" w:cs="Arial"/>
          <w:bCs/>
          <w:color w:val="000000" w:themeColor="text1"/>
        </w:rPr>
        <w:t>a</w:t>
      </w:r>
      <w:r w:rsidR="007C786A">
        <w:rPr>
          <w:rFonts w:ascii="Arial" w:hAnsi="Arial" w:cs="Arial"/>
          <w:bCs/>
          <w:color w:val="000000" w:themeColor="text1"/>
        </w:rPr>
        <w:t xml:space="preserve">nticorrupción </w:t>
      </w:r>
      <w:r w:rsidR="00994AE2">
        <w:rPr>
          <w:rFonts w:ascii="Arial" w:hAnsi="Arial" w:cs="Arial"/>
          <w:bCs/>
          <w:color w:val="000000" w:themeColor="text1"/>
        </w:rPr>
        <w:t>al cierre del año 2018</w:t>
      </w:r>
      <w:r w:rsidR="007C786A">
        <w:rPr>
          <w:rFonts w:ascii="Arial" w:hAnsi="Arial" w:cs="Arial"/>
          <w:bCs/>
          <w:color w:val="000000" w:themeColor="text1"/>
        </w:rPr>
        <w:t>. Como se observa</w:t>
      </w:r>
      <w:r w:rsidR="00994AE2">
        <w:rPr>
          <w:rFonts w:ascii="Arial" w:hAnsi="Arial" w:cs="Arial"/>
          <w:bCs/>
          <w:color w:val="000000" w:themeColor="text1"/>
        </w:rPr>
        <w:t>,</w:t>
      </w:r>
      <w:r w:rsidR="006D3EC5">
        <w:rPr>
          <w:rFonts w:ascii="Arial" w:hAnsi="Arial" w:cs="Arial"/>
          <w:bCs/>
          <w:color w:val="000000" w:themeColor="text1"/>
        </w:rPr>
        <w:t xml:space="preserve"> </w:t>
      </w:r>
      <w:r w:rsidR="007C786A">
        <w:rPr>
          <w:rFonts w:ascii="Arial" w:hAnsi="Arial" w:cs="Arial"/>
          <w:bCs/>
          <w:color w:val="000000" w:themeColor="text1"/>
        </w:rPr>
        <w:t xml:space="preserve">las 32 entidades </w:t>
      </w:r>
      <w:r w:rsidR="00AB487E">
        <w:rPr>
          <w:rFonts w:ascii="Arial" w:hAnsi="Arial" w:cs="Arial"/>
          <w:bCs/>
          <w:color w:val="000000" w:themeColor="text1"/>
        </w:rPr>
        <w:t xml:space="preserve">habían </w:t>
      </w:r>
      <w:r w:rsidR="007C786A">
        <w:rPr>
          <w:rFonts w:ascii="Arial" w:hAnsi="Arial" w:cs="Arial"/>
          <w:bCs/>
          <w:color w:val="000000" w:themeColor="text1"/>
        </w:rPr>
        <w:t>realizado reforma</w:t>
      </w:r>
      <w:r w:rsidR="00AB487E">
        <w:rPr>
          <w:rFonts w:ascii="Arial" w:hAnsi="Arial" w:cs="Arial"/>
          <w:bCs/>
          <w:color w:val="000000" w:themeColor="text1"/>
        </w:rPr>
        <w:t>s</w:t>
      </w:r>
      <w:r w:rsidR="007C786A">
        <w:rPr>
          <w:rFonts w:ascii="Arial" w:hAnsi="Arial" w:cs="Arial"/>
          <w:bCs/>
          <w:color w:val="000000" w:themeColor="text1"/>
        </w:rPr>
        <w:t xml:space="preserve"> a la Constitución loca</w:t>
      </w:r>
      <w:r w:rsidR="00AB487E">
        <w:rPr>
          <w:rFonts w:ascii="Arial" w:hAnsi="Arial" w:cs="Arial"/>
          <w:bCs/>
          <w:color w:val="000000" w:themeColor="text1"/>
        </w:rPr>
        <w:t>l</w:t>
      </w:r>
      <w:r w:rsidR="007C786A">
        <w:rPr>
          <w:rFonts w:ascii="Arial" w:hAnsi="Arial" w:cs="Arial"/>
          <w:bCs/>
          <w:color w:val="000000" w:themeColor="text1"/>
        </w:rPr>
        <w:t xml:space="preserve"> y expedido </w:t>
      </w:r>
      <w:r w:rsidR="00AB487E">
        <w:rPr>
          <w:rFonts w:ascii="Arial" w:hAnsi="Arial" w:cs="Arial"/>
          <w:bCs/>
          <w:color w:val="000000" w:themeColor="text1"/>
        </w:rPr>
        <w:t xml:space="preserve">la </w:t>
      </w:r>
      <w:r w:rsidR="007C786A">
        <w:rPr>
          <w:rFonts w:ascii="Arial" w:hAnsi="Arial" w:cs="Arial"/>
          <w:bCs/>
          <w:color w:val="000000" w:themeColor="text1"/>
        </w:rPr>
        <w:t>Ley Estatal del Sistema Anticorrupción</w:t>
      </w:r>
      <w:r w:rsidR="000415FA">
        <w:rPr>
          <w:rFonts w:ascii="Arial" w:hAnsi="Arial" w:cs="Arial"/>
          <w:bCs/>
          <w:color w:val="000000" w:themeColor="text1"/>
        </w:rPr>
        <w:t>;</w:t>
      </w:r>
      <w:r w:rsidR="006D3EC5">
        <w:rPr>
          <w:rFonts w:ascii="Arial" w:hAnsi="Arial" w:cs="Arial"/>
          <w:bCs/>
          <w:color w:val="000000" w:themeColor="text1"/>
        </w:rPr>
        <w:t xml:space="preserve"> a</w:t>
      </w:r>
      <w:r w:rsidR="00AB487E">
        <w:rPr>
          <w:rFonts w:ascii="Arial" w:hAnsi="Arial" w:cs="Arial"/>
          <w:bCs/>
          <w:color w:val="000000" w:themeColor="text1"/>
        </w:rPr>
        <w:t>demás</w:t>
      </w:r>
      <w:r w:rsidR="006B2164">
        <w:rPr>
          <w:rFonts w:ascii="Arial" w:hAnsi="Arial" w:cs="Arial"/>
          <w:bCs/>
          <w:color w:val="000000" w:themeColor="text1"/>
        </w:rPr>
        <w:t>,</w:t>
      </w:r>
      <w:r w:rsidR="00534DF3">
        <w:rPr>
          <w:rFonts w:ascii="Arial" w:hAnsi="Arial" w:cs="Arial"/>
          <w:bCs/>
          <w:color w:val="000000" w:themeColor="text1"/>
        </w:rPr>
        <w:t xml:space="preserve"> 31 </w:t>
      </w:r>
      <w:r w:rsidR="006B2164">
        <w:rPr>
          <w:rFonts w:ascii="Arial" w:hAnsi="Arial" w:cs="Arial"/>
          <w:bCs/>
          <w:color w:val="000000" w:themeColor="text1"/>
        </w:rPr>
        <w:t xml:space="preserve">entidades </w:t>
      </w:r>
      <w:r w:rsidR="00AB487E">
        <w:rPr>
          <w:rFonts w:ascii="Arial" w:hAnsi="Arial" w:cs="Arial"/>
          <w:bCs/>
          <w:color w:val="000000" w:themeColor="text1"/>
        </w:rPr>
        <w:t xml:space="preserve">habían realizado </w:t>
      </w:r>
      <w:r w:rsidR="00534DF3">
        <w:rPr>
          <w:rFonts w:ascii="Arial" w:hAnsi="Arial" w:cs="Arial"/>
          <w:bCs/>
          <w:color w:val="000000" w:themeColor="text1"/>
        </w:rPr>
        <w:t xml:space="preserve">las adecuaciones </w:t>
      </w:r>
      <w:r w:rsidR="000415FA">
        <w:rPr>
          <w:rFonts w:ascii="Arial" w:hAnsi="Arial" w:cs="Arial"/>
          <w:bCs/>
          <w:color w:val="000000" w:themeColor="text1"/>
        </w:rPr>
        <w:t xml:space="preserve">pertinentes </w:t>
      </w:r>
      <w:r w:rsidR="00534DF3">
        <w:rPr>
          <w:rFonts w:ascii="Arial" w:hAnsi="Arial" w:cs="Arial"/>
          <w:bCs/>
          <w:color w:val="000000" w:themeColor="text1"/>
        </w:rPr>
        <w:t>a la Ley Orgánica de la Administración Pública</w:t>
      </w:r>
      <w:r w:rsidR="006D3EC5">
        <w:rPr>
          <w:rFonts w:ascii="Arial" w:hAnsi="Arial" w:cs="Arial"/>
          <w:bCs/>
          <w:color w:val="000000" w:themeColor="text1"/>
        </w:rPr>
        <w:t xml:space="preserve"> y</w:t>
      </w:r>
      <w:r w:rsidR="00B97025">
        <w:rPr>
          <w:rFonts w:ascii="Arial" w:hAnsi="Arial" w:cs="Arial"/>
          <w:bCs/>
          <w:color w:val="000000" w:themeColor="text1"/>
        </w:rPr>
        <w:t>,</w:t>
      </w:r>
      <w:r w:rsidR="006D3EC5">
        <w:rPr>
          <w:rFonts w:ascii="Arial" w:hAnsi="Arial" w:cs="Arial"/>
          <w:bCs/>
          <w:color w:val="000000" w:themeColor="text1"/>
        </w:rPr>
        <w:t xml:space="preserve"> en total, 20 entidades habían concluido la armonización legislativa.</w:t>
      </w:r>
      <w:r w:rsidR="00D53221">
        <w:rPr>
          <w:rStyle w:val="Refdenotaalpie"/>
          <w:rFonts w:ascii="Arial" w:hAnsi="Arial" w:cs="Arial"/>
          <w:bCs/>
          <w:color w:val="000000" w:themeColor="text1"/>
        </w:rPr>
        <w:footnoteReference w:id="9"/>
      </w:r>
    </w:p>
    <w:p w14:paraId="10BC4C8B" w14:textId="4F608D27" w:rsidR="00396383" w:rsidRDefault="006D3EC5" w:rsidP="00D3535E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E</w:t>
      </w:r>
      <w:r w:rsidR="002E4302">
        <w:rPr>
          <w:rFonts w:ascii="Arial" w:hAnsi="Arial" w:cs="Arial"/>
          <w:bCs/>
          <w:color w:val="000000" w:themeColor="text1"/>
        </w:rPr>
        <w:t xml:space="preserve">ntre las entidades con menor avance </w:t>
      </w:r>
      <w:r w:rsidR="000415FA">
        <w:rPr>
          <w:rFonts w:ascii="Arial" w:hAnsi="Arial" w:cs="Arial"/>
          <w:bCs/>
          <w:color w:val="000000" w:themeColor="text1"/>
        </w:rPr>
        <w:t xml:space="preserve">en la </w:t>
      </w:r>
      <w:r w:rsidR="002E4302">
        <w:rPr>
          <w:rFonts w:ascii="Arial" w:hAnsi="Arial" w:cs="Arial"/>
          <w:bCs/>
          <w:color w:val="000000" w:themeColor="text1"/>
        </w:rPr>
        <w:t xml:space="preserve">armonización se encuentra Veracruz con </w:t>
      </w:r>
      <w:r>
        <w:rPr>
          <w:rFonts w:ascii="Arial" w:hAnsi="Arial" w:cs="Arial"/>
          <w:bCs/>
          <w:color w:val="000000" w:themeColor="text1"/>
        </w:rPr>
        <w:t>cuatro</w:t>
      </w:r>
      <w:r w:rsidR="002E4302">
        <w:rPr>
          <w:rFonts w:ascii="Arial" w:hAnsi="Arial" w:cs="Arial"/>
          <w:bCs/>
          <w:color w:val="000000" w:themeColor="text1"/>
        </w:rPr>
        <w:t xml:space="preserve"> normativas pendientes</w:t>
      </w:r>
      <w:r w:rsidR="000375B3">
        <w:rPr>
          <w:rFonts w:ascii="Arial" w:hAnsi="Arial" w:cs="Arial"/>
          <w:bCs/>
          <w:color w:val="000000" w:themeColor="text1"/>
        </w:rPr>
        <w:t>;</w:t>
      </w:r>
      <w:r w:rsidR="00674B4E">
        <w:rPr>
          <w:rFonts w:ascii="Arial" w:hAnsi="Arial" w:cs="Arial"/>
          <w:bCs/>
          <w:color w:val="000000" w:themeColor="text1"/>
        </w:rPr>
        <w:t xml:space="preserve"> Nayarit</w:t>
      </w:r>
      <w:r w:rsidR="002E4302">
        <w:rPr>
          <w:rFonts w:ascii="Arial" w:hAnsi="Arial" w:cs="Arial"/>
          <w:bCs/>
          <w:color w:val="000000" w:themeColor="text1"/>
        </w:rPr>
        <w:t xml:space="preserve">, Chihuahua, Tlaxcala y Coahuila con </w:t>
      </w:r>
      <w:r>
        <w:rPr>
          <w:rFonts w:ascii="Arial" w:hAnsi="Arial" w:cs="Arial"/>
          <w:bCs/>
          <w:color w:val="000000" w:themeColor="text1"/>
        </w:rPr>
        <w:t>tres</w:t>
      </w:r>
      <w:r w:rsidR="002E4302">
        <w:rPr>
          <w:rFonts w:ascii="Arial" w:hAnsi="Arial" w:cs="Arial"/>
          <w:bCs/>
          <w:color w:val="000000" w:themeColor="text1"/>
        </w:rPr>
        <w:t xml:space="preserve">, siendo la Ley de Responsabilidades Administrativas la </w:t>
      </w:r>
      <w:r w:rsidR="00D15296">
        <w:rPr>
          <w:rFonts w:ascii="Arial" w:hAnsi="Arial" w:cs="Arial"/>
          <w:bCs/>
          <w:color w:val="000000" w:themeColor="text1"/>
        </w:rPr>
        <w:t xml:space="preserve">que </w:t>
      </w:r>
      <w:r w:rsidR="000375B3">
        <w:rPr>
          <w:rFonts w:ascii="Arial" w:hAnsi="Arial" w:cs="Arial"/>
          <w:bCs/>
          <w:color w:val="000000" w:themeColor="text1"/>
        </w:rPr>
        <w:t>en siete estados aún no se había promulgado al cierre de 2018</w:t>
      </w:r>
      <w:r w:rsidR="00534DF3">
        <w:rPr>
          <w:rFonts w:ascii="Arial" w:hAnsi="Arial" w:cs="Arial"/>
          <w:bCs/>
          <w:color w:val="000000" w:themeColor="text1"/>
        </w:rPr>
        <w:t>.</w:t>
      </w:r>
      <w:r w:rsidR="006B2164">
        <w:rPr>
          <w:rFonts w:ascii="Arial" w:hAnsi="Arial" w:cs="Arial"/>
          <w:bCs/>
          <w:color w:val="000000" w:themeColor="text1"/>
        </w:rPr>
        <w:t xml:space="preserve"> </w:t>
      </w:r>
    </w:p>
    <w:p w14:paraId="22D12120" w14:textId="77777777" w:rsidR="00EA4AB2" w:rsidRDefault="006B2164" w:rsidP="00D3535E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lastRenderedPageBreak/>
        <w:t xml:space="preserve">Respecto a la conformación de órganos para la integración </w:t>
      </w:r>
      <w:r w:rsidR="008655A3">
        <w:rPr>
          <w:rFonts w:ascii="Arial" w:hAnsi="Arial" w:cs="Arial"/>
          <w:bCs/>
          <w:color w:val="000000" w:themeColor="text1"/>
        </w:rPr>
        <w:t xml:space="preserve">de los Sistemas Locales Anticorrupción, </w:t>
      </w:r>
      <w:r w:rsidR="00AB487E">
        <w:rPr>
          <w:rFonts w:ascii="Arial" w:hAnsi="Arial" w:cs="Arial"/>
          <w:bCs/>
          <w:color w:val="000000" w:themeColor="text1"/>
        </w:rPr>
        <w:t xml:space="preserve">31 </w:t>
      </w:r>
      <w:r w:rsidR="008655A3">
        <w:rPr>
          <w:rFonts w:ascii="Arial" w:hAnsi="Arial" w:cs="Arial"/>
          <w:bCs/>
          <w:color w:val="000000" w:themeColor="text1"/>
        </w:rPr>
        <w:t>entidades habían integrado el Tribunal de Justicia Administrativa</w:t>
      </w:r>
      <w:r w:rsidR="00AB487E">
        <w:rPr>
          <w:rFonts w:ascii="Arial" w:hAnsi="Arial" w:cs="Arial"/>
          <w:bCs/>
          <w:color w:val="000000" w:themeColor="text1"/>
        </w:rPr>
        <w:t xml:space="preserve"> </w:t>
      </w:r>
      <w:r w:rsidR="00560B28">
        <w:rPr>
          <w:rFonts w:ascii="Arial" w:hAnsi="Arial" w:cs="Arial"/>
          <w:bCs/>
          <w:color w:val="000000" w:themeColor="text1"/>
        </w:rPr>
        <w:t>y 30</w:t>
      </w:r>
      <w:r w:rsidR="008655A3">
        <w:rPr>
          <w:rFonts w:ascii="Arial" w:hAnsi="Arial" w:cs="Arial"/>
          <w:bCs/>
          <w:color w:val="000000" w:themeColor="text1"/>
        </w:rPr>
        <w:t xml:space="preserve"> contaban con Fiscalía Anticorrupción </w:t>
      </w:r>
      <w:r w:rsidR="00AE7F20">
        <w:rPr>
          <w:rFonts w:ascii="Arial" w:hAnsi="Arial" w:cs="Arial"/>
          <w:bCs/>
          <w:color w:val="000000" w:themeColor="text1"/>
        </w:rPr>
        <w:t>u</w:t>
      </w:r>
      <w:r w:rsidR="008655A3">
        <w:rPr>
          <w:rFonts w:ascii="Arial" w:hAnsi="Arial" w:cs="Arial"/>
          <w:bCs/>
          <w:color w:val="000000" w:themeColor="text1"/>
        </w:rPr>
        <w:t xml:space="preserve"> homologa</w:t>
      </w:r>
      <w:r w:rsidR="00AB487E">
        <w:rPr>
          <w:rFonts w:ascii="Arial" w:hAnsi="Arial" w:cs="Arial"/>
          <w:bCs/>
          <w:color w:val="000000" w:themeColor="text1"/>
        </w:rPr>
        <w:t>. No obstante</w:t>
      </w:r>
      <w:r w:rsidR="008655A3">
        <w:rPr>
          <w:rFonts w:ascii="Arial" w:hAnsi="Arial" w:cs="Arial"/>
          <w:bCs/>
          <w:color w:val="000000" w:themeColor="text1"/>
        </w:rPr>
        <w:t xml:space="preserve">, </w:t>
      </w:r>
      <w:r w:rsidR="00AB487E">
        <w:rPr>
          <w:rFonts w:ascii="Arial" w:hAnsi="Arial" w:cs="Arial"/>
          <w:bCs/>
          <w:color w:val="000000" w:themeColor="text1"/>
        </w:rPr>
        <w:t xml:space="preserve">los rezagos para integrar </w:t>
      </w:r>
      <w:r w:rsidR="00F02698">
        <w:rPr>
          <w:rFonts w:ascii="Arial" w:hAnsi="Arial" w:cs="Arial"/>
          <w:bCs/>
          <w:color w:val="000000" w:themeColor="text1"/>
        </w:rPr>
        <w:t>el Comité</w:t>
      </w:r>
      <w:r w:rsidR="008655A3">
        <w:rPr>
          <w:rFonts w:ascii="Arial" w:hAnsi="Arial" w:cs="Arial"/>
          <w:bCs/>
          <w:color w:val="000000" w:themeColor="text1"/>
        </w:rPr>
        <w:t xml:space="preserve"> de Participación Ciudadana</w:t>
      </w:r>
      <w:r w:rsidR="00AB487E">
        <w:rPr>
          <w:rFonts w:ascii="Arial" w:hAnsi="Arial" w:cs="Arial"/>
          <w:bCs/>
          <w:color w:val="000000" w:themeColor="text1"/>
        </w:rPr>
        <w:t xml:space="preserve">, el </w:t>
      </w:r>
      <w:r w:rsidR="008655A3">
        <w:rPr>
          <w:rFonts w:ascii="Arial" w:hAnsi="Arial" w:cs="Arial"/>
          <w:bCs/>
          <w:color w:val="000000" w:themeColor="text1"/>
        </w:rPr>
        <w:t>Comité Coordinador del Sistema</w:t>
      </w:r>
      <w:r w:rsidR="00AB487E">
        <w:rPr>
          <w:rFonts w:ascii="Arial" w:hAnsi="Arial" w:cs="Arial"/>
          <w:bCs/>
          <w:color w:val="000000" w:themeColor="text1"/>
        </w:rPr>
        <w:t xml:space="preserve">, así como la </w:t>
      </w:r>
      <w:r w:rsidR="008655A3">
        <w:rPr>
          <w:rFonts w:ascii="Arial" w:hAnsi="Arial" w:cs="Arial"/>
          <w:bCs/>
          <w:color w:val="000000" w:themeColor="text1"/>
        </w:rPr>
        <w:t>Secretaría Técnica del Sistema</w:t>
      </w:r>
      <w:r w:rsidR="00AB487E">
        <w:rPr>
          <w:rFonts w:ascii="Arial" w:hAnsi="Arial" w:cs="Arial"/>
          <w:bCs/>
          <w:color w:val="000000" w:themeColor="text1"/>
        </w:rPr>
        <w:t xml:space="preserve">, </w:t>
      </w:r>
      <w:r w:rsidR="00994AE2">
        <w:rPr>
          <w:rFonts w:ascii="Arial" w:hAnsi="Arial" w:cs="Arial"/>
          <w:bCs/>
          <w:color w:val="000000" w:themeColor="text1"/>
        </w:rPr>
        <w:t>dejaban a</w:t>
      </w:r>
      <w:r w:rsidR="00AB487E">
        <w:rPr>
          <w:rFonts w:ascii="Arial" w:hAnsi="Arial" w:cs="Arial"/>
          <w:bCs/>
          <w:color w:val="000000" w:themeColor="text1"/>
        </w:rPr>
        <w:t xml:space="preserve"> </w:t>
      </w:r>
      <w:r w:rsidR="00994AE2">
        <w:rPr>
          <w:rFonts w:ascii="Arial" w:hAnsi="Arial" w:cs="Arial"/>
          <w:bCs/>
          <w:color w:val="000000" w:themeColor="text1"/>
        </w:rPr>
        <w:t>ocho</w:t>
      </w:r>
      <w:r w:rsidR="00560B28">
        <w:rPr>
          <w:rFonts w:ascii="Arial" w:hAnsi="Arial" w:cs="Arial"/>
          <w:bCs/>
          <w:color w:val="000000" w:themeColor="text1"/>
        </w:rPr>
        <w:t xml:space="preserve"> </w:t>
      </w:r>
      <w:r w:rsidR="008655A3">
        <w:rPr>
          <w:rFonts w:ascii="Arial" w:hAnsi="Arial" w:cs="Arial"/>
          <w:bCs/>
          <w:color w:val="000000" w:themeColor="text1"/>
        </w:rPr>
        <w:t xml:space="preserve">entidades </w:t>
      </w:r>
      <w:r w:rsidR="00994AE2">
        <w:rPr>
          <w:rFonts w:ascii="Arial" w:hAnsi="Arial" w:cs="Arial"/>
          <w:bCs/>
          <w:color w:val="000000" w:themeColor="text1"/>
        </w:rPr>
        <w:t>sin</w:t>
      </w:r>
      <w:r w:rsidR="008655A3">
        <w:rPr>
          <w:rFonts w:ascii="Arial" w:hAnsi="Arial" w:cs="Arial"/>
          <w:bCs/>
          <w:color w:val="000000" w:themeColor="text1"/>
        </w:rPr>
        <w:t xml:space="preserve"> la conformación de todos los órganos</w:t>
      </w:r>
      <w:r w:rsidR="00AB487E">
        <w:rPr>
          <w:rFonts w:ascii="Arial" w:hAnsi="Arial" w:cs="Arial"/>
          <w:bCs/>
          <w:color w:val="000000" w:themeColor="text1"/>
        </w:rPr>
        <w:t xml:space="preserve"> del Sistema Local Anticorrupción</w:t>
      </w:r>
      <w:r w:rsidR="008655A3">
        <w:rPr>
          <w:rFonts w:ascii="Arial" w:hAnsi="Arial" w:cs="Arial"/>
          <w:bCs/>
          <w:color w:val="000000" w:themeColor="text1"/>
        </w:rPr>
        <w:t>.</w:t>
      </w:r>
    </w:p>
    <w:p w14:paraId="4BF09E0B" w14:textId="6960F3A4" w:rsidR="006A7287" w:rsidRDefault="001C5607" w:rsidP="009D461E">
      <w:pPr>
        <w:ind w:left="-567" w:right="-518"/>
        <w:jc w:val="center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eastAsia="es-MX"/>
        </w:rPr>
        <w:drawing>
          <wp:inline distT="0" distB="0" distL="0" distR="0" wp14:anchorId="557A022C" wp14:editId="73C1B59B">
            <wp:extent cx="5395595" cy="43834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3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BE888" w14:textId="278B0EF4" w:rsidR="00D17A55" w:rsidRDefault="008655A3" w:rsidP="00B53C47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Lo</w:t>
      </w:r>
      <w:r w:rsidR="0017579B">
        <w:rPr>
          <w:rFonts w:ascii="Arial" w:hAnsi="Arial" w:cs="Arial"/>
          <w:bCs/>
          <w:color w:val="000000" w:themeColor="text1"/>
        </w:rPr>
        <w:t xml:space="preserve">s datos anteriores ilustran el progreso al 2018 en las entidades federativas para la </w:t>
      </w:r>
      <w:r>
        <w:rPr>
          <w:rFonts w:ascii="Arial" w:hAnsi="Arial" w:cs="Arial"/>
          <w:bCs/>
          <w:color w:val="000000" w:themeColor="text1"/>
        </w:rPr>
        <w:t>conformación del Sistema Nacional Anticorrupción</w:t>
      </w:r>
      <w:r w:rsidR="0017579B">
        <w:rPr>
          <w:rFonts w:ascii="Arial" w:hAnsi="Arial" w:cs="Arial"/>
          <w:bCs/>
          <w:color w:val="000000" w:themeColor="text1"/>
        </w:rPr>
        <w:t>. Es importante notar que este proceso es continuo y que aún en estos días se continúa con los ajustes y la construcción institucional</w:t>
      </w:r>
      <w:r w:rsidR="001C5607">
        <w:rPr>
          <w:rFonts w:ascii="Arial" w:hAnsi="Arial" w:cs="Arial"/>
          <w:bCs/>
          <w:color w:val="000000" w:themeColor="text1"/>
        </w:rPr>
        <w:t>,</w:t>
      </w:r>
      <w:r w:rsidR="0017579B">
        <w:rPr>
          <w:rFonts w:ascii="Arial" w:hAnsi="Arial" w:cs="Arial"/>
          <w:bCs/>
          <w:color w:val="000000" w:themeColor="text1"/>
        </w:rPr>
        <w:t xml:space="preserve"> a fin de contar con </w:t>
      </w:r>
      <w:r w:rsidR="00D17A55">
        <w:rPr>
          <w:rFonts w:ascii="Arial" w:hAnsi="Arial" w:cs="Arial"/>
          <w:bCs/>
          <w:color w:val="000000" w:themeColor="text1"/>
        </w:rPr>
        <w:t>los mecanismos</w:t>
      </w:r>
      <w:r w:rsidR="00CF267E">
        <w:rPr>
          <w:rFonts w:ascii="Arial" w:hAnsi="Arial" w:cs="Arial"/>
          <w:bCs/>
          <w:color w:val="000000" w:themeColor="text1"/>
        </w:rPr>
        <w:t xml:space="preserve"> </w:t>
      </w:r>
      <w:r w:rsidR="0017579B">
        <w:rPr>
          <w:rFonts w:ascii="Arial" w:hAnsi="Arial" w:cs="Arial"/>
          <w:bCs/>
          <w:color w:val="000000" w:themeColor="text1"/>
        </w:rPr>
        <w:t xml:space="preserve">de coordinación entre </w:t>
      </w:r>
      <w:r w:rsidR="00CF267E">
        <w:rPr>
          <w:rFonts w:ascii="Arial" w:hAnsi="Arial" w:cs="Arial"/>
          <w:bCs/>
          <w:color w:val="000000" w:themeColor="text1"/>
        </w:rPr>
        <w:t xml:space="preserve">niveles de gobierno </w:t>
      </w:r>
      <w:r w:rsidR="009A7103">
        <w:rPr>
          <w:rFonts w:ascii="Arial" w:hAnsi="Arial" w:cs="Arial"/>
          <w:bCs/>
          <w:color w:val="000000" w:themeColor="text1"/>
        </w:rPr>
        <w:t xml:space="preserve">en materia de prevención, detección y sanción de faltas administrativas y hechos de corrupción. </w:t>
      </w:r>
    </w:p>
    <w:p w14:paraId="3D448FC2" w14:textId="77777777" w:rsidR="00D17A55" w:rsidRDefault="00D17A55" w:rsidP="00B53C47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</w:p>
    <w:p w14:paraId="0A4BE3F7" w14:textId="77777777" w:rsidR="009A7103" w:rsidRPr="003C12FA" w:rsidRDefault="009A7103" w:rsidP="009A7103">
      <w:pPr>
        <w:ind w:left="-567" w:right="-518"/>
        <w:jc w:val="both"/>
        <w:rPr>
          <w:rFonts w:ascii="Arial" w:hAnsi="Arial" w:cs="Arial"/>
          <w:b/>
          <w:color w:val="000000" w:themeColor="text1"/>
        </w:rPr>
      </w:pPr>
      <w:r w:rsidRPr="003C12FA">
        <w:rPr>
          <w:rFonts w:ascii="Arial" w:hAnsi="Arial" w:cs="Arial"/>
          <w:b/>
          <w:color w:val="000000" w:themeColor="text1"/>
        </w:rPr>
        <w:t>PREVENCIÓN</w:t>
      </w:r>
    </w:p>
    <w:p w14:paraId="1C753015" w14:textId="55C0AF68" w:rsidR="00BF728E" w:rsidRPr="00B53C47" w:rsidRDefault="003150DF" w:rsidP="00B53C47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Parte</w:t>
      </w:r>
      <w:r w:rsidR="00D17A55">
        <w:rPr>
          <w:rFonts w:ascii="Arial" w:hAnsi="Arial" w:cs="Arial"/>
          <w:bCs/>
          <w:color w:val="000000" w:themeColor="text1"/>
        </w:rPr>
        <w:t xml:space="preserve"> de las atribuciones del SNA es el diseño e implementación de la política pública</w:t>
      </w:r>
      <w:r w:rsidR="00504E4F">
        <w:rPr>
          <w:rFonts w:ascii="Arial" w:hAnsi="Arial" w:cs="Arial"/>
          <w:bCs/>
          <w:color w:val="000000" w:themeColor="text1"/>
        </w:rPr>
        <w:t xml:space="preserve"> </w:t>
      </w:r>
      <w:r w:rsidR="00FE7293">
        <w:rPr>
          <w:rFonts w:ascii="Arial" w:hAnsi="Arial" w:cs="Arial"/>
          <w:bCs/>
          <w:color w:val="000000" w:themeColor="text1"/>
        </w:rPr>
        <w:t xml:space="preserve">en la materia </w:t>
      </w:r>
      <w:r w:rsidR="00504E4F">
        <w:rPr>
          <w:rFonts w:ascii="Arial" w:hAnsi="Arial" w:cs="Arial"/>
          <w:bCs/>
          <w:color w:val="000000" w:themeColor="text1"/>
        </w:rPr>
        <w:t>a nivel nacional</w:t>
      </w:r>
      <w:r w:rsidR="00D17A55">
        <w:rPr>
          <w:rFonts w:ascii="Arial" w:hAnsi="Arial" w:cs="Arial"/>
          <w:bCs/>
          <w:color w:val="000000" w:themeColor="text1"/>
        </w:rPr>
        <w:t xml:space="preserve">, la cual debe delinear las estrategias y acciones para la prevención, control y sanción de la corrupción. </w:t>
      </w:r>
      <w:r w:rsidR="00516268">
        <w:rPr>
          <w:rFonts w:ascii="Arial" w:hAnsi="Arial" w:cs="Arial"/>
          <w:bCs/>
          <w:color w:val="000000" w:themeColor="text1"/>
        </w:rPr>
        <w:t xml:space="preserve">Al indagar sobre la consideración estratégica </w:t>
      </w:r>
      <w:r w:rsidR="00BF7203">
        <w:rPr>
          <w:rFonts w:ascii="Arial" w:hAnsi="Arial" w:cs="Arial"/>
          <w:bCs/>
          <w:color w:val="000000" w:themeColor="text1"/>
        </w:rPr>
        <w:t>de la lucha contra la corrupción dentro del</w:t>
      </w:r>
      <w:r w:rsidR="007236F6">
        <w:rPr>
          <w:rFonts w:ascii="Arial" w:hAnsi="Arial" w:cs="Arial"/>
          <w:bCs/>
          <w:color w:val="000000" w:themeColor="text1"/>
        </w:rPr>
        <w:t xml:space="preserve"> </w:t>
      </w:r>
      <w:r w:rsidR="00BF7203">
        <w:rPr>
          <w:rFonts w:ascii="Arial" w:hAnsi="Arial" w:cs="Arial"/>
          <w:bCs/>
          <w:color w:val="000000" w:themeColor="text1"/>
        </w:rPr>
        <w:t>Plan o Programa de Desarrollo</w:t>
      </w:r>
      <w:r w:rsidR="007236F6">
        <w:rPr>
          <w:rFonts w:ascii="Arial" w:hAnsi="Arial" w:cs="Arial"/>
          <w:bCs/>
          <w:color w:val="000000" w:themeColor="text1"/>
        </w:rPr>
        <w:t xml:space="preserve"> Estatal (PDE),</w:t>
      </w:r>
      <w:r w:rsidR="00516268">
        <w:rPr>
          <w:rFonts w:ascii="Arial" w:hAnsi="Arial" w:cs="Arial"/>
          <w:bCs/>
          <w:color w:val="000000" w:themeColor="text1"/>
        </w:rPr>
        <w:t xml:space="preserve"> se encontró que de </w:t>
      </w:r>
      <w:r w:rsidR="00342864">
        <w:rPr>
          <w:rFonts w:ascii="Arial" w:hAnsi="Arial" w:cs="Arial"/>
          <w:bCs/>
        </w:rPr>
        <w:t>las</w:t>
      </w:r>
      <w:r w:rsidR="00E416A2" w:rsidRPr="00676344">
        <w:rPr>
          <w:rFonts w:ascii="Arial" w:hAnsi="Arial" w:cs="Arial"/>
          <w:bCs/>
        </w:rPr>
        <w:t xml:space="preserve"> </w:t>
      </w:r>
      <w:r w:rsidR="00BF728E" w:rsidRPr="00676344">
        <w:rPr>
          <w:rFonts w:ascii="Arial" w:hAnsi="Arial" w:cs="Arial"/>
          <w:bCs/>
        </w:rPr>
        <w:t>29</w:t>
      </w:r>
      <w:r w:rsidR="008C099E" w:rsidRPr="00676344">
        <w:rPr>
          <w:rFonts w:ascii="Arial" w:hAnsi="Arial" w:cs="Arial"/>
          <w:bCs/>
        </w:rPr>
        <w:t xml:space="preserve"> entidades </w:t>
      </w:r>
      <w:r w:rsidR="00342864">
        <w:rPr>
          <w:rFonts w:ascii="Arial" w:hAnsi="Arial" w:cs="Arial"/>
          <w:bCs/>
        </w:rPr>
        <w:t xml:space="preserve">que en 2018 </w:t>
      </w:r>
      <w:r w:rsidR="008C099E" w:rsidRPr="00676344">
        <w:rPr>
          <w:rFonts w:ascii="Arial" w:hAnsi="Arial" w:cs="Arial"/>
          <w:bCs/>
        </w:rPr>
        <w:t xml:space="preserve">contaron con </w:t>
      </w:r>
      <w:r w:rsidR="00516268">
        <w:rPr>
          <w:rFonts w:ascii="Arial" w:hAnsi="Arial" w:cs="Arial"/>
          <w:bCs/>
        </w:rPr>
        <w:t xml:space="preserve">un </w:t>
      </w:r>
      <w:r w:rsidR="008C099E" w:rsidRPr="00676344">
        <w:rPr>
          <w:rFonts w:ascii="Arial" w:hAnsi="Arial" w:cs="Arial"/>
          <w:bCs/>
        </w:rPr>
        <w:t>PDE</w:t>
      </w:r>
      <w:r w:rsidR="00BF728E" w:rsidRPr="00676344">
        <w:rPr>
          <w:rFonts w:ascii="Arial" w:hAnsi="Arial" w:cs="Arial"/>
          <w:bCs/>
        </w:rPr>
        <w:t xml:space="preserve">, </w:t>
      </w:r>
      <w:r w:rsidR="0017579B">
        <w:rPr>
          <w:rFonts w:ascii="Arial" w:hAnsi="Arial" w:cs="Arial"/>
          <w:bCs/>
        </w:rPr>
        <w:t xml:space="preserve">24 </w:t>
      </w:r>
      <w:r w:rsidR="00BF728E" w:rsidRPr="00676344">
        <w:rPr>
          <w:rFonts w:ascii="Arial" w:hAnsi="Arial" w:cs="Arial"/>
          <w:bCs/>
        </w:rPr>
        <w:t>indicaron que</w:t>
      </w:r>
      <w:r w:rsidR="00342864">
        <w:rPr>
          <w:rFonts w:ascii="Arial" w:hAnsi="Arial" w:cs="Arial"/>
          <w:bCs/>
        </w:rPr>
        <w:t xml:space="preserve"> la</w:t>
      </w:r>
      <w:r w:rsidR="00BF728E" w:rsidRPr="00676344">
        <w:rPr>
          <w:rFonts w:ascii="Arial" w:hAnsi="Arial" w:cs="Arial"/>
          <w:bCs/>
        </w:rPr>
        <w:t xml:space="preserve"> anticorrupción </w:t>
      </w:r>
      <w:r w:rsidR="0017579B">
        <w:rPr>
          <w:rFonts w:ascii="Arial" w:hAnsi="Arial" w:cs="Arial"/>
          <w:bCs/>
        </w:rPr>
        <w:t xml:space="preserve">y </w:t>
      </w:r>
      <w:r w:rsidR="00342864">
        <w:rPr>
          <w:rFonts w:ascii="Arial" w:hAnsi="Arial" w:cs="Arial"/>
          <w:bCs/>
        </w:rPr>
        <w:t>el</w:t>
      </w:r>
      <w:r w:rsidR="00BF728E" w:rsidRPr="00676344">
        <w:rPr>
          <w:rFonts w:ascii="Arial" w:hAnsi="Arial" w:cs="Arial"/>
          <w:bCs/>
        </w:rPr>
        <w:t xml:space="preserve"> control interno </w:t>
      </w:r>
      <w:r w:rsidR="00141F5D">
        <w:rPr>
          <w:rFonts w:ascii="Arial" w:hAnsi="Arial" w:cs="Arial"/>
          <w:bCs/>
        </w:rPr>
        <w:t xml:space="preserve">de la administración pública </w:t>
      </w:r>
      <w:r w:rsidR="00342864">
        <w:rPr>
          <w:rFonts w:ascii="Arial" w:hAnsi="Arial" w:cs="Arial"/>
          <w:bCs/>
        </w:rPr>
        <w:lastRenderedPageBreak/>
        <w:t>eran</w:t>
      </w:r>
      <w:r w:rsidR="00342864" w:rsidRPr="00676344">
        <w:rPr>
          <w:rFonts w:ascii="Arial" w:hAnsi="Arial" w:cs="Arial"/>
          <w:bCs/>
        </w:rPr>
        <w:t xml:space="preserve"> </w:t>
      </w:r>
      <w:r w:rsidR="00BF728E" w:rsidRPr="00676344">
        <w:rPr>
          <w:rFonts w:ascii="Arial" w:hAnsi="Arial" w:cs="Arial"/>
          <w:bCs/>
        </w:rPr>
        <w:t>ejes rectores</w:t>
      </w:r>
      <w:r w:rsidR="00457635">
        <w:rPr>
          <w:rFonts w:ascii="Arial" w:hAnsi="Arial" w:cs="Arial"/>
          <w:bCs/>
        </w:rPr>
        <w:t xml:space="preserve">, </w:t>
      </w:r>
      <w:r w:rsidR="0017579B">
        <w:rPr>
          <w:rFonts w:ascii="Arial" w:hAnsi="Arial" w:cs="Arial"/>
          <w:bCs/>
        </w:rPr>
        <w:t xml:space="preserve">mientras que en </w:t>
      </w:r>
      <w:r w:rsidR="001C5607">
        <w:rPr>
          <w:rFonts w:ascii="Arial" w:hAnsi="Arial" w:cs="Arial"/>
          <w:bCs/>
        </w:rPr>
        <w:t>tres</w:t>
      </w:r>
      <w:r w:rsidR="0017579B">
        <w:rPr>
          <w:rFonts w:ascii="Arial" w:hAnsi="Arial" w:cs="Arial"/>
          <w:bCs/>
        </w:rPr>
        <w:t xml:space="preserve"> más se </w:t>
      </w:r>
      <w:r w:rsidR="00457635" w:rsidRPr="00676344">
        <w:rPr>
          <w:rFonts w:ascii="Arial" w:hAnsi="Arial" w:cs="Arial"/>
          <w:bCs/>
        </w:rPr>
        <w:t xml:space="preserve">incluyeron </w:t>
      </w:r>
      <w:r w:rsidR="0017579B">
        <w:rPr>
          <w:rFonts w:ascii="Arial" w:hAnsi="Arial" w:cs="Arial"/>
          <w:bCs/>
        </w:rPr>
        <w:t xml:space="preserve">uno de los </w:t>
      </w:r>
      <w:r w:rsidR="00B53C47">
        <w:rPr>
          <w:rFonts w:ascii="Arial" w:hAnsi="Arial" w:cs="Arial"/>
          <w:bCs/>
        </w:rPr>
        <w:t>dos</w:t>
      </w:r>
      <w:r w:rsidR="00457635" w:rsidRPr="00676344">
        <w:rPr>
          <w:rFonts w:ascii="Arial" w:hAnsi="Arial" w:cs="Arial"/>
          <w:bCs/>
        </w:rPr>
        <w:t xml:space="preserve"> temas </w:t>
      </w:r>
      <w:r w:rsidR="00B53C47">
        <w:rPr>
          <w:rFonts w:ascii="Arial" w:hAnsi="Arial" w:cs="Arial"/>
          <w:bCs/>
        </w:rPr>
        <w:t>como</w:t>
      </w:r>
      <w:r w:rsidR="00457635" w:rsidRPr="00676344">
        <w:rPr>
          <w:rFonts w:ascii="Arial" w:hAnsi="Arial" w:cs="Arial"/>
          <w:bCs/>
        </w:rPr>
        <w:t xml:space="preserve"> eje</w:t>
      </w:r>
      <w:r w:rsidR="00B53C47">
        <w:rPr>
          <w:rFonts w:ascii="Arial" w:hAnsi="Arial" w:cs="Arial"/>
          <w:bCs/>
        </w:rPr>
        <w:t xml:space="preserve"> rector</w:t>
      </w:r>
      <w:r w:rsidR="00516268">
        <w:rPr>
          <w:rFonts w:ascii="Arial" w:hAnsi="Arial" w:cs="Arial"/>
          <w:bCs/>
        </w:rPr>
        <w:t xml:space="preserve"> de sus instrumentos programáticos</w:t>
      </w:r>
      <w:r w:rsidR="00AC3E0B">
        <w:rPr>
          <w:rFonts w:ascii="Arial" w:hAnsi="Arial" w:cs="Arial"/>
          <w:bCs/>
          <w:color w:val="000000" w:themeColor="text1"/>
        </w:rPr>
        <w:t xml:space="preserve"> </w:t>
      </w:r>
      <w:r w:rsidR="000C339C">
        <w:rPr>
          <w:rFonts w:ascii="Arial" w:hAnsi="Arial" w:cs="Arial"/>
          <w:bCs/>
          <w:color w:val="000000" w:themeColor="text1"/>
        </w:rPr>
        <w:t>(Gráfica 4)</w:t>
      </w:r>
      <w:r w:rsidR="00B53C47">
        <w:rPr>
          <w:rFonts w:ascii="Arial" w:hAnsi="Arial" w:cs="Arial"/>
          <w:bCs/>
        </w:rPr>
        <w:t>.</w:t>
      </w:r>
      <w:r w:rsidR="0017579B">
        <w:rPr>
          <w:rFonts w:ascii="Arial" w:hAnsi="Arial" w:cs="Arial"/>
          <w:bCs/>
        </w:rPr>
        <w:t xml:space="preserve"> </w:t>
      </w:r>
    </w:p>
    <w:p w14:paraId="56C255B1" w14:textId="77777777" w:rsidR="00660AFA" w:rsidRDefault="00524549" w:rsidP="00B93B97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Otros </w:t>
      </w:r>
      <w:r w:rsidR="00B0549B" w:rsidRPr="00676344">
        <w:rPr>
          <w:rFonts w:ascii="Arial" w:hAnsi="Arial" w:cs="Arial"/>
          <w:bCs/>
        </w:rPr>
        <w:t>temas</w:t>
      </w:r>
      <w:r w:rsidR="008C099E" w:rsidRPr="00676344">
        <w:rPr>
          <w:rFonts w:ascii="Arial" w:hAnsi="Arial" w:cs="Arial"/>
          <w:bCs/>
        </w:rPr>
        <w:t xml:space="preserve"> </w:t>
      </w:r>
      <w:r w:rsidR="00B0549B" w:rsidRPr="00676344">
        <w:rPr>
          <w:rFonts w:ascii="Arial" w:hAnsi="Arial" w:cs="Arial"/>
          <w:bCs/>
        </w:rPr>
        <w:t xml:space="preserve">que </w:t>
      </w:r>
      <w:r w:rsidR="00660AFA">
        <w:rPr>
          <w:rFonts w:ascii="Arial" w:hAnsi="Arial" w:cs="Arial"/>
          <w:bCs/>
        </w:rPr>
        <w:t xml:space="preserve">fueron identificados </w:t>
      </w:r>
      <w:r w:rsidR="00B0549B" w:rsidRPr="00676344">
        <w:rPr>
          <w:rFonts w:ascii="Arial" w:hAnsi="Arial" w:cs="Arial"/>
          <w:bCs/>
        </w:rPr>
        <w:t>como</w:t>
      </w:r>
      <w:r w:rsidR="008C099E" w:rsidRPr="00676344">
        <w:rPr>
          <w:rFonts w:ascii="Arial" w:hAnsi="Arial" w:cs="Arial"/>
          <w:bCs/>
        </w:rPr>
        <w:t xml:space="preserve"> ejes rectores de</w:t>
      </w:r>
      <w:r>
        <w:rPr>
          <w:rFonts w:ascii="Arial" w:hAnsi="Arial" w:cs="Arial"/>
          <w:bCs/>
        </w:rPr>
        <w:t xml:space="preserve"> </w:t>
      </w:r>
      <w:r w:rsidR="00B0549B" w:rsidRPr="00676344">
        <w:rPr>
          <w:rFonts w:ascii="Arial" w:hAnsi="Arial" w:cs="Arial"/>
          <w:bCs/>
        </w:rPr>
        <w:t>l</w:t>
      </w:r>
      <w:r>
        <w:rPr>
          <w:rFonts w:ascii="Arial" w:hAnsi="Arial" w:cs="Arial"/>
          <w:bCs/>
        </w:rPr>
        <w:t>os</w:t>
      </w:r>
      <w:r w:rsidR="008C099E" w:rsidRPr="00676344">
        <w:rPr>
          <w:rFonts w:ascii="Arial" w:hAnsi="Arial" w:cs="Arial"/>
          <w:bCs/>
        </w:rPr>
        <w:t xml:space="preserve"> PDE</w:t>
      </w:r>
      <w:r w:rsidR="002C0771">
        <w:rPr>
          <w:rFonts w:ascii="Arial" w:hAnsi="Arial" w:cs="Arial"/>
          <w:bCs/>
        </w:rPr>
        <w:t>, fueron:</w:t>
      </w:r>
      <w:r w:rsidR="008C099E" w:rsidRPr="00676344">
        <w:rPr>
          <w:rFonts w:ascii="Arial" w:hAnsi="Arial" w:cs="Arial"/>
          <w:bCs/>
        </w:rPr>
        <w:t xml:space="preserve"> seguridad pública</w:t>
      </w:r>
      <w:r w:rsidR="00676344" w:rsidRPr="00676344">
        <w:rPr>
          <w:rFonts w:ascii="Arial" w:hAnsi="Arial" w:cs="Arial"/>
          <w:bCs/>
        </w:rPr>
        <w:t>, desarrollo urbano</w:t>
      </w:r>
      <w:r w:rsidR="008C099E" w:rsidRPr="00676344">
        <w:rPr>
          <w:rFonts w:ascii="Arial" w:hAnsi="Arial" w:cs="Arial"/>
          <w:bCs/>
        </w:rPr>
        <w:t>, desarrollo social</w:t>
      </w:r>
      <w:r w:rsidR="00676344" w:rsidRPr="00676344">
        <w:rPr>
          <w:rFonts w:ascii="Arial" w:hAnsi="Arial" w:cs="Arial"/>
          <w:bCs/>
        </w:rPr>
        <w:t xml:space="preserve"> y </w:t>
      </w:r>
      <w:r w:rsidR="008C099E" w:rsidRPr="00676344">
        <w:rPr>
          <w:rFonts w:ascii="Arial" w:hAnsi="Arial" w:cs="Arial"/>
          <w:bCs/>
        </w:rPr>
        <w:t>desarrollo económico</w:t>
      </w:r>
      <w:r w:rsidR="00653CB7">
        <w:rPr>
          <w:rFonts w:ascii="Arial" w:hAnsi="Arial" w:cs="Arial"/>
          <w:bCs/>
        </w:rPr>
        <w:t>. E</w:t>
      </w:r>
      <w:r>
        <w:rPr>
          <w:rFonts w:ascii="Arial" w:hAnsi="Arial" w:cs="Arial"/>
          <w:bCs/>
        </w:rPr>
        <w:t xml:space="preserve">n contraste, </w:t>
      </w:r>
      <w:r w:rsidR="002C0771">
        <w:rPr>
          <w:rFonts w:ascii="Arial" w:hAnsi="Arial" w:cs="Arial"/>
          <w:bCs/>
        </w:rPr>
        <w:t>tema</w:t>
      </w:r>
      <w:r w:rsidR="00D002AC">
        <w:rPr>
          <w:rFonts w:ascii="Arial" w:hAnsi="Arial" w:cs="Arial"/>
          <w:bCs/>
        </w:rPr>
        <w:t xml:space="preserve">s </w:t>
      </w:r>
      <w:r w:rsidR="00660AFA">
        <w:rPr>
          <w:rFonts w:ascii="Arial" w:hAnsi="Arial" w:cs="Arial"/>
          <w:bCs/>
        </w:rPr>
        <w:t xml:space="preserve">como el de justicia cívica, manejo de residuos y reinserción social fueron los menos </w:t>
      </w:r>
      <w:r w:rsidR="00154BBA">
        <w:rPr>
          <w:rFonts w:ascii="Arial" w:hAnsi="Arial" w:cs="Arial"/>
          <w:bCs/>
        </w:rPr>
        <w:t>considerados por las</w:t>
      </w:r>
      <w:r w:rsidR="008C099E" w:rsidRPr="00676344">
        <w:rPr>
          <w:rFonts w:ascii="Arial" w:hAnsi="Arial" w:cs="Arial"/>
          <w:bCs/>
        </w:rPr>
        <w:t xml:space="preserve"> entidades </w:t>
      </w:r>
      <w:r w:rsidR="00660AFA">
        <w:rPr>
          <w:rFonts w:ascii="Arial" w:hAnsi="Arial" w:cs="Arial"/>
          <w:bCs/>
        </w:rPr>
        <w:t>en su</w:t>
      </w:r>
      <w:r w:rsidR="00A856D0">
        <w:rPr>
          <w:rFonts w:ascii="Arial" w:hAnsi="Arial" w:cs="Arial"/>
          <w:bCs/>
        </w:rPr>
        <w:t>s</w:t>
      </w:r>
      <w:r w:rsidR="00660AFA">
        <w:rPr>
          <w:rFonts w:ascii="Arial" w:hAnsi="Arial" w:cs="Arial"/>
          <w:bCs/>
        </w:rPr>
        <w:t xml:space="preserve"> programas de desarrollo.</w:t>
      </w:r>
    </w:p>
    <w:p w14:paraId="785E4CC0" w14:textId="77777777" w:rsidR="002D7C4B" w:rsidRDefault="00501C57" w:rsidP="00E416A2">
      <w:pPr>
        <w:ind w:left="-567" w:right="-518"/>
        <w:jc w:val="center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eastAsia="es-MX"/>
        </w:rPr>
        <w:drawing>
          <wp:inline distT="0" distB="0" distL="0" distR="0" wp14:anchorId="13189D01" wp14:editId="324BD820">
            <wp:extent cx="5414010" cy="397510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35FB4" w14:textId="32910DA7" w:rsidR="003F3936" w:rsidRDefault="00660AFA" w:rsidP="00DF6C31">
      <w:pPr>
        <w:ind w:left="-567" w:right="-5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Sin embargo</w:t>
      </w:r>
      <w:r w:rsidR="00676344">
        <w:rPr>
          <w:rFonts w:ascii="Arial" w:hAnsi="Arial" w:cs="Arial"/>
          <w:color w:val="000000" w:themeColor="text1"/>
        </w:rPr>
        <w:t xml:space="preserve">, no </w:t>
      </w:r>
      <w:r w:rsidR="00AD3886">
        <w:rPr>
          <w:rFonts w:ascii="Arial" w:hAnsi="Arial" w:cs="Arial"/>
          <w:color w:val="000000" w:themeColor="text1"/>
        </w:rPr>
        <w:t xml:space="preserve">todas las entidades que indicaron </w:t>
      </w:r>
      <w:r>
        <w:rPr>
          <w:rFonts w:ascii="Arial" w:hAnsi="Arial" w:cs="Arial"/>
          <w:color w:val="000000" w:themeColor="text1"/>
        </w:rPr>
        <w:t xml:space="preserve">considerar </w:t>
      </w:r>
      <w:r w:rsidR="00AD3886">
        <w:rPr>
          <w:rFonts w:ascii="Arial" w:hAnsi="Arial" w:cs="Arial"/>
          <w:color w:val="000000" w:themeColor="text1"/>
        </w:rPr>
        <w:t xml:space="preserve">la lucha contra la corrupción </w:t>
      </w:r>
      <w:r w:rsidR="005F3BC1">
        <w:rPr>
          <w:rFonts w:ascii="Arial" w:hAnsi="Arial" w:cs="Arial"/>
          <w:color w:val="000000" w:themeColor="text1"/>
        </w:rPr>
        <w:t xml:space="preserve">como eje </w:t>
      </w:r>
      <w:r>
        <w:rPr>
          <w:rFonts w:ascii="Arial" w:hAnsi="Arial" w:cs="Arial"/>
          <w:color w:val="000000" w:themeColor="text1"/>
        </w:rPr>
        <w:t>estratégico de desarrollo</w:t>
      </w:r>
      <w:r w:rsidR="005F3BC1">
        <w:rPr>
          <w:rFonts w:ascii="Arial" w:hAnsi="Arial" w:cs="Arial"/>
          <w:color w:val="000000" w:themeColor="text1"/>
        </w:rPr>
        <w:t xml:space="preserve"> </w:t>
      </w:r>
      <w:r w:rsidR="00AD3886">
        <w:rPr>
          <w:rFonts w:ascii="Arial" w:hAnsi="Arial" w:cs="Arial"/>
          <w:color w:val="000000" w:themeColor="text1"/>
        </w:rPr>
        <w:t xml:space="preserve">contaron con un Plan o Programa </w:t>
      </w:r>
      <w:r w:rsidR="002C0771">
        <w:rPr>
          <w:rFonts w:ascii="Arial" w:hAnsi="Arial" w:cs="Arial"/>
          <w:color w:val="000000" w:themeColor="text1"/>
        </w:rPr>
        <w:t xml:space="preserve">específico </w:t>
      </w:r>
      <w:r w:rsidR="00AD3886">
        <w:rPr>
          <w:rFonts w:ascii="Arial" w:hAnsi="Arial" w:cs="Arial"/>
          <w:color w:val="000000" w:themeColor="text1"/>
        </w:rPr>
        <w:t>anticorrupción</w:t>
      </w:r>
      <w:r>
        <w:rPr>
          <w:rFonts w:ascii="Arial" w:hAnsi="Arial" w:cs="Arial"/>
          <w:color w:val="000000" w:themeColor="text1"/>
        </w:rPr>
        <w:t xml:space="preserve">. De </w:t>
      </w:r>
      <w:r w:rsidR="00C561F6">
        <w:rPr>
          <w:rFonts w:ascii="Arial" w:hAnsi="Arial" w:cs="Arial"/>
          <w:color w:val="000000" w:themeColor="text1"/>
        </w:rPr>
        <w:t xml:space="preserve">las </w:t>
      </w:r>
      <w:r w:rsidR="00AD3886">
        <w:rPr>
          <w:rFonts w:ascii="Arial" w:hAnsi="Arial" w:cs="Arial"/>
          <w:color w:val="000000" w:themeColor="text1"/>
        </w:rPr>
        <w:t>26 entidades</w:t>
      </w:r>
      <w:r w:rsidR="00C561F6">
        <w:rPr>
          <w:rFonts w:ascii="Arial" w:hAnsi="Arial" w:cs="Arial"/>
          <w:color w:val="000000" w:themeColor="text1"/>
        </w:rPr>
        <w:t xml:space="preserve"> que incluyeron </w:t>
      </w:r>
      <w:r w:rsidR="002C0771">
        <w:rPr>
          <w:rFonts w:ascii="Arial" w:hAnsi="Arial" w:cs="Arial"/>
          <w:color w:val="000000" w:themeColor="text1"/>
        </w:rPr>
        <w:t xml:space="preserve">el tema de combate a la corrupción </w:t>
      </w:r>
      <w:r w:rsidR="00C561F6">
        <w:rPr>
          <w:rFonts w:ascii="Arial" w:hAnsi="Arial" w:cs="Arial"/>
          <w:color w:val="000000" w:themeColor="text1"/>
        </w:rPr>
        <w:t>en su PDE</w:t>
      </w:r>
      <w:r w:rsidR="00AD3886">
        <w:rPr>
          <w:rFonts w:ascii="Arial" w:hAnsi="Arial" w:cs="Arial"/>
          <w:color w:val="000000" w:themeColor="text1"/>
        </w:rPr>
        <w:t xml:space="preserve">, Colima, Guanajuato, Morelos, Nayarit, Quintana Roo y Tabasco no contaron con </w:t>
      </w:r>
      <w:r w:rsidR="002C0771">
        <w:rPr>
          <w:rFonts w:ascii="Arial" w:hAnsi="Arial" w:cs="Arial"/>
          <w:color w:val="000000" w:themeColor="text1"/>
        </w:rPr>
        <w:t>un instrumento programático específico</w:t>
      </w:r>
      <w:r w:rsidR="00AD3886">
        <w:rPr>
          <w:rFonts w:ascii="Arial" w:hAnsi="Arial" w:cs="Arial"/>
          <w:color w:val="000000" w:themeColor="text1"/>
        </w:rPr>
        <w:t xml:space="preserve">. Por su parte, Aguascalientes, Baja California Sur, Coahuila, Querétaro y Sonora </w:t>
      </w:r>
      <w:r w:rsidR="00213DF2">
        <w:rPr>
          <w:rFonts w:ascii="Arial" w:hAnsi="Arial" w:cs="Arial"/>
          <w:color w:val="000000" w:themeColor="text1"/>
        </w:rPr>
        <w:t>estaban</w:t>
      </w:r>
      <w:r w:rsidR="00AD3886">
        <w:rPr>
          <w:rFonts w:ascii="Arial" w:hAnsi="Arial" w:cs="Arial"/>
          <w:color w:val="000000" w:themeColor="text1"/>
        </w:rPr>
        <w:t xml:space="preserve"> en proceso de integrarlo </w:t>
      </w:r>
      <w:r w:rsidR="008D6EB6">
        <w:rPr>
          <w:rFonts w:ascii="Arial" w:hAnsi="Arial" w:cs="Arial"/>
          <w:color w:val="000000" w:themeColor="text1"/>
        </w:rPr>
        <w:t xml:space="preserve">y </w:t>
      </w:r>
      <w:r w:rsidR="00AD3886">
        <w:rPr>
          <w:rFonts w:ascii="Arial" w:hAnsi="Arial" w:cs="Arial"/>
          <w:color w:val="000000" w:themeColor="text1"/>
        </w:rPr>
        <w:t xml:space="preserve">las 15 entidades restantes sí </w:t>
      </w:r>
      <w:r w:rsidR="00213DF2">
        <w:rPr>
          <w:rFonts w:ascii="Arial" w:hAnsi="Arial" w:cs="Arial"/>
          <w:color w:val="000000" w:themeColor="text1"/>
        </w:rPr>
        <w:t>contaban</w:t>
      </w:r>
      <w:r w:rsidR="00AD3886">
        <w:rPr>
          <w:rFonts w:ascii="Arial" w:hAnsi="Arial" w:cs="Arial"/>
          <w:color w:val="000000" w:themeColor="text1"/>
        </w:rPr>
        <w:t xml:space="preserve"> con </w:t>
      </w:r>
      <w:r w:rsidR="008D6EB6">
        <w:rPr>
          <w:rFonts w:ascii="Arial" w:hAnsi="Arial" w:cs="Arial"/>
          <w:color w:val="000000" w:themeColor="text1"/>
        </w:rPr>
        <w:t>un plan o programa</w:t>
      </w:r>
      <w:r w:rsidR="002C0771">
        <w:rPr>
          <w:rFonts w:ascii="Arial" w:hAnsi="Arial" w:cs="Arial"/>
          <w:color w:val="000000" w:themeColor="text1"/>
        </w:rPr>
        <w:t xml:space="preserve"> anticorrupción</w:t>
      </w:r>
      <w:r w:rsidR="008D6EB6">
        <w:rPr>
          <w:rFonts w:ascii="Arial" w:hAnsi="Arial" w:cs="Arial"/>
          <w:color w:val="000000" w:themeColor="text1"/>
        </w:rPr>
        <w:t xml:space="preserve">. </w:t>
      </w:r>
      <w:r w:rsidR="001E579D">
        <w:rPr>
          <w:rFonts w:ascii="Arial" w:hAnsi="Arial" w:cs="Arial"/>
          <w:color w:val="000000" w:themeColor="text1"/>
        </w:rPr>
        <w:t>Por su parte,</w:t>
      </w:r>
      <w:r w:rsidR="008D6EB6">
        <w:rPr>
          <w:rFonts w:ascii="Arial" w:hAnsi="Arial" w:cs="Arial"/>
          <w:color w:val="000000" w:themeColor="text1"/>
        </w:rPr>
        <w:t xml:space="preserve"> Nuevo León y Veracruz </w:t>
      </w:r>
      <w:r w:rsidR="002C0771">
        <w:rPr>
          <w:rFonts w:ascii="Arial" w:hAnsi="Arial" w:cs="Arial"/>
          <w:color w:val="000000" w:themeColor="text1"/>
        </w:rPr>
        <w:t xml:space="preserve">reportaron tener </w:t>
      </w:r>
      <w:r w:rsidR="00C561F6">
        <w:rPr>
          <w:rFonts w:ascii="Arial" w:hAnsi="Arial" w:cs="Arial"/>
          <w:color w:val="000000" w:themeColor="text1"/>
        </w:rPr>
        <w:t>un</w:t>
      </w:r>
      <w:r w:rsidR="008D6EB6">
        <w:rPr>
          <w:rFonts w:ascii="Arial" w:hAnsi="Arial" w:cs="Arial"/>
          <w:color w:val="000000" w:themeColor="text1"/>
        </w:rPr>
        <w:t xml:space="preserve"> plan anticorrupción </w:t>
      </w:r>
      <w:r>
        <w:rPr>
          <w:rFonts w:ascii="Arial" w:hAnsi="Arial" w:cs="Arial"/>
          <w:color w:val="000000" w:themeColor="text1"/>
        </w:rPr>
        <w:t>pese a</w:t>
      </w:r>
      <w:r w:rsidR="008D6EB6">
        <w:rPr>
          <w:rFonts w:ascii="Arial" w:hAnsi="Arial" w:cs="Arial"/>
          <w:color w:val="000000" w:themeColor="text1"/>
        </w:rPr>
        <w:t xml:space="preserve"> que el primero no indicó </w:t>
      </w:r>
      <w:r w:rsidR="00DF6C31">
        <w:rPr>
          <w:rFonts w:ascii="Arial" w:hAnsi="Arial" w:cs="Arial"/>
          <w:color w:val="000000" w:themeColor="text1"/>
        </w:rPr>
        <w:t>considerarlo</w:t>
      </w:r>
      <w:r w:rsidR="008D6EB6">
        <w:rPr>
          <w:rFonts w:ascii="Arial" w:hAnsi="Arial" w:cs="Arial"/>
          <w:color w:val="000000" w:themeColor="text1"/>
        </w:rPr>
        <w:t xml:space="preserve"> como eje rector de su PDE y el segundo </w:t>
      </w:r>
      <w:r w:rsidR="00DF6C31">
        <w:rPr>
          <w:rFonts w:ascii="Arial" w:hAnsi="Arial" w:cs="Arial"/>
          <w:color w:val="000000" w:themeColor="text1"/>
        </w:rPr>
        <w:t>señaló</w:t>
      </w:r>
      <w:r w:rsidR="008D6EB6">
        <w:rPr>
          <w:rFonts w:ascii="Arial" w:hAnsi="Arial" w:cs="Arial"/>
          <w:color w:val="000000" w:themeColor="text1"/>
        </w:rPr>
        <w:t xml:space="preserve"> estar en proceso de integrar un PDE</w:t>
      </w:r>
      <w:r w:rsidR="00DF6C31">
        <w:rPr>
          <w:rFonts w:ascii="Arial" w:hAnsi="Arial" w:cs="Arial"/>
          <w:color w:val="000000" w:themeColor="text1"/>
        </w:rPr>
        <w:t xml:space="preserve">. Lo que </w:t>
      </w:r>
      <w:r>
        <w:rPr>
          <w:rFonts w:ascii="Arial" w:hAnsi="Arial" w:cs="Arial"/>
          <w:color w:val="000000" w:themeColor="text1"/>
        </w:rPr>
        <w:t xml:space="preserve">resulta en </w:t>
      </w:r>
      <w:r w:rsidR="00DF6C31">
        <w:rPr>
          <w:rFonts w:ascii="Arial" w:hAnsi="Arial" w:cs="Arial"/>
          <w:color w:val="000000" w:themeColor="text1"/>
        </w:rPr>
        <w:t xml:space="preserve">un </w:t>
      </w:r>
      <w:r w:rsidR="000A3E28">
        <w:rPr>
          <w:rFonts w:ascii="Arial" w:hAnsi="Arial" w:cs="Arial"/>
          <w:color w:val="000000" w:themeColor="text1"/>
        </w:rPr>
        <w:t>total</w:t>
      </w:r>
      <w:r w:rsidR="00DF6C31">
        <w:rPr>
          <w:rFonts w:ascii="Arial" w:hAnsi="Arial" w:cs="Arial"/>
          <w:color w:val="000000" w:themeColor="text1"/>
        </w:rPr>
        <w:t xml:space="preserve"> de</w:t>
      </w:r>
      <w:r w:rsidR="000A3E28">
        <w:rPr>
          <w:rFonts w:ascii="Arial" w:hAnsi="Arial" w:cs="Arial"/>
          <w:color w:val="000000" w:themeColor="text1"/>
        </w:rPr>
        <w:t xml:space="preserve"> 17 estados </w:t>
      </w:r>
      <w:r>
        <w:rPr>
          <w:rFonts w:ascii="Arial" w:hAnsi="Arial" w:cs="Arial"/>
          <w:color w:val="000000" w:themeColor="text1"/>
        </w:rPr>
        <w:t xml:space="preserve">en el país </w:t>
      </w:r>
      <w:r w:rsidR="00DF6C31">
        <w:rPr>
          <w:rFonts w:ascii="Arial" w:hAnsi="Arial" w:cs="Arial"/>
          <w:color w:val="000000" w:themeColor="text1"/>
        </w:rPr>
        <w:t xml:space="preserve">que </w:t>
      </w:r>
      <w:r w:rsidR="000A3E28">
        <w:rPr>
          <w:rFonts w:ascii="Arial" w:hAnsi="Arial" w:cs="Arial"/>
          <w:color w:val="000000" w:themeColor="text1"/>
        </w:rPr>
        <w:t xml:space="preserve">tenían un </w:t>
      </w:r>
      <w:r w:rsidR="002C0771">
        <w:rPr>
          <w:rFonts w:ascii="Arial" w:hAnsi="Arial" w:cs="Arial"/>
          <w:color w:val="000000" w:themeColor="text1"/>
        </w:rPr>
        <w:t>p</w:t>
      </w:r>
      <w:r w:rsidR="000A3E28">
        <w:rPr>
          <w:rFonts w:ascii="Arial" w:hAnsi="Arial" w:cs="Arial"/>
          <w:color w:val="000000" w:themeColor="text1"/>
        </w:rPr>
        <w:t xml:space="preserve">rograma anticorrupción </w:t>
      </w:r>
      <w:r>
        <w:rPr>
          <w:rFonts w:ascii="Arial" w:hAnsi="Arial" w:cs="Arial"/>
          <w:color w:val="000000" w:themeColor="text1"/>
        </w:rPr>
        <w:t xml:space="preserve">en 2018 </w:t>
      </w:r>
      <w:r w:rsidR="000A3E28">
        <w:rPr>
          <w:rFonts w:ascii="Arial" w:hAnsi="Arial" w:cs="Arial"/>
          <w:color w:val="000000" w:themeColor="text1"/>
        </w:rPr>
        <w:t>(Mapa 1)</w:t>
      </w:r>
      <w:r w:rsidR="008D6EB6">
        <w:rPr>
          <w:rFonts w:ascii="Arial" w:hAnsi="Arial" w:cs="Arial"/>
          <w:color w:val="000000" w:themeColor="text1"/>
        </w:rPr>
        <w:t xml:space="preserve">. </w:t>
      </w:r>
      <w:r w:rsidR="003F3936">
        <w:rPr>
          <w:rFonts w:ascii="Arial" w:hAnsi="Arial" w:cs="Arial"/>
          <w:color w:val="000000" w:themeColor="text1"/>
        </w:rPr>
        <w:t xml:space="preserve"> </w:t>
      </w:r>
    </w:p>
    <w:p w14:paraId="006B6345" w14:textId="77777777" w:rsidR="00DF6C31" w:rsidRDefault="0083781C" w:rsidP="00E33603">
      <w:pPr>
        <w:ind w:left="-567" w:right="-37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Respecto </w:t>
      </w:r>
      <w:r w:rsidR="002C0771">
        <w:rPr>
          <w:rFonts w:ascii="Arial" w:hAnsi="Arial" w:cs="Arial"/>
          <w:color w:val="000000" w:themeColor="text1"/>
        </w:rPr>
        <w:t xml:space="preserve">al tipo de acciones </w:t>
      </w:r>
      <w:r>
        <w:rPr>
          <w:rFonts w:ascii="Arial" w:hAnsi="Arial" w:cs="Arial"/>
          <w:color w:val="000000" w:themeColor="text1"/>
        </w:rPr>
        <w:t>incluid</w:t>
      </w:r>
      <w:r w:rsidR="002C0771">
        <w:rPr>
          <w:rFonts w:ascii="Arial" w:hAnsi="Arial" w:cs="Arial"/>
          <w:color w:val="000000" w:themeColor="text1"/>
        </w:rPr>
        <w:t>a</w:t>
      </w:r>
      <w:r>
        <w:rPr>
          <w:rFonts w:ascii="Arial" w:hAnsi="Arial" w:cs="Arial"/>
          <w:color w:val="000000" w:themeColor="text1"/>
        </w:rPr>
        <w:t xml:space="preserve">s en </w:t>
      </w:r>
      <w:r w:rsidR="002C0771">
        <w:rPr>
          <w:rFonts w:ascii="Arial" w:hAnsi="Arial" w:cs="Arial"/>
          <w:color w:val="000000" w:themeColor="text1"/>
        </w:rPr>
        <w:t xml:space="preserve">los planes estatales </w:t>
      </w:r>
      <w:r>
        <w:rPr>
          <w:rFonts w:ascii="Arial" w:hAnsi="Arial" w:cs="Arial"/>
          <w:color w:val="000000" w:themeColor="text1"/>
        </w:rPr>
        <w:t>anticorrupción, destaca la capacitación con base en códigos de ética</w:t>
      </w:r>
      <w:r w:rsidR="00660AFA" w:rsidRPr="00660AFA">
        <w:rPr>
          <w:rFonts w:ascii="Arial" w:hAnsi="Arial" w:cs="Arial"/>
          <w:color w:val="000000" w:themeColor="text1"/>
        </w:rPr>
        <w:t xml:space="preserve"> </w:t>
      </w:r>
      <w:r w:rsidR="00660AFA">
        <w:rPr>
          <w:rFonts w:ascii="Arial" w:hAnsi="Arial" w:cs="Arial"/>
          <w:color w:val="000000" w:themeColor="text1"/>
        </w:rPr>
        <w:t>y el fortalecimiento de mecanismos de denuncia ciudadana</w:t>
      </w:r>
      <w:r w:rsidR="002C0771">
        <w:rPr>
          <w:rFonts w:ascii="Arial" w:hAnsi="Arial" w:cs="Arial"/>
          <w:color w:val="000000" w:themeColor="text1"/>
        </w:rPr>
        <w:t xml:space="preserve">, </w:t>
      </w:r>
      <w:r w:rsidR="00660AFA">
        <w:rPr>
          <w:rFonts w:ascii="Arial" w:hAnsi="Arial" w:cs="Arial"/>
          <w:color w:val="000000" w:themeColor="text1"/>
        </w:rPr>
        <w:t xml:space="preserve">las cuales estuvieron </w:t>
      </w:r>
      <w:r w:rsidR="001E579D">
        <w:rPr>
          <w:rFonts w:ascii="Arial" w:hAnsi="Arial" w:cs="Arial"/>
          <w:color w:val="000000" w:themeColor="text1"/>
        </w:rPr>
        <w:t>contempladas</w:t>
      </w:r>
      <w:r w:rsidR="002C0771">
        <w:rPr>
          <w:rFonts w:ascii="Arial" w:hAnsi="Arial" w:cs="Arial"/>
          <w:color w:val="000000" w:themeColor="text1"/>
        </w:rPr>
        <w:t xml:space="preserve"> </w:t>
      </w:r>
      <w:r w:rsidR="00E22F16">
        <w:rPr>
          <w:rFonts w:ascii="Arial" w:hAnsi="Arial" w:cs="Arial"/>
          <w:color w:val="000000" w:themeColor="text1"/>
        </w:rPr>
        <w:t>en casi</w:t>
      </w:r>
      <w:r w:rsidR="00DF6C31">
        <w:rPr>
          <w:rFonts w:ascii="Arial" w:hAnsi="Arial" w:cs="Arial"/>
          <w:color w:val="000000" w:themeColor="text1"/>
        </w:rPr>
        <w:t xml:space="preserve"> </w:t>
      </w:r>
      <w:r>
        <w:rPr>
          <w:rFonts w:ascii="Arial" w:hAnsi="Arial" w:cs="Arial"/>
          <w:color w:val="000000" w:themeColor="text1"/>
        </w:rPr>
        <w:t>tod</w:t>
      </w:r>
      <w:r w:rsidR="00660AFA">
        <w:rPr>
          <w:rFonts w:ascii="Arial" w:hAnsi="Arial" w:cs="Arial"/>
          <w:color w:val="000000" w:themeColor="text1"/>
        </w:rPr>
        <w:t>os los programas estatales</w:t>
      </w:r>
      <w:r w:rsidR="001E579D">
        <w:rPr>
          <w:rFonts w:ascii="Arial" w:hAnsi="Arial" w:cs="Arial"/>
          <w:color w:val="000000" w:themeColor="text1"/>
        </w:rPr>
        <w:t xml:space="preserve"> anticorrupción</w:t>
      </w:r>
      <w:r w:rsidR="00660AFA">
        <w:rPr>
          <w:rFonts w:ascii="Arial" w:hAnsi="Arial" w:cs="Arial"/>
          <w:color w:val="000000" w:themeColor="text1"/>
        </w:rPr>
        <w:t xml:space="preserve">. </w:t>
      </w:r>
    </w:p>
    <w:p w14:paraId="32CC109B" w14:textId="77777777" w:rsidR="004171D8" w:rsidRDefault="00864F11" w:rsidP="00E33603">
      <w:pPr>
        <w:ind w:left="-567" w:right="-376"/>
        <w:jc w:val="center"/>
        <w:rPr>
          <w:rFonts w:ascii="Arial" w:hAnsi="Arial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22AF1646" wp14:editId="31F63C52">
            <wp:extent cx="5399405" cy="5247860"/>
            <wp:effectExtent l="0" t="0" r="0" b="0"/>
            <wp:docPr id="6" name="Imagen 1">
              <a:extLst xmlns:a="http://schemas.openxmlformats.org/drawingml/2006/main">
                <a:ext uri="{FF2B5EF4-FFF2-40B4-BE49-F238E27FC236}">
                  <a16:creationId xmlns:a16="http://schemas.microsoft.com/office/drawing/2014/main" id="{35B5C9C4-437F-4FBD-88A5-0A46CDFD93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35B5C9C4-437F-4FBD-88A5-0A46CDFD93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1225" cy="5249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C92C" w14:textId="77777777" w:rsidR="00955520" w:rsidRDefault="00955520" w:rsidP="00E33603">
      <w:pPr>
        <w:ind w:left="-567" w:right="-376"/>
        <w:jc w:val="center"/>
        <w:rPr>
          <w:rFonts w:ascii="Arial" w:hAnsi="Arial" w:cs="Arial"/>
          <w:color w:val="000000" w:themeColor="text1"/>
        </w:rPr>
      </w:pPr>
    </w:p>
    <w:p w14:paraId="48239189" w14:textId="6C734332" w:rsidR="00955520" w:rsidRDefault="003929E1" w:rsidP="00955520">
      <w:pPr>
        <w:ind w:left="-567" w:right="-376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Además de la existencia</w:t>
      </w:r>
      <w:r w:rsidR="00864F11">
        <w:rPr>
          <w:rFonts w:ascii="Arial" w:hAnsi="Arial" w:cs="Arial"/>
          <w:color w:val="000000" w:themeColor="text1"/>
        </w:rPr>
        <w:t xml:space="preserve"> </w:t>
      </w:r>
      <w:r w:rsidR="00B377CD">
        <w:rPr>
          <w:rFonts w:ascii="Arial" w:hAnsi="Arial" w:cs="Arial"/>
          <w:color w:val="000000" w:themeColor="text1"/>
        </w:rPr>
        <w:t xml:space="preserve">de </w:t>
      </w:r>
      <w:r w:rsidR="00864F11">
        <w:rPr>
          <w:rFonts w:ascii="Arial" w:hAnsi="Arial" w:cs="Arial"/>
          <w:color w:val="000000" w:themeColor="text1"/>
        </w:rPr>
        <w:t xml:space="preserve">un Plan o programa anticorrupción, las administraciones públicas </w:t>
      </w:r>
      <w:r w:rsidR="00DD7AA7">
        <w:rPr>
          <w:rFonts w:ascii="Arial" w:hAnsi="Arial" w:cs="Arial"/>
          <w:color w:val="000000" w:themeColor="text1"/>
        </w:rPr>
        <w:t>realizan</w:t>
      </w:r>
      <w:r w:rsidR="00864F11">
        <w:rPr>
          <w:rFonts w:ascii="Arial" w:hAnsi="Arial" w:cs="Arial"/>
          <w:color w:val="000000" w:themeColor="text1"/>
        </w:rPr>
        <w:t xml:space="preserve"> acciones para controlar riesgos y/o actos de corrupción </w:t>
      </w:r>
      <w:r w:rsidR="00DD7AA7">
        <w:rPr>
          <w:rFonts w:ascii="Arial" w:hAnsi="Arial" w:cs="Arial"/>
          <w:color w:val="000000" w:themeColor="text1"/>
        </w:rPr>
        <w:t>en cierto</w:t>
      </w:r>
      <w:r w:rsidR="006F42A7">
        <w:rPr>
          <w:rFonts w:ascii="Arial" w:hAnsi="Arial" w:cs="Arial"/>
          <w:color w:val="000000" w:themeColor="text1"/>
        </w:rPr>
        <w:t>s</w:t>
      </w:r>
      <w:r w:rsidR="00DD7AA7">
        <w:rPr>
          <w:rFonts w:ascii="Arial" w:hAnsi="Arial" w:cs="Arial"/>
          <w:color w:val="000000" w:themeColor="text1"/>
        </w:rPr>
        <w:t xml:space="preserve"> </w:t>
      </w:r>
      <w:r w:rsidR="00864F11">
        <w:rPr>
          <w:rFonts w:ascii="Arial" w:hAnsi="Arial" w:cs="Arial"/>
          <w:color w:val="000000" w:themeColor="text1"/>
        </w:rPr>
        <w:t xml:space="preserve">trámites </w:t>
      </w:r>
      <w:r w:rsidR="00DD7AA7">
        <w:rPr>
          <w:rFonts w:ascii="Arial" w:hAnsi="Arial" w:cs="Arial"/>
          <w:color w:val="000000" w:themeColor="text1"/>
        </w:rPr>
        <w:t xml:space="preserve">en </w:t>
      </w:r>
      <w:r w:rsidR="00864F11">
        <w:rPr>
          <w:rFonts w:ascii="Arial" w:hAnsi="Arial" w:cs="Arial"/>
          <w:color w:val="000000" w:themeColor="text1"/>
        </w:rPr>
        <w:t>específico</w:t>
      </w:r>
      <w:r w:rsidR="000E637E">
        <w:rPr>
          <w:rFonts w:ascii="Arial" w:hAnsi="Arial" w:cs="Arial"/>
          <w:color w:val="000000" w:themeColor="text1"/>
        </w:rPr>
        <w:t>. L</w:t>
      </w:r>
      <w:r w:rsidR="00864F11">
        <w:rPr>
          <w:rFonts w:ascii="Arial" w:hAnsi="Arial" w:cs="Arial"/>
          <w:color w:val="000000" w:themeColor="text1"/>
        </w:rPr>
        <w:t xml:space="preserve">as </w:t>
      </w:r>
      <w:r w:rsidR="00955520">
        <w:rPr>
          <w:rFonts w:ascii="Arial" w:hAnsi="Arial" w:cs="Arial"/>
          <w:color w:val="000000" w:themeColor="text1"/>
        </w:rPr>
        <w:t xml:space="preserve">áreas donde las entidades han puesto mayor atención para la prevención de la corrupción son: la declaración patrimonial, las áreas de compras de gobierno y las áreas donde se canalizan las solicitudes de apoyo de programas sociales. Cabe mencionar que sólo </w:t>
      </w:r>
      <w:r w:rsidR="002948B8">
        <w:rPr>
          <w:rFonts w:ascii="Arial" w:hAnsi="Arial" w:cs="Arial"/>
          <w:color w:val="000000" w:themeColor="text1"/>
        </w:rPr>
        <w:t xml:space="preserve">seis </w:t>
      </w:r>
      <w:r w:rsidR="00955520">
        <w:rPr>
          <w:rFonts w:ascii="Arial" w:hAnsi="Arial" w:cs="Arial"/>
          <w:color w:val="000000" w:themeColor="text1"/>
        </w:rPr>
        <w:t>entidades (Chiapas</w:t>
      </w:r>
      <w:r w:rsidR="002948B8">
        <w:rPr>
          <w:rFonts w:ascii="Arial" w:hAnsi="Arial" w:cs="Arial"/>
          <w:color w:val="000000" w:themeColor="text1"/>
        </w:rPr>
        <w:t xml:space="preserve">, Jalisco, </w:t>
      </w:r>
      <w:r>
        <w:rPr>
          <w:rFonts w:ascii="Arial" w:hAnsi="Arial" w:cs="Arial"/>
          <w:color w:val="000000" w:themeColor="text1"/>
        </w:rPr>
        <w:t>Querétaro, Tamaulipas, Tlaxcala</w:t>
      </w:r>
      <w:r w:rsidR="00955520">
        <w:rPr>
          <w:rFonts w:ascii="Arial" w:hAnsi="Arial" w:cs="Arial"/>
          <w:color w:val="000000" w:themeColor="text1"/>
        </w:rPr>
        <w:t xml:space="preserve"> y Zacatecas) contemplan las infracciones de tránsito o de seguridad pública como parte de las áreas de control</w:t>
      </w:r>
      <w:r w:rsidR="00DD7AA7">
        <w:rPr>
          <w:rFonts w:ascii="Arial" w:hAnsi="Arial" w:cs="Arial"/>
          <w:color w:val="000000" w:themeColor="text1"/>
        </w:rPr>
        <w:t xml:space="preserve">, </w:t>
      </w:r>
      <w:r w:rsidR="001C5607">
        <w:rPr>
          <w:rFonts w:ascii="Arial" w:hAnsi="Arial" w:cs="Arial"/>
          <w:color w:val="000000" w:themeColor="text1"/>
        </w:rPr>
        <w:t xml:space="preserve">aun cuando es </w:t>
      </w:r>
      <w:r w:rsidR="00955520">
        <w:rPr>
          <w:rFonts w:ascii="Arial" w:hAnsi="Arial" w:cs="Arial"/>
          <w:color w:val="000000" w:themeColor="text1"/>
        </w:rPr>
        <w:t>en la interacción de los ciudadanos con las autoridades de seguridad pública</w:t>
      </w:r>
      <w:r w:rsidR="00955520">
        <w:rPr>
          <w:rStyle w:val="Refdenotaalpie"/>
          <w:rFonts w:ascii="Arial" w:hAnsi="Arial" w:cs="Arial"/>
          <w:color w:val="000000" w:themeColor="text1"/>
        </w:rPr>
        <w:footnoteReference w:id="10"/>
      </w:r>
      <w:r w:rsidR="00955520">
        <w:rPr>
          <w:rFonts w:ascii="Arial" w:hAnsi="Arial" w:cs="Arial"/>
          <w:color w:val="000000" w:themeColor="text1"/>
        </w:rPr>
        <w:t xml:space="preserve"> e</w:t>
      </w:r>
      <w:r w:rsidR="000E637E">
        <w:rPr>
          <w:rFonts w:ascii="Arial" w:hAnsi="Arial" w:cs="Arial"/>
          <w:color w:val="000000" w:themeColor="text1"/>
        </w:rPr>
        <w:t>n</w:t>
      </w:r>
      <w:r w:rsidR="00955520">
        <w:rPr>
          <w:rFonts w:ascii="Arial" w:hAnsi="Arial" w:cs="Arial"/>
          <w:color w:val="000000" w:themeColor="text1"/>
        </w:rPr>
        <w:t xml:space="preserve"> donde se observa la mayor prevalencia de corrupción, que de</w:t>
      </w:r>
      <w:r>
        <w:rPr>
          <w:rFonts w:ascii="Arial" w:hAnsi="Arial" w:cs="Arial"/>
          <w:color w:val="000000" w:themeColor="text1"/>
        </w:rPr>
        <w:t xml:space="preserve"> </w:t>
      </w:r>
      <w:r w:rsidR="00955520">
        <w:rPr>
          <w:rFonts w:ascii="Arial" w:hAnsi="Arial" w:cs="Arial"/>
          <w:color w:val="000000" w:themeColor="text1"/>
        </w:rPr>
        <w:t>acuerdo con la Encuesta Nacional de Calidad e Impacto Gubernamental fue 59.5% en 2017</w:t>
      </w:r>
      <w:r>
        <w:rPr>
          <w:rFonts w:ascii="Arial" w:hAnsi="Arial" w:cs="Arial"/>
          <w:color w:val="000000" w:themeColor="text1"/>
        </w:rPr>
        <w:t xml:space="preserve"> (Gráfica 5)</w:t>
      </w:r>
      <w:r w:rsidR="00955520">
        <w:rPr>
          <w:rFonts w:ascii="Arial" w:hAnsi="Arial" w:cs="Arial"/>
          <w:color w:val="000000" w:themeColor="text1"/>
        </w:rPr>
        <w:t>.</w:t>
      </w:r>
    </w:p>
    <w:p w14:paraId="1793102F" w14:textId="77777777" w:rsidR="003929E1" w:rsidRDefault="003929E1" w:rsidP="003929E1">
      <w:pPr>
        <w:ind w:left="-567" w:right="-376"/>
        <w:jc w:val="center"/>
        <w:rPr>
          <w:rFonts w:ascii="Arial" w:hAnsi="Arial" w:cs="Arial"/>
          <w:color w:val="000000" w:themeColor="text1"/>
        </w:rPr>
      </w:pPr>
      <w:r>
        <w:rPr>
          <w:noProof/>
          <w:lang w:eastAsia="es-MX"/>
        </w:rPr>
        <w:lastRenderedPageBreak/>
        <w:drawing>
          <wp:inline distT="0" distB="0" distL="0" distR="0" wp14:anchorId="4E74D4CE" wp14:editId="7314B375">
            <wp:extent cx="5400000" cy="3960000"/>
            <wp:effectExtent l="0" t="0" r="10795" b="2540"/>
            <wp:docPr id="9" name="Gráfico 9">
              <a:extLst xmlns:a="http://schemas.openxmlformats.org/drawingml/2006/main">
                <a:ext uri="{FF2B5EF4-FFF2-40B4-BE49-F238E27FC236}">
                  <a16:creationId xmlns:a16="http://schemas.microsoft.com/office/drawing/2014/main" id="{AA8C8067-DDFE-4AAF-A0ED-89A90D2FCBE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FE0A5A0" w14:textId="77777777" w:rsidR="00955520" w:rsidRDefault="00955520" w:rsidP="00955520">
      <w:pPr>
        <w:ind w:left="-567" w:right="-376"/>
        <w:rPr>
          <w:rFonts w:ascii="Arial" w:hAnsi="Arial" w:cs="Arial"/>
          <w:color w:val="000000" w:themeColor="text1"/>
        </w:rPr>
      </w:pPr>
    </w:p>
    <w:p w14:paraId="683EE10F" w14:textId="1CE5D5AB" w:rsidR="00A74B94" w:rsidRDefault="00A42058" w:rsidP="00C62D4B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La</w:t>
      </w:r>
      <w:r w:rsidR="00B20C69">
        <w:rPr>
          <w:rFonts w:ascii="Arial" w:hAnsi="Arial" w:cs="Arial"/>
          <w:bCs/>
          <w:color w:val="000000" w:themeColor="text1"/>
        </w:rPr>
        <w:t>s</w:t>
      </w:r>
      <w:r w:rsidR="007236F6">
        <w:rPr>
          <w:rFonts w:ascii="Arial" w:hAnsi="Arial" w:cs="Arial"/>
          <w:bCs/>
          <w:color w:val="000000" w:themeColor="text1"/>
        </w:rPr>
        <w:t xml:space="preserve"> </w:t>
      </w:r>
      <w:r w:rsidR="00B20C69">
        <w:rPr>
          <w:rFonts w:ascii="Arial" w:hAnsi="Arial" w:cs="Arial"/>
          <w:bCs/>
          <w:color w:val="000000" w:themeColor="text1"/>
        </w:rPr>
        <w:t xml:space="preserve">acciones de </w:t>
      </w:r>
      <w:r w:rsidR="007236F6">
        <w:rPr>
          <w:rFonts w:ascii="Arial" w:hAnsi="Arial" w:cs="Arial"/>
          <w:bCs/>
          <w:color w:val="000000" w:themeColor="text1"/>
        </w:rPr>
        <w:t>capacitación</w:t>
      </w:r>
      <w:r w:rsidR="00C62D4B">
        <w:rPr>
          <w:rFonts w:ascii="Arial" w:hAnsi="Arial" w:cs="Arial"/>
          <w:bCs/>
          <w:color w:val="000000" w:themeColor="text1"/>
        </w:rPr>
        <w:t xml:space="preserve"> </w:t>
      </w:r>
      <w:r w:rsidR="00B20C69">
        <w:rPr>
          <w:rFonts w:ascii="Arial" w:hAnsi="Arial" w:cs="Arial"/>
          <w:bCs/>
          <w:color w:val="000000" w:themeColor="text1"/>
        </w:rPr>
        <w:t xml:space="preserve">son un elemento importante en las estrategias de control de la corrupción ya que </w:t>
      </w:r>
      <w:r>
        <w:rPr>
          <w:rFonts w:ascii="Arial" w:hAnsi="Arial" w:cs="Arial"/>
          <w:bCs/>
          <w:color w:val="000000" w:themeColor="text1"/>
        </w:rPr>
        <w:t xml:space="preserve">permite </w:t>
      </w:r>
      <w:r w:rsidR="00B20C69">
        <w:rPr>
          <w:rFonts w:ascii="Arial" w:hAnsi="Arial" w:cs="Arial"/>
          <w:bCs/>
          <w:color w:val="000000" w:themeColor="text1"/>
        </w:rPr>
        <w:t>a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="007236F6">
        <w:rPr>
          <w:rFonts w:ascii="Arial" w:hAnsi="Arial" w:cs="Arial"/>
          <w:bCs/>
          <w:color w:val="000000" w:themeColor="text1"/>
        </w:rPr>
        <w:t>los servidores públicos</w:t>
      </w:r>
      <w:r>
        <w:rPr>
          <w:rFonts w:ascii="Arial" w:hAnsi="Arial" w:cs="Arial"/>
          <w:bCs/>
          <w:color w:val="000000" w:themeColor="text1"/>
        </w:rPr>
        <w:t xml:space="preserve"> </w:t>
      </w:r>
      <w:r w:rsidR="00C62D4B">
        <w:rPr>
          <w:rFonts w:ascii="Arial" w:hAnsi="Arial" w:cs="Arial"/>
          <w:bCs/>
          <w:color w:val="000000" w:themeColor="text1"/>
        </w:rPr>
        <w:t>cono</w:t>
      </w:r>
      <w:r w:rsidR="00B20C69">
        <w:rPr>
          <w:rFonts w:ascii="Arial" w:hAnsi="Arial" w:cs="Arial"/>
          <w:bCs/>
          <w:color w:val="000000" w:themeColor="text1"/>
        </w:rPr>
        <w:t>cer</w:t>
      </w:r>
      <w:r w:rsidR="007236F6">
        <w:rPr>
          <w:rFonts w:ascii="Arial" w:hAnsi="Arial" w:cs="Arial"/>
          <w:bCs/>
          <w:color w:val="000000" w:themeColor="text1"/>
        </w:rPr>
        <w:t xml:space="preserve"> las distintas formas </w:t>
      </w:r>
      <w:r w:rsidR="00B076AF">
        <w:rPr>
          <w:rFonts w:ascii="Arial" w:hAnsi="Arial" w:cs="Arial"/>
          <w:bCs/>
          <w:color w:val="000000" w:themeColor="text1"/>
        </w:rPr>
        <w:t>que adopta la</w:t>
      </w:r>
      <w:r w:rsidR="007236F6">
        <w:rPr>
          <w:rFonts w:ascii="Arial" w:hAnsi="Arial" w:cs="Arial"/>
          <w:bCs/>
          <w:color w:val="000000" w:themeColor="text1"/>
        </w:rPr>
        <w:t xml:space="preserve"> corrupción</w:t>
      </w:r>
      <w:r w:rsidR="00B076AF">
        <w:rPr>
          <w:rFonts w:ascii="Arial" w:hAnsi="Arial" w:cs="Arial"/>
          <w:bCs/>
          <w:color w:val="000000" w:themeColor="text1"/>
        </w:rPr>
        <w:t xml:space="preserve"> </w:t>
      </w:r>
      <w:r w:rsidR="007C1B75">
        <w:rPr>
          <w:rFonts w:ascii="Arial" w:hAnsi="Arial" w:cs="Arial"/>
          <w:bCs/>
          <w:color w:val="000000" w:themeColor="text1"/>
        </w:rPr>
        <w:t xml:space="preserve">e identificar </w:t>
      </w:r>
      <w:r w:rsidR="00C62D4B">
        <w:rPr>
          <w:rFonts w:ascii="Arial" w:hAnsi="Arial" w:cs="Arial"/>
          <w:bCs/>
          <w:color w:val="000000" w:themeColor="text1"/>
        </w:rPr>
        <w:t>las</w:t>
      </w:r>
      <w:r w:rsidR="00B076AF">
        <w:rPr>
          <w:rFonts w:ascii="Arial" w:hAnsi="Arial" w:cs="Arial"/>
          <w:bCs/>
          <w:color w:val="000000" w:themeColor="text1"/>
        </w:rPr>
        <w:t xml:space="preserve"> situaciones </w:t>
      </w:r>
      <w:r w:rsidR="00A314F2">
        <w:rPr>
          <w:rFonts w:ascii="Arial" w:hAnsi="Arial" w:cs="Arial"/>
          <w:bCs/>
          <w:color w:val="000000" w:themeColor="text1"/>
        </w:rPr>
        <w:t>donde</w:t>
      </w:r>
      <w:r>
        <w:rPr>
          <w:rFonts w:ascii="Arial" w:hAnsi="Arial" w:cs="Arial"/>
          <w:bCs/>
          <w:color w:val="000000" w:themeColor="text1"/>
        </w:rPr>
        <w:t xml:space="preserve"> se pueden detonar </w:t>
      </w:r>
      <w:r w:rsidR="00C62D4B">
        <w:rPr>
          <w:rFonts w:ascii="Arial" w:hAnsi="Arial" w:cs="Arial"/>
          <w:bCs/>
          <w:color w:val="000000" w:themeColor="text1"/>
        </w:rPr>
        <w:t>actos de corrupción</w:t>
      </w:r>
      <w:r>
        <w:rPr>
          <w:rFonts w:ascii="Arial" w:hAnsi="Arial" w:cs="Arial"/>
          <w:bCs/>
          <w:color w:val="000000" w:themeColor="text1"/>
        </w:rPr>
        <w:t xml:space="preserve">, así como </w:t>
      </w:r>
      <w:r w:rsidR="00B20C69">
        <w:rPr>
          <w:rFonts w:ascii="Arial" w:hAnsi="Arial" w:cs="Arial"/>
          <w:bCs/>
          <w:color w:val="000000" w:themeColor="text1"/>
        </w:rPr>
        <w:t xml:space="preserve">dotarles de </w:t>
      </w:r>
      <w:r>
        <w:rPr>
          <w:rFonts w:ascii="Arial" w:hAnsi="Arial" w:cs="Arial"/>
          <w:bCs/>
          <w:color w:val="000000" w:themeColor="text1"/>
        </w:rPr>
        <w:t xml:space="preserve">competencias para </w:t>
      </w:r>
      <w:r w:rsidR="00C62D4B">
        <w:rPr>
          <w:rFonts w:ascii="Arial" w:hAnsi="Arial" w:cs="Arial"/>
          <w:bCs/>
          <w:color w:val="000000" w:themeColor="text1"/>
        </w:rPr>
        <w:t xml:space="preserve">inhibir </w:t>
      </w:r>
      <w:r w:rsidR="00A74B94">
        <w:rPr>
          <w:rFonts w:ascii="Arial" w:hAnsi="Arial" w:cs="Arial"/>
          <w:bCs/>
          <w:color w:val="000000" w:themeColor="text1"/>
        </w:rPr>
        <w:t>que incurran en estas prácticas</w:t>
      </w:r>
      <w:r w:rsidR="00B076AF">
        <w:rPr>
          <w:rFonts w:ascii="Arial" w:hAnsi="Arial" w:cs="Arial"/>
          <w:bCs/>
          <w:color w:val="000000" w:themeColor="text1"/>
        </w:rPr>
        <w:t>.</w:t>
      </w:r>
    </w:p>
    <w:p w14:paraId="4F4CF90E" w14:textId="698A6F44" w:rsidR="0070150E" w:rsidRDefault="00A74B94" w:rsidP="00C62D4B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D</w:t>
      </w:r>
      <w:r w:rsidR="00000704">
        <w:rPr>
          <w:rFonts w:ascii="Arial" w:hAnsi="Arial" w:cs="Arial"/>
          <w:bCs/>
          <w:color w:val="000000" w:themeColor="text1"/>
        </w:rPr>
        <w:t>urante 2018</w:t>
      </w:r>
      <w:r w:rsidR="00B27459">
        <w:rPr>
          <w:rFonts w:ascii="Arial" w:hAnsi="Arial" w:cs="Arial"/>
          <w:bCs/>
          <w:color w:val="000000" w:themeColor="text1"/>
        </w:rPr>
        <w:t>,</w:t>
      </w:r>
      <w:r w:rsidR="00000704">
        <w:rPr>
          <w:rFonts w:ascii="Arial" w:hAnsi="Arial" w:cs="Arial"/>
          <w:bCs/>
          <w:color w:val="000000" w:themeColor="text1"/>
        </w:rPr>
        <w:t xml:space="preserve"> </w:t>
      </w:r>
      <w:r w:rsidR="00F44924">
        <w:rPr>
          <w:rFonts w:ascii="Arial" w:hAnsi="Arial" w:cs="Arial"/>
          <w:bCs/>
          <w:color w:val="000000" w:themeColor="text1"/>
        </w:rPr>
        <w:t xml:space="preserve">30 entidades realizaron capacitaciones en materia </w:t>
      </w:r>
      <w:r>
        <w:rPr>
          <w:rFonts w:ascii="Arial" w:hAnsi="Arial" w:cs="Arial"/>
          <w:bCs/>
          <w:color w:val="000000" w:themeColor="text1"/>
        </w:rPr>
        <w:t xml:space="preserve">de </w:t>
      </w:r>
      <w:r w:rsidR="00F44924">
        <w:rPr>
          <w:rFonts w:ascii="Arial" w:hAnsi="Arial" w:cs="Arial"/>
          <w:bCs/>
          <w:color w:val="000000" w:themeColor="text1"/>
        </w:rPr>
        <w:t>anticorrupción</w:t>
      </w:r>
      <w:r w:rsidR="00B27459">
        <w:rPr>
          <w:rFonts w:ascii="Arial" w:hAnsi="Arial" w:cs="Arial"/>
          <w:bCs/>
          <w:color w:val="000000" w:themeColor="text1"/>
        </w:rPr>
        <w:t xml:space="preserve"> y</w:t>
      </w:r>
      <w:r w:rsidR="0070150E">
        <w:rPr>
          <w:rFonts w:ascii="Arial" w:hAnsi="Arial" w:cs="Arial"/>
          <w:bCs/>
          <w:color w:val="000000" w:themeColor="text1"/>
        </w:rPr>
        <w:t xml:space="preserve"> a nivel nacional se acreditaron 178 069 servidores públicos en materia anticorrupción</w:t>
      </w:r>
      <w:r w:rsidR="00B27459">
        <w:rPr>
          <w:rFonts w:ascii="Arial" w:hAnsi="Arial" w:cs="Arial"/>
          <w:bCs/>
          <w:color w:val="000000" w:themeColor="text1"/>
        </w:rPr>
        <w:t>. L</w:t>
      </w:r>
      <w:r w:rsidR="0070150E">
        <w:rPr>
          <w:rFonts w:ascii="Arial" w:hAnsi="Arial" w:cs="Arial"/>
          <w:bCs/>
          <w:color w:val="000000" w:themeColor="text1"/>
        </w:rPr>
        <w:t xml:space="preserve">os temas </w:t>
      </w:r>
      <w:r w:rsidR="007C1B75">
        <w:rPr>
          <w:rFonts w:ascii="Arial" w:hAnsi="Arial" w:cs="Arial"/>
          <w:bCs/>
          <w:color w:val="000000" w:themeColor="text1"/>
        </w:rPr>
        <w:t>de cultura de la legalidad y código de ética los que concentran más</w:t>
      </w:r>
      <w:r w:rsidR="0070150E">
        <w:rPr>
          <w:rFonts w:ascii="Arial" w:hAnsi="Arial" w:cs="Arial"/>
          <w:bCs/>
          <w:color w:val="000000" w:themeColor="text1"/>
        </w:rPr>
        <w:t xml:space="preserve"> servidores </w:t>
      </w:r>
      <w:r w:rsidR="007C1B75">
        <w:rPr>
          <w:rFonts w:ascii="Arial" w:hAnsi="Arial" w:cs="Arial"/>
          <w:bCs/>
          <w:color w:val="000000" w:themeColor="text1"/>
        </w:rPr>
        <w:t>públicos acreditados, con</w:t>
      </w:r>
      <w:r w:rsidR="0070150E">
        <w:rPr>
          <w:rFonts w:ascii="Arial" w:hAnsi="Arial" w:cs="Arial"/>
          <w:bCs/>
          <w:color w:val="000000" w:themeColor="text1"/>
        </w:rPr>
        <w:t xml:space="preserve"> 62.3% de</w:t>
      </w:r>
      <w:r w:rsidR="007C1B75">
        <w:rPr>
          <w:rFonts w:ascii="Arial" w:hAnsi="Arial" w:cs="Arial"/>
          <w:bCs/>
          <w:color w:val="000000" w:themeColor="text1"/>
        </w:rPr>
        <w:t xml:space="preserve">l total de </w:t>
      </w:r>
      <w:r w:rsidR="0070150E">
        <w:rPr>
          <w:rFonts w:ascii="Arial" w:hAnsi="Arial" w:cs="Arial"/>
          <w:bCs/>
          <w:color w:val="000000" w:themeColor="text1"/>
        </w:rPr>
        <w:t xml:space="preserve">servidores </w:t>
      </w:r>
      <w:r w:rsidR="007C1B75">
        <w:rPr>
          <w:rFonts w:ascii="Arial" w:hAnsi="Arial" w:cs="Arial"/>
          <w:bCs/>
          <w:color w:val="000000" w:themeColor="text1"/>
        </w:rPr>
        <w:t>públicos que recibieron algún curso de capacitación en la materia</w:t>
      </w:r>
      <w:r w:rsidR="00122EF9">
        <w:rPr>
          <w:rFonts w:ascii="Arial" w:hAnsi="Arial" w:cs="Arial"/>
          <w:bCs/>
          <w:color w:val="000000" w:themeColor="text1"/>
        </w:rPr>
        <w:t>.</w:t>
      </w:r>
      <w:r w:rsidR="0070150E">
        <w:rPr>
          <w:rFonts w:ascii="Arial" w:hAnsi="Arial" w:cs="Arial"/>
          <w:bCs/>
          <w:color w:val="000000" w:themeColor="text1"/>
        </w:rPr>
        <w:t xml:space="preserve"> </w:t>
      </w:r>
    </w:p>
    <w:p w14:paraId="56FB6A8C" w14:textId="6A892A99" w:rsidR="000324C9" w:rsidRDefault="00B27459" w:rsidP="00C62D4B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D</w:t>
      </w:r>
      <w:r w:rsidR="000324C9">
        <w:rPr>
          <w:rFonts w:ascii="Arial" w:hAnsi="Arial" w:cs="Arial"/>
          <w:bCs/>
          <w:color w:val="000000" w:themeColor="text1"/>
        </w:rPr>
        <w:t>estaca</w:t>
      </w:r>
      <w:r w:rsidR="00CC73DC">
        <w:rPr>
          <w:rFonts w:ascii="Arial" w:hAnsi="Arial" w:cs="Arial"/>
          <w:bCs/>
          <w:color w:val="000000" w:themeColor="text1"/>
        </w:rPr>
        <w:t>n</w:t>
      </w:r>
      <w:r w:rsidR="000324C9">
        <w:rPr>
          <w:rFonts w:ascii="Arial" w:hAnsi="Arial" w:cs="Arial"/>
          <w:bCs/>
          <w:color w:val="000000" w:themeColor="text1"/>
        </w:rPr>
        <w:t xml:space="preserve"> Jalisco, San Luis Potosí y Campeche con </w:t>
      </w:r>
      <w:r w:rsidR="00CC73DC">
        <w:rPr>
          <w:rFonts w:ascii="Arial" w:hAnsi="Arial" w:cs="Arial"/>
          <w:bCs/>
          <w:color w:val="000000" w:themeColor="text1"/>
        </w:rPr>
        <w:t xml:space="preserve">personal </w:t>
      </w:r>
      <w:r w:rsidR="000324C9">
        <w:rPr>
          <w:rFonts w:ascii="Arial" w:hAnsi="Arial" w:cs="Arial"/>
          <w:bCs/>
          <w:color w:val="000000" w:themeColor="text1"/>
        </w:rPr>
        <w:t>acreditado en 11</w:t>
      </w:r>
      <w:r w:rsidR="00CC73DC">
        <w:rPr>
          <w:rFonts w:ascii="Arial" w:hAnsi="Arial" w:cs="Arial"/>
          <w:bCs/>
          <w:color w:val="000000" w:themeColor="text1"/>
        </w:rPr>
        <w:t xml:space="preserve"> temas</w:t>
      </w:r>
      <w:r w:rsidR="000324C9">
        <w:rPr>
          <w:rFonts w:ascii="Arial" w:hAnsi="Arial" w:cs="Arial"/>
          <w:bCs/>
          <w:color w:val="000000" w:themeColor="text1"/>
        </w:rPr>
        <w:t xml:space="preserve">, seguidos por Coahuila y Baja California Sur con </w:t>
      </w:r>
      <w:r w:rsidR="00CC73DC">
        <w:rPr>
          <w:rFonts w:ascii="Arial" w:hAnsi="Arial" w:cs="Arial"/>
          <w:bCs/>
          <w:color w:val="000000" w:themeColor="text1"/>
        </w:rPr>
        <w:t xml:space="preserve">personal acreditado en </w:t>
      </w:r>
      <w:r w:rsidR="000324C9">
        <w:rPr>
          <w:rFonts w:ascii="Arial" w:hAnsi="Arial" w:cs="Arial"/>
          <w:bCs/>
          <w:color w:val="000000" w:themeColor="text1"/>
        </w:rPr>
        <w:t xml:space="preserve">10 y 9 temas, respectivamente. </w:t>
      </w:r>
      <w:r w:rsidR="00CC73DC">
        <w:rPr>
          <w:rFonts w:ascii="Arial" w:hAnsi="Arial" w:cs="Arial"/>
          <w:bCs/>
          <w:color w:val="000000" w:themeColor="text1"/>
        </w:rPr>
        <w:t>En contraste</w:t>
      </w:r>
      <w:r w:rsidR="000324C9">
        <w:rPr>
          <w:rFonts w:ascii="Arial" w:hAnsi="Arial" w:cs="Arial"/>
          <w:bCs/>
          <w:color w:val="000000" w:themeColor="text1"/>
        </w:rPr>
        <w:t xml:space="preserve">, la Ciudad de México cuenta con acreditados </w:t>
      </w:r>
      <w:r w:rsidR="00B1701A">
        <w:rPr>
          <w:rFonts w:ascii="Arial" w:hAnsi="Arial" w:cs="Arial"/>
          <w:bCs/>
          <w:color w:val="000000" w:themeColor="text1"/>
        </w:rPr>
        <w:t>solo en</w:t>
      </w:r>
      <w:r w:rsidR="00CC73DC">
        <w:rPr>
          <w:rFonts w:ascii="Arial" w:hAnsi="Arial" w:cs="Arial"/>
          <w:bCs/>
          <w:color w:val="000000" w:themeColor="text1"/>
        </w:rPr>
        <w:t xml:space="preserve"> el tema de</w:t>
      </w:r>
      <w:r w:rsidR="00B1701A">
        <w:rPr>
          <w:rFonts w:ascii="Arial" w:hAnsi="Arial" w:cs="Arial"/>
          <w:bCs/>
          <w:color w:val="000000" w:themeColor="text1"/>
        </w:rPr>
        <w:t xml:space="preserve"> declaración patrimonial.</w:t>
      </w:r>
    </w:p>
    <w:p w14:paraId="06335C3F" w14:textId="77777777" w:rsidR="00B1701A" w:rsidRDefault="00F543C4" w:rsidP="00C62D4B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Personal acreditado en los </w:t>
      </w:r>
      <w:r w:rsidR="00CC73DC">
        <w:rPr>
          <w:rFonts w:ascii="Arial" w:hAnsi="Arial" w:cs="Arial"/>
          <w:bCs/>
          <w:color w:val="000000" w:themeColor="text1"/>
        </w:rPr>
        <w:t xml:space="preserve">temas de control interno, código de ética y declaración patrimonial fueron los que un mayor número de entidades reportaron </w:t>
      </w:r>
      <w:r>
        <w:rPr>
          <w:rFonts w:ascii="Arial" w:hAnsi="Arial" w:cs="Arial"/>
          <w:bCs/>
          <w:color w:val="000000" w:themeColor="text1"/>
        </w:rPr>
        <w:t>tener, siento el tema de rendición de cuentas el menos presente entre las entidades federativas</w:t>
      </w:r>
      <w:r w:rsidR="0023136D">
        <w:rPr>
          <w:rFonts w:ascii="Arial" w:hAnsi="Arial" w:cs="Arial"/>
          <w:bCs/>
          <w:color w:val="000000" w:themeColor="text1"/>
        </w:rPr>
        <w:t xml:space="preserve"> (Gráfica 6).</w:t>
      </w:r>
    </w:p>
    <w:p w14:paraId="7B669920" w14:textId="618DC111" w:rsidR="00D64ABE" w:rsidRDefault="002076D5" w:rsidP="00D64ABE">
      <w:pPr>
        <w:ind w:left="-567" w:right="-518"/>
        <w:jc w:val="center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eastAsia="es-MX"/>
        </w:rPr>
        <w:lastRenderedPageBreak/>
        <w:drawing>
          <wp:inline distT="0" distB="0" distL="0" distR="0" wp14:anchorId="0532FB04" wp14:editId="5DBE1DE5">
            <wp:extent cx="5414010" cy="6132830"/>
            <wp:effectExtent l="0" t="0" r="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613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D6254" w14:textId="77777777" w:rsidR="00B1701A" w:rsidRDefault="00B1701A" w:rsidP="00D64ABE">
      <w:pPr>
        <w:ind w:left="-567" w:right="-518"/>
        <w:jc w:val="both"/>
        <w:rPr>
          <w:rFonts w:ascii="Arial" w:hAnsi="Arial" w:cs="Arial"/>
          <w:b/>
          <w:bCs/>
          <w:color w:val="002060"/>
        </w:rPr>
      </w:pPr>
    </w:p>
    <w:p w14:paraId="5E81F42D" w14:textId="77777777" w:rsidR="00E840B6" w:rsidRPr="003C12FA" w:rsidRDefault="00E840B6" w:rsidP="00D64ABE">
      <w:pPr>
        <w:ind w:left="-567" w:right="-518"/>
        <w:jc w:val="both"/>
        <w:rPr>
          <w:rFonts w:ascii="Arial" w:hAnsi="Arial" w:cs="Arial"/>
          <w:b/>
          <w:bCs/>
          <w:color w:val="000000" w:themeColor="text1"/>
        </w:rPr>
      </w:pPr>
      <w:r w:rsidRPr="003C12FA">
        <w:rPr>
          <w:rFonts w:ascii="Arial" w:hAnsi="Arial" w:cs="Arial"/>
          <w:b/>
          <w:bCs/>
          <w:color w:val="000000" w:themeColor="text1"/>
        </w:rPr>
        <w:t>DENUNCIA</w:t>
      </w:r>
      <w:r w:rsidR="00A8481F" w:rsidRPr="003C12FA">
        <w:rPr>
          <w:rFonts w:ascii="Arial" w:hAnsi="Arial" w:cs="Arial"/>
          <w:b/>
          <w:bCs/>
          <w:color w:val="000000" w:themeColor="text1"/>
        </w:rPr>
        <w:t xml:space="preserve"> Y SANCIÓN</w:t>
      </w:r>
    </w:p>
    <w:p w14:paraId="3A813D03" w14:textId="77777777" w:rsidR="003E72C2" w:rsidRDefault="00E840B6" w:rsidP="003E72C2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Cuando </w:t>
      </w:r>
      <w:r w:rsidR="009F2D5B">
        <w:rPr>
          <w:rFonts w:ascii="Arial" w:hAnsi="Arial" w:cs="Arial"/>
          <w:bCs/>
          <w:color w:val="000000" w:themeColor="text1"/>
        </w:rPr>
        <w:t>los servidores públicos</w:t>
      </w:r>
      <w:r>
        <w:rPr>
          <w:rFonts w:ascii="Arial" w:hAnsi="Arial" w:cs="Arial"/>
          <w:bCs/>
          <w:color w:val="000000" w:themeColor="text1"/>
        </w:rPr>
        <w:t xml:space="preserve"> incumplen sus obligaciones</w:t>
      </w:r>
      <w:r w:rsidR="009F2D5B">
        <w:rPr>
          <w:rFonts w:ascii="Arial" w:hAnsi="Arial" w:cs="Arial"/>
          <w:bCs/>
          <w:color w:val="000000" w:themeColor="text1"/>
        </w:rPr>
        <w:t xml:space="preserve">, la población </w:t>
      </w:r>
      <w:r>
        <w:rPr>
          <w:rFonts w:ascii="Arial" w:hAnsi="Arial" w:cs="Arial"/>
          <w:bCs/>
          <w:color w:val="000000" w:themeColor="text1"/>
        </w:rPr>
        <w:t>puede presentar</w:t>
      </w:r>
      <w:r w:rsidR="009F2D5B">
        <w:rPr>
          <w:rFonts w:ascii="Arial" w:hAnsi="Arial" w:cs="Arial"/>
          <w:bCs/>
          <w:color w:val="000000" w:themeColor="text1"/>
        </w:rPr>
        <w:t xml:space="preserve"> alguna queja y/o denuncia</w:t>
      </w:r>
      <w:r w:rsidR="003E72C2">
        <w:rPr>
          <w:rFonts w:ascii="Arial" w:hAnsi="Arial" w:cs="Arial"/>
          <w:bCs/>
          <w:color w:val="000000" w:themeColor="text1"/>
        </w:rPr>
        <w:t xml:space="preserve"> </w:t>
      </w:r>
      <w:r w:rsidR="009F2D5B">
        <w:rPr>
          <w:rFonts w:ascii="Arial" w:hAnsi="Arial" w:cs="Arial"/>
          <w:bCs/>
          <w:color w:val="000000" w:themeColor="text1"/>
        </w:rPr>
        <w:t xml:space="preserve">ante los órganos de control interno </w:t>
      </w:r>
      <w:r w:rsidR="00775D76">
        <w:rPr>
          <w:rFonts w:ascii="Arial" w:hAnsi="Arial" w:cs="Arial"/>
          <w:bCs/>
          <w:color w:val="000000" w:themeColor="text1"/>
        </w:rPr>
        <w:t xml:space="preserve">o </w:t>
      </w:r>
      <w:r w:rsidR="00EF509E">
        <w:rPr>
          <w:rFonts w:ascii="Arial" w:hAnsi="Arial" w:cs="Arial"/>
          <w:bCs/>
          <w:color w:val="000000" w:themeColor="text1"/>
        </w:rPr>
        <w:t xml:space="preserve">ante una </w:t>
      </w:r>
      <w:r w:rsidR="00775D76">
        <w:rPr>
          <w:rFonts w:ascii="Arial" w:hAnsi="Arial" w:cs="Arial"/>
          <w:bCs/>
          <w:color w:val="000000" w:themeColor="text1"/>
        </w:rPr>
        <w:t xml:space="preserve">instancia de contraloría </w:t>
      </w:r>
      <w:r w:rsidR="009F2D5B">
        <w:rPr>
          <w:rFonts w:ascii="Arial" w:hAnsi="Arial" w:cs="Arial"/>
          <w:bCs/>
          <w:color w:val="000000" w:themeColor="text1"/>
        </w:rPr>
        <w:t>de la administración pública de la entidad federativa.</w:t>
      </w:r>
      <w:r w:rsidR="003E72C2">
        <w:rPr>
          <w:rFonts w:ascii="Arial" w:hAnsi="Arial" w:cs="Arial"/>
          <w:bCs/>
          <w:color w:val="000000" w:themeColor="text1"/>
        </w:rPr>
        <w:t xml:space="preserve"> </w:t>
      </w:r>
      <w:r w:rsidR="00A47151">
        <w:rPr>
          <w:rFonts w:ascii="Arial" w:hAnsi="Arial" w:cs="Arial"/>
          <w:bCs/>
          <w:color w:val="000000" w:themeColor="text1"/>
        </w:rPr>
        <w:t>Si bien</w:t>
      </w:r>
      <w:r w:rsidR="007915C0">
        <w:rPr>
          <w:rFonts w:ascii="Arial" w:hAnsi="Arial" w:cs="Arial"/>
          <w:bCs/>
          <w:color w:val="000000" w:themeColor="text1"/>
        </w:rPr>
        <w:t>,</w:t>
      </w:r>
      <w:r w:rsidR="00A47151">
        <w:rPr>
          <w:rFonts w:ascii="Arial" w:hAnsi="Arial" w:cs="Arial"/>
          <w:bCs/>
          <w:color w:val="000000" w:themeColor="text1"/>
        </w:rPr>
        <w:t xml:space="preserve"> las quejas </w:t>
      </w:r>
      <w:r w:rsidR="006D1C83">
        <w:rPr>
          <w:rFonts w:ascii="Arial" w:hAnsi="Arial" w:cs="Arial"/>
          <w:bCs/>
          <w:color w:val="000000" w:themeColor="text1"/>
        </w:rPr>
        <w:t>no necesariamente</w:t>
      </w:r>
      <w:r w:rsidR="00A47151">
        <w:rPr>
          <w:rFonts w:ascii="Arial" w:hAnsi="Arial" w:cs="Arial"/>
          <w:bCs/>
          <w:color w:val="000000" w:themeColor="text1"/>
        </w:rPr>
        <w:t xml:space="preserve"> </w:t>
      </w:r>
      <w:r w:rsidR="006D1C83">
        <w:rPr>
          <w:rFonts w:ascii="Arial" w:hAnsi="Arial" w:cs="Arial"/>
          <w:bCs/>
          <w:color w:val="000000" w:themeColor="text1"/>
        </w:rPr>
        <w:t xml:space="preserve">implican </w:t>
      </w:r>
      <w:r w:rsidR="00A47151">
        <w:rPr>
          <w:rFonts w:ascii="Arial" w:hAnsi="Arial" w:cs="Arial"/>
          <w:bCs/>
          <w:color w:val="000000" w:themeColor="text1"/>
        </w:rPr>
        <w:t xml:space="preserve">actos de corrupción, </w:t>
      </w:r>
      <w:r w:rsidR="006D1C83">
        <w:rPr>
          <w:rFonts w:ascii="Arial" w:hAnsi="Arial" w:cs="Arial"/>
          <w:bCs/>
          <w:color w:val="000000" w:themeColor="text1"/>
        </w:rPr>
        <w:t>estas</w:t>
      </w:r>
      <w:r w:rsidR="00A47151">
        <w:rPr>
          <w:rFonts w:ascii="Arial" w:hAnsi="Arial" w:cs="Arial"/>
          <w:bCs/>
          <w:color w:val="000000" w:themeColor="text1"/>
        </w:rPr>
        <w:t xml:space="preserve"> pueden ser </w:t>
      </w:r>
      <w:r w:rsidR="001B00DB">
        <w:rPr>
          <w:rFonts w:ascii="Arial" w:hAnsi="Arial" w:cs="Arial"/>
          <w:bCs/>
          <w:color w:val="000000" w:themeColor="text1"/>
        </w:rPr>
        <w:t xml:space="preserve">alertas </w:t>
      </w:r>
      <w:r w:rsidR="00A47151">
        <w:rPr>
          <w:rFonts w:ascii="Arial" w:hAnsi="Arial" w:cs="Arial"/>
          <w:bCs/>
          <w:color w:val="000000" w:themeColor="text1"/>
        </w:rPr>
        <w:t xml:space="preserve">sobre deficiencias en trámites </w:t>
      </w:r>
      <w:r w:rsidR="007915C0">
        <w:rPr>
          <w:rFonts w:ascii="Arial" w:hAnsi="Arial" w:cs="Arial"/>
          <w:bCs/>
          <w:color w:val="000000" w:themeColor="text1"/>
        </w:rPr>
        <w:t xml:space="preserve">y </w:t>
      </w:r>
      <w:r w:rsidR="00A47151">
        <w:rPr>
          <w:rFonts w:ascii="Arial" w:hAnsi="Arial" w:cs="Arial"/>
          <w:bCs/>
          <w:color w:val="000000" w:themeColor="text1"/>
        </w:rPr>
        <w:t xml:space="preserve">servicios </w:t>
      </w:r>
      <w:r w:rsidR="007915C0">
        <w:rPr>
          <w:rFonts w:ascii="Arial" w:hAnsi="Arial" w:cs="Arial"/>
          <w:bCs/>
          <w:color w:val="000000" w:themeColor="text1"/>
        </w:rPr>
        <w:t xml:space="preserve">en los que subyacen </w:t>
      </w:r>
      <w:r w:rsidR="00D533FB">
        <w:rPr>
          <w:rFonts w:ascii="Arial" w:hAnsi="Arial" w:cs="Arial"/>
          <w:bCs/>
          <w:color w:val="000000" w:themeColor="text1"/>
        </w:rPr>
        <w:t>riesgos</w:t>
      </w:r>
      <w:r w:rsidR="007915C0">
        <w:rPr>
          <w:rFonts w:ascii="Arial" w:hAnsi="Arial" w:cs="Arial"/>
          <w:bCs/>
          <w:color w:val="000000" w:themeColor="text1"/>
        </w:rPr>
        <w:t xml:space="preserve"> de</w:t>
      </w:r>
      <w:r w:rsidR="00A47151">
        <w:rPr>
          <w:rFonts w:ascii="Arial" w:hAnsi="Arial" w:cs="Arial"/>
          <w:bCs/>
          <w:color w:val="000000" w:themeColor="text1"/>
        </w:rPr>
        <w:t xml:space="preserve"> </w:t>
      </w:r>
      <w:r w:rsidR="00A47151">
        <w:rPr>
          <w:rFonts w:ascii="Arial" w:hAnsi="Arial" w:cs="Arial"/>
          <w:bCs/>
          <w:color w:val="000000" w:themeColor="text1"/>
        </w:rPr>
        <w:lastRenderedPageBreak/>
        <w:t xml:space="preserve">corrupción, </w:t>
      </w:r>
      <w:r w:rsidR="007915C0">
        <w:rPr>
          <w:rFonts w:ascii="Arial" w:hAnsi="Arial" w:cs="Arial"/>
          <w:bCs/>
          <w:color w:val="000000" w:themeColor="text1"/>
        </w:rPr>
        <w:t xml:space="preserve">como el insinuar o </w:t>
      </w:r>
      <w:r w:rsidR="00D533FB">
        <w:rPr>
          <w:rFonts w:ascii="Arial" w:hAnsi="Arial" w:cs="Arial"/>
          <w:bCs/>
          <w:color w:val="000000" w:themeColor="text1"/>
        </w:rPr>
        <w:t xml:space="preserve">solicitar </w:t>
      </w:r>
      <w:r w:rsidR="007915C0">
        <w:rPr>
          <w:rFonts w:ascii="Arial" w:hAnsi="Arial" w:cs="Arial"/>
          <w:bCs/>
          <w:color w:val="000000" w:themeColor="text1"/>
        </w:rPr>
        <w:t xml:space="preserve">un </w:t>
      </w:r>
      <w:r w:rsidR="00A47151">
        <w:rPr>
          <w:rFonts w:ascii="Arial" w:hAnsi="Arial" w:cs="Arial"/>
          <w:bCs/>
          <w:color w:val="000000" w:themeColor="text1"/>
        </w:rPr>
        <w:t>soborno para facilitar</w:t>
      </w:r>
      <w:r w:rsidR="00FE4CC1">
        <w:rPr>
          <w:rFonts w:ascii="Arial" w:hAnsi="Arial" w:cs="Arial"/>
          <w:bCs/>
          <w:color w:val="000000" w:themeColor="text1"/>
        </w:rPr>
        <w:t xml:space="preserve"> lo</w:t>
      </w:r>
      <w:r w:rsidR="00A47151">
        <w:rPr>
          <w:rFonts w:ascii="Arial" w:hAnsi="Arial" w:cs="Arial"/>
          <w:bCs/>
          <w:color w:val="000000" w:themeColor="text1"/>
        </w:rPr>
        <w:t xml:space="preserve"> requerido. </w:t>
      </w:r>
      <w:r w:rsidR="00D533FB">
        <w:rPr>
          <w:rFonts w:ascii="Arial" w:hAnsi="Arial" w:cs="Arial"/>
          <w:bCs/>
          <w:color w:val="000000" w:themeColor="text1"/>
        </w:rPr>
        <w:t>Las</w:t>
      </w:r>
      <w:r w:rsidR="00A47151">
        <w:rPr>
          <w:rFonts w:ascii="Arial" w:hAnsi="Arial" w:cs="Arial"/>
          <w:bCs/>
          <w:color w:val="000000" w:themeColor="text1"/>
        </w:rPr>
        <w:t xml:space="preserve"> denuncias</w:t>
      </w:r>
      <w:r w:rsidR="006D1C83">
        <w:rPr>
          <w:rFonts w:ascii="Arial" w:hAnsi="Arial" w:cs="Arial"/>
          <w:bCs/>
          <w:color w:val="000000" w:themeColor="text1"/>
        </w:rPr>
        <w:t xml:space="preserve"> </w:t>
      </w:r>
      <w:r w:rsidR="00A47151">
        <w:rPr>
          <w:rFonts w:ascii="Arial" w:hAnsi="Arial" w:cs="Arial"/>
          <w:bCs/>
          <w:color w:val="000000" w:themeColor="text1"/>
        </w:rPr>
        <w:t>funcionan como un detonante de pesquisa sobre posibles actos ilícitos.</w:t>
      </w:r>
      <w:r w:rsidR="00A47151">
        <w:rPr>
          <w:rStyle w:val="Refdenotaalpie"/>
          <w:rFonts w:ascii="Arial" w:hAnsi="Arial" w:cs="Arial"/>
          <w:bCs/>
          <w:color w:val="000000" w:themeColor="text1"/>
        </w:rPr>
        <w:footnoteReference w:id="11"/>
      </w:r>
      <w:r w:rsidR="00A47151">
        <w:rPr>
          <w:rFonts w:ascii="Arial" w:hAnsi="Arial" w:cs="Arial"/>
          <w:bCs/>
          <w:color w:val="000000" w:themeColor="text1"/>
        </w:rPr>
        <w:t xml:space="preserve">  </w:t>
      </w:r>
    </w:p>
    <w:p w14:paraId="0B0E6DB1" w14:textId="7883FCB8" w:rsidR="000A2DFC" w:rsidRDefault="000A2DFC" w:rsidP="000A2DFC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En 2018, las 32 administraciones públicas estatales recibieron un total de </w:t>
      </w:r>
      <w:r w:rsidR="00763143">
        <w:rPr>
          <w:rFonts w:ascii="Arial" w:hAnsi="Arial" w:cs="Arial"/>
          <w:bCs/>
          <w:color w:val="000000" w:themeColor="text1"/>
        </w:rPr>
        <w:t>45 684</w:t>
      </w:r>
      <w:r>
        <w:rPr>
          <w:rFonts w:ascii="Arial" w:hAnsi="Arial" w:cs="Arial"/>
          <w:bCs/>
          <w:color w:val="000000" w:themeColor="text1"/>
        </w:rPr>
        <w:t xml:space="preserve"> quejas y/o denuncias por la actuación indebida de los servidores públicos, lo que significa una tasa nacional de </w:t>
      </w:r>
      <w:r w:rsidR="00763143">
        <w:rPr>
          <w:rFonts w:ascii="Arial" w:hAnsi="Arial" w:cs="Arial"/>
          <w:bCs/>
          <w:color w:val="000000" w:themeColor="text1"/>
        </w:rPr>
        <w:t>1.8</w:t>
      </w:r>
      <w:r>
        <w:rPr>
          <w:rFonts w:ascii="Arial" w:hAnsi="Arial" w:cs="Arial"/>
          <w:bCs/>
          <w:color w:val="000000" w:themeColor="text1"/>
        </w:rPr>
        <w:t xml:space="preserve"> quejas y/o denuncias por cada 100 servidores públicos de las administraciones públicas estatales (Gráfica 7)</w:t>
      </w:r>
      <w:r w:rsidR="00B27459">
        <w:rPr>
          <w:rFonts w:ascii="Arial" w:hAnsi="Arial" w:cs="Arial"/>
          <w:bCs/>
          <w:color w:val="000000" w:themeColor="text1"/>
        </w:rPr>
        <w:t xml:space="preserve">. En </w:t>
      </w:r>
      <w:r w:rsidR="00763143">
        <w:rPr>
          <w:rFonts w:ascii="Arial" w:hAnsi="Arial" w:cs="Arial"/>
          <w:bCs/>
          <w:color w:val="000000" w:themeColor="text1"/>
        </w:rPr>
        <w:t>estado de</w:t>
      </w:r>
      <w:r>
        <w:rPr>
          <w:rFonts w:ascii="Arial" w:hAnsi="Arial" w:cs="Arial"/>
          <w:bCs/>
          <w:color w:val="000000" w:themeColor="text1"/>
        </w:rPr>
        <w:t xml:space="preserve"> México, Aguascalientes y Oaxaca </w:t>
      </w:r>
      <w:r w:rsidR="00B27459">
        <w:rPr>
          <w:rFonts w:ascii="Arial" w:hAnsi="Arial" w:cs="Arial"/>
          <w:bCs/>
          <w:color w:val="000000" w:themeColor="text1"/>
        </w:rPr>
        <w:t xml:space="preserve">es </w:t>
      </w:r>
      <w:r>
        <w:rPr>
          <w:rFonts w:ascii="Arial" w:hAnsi="Arial" w:cs="Arial"/>
          <w:bCs/>
          <w:color w:val="000000" w:themeColor="text1"/>
        </w:rPr>
        <w:t>donde se observaron las tasas de denuncia más altas en el país. Por otra parte, 13 entidades recibieron menos de una queja y/o denuncia por cada 100 servidores públicos, siendo Guerrero la de menor proporción.</w:t>
      </w:r>
    </w:p>
    <w:p w14:paraId="4392CB5C" w14:textId="40C0D3F4" w:rsidR="000A2DFC" w:rsidRDefault="00763143" w:rsidP="000A2DFC">
      <w:pPr>
        <w:ind w:left="-567" w:right="-518"/>
        <w:jc w:val="center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eastAsia="es-MX"/>
        </w:rPr>
        <w:drawing>
          <wp:inline distT="0" distB="0" distL="0" distR="0" wp14:anchorId="53CB7624" wp14:editId="21B891DF">
            <wp:extent cx="5395595" cy="4011295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05AC4" w14:textId="17595697" w:rsidR="004B4B4C" w:rsidRDefault="0017579B" w:rsidP="003E72C2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 xml:space="preserve">El </w:t>
      </w:r>
      <w:r w:rsidR="000A2DFC">
        <w:rPr>
          <w:rFonts w:ascii="Arial" w:hAnsi="Arial" w:cs="Arial"/>
          <w:bCs/>
          <w:color w:val="000000" w:themeColor="text1"/>
        </w:rPr>
        <w:t xml:space="preserve">número de denuncias ha </w:t>
      </w:r>
      <w:r>
        <w:rPr>
          <w:rFonts w:ascii="Arial" w:hAnsi="Arial" w:cs="Arial"/>
          <w:bCs/>
          <w:color w:val="000000" w:themeColor="text1"/>
        </w:rPr>
        <w:t xml:space="preserve">disminuido </w:t>
      </w:r>
      <w:r w:rsidR="000A2DFC">
        <w:rPr>
          <w:rFonts w:ascii="Arial" w:hAnsi="Arial" w:cs="Arial"/>
          <w:bCs/>
          <w:color w:val="000000" w:themeColor="text1"/>
        </w:rPr>
        <w:t xml:space="preserve">respecto a los dos últimos años, siendo 2016 </w:t>
      </w:r>
      <w:r>
        <w:rPr>
          <w:rFonts w:ascii="Arial" w:hAnsi="Arial" w:cs="Arial"/>
          <w:bCs/>
          <w:color w:val="000000" w:themeColor="text1"/>
        </w:rPr>
        <w:t xml:space="preserve">el año </w:t>
      </w:r>
      <w:r w:rsidR="000A2DFC">
        <w:rPr>
          <w:rFonts w:ascii="Arial" w:hAnsi="Arial" w:cs="Arial"/>
          <w:bCs/>
          <w:color w:val="000000" w:themeColor="text1"/>
        </w:rPr>
        <w:t xml:space="preserve">en el que se recibieron la mayor cantidad de quejas y/o denuncias </w:t>
      </w:r>
      <w:r>
        <w:rPr>
          <w:rFonts w:ascii="Arial" w:hAnsi="Arial" w:cs="Arial"/>
          <w:bCs/>
          <w:color w:val="000000" w:themeColor="text1"/>
        </w:rPr>
        <w:t xml:space="preserve">con </w:t>
      </w:r>
      <w:r w:rsidR="000A2DFC">
        <w:rPr>
          <w:rFonts w:ascii="Arial" w:hAnsi="Arial" w:cs="Arial"/>
          <w:bCs/>
          <w:color w:val="000000" w:themeColor="text1"/>
        </w:rPr>
        <w:t xml:space="preserve">un </w:t>
      </w:r>
      <w:r w:rsidR="004B4B4C">
        <w:rPr>
          <w:rFonts w:ascii="Arial" w:hAnsi="Arial" w:cs="Arial"/>
          <w:bCs/>
          <w:color w:val="000000" w:themeColor="text1"/>
        </w:rPr>
        <w:t>incremento</w:t>
      </w:r>
      <w:r w:rsidR="000A2DFC">
        <w:rPr>
          <w:rFonts w:ascii="Arial" w:hAnsi="Arial" w:cs="Arial"/>
          <w:bCs/>
          <w:color w:val="000000" w:themeColor="text1"/>
        </w:rPr>
        <w:t xml:space="preserve"> de </w:t>
      </w:r>
      <w:r w:rsidR="004B4B4C">
        <w:rPr>
          <w:rFonts w:ascii="Arial" w:hAnsi="Arial" w:cs="Arial"/>
          <w:bCs/>
          <w:color w:val="000000" w:themeColor="text1"/>
        </w:rPr>
        <w:t xml:space="preserve">29.3% respecto </w:t>
      </w:r>
      <w:r>
        <w:rPr>
          <w:rFonts w:ascii="Arial" w:hAnsi="Arial" w:cs="Arial"/>
          <w:bCs/>
          <w:color w:val="000000" w:themeColor="text1"/>
        </w:rPr>
        <w:t xml:space="preserve">de </w:t>
      </w:r>
      <w:r w:rsidR="004B4B4C">
        <w:rPr>
          <w:rFonts w:ascii="Arial" w:hAnsi="Arial" w:cs="Arial"/>
          <w:bCs/>
          <w:color w:val="000000" w:themeColor="text1"/>
        </w:rPr>
        <w:t>2015.</w:t>
      </w:r>
    </w:p>
    <w:p w14:paraId="49F702F2" w14:textId="3E338D98" w:rsidR="00C46B60" w:rsidRDefault="00C46B60" w:rsidP="003E72C2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t>México, la Ciudad de México y Jalisco son las entidades que mayor cantidad de quejas y/o denuncias recibieron</w:t>
      </w:r>
      <w:r w:rsidR="004B4B4C">
        <w:rPr>
          <w:rFonts w:ascii="Arial" w:hAnsi="Arial" w:cs="Arial"/>
          <w:bCs/>
          <w:color w:val="000000" w:themeColor="text1"/>
        </w:rPr>
        <w:t xml:space="preserve"> entre 2014 y</w:t>
      </w:r>
      <w:r w:rsidR="001C5607">
        <w:rPr>
          <w:rFonts w:ascii="Arial" w:hAnsi="Arial" w:cs="Arial"/>
          <w:bCs/>
          <w:color w:val="000000" w:themeColor="text1"/>
        </w:rPr>
        <w:t xml:space="preserve"> </w:t>
      </w:r>
      <w:r w:rsidR="004B4B4C">
        <w:rPr>
          <w:rFonts w:ascii="Arial" w:hAnsi="Arial" w:cs="Arial"/>
          <w:bCs/>
          <w:color w:val="000000" w:themeColor="text1"/>
        </w:rPr>
        <w:t xml:space="preserve">2018. Cabe resaltar el </w:t>
      </w:r>
      <w:r w:rsidR="00B27459">
        <w:rPr>
          <w:rFonts w:ascii="Arial" w:hAnsi="Arial" w:cs="Arial"/>
          <w:bCs/>
          <w:color w:val="000000" w:themeColor="text1"/>
        </w:rPr>
        <w:t>caso de</w:t>
      </w:r>
      <w:r w:rsidR="004B4B4C">
        <w:rPr>
          <w:rFonts w:ascii="Arial" w:hAnsi="Arial" w:cs="Arial"/>
          <w:bCs/>
          <w:color w:val="000000" w:themeColor="text1"/>
        </w:rPr>
        <w:t xml:space="preserve"> </w:t>
      </w:r>
      <w:r w:rsidR="0062131C">
        <w:rPr>
          <w:rFonts w:ascii="Arial" w:hAnsi="Arial" w:cs="Arial"/>
          <w:bCs/>
          <w:color w:val="000000" w:themeColor="text1"/>
        </w:rPr>
        <w:t xml:space="preserve">Nuevo León </w:t>
      </w:r>
      <w:r w:rsidR="004B4B4C">
        <w:rPr>
          <w:rFonts w:ascii="Arial" w:hAnsi="Arial" w:cs="Arial"/>
          <w:bCs/>
          <w:color w:val="000000" w:themeColor="text1"/>
        </w:rPr>
        <w:t xml:space="preserve">que </w:t>
      </w:r>
      <w:r w:rsidR="0062131C">
        <w:rPr>
          <w:rFonts w:ascii="Arial" w:hAnsi="Arial" w:cs="Arial"/>
          <w:bCs/>
          <w:color w:val="000000" w:themeColor="text1"/>
        </w:rPr>
        <w:t>en 2014 y 2015 recibió poco más de 2 mil denuncias</w:t>
      </w:r>
      <w:r w:rsidR="00B27459">
        <w:rPr>
          <w:rFonts w:ascii="Arial" w:hAnsi="Arial" w:cs="Arial"/>
          <w:bCs/>
          <w:color w:val="000000" w:themeColor="text1"/>
        </w:rPr>
        <w:t xml:space="preserve"> y </w:t>
      </w:r>
      <w:r w:rsidR="0062131C">
        <w:rPr>
          <w:rFonts w:ascii="Arial" w:hAnsi="Arial" w:cs="Arial"/>
          <w:bCs/>
          <w:color w:val="000000" w:themeColor="text1"/>
        </w:rPr>
        <w:t>a partir de 2016 se redujeron a más de la mitad</w:t>
      </w:r>
      <w:r w:rsidR="004B4B4C">
        <w:rPr>
          <w:rFonts w:ascii="Arial" w:hAnsi="Arial" w:cs="Arial"/>
          <w:bCs/>
          <w:color w:val="000000" w:themeColor="text1"/>
        </w:rPr>
        <w:t>,</w:t>
      </w:r>
      <w:r w:rsidR="0062131C">
        <w:rPr>
          <w:rFonts w:ascii="Arial" w:hAnsi="Arial" w:cs="Arial"/>
          <w:bCs/>
          <w:color w:val="000000" w:themeColor="text1"/>
        </w:rPr>
        <w:t xml:space="preserve"> </w:t>
      </w:r>
      <w:r w:rsidR="00B27459">
        <w:rPr>
          <w:rFonts w:ascii="Arial" w:hAnsi="Arial" w:cs="Arial"/>
          <w:bCs/>
          <w:color w:val="000000" w:themeColor="text1"/>
        </w:rPr>
        <w:t>lo que la coloca entre</w:t>
      </w:r>
      <w:r w:rsidR="0062131C">
        <w:rPr>
          <w:rFonts w:ascii="Arial" w:hAnsi="Arial" w:cs="Arial"/>
          <w:bCs/>
          <w:color w:val="000000" w:themeColor="text1"/>
        </w:rPr>
        <w:t xml:space="preserve"> las 5 entidades con menor cantidad de denuncias en 2017</w:t>
      </w:r>
      <w:r w:rsidR="00C87107">
        <w:rPr>
          <w:rFonts w:ascii="Arial" w:hAnsi="Arial" w:cs="Arial"/>
          <w:bCs/>
          <w:color w:val="000000" w:themeColor="text1"/>
        </w:rPr>
        <w:t xml:space="preserve"> (Gráfica </w:t>
      </w:r>
      <w:r w:rsidR="00C03250">
        <w:rPr>
          <w:rFonts w:ascii="Arial" w:hAnsi="Arial" w:cs="Arial"/>
          <w:bCs/>
          <w:color w:val="000000" w:themeColor="text1"/>
        </w:rPr>
        <w:t>8</w:t>
      </w:r>
      <w:r w:rsidR="00C87107">
        <w:rPr>
          <w:rFonts w:ascii="Arial" w:hAnsi="Arial" w:cs="Arial"/>
          <w:bCs/>
          <w:color w:val="000000" w:themeColor="text1"/>
        </w:rPr>
        <w:t>)</w:t>
      </w:r>
      <w:r w:rsidR="0062131C">
        <w:rPr>
          <w:rFonts w:ascii="Arial" w:hAnsi="Arial" w:cs="Arial"/>
          <w:bCs/>
          <w:color w:val="000000" w:themeColor="text1"/>
        </w:rPr>
        <w:t>.</w:t>
      </w:r>
    </w:p>
    <w:p w14:paraId="2438CD91" w14:textId="5ACBE30C" w:rsidR="00C17EDE" w:rsidRDefault="00C17EDE" w:rsidP="003E72C2">
      <w:pPr>
        <w:ind w:left="-567" w:right="-518"/>
        <w:jc w:val="both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color w:val="000000" w:themeColor="text1"/>
        </w:rPr>
        <w:lastRenderedPageBreak/>
        <w:t>Cabe señalar que el mayor porcentaje (</w:t>
      </w:r>
      <w:r w:rsidR="00A84547">
        <w:rPr>
          <w:rFonts w:ascii="Arial" w:hAnsi="Arial" w:cs="Arial"/>
          <w:bCs/>
          <w:color w:val="000000" w:themeColor="text1"/>
        </w:rPr>
        <w:t>46.3</w:t>
      </w:r>
      <w:r>
        <w:rPr>
          <w:rFonts w:ascii="Arial" w:hAnsi="Arial" w:cs="Arial"/>
          <w:bCs/>
          <w:color w:val="000000" w:themeColor="text1"/>
        </w:rPr>
        <w:t>%) de quejas y/o denuncias fue recibido por medios electrónicos o a distancia</w:t>
      </w:r>
      <w:r w:rsidR="001C5607">
        <w:rPr>
          <w:rFonts w:ascii="Arial" w:hAnsi="Arial" w:cs="Arial"/>
          <w:bCs/>
          <w:color w:val="000000" w:themeColor="text1"/>
        </w:rPr>
        <w:t>.</w:t>
      </w:r>
      <w:r>
        <w:rPr>
          <w:rStyle w:val="Refdenotaalpie"/>
          <w:rFonts w:ascii="Arial" w:hAnsi="Arial" w:cs="Arial"/>
          <w:bCs/>
          <w:color w:val="000000" w:themeColor="text1"/>
        </w:rPr>
        <w:footnoteReference w:id="12"/>
      </w:r>
    </w:p>
    <w:p w14:paraId="3232EA60" w14:textId="208E3CDD" w:rsidR="0062131C" w:rsidRDefault="00A84547" w:rsidP="0062131C">
      <w:pPr>
        <w:ind w:left="-567" w:right="-518"/>
        <w:jc w:val="center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eastAsia="es-MX"/>
        </w:rPr>
        <w:drawing>
          <wp:inline distT="0" distB="0" distL="0" distR="0" wp14:anchorId="00E035ED" wp14:editId="6D84F3EA">
            <wp:extent cx="5414010" cy="445643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562F47" w14:textId="77777777" w:rsidR="00EE6519" w:rsidRDefault="007D6664" w:rsidP="007D6664">
      <w:pPr>
        <w:ind w:left="-567" w:right="-5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De</w:t>
      </w:r>
      <w:r w:rsidR="00EE6519">
        <w:rPr>
          <w:rFonts w:ascii="Arial" w:hAnsi="Arial" w:cs="Arial"/>
          <w:color w:val="000000" w:themeColor="text1"/>
        </w:rPr>
        <w:t>rivado de</w:t>
      </w:r>
      <w:r>
        <w:rPr>
          <w:rFonts w:ascii="Arial" w:hAnsi="Arial" w:cs="Arial"/>
          <w:color w:val="000000" w:themeColor="text1"/>
        </w:rPr>
        <w:t xml:space="preserve"> las </w:t>
      </w:r>
      <w:r w:rsidR="00FE4CC1">
        <w:rPr>
          <w:rFonts w:ascii="Arial" w:hAnsi="Arial" w:cs="Arial"/>
          <w:color w:val="000000" w:themeColor="text1"/>
        </w:rPr>
        <w:t xml:space="preserve">quejas y/o </w:t>
      </w:r>
      <w:r>
        <w:rPr>
          <w:rFonts w:ascii="Arial" w:hAnsi="Arial" w:cs="Arial"/>
          <w:color w:val="000000" w:themeColor="text1"/>
        </w:rPr>
        <w:t xml:space="preserve">denuncias </w:t>
      </w:r>
      <w:r w:rsidR="00AC6955">
        <w:rPr>
          <w:rFonts w:ascii="Arial" w:hAnsi="Arial" w:cs="Arial"/>
          <w:color w:val="000000" w:themeColor="text1"/>
        </w:rPr>
        <w:t xml:space="preserve">recibidas </w:t>
      </w:r>
      <w:r w:rsidR="006D3C68">
        <w:rPr>
          <w:rFonts w:ascii="Arial" w:hAnsi="Arial" w:cs="Arial"/>
          <w:color w:val="000000" w:themeColor="text1"/>
        </w:rPr>
        <w:t xml:space="preserve">por </w:t>
      </w:r>
      <w:r>
        <w:rPr>
          <w:rFonts w:ascii="Arial" w:hAnsi="Arial" w:cs="Arial"/>
          <w:color w:val="000000" w:themeColor="text1"/>
        </w:rPr>
        <w:t>las administraciones públicas estatales, se inici</w:t>
      </w:r>
      <w:r w:rsidR="00164C3C">
        <w:rPr>
          <w:rFonts w:ascii="Arial" w:hAnsi="Arial" w:cs="Arial"/>
          <w:color w:val="000000" w:themeColor="text1"/>
        </w:rPr>
        <w:t>aron</w:t>
      </w:r>
      <w:r w:rsidR="00826F96">
        <w:rPr>
          <w:rFonts w:ascii="Arial" w:hAnsi="Arial" w:cs="Arial"/>
          <w:color w:val="000000" w:themeColor="text1"/>
        </w:rPr>
        <w:t xml:space="preserve"> </w:t>
      </w:r>
      <w:r w:rsidR="00164C3C">
        <w:rPr>
          <w:rFonts w:ascii="Arial" w:hAnsi="Arial" w:cs="Arial"/>
          <w:color w:val="000000" w:themeColor="text1"/>
        </w:rPr>
        <w:t xml:space="preserve">11 193 </w:t>
      </w:r>
      <w:r>
        <w:rPr>
          <w:rFonts w:ascii="Arial" w:hAnsi="Arial" w:cs="Arial"/>
          <w:color w:val="000000" w:themeColor="text1"/>
        </w:rPr>
        <w:t>investigaciones por la presunta responsabilidad de faltas administrativas</w:t>
      </w:r>
      <w:r w:rsidR="00164C3C">
        <w:rPr>
          <w:rFonts w:ascii="Arial" w:hAnsi="Arial" w:cs="Arial"/>
          <w:color w:val="000000" w:themeColor="text1"/>
        </w:rPr>
        <w:t xml:space="preserve">, que representaron 59.3% del total de investigaciones iniciadas en 2018, a lo que se suman 5 295 (28%) </w:t>
      </w:r>
      <w:r w:rsidR="00F53C13">
        <w:rPr>
          <w:rFonts w:ascii="Arial" w:hAnsi="Arial" w:cs="Arial"/>
          <w:color w:val="000000" w:themeColor="text1"/>
        </w:rPr>
        <w:t>de</w:t>
      </w:r>
      <w:r w:rsidR="00EE6519">
        <w:rPr>
          <w:rFonts w:ascii="Arial" w:hAnsi="Arial" w:cs="Arial"/>
          <w:color w:val="000000" w:themeColor="text1"/>
        </w:rPr>
        <w:t xml:space="preserve"> investigaciones </w:t>
      </w:r>
      <w:r w:rsidR="00164C3C">
        <w:rPr>
          <w:rFonts w:ascii="Arial" w:hAnsi="Arial" w:cs="Arial"/>
          <w:color w:val="000000" w:themeColor="text1"/>
        </w:rPr>
        <w:t xml:space="preserve">producto </w:t>
      </w:r>
      <w:r w:rsidR="00AC6955">
        <w:rPr>
          <w:rFonts w:ascii="Arial" w:hAnsi="Arial" w:cs="Arial"/>
          <w:color w:val="000000" w:themeColor="text1"/>
        </w:rPr>
        <w:t>de auditor</w:t>
      </w:r>
      <w:r w:rsidR="00EE6519">
        <w:rPr>
          <w:rFonts w:ascii="Arial" w:hAnsi="Arial" w:cs="Arial"/>
          <w:color w:val="000000" w:themeColor="text1"/>
        </w:rPr>
        <w:t>í</w:t>
      </w:r>
      <w:r w:rsidR="00AC6955">
        <w:rPr>
          <w:rFonts w:ascii="Arial" w:hAnsi="Arial" w:cs="Arial"/>
          <w:color w:val="000000" w:themeColor="text1"/>
        </w:rPr>
        <w:t>as y</w:t>
      </w:r>
      <w:r w:rsidR="00624CD0">
        <w:rPr>
          <w:rFonts w:ascii="Arial" w:hAnsi="Arial" w:cs="Arial"/>
          <w:color w:val="000000" w:themeColor="text1"/>
        </w:rPr>
        <w:t xml:space="preserve"> </w:t>
      </w:r>
      <w:r w:rsidR="00164C3C">
        <w:rPr>
          <w:rFonts w:ascii="Arial" w:hAnsi="Arial" w:cs="Arial"/>
          <w:color w:val="000000" w:themeColor="text1"/>
        </w:rPr>
        <w:t>2 401 (</w:t>
      </w:r>
      <w:r w:rsidR="00784601">
        <w:rPr>
          <w:rFonts w:ascii="Arial" w:hAnsi="Arial" w:cs="Arial"/>
          <w:color w:val="000000" w:themeColor="text1"/>
        </w:rPr>
        <w:t>12.7%</w:t>
      </w:r>
      <w:r w:rsidR="00164C3C">
        <w:rPr>
          <w:rFonts w:ascii="Arial" w:hAnsi="Arial" w:cs="Arial"/>
          <w:color w:val="000000" w:themeColor="text1"/>
        </w:rPr>
        <w:t>)</w:t>
      </w:r>
      <w:r w:rsidR="00AC6955">
        <w:rPr>
          <w:rFonts w:ascii="Arial" w:hAnsi="Arial" w:cs="Arial"/>
          <w:color w:val="000000" w:themeColor="text1"/>
        </w:rPr>
        <w:t xml:space="preserve"> denuncias </w:t>
      </w:r>
      <w:r w:rsidR="00164C3C">
        <w:rPr>
          <w:rFonts w:ascii="Arial" w:hAnsi="Arial" w:cs="Arial"/>
          <w:color w:val="000000" w:themeColor="text1"/>
        </w:rPr>
        <w:t xml:space="preserve">iniciadas </w:t>
      </w:r>
      <w:r w:rsidR="00AC6955">
        <w:rPr>
          <w:rFonts w:ascii="Arial" w:hAnsi="Arial" w:cs="Arial"/>
          <w:color w:val="000000" w:themeColor="text1"/>
        </w:rPr>
        <w:t>por oficio</w:t>
      </w:r>
      <w:r w:rsidR="00AA02D3">
        <w:rPr>
          <w:rFonts w:ascii="Arial" w:hAnsi="Arial" w:cs="Arial"/>
          <w:color w:val="000000" w:themeColor="text1"/>
        </w:rPr>
        <w:t xml:space="preserve"> (</w:t>
      </w:r>
      <w:r w:rsidR="00090D86">
        <w:rPr>
          <w:rFonts w:ascii="Arial" w:hAnsi="Arial" w:cs="Arial"/>
          <w:color w:val="000000" w:themeColor="text1"/>
        </w:rPr>
        <w:t>2 401)</w:t>
      </w:r>
      <w:r w:rsidR="00164C3C">
        <w:rPr>
          <w:rFonts w:ascii="Arial" w:hAnsi="Arial" w:cs="Arial"/>
          <w:color w:val="000000" w:themeColor="text1"/>
        </w:rPr>
        <w:t xml:space="preserve">. Con lo cual se resalta la </w:t>
      </w:r>
      <w:r w:rsidR="00AC6955">
        <w:rPr>
          <w:rFonts w:ascii="Arial" w:hAnsi="Arial" w:cs="Arial"/>
          <w:color w:val="000000" w:themeColor="text1"/>
        </w:rPr>
        <w:t xml:space="preserve">importancia de la denuncia </w:t>
      </w:r>
      <w:r w:rsidR="00164C3C">
        <w:rPr>
          <w:rFonts w:ascii="Arial" w:hAnsi="Arial" w:cs="Arial"/>
          <w:color w:val="000000" w:themeColor="text1"/>
        </w:rPr>
        <w:t>en el</w:t>
      </w:r>
      <w:r w:rsidR="003F793A">
        <w:rPr>
          <w:rFonts w:ascii="Arial" w:hAnsi="Arial" w:cs="Arial"/>
          <w:color w:val="000000" w:themeColor="text1"/>
        </w:rPr>
        <w:t xml:space="preserve"> proceso de </w:t>
      </w:r>
      <w:r w:rsidR="006D3C68">
        <w:rPr>
          <w:rFonts w:ascii="Arial" w:hAnsi="Arial" w:cs="Arial"/>
          <w:color w:val="000000" w:themeColor="text1"/>
        </w:rPr>
        <w:t xml:space="preserve">investigación y </w:t>
      </w:r>
      <w:r w:rsidR="003F793A">
        <w:rPr>
          <w:rFonts w:ascii="Arial" w:hAnsi="Arial" w:cs="Arial"/>
          <w:color w:val="000000" w:themeColor="text1"/>
        </w:rPr>
        <w:t xml:space="preserve">sanción </w:t>
      </w:r>
      <w:r w:rsidR="00C17EDE">
        <w:rPr>
          <w:rFonts w:ascii="Arial" w:hAnsi="Arial" w:cs="Arial"/>
          <w:color w:val="000000" w:themeColor="text1"/>
        </w:rPr>
        <w:t>de las</w:t>
      </w:r>
      <w:r w:rsidR="009D6D0A">
        <w:rPr>
          <w:rFonts w:ascii="Arial" w:hAnsi="Arial" w:cs="Arial"/>
          <w:color w:val="000000" w:themeColor="text1"/>
        </w:rPr>
        <w:t xml:space="preserve"> infrac</w:t>
      </w:r>
      <w:r w:rsidR="00164C3C">
        <w:rPr>
          <w:rFonts w:ascii="Arial" w:hAnsi="Arial" w:cs="Arial"/>
          <w:color w:val="000000" w:themeColor="text1"/>
        </w:rPr>
        <w:t>ciones</w:t>
      </w:r>
      <w:r w:rsidR="0085586B">
        <w:rPr>
          <w:rFonts w:ascii="Arial" w:hAnsi="Arial" w:cs="Arial"/>
          <w:color w:val="000000" w:themeColor="text1"/>
        </w:rPr>
        <w:t xml:space="preserve"> (Gráfica </w:t>
      </w:r>
      <w:r w:rsidR="0023136D">
        <w:rPr>
          <w:rFonts w:ascii="Arial" w:hAnsi="Arial" w:cs="Arial"/>
          <w:color w:val="000000" w:themeColor="text1"/>
        </w:rPr>
        <w:t>9</w:t>
      </w:r>
      <w:r w:rsidR="0085586B">
        <w:rPr>
          <w:rFonts w:ascii="Arial" w:hAnsi="Arial" w:cs="Arial"/>
          <w:color w:val="000000" w:themeColor="text1"/>
        </w:rPr>
        <w:t>)</w:t>
      </w:r>
      <w:r w:rsidR="00AC6955">
        <w:rPr>
          <w:rFonts w:ascii="Arial" w:hAnsi="Arial" w:cs="Arial"/>
          <w:color w:val="000000" w:themeColor="text1"/>
        </w:rPr>
        <w:t xml:space="preserve">. </w:t>
      </w:r>
    </w:p>
    <w:p w14:paraId="13609ECC" w14:textId="1C2B3746" w:rsidR="00EA7A6E" w:rsidRDefault="00EE6519" w:rsidP="007D6664">
      <w:pPr>
        <w:ind w:left="-567" w:right="-518"/>
        <w:jc w:val="both"/>
        <w:rPr>
          <w:rFonts w:ascii="Arial" w:hAnsi="Arial" w:cs="Arial"/>
          <w:color w:val="000000" w:themeColor="text1"/>
        </w:rPr>
      </w:pPr>
      <w:r w:rsidRPr="00831743">
        <w:rPr>
          <w:rFonts w:ascii="Arial" w:hAnsi="Arial" w:cs="Arial"/>
        </w:rPr>
        <w:t>Específicamente</w:t>
      </w:r>
      <w:r w:rsidR="001B3B3F" w:rsidRPr="00831743">
        <w:rPr>
          <w:rFonts w:ascii="Arial" w:hAnsi="Arial" w:cs="Arial"/>
        </w:rPr>
        <w:t xml:space="preserve"> </w:t>
      </w:r>
      <w:r w:rsidR="00D22130">
        <w:rPr>
          <w:rFonts w:ascii="Arial" w:hAnsi="Arial" w:cs="Arial"/>
        </w:rPr>
        <w:t>5 entidades (</w:t>
      </w:r>
      <w:r w:rsidR="00D22130" w:rsidRPr="00D22130">
        <w:rPr>
          <w:rFonts w:ascii="Arial" w:hAnsi="Arial" w:cs="Arial"/>
        </w:rPr>
        <w:t>Ciudad de México, Jalisco, Guanajuato</w:t>
      </w:r>
      <w:r w:rsidR="00D22130">
        <w:rPr>
          <w:rFonts w:ascii="Arial" w:hAnsi="Arial" w:cs="Arial"/>
        </w:rPr>
        <w:t>,</w:t>
      </w:r>
      <w:r w:rsidR="00D22130" w:rsidRPr="00D22130">
        <w:rPr>
          <w:rFonts w:ascii="Arial" w:hAnsi="Arial" w:cs="Arial"/>
        </w:rPr>
        <w:t xml:space="preserve"> Oaxaca</w:t>
      </w:r>
      <w:r w:rsidR="00D22130">
        <w:rPr>
          <w:rFonts w:ascii="Arial" w:hAnsi="Arial" w:cs="Arial"/>
        </w:rPr>
        <w:t>,</w:t>
      </w:r>
      <w:r w:rsidR="00D22130" w:rsidRPr="00D22130">
        <w:rPr>
          <w:rFonts w:ascii="Arial" w:hAnsi="Arial" w:cs="Arial"/>
        </w:rPr>
        <w:t xml:space="preserve"> Hidalgo</w:t>
      </w:r>
      <w:r w:rsidR="00D22130">
        <w:rPr>
          <w:rFonts w:ascii="Arial" w:hAnsi="Arial" w:cs="Arial"/>
        </w:rPr>
        <w:t xml:space="preserve">) concentraron casi 50% </w:t>
      </w:r>
      <w:r w:rsidR="001B3B3F" w:rsidRPr="00831743">
        <w:rPr>
          <w:rFonts w:ascii="Arial" w:hAnsi="Arial" w:cs="Arial"/>
        </w:rPr>
        <w:t xml:space="preserve">de </w:t>
      </w:r>
      <w:r w:rsidR="00D22130">
        <w:rPr>
          <w:rFonts w:ascii="Arial" w:hAnsi="Arial" w:cs="Arial"/>
        </w:rPr>
        <w:t xml:space="preserve">las </w:t>
      </w:r>
      <w:r w:rsidR="001B3B3F" w:rsidRPr="00831743">
        <w:rPr>
          <w:rFonts w:ascii="Arial" w:hAnsi="Arial" w:cs="Arial"/>
        </w:rPr>
        <w:t xml:space="preserve">investigaciones </w:t>
      </w:r>
      <w:r w:rsidR="00D22130">
        <w:rPr>
          <w:rFonts w:ascii="Arial" w:hAnsi="Arial" w:cs="Arial"/>
        </w:rPr>
        <w:t>iniciadas en el país</w:t>
      </w:r>
      <w:r w:rsidR="001B3B3F" w:rsidRPr="00831743">
        <w:rPr>
          <w:rFonts w:ascii="Arial" w:hAnsi="Arial" w:cs="Arial"/>
        </w:rPr>
        <w:t xml:space="preserve">. </w:t>
      </w:r>
      <w:r w:rsidR="00B27459">
        <w:rPr>
          <w:rFonts w:ascii="Arial" w:hAnsi="Arial" w:cs="Arial"/>
        </w:rPr>
        <w:t>E</w:t>
      </w:r>
      <w:r w:rsidR="001B3B3F" w:rsidRPr="00831743">
        <w:rPr>
          <w:rFonts w:ascii="Arial" w:hAnsi="Arial" w:cs="Arial"/>
        </w:rPr>
        <w:t xml:space="preserve">n </w:t>
      </w:r>
      <w:r w:rsidR="00831743" w:rsidRPr="00831743">
        <w:rPr>
          <w:rFonts w:ascii="Arial" w:hAnsi="Arial" w:cs="Arial"/>
        </w:rPr>
        <w:t xml:space="preserve">12 </w:t>
      </w:r>
      <w:r w:rsidR="0085586B">
        <w:rPr>
          <w:rFonts w:ascii="Arial" w:hAnsi="Arial" w:cs="Arial"/>
        </w:rPr>
        <w:t>estados</w:t>
      </w:r>
      <w:r w:rsidR="001B3B3F" w:rsidRPr="00831743">
        <w:rPr>
          <w:rFonts w:ascii="Arial" w:hAnsi="Arial" w:cs="Arial"/>
        </w:rPr>
        <w:t xml:space="preserve"> la mayor cantidad de investigaciones </w:t>
      </w:r>
      <w:r w:rsidR="008376CD" w:rsidRPr="00831743">
        <w:rPr>
          <w:rFonts w:ascii="Arial" w:hAnsi="Arial" w:cs="Arial"/>
        </w:rPr>
        <w:t xml:space="preserve">se </w:t>
      </w:r>
      <w:r w:rsidR="00831743" w:rsidRPr="00831743">
        <w:rPr>
          <w:rFonts w:ascii="Arial" w:hAnsi="Arial" w:cs="Arial"/>
        </w:rPr>
        <w:t>originaron de</w:t>
      </w:r>
      <w:r w:rsidR="001B3B3F" w:rsidRPr="00831743">
        <w:rPr>
          <w:rFonts w:ascii="Arial" w:hAnsi="Arial" w:cs="Arial"/>
        </w:rPr>
        <w:t xml:space="preserve"> auditorías</w:t>
      </w:r>
      <w:r w:rsidR="00831743">
        <w:rPr>
          <w:rFonts w:ascii="Arial" w:hAnsi="Arial" w:cs="Arial"/>
        </w:rPr>
        <w:t>,</w:t>
      </w:r>
      <w:r w:rsidR="00831743" w:rsidRPr="00831743">
        <w:rPr>
          <w:rFonts w:ascii="Arial" w:hAnsi="Arial" w:cs="Arial"/>
        </w:rPr>
        <w:t xml:space="preserve"> </w:t>
      </w:r>
      <w:r w:rsidR="003E35CF">
        <w:rPr>
          <w:rFonts w:ascii="Arial" w:hAnsi="Arial" w:cs="Arial"/>
        </w:rPr>
        <w:t xml:space="preserve">observándose 80% de estos casos </w:t>
      </w:r>
      <w:r w:rsidR="00831743">
        <w:rPr>
          <w:rFonts w:ascii="Arial" w:hAnsi="Arial" w:cs="Arial"/>
        </w:rPr>
        <w:t xml:space="preserve">en </w:t>
      </w:r>
      <w:r w:rsidR="00831743" w:rsidRPr="00831743">
        <w:rPr>
          <w:rFonts w:ascii="Arial" w:hAnsi="Arial" w:cs="Arial"/>
        </w:rPr>
        <w:t>Chiapas</w:t>
      </w:r>
      <w:r w:rsidR="00D22130">
        <w:rPr>
          <w:rFonts w:ascii="Arial" w:hAnsi="Arial" w:cs="Arial"/>
        </w:rPr>
        <w:t>,</w:t>
      </w:r>
      <w:r w:rsidR="00831743" w:rsidRPr="00831743">
        <w:rPr>
          <w:rFonts w:ascii="Arial" w:hAnsi="Arial" w:cs="Arial"/>
        </w:rPr>
        <w:t xml:space="preserve"> Campeche</w:t>
      </w:r>
      <w:r w:rsidR="00D22130">
        <w:rPr>
          <w:rFonts w:ascii="Arial" w:hAnsi="Arial" w:cs="Arial"/>
        </w:rPr>
        <w:t xml:space="preserve"> y</w:t>
      </w:r>
      <w:r w:rsidR="00831743" w:rsidRPr="00831743">
        <w:rPr>
          <w:rFonts w:ascii="Arial" w:hAnsi="Arial" w:cs="Arial"/>
        </w:rPr>
        <w:t xml:space="preserve"> Sinaloa</w:t>
      </w:r>
      <w:r w:rsidR="001B3B3F" w:rsidRPr="00831743">
        <w:rPr>
          <w:rFonts w:ascii="Arial" w:hAnsi="Arial" w:cs="Arial"/>
        </w:rPr>
        <w:t>.</w:t>
      </w:r>
    </w:p>
    <w:p w14:paraId="7CB8B014" w14:textId="77777777" w:rsidR="0085586B" w:rsidRDefault="00A830E5" w:rsidP="007D6664">
      <w:pPr>
        <w:ind w:left="-567" w:right="-5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Una vez concluida la investigación </w:t>
      </w:r>
      <w:r w:rsidR="00D2280B">
        <w:rPr>
          <w:rFonts w:ascii="Arial" w:hAnsi="Arial" w:cs="Arial"/>
          <w:color w:val="000000" w:themeColor="text1"/>
        </w:rPr>
        <w:t>sobre</w:t>
      </w:r>
      <w:r>
        <w:rPr>
          <w:rFonts w:ascii="Arial" w:hAnsi="Arial" w:cs="Arial"/>
          <w:color w:val="000000" w:themeColor="text1"/>
        </w:rPr>
        <w:t xml:space="preserve"> la presunta falta administrativa</w:t>
      </w:r>
      <w:r w:rsidR="008376CD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la autoridad substanciadora admite el informe de presunta responsabilidad administrativ</w:t>
      </w:r>
      <w:r w:rsidR="00831743">
        <w:rPr>
          <w:rFonts w:ascii="Arial" w:hAnsi="Arial" w:cs="Arial"/>
          <w:color w:val="000000" w:themeColor="text1"/>
        </w:rPr>
        <w:t>a</w:t>
      </w:r>
      <w:r w:rsidR="0085586B">
        <w:rPr>
          <w:rFonts w:ascii="Arial" w:hAnsi="Arial" w:cs="Arial"/>
          <w:color w:val="000000" w:themeColor="text1"/>
        </w:rPr>
        <w:t xml:space="preserve"> y </w:t>
      </w:r>
      <w:r>
        <w:rPr>
          <w:rFonts w:ascii="Arial" w:hAnsi="Arial" w:cs="Arial"/>
          <w:color w:val="000000" w:themeColor="text1"/>
        </w:rPr>
        <w:t>comienza el procedimiento de responsabilidad administrativa</w:t>
      </w:r>
      <w:r w:rsidR="008376CD">
        <w:rPr>
          <w:rFonts w:ascii="Arial" w:hAnsi="Arial" w:cs="Arial"/>
          <w:color w:val="000000" w:themeColor="text1"/>
        </w:rPr>
        <w:t>,</w:t>
      </w:r>
      <w:r>
        <w:rPr>
          <w:rFonts w:ascii="Arial" w:hAnsi="Arial" w:cs="Arial"/>
          <w:color w:val="000000" w:themeColor="text1"/>
        </w:rPr>
        <w:t xml:space="preserve"> </w:t>
      </w:r>
      <w:r w:rsidR="003E35CF">
        <w:rPr>
          <w:rFonts w:ascii="Arial" w:hAnsi="Arial" w:cs="Arial"/>
          <w:color w:val="000000" w:themeColor="text1"/>
        </w:rPr>
        <w:t xml:space="preserve">con </w:t>
      </w:r>
      <w:r>
        <w:rPr>
          <w:rFonts w:ascii="Arial" w:hAnsi="Arial" w:cs="Arial"/>
          <w:color w:val="000000" w:themeColor="text1"/>
        </w:rPr>
        <w:t>el cual se determina la existencia o no de la falta</w:t>
      </w:r>
      <w:r w:rsidR="0085586B">
        <w:rPr>
          <w:rFonts w:ascii="Arial" w:hAnsi="Arial" w:cs="Arial"/>
          <w:color w:val="000000" w:themeColor="text1"/>
        </w:rPr>
        <w:t xml:space="preserve">; además, en caso de tratarse de faltas graves, también </w:t>
      </w:r>
      <w:r w:rsidR="003E35CF">
        <w:rPr>
          <w:rFonts w:ascii="Arial" w:hAnsi="Arial" w:cs="Arial"/>
          <w:color w:val="000000" w:themeColor="text1"/>
        </w:rPr>
        <w:t xml:space="preserve">se </w:t>
      </w:r>
      <w:r w:rsidR="0085586B">
        <w:rPr>
          <w:rFonts w:ascii="Arial" w:hAnsi="Arial" w:cs="Arial"/>
          <w:color w:val="000000" w:themeColor="text1"/>
        </w:rPr>
        <w:t xml:space="preserve">da aviso al </w:t>
      </w:r>
      <w:r w:rsidR="00D2280B">
        <w:rPr>
          <w:rFonts w:ascii="Arial" w:hAnsi="Arial" w:cs="Arial"/>
          <w:color w:val="000000" w:themeColor="text1"/>
        </w:rPr>
        <w:t xml:space="preserve">órgano </w:t>
      </w:r>
      <w:r w:rsidR="0085586B">
        <w:rPr>
          <w:rFonts w:ascii="Arial" w:hAnsi="Arial" w:cs="Arial"/>
          <w:color w:val="000000" w:themeColor="text1"/>
        </w:rPr>
        <w:t>ministerial</w:t>
      </w:r>
      <w:r>
        <w:rPr>
          <w:rFonts w:ascii="Arial" w:hAnsi="Arial" w:cs="Arial"/>
          <w:color w:val="000000" w:themeColor="text1"/>
        </w:rPr>
        <w:t>.</w:t>
      </w:r>
    </w:p>
    <w:p w14:paraId="5447E367" w14:textId="3184BCBC" w:rsidR="001B3B3F" w:rsidRDefault="0085586B" w:rsidP="007D6664">
      <w:pPr>
        <w:ind w:left="-567" w:right="-5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>Durante 2018</w:t>
      </w:r>
      <w:r w:rsidR="00A830E5">
        <w:rPr>
          <w:rFonts w:ascii="Arial" w:hAnsi="Arial" w:cs="Arial"/>
          <w:color w:val="000000" w:themeColor="text1"/>
        </w:rPr>
        <w:t>, en la Ciudad de México se iniciaron la mayor cantidad de procedimientos</w:t>
      </w:r>
      <w:r>
        <w:rPr>
          <w:rFonts w:ascii="Arial" w:hAnsi="Arial" w:cs="Arial"/>
          <w:color w:val="000000" w:themeColor="text1"/>
        </w:rPr>
        <w:t xml:space="preserve"> por responsabilidad administrativa</w:t>
      </w:r>
      <w:r w:rsidR="00A830E5">
        <w:rPr>
          <w:rFonts w:ascii="Arial" w:hAnsi="Arial" w:cs="Arial"/>
          <w:color w:val="000000" w:themeColor="text1"/>
        </w:rPr>
        <w:t xml:space="preserve"> con </w:t>
      </w:r>
      <w:r w:rsidR="004D27F8">
        <w:rPr>
          <w:rFonts w:ascii="Arial" w:hAnsi="Arial" w:cs="Arial"/>
          <w:color w:val="000000" w:themeColor="text1"/>
        </w:rPr>
        <w:t>2</w:t>
      </w:r>
      <w:r w:rsidR="00CB66C0">
        <w:rPr>
          <w:rFonts w:ascii="Arial" w:hAnsi="Arial" w:cs="Arial"/>
          <w:color w:val="000000" w:themeColor="text1"/>
        </w:rPr>
        <w:t>2.0</w:t>
      </w:r>
      <w:r w:rsidR="008376CD">
        <w:rPr>
          <w:rFonts w:ascii="Arial" w:hAnsi="Arial" w:cs="Arial"/>
          <w:color w:val="000000" w:themeColor="text1"/>
        </w:rPr>
        <w:t>% del total nacional</w:t>
      </w:r>
      <w:r w:rsidR="00A830E5">
        <w:rPr>
          <w:rFonts w:ascii="Arial" w:hAnsi="Arial" w:cs="Arial"/>
          <w:color w:val="000000" w:themeColor="text1"/>
        </w:rPr>
        <w:t xml:space="preserve">, seguida </w:t>
      </w:r>
      <w:r>
        <w:rPr>
          <w:rFonts w:ascii="Arial" w:hAnsi="Arial" w:cs="Arial"/>
          <w:color w:val="000000" w:themeColor="text1"/>
        </w:rPr>
        <w:t>de</w:t>
      </w:r>
      <w:r w:rsidR="00A830E5">
        <w:rPr>
          <w:rFonts w:ascii="Arial" w:hAnsi="Arial" w:cs="Arial"/>
          <w:color w:val="000000" w:themeColor="text1"/>
        </w:rPr>
        <w:t xml:space="preserve">l estado de México con </w:t>
      </w:r>
      <w:r w:rsidR="004D27F8">
        <w:rPr>
          <w:rFonts w:ascii="Arial" w:hAnsi="Arial" w:cs="Arial"/>
          <w:color w:val="000000" w:themeColor="text1"/>
        </w:rPr>
        <w:t>17.4</w:t>
      </w:r>
      <w:r w:rsidR="008376CD">
        <w:rPr>
          <w:rFonts w:ascii="Arial" w:hAnsi="Arial" w:cs="Arial"/>
          <w:color w:val="000000" w:themeColor="text1"/>
        </w:rPr>
        <w:t>%</w:t>
      </w:r>
      <w:r w:rsidR="00A830E5">
        <w:rPr>
          <w:rFonts w:ascii="Arial" w:hAnsi="Arial" w:cs="Arial"/>
          <w:color w:val="000000" w:themeColor="text1"/>
        </w:rPr>
        <w:t xml:space="preserve"> y Jalisco con </w:t>
      </w:r>
      <w:r w:rsidR="004D27F8">
        <w:rPr>
          <w:rFonts w:ascii="Arial" w:hAnsi="Arial" w:cs="Arial"/>
          <w:color w:val="000000" w:themeColor="text1"/>
        </w:rPr>
        <w:t>16.</w:t>
      </w:r>
      <w:r w:rsidR="001C5607">
        <w:rPr>
          <w:rFonts w:ascii="Arial" w:hAnsi="Arial" w:cs="Arial"/>
          <w:color w:val="000000" w:themeColor="text1"/>
        </w:rPr>
        <w:t>4</w:t>
      </w:r>
      <w:r w:rsidR="008376CD">
        <w:rPr>
          <w:rFonts w:ascii="Arial" w:hAnsi="Arial" w:cs="Arial"/>
          <w:color w:val="000000" w:themeColor="text1"/>
        </w:rPr>
        <w:t>%</w:t>
      </w:r>
      <w:r w:rsidR="004114FB">
        <w:rPr>
          <w:rFonts w:ascii="Arial" w:hAnsi="Arial" w:cs="Arial"/>
          <w:color w:val="000000" w:themeColor="text1"/>
        </w:rPr>
        <w:t xml:space="preserve">. </w:t>
      </w:r>
      <w:r w:rsidR="005F1FCB">
        <w:rPr>
          <w:rFonts w:ascii="Arial" w:hAnsi="Arial" w:cs="Arial"/>
          <w:color w:val="000000" w:themeColor="text1"/>
        </w:rPr>
        <w:t>La menor cantidad se iniciaron en Nuevo León, Quintana Roo, Durango y Sinaloa con menos de 10</w:t>
      </w:r>
      <w:r w:rsidR="004D27F8">
        <w:rPr>
          <w:rFonts w:ascii="Arial" w:hAnsi="Arial" w:cs="Arial"/>
          <w:color w:val="000000" w:themeColor="text1"/>
        </w:rPr>
        <w:t xml:space="preserve"> procedimientos</w:t>
      </w:r>
      <w:r w:rsidR="005F1FCB">
        <w:rPr>
          <w:rFonts w:ascii="Arial" w:hAnsi="Arial" w:cs="Arial"/>
          <w:color w:val="000000" w:themeColor="text1"/>
        </w:rPr>
        <w:t xml:space="preserve"> y en Campeche, Michoacán y Tamaulipas no se iniciaron procedimientos de responsabilidad administrativa.</w:t>
      </w:r>
    </w:p>
    <w:p w14:paraId="64EBD53C" w14:textId="77777777" w:rsidR="00AC6955" w:rsidRDefault="0023136D" w:rsidP="00AC6955">
      <w:pPr>
        <w:ind w:left="-567" w:right="-518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MX"/>
        </w:rPr>
        <w:drawing>
          <wp:inline distT="0" distB="0" distL="0" distR="0" wp14:anchorId="7ADC0F54" wp14:editId="6744FF27">
            <wp:extent cx="5431790" cy="39325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93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05170" w14:textId="32E87385" w:rsidR="00EA7A6E" w:rsidRDefault="004E618C" w:rsidP="004E618C">
      <w:pPr>
        <w:ind w:left="-567" w:right="-518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</w:t>
      </w:r>
      <w:r w:rsidR="008376CD">
        <w:rPr>
          <w:rFonts w:ascii="Arial" w:hAnsi="Arial" w:cs="Arial"/>
          <w:color w:val="000000" w:themeColor="text1"/>
        </w:rPr>
        <w:t xml:space="preserve">uando </w:t>
      </w:r>
      <w:r w:rsidR="006B30A5">
        <w:rPr>
          <w:rFonts w:ascii="Arial" w:hAnsi="Arial" w:cs="Arial"/>
          <w:color w:val="000000" w:themeColor="text1"/>
        </w:rPr>
        <w:t xml:space="preserve">de </w:t>
      </w:r>
      <w:r>
        <w:rPr>
          <w:rFonts w:ascii="Arial" w:hAnsi="Arial" w:cs="Arial"/>
          <w:color w:val="000000" w:themeColor="text1"/>
        </w:rPr>
        <w:t xml:space="preserve">la etapa de investigación y </w:t>
      </w:r>
      <w:r w:rsidR="006B30A5">
        <w:rPr>
          <w:rFonts w:ascii="Arial" w:hAnsi="Arial" w:cs="Arial"/>
          <w:color w:val="000000" w:themeColor="text1"/>
        </w:rPr>
        <w:t xml:space="preserve">de </w:t>
      </w:r>
      <w:r>
        <w:rPr>
          <w:rFonts w:ascii="Arial" w:hAnsi="Arial" w:cs="Arial"/>
          <w:color w:val="000000" w:themeColor="text1"/>
        </w:rPr>
        <w:t>los procedimientos de responsabilidad</w:t>
      </w:r>
      <w:r w:rsidR="008376CD">
        <w:rPr>
          <w:rFonts w:ascii="Arial" w:hAnsi="Arial" w:cs="Arial"/>
          <w:color w:val="000000" w:themeColor="text1"/>
        </w:rPr>
        <w:t xml:space="preserve"> </w:t>
      </w:r>
      <w:r w:rsidR="006B30A5">
        <w:rPr>
          <w:rFonts w:ascii="Arial" w:hAnsi="Arial" w:cs="Arial"/>
          <w:color w:val="000000" w:themeColor="text1"/>
        </w:rPr>
        <w:t>se determina la e</w:t>
      </w:r>
      <w:r w:rsidR="008376CD">
        <w:rPr>
          <w:rFonts w:ascii="Arial" w:hAnsi="Arial" w:cs="Arial"/>
          <w:color w:val="000000" w:themeColor="text1"/>
        </w:rPr>
        <w:t xml:space="preserve">xistencia de </w:t>
      </w:r>
      <w:r w:rsidR="006B30A5">
        <w:rPr>
          <w:rFonts w:ascii="Arial" w:hAnsi="Arial" w:cs="Arial"/>
          <w:color w:val="000000" w:themeColor="text1"/>
        </w:rPr>
        <w:t xml:space="preserve">una </w:t>
      </w:r>
      <w:r w:rsidR="008376CD">
        <w:rPr>
          <w:rFonts w:ascii="Arial" w:hAnsi="Arial" w:cs="Arial"/>
          <w:color w:val="000000" w:themeColor="text1"/>
        </w:rPr>
        <w:t>falta administrativa</w:t>
      </w:r>
      <w:r w:rsidR="00D81EDA">
        <w:rPr>
          <w:rFonts w:ascii="Arial" w:hAnsi="Arial" w:cs="Arial"/>
          <w:color w:val="000000" w:themeColor="text1"/>
        </w:rPr>
        <w:t xml:space="preserve">, </w:t>
      </w:r>
      <w:r>
        <w:rPr>
          <w:rFonts w:ascii="Arial" w:hAnsi="Arial" w:cs="Arial"/>
          <w:color w:val="000000" w:themeColor="text1"/>
        </w:rPr>
        <w:t>se proced</w:t>
      </w:r>
      <w:r w:rsidR="00D81EDA">
        <w:rPr>
          <w:rFonts w:ascii="Arial" w:hAnsi="Arial" w:cs="Arial"/>
          <w:color w:val="000000" w:themeColor="text1"/>
        </w:rPr>
        <w:t>e</w:t>
      </w:r>
      <w:r>
        <w:rPr>
          <w:rFonts w:ascii="Arial" w:hAnsi="Arial" w:cs="Arial"/>
          <w:color w:val="000000" w:themeColor="text1"/>
        </w:rPr>
        <w:t xml:space="preserve"> a la aplicación de una o varias sanciones a los servidores públicos involucrados</w:t>
      </w:r>
      <w:r w:rsidR="00FB759D">
        <w:rPr>
          <w:rFonts w:ascii="Arial" w:hAnsi="Arial" w:cs="Arial"/>
          <w:color w:val="000000" w:themeColor="text1"/>
        </w:rPr>
        <w:t xml:space="preserve">. </w:t>
      </w:r>
      <w:r w:rsidR="006B30A5">
        <w:rPr>
          <w:rFonts w:ascii="Arial" w:hAnsi="Arial" w:cs="Arial"/>
          <w:color w:val="000000" w:themeColor="text1"/>
        </w:rPr>
        <w:t>En</w:t>
      </w:r>
      <w:r w:rsidR="00C271FD">
        <w:rPr>
          <w:rFonts w:ascii="Arial" w:hAnsi="Arial" w:cs="Arial"/>
          <w:color w:val="000000" w:themeColor="text1"/>
        </w:rPr>
        <w:t xml:space="preserve"> 2018</w:t>
      </w:r>
      <w:r w:rsidR="00FB759D">
        <w:rPr>
          <w:rFonts w:ascii="Arial" w:hAnsi="Arial" w:cs="Arial"/>
          <w:color w:val="000000" w:themeColor="text1"/>
        </w:rPr>
        <w:t xml:space="preserve"> </w:t>
      </w:r>
      <w:r w:rsidR="00A8481F">
        <w:rPr>
          <w:rFonts w:ascii="Arial" w:hAnsi="Arial" w:cs="Arial"/>
          <w:color w:val="000000" w:themeColor="text1"/>
        </w:rPr>
        <w:t xml:space="preserve">se </w:t>
      </w:r>
      <w:r w:rsidR="00C271FD">
        <w:rPr>
          <w:rFonts w:ascii="Arial" w:hAnsi="Arial" w:cs="Arial"/>
          <w:color w:val="000000" w:themeColor="text1"/>
        </w:rPr>
        <w:t xml:space="preserve">sancionaron un total de </w:t>
      </w:r>
      <w:r w:rsidR="00FB759D">
        <w:rPr>
          <w:rFonts w:ascii="Arial" w:hAnsi="Arial" w:cs="Arial"/>
          <w:color w:val="000000" w:themeColor="text1"/>
        </w:rPr>
        <w:t>6 988 servidores públicos</w:t>
      </w:r>
      <w:r w:rsidR="00A8481F">
        <w:rPr>
          <w:rFonts w:ascii="Arial" w:hAnsi="Arial" w:cs="Arial"/>
          <w:color w:val="000000" w:themeColor="text1"/>
        </w:rPr>
        <w:t xml:space="preserve"> </w:t>
      </w:r>
      <w:r w:rsidR="00D12AAA">
        <w:rPr>
          <w:rFonts w:ascii="Arial" w:hAnsi="Arial" w:cs="Arial"/>
          <w:color w:val="000000" w:themeColor="text1"/>
        </w:rPr>
        <w:t>en</w:t>
      </w:r>
      <w:r w:rsidR="00A8481F">
        <w:rPr>
          <w:rFonts w:ascii="Arial" w:hAnsi="Arial" w:cs="Arial"/>
          <w:color w:val="000000" w:themeColor="text1"/>
        </w:rPr>
        <w:t xml:space="preserve"> 27 entidades</w:t>
      </w:r>
      <w:r w:rsidR="00D12AAA">
        <w:rPr>
          <w:rFonts w:ascii="Arial" w:hAnsi="Arial" w:cs="Arial"/>
          <w:color w:val="000000" w:themeColor="text1"/>
        </w:rPr>
        <w:t xml:space="preserve"> federativas</w:t>
      </w:r>
      <w:r w:rsidR="00C271FD">
        <w:rPr>
          <w:rFonts w:ascii="Arial" w:hAnsi="Arial" w:cs="Arial"/>
          <w:color w:val="000000" w:themeColor="text1"/>
        </w:rPr>
        <w:t xml:space="preserve">, 70% de los cuales se concentraron en </w:t>
      </w:r>
      <w:r w:rsidR="00A8481F">
        <w:rPr>
          <w:rFonts w:ascii="Arial" w:hAnsi="Arial" w:cs="Arial"/>
          <w:color w:val="000000" w:themeColor="text1"/>
        </w:rPr>
        <w:t>cinco</w:t>
      </w:r>
      <w:r w:rsidR="00C271FD">
        <w:rPr>
          <w:rFonts w:ascii="Arial" w:hAnsi="Arial" w:cs="Arial"/>
          <w:color w:val="000000" w:themeColor="text1"/>
        </w:rPr>
        <w:t xml:space="preserve"> entidades: </w:t>
      </w:r>
      <w:r w:rsidR="00FB759D">
        <w:rPr>
          <w:rFonts w:ascii="Arial" w:hAnsi="Arial" w:cs="Arial"/>
          <w:color w:val="000000" w:themeColor="text1"/>
        </w:rPr>
        <w:t>Ciudad de México</w:t>
      </w:r>
      <w:r w:rsidR="006B30A5">
        <w:rPr>
          <w:rFonts w:ascii="Arial" w:hAnsi="Arial" w:cs="Arial"/>
          <w:color w:val="000000" w:themeColor="text1"/>
        </w:rPr>
        <w:t>,</w:t>
      </w:r>
      <w:r w:rsidR="00C271FD">
        <w:rPr>
          <w:rFonts w:ascii="Arial" w:hAnsi="Arial" w:cs="Arial"/>
          <w:color w:val="000000" w:themeColor="text1"/>
        </w:rPr>
        <w:t xml:space="preserve"> </w:t>
      </w:r>
      <w:r w:rsidR="00FB759D">
        <w:rPr>
          <w:rFonts w:ascii="Arial" w:hAnsi="Arial" w:cs="Arial"/>
          <w:color w:val="000000" w:themeColor="text1"/>
        </w:rPr>
        <w:t>México</w:t>
      </w:r>
      <w:r w:rsidR="00F712AF">
        <w:rPr>
          <w:rFonts w:ascii="Arial" w:hAnsi="Arial" w:cs="Arial"/>
          <w:color w:val="000000" w:themeColor="text1"/>
        </w:rPr>
        <w:t xml:space="preserve">, </w:t>
      </w:r>
      <w:r w:rsidR="00FB759D">
        <w:rPr>
          <w:rFonts w:ascii="Arial" w:hAnsi="Arial" w:cs="Arial"/>
          <w:color w:val="000000" w:themeColor="text1"/>
        </w:rPr>
        <w:t>Chiapas</w:t>
      </w:r>
      <w:r w:rsidR="006B30A5">
        <w:rPr>
          <w:rFonts w:ascii="Arial" w:hAnsi="Arial" w:cs="Arial"/>
          <w:color w:val="000000" w:themeColor="text1"/>
        </w:rPr>
        <w:t>,</w:t>
      </w:r>
      <w:r w:rsidR="00F712AF">
        <w:rPr>
          <w:rFonts w:ascii="Arial" w:hAnsi="Arial" w:cs="Arial"/>
          <w:color w:val="000000" w:themeColor="text1"/>
        </w:rPr>
        <w:t xml:space="preserve"> </w:t>
      </w:r>
      <w:r w:rsidR="00FB759D">
        <w:rPr>
          <w:rFonts w:ascii="Arial" w:hAnsi="Arial" w:cs="Arial"/>
          <w:color w:val="000000" w:themeColor="text1"/>
        </w:rPr>
        <w:t>Oaxaca</w:t>
      </w:r>
      <w:r w:rsidR="00C271FD">
        <w:rPr>
          <w:rFonts w:ascii="Arial" w:hAnsi="Arial" w:cs="Arial"/>
          <w:color w:val="000000" w:themeColor="text1"/>
        </w:rPr>
        <w:t xml:space="preserve"> </w:t>
      </w:r>
      <w:r w:rsidR="00FB759D">
        <w:rPr>
          <w:rFonts w:ascii="Arial" w:hAnsi="Arial" w:cs="Arial"/>
          <w:color w:val="000000" w:themeColor="text1"/>
        </w:rPr>
        <w:t>y Sonora</w:t>
      </w:r>
      <w:r w:rsidR="00C271FD">
        <w:rPr>
          <w:rFonts w:ascii="Arial" w:hAnsi="Arial" w:cs="Arial"/>
          <w:color w:val="000000" w:themeColor="text1"/>
        </w:rPr>
        <w:t xml:space="preserve"> </w:t>
      </w:r>
      <w:r w:rsidR="006B30A5">
        <w:rPr>
          <w:rFonts w:ascii="Arial" w:hAnsi="Arial" w:cs="Arial"/>
          <w:color w:val="000000" w:themeColor="text1"/>
        </w:rPr>
        <w:t>(</w:t>
      </w:r>
      <w:r w:rsidR="000C339C">
        <w:rPr>
          <w:rFonts w:ascii="Arial" w:hAnsi="Arial" w:cs="Arial"/>
          <w:color w:val="000000" w:themeColor="text1"/>
        </w:rPr>
        <w:t xml:space="preserve">Gráfica </w:t>
      </w:r>
      <w:r w:rsidR="0023136D">
        <w:rPr>
          <w:rFonts w:ascii="Arial" w:hAnsi="Arial" w:cs="Arial"/>
          <w:color w:val="000000" w:themeColor="text1"/>
        </w:rPr>
        <w:t>10</w:t>
      </w:r>
      <w:r w:rsidR="000C339C">
        <w:rPr>
          <w:rFonts w:ascii="Arial" w:hAnsi="Arial" w:cs="Arial"/>
          <w:color w:val="000000" w:themeColor="text1"/>
        </w:rPr>
        <w:t>)</w:t>
      </w:r>
      <w:r w:rsidR="00FB759D">
        <w:rPr>
          <w:rFonts w:ascii="Arial" w:hAnsi="Arial" w:cs="Arial"/>
          <w:color w:val="000000" w:themeColor="text1"/>
        </w:rPr>
        <w:t>.</w:t>
      </w:r>
    </w:p>
    <w:p w14:paraId="78210C14" w14:textId="77777777" w:rsidR="00A8481F" w:rsidRDefault="00D81EDA" w:rsidP="004E618C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 xml:space="preserve">Respecto al tipo de falta por el que se sancionó a los servidores públicos, </w:t>
      </w:r>
      <w:r w:rsidR="004A2F56">
        <w:rPr>
          <w:rFonts w:ascii="Arial" w:hAnsi="Arial" w:cs="Arial"/>
          <w:color w:val="000000" w:themeColor="text1"/>
        </w:rPr>
        <w:t>82.1</w:t>
      </w:r>
      <w:r w:rsidR="00C271FD">
        <w:rPr>
          <w:rFonts w:ascii="Arial" w:hAnsi="Arial" w:cs="Arial"/>
          <w:color w:val="000000" w:themeColor="text1"/>
        </w:rPr>
        <w:t>%</w:t>
      </w:r>
      <w:r w:rsidR="00864770">
        <w:rPr>
          <w:rFonts w:ascii="Arial" w:hAnsi="Arial" w:cs="Arial"/>
          <w:color w:val="000000" w:themeColor="text1"/>
        </w:rPr>
        <w:t xml:space="preserve"> fueron por faltas no graves</w:t>
      </w:r>
      <w:r w:rsidR="008E1683">
        <w:rPr>
          <w:rStyle w:val="Refdenotaalpie"/>
          <w:rFonts w:ascii="Arial" w:hAnsi="Arial" w:cs="Arial"/>
          <w:color w:val="000000" w:themeColor="text1"/>
        </w:rPr>
        <w:footnoteReference w:id="13"/>
      </w:r>
      <w:r w:rsidR="00864770">
        <w:rPr>
          <w:rFonts w:ascii="Arial" w:hAnsi="Arial" w:cs="Arial"/>
          <w:color w:val="000000" w:themeColor="text1"/>
        </w:rPr>
        <w:t xml:space="preserve"> y </w:t>
      </w:r>
      <w:r w:rsidR="004A2F56">
        <w:rPr>
          <w:rFonts w:ascii="Arial" w:hAnsi="Arial" w:cs="Arial"/>
          <w:color w:val="000000" w:themeColor="text1"/>
        </w:rPr>
        <w:t>12</w:t>
      </w:r>
      <w:r w:rsidR="00C271FD">
        <w:rPr>
          <w:rFonts w:ascii="Arial" w:hAnsi="Arial" w:cs="Arial"/>
          <w:color w:val="000000" w:themeColor="text1"/>
        </w:rPr>
        <w:t xml:space="preserve">% </w:t>
      </w:r>
      <w:r w:rsidR="00864770">
        <w:rPr>
          <w:rFonts w:ascii="Arial" w:hAnsi="Arial" w:cs="Arial"/>
          <w:color w:val="000000" w:themeColor="text1"/>
        </w:rPr>
        <w:t>por faltas grav</w:t>
      </w:r>
      <w:r w:rsidR="00C271FD">
        <w:rPr>
          <w:rFonts w:ascii="Arial" w:hAnsi="Arial" w:cs="Arial"/>
          <w:color w:val="000000" w:themeColor="text1"/>
        </w:rPr>
        <w:t>e</w:t>
      </w:r>
      <w:r w:rsidR="00864770">
        <w:rPr>
          <w:rFonts w:ascii="Arial" w:hAnsi="Arial" w:cs="Arial"/>
          <w:color w:val="000000" w:themeColor="text1"/>
        </w:rPr>
        <w:t>s</w:t>
      </w:r>
      <w:r w:rsidR="008E1683">
        <w:rPr>
          <w:rStyle w:val="Refdenotaalpie"/>
          <w:rFonts w:ascii="Arial" w:hAnsi="Arial" w:cs="Arial"/>
          <w:color w:val="000000" w:themeColor="text1"/>
        </w:rPr>
        <w:footnoteReference w:id="14"/>
      </w:r>
      <w:r w:rsidR="00864770">
        <w:rPr>
          <w:rFonts w:ascii="Arial" w:hAnsi="Arial" w:cs="Arial"/>
          <w:color w:val="000000" w:themeColor="text1"/>
        </w:rPr>
        <w:t xml:space="preserve">. </w:t>
      </w:r>
      <w:r w:rsidR="00C271FD">
        <w:rPr>
          <w:rFonts w:ascii="Arial" w:hAnsi="Arial" w:cs="Arial"/>
          <w:color w:val="000000" w:themeColor="text1"/>
        </w:rPr>
        <w:t>Los principales tipo</w:t>
      </w:r>
      <w:r w:rsidR="004A2F56">
        <w:rPr>
          <w:rFonts w:ascii="Arial" w:hAnsi="Arial" w:cs="Arial"/>
          <w:color w:val="000000" w:themeColor="text1"/>
        </w:rPr>
        <w:t>s</w:t>
      </w:r>
      <w:r w:rsidR="00C271FD">
        <w:rPr>
          <w:rFonts w:ascii="Arial" w:hAnsi="Arial" w:cs="Arial"/>
          <w:color w:val="000000" w:themeColor="text1"/>
        </w:rPr>
        <w:t xml:space="preserve"> de faltas graves </w:t>
      </w:r>
      <w:r w:rsidR="001B00DB">
        <w:rPr>
          <w:rFonts w:ascii="Arial" w:hAnsi="Arial" w:cs="Arial"/>
          <w:color w:val="000000" w:themeColor="text1"/>
        </w:rPr>
        <w:t xml:space="preserve">por las </w:t>
      </w:r>
      <w:r w:rsidR="00C271FD">
        <w:rPr>
          <w:rFonts w:ascii="Arial" w:hAnsi="Arial" w:cs="Arial"/>
          <w:color w:val="000000" w:themeColor="text1"/>
        </w:rPr>
        <w:t xml:space="preserve">que </w:t>
      </w:r>
      <w:r w:rsidR="00A67F0E">
        <w:rPr>
          <w:rFonts w:ascii="Arial" w:hAnsi="Arial" w:cs="Arial"/>
          <w:color w:val="000000" w:themeColor="text1"/>
        </w:rPr>
        <w:t>hubo</w:t>
      </w:r>
      <w:r w:rsidR="00C271FD">
        <w:rPr>
          <w:rFonts w:ascii="Arial" w:hAnsi="Arial" w:cs="Arial"/>
          <w:color w:val="000000" w:themeColor="text1"/>
        </w:rPr>
        <w:t xml:space="preserve"> </w:t>
      </w:r>
      <w:r w:rsidR="00A67F0E">
        <w:rPr>
          <w:rFonts w:ascii="Arial" w:hAnsi="Arial" w:cs="Arial"/>
          <w:color w:val="000000" w:themeColor="text1"/>
        </w:rPr>
        <w:t>sanciones</w:t>
      </w:r>
      <w:r w:rsidR="00C271FD">
        <w:rPr>
          <w:rFonts w:ascii="Arial" w:hAnsi="Arial" w:cs="Arial"/>
          <w:color w:val="000000" w:themeColor="text1"/>
        </w:rPr>
        <w:t xml:space="preserve"> fueron </w:t>
      </w:r>
      <w:r w:rsidR="00864770">
        <w:rPr>
          <w:rFonts w:ascii="Arial" w:hAnsi="Arial" w:cs="Arial"/>
          <w:color w:val="000000" w:themeColor="text1"/>
        </w:rPr>
        <w:t>negligencia administrativa</w:t>
      </w:r>
      <w:r w:rsidR="00C271FD">
        <w:rPr>
          <w:rFonts w:ascii="Arial" w:hAnsi="Arial" w:cs="Arial"/>
          <w:color w:val="000000" w:themeColor="text1"/>
        </w:rPr>
        <w:t xml:space="preserve"> y</w:t>
      </w:r>
      <w:r w:rsidR="00864770">
        <w:rPr>
          <w:rFonts w:ascii="Arial" w:hAnsi="Arial" w:cs="Arial"/>
          <w:color w:val="000000" w:themeColor="text1"/>
        </w:rPr>
        <w:t xml:space="preserve"> omisión de la declaración patrimonial y/o conflicto de interés</w:t>
      </w:r>
      <w:r w:rsidR="00D12AAA">
        <w:rPr>
          <w:rFonts w:ascii="Arial" w:hAnsi="Arial" w:cs="Arial"/>
          <w:color w:val="000000" w:themeColor="text1"/>
        </w:rPr>
        <w:t xml:space="preserve">. </w:t>
      </w:r>
    </w:p>
    <w:p w14:paraId="26D945AA" w14:textId="77777777" w:rsidR="00017CE1" w:rsidRDefault="00864770" w:rsidP="004E618C">
      <w:pPr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</w:rPr>
        <w:t>Cabe mencionar que las entidades en las que se sancionaron servidores por faltas graves fueron</w:t>
      </w:r>
      <w:r w:rsidR="00A8481F">
        <w:rPr>
          <w:rFonts w:ascii="Arial" w:hAnsi="Arial" w:cs="Arial"/>
        </w:rPr>
        <w:t>:</w:t>
      </w:r>
      <w:r w:rsidR="004A2F56">
        <w:rPr>
          <w:rFonts w:ascii="Arial" w:hAnsi="Arial" w:cs="Arial"/>
        </w:rPr>
        <w:t xml:space="preserve"> estado de México (505 servidores), Baja California (119), Ciudad de México (110), Oaxaca (47), Sonora (43), Tabasco (10), Jalisco (3) y Baja California Sur (1).</w:t>
      </w:r>
      <w:r w:rsidR="00017CE1">
        <w:rPr>
          <w:rFonts w:ascii="Arial" w:hAnsi="Arial" w:cs="Arial"/>
        </w:rPr>
        <w:t xml:space="preserve"> </w:t>
      </w:r>
    </w:p>
    <w:p w14:paraId="785261E5" w14:textId="77777777" w:rsidR="00FB759D" w:rsidRPr="00EA7A6E" w:rsidRDefault="00B6037A" w:rsidP="00FB759D">
      <w:pPr>
        <w:ind w:left="-567" w:right="-518"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color w:val="000000" w:themeColor="text1"/>
          <w:lang w:eastAsia="es-MX"/>
        </w:rPr>
        <w:lastRenderedPageBreak/>
        <w:drawing>
          <wp:inline distT="0" distB="0" distL="0" distR="0" wp14:anchorId="5CFD5BE6" wp14:editId="7EBB737F">
            <wp:extent cx="5426075" cy="4011295"/>
            <wp:effectExtent l="0" t="0" r="3175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8297EA" w14:textId="77777777" w:rsidR="00A8481F" w:rsidRDefault="004D27F8" w:rsidP="00120349">
      <w:pPr>
        <w:tabs>
          <w:tab w:val="left" w:pos="3256"/>
        </w:tabs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Como se mencionó, si la falta en la que incurrió el servidor público es calificada como grave se da aviso a la autoridad ministerial ya que el tipo de acción detrás de la falta es tipificada como un delito en el código penal federal </w:t>
      </w:r>
      <w:r w:rsidR="00A8481F">
        <w:rPr>
          <w:rFonts w:ascii="Arial" w:hAnsi="Arial" w:cs="Arial"/>
          <w:bCs/>
        </w:rPr>
        <w:t>o</w:t>
      </w:r>
      <w:r>
        <w:rPr>
          <w:rFonts w:ascii="Arial" w:hAnsi="Arial" w:cs="Arial"/>
          <w:bCs/>
        </w:rPr>
        <w:t xml:space="preserve"> </w:t>
      </w:r>
      <w:r w:rsidR="00A8481F">
        <w:rPr>
          <w:rFonts w:ascii="Arial" w:hAnsi="Arial" w:cs="Arial"/>
          <w:bCs/>
        </w:rPr>
        <w:t xml:space="preserve">en </w:t>
      </w:r>
      <w:r>
        <w:rPr>
          <w:rFonts w:ascii="Arial" w:hAnsi="Arial" w:cs="Arial"/>
          <w:bCs/>
        </w:rPr>
        <w:t>el</w:t>
      </w:r>
      <w:r w:rsidR="00A8481F">
        <w:rPr>
          <w:rFonts w:ascii="Arial" w:hAnsi="Arial" w:cs="Arial"/>
          <w:bCs/>
        </w:rPr>
        <w:t xml:space="preserve"> código</w:t>
      </w:r>
      <w:r w:rsidR="00BA6622">
        <w:rPr>
          <w:rFonts w:ascii="Arial" w:hAnsi="Arial" w:cs="Arial"/>
          <w:bCs/>
        </w:rPr>
        <w:t xml:space="preserve"> penal</w:t>
      </w:r>
      <w:r>
        <w:rPr>
          <w:rFonts w:ascii="Arial" w:hAnsi="Arial" w:cs="Arial"/>
          <w:bCs/>
        </w:rPr>
        <w:t xml:space="preserve"> de las entidades federativas. </w:t>
      </w:r>
    </w:p>
    <w:p w14:paraId="2C0A9A17" w14:textId="77777777" w:rsidR="00017CE1" w:rsidRDefault="00B75D71" w:rsidP="00120349">
      <w:pPr>
        <w:tabs>
          <w:tab w:val="left" w:pos="3256"/>
        </w:tabs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2018,</w:t>
      </w:r>
      <w:r w:rsidR="00ED0708">
        <w:rPr>
          <w:rFonts w:ascii="Arial" w:hAnsi="Arial" w:cs="Arial"/>
          <w:bCs/>
        </w:rPr>
        <w:t xml:space="preserve"> </w:t>
      </w:r>
      <w:r w:rsidR="00026A89">
        <w:rPr>
          <w:rFonts w:ascii="Arial" w:hAnsi="Arial" w:cs="Arial"/>
          <w:bCs/>
        </w:rPr>
        <w:t>16</w:t>
      </w:r>
      <w:r w:rsidR="00ED0708">
        <w:rPr>
          <w:rFonts w:ascii="Arial" w:hAnsi="Arial" w:cs="Arial"/>
          <w:bCs/>
        </w:rPr>
        <w:t xml:space="preserve"> entidades federativas realizaron alguna denuncia por actos de corrupción ante un órgano ministerial en las que se vieron implicados </w:t>
      </w:r>
      <w:r w:rsidR="00026A89">
        <w:rPr>
          <w:rFonts w:ascii="Arial" w:hAnsi="Arial" w:cs="Arial"/>
          <w:bCs/>
        </w:rPr>
        <w:t>378</w:t>
      </w:r>
      <w:r w:rsidR="00ED0708">
        <w:rPr>
          <w:rFonts w:ascii="Arial" w:hAnsi="Arial" w:cs="Arial"/>
          <w:bCs/>
        </w:rPr>
        <w:t xml:space="preserve"> servidores públicos</w:t>
      </w:r>
      <w:r w:rsidR="00654F6F">
        <w:rPr>
          <w:rFonts w:ascii="Arial" w:hAnsi="Arial" w:cs="Arial"/>
          <w:bCs/>
        </w:rPr>
        <w:t xml:space="preserve">, </w:t>
      </w:r>
      <w:r w:rsidR="001E23FD" w:rsidRPr="00B86596">
        <w:rPr>
          <w:rFonts w:ascii="Arial" w:hAnsi="Arial" w:cs="Arial"/>
          <w:bCs/>
        </w:rPr>
        <w:t xml:space="preserve">lo que equivale a </w:t>
      </w:r>
      <w:r w:rsidR="00654F6F" w:rsidRPr="00B86596">
        <w:rPr>
          <w:rFonts w:ascii="Arial" w:hAnsi="Arial" w:cs="Arial"/>
          <w:bCs/>
        </w:rPr>
        <w:t>0.0</w:t>
      </w:r>
      <w:r w:rsidR="00B86596" w:rsidRPr="00B86596">
        <w:rPr>
          <w:rFonts w:ascii="Arial" w:hAnsi="Arial" w:cs="Arial"/>
          <w:bCs/>
        </w:rPr>
        <w:t>2</w:t>
      </w:r>
      <w:r w:rsidR="00654F6F" w:rsidRPr="00B86596">
        <w:rPr>
          <w:rFonts w:ascii="Arial" w:hAnsi="Arial" w:cs="Arial"/>
          <w:bCs/>
        </w:rPr>
        <w:t>% de los servidores públicos de las administraciones públicas estatales</w:t>
      </w:r>
      <w:r w:rsidR="00ED0708" w:rsidRPr="00B86596">
        <w:rPr>
          <w:rFonts w:ascii="Arial" w:hAnsi="Arial" w:cs="Arial"/>
          <w:bCs/>
        </w:rPr>
        <w:t>.</w:t>
      </w:r>
      <w:r w:rsidR="00ED0708">
        <w:rPr>
          <w:rFonts w:ascii="Arial" w:hAnsi="Arial" w:cs="Arial"/>
          <w:bCs/>
        </w:rPr>
        <w:t xml:space="preserve"> La</w:t>
      </w:r>
      <w:r w:rsidR="00026A89">
        <w:rPr>
          <w:rFonts w:ascii="Arial" w:hAnsi="Arial" w:cs="Arial"/>
          <w:bCs/>
        </w:rPr>
        <w:t xml:space="preserve">s </w:t>
      </w:r>
      <w:r w:rsidR="00ED0708">
        <w:rPr>
          <w:rFonts w:ascii="Arial" w:hAnsi="Arial" w:cs="Arial"/>
          <w:bCs/>
        </w:rPr>
        <w:t>entidad</w:t>
      </w:r>
      <w:r w:rsidR="00026A89">
        <w:rPr>
          <w:rFonts w:ascii="Arial" w:hAnsi="Arial" w:cs="Arial"/>
          <w:bCs/>
        </w:rPr>
        <w:t>es</w:t>
      </w:r>
      <w:r w:rsidR="00ED0708">
        <w:rPr>
          <w:rFonts w:ascii="Arial" w:hAnsi="Arial" w:cs="Arial"/>
          <w:bCs/>
        </w:rPr>
        <w:t xml:space="preserve"> con mayor cantidad de servidores públicos </w:t>
      </w:r>
      <w:r w:rsidR="00474EFC">
        <w:rPr>
          <w:rFonts w:ascii="Arial" w:hAnsi="Arial" w:cs="Arial"/>
          <w:bCs/>
        </w:rPr>
        <w:t xml:space="preserve">imputados </w:t>
      </w:r>
      <w:r w:rsidR="00ED0708">
        <w:rPr>
          <w:rFonts w:ascii="Arial" w:hAnsi="Arial" w:cs="Arial"/>
          <w:bCs/>
        </w:rPr>
        <w:t>fue</w:t>
      </w:r>
      <w:r w:rsidR="00026A89">
        <w:rPr>
          <w:rFonts w:ascii="Arial" w:hAnsi="Arial" w:cs="Arial"/>
          <w:bCs/>
        </w:rPr>
        <w:t xml:space="preserve">ron </w:t>
      </w:r>
      <w:r w:rsidR="00ED0708">
        <w:rPr>
          <w:rFonts w:ascii="Arial" w:hAnsi="Arial" w:cs="Arial"/>
          <w:bCs/>
        </w:rPr>
        <w:t>Oaxaca, Jalisco, Ciudad de México y Chihuahua</w:t>
      </w:r>
      <w:r>
        <w:rPr>
          <w:rFonts w:ascii="Arial" w:hAnsi="Arial" w:cs="Arial"/>
          <w:bCs/>
        </w:rPr>
        <w:t>, con más de 50 servidores públicos denunciados</w:t>
      </w:r>
      <w:r w:rsidR="00A8481F">
        <w:rPr>
          <w:rFonts w:ascii="Arial" w:hAnsi="Arial" w:cs="Arial"/>
          <w:bCs/>
        </w:rPr>
        <w:t xml:space="preserve"> (Gráfica </w:t>
      </w:r>
      <w:r w:rsidR="0023136D">
        <w:rPr>
          <w:rFonts w:ascii="Arial" w:hAnsi="Arial" w:cs="Arial"/>
          <w:bCs/>
        </w:rPr>
        <w:t>11</w:t>
      </w:r>
      <w:r w:rsidR="00A8481F">
        <w:rPr>
          <w:rFonts w:ascii="Arial" w:hAnsi="Arial" w:cs="Arial"/>
          <w:bCs/>
        </w:rPr>
        <w:t>)</w:t>
      </w:r>
      <w:r w:rsidR="00ED0708">
        <w:rPr>
          <w:rFonts w:ascii="Arial" w:hAnsi="Arial" w:cs="Arial"/>
          <w:bCs/>
        </w:rPr>
        <w:t>.</w:t>
      </w:r>
    </w:p>
    <w:p w14:paraId="2DC63308" w14:textId="77777777" w:rsidR="00ED0708" w:rsidRPr="00ED0708" w:rsidRDefault="00ED0708" w:rsidP="00120349">
      <w:pPr>
        <w:tabs>
          <w:tab w:val="left" w:pos="3256"/>
        </w:tabs>
        <w:ind w:left="-567" w:right="-518"/>
        <w:jc w:val="both"/>
        <w:rPr>
          <w:rFonts w:ascii="Arial" w:hAnsi="Arial" w:cs="Arial"/>
          <w:bCs/>
        </w:rPr>
      </w:pPr>
      <w:r w:rsidRPr="003F67E9">
        <w:rPr>
          <w:rFonts w:ascii="Arial" w:hAnsi="Arial" w:cs="Arial"/>
          <w:bCs/>
        </w:rPr>
        <w:t xml:space="preserve">El presunto delito por el que </w:t>
      </w:r>
      <w:r w:rsidR="00B75D71" w:rsidRPr="003F67E9">
        <w:rPr>
          <w:rFonts w:ascii="Arial" w:hAnsi="Arial" w:cs="Arial"/>
          <w:bCs/>
        </w:rPr>
        <w:t xml:space="preserve">hubo </w:t>
      </w:r>
      <w:r w:rsidRPr="003F67E9">
        <w:rPr>
          <w:rFonts w:ascii="Arial" w:hAnsi="Arial" w:cs="Arial"/>
          <w:bCs/>
        </w:rPr>
        <w:t>más servidores públicos</w:t>
      </w:r>
      <w:r w:rsidR="00B75D71" w:rsidRPr="003F67E9">
        <w:rPr>
          <w:rFonts w:ascii="Arial" w:hAnsi="Arial" w:cs="Arial"/>
          <w:bCs/>
        </w:rPr>
        <w:t xml:space="preserve"> implicados</w:t>
      </w:r>
      <w:r w:rsidRPr="003F67E9">
        <w:rPr>
          <w:rFonts w:ascii="Arial" w:hAnsi="Arial" w:cs="Arial"/>
          <w:bCs/>
        </w:rPr>
        <w:t xml:space="preserve"> fue el </w:t>
      </w:r>
      <w:r w:rsidR="00A262E5" w:rsidRPr="003F67E9">
        <w:rPr>
          <w:rFonts w:ascii="Arial" w:hAnsi="Arial" w:cs="Arial"/>
          <w:bCs/>
        </w:rPr>
        <w:t>peculado</w:t>
      </w:r>
      <w:r w:rsidR="003F67E9" w:rsidRPr="003F67E9">
        <w:rPr>
          <w:rFonts w:ascii="Arial" w:hAnsi="Arial" w:cs="Arial"/>
          <w:bCs/>
        </w:rPr>
        <w:t xml:space="preserve"> </w:t>
      </w:r>
      <w:r w:rsidR="00B75D71" w:rsidRPr="003F67E9">
        <w:rPr>
          <w:rFonts w:ascii="Arial" w:hAnsi="Arial" w:cs="Arial"/>
          <w:bCs/>
        </w:rPr>
        <w:t>con más de 100 servidores públicos denunciados</w:t>
      </w:r>
      <w:r w:rsidRPr="003F67E9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 xml:space="preserve"> </w:t>
      </w:r>
    </w:p>
    <w:p w14:paraId="27A0891B" w14:textId="77777777" w:rsidR="00017CE1" w:rsidRPr="00017CE1" w:rsidRDefault="00B86596" w:rsidP="00F712AF">
      <w:pPr>
        <w:tabs>
          <w:tab w:val="left" w:pos="3256"/>
        </w:tabs>
        <w:ind w:left="-567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lang w:eastAsia="es-MX"/>
        </w:rPr>
        <w:lastRenderedPageBreak/>
        <w:drawing>
          <wp:inline distT="0" distB="0" distL="0" distR="0" wp14:anchorId="784AD362" wp14:editId="699C475E">
            <wp:extent cx="5414010" cy="39751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397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56FCC2" w14:textId="6F1DB768" w:rsidR="0017579B" w:rsidRDefault="00391E6F" w:rsidP="005F4277">
      <w:pPr>
        <w:tabs>
          <w:tab w:val="left" w:pos="3256"/>
        </w:tabs>
        <w:ind w:left="-567" w:right="-518"/>
        <w:jc w:val="both"/>
        <w:rPr>
          <w:rFonts w:ascii="Arial" w:hAnsi="Arial" w:cs="Arial"/>
          <w:bCs/>
        </w:rPr>
      </w:pPr>
      <w:r w:rsidRPr="00B6037A">
        <w:rPr>
          <w:rFonts w:ascii="Arial" w:hAnsi="Arial" w:cs="Arial"/>
          <w:bCs/>
        </w:rPr>
        <w:t xml:space="preserve">A manera de aproximación, </w:t>
      </w:r>
      <w:r w:rsidR="009956B7" w:rsidRPr="00B6037A">
        <w:rPr>
          <w:rFonts w:ascii="Arial" w:hAnsi="Arial" w:cs="Arial"/>
          <w:bCs/>
        </w:rPr>
        <w:t xml:space="preserve">por cada 100 denuncias recibidas por las administraciones públicas estatales </w:t>
      </w:r>
      <w:r w:rsidR="00EE26C8" w:rsidRPr="00B6037A">
        <w:rPr>
          <w:rFonts w:ascii="Arial" w:hAnsi="Arial" w:cs="Arial"/>
          <w:bCs/>
        </w:rPr>
        <w:t xml:space="preserve">en </w:t>
      </w:r>
      <w:r w:rsidR="00636FC6" w:rsidRPr="00B6037A">
        <w:rPr>
          <w:rFonts w:ascii="Arial" w:hAnsi="Arial" w:cs="Arial"/>
          <w:bCs/>
        </w:rPr>
        <w:t xml:space="preserve">2018 </w:t>
      </w:r>
      <w:r w:rsidR="009956B7" w:rsidRPr="00B6037A">
        <w:rPr>
          <w:rFonts w:ascii="Arial" w:hAnsi="Arial" w:cs="Arial"/>
          <w:bCs/>
        </w:rPr>
        <w:t>hubo</w:t>
      </w:r>
      <w:r w:rsidR="00636FC6" w:rsidRPr="00B6037A">
        <w:rPr>
          <w:rFonts w:ascii="Arial" w:hAnsi="Arial" w:cs="Arial"/>
          <w:bCs/>
        </w:rPr>
        <w:t xml:space="preserve"> </w:t>
      </w:r>
      <w:r w:rsidR="00DA6DCD">
        <w:rPr>
          <w:rFonts w:ascii="Arial" w:hAnsi="Arial" w:cs="Arial"/>
          <w:bCs/>
        </w:rPr>
        <w:t>15</w:t>
      </w:r>
      <w:r w:rsidR="00DA6DCD" w:rsidRPr="00B6037A">
        <w:rPr>
          <w:rFonts w:ascii="Arial" w:hAnsi="Arial" w:cs="Arial"/>
          <w:bCs/>
        </w:rPr>
        <w:t xml:space="preserve"> </w:t>
      </w:r>
      <w:r w:rsidR="00636FC6" w:rsidRPr="00B6037A">
        <w:rPr>
          <w:rFonts w:ascii="Arial" w:hAnsi="Arial" w:cs="Arial"/>
          <w:bCs/>
        </w:rPr>
        <w:t>servidores públicos sancionados</w:t>
      </w:r>
      <w:r w:rsidR="009956B7" w:rsidRPr="00B6037A">
        <w:rPr>
          <w:rFonts w:ascii="Arial" w:hAnsi="Arial" w:cs="Arial"/>
          <w:bCs/>
        </w:rPr>
        <w:t>.</w:t>
      </w:r>
    </w:p>
    <w:p w14:paraId="4B6ED45D" w14:textId="5B912338" w:rsidR="008A365C" w:rsidRDefault="0017579B" w:rsidP="00654F6F">
      <w:pPr>
        <w:tabs>
          <w:tab w:val="left" w:pos="3256"/>
        </w:tabs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Los datos que conforman esta publicación ofrecen </w:t>
      </w:r>
      <w:r w:rsidR="00120349">
        <w:rPr>
          <w:rFonts w:ascii="Arial" w:hAnsi="Arial" w:cs="Arial"/>
          <w:bCs/>
        </w:rPr>
        <w:t xml:space="preserve">un </w:t>
      </w:r>
      <w:r>
        <w:rPr>
          <w:rFonts w:ascii="Arial" w:hAnsi="Arial" w:cs="Arial"/>
          <w:bCs/>
        </w:rPr>
        <w:t xml:space="preserve">acercamiento al fenómeno de la </w:t>
      </w:r>
      <w:r w:rsidR="00120349">
        <w:rPr>
          <w:rFonts w:ascii="Arial" w:hAnsi="Arial" w:cs="Arial"/>
          <w:bCs/>
        </w:rPr>
        <w:t>corrupción</w:t>
      </w:r>
      <w:r w:rsidR="00A67F0E">
        <w:rPr>
          <w:rFonts w:ascii="Arial" w:hAnsi="Arial" w:cs="Arial"/>
          <w:bCs/>
        </w:rPr>
        <w:t xml:space="preserve"> en México</w:t>
      </w:r>
      <w:r w:rsidR="00CA5D92">
        <w:rPr>
          <w:rFonts w:ascii="Arial" w:hAnsi="Arial" w:cs="Arial"/>
          <w:bCs/>
        </w:rPr>
        <w:t xml:space="preserve">. Ilustran también cómo el tema ha adquirido </w:t>
      </w:r>
      <w:r w:rsidR="008A365C">
        <w:rPr>
          <w:rFonts w:ascii="Arial" w:hAnsi="Arial" w:cs="Arial"/>
          <w:bCs/>
        </w:rPr>
        <w:t xml:space="preserve">relevancia como eje estratégico de política pública, </w:t>
      </w:r>
      <w:r w:rsidR="00CA5D92" w:rsidRPr="008B20DA">
        <w:rPr>
          <w:rFonts w:ascii="Arial" w:hAnsi="Arial" w:cs="Arial"/>
          <w:bCs/>
        </w:rPr>
        <w:t xml:space="preserve">así como </w:t>
      </w:r>
      <w:r w:rsidR="008A365C" w:rsidRPr="008B20DA">
        <w:rPr>
          <w:rFonts w:ascii="Arial" w:hAnsi="Arial" w:cs="Arial"/>
          <w:bCs/>
        </w:rPr>
        <w:t>los esfuerzos normativos e institucionales que se están llevando a cabo en el país</w:t>
      </w:r>
      <w:r w:rsidR="00CA5D92" w:rsidRPr="008B20DA">
        <w:rPr>
          <w:rFonts w:ascii="Arial" w:hAnsi="Arial" w:cs="Arial"/>
          <w:bCs/>
        </w:rPr>
        <w:t xml:space="preserve"> -</w:t>
      </w:r>
      <w:r w:rsidR="008A365C" w:rsidRPr="008B20DA">
        <w:rPr>
          <w:rFonts w:ascii="Arial" w:hAnsi="Arial" w:cs="Arial"/>
          <w:bCs/>
        </w:rPr>
        <w:t>tanto a nivel federal como local</w:t>
      </w:r>
      <w:r w:rsidR="00CA5D92" w:rsidRPr="008B20DA">
        <w:rPr>
          <w:rFonts w:ascii="Arial" w:hAnsi="Arial" w:cs="Arial"/>
          <w:bCs/>
        </w:rPr>
        <w:t>-</w:t>
      </w:r>
      <w:r w:rsidR="008A365C" w:rsidRPr="008B20DA">
        <w:rPr>
          <w:rFonts w:ascii="Arial" w:hAnsi="Arial" w:cs="Arial"/>
          <w:bCs/>
        </w:rPr>
        <w:t xml:space="preserve"> para </w:t>
      </w:r>
      <w:r w:rsidR="00AD4582" w:rsidRPr="008B20DA">
        <w:rPr>
          <w:rFonts w:ascii="Arial" w:hAnsi="Arial" w:cs="Arial"/>
          <w:bCs/>
        </w:rPr>
        <w:t xml:space="preserve">prevenir, </w:t>
      </w:r>
      <w:r w:rsidR="008A365C" w:rsidRPr="008B20DA">
        <w:rPr>
          <w:rFonts w:ascii="Arial" w:hAnsi="Arial" w:cs="Arial"/>
          <w:bCs/>
        </w:rPr>
        <w:t xml:space="preserve">controlar </w:t>
      </w:r>
      <w:r w:rsidR="00AD4582" w:rsidRPr="008B20DA">
        <w:rPr>
          <w:rFonts w:ascii="Arial" w:hAnsi="Arial" w:cs="Arial"/>
          <w:bCs/>
        </w:rPr>
        <w:t xml:space="preserve">y sancionar </w:t>
      </w:r>
      <w:r w:rsidR="008B20DA" w:rsidRPr="008B20DA">
        <w:rPr>
          <w:rFonts w:ascii="Arial" w:hAnsi="Arial" w:cs="Arial"/>
          <w:bCs/>
        </w:rPr>
        <w:t>esta</w:t>
      </w:r>
      <w:r w:rsidR="00AD4582" w:rsidRPr="008B20DA">
        <w:rPr>
          <w:rFonts w:ascii="Arial" w:hAnsi="Arial" w:cs="Arial"/>
          <w:bCs/>
        </w:rPr>
        <w:t xml:space="preserve"> </w:t>
      </w:r>
      <w:r w:rsidR="008A365C" w:rsidRPr="008B20DA">
        <w:rPr>
          <w:rFonts w:ascii="Arial" w:hAnsi="Arial" w:cs="Arial"/>
          <w:bCs/>
        </w:rPr>
        <w:t>práctica y que presenta, por su complejidad, serios desafíos para su adecuada atención</w:t>
      </w:r>
      <w:r w:rsidR="008A365C">
        <w:rPr>
          <w:rFonts w:ascii="Arial" w:hAnsi="Arial" w:cs="Arial"/>
          <w:bCs/>
        </w:rPr>
        <w:t>.</w:t>
      </w:r>
    </w:p>
    <w:p w14:paraId="75D5D989" w14:textId="04A5601D" w:rsidR="008A365C" w:rsidRDefault="00CE5357" w:rsidP="00654F6F">
      <w:pPr>
        <w:tabs>
          <w:tab w:val="left" w:pos="3256"/>
        </w:tabs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Con este documento, el INEGI se suma a</w:t>
      </w:r>
      <w:r w:rsidR="00CA5D92">
        <w:rPr>
          <w:rFonts w:ascii="Arial" w:hAnsi="Arial" w:cs="Arial"/>
          <w:bCs/>
        </w:rPr>
        <w:t xml:space="preserve">l esfuerzo por combatir la corrupción a partir de evidencia concreta que ayude a la elaboración de estrategias. Estos datos buscan </w:t>
      </w:r>
      <w:r>
        <w:rPr>
          <w:rFonts w:ascii="Arial" w:hAnsi="Arial" w:cs="Arial"/>
          <w:bCs/>
        </w:rPr>
        <w:t xml:space="preserve">crear conciencia sobre la importancia de combatir esta problemática que </w:t>
      </w:r>
      <w:r w:rsidR="008A365C">
        <w:rPr>
          <w:rFonts w:ascii="Arial" w:hAnsi="Arial" w:cs="Arial"/>
          <w:bCs/>
        </w:rPr>
        <w:t>lacera a</w:t>
      </w:r>
      <w:r>
        <w:rPr>
          <w:rFonts w:ascii="Arial" w:hAnsi="Arial" w:cs="Arial"/>
          <w:bCs/>
        </w:rPr>
        <w:t xml:space="preserve"> </w:t>
      </w:r>
      <w:r w:rsidR="008A365C">
        <w:rPr>
          <w:rFonts w:ascii="Arial" w:hAnsi="Arial" w:cs="Arial"/>
          <w:bCs/>
        </w:rPr>
        <w:t>la sociedad mexicana.</w:t>
      </w:r>
    </w:p>
    <w:p w14:paraId="2807503C" w14:textId="77777777" w:rsidR="00CE5357" w:rsidRDefault="00CE5357" w:rsidP="007F7A68">
      <w:pPr>
        <w:tabs>
          <w:tab w:val="left" w:pos="3256"/>
        </w:tabs>
        <w:jc w:val="center"/>
        <w:rPr>
          <w:rFonts w:ascii="Arial" w:hAnsi="Arial" w:cs="Arial"/>
          <w:b/>
        </w:rPr>
      </w:pPr>
    </w:p>
    <w:p w14:paraId="3B9DE431" w14:textId="77777777" w:rsidR="007F7A68" w:rsidRPr="001D2B8D" w:rsidRDefault="007F7A68" w:rsidP="007F7A68">
      <w:pPr>
        <w:tabs>
          <w:tab w:val="left" w:pos="3256"/>
        </w:tabs>
        <w:jc w:val="center"/>
        <w:rPr>
          <w:rFonts w:ascii="Arial" w:hAnsi="Arial" w:cs="Arial"/>
          <w:b/>
        </w:rPr>
      </w:pPr>
      <w:r w:rsidRPr="001D2B8D">
        <w:rPr>
          <w:rFonts w:ascii="Arial" w:hAnsi="Arial" w:cs="Arial"/>
          <w:b/>
        </w:rPr>
        <w:t>-oOo-</w:t>
      </w:r>
    </w:p>
    <w:p w14:paraId="3347EFD6" w14:textId="77777777" w:rsidR="00EF1E92" w:rsidRPr="002F1F64" w:rsidRDefault="007F7A68" w:rsidP="009956B7">
      <w:pPr>
        <w:pStyle w:val="NormalWeb"/>
        <w:spacing w:before="0" w:beforeAutospacing="0" w:after="0" w:afterAutospacing="0"/>
        <w:ind w:left="-425" w:right="-516"/>
        <w:jc w:val="center"/>
        <w:rPr>
          <w:rFonts w:ascii="Arial" w:hAnsi="Arial" w:cs="Arial"/>
          <w:sz w:val="22"/>
          <w:szCs w:val="22"/>
        </w:rPr>
      </w:pPr>
      <w:r w:rsidRPr="002F1F64">
        <w:rPr>
          <w:rFonts w:ascii="Arial" w:hAnsi="Arial" w:cs="Arial"/>
          <w:sz w:val="22"/>
          <w:szCs w:val="22"/>
        </w:rPr>
        <w:t xml:space="preserve">Para consultas de medios y periodistas, contactar a: </w:t>
      </w:r>
      <w:hyperlink r:id="rId24" w:history="1">
        <w:r w:rsidRPr="002F1F64">
          <w:rPr>
            <w:rStyle w:val="Hipervnculo"/>
            <w:rFonts w:ascii="Arial" w:hAnsi="Arial" w:cs="Arial"/>
            <w:sz w:val="22"/>
            <w:szCs w:val="22"/>
          </w:rPr>
          <w:t>comunicacionsocial@inegi.org.mx</w:t>
        </w:r>
      </w:hyperlink>
      <w:r w:rsidRPr="002F1F64">
        <w:rPr>
          <w:rFonts w:ascii="Arial" w:hAnsi="Arial" w:cs="Arial"/>
          <w:sz w:val="22"/>
          <w:szCs w:val="22"/>
        </w:rPr>
        <w:t xml:space="preserve"> </w:t>
      </w:r>
    </w:p>
    <w:p w14:paraId="69C8BBE2" w14:textId="77777777" w:rsidR="007F7A68" w:rsidRPr="002F1F64" w:rsidRDefault="007F7A68" w:rsidP="009956B7">
      <w:pPr>
        <w:pStyle w:val="NormalWeb"/>
        <w:spacing w:before="0" w:beforeAutospacing="0" w:after="0" w:afterAutospacing="0"/>
        <w:ind w:left="-425" w:right="-516"/>
        <w:jc w:val="center"/>
        <w:rPr>
          <w:rFonts w:ascii="Arial" w:hAnsi="Arial" w:cs="Arial"/>
        </w:rPr>
      </w:pPr>
      <w:r w:rsidRPr="002F1F64">
        <w:rPr>
          <w:rFonts w:ascii="Arial" w:hAnsi="Arial" w:cs="Arial"/>
          <w:sz w:val="22"/>
          <w:szCs w:val="22"/>
        </w:rPr>
        <w:t>o llamar al teléfono (55) 52-78-10-00, exts. 1134, 1260 y 1241.</w:t>
      </w:r>
    </w:p>
    <w:p w14:paraId="54DCB075" w14:textId="77777777" w:rsidR="007F7A68" w:rsidRDefault="007F7A68" w:rsidP="009956B7">
      <w:pPr>
        <w:spacing w:after="0" w:line="240" w:lineRule="auto"/>
        <w:ind w:left="-425" w:right="-516"/>
        <w:jc w:val="center"/>
        <w:rPr>
          <w:rFonts w:ascii="Arial" w:hAnsi="Arial" w:cs="Arial"/>
        </w:rPr>
      </w:pPr>
      <w:r w:rsidRPr="002F1F64">
        <w:rPr>
          <w:rFonts w:ascii="Arial" w:hAnsi="Arial" w:cs="Arial"/>
        </w:rPr>
        <w:t>Dirección de Atención a Medios / Dirección General Adjunta de Comunicación</w:t>
      </w:r>
    </w:p>
    <w:p w14:paraId="316A4CCD" w14:textId="77777777" w:rsidR="002F1F64" w:rsidRDefault="002F1F64" w:rsidP="007F7A68">
      <w:pPr>
        <w:ind w:left="-426" w:right="-518"/>
        <w:contextualSpacing/>
        <w:jc w:val="center"/>
        <w:rPr>
          <w:rFonts w:ascii="Arial" w:hAnsi="Arial" w:cs="Arial"/>
        </w:rPr>
      </w:pPr>
    </w:p>
    <w:p w14:paraId="56111536" w14:textId="77777777" w:rsidR="002F1F64" w:rsidRPr="002F1F64" w:rsidRDefault="002F1F64" w:rsidP="007F7A68">
      <w:pPr>
        <w:ind w:left="-426" w:right="-518"/>
        <w:contextualSpacing/>
        <w:jc w:val="center"/>
        <w:rPr>
          <w:rFonts w:ascii="Arial" w:hAnsi="Arial" w:cs="Arial"/>
        </w:rPr>
      </w:pPr>
    </w:p>
    <w:p w14:paraId="6867900E" w14:textId="77777777" w:rsidR="007F7A68" w:rsidRPr="001D2B8D" w:rsidRDefault="007F7A68" w:rsidP="007F7A68">
      <w:pPr>
        <w:ind w:left="-426" w:right="-518"/>
        <w:contextualSpacing/>
        <w:jc w:val="center"/>
        <w:rPr>
          <w:rFonts w:ascii="Arial" w:hAnsi="Arial" w:cs="Arial"/>
          <w:sz w:val="20"/>
          <w:szCs w:val="20"/>
        </w:rPr>
      </w:pPr>
    </w:p>
    <w:p w14:paraId="79F8D6F5" w14:textId="5A5B5DD4" w:rsidR="002503DA" w:rsidRPr="002503DA" w:rsidRDefault="007F7A68" w:rsidP="002503DA">
      <w:pPr>
        <w:ind w:right="-516"/>
        <w:contextualSpacing/>
        <w:jc w:val="center"/>
        <w:rPr>
          <w:rFonts w:ascii="Arial" w:eastAsia="Times New Roman" w:hAnsi="Arial" w:cs="Arial"/>
          <w:color w:val="000000"/>
          <w:sz w:val="16"/>
          <w:szCs w:val="16"/>
          <w:lang w:val="es-ES_tradnl" w:eastAsia="es-MX"/>
        </w:rPr>
      </w:pPr>
      <w:r w:rsidRPr="001D2B8D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2B6AC93A" wp14:editId="3AB67503">
            <wp:extent cx="318472" cy="322419"/>
            <wp:effectExtent l="0" t="0" r="5715" b="1905"/>
            <wp:docPr id="47" name="Imagen 47" descr="C:\Users\saladeprensa\Desktop\NVOS LOGOS\F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0" cy="3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B8D">
        <w:rPr>
          <w:rFonts w:ascii="Arial" w:hAnsi="Arial" w:cs="Arial"/>
          <w:noProof/>
          <w:sz w:val="20"/>
          <w:lang w:eastAsia="es-MX"/>
        </w:rPr>
        <w:t xml:space="preserve"> </w:t>
      </w:r>
      <w:r w:rsidRPr="001D2B8D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04B3BDC0" wp14:editId="7E831110">
            <wp:extent cx="327704" cy="325467"/>
            <wp:effectExtent l="0" t="0" r="0" b="0"/>
            <wp:docPr id="48" name="Imagen 48" descr="C:\Users\saladeprensa\Desktop\NVOS LOGOS\I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0" cy="44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B8D">
        <w:rPr>
          <w:rFonts w:ascii="Arial" w:hAnsi="Arial" w:cs="Arial"/>
          <w:noProof/>
          <w:sz w:val="20"/>
          <w:lang w:eastAsia="es-MX"/>
        </w:rPr>
        <w:t xml:space="preserve"> </w:t>
      </w:r>
      <w:r w:rsidRPr="001D2B8D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05329A5D" wp14:editId="01588588">
            <wp:extent cx="321276" cy="324093"/>
            <wp:effectExtent l="0" t="0" r="3175" b="0"/>
            <wp:docPr id="49" name="Imagen 49" descr="C:\Users\saladeprensa\Desktop\NVOS LOGOS\T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2" cy="33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B8D">
        <w:rPr>
          <w:rFonts w:ascii="Arial" w:hAnsi="Arial" w:cs="Arial"/>
          <w:noProof/>
          <w:sz w:val="20"/>
          <w:lang w:eastAsia="es-MX"/>
        </w:rPr>
        <w:t xml:space="preserve"> </w:t>
      </w:r>
      <w:r w:rsidRPr="001D2B8D">
        <w:rPr>
          <w:rFonts w:ascii="Arial" w:hAnsi="Arial" w:cs="Arial"/>
          <w:noProof/>
          <w:sz w:val="20"/>
          <w:lang w:eastAsia="es-MX"/>
        </w:rPr>
        <w:drawing>
          <wp:inline distT="0" distB="0" distL="0" distR="0" wp14:anchorId="3C07582C" wp14:editId="00CE5872">
            <wp:extent cx="321276" cy="326574"/>
            <wp:effectExtent l="0" t="0" r="3175" b="0"/>
            <wp:docPr id="50" name="Imagen 50" descr="C:\Users\saladeprensa\Desktop\NVOS LOGOS\Y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" cy="37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B8D">
        <w:rPr>
          <w:rFonts w:ascii="Arial" w:hAnsi="Arial" w:cs="Arial"/>
          <w:noProof/>
          <w:sz w:val="20"/>
          <w:lang w:eastAsia="es-MX"/>
        </w:rPr>
        <w:t xml:space="preserve">  </w:t>
      </w:r>
      <w:r w:rsidRPr="001D2B8D">
        <w:rPr>
          <w:rFonts w:ascii="Arial" w:hAnsi="Arial" w:cs="Arial"/>
          <w:noProof/>
          <w:sz w:val="14"/>
          <w:szCs w:val="18"/>
          <w:lang w:eastAsia="es-MX"/>
        </w:rPr>
        <w:drawing>
          <wp:inline distT="0" distB="0" distL="0" distR="0" wp14:anchorId="0723BECC" wp14:editId="015B4020">
            <wp:extent cx="2323070" cy="319707"/>
            <wp:effectExtent l="0" t="0" r="1270" b="4445"/>
            <wp:docPr id="51" name="Imagen 51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23" cy="356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03DA" w:rsidRPr="002503DA" w:rsidSect="00960DEC">
      <w:headerReference w:type="default" r:id="rId35"/>
      <w:footerReference w:type="default" r:id="rId36"/>
      <w:pgSz w:w="12240" w:h="15840"/>
      <w:pgMar w:top="1417" w:right="1701" w:bottom="993" w:left="1701" w:header="708" w:footer="3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2A09D3" w14:textId="77777777" w:rsidR="00E529FE" w:rsidRDefault="00E529FE" w:rsidP="00DA3890">
      <w:pPr>
        <w:spacing w:after="0" w:line="240" w:lineRule="auto"/>
      </w:pPr>
      <w:r>
        <w:separator/>
      </w:r>
    </w:p>
  </w:endnote>
  <w:endnote w:type="continuationSeparator" w:id="0">
    <w:p w14:paraId="0CC62792" w14:textId="77777777" w:rsidR="00E529FE" w:rsidRDefault="00E529FE" w:rsidP="00DA38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99E11" w14:textId="77777777" w:rsidR="00956A05" w:rsidRPr="004B64BD" w:rsidRDefault="00956A05" w:rsidP="00DA3890">
    <w:pPr>
      <w:pStyle w:val="Piedepgina"/>
      <w:jc w:val="center"/>
      <w:rPr>
        <w:rFonts w:ascii="Arial" w:hAnsi="Arial" w:cs="Arial"/>
        <w:b/>
        <w:color w:val="002060"/>
        <w:sz w:val="20"/>
        <w:szCs w:val="20"/>
      </w:rPr>
    </w:pPr>
    <w:r w:rsidRPr="00AD2A33">
      <w:rPr>
        <w:rFonts w:ascii="Arial" w:hAnsi="Arial" w:cs="Arial"/>
        <w:b/>
        <w:noProof/>
        <w:color w:val="002060"/>
        <w:sz w:val="20"/>
        <w:szCs w:val="20"/>
        <w:lang w:eastAsia="es-MX"/>
      </w:rPr>
      <w:t>COMUNICACIÓN SOCIAL</w:t>
    </w:r>
  </w:p>
  <w:p w14:paraId="4661D42F" w14:textId="77777777" w:rsidR="00956A05" w:rsidRDefault="00956A05" w:rsidP="00DA3890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CC87DD" w14:textId="77777777" w:rsidR="00E529FE" w:rsidRDefault="00E529FE" w:rsidP="00DA3890">
      <w:pPr>
        <w:spacing w:after="0" w:line="240" w:lineRule="auto"/>
      </w:pPr>
      <w:r>
        <w:separator/>
      </w:r>
    </w:p>
  </w:footnote>
  <w:footnote w:type="continuationSeparator" w:id="0">
    <w:p w14:paraId="431B33B9" w14:textId="77777777" w:rsidR="00E529FE" w:rsidRDefault="00E529FE" w:rsidP="00DA3890">
      <w:pPr>
        <w:spacing w:after="0" w:line="240" w:lineRule="auto"/>
      </w:pPr>
      <w:r>
        <w:continuationSeparator/>
      </w:r>
    </w:p>
  </w:footnote>
  <w:footnote w:id="1">
    <w:p w14:paraId="1E6E794A" w14:textId="11923606" w:rsidR="00B10231" w:rsidRPr="00F56C18" w:rsidRDefault="00B10231" w:rsidP="000D409C">
      <w:pPr>
        <w:autoSpaceDE w:val="0"/>
        <w:autoSpaceDN w:val="0"/>
        <w:adjustRightInd w:val="0"/>
        <w:spacing w:after="0"/>
        <w:ind w:left="-567" w:right="-518" w:hanging="1"/>
        <w:jc w:val="both"/>
        <w:rPr>
          <w:rFonts w:ascii="Arial" w:hAnsi="Arial" w:cs="Arial"/>
          <w:bCs/>
          <w:color w:val="000000" w:themeColor="text1"/>
          <w:sz w:val="18"/>
          <w:szCs w:val="20"/>
        </w:rPr>
      </w:pPr>
      <w:r w:rsidRPr="003C12FA">
        <w:rPr>
          <w:rStyle w:val="Refdenotaalpie"/>
          <w:rFonts w:ascii="Arial" w:hAnsi="Arial" w:cs="Arial"/>
          <w:sz w:val="18"/>
          <w:szCs w:val="20"/>
        </w:rPr>
        <w:footnoteRef/>
      </w:r>
      <w:r w:rsidRPr="003C12FA">
        <w:rPr>
          <w:rFonts w:ascii="Arial" w:hAnsi="Arial" w:cs="Arial"/>
          <w:sz w:val="18"/>
          <w:szCs w:val="20"/>
        </w:rPr>
        <w:t xml:space="preserve"> </w:t>
      </w:r>
      <w:r w:rsidRPr="003C12FA">
        <w:rPr>
          <w:rFonts w:ascii="Arial" w:hAnsi="Arial" w:cs="Arial"/>
          <w:color w:val="000000" w:themeColor="text1"/>
          <w:sz w:val="18"/>
          <w:szCs w:val="20"/>
        </w:rPr>
        <w:t xml:space="preserve">El </w:t>
      </w:r>
      <w:r w:rsidR="003C12FA" w:rsidRPr="003C12FA">
        <w:rPr>
          <w:rFonts w:ascii="Arial" w:hAnsi="Arial" w:cs="Arial"/>
          <w:color w:val="000000" w:themeColor="text1"/>
          <w:sz w:val="18"/>
          <w:szCs w:val="20"/>
        </w:rPr>
        <w:t>10</w:t>
      </w:r>
      <w:r w:rsidRPr="003C12FA">
        <w:rPr>
          <w:rFonts w:ascii="Arial" w:hAnsi="Arial" w:cs="Arial"/>
          <w:color w:val="000000" w:themeColor="text1"/>
          <w:sz w:val="18"/>
          <w:szCs w:val="20"/>
        </w:rPr>
        <w:t xml:space="preserve"> de enero de 2020 se sustituyó el archivo de este comunicado. 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>El total de quejas y/o denuncias recibidas por los organismos de control interno por entidad federativa cambió de 53 762 a 45 684 debido a una corrección en las cifras del estado de Sonora</w:t>
      </w:r>
      <w:r w:rsidR="003C12FA" w:rsidRPr="003C12FA">
        <w:rPr>
          <w:rFonts w:ascii="Arial" w:hAnsi="Arial" w:cs="Arial"/>
          <w:color w:val="000000" w:themeColor="text1"/>
          <w:sz w:val="18"/>
          <w:szCs w:val="20"/>
        </w:rPr>
        <w:t>, correspondiente a quejas y/o denuncias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="003C12FA" w:rsidRPr="003C12FA">
        <w:rPr>
          <w:rFonts w:ascii="Arial" w:hAnsi="Arial" w:cs="Arial"/>
          <w:color w:val="000000" w:themeColor="text1"/>
          <w:sz w:val="18"/>
          <w:szCs w:val="20"/>
        </w:rPr>
        <w:t xml:space="preserve">recibidas durante 2018, que se modificó de 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>9 504 a 1 426. Estos cambios implicaron un ajuste en la tasa nacional de quejas y/o denuncias por cada 100 servidores públicos de las administraciones públicas estatales</w:t>
      </w:r>
      <w:r w:rsidR="00465B7E" w:rsidRPr="003C12FA">
        <w:rPr>
          <w:rFonts w:ascii="Arial" w:hAnsi="Arial" w:cs="Arial"/>
          <w:color w:val="000000" w:themeColor="text1"/>
          <w:sz w:val="18"/>
          <w:szCs w:val="20"/>
        </w:rPr>
        <w:t>,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 xml:space="preserve"> que de 2.1 </w:t>
      </w:r>
      <w:r w:rsidR="00F56C18" w:rsidRPr="003C12FA">
        <w:rPr>
          <w:rFonts w:ascii="Arial" w:hAnsi="Arial" w:cs="Arial"/>
          <w:color w:val="000000" w:themeColor="text1"/>
          <w:sz w:val="18"/>
          <w:szCs w:val="20"/>
        </w:rPr>
        <w:t xml:space="preserve">cambió 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>a 1.8</w:t>
      </w:r>
      <w:r w:rsidR="00F56C18" w:rsidRPr="003C12FA">
        <w:rPr>
          <w:rFonts w:ascii="Arial" w:hAnsi="Arial" w:cs="Arial"/>
          <w:color w:val="000000" w:themeColor="text1"/>
          <w:sz w:val="18"/>
          <w:szCs w:val="20"/>
        </w:rPr>
        <w:t>, así como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 xml:space="preserve"> en la tasa de Sonora que </w:t>
      </w:r>
      <w:r w:rsidR="00465B7E" w:rsidRPr="003C12FA">
        <w:rPr>
          <w:rFonts w:ascii="Arial" w:hAnsi="Arial" w:cs="Arial"/>
          <w:color w:val="000000" w:themeColor="text1"/>
          <w:sz w:val="18"/>
          <w:szCs w:val="20"/>
        </w:rPr>
        <w:t xml:space="preserve">se modificó 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>de 13.8 a 2.1</w:t>
      </w:r>
      <w:r w:rsidR="00E635FC" w:rsidRPr="003C12FA">
        <w:rPr>
          <w:rFonts w:ascii="Arial" w:hAnsi="Arial" w:cs="Arial"/>
          <w:color w:val="000000" w:themeColor="text1"/>
          <w:sz w:val="18"/>
          <w:szCs w:val="20"/>
        </w:rPr>
        <w:t>. Como producto de estos cambios se corrigió la redacción del primer y tercer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 xml:space="preserve"> párrafo de la página 11</w:t>
      </w:r>
      <w:r w:rsidR="003C12FA" w:rsidRPr="003C12FA">
        <w:rPr>
          <w:rFonts w:ascii="Arial" w:hAnsi="Arial" w:cs="Arial"/>
          <w:color w:val="000000" w:themeColor="text1"/>
          <w:sz w:val="18"/>
          <w:szCs w:val="20"/>
        </w:rPr>
        <w:t>;</w:t>
      </w:r>
      <w:r w:rsidR="00E635FC" w:rsidRPr="003C12FA">
        <w:rPr>
          <w:rFonts w:ascii="Arial" w:hAnsi="Arial" w:cs="Arial"/>
          <w:color w:val="000000" w:themeColor="text1"/>
          <w:sz w:val="18"/>
          <w:szCs w:val="20"/>
        </w:rPr>
        <w:t xml:space="preserve"> a</w:t>
      </w:r>
      <w:r w:rsidR="000E7661" w:rsidRPr="003C12FA">
        <w:rPr>
          <w:rFonts w:ascii="Arial" w:hAnsi="Arial" w:cs="Arial"/>
          <w:color w:val="000000" w:themeColor="text1"/>
          <w:sz w:val="18"/>
          <w:szCs w:val="20"/>
        </w:rPr>
        <w:t>simismo, se sustituyeron las gráficas 7 y 8</w:t>
      </w:r>
      <w:r w:rsidR="00F56C18" w:rsidRPr="003C12FA">
        <w:rPr>
          <w:rFonts w:ascii="Arial" w:hAnsi="Arial" w:cs="Arial"/>
          <w:color w:val="000000" w:themeColor="text1"/>
          <w:sz w:val="18"/>
          <w:szCs w:val="20"/>
        </w:rPr>
        <w:t>. También se ajustó el porcentaje de quejas recibidas por medios electrónicos o a distancia que se encontraba en la primea frase de la página 12: de 39.4% se cambió a 46.3%, y se hizo una modificación en la primera frase de la página 15 respecto a</w:t>
      </w:r>
      <w:r w:rsidR="00E635FC" w:rsidRPr="003C12FA">
        <w:rPr>
          <w:rFonts w:ascii="Arial" w:hAnsi="Arial" w:cs="Arial"/>
          <w:color w:val="000000" w:themeColor="text1"/>
          <w:sz w:val="18"/>
          <w:szCs w:val="20"/>
        </w:rPr>
        <w:t xml:space="preserve"> la proporción </w:t>
      </w:r>
      <w:r w:rsidR="00F56C18" w:rsidRPr="003C12FA">
        <w:rPr>
          <w:rFonts w:ascii="Arial" w:hAnsi="Arial" w:cs="Arial"/>
          <w:color w:val="000000" w:themeColor="text1"/>
          <w:sz w:val="18"/>
          <w:szCs w:val="20"/>
        </w:rPr>
        <w:t xml:space="preserve">de servidores públicos sancionados por cada cien denuncias recibidas por las administraciones públicas estatales, </w:t>
      </w:r>
      <w:r w:rsidR="00E635FC" w:rsidRPr="003C12FA">
        <w:rPr>
          <w:rFonts w:ascii="Arial" w:hAnsi="Arial" w:cs="Arial"/>
          <w:color w:val="000000" w:themeColor="text1"/>
          <w:sz w:val="18"/>
          <w:szCs w:val="20"/>
        </w:rPr>
        <w:t xml:space="preserve">que </w:t>
      </w:r>
      <w:r w:rsidR="00F56C18" w:rsidRPr="003C12FA">
        <w:rPr>
          <w:rFonts w:ascii="Arial" w:hAnsi="Arial" w:cs="Arial"/>
          <w:color w:val="000000" w:themeColor="text1"/>
          <w:sz w:val="18"/>
          <w:szCs w:val="20"/>
        </w:rPr>
        <w:t>cambió de 13 a 15.</w:t>
      </w:r>
    </w:p>
  </w:footnote>
  <w:footnote w:id="2">
    <w:p w14:paraId="59FB4182" w14:textId="77777777" w:rsidR="00956A05" w:rsidRPr="00636501" w:rsidRDefault="00956A05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Oficina de las Naciones Unidas contra la Droga y el Delito (ONUDC), Convención de las Naciones Unidas</w:t>
      </w:r>
    </w:p>
    <w:p w14:paraId="170D057A" w14:textId="77777777" w:rsidR="00956A05" w:rsidRPr="00636501" w:rsidRDefault="00956A05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Fonts w:ascii="Arial" w:hAnsi="Arial" w:cs="Arial"/>
          <w:sz w:val="18"/>
          <w:szCs w:val="18"/>
        </w:rPr>
        <w:t>contra la Corrupción, Estados Unidos de América, ONUDC, 2004.</w:t>
      </w:r>
    </w:p>
  </w:footnote>
  <w:footnote w:id="3">
    <w:p w14:paraId="6997C65A" w14:textId="4F4461A9" w:rsidR="00956A05" w:rsidRPr="00636501" w:rsidRDefault="00956A05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David Arellano Gault, “Corrupción como proceso organizacional: comprendiendo la lógica de la </w:t>
      </w:r>
      <w:r w:rsidRPr="00636501">
        <w:rPr>
          <w:rFonts w:ascii="Arial" w:hAnsi="Arial" w:cs="Arial"/>
          <w:i/>
          <w:sz w:val="18"/>
          <w:szCs w:val="18"/>
        </w:rPr>
        <w:t>desnormalización</w:t>
      </w:r>
      <w:r w:rsidRPr="00636501">
        <w:rPr>
          <w:rFonts w:ascii="Arial" w:hAnsi="Arial" w:cs="Arial"/>
          <w:sz w:val="18"/>
          <w:szCs w:val="18"/>
        </w:rPr>
        <w:t xml:space="preserve"> de la corrupción”, Centro de Investigación y Docencia Económicas, 2016. </w:t>
      </w:r>
      <w:r w:rsidR="00B2574F">
        <w:rPr>
          <w:rFonts w:ascii="Arial" w:hAnsi="Arial" w:cs="Arial"/>
          <w:sz w:val="18"/>
          <w:szCs w:val="18"/>
        </w:rPr>
        <w:t xml:space="preserve">Sin embargo, existen múltiples acepciones de corrupción. Véase </w:t>
      </w:r>
      <w:r w:rsidR="007C2B69">
        <w:rPr>
          <w:rFonts w:ascii="Arial" w:hAnsi="Arial" w:cs="Arial"/>
          <w:sz w:val="18"/>
          <w:szCs w:val="18"/>
        </w:rPr>
        <w:t xml:space="preserve">Mark </w:t>
      </w:r>
      <w:r w:rsidR="005E7E24" w:rsidRPr="005E7E24">
        <w:rPr>
          <w:rFonts w:ascii="Arial" w:hAnsi="Arial" w:cs="Arial"/>
          <w:sz w:val="18"/>
          <w:szCs w:val="18"/>
        </w:rPr>
        <w:t>P</w:t>
      </w:r>
      <w:r w:rsidR="007C2B69">
        <w:rPr>
          <w:rFonts w:ascii="Arial" w:hAnsi="Arial" w:cs="Arial"/>
          <w:sz w:val="18"/>
          <w:szCs w:val="18"/>
        </w:rPr>
        <w:t>hilp y</w:t>
      </w:r>
      <w:r w:rsidR="005E7E24" w:rsidRPr="005E7E24">
        <w:rPr>
          <w:rFonts w:ascii="Arial" w:hAnsi="Arial" w:cs="Arial"/>
          <w:sz w:val="18"/>
          <w:szCs w:val="18"/>
        </w:rPr>
        <w:t xml:space="preserve"> </w:t>
      </w:r>
      <w:r w:rsidR="007C2B69" w:rsidRPr="005E7E24">
        <w:rPr>
          <w:rFonts w:ascii="Arial" w:hAnsi="Arial" w:cs="Arial"/>
          <w:sz w:val="18"/>
          <w:szCs w:val="18"/>
        </w:rPr>
        <w:t xml:space="preserve">Elizabeth </w:t>
      </w:r>
      <w:r w:rsidR="007C2B69">
        <w:rPr>
          <w:rFonts w:ascii="Arial" w:hAnsi="Arial" w:cs="Arial"/>
          <w:sz w:val="18"/>
          <w:szCs w:val="18"/>
        </w:rPr>
        <w:t>D</w:t>
      </w:r>
      <w:r w:rsidR="007C2B69" w:rsidRPr="005E7E24">
        <w:rPr>
          <w:rFonts w:ascii="Arial" w:hAnsi="Arial" w:cs="Arial"/>
          <w:sz w:val="18"/>
          <w:szCs w:val="18"/>
        </w:rPr>
        <w:t>avid-</w:t>
      </w:r>
      <w:r w:rsidR="007C2B69">
        <w:rPr>
          <w:rFonts w:ascii="Arial" w:hAnsi="Arial" w:cs="Arial"/>
          <w:sz w:val="18"/>
          <w:szCs w:val="18"/>
        </w:rPr>
        <w:t>B</w:t>
      </w:r>
      <w:r w:rsidR="007C2B69" w:rsidRPr="005E7E24">
        <w:rPr>
          <w:rFonts w:ascii="Arial" w:hAnsi="Arial" w:cs="Arial"/>
          <w:sz w:val="18"/>
          <w:szCs w:val="18"/>
        </w:rPr>
        <w:t>arrett</w:t>
      </w:r>
      <w:r w:rsidR="005E7E24" w:rsidRPr="005E7E24">
        <w:rPr>
          <w:rFonts w:ascii="Arial" w:hAnsi="Arial" w:cs="Arial"/>
          <w:sz w:val="18"/>
          <w:szCs w:val="18"/>
        </w:rPr>
        <w:t xml:space="preserve">. </w:t>
      </w:r>
      <w:r w:rsidR="007C2B69">
        <w:rPr>
          <w:rFonts w:ascii="Arial" w:hAnsi="Arial" w:cs="Arial"/>
          <w:sz w:val="18"/>
          <w:szCs w:val="18"/>
        </w:rPr>
        <w:t>“</w:t>
      </w:r>
      <w:r w:rsidR="005E7E24" w:rsidRPr="005E7E24">
        <w:rPr>
          <w:rFonts w:ascii="Arial" w:hAnsi="Arial" w:cs="Arial"/>
          <w:sz w:val="18"/>
          <w:szCs w:val="18"/>
        </w:rPr>
        <w:t>Realism about political corruption</w:t>
      </w:r>
      <w:r w:rsidR="007C2B69">
        <w:rPr>
          <w:rFonts w:ascii="Arial" w:hAnsi="Arial" w:cs="Arial"/>
          <w:sz w:val="18"/>
          <w:szCs w:val="18"/>
        </w:rPr>
        <w:t>”</w:t>
      </w:r>
      <w:r w:rsidR="004A62B5">
        <w:rPr>
          <w:rFonts w:ascii="Arial" w:hAnsi="Arial" w:cs="Arial"/>
          <w:sz w:val="18"/>
          <w:szCs w:val="18"/>
        </w:rPr>
        <w:t>,</w:t>
      </w:r>
      <w:r w:rsidR="005E7E24" w:rsidRPr="005E7E24">
        <w:rPr>
          <w:rFonts w:ascii="Arial" w:hAnsi="Arial" w:cs="Arial"/>
          <w:sz w:val="18"/>
          <w:szCs w:val="18"/>
        </w:rPr>
        <w:t xml:space="preserve"> Annual Review of Political Science, 2015, vol. 1</w:t>
      </w:r>
      <w:r w:rsidR="007C2B69">
        <w:rPr>
          <w:rFonts w:ascii="Arial" w:hAnsi="Arial" w:cs="Arial"/>
          <w:sz w:val="18"/>
          <w:szCs w:val="18"/>
        </w:rPr>
        <w:t>8</w:t>
      </w:r>
      <w:r w:rsidR="005E7E24" w:rsidRPr="005E7E24">
        <w:rPr>
          <w:rFonts w:ascii="Arial" w:hAnsi="Arial" w:cs="Arial"/>
          <w:sz w:val="18"/>
          <w:szCs w:val="18"/>
        </w:rPr>
        <w:t>.</w:t>
      </w:r>
      <w:r w:rsidR="004A62B5">
        <w:rPr>
          <w:rFonts w:ascii="Arial" w:hAnsi="Arial" w:cs="Arial"/>
          <w:sz w:val="18"/>
          <w:szCs w:val="18"/>
        </w:rPr>
        <w:t xml:space="preserve"> Dennis Thompson, “Theories of Institutional Corruption”, </w:t>
      </w:r>
      <w:r w:rsidR="004A62B5" w:rsidRPr="005E7E24">
        <w:rPr>
          <w:rFonts w:ascii="Arial" w:hAnsi="Arial" w:cs="Arial"/>
          <w:sz w:val="18"/>
          <w:szCs w:val="18"/>
        </w:rPr>
        <w:t>Annual Review of Political Science, 201</w:t>
      </w:r>
      <w:r w:rsidR="004A62B5">
        <w:rPr>
          <w:rFonts w:ascii="Arial" w:hAnsi="Arial" w:cs="Arial"/>
          <w:sz w:val="18"/>
          <w:szCs w:val="18"/>
        </w:rPr>
        <w:t>8</w:t>
      </w:r>
      <w:r w:rsidR="004A62B5" w:rsidRPr="005E7E24">
        <w:rPr>
          <w:rFonts w:ascii="Arial" w:hAnsi="Arial" w:cs="Arial"/>
          <w:sz w:val="18"/>
          <w:szCs w:val="18"/>
        </w:rPr>
        <w:t xml:space="preserve">, vol. </w:t>
      </w:r>
      <w:r w:rsidR="004A62B5">
        <w:rPr>
          <w:rFonts w:ascii="Arial" w:hAnsi="Arial" w:cs="Arial"/>
          <w:sz w:val="18"/>
          <w:szCs w:val="18"/>
        </w:rPr>
        <w:t>21</w:t>
      </w:r>
      <w:r w:rsidR="004A62B5" w:rsidRPr="005E7E24">
        <w:rPr>
          <w:rFonts w:ascii="Arial" w:hAnsi="Arial" w:cs="Arial"/>
          <w:sz w:val="18"/>
          <w:szCs w:val="18"/>
        </w:rPr>
        <w:t>.</w:t>
      </w:r>
    </w:p>
  </w:footnote>
  <w:footnote w:id="4">
    <w:p w14:paraId="7EA14AE6" w14:textId="77777777" w:rsidR="00956A05" w:rsidRPr="00636501" w:rsidRDefault="00956A05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  <w:lang w:val="en-US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  <w:lang w:val="en-US"/>
        </w:rPr>
        <w:t xml:space="preserve"> United Nations Office on Drugs and Crime (UNODC), “Manual on corruption surveys”, Austria, UNODC, 2018.</w:t>
      </w:r>
    </w:p>
  </w:footnote>
  <w:footnote w:id="5">
    <w:p w14:paraId="0CC36274" w14:textId="77777777" w:rsidR="00956A05" w:rsidRPr="00636501" w:rsidRDefault="00956A05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Sistema Nacional Anticorrupción, Antecedentes, </w:t>
      </w:r>
      <w:hyperlink r:id="rId1" w:anchor="antecedentes" w:history="1">
        <w:r w:rsidRPr="00636501">
          <w:rPr>
            <w:rStyle w:val="Hipervnculo"/>
            <w:rFonts w:ascii="Arial" w:hAnsi="Arial" w:cs="Arial"/>
            <w:sz w:val="18"/>
            <w:szCs w:val="18"/>
          </w:rPr>
          <w:t>https://sna.org.mx/nosotros/#antecedentes</w:t>
        </w:r>
      </w:hyperlink>
      <w:r w:rsidRPr="00636501">
        <w:rPr>
          <w:rFonts w:ascii="Arial" w:hAnsi="Arial" w:cs="Arial"/>
          <w:sz w:val="18"/>
          <w:szCs w:val="18"/>
        </w:rPr>
        <w:t xml:space="preserve"> (fecha de consulta 6 de noviembre 2019).</w:t>
      </w:r>
    </w:p>
  </w:footnote>
  <w:footnote w:id="6">
    <w:p w14:paraId="3EA4AA39" w14:textId="77777777" w:rsidR="00956A05" w:rsidRPr="00636501" w:rsidRDefault="00956A05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Secretaría de Hacienda y Crédito Público y Secretaría de la Función Pública. Programa Nacional de Combate a la Corrupción y a la Impunidad, y de Mejora de la Gestión Pública 2019-2024. Publicado en el Diario Oficial de la Federación el 30 de agosto de 2019.</w:t>
      </w:r>
    </w:p>
  </w:footnote>
  <w:footnote w:id="7">
    <w:p w14:paraId="64E6FAED" w14:textId="75F085C5" w:rsidR="00D53221" w:rsidRDefault="00D53221" w:rsidP="000D409C">
      <w:pPr>
        <w:pStyle w:val="Textonotapie"/>
        <w:ind w:left="-567" w:right="-518"/>
        <w:jc w:val="both"/>
      </w:pPr>
      <w:r>
        <w:rPr>
          <w:rStyle w:val="Refdenotaalpie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E</w:t>
      </w:r>
      <w:r w:rsidRPr="00D53221">
        <w:rPr>
          <w:rFonts w:ascii="Arial" w:hAnsi="Arial" w:cs="Arial"/>
          <w:sz w:val="18"/>
          <w:szCs w:val="18"/>
        </w:rPr>
        <w:t>ncuesta Nacional de Calidad e Impacto Gubernamental (ENCIG)</w:t>
      </w:r>
      <w:r>
        <w:rPr>
          <w:rFonts w:ascii="Arial" w:hAnsi="Arial" w:cs="Arial"/>
          <w:sz w:val="18"/>
          <w:szCs w:val="18"/>
        </w:rPr>
        <w:t xml:space="preserve">. </w:t>
      </w:r>
      <w:r w:rsidRPr="00D53221">
        <w:rPr>
          <w:rFonts w:ascii="Arial" w:hAnsi="Arial" w:cs="Arial"/>
          <w:sz w:val="18"/>
          <w:szCs w:val="18"/>
        </w:rPr>
        <w:t>E</w:t>
      </w:r>
      <w:r>
        <w:rPr>
          <w:rFonts w:ascii="Arial" w:hAnsi="Arial" w:cs="Arial"/>
          <w:sz w:val="18"/>
          <w:szCs w:val="18"/>
        </w:rPr>
        <w:t>l porcentaje de frecuente incluye muy frecuente y frecuente.</w:t>
      </w:r>
    </w:p>
  </w:footnote>
  <w:footnote w:id="8">
    <w:p w14:paraId="4E231B62" w14:textId="77777777" w:rsidR="00956A05" w:rsidRPr="00636501" w:rsidRDefault="00956A05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Estados Unidos Mexicanos, Articulo 113 de Constitución Política de los Estados Unidos Mexicanos,</w:t>
      </w:r>
    </w:p>
  </w:footnote>
  <w:footnote w:id="9">
    <w:p w14:paraId="2967323A" w14:textId="0C4BA20E" w:rsidR="00D53221" w:rsidRPr="00D53221" w:rsidRDefault="00D53221" w:rsidP="000D409C">
      <w:pPr>
        <w:pStyle w:val="Textonotapie"/>
        <w:ind w:left="-567" w:right="-518"/>
        <w:rPr>
          <w:rFonts w:ascii="Arial" w:hAnsi="Arial" w:cs="Arial"/>
        </w:rPr>
      </w:pPr>
      <w:r w:rsidRPr="00D53221">
        <w:rPr>
          <w:rStyle w:val="Refdenotaalpie"/>
          <w:rFonts w:ascii="Arial" w:hAnsi="Arial" w:cs="Arial"/>
          <w:sz w:val="18"/>
        </w:rPr>
        <w:footnoteRef/>
      </w:r>
      <w:r w:rsidRPr="00D53221">
        <w:rPr>
          <w:rFonts w:ascii="Arial" w:hAnsi="Arial" w:cs="Arial"/>
          <w:sz w:val="18"/>
        </w:rPr>
        <w:t xml:space="preserve"> Censo Nacional de Gobierno, Seguridad Pública y Sistema Penitenciario Estatales 2019.</w:t>
      </w:r>
    </w:p>
  </w:footnote>
  <w:footnote w:id="10">
    <w:p w14:paraId="33DE4DCD" w14:textId="77777777" w:rsidR="00955520" w:rsidRPr="00636501" w:rsidRDefault="00955520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De acuerdo con la ENCIG, contacto con autoridades de seguridad pública incluye: Contacto con policías u otras autoridades de seguridad pública por incidentes de tránsito, infracciones, detenciones por riñas, faltas a la moral o administrativas. </w:t>
      </w:r>
    </w:p>
  </w:footnote>
  <w:footnote w:id="11">
    <w:p w14:paraId="725B8B16" w14:textId="77777777" w:rsidR="00956A05" w:rsidRPr="00636501" w:rsidRDefault="00956A05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David Arellano y Jesús Hernández, Corrupción y denuncia. La denuncia como instrumento social: sus retos, Auditoria Superior de la Federación, 2016.</w:t>
      </w:r>
    </w:p>
  </w:footnote>
  <w:footnote w:id="12">
    <w:p w14:paraId="3CF3AE1F" w14:textId="77777777" w:rsidR="00C17EDE" w:rsidRPr="00636501" w:rsidRDefault="00C17EDE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Se refiere a aplicación informática, sitio web, número telefónico o correo electrónico.</w:t>
      </w:r>
    </w:p>
  </w:footnote>
  <w:footnote w:id="13">
    <w:p w14:paraId="6B6BC116" w14:textId="77777777" w:rsidR="008E1683" w:rsidRPr="00636501" w:rsidRDefault="008E1683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Aquellas que cuya sanción corresponde a la Secretaría de la Función Pública y sus homólogas en las entidades federativas. INEGI. Censo Nacional de Gobierno, Seguridad Pública y Sistema Penitenciario Estatales 2019.</w:t>
      </w:r>
    </w:p>
  </w:footnote>
  <w:footnote w:id="14">
    <w:p w14:paraId="1FDB636D" w14:textId="77777777" w:rsidR="008E1683" w:rsidRPr="00636501" w:rsidRDefault="008E1683" w:rsidP="000D409C">
      <w:pPr>
        <w:pStyle w:val="Textonotapie"/>
        <w:ind w:left="-567" w:right="-518"/>
        <w:jc w:val="both"/>
        <w:rPr>
          <w:rFonts w:ascii="Arial" w:hAnsi="Arial" w:cs="Arial"/>
          <w:sz w:val="18"/>
          <w:szCs w:val="18"/>
        </w:rPr>
      </w:pPr>
      <w:r w:rsidRPr="00636501">
        <w:rPr>
          <w:rStyle w:val="Refdenotaalpie"/>
          <w:rFonts w:ascii="Arial" w:hAnsi="Arial" w:cs="Arial"/>
          <w:sz w:val="18"/>
          <w:szCs w:val="18"/>
        </w:rPr>
        <w:footnoteRef/>
      </w:r>
      <w:r w:rsidRPr="00636501">
        <w:rPr>
          <w:rFonts w:ascii="Arial" w:hAnsi="Arial" w:cs="Arial"/>
          <w:sz w:val="18"/>
          <w:szCs w:val="18"/>
        </w:rPr>
        <w:t xml:space="preserve">  Aquellas que cuya sanción corresponde al Tribunal Federal de Justicia Administrativa y sus homólogos en las entidades federativas. INEGI. Censo Nacional de Gobierno, Seguridad Pública y Sistema Penitenciario Estatales 2019.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383BF" w14:textId="6318812E" w:rsidR="00956A05" w:rsidRPr="00FE1C98" w:rsidRDefault="00956A05" w:rsidP="00C33139">
    <w:pPr>
      <w:pStyle w:val="Encabezado"/>
      <w:tabs>
        <w:tab w:val="clear" w:pos="4419"/>
        <w:tab w:val="clear" w:pos="8838"/>
      </w:tabs>
      <w:ind w:left="-567" w:right="-376"/>
      <w:jc w:val="right"/>
      <w:rPr>
        <w:rFonts w:ascii="Arial" w:hAnsi="Arial"/>
        <w:b/>
        <w:color w:val="002060"/>
        <w:sz w:val="26"/>
        <w:lang w:val="pt-BR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5C437DC7" wp14:editId="243D2D30">
          <wp:simplePos x="0" y="0"/>
          <wp:positionH relativeFrom="margin">
            <wp:posOffset>-381000</wp:posOffset>
          </wp:positionH>
          <wp:positionV relativeFrom="margin">
            <wp:posOffset>-866775</wp:posOffset>
          </wp:positionV>
          <wp:extent cx="695325" cy="721995"/>
          <wp:effectExtent l="0" t="0" r="9525" b="1905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33139">
      <w:rPr>
        <w:rFonts w:ascii="Arial" w:hAnsi="Arial"/>
        <w:b/>
        <w:color w:val="002060"/>
        <w:sz w:val="24"/>
      </w:rPr>
      <w:t xml:space="preserve"> </w:t>
    </w:r>
    <w:r>
      <w:rPr>
        <w:rFonts w:ascii="Arial" w:hAnsi="Arial"/>
        <w:b/>
        <w:color w:val="002060"/>
        <w:sz w:val="24"/>
      </w:rPr>
      <w:t>C</w:t>
    </w:r>
    <w:r w:rsidRPr="00FE1C98">
      <w:rPr>
        <w:rFonts w:ascii="Arial" w:hAnsi="Arial"/>
        <w:b/>
        <w:color w:val="002060"/>
        <w:sz w:val="24"/>
      </w:rPr>
      <w:t>OMUNICADO DE PRENSA NÚM.</w:t>
    </w:r>
    <w:r w:rsidR="00D05A48">
      <w:rPr>
        <w:rFonts w:ascii="Arial" w:hAnsi="Arial"/>
        <w:b/>
        <w:color w:val="002060"/>
        <w:sz w:val="24"/>
      </w:rPr>
      <w:t xml:space="preserve"> 644</w:t>
    </w:r>
    <w:r>
      <w:rPr>
        <w:rFonts w:ascii="Arial" w:hAnsi="Arial"/>
        <w:b/>
        <w:color w:val="002060"/>
        <w:sz w:val="24"/>
      </w:rPr>
      <w:t>/19</w:t>
    </w:r>
  </w:p>
  <w:p w14:paraId="46B2164B" w14:textId="087E8655" w:rsidR="00956A05" w:rsidRPr="00FE1C98" w:rsidRDefault="00E32E1F" w:rsidP="00C33139">
    <w:pPr>
      <w:pStyle w:val="Encabezado"/>
      <w:tabs>
        <w:tab w:val="clear" w:pos="4419"/>
        <w:tab w:val="clear" w:pos="8838"/>
      </w:tabs>
      <w:ind w:left="-567" w:right="-376"/>
      <w:jc w:val="right"/>
      <w:rPr>
        <w:rFonts w:ascii="Arial" w:hAnsi="Arial"/>
        <w:b/>
        <w:color w:val="002060"/>
        <w:sz w:val="26"/>
        <w:lang w:val="pt-BR"/>
      </w:rPr>
    </w:pPr>
    <w:r>
      <w:rPr>
        <w:rFonts w:ascii="Arial" w:hAnsi="Arial"/>
        <w:b/>
        <w:color w:val="002060"/>
        <w:sz w:val="24"/>
        <w:lang w:val="pt-BR"/>
      </w:rPr>
      <w:t>5</w:t>
    </w:r>
    <w:r w:rsidR="00956A05">
      <w:rPr>
        <w:rFonts w:ascii="Arial" w:hAnsi="Arial"/>
        <w:b/>
        <w:color w:val="002060"/>
        <w:sz w:val="24"/>
        <w:lang w:val="pt-BR"/>
      </w:rPr>
      <w:t xml:space="preserve"> DE DICIEMBRE DE 2019</w:t>
    </w:r>
  </w:p>
  <w:p w14:paraId="390E2844" w14:textId="0B1036F6" w:rsidR="00956A05" w:rsidRPr="00FE1C98" w:rsidRDefault="00956A05" w:rsidP="00C33139">
    <w:pPr>
      <w:pStyle w:val="Encabezado"/>
      <w:tabs>
        <w:tab w:val="clear" w:pos="4419"/>
        <w:tab w:val="clear" w:pos="8838"/>
      </w:tabs>
      <w:ind w:left="-567" w:right="-376"/>
      <w:jc w:val="right"/>
      <w:rPr>
        <w:rFonts w:ascii="Arial" w:hAnsi="Arial"/>
        <w:b/>
        <w:color w:val="002060"/>
        <w:sz w:val="24"/>
      </w:rPr>
    </w:pPr>
    <w:r w:rsidRPr="00FE1C98">
      <w:rPr>
        <w:rFonts w:ascii="Arial" w:hAnsi="Arial"/>
        <w:b/>
        <w:color w:val="002060"/>
        <w:sz w:val="24"/>
      </w:rPr>
      <w:t xml:space="preserve">PÁGINA </w:t>
    </w:r>
    <w:r w:rsidRPr="00FE1C98">
      <w:rPr>
        <w:rFonts w:ascii="Arial" w:hAnsi="Arial"/>
        <w:b/>
        <w:color w:val="002060"/>
        <w:sz w:val="24"/>
      </w:rPr>
      <w:fldChar w:fldCharType="begin"/>
    </w:r>
    <w:r w:rsidRPr="00FE1C98">
      <w:rPr>
        <w:rFonts w:ascii="Arial" w:hAnsi="Arial"/>
        <w:b/>
        <w:color w:val="002060"/>
        <w:sz w:val="24"/>
      </w:rPr>
      <w:instrText xml:space="preserve"> PAGE  \* Arabic </w:instrText>
    </w:r>
    <w:r w:rsidRPr="00FE1C98">
      <w:rPr>
        <w:rFonts w:ascii="Arial" w:hAnsi="Arial"/>
        <w:b/>
        <w:color w:val="002060"/>
        <w:sz w:val="24"/>
      </w:rPr>
      <w:fldChar w:fldCharType="separate"/>
    </w:r>
    <w:r w:rsidR="000F757D">
      <w:rPr>
        <w:rFonts w:ascii="Arial" w:hAnsi="Arial"/>
        <w:b/>
        <w:noProof/>
        <w:color w:val="002060"/>
        <w:sz w:val="24"/>
      </w:rPr>
      <w:t>15</w:t>
    </w:r>
    <w:r w:rsidRPr="00FE1C98">
      <w:rPr>
        <w:rFonts w:ascii="Arial" w:hAnsi="Arial"/>
        <w:b/>
        <w:color w:val="002060"/>
        <w:sz w:val="24"/>
      </w:rPr>
      <w:fldChar w:fldCharType="end"/>
    </w:r>
    <w:r w:rsidRPr="00FE1C98">
      <w:rPr>
        <w:rFonts w:ascii="Arial" w:hAnsi="Arial"/>
        <w:b/>
        <w:color w:val="002060"/>
        <w:sz w:val="24"/>
      </w:rPr>
      <w:t>/</w:t>
    </w:r>
    <w:r w:rsidR="00C862DC">
      <w:rPr>
        <w:rFonts w:ascii="Arial" w:hAnsi="Arial"/>
        <w:b/>
        <w:color w:val="002060"/>
        <w:sz w:val="24"/>
      </w:rPr>
      <w:t>1</w:t>
    </w:r>
    <w:r w:rsidR="002503DA">
      <w:rPr>
        <w:rFonts w:ascii="Arial" w:hAnsi="Arial"/>
        <w:b/>
        <w:color w:val="002060"/>
        <w:sz w:val="24"/>
      </w:rPr>
      <w:t>5</w:t>
    </w:r>
  </w:p>
  <w:p w14:paraId="6F2B9D8E" w14:textId="77777777" w:rsidR="00956A05" w:rsidRPr="004B64BD" w:rsidRDefault="00956A05" w:rsidP="00C33139">
    <w:pPr>
      <w:pStyle w:val="Encabezado"/>
      <w:tabs>
        <w:tab w:val="clear" w:pos="4419"/>
        <w:tab w:val="clear" w:pos="8838"/>
      </w:tabs>
      <w:ind w:left="567" w:right="-518" w:hanging="11"/>
      <w:jc w:val="right"/>
      <w:rPr>
        <w:rFonts w:ascii="Arial" w:hAnsi="Arial" w:cs="Arial"/>
        <w:b/>
        <w:color w:val="002060"/>
        <w:sz w:val="24"/>
        <w:szCs w:val="24"/>
      </w:rPr>
    </w:pPr>
  </w:p>
  <w:p w14:paraId="77483D27" w14:textId="77777777" w:rsidR="00956A05" w:rsidRDefault="00956A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8267AC"/>
    <w:multiLevelType w:val="hybridMultilevel"/>
    <w:tmpl w:val="2D047B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60136"/>
    <w:multiLevelType w:val="hybridMultilevel"/>
    <w:tmpl w:val="25E082C2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B9F6466"/>
    <w:multiLevelType w:val="hybridMultilevel"/>
    <w:tmpl w:val="D99E1392"/>
    <w:lvl w:ilvl="0" w:tplc="21EC9E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890"/>
    <w:rsid w:val="00000704"/>
    <w:rsid w:val="00001D72"/>
    <w:rsid w:val="00003AE2"/>
    <w:rsid w:val="00003AF0"/>
    <w:rsid w:val="00003FC3"/>
    <w:rsid w:val="000046C3"/>
    <w:rsid w:val="0000667B"/>
    <w:rsid w:val="00010A9B"/>
    <w:rsid w:val="000111C4"/>
    <w:rsid w:val="000138DF"/>
    <w:rsid w:val="00015D46"/>
    <w:rsid w:val="00017CE1"/>
    <w:rsid w:val="00024084"/>
    <w:rsid w:val="00024726"/>
    <w:rsid w:val="000251C4"/>
    <w:rsid w:val="000264E1"/>
    <w:rsid w:val="00026562"/>
    <w:rsid w:val="00026608"/>
    <w:rsid w:val="00026A89"/>
    <w:rsid w:val="000272C0"/>
    <w:rsid w:val="0003030C"/>
    <w:rsid w:val="0003098B"/>
    <w:rsid w:val="00031002"/>
    <w:rsid w:val="0003181A"/>
    <w:rsid w:val="00031C5C"/>
    <w:rsid w:val="000324C9"/>
    <w:rsid w:val="000369D1"/>
    <w:rsid w:val="000375B3"/>
    <w:rsid w:val="000415FA"/>
    <w:rsid w:val="00044A78"/>
    <w:rsid w:val="00044E9F"/>
    <w:rsid w:val="00053E60"/>
    <w:rsid w:val="00060265"/>
    <w:rsid w:val="000657D4"/>
    <w:rsid w:val="00066144"/>
    <w:rsid w:val="00066FD5"/>
    <w:rsid w:val="000704CB"/>
    <w:rsid w:val="0007455A"/>
    <w:rsid w:val="000750E0"/>
    <w:rsid w:val="000777DD"/>
    <w:rsid w:val="00077AA3"/>
    <w:rsid w:val="00085EE7"/>
    <w:rsid w:val="00090AC9"/>
    <w:rsid w:val="00090D86"/>
    <w:rsid w:val="00093230"/>
    <w:rsid w:val="0009351F"/>
    <w:rsid w:val="000958F4"/>
    <w:rsid w:val="000A0871"/>
    <w:rsid w:val="000A0C6E"/>
    <w:rsid w:val="000A1474"/>
    <w:rsid w:val="000A22BF"/>
    <w:rsid w:val="000A2D65"/>
    <w:rsid w:val="000A2DFC"/>
    <w:rsid w:val="000A3E28"/>
    <w:rsid w:val="000A431F"/>
    <w:rsid w:val="000A491A"/>
    <w:rsid w:val="000A50CE"/>
    <w:rsid w:val="000A789C"/>
    <w:rsid w:val="000B0375"/>
    <w:rsid w:val="000B3C7F"/>
    <w:rsid w:val="000B4569"/>
    <w:rsid w:val="000B5569"/>
    <w:rsid w:val="000B5875"/>
    <w:rsid w:val="000B5904"/>
    <w:rsid w:val="000B64AA"/>
    <w:rsid w:val="000C10BD"/>
    <w:rsid w:val="000C339C"/>
    <w:rsid w:val="000C7EFA"/>
    <w:rsid w:val="000D403D"/>
    <w:rsid w:val="000D409C"/>
    <w:rsid w:val="000D4AED"/>
    <w:rsid w:val="000D7B7A"/>
    <w:rsid w:val="000E372B"/>
    <w:rsid w:val="000E4D3B"/>
    <w:rsid w:val="000E5DFC"/>
    <w:rsid w:val="000E5FC4"/>
    <w:rsid w:val="000E637E"/>
    <w:rsid w:val="000E7661"/>
    <w:rsid w:val="000F2467"/>
    <w:rsid w:val="000F3A24"/>
    <w:rsid w:val="000F6900"/>
    <w:rsid w:val="000F757D"/>
    <w:rsid w:val="0010162A"/>
    <w:rsid w:val="00110D43"/>
    <w:rsid w:val="00111F35"/>
    <w:rsid w:val="001121DD"/>
    <w:rsid w:val="001135DA"/>
    <w:rsid w:val="00116556"/>
    <w:rsid w:val="0012015E"/>
    <w:rsid w:val="00120349"/>
    <w:rsid w:val="00122AFD"/>
    <w:rsid w:val="00122EF9"/>
    <w:rsid w:val="00130F51"/>
    <w:rsid w:val="001318CA"/>
    <w:rsid w:val="00136D4D"/>
    <w:rsid w:val="00141973"/>
    <w:rsid w:val="00141F5D"/>
    <w:rsid w:val="0014276D"/>
    <w:rsid w:val="001431F4"/>
    <w:rsid w:val="00146BFE"/>
    <w:rsid w:val="00147E61"/>
    <w:rsid w:val="00154542"/>
    <w:rsid w:val="00154BBA"/>
    <w:rsid w:val="001552D7"/>
    <w:rsid w:val="00155512"/>
    <w:rsid w:val="00157910"/>
    <w:rsid w:val="001603BF"/>
    <w:rsid w:val="00164C3C"/>
    <w:rsid w:val="00164CBE"/>
    <w:rsid w:val="001654D0"/>
    <w:rsid w:val="001669D7"/>
    <w:rsid w:val="0017045D"/>
    <w:rsid w:val="00172BB6"/>
    <w:rsid w:val="00172DC1"/>
    <w:rsid w:val="00172DD5"/>
    <w:rsid w:val="0017579B"/>
    <w:rsid w:val="00177359"/>
    <w:rsid w:val="00180D5C"/>
    <w:rsid w:val="0018666D"/>
    <w:rsid w:val="00186729"/>
    <w:rsid w:val="0019109B"/>
    <w:rsid w:val="001919CD"/>
    <w:rsid w:val="00193EB0"/>
    <w:rsid w:val="001A0618"/>
    <w:rsid w:val="001A1162"/>
    <w:rsid w:val="001A2D73"/>
    <w:rsid w:val="001A3535"/>
    <w:rsid w:val="001A62D7"/>
    <w:rsid w:val="001A655E"/>
    <w:rsid w:val="001A6A2C"/>
    <w:rsid w:val="001B00DB"/>
    <w:rsid w:val="001B0626"/>
    <w:rsid w:val="001B1D11"/>
    <w:rsid w:val="001B30B4"/>
    <w:rsid w:val="001B3B3F"/>
    <w:rsid w:val="001B5796"/>
    <w:rsid w:val="001B6771"/>
    <w:rsid w:val="001C3139"/>
    <w:rsid w:val="001C5607"/>
    <w:rsid w:val="001C685F"/>
    <w:rsid w:val="001D32BF"/>
    <w:rsid w:val="001D490B"/>
    <w:rsid w:val="001D4D49"/>
    <w:rsid w:val="001E1C75"/>
    <w:rsid w:val="001E23FD"/>
    <w:rsid w:val="001E2F46"/>
    <w:rsid w:val="001E579D"/>
    <w:rsid w:val="001F14D3"/>
    <w:rsid w:val="001F19F2"/>
    <w:rsid w:val="001F37ED"/>
    <w:rsid w:val="001F4F42"/>
    <w:rsid w:val="001F5A2E"/>
    <w:rsid w:val="001F69AC"/>
    <w:rsid w:val="00204D61"/>
    <w:rsid w:val="0020532A"/>
    <w:rsid w:val="00206CE6"/>
    <w:rsid w:val="002076D5"/>
    <w:rsid w:val="002114C7"/>
    <w:rsid w:val="00213191"/>
    <w:rsid w:val="00213DF2"/>
    <w:rsid w:val="002159CA"/>
    <w:rsid w:val="00224A77"/>
    <w:rsid w:val="0023050F"/>
    <w:rsid w:val="00230F25"/>
    <w:rsid w:val="0023136D"/>
    <w:rsid w:val="00232B7D"/>
    <w:rsid w:val="00232F09"/>
    <w:rsid w:val="00234442"/>
    <w:rsid w:val="00242819"/>
    <w:rsid w:val="00244D3C"/>
    <w:rsid w:val="00246539"/>
    <w:rsid w:val="00246CE2"/>
    <w:rsid w:val="0024773E"/>
    <w:rsid w:val="002503DA"/>
    <w:rsid w:val="00252368"/>
    <w:rsid w:val="002529FC"/>
    <w:rsid w:val="002643FA"/>
    <w:rsid w:val="002644D4"/>
    <w:rsid w:val="00273706"/>
    <w:rsid w:val="00273C1C"/>
    <w:rsid w:val="002760C1"/>
    <w:rsid w:val="00283A81"/>
    <w:rsid w:val="00292C71"/>
    <w:rsid w:val="00293BE9"/>
    <w:rsid w:val="002948B8"/>
    <w:rsid w:val="00296A4D"/>
    <w:rsid w:val="00297980"/>
    <w:rsid w:val="002A4B6E"/>
    <w:rsid w:val="002B0DCF"/>
    <w:rsid w:val="002B567E"/>
    <w:rsid w:val="002C0771"/>
    <w:rsid w:val="002C0934"/>
    <w:rsid w:val="002C2DE4"/>
    <w:rsid w:val="002C38B5"/>
    <w:rsid w:val="002C502C"/>
    <w:rsid w:val="002C503D"/>
    <w:rsid w:val="002D0E1F"/>
    <w:rsid w:val="002D1AED"/>
    <w:rsid w:val="002D354A"/>
    <w:rsid w:val="002D7C4B"/>
    <w:rsid w:val="002E18F6"/>
    <w:rsid w:val="002E3511"/>
    <w:rsid w:val="002E4302"/>
    <w:rsid w:val="002F11D7"/>
    <w:rsid w:val="002F1F64"/>
    <w:rsid w:val="002F2282"/>
    <w:rsid w:val="003014EE"/>
    <w:rsid w:val="00302970"/>
    <w:rsid w:val="00306342"/>
    <w:rsid w:val="00307103"/>
    <w:rsid w:val="003121C1"/>
    <w:rsid w:val="003133AE"/>
    <w:rsid w:val="00313A06"/>
    <w:rsid w:val="00314D32"/>
    <w:rsid w:val="003150DF"/>
    <w:rsid w:val="00316903"/>
    <w:rsid w:val="00320999"/>
    <w:rsid w:val="00320B50"/>
    <w:rsid w:val="003234A6"/>
    <w:rsid w:val="0032554F"/>
    <w:rsid w:val="003279A3"/>
    <w:rsid w:val="00327A2D"/>
    <w:rsid w:val="003325B3"/>
    <w:rsid w:val="003330ED"/>
    <w:rsid w:val="0033362F"/>
    <w:rsid w:val="00333C27"/>
    <w:rsid w:val="00335421"/>
    <w:rsid w:val="00341794"/>
    <w:rsid w:val="00342864"/>
    <w:rsid w:val="00342DCF"/>
    <w:rsid w:val="00347269"/>
    <w:rsid w:val="00352F55"/>
    <w:rsid w:val="00355264"/>
    <w:rsid w:val="00355CF1"/>
    <w:rsid w:val="003603D5"/>
    <w:rsid w:val="003637F7"/>
    <w:rsid w:val="00363A2C"/>
    <w:rsid w:val="00365254"/>
    <w:rsid w:val="003724BE"/>
    <w:rsid w:val="0037270F"/>
    <w:rsid w:val="00382226"/>
    <w:rsid w:val="003846DF"/>
    <w:rsid w:val="003862C5"/>
    <w:rsid w:val="00391E6F"/>
    <w:rsid w:val="003929E1"/>
    <w:rsid w:val="00393325"/>
    <w:rsid w:val="00395C9C"/>
    <w:rsid w:val="00396383"/>
    <w:rsid w:val="003A1298"/>
    <w:rsid w:val="003A1691"/>
    <w:rsid w:val="003A7650"/>
    <w:rsid w:val="003B11FA"/>
    <w:rsid w:val="003B1924"/>
    <w:rsid w:val="003B513B"/>
    <w:rsid w:val="003C0ECC"/>
    <w:rsid w:val="003C12FA"/>
    <w:rsid w:val="003C2366"/>
    <w:rsid w:val="003C31F3"/>
    <w:rsid w:val="003C49BE"/>
    <w:rsid w:val="003D045D"/>
    <w:rsid w:val="003D24E0"/>
    <w:rsid w:val="003D4329"/>
    <w:rsid w:val="003D4347"/>
    <w:rsid w:val="003E11CD"/>
    <w:rsid w:val="003E1356"/>
    <w:rsid w:val="003E2D56"/>
    <w:rsid w:val="003E33B1"/>
    <w:rsid w:val="003E35CF"/>
    <w:rsid w:val="003E690B"/>
    <w:rsid w:val="003E6C96"/>
    <w:rsid w:val="003E72C2"/>
    <w:rsid w:val="003F3936"/>
    <w:rsid w:val="003F56E1"/>
    <w:rsid w:val="003F61A6"/>
    <w:rsid w:val="003F67E9"/>
    <w:rsid w:val="003F6B1C"/>
    <w:rsid w:val="003F793A"/>
    <w:rsid w:val="00400EBB"/>
    <w:rsid w:val="00401B44"/>
    <w:rsid w:val="00403AA0"/>
    <w:rsid w:val="0040704F"/>
    <w:rsid w:val="00407A85"/>
    <w:rsid w:val="004101C7"/>
    <w:rsid w:val="004114FB"/>
    <w:rsid w:val="00411AF5"/>
    <w:rsid w:val="00413BE7"/>
    <w:rsid w:val="00415775"/>
    <w:rsid w:val="004171D8"/>
    <w:rsid w:val="00423E7B"/>
    <w:rsid w:val="00424BD0"/>
    <w:rsid w:val="00425455"/>
    <w:rsid w:val="00431BF1"/>
    <w:rsid w:val="00431C47"/>
    <w:rsid w:val="0043544D"/>
    <w:rsid w:val="004445A7"/>
    <w:rsid w:val="004471D2"/>
    <w:rsid w:val="004507D4"/>
    <w:rsid w:val="00450E09"/>
    <w:rsid w:val="00451646"/>
    <w:rsid w:val="00457635"/>
    <w:rsid w:val="00460895"/>
    <w:rsid w:val="004617EC"/>
    <w:rsid w:val="00462933"/>
    <w:rsid w:val="00464161"/>
    <w:rsid w:val="00465B7E"/>
    <w:rsid w:val="00466AB2"/>
    <w:rsid w:val="00467FB9"/>
    <w:rsid w:val="004705A5"/>
    <w:rsid w:val="00470EDD"/>
    <w:rsid w:val="0047165D"/>
    <w:rsid w:val="00474EFC"/>
    <w:rsid w:val="00475B95"/>
    <w:rsid w:val="00477017"/>
    <w:rsid w:val="004906D2"/>
    <w:rsid w:val="004960FD"/>
    <w:rsid w:val="004A2C62"/>
    <w:rsid w:val="004A2F56"/>
    <w:rsid w:val="004A62B5"/>
    <w:rsid w:val="004A6678"/>
    <w:rsid w:val="004B031A"/>
    <w:rsid w:val="004B08F5"/>
    <w:rsid w:val="004B43EF"/>
    <w:rsid w:val="004B4B4C"/>
    <w:rsid w:val="004B544D"/>
    <w:rsid w:val="004B6165"/>
    <w:rsid w:val="004C14A9"/>
    <w:rsid w:val="004C34B7"/>
    <w:rsid w:val="004C4572"/>
    <w:rsid w:val="004D2177"/>
    <w:rsid w:val="004D27F8"/>
    <w:rsid w:val="004D3016"/>
    <w:rsid w:val="004E0078"/>
    <w:rsid w:val="004E618C"/>
    <w:rsid w:val="004E6AF2"/>
    <w:rsid w:val="004F181F"/>
    <w:rsid w:val="004F32C8"/>
    <w:rsid w:val="004F6149"/>
    <w:rsid w:val="004F76EC"/>
    <w:rsid w:val="004F7A32"/>
    <w:rsid w:val="00501C57"/>
    <w:rsid w:val="00501CCD"/>
    <w:rsid w:val="00504E4F"/>
    <w:rsid w:val="00504E66"/>
    <w:rsid w:val="00507E88"/>
    <w:rsid w:val="00512BB3"/>
    <w:rsid w:val="00513F78"/>
    <w:rsid w:val="00516268"/>
    <w:rsid w:val="00517286"/>
    <w:rsid w:val="00524549"/>
    <w:rsid w:val="0052537C"/>
    <w:rsid w:val="00534DF3"/>
    <w:rsid w:val="00536645"/>
    <w:rsid w:val="0054091F"/>
    <w:rsid w:val="00542AA4"/>
    <w:rsid w:val="00542D9B"/>
    <w:rsid w:val="005475C2"/>
    <w:rsid w:val="00547C7E"/>
    <w:rsid w:val="00550E3B"/>
    <w:rsid w:val="005514A8"/>
    <w:rsid w:val="00551F63"/>
    <w:rsid w:val="005537BD"/>
    <w:rsid w:val="005605FF"/>
    <w:rsid w:val="00560B28"/>
    <w:rsid w:val="00561F71"/>
    <w:rsid w:val="005633D8"/>
    <w:rsid w:val="00563AFE"/>
    <w:rsid w:val="00566CA6"/>
    <w:rsid w:val="00571556"/>
    <w:rsid w:val="005720FB"/>
    <w:rsid w:val="005733BC"/>
    <w:rsid w:val="00586256"/>
    <w:rsid w:val="00591059"/>
    <w:rsid w:val="0059121D"/>
    <w:rsid w:val="0059328A"/>
    <w:rsid w:val="005933AF"/>
    <w:rsid w:val="00595553"/>
    <w:rsid w:val="005962AB"/>
    <w:rsid w:val="005A1B88"/>
    <w:rsid w:val="005A2F5C"/>
    <w:rsid w:val="005A761C"/>
    <w:rsid w:val="005B10DD"/>
    <w:rsid w:val="005B2C2D"/>
    <w:rsid w:val="005B5235"/>
    <w:rsid w:val="005B7C72"/>
    <w:rsid w:val="005C1A85"/>
    <w:rsid w:val="005C334D"/>
    <w:rsid w:val="005C4DF7"/>
    <w:rsid w:val="005D0AED"/>
    <w:rsid w:val="005D5EE5"/>
    <w:rsid w:val="005E1C7D"/>
    <w:rsid w:val="005E504F"/>
    <w:rsid w:val="005E7147"/>
    <w:rsid w:val="005E7E24"/>
    <w:rsid w:val="005F0D25"/>
    <w:rsid w:val="005F0E4D"/>
    <w:rsid w:val="005F1551"/>
    <w:rsid w:val="005F1FCB"/>
    <w:rsid w:val="005F3BC1"/>
    <w:rsid w:val="005F4277"/>
    <w:rsid w:val="00601690"/>
    <w:rsid w:val="00602053"/>
    <w:rsid w:val="0060320D"/>
    <w:rsid w:val="00605952"/>
    <w:rsid w:val="00606BBE"/>
    <w:rsid w:val="00607A23"/>
    <w:rsid w:val="00607A33"/>
    <w:rsid w:val="00614D2F"/>
    <w:rsid w:val="00620659"/>
    <w:rsid w:val="0062131C"/>
    <w:rsid w:val="00622EE5"/>
    <w:rsid w:val="00622F67"/>
    <w:rsid w:val="00623AA4"/>
    <w:rsid w:val="00624CD0"/>
    <w:rsid w:val="00636501"/>
    <w:rsid w:val="006366A4"/>
    <w:rsid w:val="00636874"/>
    <w:rsid w:val="00636FC6"/>
    <w:rsid w:val="0063710D"/>
    <w:rsid w:val="00642865"/>
    <w:rsid w:val="006454FE"/>
    <w:rsid w:val="00653CB7"/>
    <w:rsid w:val="00654F6F"/>
    <w:rsid w:val="006559C8"/>
    <w:rsid w:val="00656F0D"/>
    <w:rsid w:val="006571E0"/>
    <w:rsid w:val="006573D9"/>
    <w:rsid w:val="006602D4"/>
    <w:rsid w:val="00660AFA"/>
    <w:rsid w:val="0066241D"/>
    <w:rsid w:val="00662E53"/>
    <w:rsid w:val="006632E2"/>
    <w:rsid w:val="006653E3"/>
    <w:rsid w:val="00666A13"/>
    <w:rsid w:val="006728E8"/>
    <w:rsid w:val="00674B4E"/>
    <w:rsid w:val="00676344"/>
    <w:rsid w:val="00677033"/>
    <w:rsid w:val="00677487"/>
    <w:rsid w:val="00677E3E"/>
    <w:rsid w:val="006862A7"/>
    <w:rsid w:val="00692853"/>
    <w:rsid w:val="006A2D6F"/>
    <w:rsid w:val="006A3945"/>
    <w:rsid w:val="006A7287"/>
    <w:rsid w:val="006B2164"/>
    <w:rsid w:val="006B30A5"/>
    <w:rsid w:val="006B30CC"/>
    <w:rsid w:val="006C0D77"/>
    <w:rsid w:val="006C0E58"/>
    <w:rsid w:val="006C523D"/>
    <w:rsid w:val="006D09AC"/>
    <w:rsid w:val="006D1361"/>
    <w:rsid w:val="006D1C83"/>
    <w:rsid w:val="006D20D3"/>
    <w:rsid w:val="006D3C68"/>
    <w:rsid w:val="006D3EC5"/>
    <w:rsid w:val="006D5FA7"/>
    <w:rsid w:val="006D607E"/>
    <w:rsid w:val="006E05FF"/>
    <w:rsid w:val="006E08EB"/>
    <w:rsid w:val="006E2699"/>
    <w:rsid w:val="006E3641"/>
    <w:rsid w:val="006E5147"/>
    <w:rsid w:val="006E5797"/>
    <w:rsid w:val="006E6D5A"/>
    <w:rsid w:val="006E77C3"/>
    <w:rsid w:val="006E7B5E"/>
    <w:rsid w:val="006F338D"/>
    <w:rsid w:val="006F42A7"/>
    <w:rsid w:val="007001E7"/>
    <w:rsid w:val="0070150E"/>
    <w:rsid w:val="00702535"/>
    <w:rsid w:val="0070569C"/>
    <w:rsid w:val="00706B27"/>
    <w:rsid w:val="0070770C"/>
    <w:rsid w:val="00710F87"/>
    <w:rsid w:val="00712160"/>
    <w:rsid w:val="00716211"/>
    <w:rsid w:val="00717E4E"/>
    <w:rsid w:val="00721215"/>
    <w:rsid w:val="007232BF"/>
    <w:rsid w:val="007236F6"/>
    <w:rsid w:val="00723784"/>
    <w:rsid w:val="00724F43"/>
    <w:rsid w:val="00725D46"/>
    <w:rsid w:val="00730AC8"/>
    <w:rsid w:val="00731CB0"/>
    <w:rsid w:val="0073392E"/>
    <w:rsid w:val="0075239C"/>
    <w:rsid w:val="00753BD1"/>
    <w:rsid w:val="00756DD7"/>
    <w:rsid w:val="00763143"/>
    <w:rsid w:val="007656FF"/>
    <w:rsid w:val="007737D7"/>
    <w:rsid w:val="00775C51"/>
    <w:rsid w:val="00775D76"/>
    <w:rsid w:val="00780646"/>
    <w:rsid w:val="00784601"/>
    <w:rsid w:val="007879E1"/>
    <w:rsid w:val="007915C0"/>
    <w:rsid w:val="00794D00"/>
    <w:rsid w:val="007A4BA1"/>
    <w:rsid w:val="007A6CA8"/>
    <w:rsid w:val="007A73E7"/>
    <w:rsid w:val="007A7F69"/>
    <w:rsid w:val="007B267C"/>
    <w:rsid w:val="007B396F"/>
    <w:rsid w:val="007B3CDB"/>
    <w:rsid w:val="007B4070"/>
    <w:rsid w:val="007B684D"/>
    <w:rsid w:val="007C1946"/>
    <w:rsid w:val="007C1B75"/>
    <w:rsid w:val="007C2B69"/>
    <w:rsid w:val="007C419E"/>
    <w:rsid w:val="007C7134"/>
    <w:rsid w:val="007C786A"/>
    <w:rsid w:val="007D1997"/>
    <w:rsid w:val="007D517D"/>
    <w:rsid w:val="007D6664"/>
    <w:rsid w:val="007E03ED"/>
    <w:rsid w:val="007E4086"/>
    <w:rsid w:val="007E43A3"/>
    <w:rsid w:val="007F00A9"/>
    <w:rsid w:val="007F120D"/>
    <w:rsid w:val="007F36B4"/>
    <w:rsid w:val="007F374B"/>
    <w:rsid w:val="007F43DE"/>
    <w:rsid w:val="007F6603"/>
    <w:rsid w:val="007F7A68"/>
    <w:rsid w:val="00801014"/>
    <w:rsid w:val="00801F1B"/>
    <w:rsid w:val="008023FC"/>
    <w:rsid w:val="00802E63"/>
    <w:rsid w:val="00804A18"/>
    <w:rsid w:val="00805A61"/>
    <w:rsid w:val="008065A5"/>
    <w:rsid w:val="0080678D"/>
    <w:rsid w:val="00810C3A"/>
    <w:rsid w:val="00817705"/>
    <w:rsid w:val="00817B4A"/>
    <w:rsid w:val="00821E11"/>
    <w:rsid w:val="00826F96"/>
    <w:rsid w:val="00827A97"/>
    <w:rsid w:val="00830D22"/>
    <w:rsid w:val="00831743"/>
    <w:rsid w:val="00832439"/>
    <w:rsid w:val="0083310D"/>
    <w:rsid w:val="00834E73"/>
    <w:rsid w:val="008376CD"/>
    <w:rsid w:val="0083781C"/>
    <w:rsid w:val="00840641"/>
    <w:rsid w:val="00841AF0"/>
    <w:rsid w:val="00841CB3"/>
    <w:rsid w:val="008450B8"/>
    <w:rsid w:val="00845AE7"/>
    <w:rsid w:val="00846FF6"/>
    <w:rsid w:val="00850C72"/>
    <w:rsid w:val="00854DA8"/>
    <w:rsid w:val="0085586B"/>
    <w:rsid w:val="008626C2"/>
    <w:rsid w:val="00862837"/>
    <w:rsid w:val="00864770"/>
    <w:rsid w:val="00864F11"/>
    <w:rsid w:val="00865135"/>
    <w:rsid w:val="008655A3"/>
    <w:rsid w:val="0086628F"/>
    <w:rsid w:val="008770CE"/>
    <w:rsid w:val="0088077C"/>
    <w:rsid w:val="0088514A"/>
    <w:rsid w:val="0088555E"/>
    <w:rsid w:val="0088638E"/>
    <w:rsid w:val="00891F2F"/>
    <w:rsid w:val="008922F0"/>
    <w:rsid w:val="00892BFF"/>
    <w:rsid w:val="008939DA"/>
    <w:rsid w:val="00895A71"/>
    <w:rsid w:val="008A1C49"/>
    <w:rsid w:val="008A365C"/>
    <w:rsid w:val="008A3921"/>
    <w:rsid w:val="008A514E"/>
    <w:rsid w:val="008A5768"/>
    <w:rsid w:val="008A59EA"/>
    <w:rsid w:val="008A6DC7"/>
    <w:rsid w:val="008B20DA"/>
    <w:rsid w:val="008B5715"/>
    <w:rsid w:val="008C099E"/>
    <w:rsid w:val="008C3392"/>
    <w:rsid w:val="008C5A17"/>
    <w:rsid w:val="008C6845"/>
    <w:rsid w:val="008D3AAD"/>
    <w:rsid w:val="008D6EB6"/>
    <w:rsid w:val="008D7CE8"/>
    <w:rsid w:val="008E1683"/>
    <w:rsid w:val="008E19D6"/>
    <w:rsid w:val="008E2F0C"/>
    <w:rsid w:val="008E3E09"/>
    <w:rsid w:val="008E475C"/>
    <w:rsid w:val="008E57A5"/>
    <w:rsid w:val="008E68AB"/>
    <w:rsid w:val="008E7140"/>
    <w:rsid w:val="008E7F1A"/>
    <w:rsid w:val="008F128F"/>
    <w:rsid w:val="008F3B2F"/>
    <w:rsid w:val="008F5110"/>
    <w:rsid w:val="008F5D7B"/>
    <w:rsid w:val="008F722D"/>
    <w:rsid w:val="008F7C58"/>
    <w:rsid w:val="0090133B"/>
    <w:rsid w:val="009055B4"/>
    <w:rsid w:val="009068A1"/>
    <w:rsid w:val="00907DB7"/>
    <w:rsid w:val="009126EA"/>
    <w:rsid w:val="00912941"/>
    <w:rsid w:val="00920D74"/>
    <w:rsid w:val="00921501"/>
    <w:rsid w:val="009239D8"/>
    <w:rsid w:val="009248D5"/>
    <w:rsid w:val="00926AC1"/>
    <w:rsid w:val="009315F1"/>
    <w:rsid w:val="0093399B"/>
    <w:rsid w:val="00935CEB"/>
    <w:rsid w:val="00944DC9"/>
    <w:rsid w:val="00953A00"/>
    <w:rsid w:val="00955520"/>
    <w:rsid w:val="00956A05"/>
    <w:rsid w:val="00960DEC"/>
    <w:rsid w:val="00966F30"/>
    <w:rsid w:val="00970203"/>
    <w:rsid w:val="00970707"/>
    <w:rsid w:val="0097421D"/>
    <w:rsid w:val="009766FB"/>
    <w:rsid w:val="00976DDB"/>
    <w:rsid w:val="009810CA"/>
    <w:rsid w:val="00981492"/>
    <w:rsid w:val="0098344D"/>
    <w:rsid w:val="00987928"/>
    <w:rsid w:val="00993B19"/>
    <w:rsid w:val="009949E9"/>
    <w:rsid w:val="00994AE2"/>
    <w:rsid w:val="009956B7"/>
    <w:rsid w:val="009A2797"/>
    <w:rsid w:val="009A2B06"/>
    <w:rsid w:val="009A7103"/>
    <w:rsid w:val="009B427E"/>
    <w:rsid w:val="009C2E74"/>
    <w:rsid w:val="009D284F"/>
    <w:rsid w:val="009D3083"/>
    <w:rsid w:val="009D3496"/>
    <w:rsid w:val="009D461E"/>
    <w:rsid w:val="009D6D0A"/>
    <w:rsid w:val="009E0495"/>
    <w:rsid w:val="009E0980"/>
    <w:rsid w:val="009E1A37"/>
    <w:rsid w:val="009E6A37"/>
    <w:rsid w:val="009F0124"/>
    <w:rsid w:val="009F2D5B"/>
    <w:rsid w:val="009F459F"/>
    <w:rsid w:val="00A0039A"/>
    <w:rsid w:val="00A00EE8"/>
    <w:rsid w:val="00A04A07"/>
    <w:rsid w:val="00A04D22"/>
    <w:rsid w:val="00A12E4C"/>
    <w:rsid w:val="00A15676"/>
    <w:rsid w:val="00A1653C"/>
    <w:rsid w:val="00A2092D"/>
    <w:rsid w:val="00A210DF"/>
    <w:rsid w:val="00A21229"/>
    <w:rsid w:val="00A21C06"/>
    <w:rsid w:val="00A23153"/>
    <w:rsid w:val="00A262E5"/>
    <w:rsid w:val="00A30614"/>
    <w:rsid w:val="00A307D4"/>
    <w:rsid w:val="00A314F2"/>
    <w:rsid w:val="00A31ECD"/>
    <w:rsid w:val="00A404F6"/>
    <w:rsid w:val="00A40DFB"/>
    <w:rsid w:val="00A42058"/>
    <w:rsid w:val="00A42D36"/>
    <w:rsid w:val="00A447C1"/>
    <w:rsid w:val="00A45DE5"/>
    <w:rsid w:val="00A46892"/>
    <w:rsid w:val="00A47151"/>
    <w:rsid w:val="00A47BD3"/>
    <w:rsid w:val="00A506F9"/>
    <w:rsid w:val="00A5233B"/>
    <w:rsid w:val="00A528AA"/>
    <w:rsid w:val="00A53E8F"/>
    <w:rsid w:val="00A54947"/>
    <w:rsid w:val="00A54E4F"/>
    <w:rsid w:val="00A56436"/>
    <w:rsid w:val="00A576C4"/>
    <w:rsid w:val="00A57C0B"/>
    <w:rsid w:val="00A62B32"/>
    <w:rsid w:val="00A62B39"/>
    <w:rsid w:val="00A63A18"/>
    <w:rsid w:val="00A67F0E"/>
    <w:rsid w:val="00A705E6"/>
    <w:rsid w:val="00A73F2E"/>
    <w:rsid w:val="00A74B94"/>
    <w:rsid w:val="00A776C1"/>
    <w:rsid w:val="00A802B6"/>
    <w:rsid w:val="00A80416"/>
    <w:rsid w:val="00A830E5"/>
    <w:rsid w:val="00A840B8"/>
    <w:rsid w:val="00A84383"/>
    <w:rsid w:val="00A84547"/>
    <w:rsid w:val="00A8481F"/>
    <w:rsid w:val="00A856D0"/>
    <w:rsid w:val="00A925FC"/>
    <w:rsid w:val="00A93A71"/>
    <w:rsid w:val="00A93E9C"/>
    <w:rsid w:val="00A940A7"/>
    <w:rsid w:val="00A953B5"/>
    <w:rsid w:val="00A96E78"/>
    <w:rsid w:val="00AA02D3"/>
    <w:rsid w:val="00AA2EC4"/>
    <w:rsid w:val="00AA7522"/>
    <w:rsid w:val="00AB0A35"/>
    <w:rsid w:val="00AB487E"/>
    <w:rsid w:val="00AC1D1E"/>
    <w:rsid w:val="00AC3E0B"/>
    <w:rsid w:val="00AC48BD"/>
    <w:rsid w:val="00AC5B38"/>
    <w:rsid w:val="00AC6955"/>
    <w:rsid w:val="00AD20FD"/>
    <w:rsid w:val="00AD24BB"/>
    <w:rsid w:val="00AD3524"/>
    <w:rsid w:val="00AD3886"/>
    <w:rsid w:val="00AD4582"/>
    <w:rsid w:val="00AD7BDF"/>
    <w:rsid w:val="00AE3283"/>
    <w:rsid w:val="00AE580B"/>
    <w:rsid w:val="00AE7F20"/>
    <w:rsid w:val="00AF0281"/>
    <w:rsid w:val="00AF20E2"/>
    <w:rsid w:val="00AF666E"/>
    <w:rsid w:val="00B03A3B"/>
    <w:rsid w:val="00B0549B"/>
    <w:rsid w:val="00B05C2C"/>
    <w:rsid w:val="00B06249"/>
    <w:rsid w:val="00B06A6C"/>
    <w:rsid w:val="00B076AF"/>
    <w:rsid w:val="00B07AAD"/>
    <w:rsid w:val="00B10231"/>
    <w:rsid w:val="00B122F7"/>
    <w:rsid w:val="00B12A96"/>
    <w:rsid w:val="00B14DE4"/>
    <w:rsid w:val="00B1507A"/>
    <w:rsid w:val="00B15D88"/>
    <w:rsid w:val="00B16384"/>
    <w:rsid w:val="00B1701A"/>
    <w:rsid w:val="00B20C69"/>
    <w:rsid w:val="00B2103D"/>
    <w:rsid w:val="00B2574F"/>
    <w:rsid w:val="00B27459"/>
    <w:rsid w:val="00B3418B"/>
    <w:rsid w:val="00B36CDA"/>
    <w:rsid w:val="00B377CD"/>
    <w:rsid w:val="00B41946"/>
    <w:rsid w:val="00B43F1E"/>
    <w:rsid w:val="00B53C47"/>
    <w:rsid w:val="00B55D31"/>
    <w:rsid w:val="00B6037A"/>
    <w:rsid w:val="00B6653F"/>
    <w:rsid w:val="00B71CB0"/>
    <w:rsid w:val="00B7326D"/>
    <w:rsid w:val="00B739DE"/>
    <w:rsid w:val="00B75D71"/>
    <w:rsid w:val="00B80CD2"/>
    <w:rsid w:val="00B81463"/>
    <w:rsid w:val="00B84849"/>
    <w:rsid w:val="00B86596"/>
    <w:rsid w:val="00B9013D"/>
    <w:rsid w:val="00B90AE8"/>
    <w:rsid w:val="00B93B97"/>
    <w:rsid w:val="00B941BF"/>
    <w:rsid w:val="00B947B3"/>
    <w:rsid w:val="00B95542"/>
    <w:rsid w:val="00B95845"/>
    <w:rsid w:val="00B96B26"/>
    <w:rsid w:val="00B97025"/>
    <w:rsid w:val="00BA1350"/>
    <w:rsid w:val="00BA173C"/>
    <w:rsid w:val="00BA3939"/>
    <w:rsid w:val="00BA3C06"/>
    <w:rsid w:val="00BA6622"/>
    <w:rsid w:val="00BB2C9E"/>
    <w:rsid w:val="00BB4AD5"/>
    <w:rsid w:val="00BC068A"/>
    <w:rsid w:val="00BC1B92"/>
    <w:rsid w:val="00BC36E5"/>
    <w:rsid w:val="00BC390F"/>
    <w:rsid w:val="00BC4F35"/>
    <w:rsid w:val="00BD0AA8"/>
    <w:rsid w:val="00BD10D7"/>
    <w:rsid w:val="00BD2B9A"/>
    <w:rsid w:val="00BD4CA7"/>
    <w:rsid w:val="00BD5D39"/>
    <w:rsid w:val="00BD6EB9"/>
    <w:rsid w:val="00BE4C6E"/>
    <w:rsid w:val="00BE60B2"/>
    <w:rsid w:val="00BF053C"/>
    <w:rsid w:val="00BF7203"/>
    <w:rsid w:val="00BF728E"/>
    <w:rsid w:val="00C01AE3"/>
    <w:rsid w:val="00C02E65"/>
    <w:rsid w:val="00C03250"/>
    <w:rsid w:val="00C04C38"/>
    <w:rsid w:val="00C11A65"/>
    <w:rsid w:val="00C12932"/>
    <w:rsid w:val="00C12BAA"/>
    <w:rsid w:val="00C13C1F"/>
    <w:rsid w:val="00C141BB"/>
    <w:rsid w:val="00C153EA"/>
    <w:rsid w:val="00C1656C"/>
    <w:rsid w:val="00C16E60"/>
    <w:rsid w:val="00C1704D"/>
    <w:rsid w:val="00C17EDE"/>
    <w:rsid w:val="00C209AF"/>
    <w:rsid w:val="00C25456"/>
    <w:rsid w:val="00C25DEF"/>
    <w:rsid w:val="00C271FD"/>
    <w:rsid w:val="00C33139"/>
    <w:rsid w:val="00C34F91"/>
    <w:rsid w:val="00C45EF8"/>
    <w:rsid w:val="00C46B60"/>
    <w:rsid w:val="00C5231B"/>
    <w:rsid w:val="00C54067"/>
    <w:rsid w:val="00C561F6"/>
    <w:rsid w:val="00C566E4"/>
    <w:rsid w:val="00C57571"/>
    <w:rsid w:val="00C578B2"/>
    <w:rsid w:val="00C62D4B"/>
    <w:rsid w:val="00C704C1"/>
    <w:rsid w:val="00C71092"/>
    <w:rsid w:val="00C71FAC"/>
    <w:rsid w:val="00C80FCB"/>
    <w:rsid w:val="00C84065"/>
    <w:rsid w:val="00C84281"/>
    <w:rsid w:val="00C85FBD"/>
    <w:rsid w:val="00C862DC"/>
    <w:rsid w:val="00C87107"/>
    <w:rsid w:val="00C91217"/>
    <w:rsid w:val="00C95718"/>
    <w:rsid w:val="00C97CEB"/>
    <w:rsid w:val="00CA27C1"/>
    <w:rsid w:val="00CA5D92"/>
    <w:rsid w:val="00CA6183"/>
    <w:rsid w:val="00CA6BE0"/>
    <w:rsid w:val="00CB60E0"/>
    <w:rsid w:val="00CB66C0"/>
    <w:rsid w:val="00CB6E18"/>
    <w:rsid w:val="00CB7DB5"/>
    <w:rsid w:val="00CC2351"/>
    <w:rsid w:val="00CC3AA9"/>
    <w:rsid w:val="00CC6ACA"/>
    <w:rsid w:val="00CC73DC"/>
    <w:rsid w:val="00CC7794"/>
    <w:rsid w:val="00CD71BA"/>
    <w:rsid w:val="00CD7D70"/>
    <w:rsid w:val="00CE141C"/>
    <w:rsid w:val="00CE30F4"/>
    <w:rsid w:val="00CE5357"/>
    <w:rsid w:val="00CE7A25"/>
    <w:rsid w:val="00CF0B7F"/>
    <w:rsid w:val="00CF0FA8"/>
    <w:rsid w:val="00CF267E"/>
    <w:rsid w:val="00CF30AB"/>
    <w:rsid w:val="00D002AC"/>
    <w:rsid w:val="00D01B47"/>
    <w:rsid w:val="00D02D79"/>
    <w:rsid w:val="00D05A48"/>
    <w:rsid w:val="00D066DE"/>
    <w:rsid w:val="00D12AAA"/>
    <w:rsid w:val="00D13917"/>
    <w:rsid w:val="00D15296"/>
    <w:rsid w:val="00D1555C"/>
    <w:rsid w:val="00D15EB5"/>
    <w:rsid w:val="00D17A55"/>
    <w:rsid w:val="00D2005F"/>
    <w:rsid w:val="00D22130"/>
    <w:rsid w:val="00D2280B"/>
    <w:rsid w:val="00D23D33"/>
    <w:rsid w:val="00D25865"/>
    <w:rsid w:val="00D2616A"/>
    <w:rsid w:val="00D31220"/>
    <w:rsid w:val="00D34F11"/>
    <w:rsid w:val="00D3535E"/>
    <w:rsid w:val="00D37B3C"/>
    <w:rsid w:val="00D41E47"/>
    <w:rsid w:val="00D41F10"/>
    <w:rsid w:val="00D42191"/>
    <w:rsid w:val="00D42817"/>
    <w:rsid w:val="00D42E8E"/>
    <w:rsid w:val="00D45F55"/>
    <w:rsid w:val="00D473DD"/>
    <w:rsid w:val="00D51E46"/>
    <w:rsid w:val="00D53221"/>
    <w:rsid w:val="00D533FB"/>
    <w:rsid w:val="00D54F2D"/>
    <w:rsid w:val="00D55BE2"/>
    <w:rsid w:val="00D561D4"/>
    <w:rsid w:val="00D607B9"/>
    <w:rsid w:val="00D617D7"/>
    <w:rsid w:val="00D63EDA"/>
    <w:rsid w:val="00D64ABE"/>
    <w:rsid w:val="00D71094"/>
    <w:rsid w:val="00D7227B"/>
    <w:rsid w:val="00D72E97"/>
    <w:rsid w:val="00D740D4"/>
    <w:rsid w:val="00D7422A"/>
    <w:rsid w:val="00D76182"/>
    <w:rsid w:val="00D7770E"/>
    <w:rsid w:val="00D77A75"/>
    <w:rsid w:val="00D810A9"/>
    <w:rsid w:val="00D81805"/>
    <w:rsid w:val="00D81EDA"/>
    <w:rsid w:val="00D83BBD"/>
    <w:rsid w:val="00D87C15"/>
    <w:rsid w:val="00D9170A"/>
    <w:rsid w:val="00D96EA3"/>
    <w:rsid w:val="00DA3890"/>
    <w:rsid w:val="00DA485E"/>
    <w:rsid w:val="00DA4EAD"/>
    <w:rsid w:val="00DA50F8"/>
    <w:rsid w:val="00DA5C01"/>
    <w:rsid w:val="00DA6DCD"/>
    <w:rsid w:val="00DA7AF4"/>
    <w:rsid w:val="00DA7CED"/>
    <w:rsid w:val="00DB040B"/>
    <w:rsid w:val="00DB43A5"/>
    <w:rsid w:val="00DC0B4C"/>
    <w:rsid w:val="00DC14A1"/>
    <w:rsid w:val="00DC2C77"/>
    <w:rsid w:val="00DC4EFB"/>
    <w:rsid w:val="00DC6637"/>
    <w:rsid w:val="00DD2A49"/>
    <w:rsid w:val="00DD3F28"/>
    <w:rsid w:val="00DD5C4C"/>
    <w:rsid w:val="00DD7AA7"/>
    <w:rsid w:val="00DE2B11"/>
    <w:rsid w:val="00DE5175"/>
    <w:rsid w:val="00DE6D9B"/>
    <w:rsid w:val="00DF4EBD"/>
    <w:rsid w:val="00DF6B41"/>
    <w:rsid w:val="00DF6C31"/>
    <w:rsid w:val="00DF6CAD"/>
    <w:rsid w:val="00E00AF1"/>
    <w:rsid w:val="00E1393B"/>
    <w:rsid w:val="00E13CC9"/>
    <w:rsid w:val="00E17E85"/>
    <w:rsid w:val="00E22F16"/>
    <w:rsid w:val="00E25B29"/>
    <w:rsid w:val="00E2677D"/>
    <w:rsid w:val="00E27B50"/>
    <w:rsid w:val="00E318A9"/>
    <w:rsid w:val="00E32E1F"/>
    <w:rsid w:val="00E33603"/>
    <w:rsid w:val="00E36B06"/>
    <w:rsid w:val="00E374A7"/>
    <w:rsid w:val="00E40CAF"/>
    <w:rsid w:val="00E416A2"/>
    <w:rsid w:val="00E44586"/>
    <w:rsid w:val="00E4574E"/>
    <w:rsid w:val="00E45B93"/>
    <w:rsid w:val="00E516CB"/>
    <w:rsid w:val="00E529FE"/>
    <w:rsid w:val="00E5387F"/>
    <w:rsid w:val="00E540AF"/>
    <w:rsid w:val="00E541A1"/>
    <w:rsid w:val="00E560C0"/>
    <w:rsid w:val="00E5774C"/>
    <w:rsid w:val="00E635FC"/>
    <w:rsid w:val="00E65F77"/>
    <w:rsid w:val="00E73E53"/>
    <w:rsid w:val="00E7476D"/>
    <w:rsid w:val="00E7527E"/>
    <w:rsid w:val="00E76DEB"/>
    <w:rsid w:val="00E840B6"/>
    <w:rsid w:val="00E860DA"/>
    <w:rsid w:val="00E87A74"/>
    <w:rsid w:val="00E90765"/>
    <w:rsid w:val="00E9578F"/>
    <w:rsid w:val="00E9672A"/>
    <w:rsid w:val="00EA1DF9"/>
    <w:rsid w:val="00EA38E6"/>
    <w:rsid w:val="00EA4AB2"/>
    <w:rsid w:val="00EA6AA8"/>
    <w:rsid w:val="00EA7A6E"/>
    <w:rsid w:val="00EA7DD6"/>
    <w:rsid w:val="00EB65A5"/>
    <w:rsid w:val="00EB7488"/>
    <w:rsid w:val="00EC07A1"/>
    <w:rsid w:val="00EC5D07"/>
    <w:rsid w:val="00ED0708"/>
    <w:rsid w:val="00ED1EB4"/>
    <w:rsid w:val="00EE18C4"/>
    <w:rsid w:val="00EE26C8"/>
    <w:rsid w:val="00EE29D7"/>
    <w:rsid w:val="00EE6519"/>
    <w:rsid w:val="00EE6783"/>
    <w:rsid w:val="00EF0515"/>
    <w:rsid w:val="00EF1E92"/>
    <w:rsid w:val="00EF1E93"/>
    <w:rsid w:val="00EF509E"/>
    <w:rsid w:val="00EF7E5B"/>
    <w:rsid w:val="00F01D8A"/>
    <w:rsid w:val="00F02698"/>
    <w:rsid w:val="00F03777"/>
    <w:rsid w:val="00F048C3"/>
    <w:rsid w:val="00F06DA7"/>
    <w:rsid w:val="00F13464"/>
    <w:rsid w:val="00F13A46"/>
    <w:rsid w:val="00F21248"/>
    <w:rsid w:val="00F2473C"/>
    <w:rsid w:val="00F269DC"/>
    <w:rsid w:val="00F44924"/>
    <w:rsid w:val="00F44B3C"/>
    <w:rsid w:val="00F527EE"/>
    <w:rsid w:val="00F52B01"/>
    <w:rsid w:val="00F53C13"/>
    <w:rsid w:val="00F543C4"/>
    <w:rsid w:val="00F56C18"/>
    <w:rsid w:val="00F57FC0"/>
    <w:rsid w:val="00F613C6"/>
    <w:rsid w:val="00F659F8"/>
    <w:rsid w:val="00F66082"/>
    <w:rsid w:val="00F70294"/>
    <w:rsid w:val="00F70310"/>
    <w:rsid w:val="00F712AF"/>
    <w:rsid w:val="00F7184C"/>
    <w:rsid w:val="00F72209"/>
    <w:rsid w:val="00F81B08"/>
    <w:rsid w:val="00F851A9"/>
    <w:rsid w:val="00F865A0"/>
    <w:rsid w:val="00F90F80"/>
    <w:rsid w:val="00F91587"/>
    <w:rsid w:val="00F91A38"/>
    <w:rsid w:val="00F94D3F"/>
    <w:rsid w:val="00F955DE"/>
    <w:rsid w:val="00F956F8"/>
    <w:rsid w:val="00F9706C"/>
    <w:rsid w:val="00F973FB"/>
    <w:rsid w:val="00FA6587"/>
    <w:rsid w:val="00FA7402"/>
    <w:rsid w:val="00FA797E"/>
    <w:rsid w:val="00FB1922"/>
    <w:rsid w:val="00FB49F0"/>
    <w:rsid w:val="00FB702B"/>
    <w:rsid w:val="00FB759D"/>
    <w:rsid w:val="00FB78B2"/>
    <w:rsid w:val="00FB7F2E"/>
    <w:rsid w:val="00FC56C7"/>
    <w:rsid w:val="00FC6078"/>
    <w:rsid w:val="00FC743B"/>
    <w:rsid w:val="00FD4188"/>
    <w:rsid w:val="00FD757C"/>
    <w:rsid w:val="00FE0EA4"/>
    <w:rsid w:val="00FE1ABD"/>
    <w:rsid w:val="00FE3334"/>
    <w:rsid w:val="00FE335D"/>
    <w:rsid w:val="00FE4CC1"/>
    <w:rsid w:val="00FE6CAB"/>
    <w:rsid w:val="00FE7293"/>
    <w:rsid w:val="00FF35C1"/>
    <w:rsid w:val="00FF3695"/>
    <w:rsid w:val="00FF3933"/>
    <w:rsid w:val="00FF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8FAF95"/>
  <w15:chartTrackingRefBased/>
  <w15:docId w15:val="{BC05CDF5-4DDD-4647-8EE9-F096EB820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8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A3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A3890"/>
  </w:style>
  <w:style w:type="paragraph" w:styleId="Piedepgina">
    <w:name w:val="footer"/>
    <w:basedOn w:val="Normal"/>
    <w:link w:val="PiedepginaCar"/>
    <w:uiPriority w:val="99"/>
    <w:unhideWhenUsed/>
    <w:rsid w:val="00DA38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A3890"/>
  </w:style>
  <w:style w:type="paragraph" w:styleId="Textonotapie">
    <w:name w:val="footnote text"/>
    <w:basedOn w:val="Normal"/>
    <w:link w:val="TextonotapieCar"/>
    <w:uiPriority w:val="99"/>
    <w:semiHidden/>
    <w:unhideWhenUsed/>
    <w:rsid w:val="00DA389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A389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A3890"/>
    <w:rPr>
      <w:vertAlign w:val="superscript"/>
    </w:rPr>
  </w:style>
  <w:style w:type="paragraph" w:styleId="Prrafodelista">
    <w:name w:val="List Paragraph"/>
    <w:basedOn w:val="Normal"/>
    <w:uiPriority w:val="34"/>
    <w:qFormat/>
    <w:rsid w:val="00DA389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A389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A389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A3890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8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890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F7A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F7A68"/>
    <w:rPr>
      <w:b/>
      <w:bCs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unhideWhenUsed/>
    <w:rsid w:val="007F7A6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7F7A68"/>
    <w:rPr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7F7A6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F7A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4A9"/>
    <w:rPr>
      <w:color w:val="605E5C"/>
      <w:shd w:val="clear" w:color="auto" w:fill="E1DFDD"/>
    </w:rPr>
  </w:style>
  <w:style w:type="character" w:styleId="Refdenotaalfinal">
    <w:name w:val="endnote reference"/>
    <w:basedOn w:val="Fuentedeprrafopredeter"/>
    <w:uiPriority w:val="99"/>
    <w:semiHidden/>
    <w:unhideWhenUsed/>
    <w:rsid w:val="008922F0"/>
    <w:rPr>
      <w:vertAlign w:val="superscript"/>
    </w:rPr>
  </w:style>
  <w:style w:type="paragraph" w:customStyle="1" w:styleId="Pa2">
    <w:name w:val="Pa2"/>
    <w:basedOn w:val="Normal"/>
    <w:next w:val="Normal"/>
    <w:uiPriority w:val="99"/>
    <w:rsid w:val="00571556"/>
    <w:pPr>
      <w:autoSpaceDE w:val="0"/>
      <w:autoSpaceDN w:val="0"/>
      <w:adjustRightInd w:val="0"/>
      <w:spacing w:after="0" w:line="171" w:lineRule="atLeast"/>
    </w:pPr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DC2C7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3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chart" Target="charts/chart1.xml"/><Relationship Id="rId25" Type="http://schemas.openxmlformats.org/officeDocument/2006/relationships/hyperlink" Target="https://www.facebook.com/INEGIInforma/" TargetMode="External"/><Relationship Id="rId33" Type="http://schemas.openxmlformats.org/officeDocument/2006/relationships/hyperlink" Target="http://www.inegi.org.mx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s://twitter.com/INEGI_INFORM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comunicacionsocial@inegi.org.mx" TargetMode="External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hyperlink" Target="https://www.youtube.com/user/INEGIInform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www.instagram.com/inegi_informa/" TargetMode="External"/><Relationship Id="rId30" Type="http://schemas.openxmlformats.org/officeDocument/2006/relationships/image" Target="media/image15.jpe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na.org.mx/nosotro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avier.juarez\Documents\Boletines\Corrupcion\2019\Pp\Correccion\Indicadores_corrupcion_191119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472407407407408E-2"/>
          <c:y val="0.29505050505050506"/>
          <c:w val="0.89608314814814816"/>
          <c:h val="0.2785146464646464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75000"/>
              </a:schemeClr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F21-4E8F-A4D7-E60BAC8DA789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F21-4E8F-A4D7-E60BAC8DA789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F21-4E8F-A4D7-E60BAC8DA789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F21-4E8F-A4D7-E60BAC8DA789}"/>
              </c:ext>
            </c:extLst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F21-4E8F-A4D7-E60BAC8DA78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'Indicador 5.2'!$AD$5:$AD$15</c:f>
              <c:strCache>
                <c:ptCount val="11"/>
                <c:pt idx="0">
                  <c:v>Declaración patrimonial 
de servidores públicos</c:v>
                </c:pt>
                <c:pt idx="1">
                  <c:v>Compras del gobierno</c:v>
                </c:pt>
                <c:pt idx="2">
                  <c:v>Solicitud de apoyo 
de programas sociales</c:v>
                </c:pt>
                <c:pt idx="3">
                  <c:v>Pago de impuestos 
(sin incluir la tenencia)</c:v>
                </c:pt>
                <c:pt idx="4">
                  <c:v>Licencias de conducir</c:v>
                </c:pt>
                <c:pt idx="6">
                  <c:v>Construcción, obra y/o
remodelación en viviendas 
particulares</c:v>
                </c:pt>
                <c:pt idx="7">
                  <c:v>Inscripción a planteles 
educativos</c:v>
                </c:pt>
                <c:pt idx="8">
                  <c:v>Infracciones 
de tránsito</c:v>
                </c:pt>
                <c:pt idx="9">
                  <c:v>Infracciones de 
seguridad pública</c:v>
                </c:pt>
                <c:pt idx="10">
                  <c:v>Licencias de 
funcionamiento 
para negocios</c:v>
                </c:pt>
              </c:strCache>
            </c:strRef>
          </c:cat>
          <c:val>
            <c:numRef>
              <c:f>'Indicador 5.2'!$AE$5:$AE$15</c:f>
              <c:numCache>
                <c:formatCode>General</c:formatCode>
                <c:ptCount val="11"/>
                <c:pt idx="0">
                  <c:v>26</c:v>
                </c:pt>
                <c:pt idx="1">
                  <c:v>17</c:v>
                </c:pt>
                <c:pt idx="2">
                  <c:v>13</c:v>
                </c:pt>
                <c:pt idx="3">
                  <c:v>12</c:v>
                </c:pt>
                <c:pt idx="4">
                  <c:v>11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3</c:v>
                </c:pt>
                <c:pt idx="10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F21-4E8F-A4D7-E60BAC8DA7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89376656"/>
        <c:axId val="189378224"/>
      </c:barChart>
      <c:catAx>
        <c:axId val="189376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s-MX"/>
          </a:p>
        </c:txPr>
        <c:crossAx val="189378224"/>
        <c:crosses val="autoZero"/>
        <c:auto val="1"/>
        <c:lblAlgn val="ctr"/>
        <c:lblOffset val="100"/>
        <c:noMultiLvlLbl val="0"/>
      </c:catAx>
      <c:valAx>
        <c:axId val="1893782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9376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s-MX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0.43127</cdr:x>
      <cdr:y>0.48347</cdr:y>
    </cdr:from>
    <cdr:to>
      <cdr:x>0.5618</cdr:x>
      <cdr:y>0.53638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:a16="http://schemas.microsoft.com/office/drawing/2014/main" id="{168640D3-E9EA-4311-BC9A-B9EDCD75D9F0}"/>
            </a:ext>
          </a:extLst>
        </cdr:cNvPr>
        <cdr:cNvSpPr txBox="1"/>
      </cdr:nvSpPr>
      <cdr:spPr>
        <a:xfrm xmlns:a="http://schemas.openxmlformats.org/drawingml/2006/main">
          <a:off x="2328864" y="1914525"/>
          <a:ext cx="704850" cy="2095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b"/>
        <a:lstStyle xmlns:a="http://schemas.openxmlformats.org/drawingml/2006/main"/>
        <a:p xmlns:a="http://schemas.openxmlformats.org/drawingml/2006/main">
          <a:pPr algn="ctr"/>
          <a:r>
            <a:rPr lang="es-MX" sz="1600" b="1">
              <a:latin typeface="Arial" panose="020B0604020202020204" pitchFamily="34" charset="0"/>
              <a:cs typeface="Arial" panose="020B0604020202020204" pitchFamily="34" charset="0"/>
            </a:rPr>
            <a:t>. . .</a:t>
          </a:r>
        </a:p>
      </cdr:txBody>
    </cdr:sp>
  </cdr:relSizeAnchor>
  <cdr:relSizeAnchor xmlns:cdr="http://schemas.openxmlformats.org/drawingml/2006/chartDrawing">
    <cdr:from>
      <cdr:x>0.06879</cdr:x>
      <cdr:y>0.2285</cdr:y>
    </cdr:from>
    <cdr:to>
      <cdr:x>0.43303</cdr:x>
      <cdr:y>0.27661</cdr:y>
    </cdr:to>
    <cdr:sp macro="" textlink="">
      <cdr:nvSpPr>
        <cdr:cNvPr id="3" name="Abrir llave 2">
          <a:extLst xmlns:a="http://schemas.openxmlformats.org/drawingml/2006/main">
            <a:ext uri="{FF2B5EF4-FFF2-40B4-BE49-F238E27FC236}">
              <a16:creationId xmlns:a16="http://schemas.microsoft.com/office/drawing/2014/main" id="{142A174D-E8FE-4F0D-973D-F10BA077903B}"/>
            </a:ext>
          </a:extLst>
        </cdr:cNvPr>
        <cdr:cNvSpPr/>
      </cdr:nvSpPr>
      <cdr:spPr>
        <a:xfrm xmlns:a="http://schemas.openxmlformats.org/drawingml/2006/main" rot="5400000">
          <a:off x="1259681" y="16668"/>
          <a:ext cx="190500" cy="1966913"/>
        </a:xfrm>
        <a:prstGeom xmlns:a="http://schemas.openxmlformats.org/drawingml/2006/main" prst="leftBrac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s-MX"/>
        </a:p>
      </cdr:txBody>
    </cdr:sp>
  </cdr:relSizeAnchor>
  <cdr:relSizeAnchor xmlns:cdr="http://schemas.openxmlformats.org/drawingml/2006/chartDrawing">
    <cdr:from>
      <cdr:x>0.15787</cdr:x>
      <cdr:y>0.16116</cdr:y>
    </cdr:from>
    <cdr:to>
      <cdr:x>0.36424</cdr:x>
      <cdr:y>0.23813</cdr:y>
    </cdr:to>
    <cdr:sp macro="" textlink="">
      <cdr:nvSpPr>
        <cdr:cNvPr id="4" name="CuadroTexto 3">
          <a:extLst xmlns:a="http://schemas.openxmlformats.org/drawingml/2006/main">
            <a:ext uri="{FF2B5EF4-FFF2-40B4-BE49-F238E27FC236}">
              <a16:creationId xmlns:a16="http://schemas.microsoft.com/office/drawing/2014/main" id="{316ACC6B-E77A-4C93-9A44-B909A7A63D35}"/>
            </a:ext>
          </a:extLst>
        </cdr:cNvPr>
        <cdr:cNvSpPr txBox="1"/>
      </cdr:nvSpPr>
      <cdr:spPr>
        <a:xfrm xmlns:a="http://schemas.openxmlformats.org/drawingml/2006/main">
          <a:off x="852489" y="638175"/>
          <a:ext cx="1114424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es-MX" sz="900">
              <a:latin typeface="Arial" panose="020B0604020202020204" pitchFamily="34" charset="0"/>
              <a:cs typeface="Arial" panose="020B0604020202020204" pitchFamily="34" charset="0"/>
            </a:rPr>
            <a:t>Mayor</a:t>
          </a:r>
          <a:r>
            <a:rPr lang="es-MX" sz="900" baseline="0">
              <a:latin typeface="Arial" panose="020B0604020202020204" pitchFamily="34" charset="0"/>
              <a:cs typeface="Arial" panose="020B0604020202020204" pitchFamily="34" charset="0"/>
            </a:rPr>
            <a:t> frecuecia</a:t>
          </a:r>
          <a:endParaRPr lang="es-MX" sz="9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0.55621</cdr:x>
      <cdr:y>0.39768</cdr:y>
    </cdr:from>
    <cdr:to>
      <cdr:x>0.92046</cdr:x>
      <cdr:y>0.44578</cdr:y>
    </cdr:to>
    <cdr:sp macro="" textlink="">
      <cdr:nvSpPr>
        <cdr:cNvPr id="5" name="Abrir llave 4">
          <a:extLst xmlns:a="http://schemas.openxmlformats.org/drawingml/2006/main">
            <a:ext uri="{FF2B5EF4-FFF2-40B4-BE49-F238E27FC236}">
              <a16:creationId xmlns:a16="http://schemas.microsoft.com/office/drawing/2014/main" id="{D0DC7620-F46F-4593-ABF5-2E5A0560E848}"/>
            </a:ext>
          </a:extLst>
        </cdr:cNvPr>
        <cdr:cNvSpPr/>
      </cdr:nvSpPr>
      <cdr:spPr>
        <a:xfrm xmlns:a="http://schemas.openxmlformats.org/drawingml/2006/main" rot="5400000">
          <a:off x="3891757" y="686594"/>
          <a:ext cx="190500" cy="1966913"/>
        </a:xfrm>
        <a:prstGeom xmlns:a="http://schemas.openxmlformats.org/drawingml/2006/main" prst="leftBrace">
          <a:avLst/>
        </a:prstGeom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s-MX"/>
        </a:p>
      </cdr:txBody>
    </cdr:sp>
  </cdr:relSizeAnchor>
  <cdr:relSizeAnchor xmlns:cdr="http://schemas.openxmlformats.org/drawingml/2006/chartDrawing">
    <cdr:from>
      <cdr:x>0.64</cdr:x>
      <cdr:y>0.32552</cdr:y>
    </cdr:from>
    <cdr:to>
      <cdr:x>0.84755</cdr:x>
      <cdr:y>0.40249</cdr:y>
    </cdr:to>
    <cdr:sp macro="" textlink="">
      <cdr:nvSpPr>
        <cdr:cNvPr id="6" name="CuadroTexto 2">
          <a:extLst xmlns:a="http://schemas.openxmlformats.org/drawingml/2006/main">
            <a:ext uri="{FF2B5EF4-FFF2-40B4-BE49-F238E27FC236}">
              <a16:creationId xmlns:a16="http://schemas.microsoft.com/office/drawing/2014/main" id="{077CFC7B-2304-4A91-AC06-A8B5B55EC5AE}"/>
            </a:ext>
          </a:extLst>
        </cdr:cNvPr>
        <cdr:cNvSpPr txBox="1"/>
      </cdr:nvSpPr>
      <cdr:spPr>
        <a:xfrm xmlns:a="http://schemas.openxmlformats.org/drawingml/2006/main">
          <a:off x="3455988" y="1289051"/>
          <a:ext cx="1120775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s-MX" sz="900">
              <a:latin typeface="Arial" panose="020B0604020202020204" pitchFamily="34" charset="0"/>
              <a:cs typeface="Arial" panose="020B0604020202020204" pitchFamily="34" charset="0"/>
            </a:rPr>
            <a:t>Menor frecuencia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1</cdr:x>
      <cdr:y>0.23572</cdr:y>
    </cdr:to>
    <cdr:sp macro="" textlink="">
      <cdr:nvSpPr>
        <cdr:cNvPr id="7" name="CuadroTexto 6">
          <a:extLst xmlns:a="http://schemas.openxmlformats.org/drawingml/2006/main">
            <a:ext uri="{FF2B5EF4-FFF2-40B4-BE49-F238E27FC236}">
              <a16:creationId xmlns:a16="http://schemas.microsoft.com/office/drawing/2014/main" id="{E6F50668-B077-4006-BF40-4F156CC7844F}"/>
            </a:ext>
          </a:extLst>
        </cdr:cNvPr>
        <cdr:cNvSpPr txBox="1"/>
      </cdr:nvSpPr>
      <cdr:spPr>
        <a:xfrm xmlns:a="http://schemas.openxmlformats.org/drawingml/2006/main">
          <a:off x="0" y="0"/>
          <a:ext cx="5400000" cy="9334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s-MX" sz="900" b="0">
              <a:latin typeface="Arial" panose="020B0604020202020204" pitchFamily="34" charset="0"/>
              <a:cs typeface="Arial" panose="020B0604020202020204" pitchFamily="34" charset="0"/>
            </a:rPr>
            <a:t>Gráfica</a:t>
          </a:r>
          <a:r>
            <a:rPr lang="es-MX" sz="900" b="0" baseline="0">
              <a:latin typeface="Arial" panose="020B0604020202020204" pitchFamily="34" charset="0"/>
              <a:cs typeface="Arial" panose="020B0604020202020204" pitchFamily="34" charset="0"/>
            </a:rPr>
            <a:t> 5</a:t>
          </a:r>
          <a:endParaRPr lang="es-MX" sz="900" b="0">
            <a:latin typeface="Arial" panose="020B0604020202020204" pitchFamily="34" charset="0"/>
            <a:cs typeface="Arial" panose="020B0604020202020204" pitchFamily="34" charset="0"/>
          </a:endParaRPr>
        </a:p>
        <a:p xmlns:a="http://schemas.openxmlformats.org/drawingml/2006/main">
          <a:pPr algn="ctr"/>
          <a:r>
            <a:rPr lang="es-MX" sz="1000" b="1">
              <a:latin typeface="Arial" panose="020B0604020202020204" pitchFamily="34" charset="0"/>
              <a:cs typeface="Arial" panose="020B0604020202020204" pitchFamily="34" charset="0"/>
            </a:rPr>
            <a:t>Número de entidades que</a:t>
          </a:r>
          <a:r>
            <a:rPr lang="es-MX" sz="1000" b="1" baseline="0">
              <a:latin typeface="Arial" panose="020B0604020202020204" pitchFamily="34" charset="0"/>
              <a:cs typeface="Arial" panose="020B0604020202020204" pitchFamily="34" charset="0"/>
            </a:rPr>
            <a:t> consideraron y/o antendieron trámites para disminuir y/o controlar los riesgos de corrupción según tipo trámite considerado</a:t>
          </a:r>
        </a:p>
        <a:p xmlns:a="http://schemas.openxmlformats.org/drawingml/2006/main">
          <a:pPr algn="ctr"/>
          <a:r>
            <a:rPr lang="es-MX" sz="1000" b="0" baseline="0">
              <a:latin typeface="Arial" panose="020B0604020202020204" pitchFamily="34" charset="0"/>
              <a:cs typeface="Arial" panose="020B0604020202020204" pitchFamily="34" charset="0"/>
            </a:rPr>
            <a:t>2018</a:t>
          </a:r>
          <a:endParaRPr lang="es-MX" sz="1000" b="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  <cdr:relSizeAnchor xmlns:cdr="http://schemas.openxmlformats.org/drawingml/2006/chartDrawing">
    <cdr:from>
      <cdr:x>0.00265</cdr:x>
      <cdr:y>0.88515</cdr:y>
    </cdr:from>
    <cdr:to>
      <cdr:x>0.99395</cdr:x>
      <cdr:y>0.9958</cdr:y>
    </cdr:to>
    <cdr:sp macro="" textlink="">
      <cdr:nvSpPr>
        <cdr:cNvPr id="8" name="CuadroTexto 7">
          <a:extLst xmlns:a="http://schemas.openxmlformats.org/drawingml/2006/main">
            <a:ext uri="{FF2B5EF4-FFF2-40B4-BE49-F238E27FC236}">
              <a16:creationId xmlns:a16="http://schemas.microsoft.com/office/drawing/2014/main" id="{EA5AE350-B255-42F3-97DE-E80C925BA0B9}"/>
            </a:ext>
          </a:extLst>
        </cdr:cNvPr>
        <cdr:cNvSpPr txBox="1"/>
      </cdr:nvSpPr>
      <cdr:spPr>
        <a:xfrm xmlns:a="http://schemas.openxmlformats.org/drawingml/2006/main">
          <a:off x="14288" y="3505200"/>
          <a:ext cx="5353050" cy="4381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 anchor="b"/>
        <a:lstStyle xmlns:a="http://schemas.openxmlformats.org/drawingml/2006/main"/>
        <a:p xmlns:a="http://schemas.openxmlformats.org/drawingml/2006/main">
          <a:r>
            <a:rPr lang="es-MX" sz="800">
              <a:latin typeface="Arial" panose="020B0604020202020204" pitchFamily="34" charset="0"/>
              <a:cs typeface="Arial" panose="020B0604020202020204" pitchFamily="34" charset="0"/>
            </a:rPr>
            <a:t>Nota: Se</a:t>
          </a:r>
          <a:r>
            <a:rPr lang="es-MX" sz="800" baseline="0">
              <a:latin typeface="Arial" panose="020B0604020202020204" pitchFamily="34" charset="0"/>
              <a:cs typeface="Arial" panose="020B0604020202020204" pitchFamily="34" charset="0"/>
            </a:rPr>
            <a:t> presentan los cinco trámites atendidos con mayor y menor frecuencia.</a:t>
          </a:r>
        </a:p>
        <a:p xmlns:a="http://schemas.openxmlformats.org/drawingml/2006/main">
          <a:r>
            <a:rPr lang="es-MX" sz="800" baseline="0">
              <a:latin typeface="Arial" panose="020B0604020202020204" pitchFamily="34" charset="0"/>
              <a:cs typeface="Arial" panose="020B0604020202020204" pitchFamily="34" charset="0"/>
            </a:rPr>
            <a:t>Fuente: INEGI. Censo Nacional de Gobierno, Seguridad Pública y Sistema Penitenciario Estatales 2019.</a:t>
          </a:r>
          <a:endParaRPr lang="es-MX" sz="800">
            <a:latin typeface="Arial" panose="020B0604020202020204" pitchFamily="34" charset="0"/>
            <a:cs typeface="Arial" panose="020B0604020202020204" pitchFamily="34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0BF258E8D17940A760D8E68462521D" ma:contentTypeVersion="13" ma:contentTypeDescription="Create a new document." ma:contentTypeScope="" ma:versionID="c798f728d0275d11ff59b3680ea271d0">
  <xsd:schema xmlns:xsd="http://www.w3.org/2001/XMLSchema" xmlns:xs="http://www.w3.org/2001/XMLSchema" xmlns:p="http://schemas.microsoft.com/office/2006/metadata/properties" xmlns:ns3="7dc55580-dde0-41ef-923c-b26ada10efee" xmlns:ns4="19fb8fc5-e27b-41a1-ae76-0397d965dfe7" targetNamespace="http://schemas.microsoft.com/office/2006/metadata/properties" ma:root="true" ma:fieldsID="687866a41d7d7e434e6303625dce266b" ns3:_="" ns4:_="">
    <xsd:import namespace="7dc55580-dde0-41ef-923c-b26ada10efee"/>
    <xsd:import namespace="19fb8fc5-e27b-41a1-ae76-0397d965dfe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55580-dde0-41ef-923c-b26ada10ef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fb8fc5-e27b-41a1-ae76-0397d965d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903F9-431F-4961-B330-E042A27448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D077F3-8328-4E1C-8737-EA86E81492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941308-E557-4E54-A7E3-15144BB16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55580-dde0-41ef-923c-b26ada10efee"/>
    <ds:schemaRef ds:uri="19fb8fc5-e27b-41a1-ae76-0397d965d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FD06DF-3D58-4504-A4BB-BDB575F8F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3111</Words>
  <Characters>17111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THGP</dc:creator>
  <cp:keywords/>
  <dc:description/>
  <cp:lastModifiedBy>SALA DE PRENSA</cp:lastModifiedBy>
  <cp:revision>3</cp:revision>
  <cp:lastPrinted>2019-10-10T18:03:00Z</cp:lastPrinted>
  <dcterms:created xsi:type="dcterms:W3CDTF">2020-01-10T19:03:00Z</dcterms:created>
  <dcterms:modified xsi:type="dcterms:W3CDTF">2020-01-10T22:57:00Z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0x010100350BF258E8D17940A760D8E68462521D</vt:lpwstr>
  </property>
</Properties>
</file>