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3D064" w14:textId="77777777" w:rsidR="00CF2352" w:rsidRDefault="00CF2352" w:rsidP="00CF2352">
      <w:pPr>
        <w:ind w:left="-567" w:right="142"/>
        <w:jc w:val="center"/>
        <w:rPr>
          <w:rFonts w:cs="Arial"/>
          <w:b/>
          <w:bCs/>
          <w:sz w:val="24"/>
        </w:rPr>
      </w:pPr>
    </w:p>
    <w:p w14:paraId="6E3B7AC7" w14:textId="794DEA56" w:rsidR="008A2867" w:rsidRPr="00CF2352" w:rsidRDefault="008A2867" w:rsidP="00CF2352">
      <w:pPr>
        <w:ind w:left="-567" w:right="142"/>
        <w:jc w:val="center"/>
        <w:rPr>
          <w:rFonts w:cs="Arial"/>
          <w:b/>
          <w:bCs/>
          <w:sz w:val="24"/>
        </w:rPr>
      </w:pPr>
      <w:r w:rsidRPr="00CF2352">
        <w:rPr>
          <w:rFonts w:cs="Arial"/>
          <w:b/>
          <w:bCs/>
          <w:sz w:val="24"/>
        </w:rPr>
        <w:t>“</w:t>
      </w:r>
      <w:bookmarkStart w:id="0" w:name="OLE_LINK1"/>
      <w:bookmarkStart w:id="1" w:name="OLE_LINK2"/>
      <w:bookmarkStart w:id="2" w:name="_Hlk296948821"/>
      <w:r w:rsidRPr="00CF2352">
        <w:rPr>
          <w:rFonts w:cs="Arial"/>
          <w:b/>
          <w:bCs/>
          <w:sz w:val="24"/>
        </w:rPr>
        <w:t>ESTADÍSTICAS A PROPÓSITO DEL</w:t>
      </w:r>
      <w:r w:rsidR="0007601C" w:rsidRPr="00CF2352">
        <w:rPr>
          <w:rFonts w:cs="Arial"/>
          <w:b/>
          <w:bCs/>
          <w:sz w:val="24"/>
        </w:rPr>
        <w:t xml:space="preserve"> </w:t>
      </w:r>
      <w:r w:rsidRPr="00CF2352">
        <w:rPr>
          <w:rFonts w:cs="Arial"/>
          <w:b/>
          <w:bCs/>
          <w:sz w:val="24"/>
        </w:rPr>
        <w:t xml:space="preserve">DÍA </w:t>
      </w:r>
      <w:r w:rsidR="00857739" w:rsidRPr="00CF2352">
        <w:rPr>
          <w:rFonts w:cs="Arial"/>
          <w:b/>
          <w:bCs/>
          <w:sz w:val="24"/>
        </w:rPr>
        <w:t>INTERNACIONAL</w:t>
      </w:r>
      <w:r w:rsidR="00A1000D" w:rsidRPr="00CF2352">
        <w:rPr>
          <w:rFonts w:cs="Arial"/>
          <w:b/>
          <w:bCs/>
          <w:sz w:val="24"/>
        </w:rPr>
        <w:t xml:space="preserve"> DE LOS VOLUNTARIOS</w:t>
      </w:r>
      <w:r w:rsidRPr="00CF2352">
        <w:rPr>
          <w:rFonts w:cs="Arial"/>
          <w:b/>
          <w:bCs/>
          <w:sz w:val="24"/>
        </w:rPr>
        <w:t>”</w:t>
      </w:r>
      <w:bookmarkEnd w:id="0"/>
      <w:bookmarkEnd w:id="1"/>
      <w:bookmarkEnd w:id="2"/>
    </w:p>
    <w:p w14:paraId="41A411CA" w14:textId="7301FF67" w:rsidR="00A909F4" w:rsidRPr="00CF2352" w:rsidRDefault="00A909F4" w:rsidP="00CF2352">
      <w:pPr>
        <w:ind w:left="-567" w:right="142"/>
        <w:jc w:val="center"/>
        <w:rPr>
          <w:rFonts w:cs="Arial"/>
          <w:bCs/>
          <w:sz w:val="24"/>
        </w:rPr>
      </w:pPr>
      <w:r w:rsidRPr="00CF2352">
        <w:rPr>
          <w:rFonts w:cs="Arial"/>
          <w:bCs/>
          <w:sz w:val="24"/>
        </w:rPr>
        <w:t>(DATOS NACIONALES)</w:t>
      </w:r>
    </w:p>
    <w:p w14:paraId="4DFB6C33" w14:textId="3DA59F18" w:rsidR="00AE7C2E" w:rsidRPr="00CF2352" w:rsidRDefault="00AE7C2E" w:rsidP="004C5E91">
      <w:pPr>
        <w:pStyle w:val="Default"/>
        <w:spacing w:line="276" w:lineRule="auto"/>
        <w:jc w:val="both"/>
        <w:rPr>
          <w:rFonts w:ascii="Arial" w:hAnsi="Arial" w:cs="Arial"/>
          <w:b/>
          <w:bCs/>
          <w:color w:val="auto"/>
          <w:sz w:val="20"/>
          <w:szCs w:val="22"/>
          <w:lang w:val="es-MX"/>
        </w:rPr>
      </w:pPr>
    </w:p>
    <w:p w14:paraId="324828B0" w14:textId="1EF67A22" w:rsidR="005E1495" w:rsidRPr="00CF2352" w:rsidRDefault="0045059C" w:rsidP="00CF2352">
      <w:pPr>
        <w:pStyle w:val="Textoindependiente"/>
        <w:numPr>
          <w:ilvl w:val="0"/>
          <w:numId w:val="7"/>
        </w:numPr>
        <w:autoSpaceDE w:val="0"/>
        <w:autoSpaceDN w:val="0"/>
        <w:adjustRightInd w:val="0"/>
        <w:spacing w:line="320" w:lineRule="exact"/>
        <w:ind w:left="142" w:right="709" w:hanging="284"/>
        <w:rPr>
          <w:bCs/>
          <w:szCs w:val="22"/>
        </w:rPr>
      </w:pPr>
      <w:r w:rsidRPr="00CF2352">
        <w:rPr>
          <w:bCs/>
          <w:szCs w:val="22"/>
        </w:rPr>
        <w:t>Desde 1985 la Organizaci</w:t>
      </w:r>
      <w:r w:rsidR="00C91E44" w:rsidRPr="00CF2352">
        <w:rPr>
          <w:bCs/>
          <w:szCs w:val="22"/>
        </w:rPr>
        <w:t>ón de las Naciones Unidas invita</w:t>
      </w:r>
      <w:r w:rsidR="00E40327" w:rsidRPr="00CF2352">
        <w:rPr>
          <w:bCs/>
          <w:szCs w:val="22"/>
        </w:rPr>
        <w:t xml:space="preserve"> a los países</w:t>
      </w:r>
      <w:r w:rsidR="00690C8E" w:rsidRPr="00CF2352">
        <w:rPr>
          <w:bCs/>
          <w:szCs w:val="22"/>
        </w:rPr>
        <w:t xml:space="preserve"> a celebrar el </w:t>
      </w:r>
      <w:r w:rsidR="00CF2352">
        <w:rPr>
          <w:bCs/>
          <w:szCs w:val="22"/>
        </w:rPr>
        <w:t>5</w:t>
      </w:r>
      <w:r w:rsidR="00690C8E" w:rsidRPr="00CF2352">
        <w:rPr>
          <w:bCs/>
          <w:szCs w:val="22"/>
        </w:rPr>
        <w:t xml:space="preserve"> de diciembre la labo</w:t>
      </w:r>
      <w:r w:rsidR="00E40327" w:rsidRPr="00CF2352">
        <w:rPr>
          <w:bCs/>
          <w:szCs w:val="22"/>
        </w:rPr>
        <w:t>r de los voluntarios</w:t>
      </w:r>
      <w:r w:rsidR="00690C8E" w:rsidRPr="00CF2352">
        <w:rPr>
          <w:bCs/>
          <w:szCs w:val="22"/>
        </w:rPr>
        <w:t xml:space="preserve"> </w:t>
      </w:r>
      <w:r w:rsidR="00E40327" w:rsidRPr="00CF2352">
        <w:rPr>
          <w:bCs/>
          <w:szCs w:val="22"/>
        </w:rPr>
        <w:t>y reconocer su aporte solidario</w:t>
      </w:r>
      <w:r w:rsidR="00690C8E" w:rsidRPr="00CF2352">
        <w:rPr>
          <w:bCs/>
          <w:szCs w:val="22"/>
        </w:rPr>
        <w:t>.</w:t>
      </w:r>
    </w:p>
    <w:p w14:paraId="6ABD6A4D" w14:textId="70B83F9E" w:rsidR="00613459" w:rsidRPr="00CF2352" w:rsidRDefault="00613459" w:rsidP="00CF2352">
      <w:pPr>
        <w:pStyle w:val="Textoindependiente"/>
        <w:numPr>
          <w:ilvl w:val="0"/>
          <w:numId w:val="7"/>
        </w:numPr>
        <w:autoSpaceDE w:val="0"/>
        <w:autoSpaceDN w:val="0"/>
        <w:adjustRightInd w:val="0"/>
        <w:spacing w:line="320" w:lineRule="exact"/>
        <w:ind w:left="142" w:right="709" w:hanging="284"/>
        <w:rPr>
          <w:bCs/>
          <w:spacing w:val="-2"/>
          <w:szCs w:val="22"/>
        </w:rPr>
      </w:pPr>
      <w:r w:rsidRPr="00CF2352">
        <w:rPr>
          <w:bCs/>
          <w:spacing w:val="-2"/>
          <w:szCs w:val="22"/>
        </w:rPr>
        <w:t>E</w:t>
      </w:r>
      <w:r w:rsidR="00A1000D" w:rsidRPr="00CF2352">
        <w:rPr>
          <w:bCs/>
          <w:spacing w:val="-2"/>
          <w:szCs w:val="22"/>
        </w:rPr>
        <w:t xml:space="preserve">n </w:t>
      </w:r>
      <w:r w:rsidR="00690C8E" w:rsidRPr="00CF2352">
        <w:rPr>
          <w:bCs/>
          <w:spacing w:val="-2"/>
          <w:szCs w:val="22"/>
        </w:rPr>
        <w:t>nuestro pa</w:t>
      </w:r>
      <w:r w:rsidR="000C76D5" w:rsidRPr="00CF2352">
        <w:rPr>
          <w:bCs/>
          <w:spacing w:val="-2"/>
          <w:szCs w:val="22"/>
        </w:rPr>
        <w:t xml:space="preserve">ís, </w:t>
      </w:r>
      <w:r w:rsidR="005700ED" w:rsidRPr="00CF2352">
        <w:rPr>
          <w:bCs/>
          <w:spacing w:val="-2"/>
          <w:szCs w:val="22"/>
        </w:rPr>
        <w:t>dos</w:t>
      </w:r>
      <w:r w:rsidR="000C76D5" w:rsidRPr="00CF2352">
        <w:rPr>
          <w:bCs/>
          <w:spacing w:val="-2"/>
          <w:szCs w:val="22"/>
        </w:rPr>
        <w:t xml:space="preserve"> millones 68 mil personas de 15 años y más de edad </w:t>
      </w:r>
      <w:r w:rsidR="00A909F4" w:rsidRPr="00CF2352">
        <w:rPr>
          <w:bCs/>
          <w:spacing w:val="-2"/>
          <w:szCs w:val="22"/>
        </w:rPr>
        <w:t>destinan su tiempo a</w:t>
      </w:r>
      <w:r w:rsidR="00690C8E" w:rsidRPr="00CF2352">
        <w:rPr>
          <w:bCs/>
          <w:spacing w:val="-2"/>
          <w:szCs w:val="22"/>
        </w:rPr>
        <w:t xml:space="preserve"> organizaciones sin fines de lucro, </w:t>
      </w:r>
      <w:r w:rsidR="006F3C77" w:rsidRPr="00CF2352">
        <w:rPr>
          <w:bCs/>
          <w:spacing w:val="-2"/>
          <w:szCs w:val="22"/>
        </w:rPr>
        <w:t>apoyando sus actividades en favor de la sociedad.</w:t>
      </w:r>
    </w:p>
    <w:p w14:paraId="1DE42245" w14:textId="7EA4DEAC" w:rsidR="008E1DCB" w:rsidRDefault="008E1DCB" w:rsidP="00CF2352">
      <w:pPr>
        <w:pStyle w:val="Textoindependiente"/>
        <w:numPr>
          <w:ilvl w:val="0"/>
          <w:numId w:val="7"/>
        </w:numPr>
        <w:autoSpaceDE w:val="0"/>
        <w:autoSpaceDN w:val="0"/>
        <w:adjustRightInd w:val="0"/>
        <w:spacing w:line="320" w:lineRule="exact"/>
        <w:ind w:left="142" w:right="709" w:hanging="284"/>
        <w:rPr>
          <w:bCs/>
          <w:szCs w:val="22"/>
        </w:rPr>
      </w:pPr>
      <w:r w:rsidRPr="00CF2352">
        <w:rPr>
          <w:bCs/>
          <w:szCs w:val="22"/>
        </w:rPr>
        <w:t>El 57.7 por ciento de los trabajadores en las I</w:t>
      </w:r>
      <w:r w:rsidR="00A909F4" w:rsidRPr="00CF2352">
        <w:rPr>
          <w:bCs/>
          <w:szCs w:val="22"/>
        </w:rPr>
        <w:t>nstituciones Sin Fines de Lucro</w:t>
      </w:r>
      <w:r w:rsidRPr="00CF2352">
        <w:rPr>
          <w:bCs/>
          <w:szCs w:val="22"/>
        </w:rPr>
        <w:t xml:space="preserve"> lo hacen de forma solidaria</w:t>
      </w:r>
      <w:r w:rsidR="00A909F4" w:rsidRPr="00CF2352">
        <w:rPr>
          <w:bCs/>
          <w:szCs w:val="22"/>
        </w:rPr>
        <w:t>,</w:t>
      </w:r>
      <w:r w:rsidRPr="00CF2352">
        <w:rPr>
          <w:bCs/>
          <w:szCs w:val="22"/>
        </w:rPr>
        <w:t xml:space="preserve"> sin recibir una remuneración.</w:t>
      </w:r>
    </w:p>
    <w:p w14:paraId="15FF5DC7" w14:textId="77777777" w:rsidR="00CF2352" w:rsidRPr="00CF2352" w:rsidRDefault="00CF2352" w:rsidP="00CF2352">
      <w:pPr>
        <w:pStyle w:val="Textoindependiente"/>
        <w:autoSpaceDE w:val="0"/>
        <w:autoSpaceDN w:val="0"/>
        <w:adjustRightInd w:val="0"/>
        <w:spacing w:line="320" w:lineRule="exact"/>
        <w:ind w:left="142" w:right="709"/>
        <w:rPr>
          <w:bCs/>
          <w:szCs w:val="22"/>
        </w:rPr>
      </w:pPr>
    </w:p>
    <w:p w14:paraId="3403ADF6" w14:textId="052ACE21" w:rsidR="00A43D3F" w:rsidRPr="00A909F4" w:rsidRDefault="005700ED" w:rsidP="00A909F4">
      <w:pPr>
        <w:autoSpaceDE w:val="0"/>
        <w:autoSpaceDN w:val="0"/>
        <w:adjustRightInd w:val="0"/>
        <w:spacing w:before="100" w:beforeAutospacing="1" w:after="100" w:afterAutospacing="1" w:line="280" w:lineRule="exact"/>
        <w:ind w:left="-567"/>
        <w:rPr>
          <w:rFonts w:cs="Arial"/>
          <w:szCs w:val="22"/>
        </w:rPr>
      </w:pPr>
      <w:r w:rsidRPr="00A909F4">
        <w:rPr>
          <w:rFonts w:cs="Arial"/>
          <w:szCs w:val="22"/>
        </w:rPr>
        <w:t xml:space="preserve">Desde 1985 la Organización de las Naciones Unidas invita a los países a celebrar el </w:t>
      </w:r>
      <w:r w:rsidR="00CF2352">
        <w:rPr>
          <w:rFonts w:cs="Arial"/>
          <w:szCs w:val="22"/>
        </w:rPr>
        <w:t>5</w:t>
      </w:r>
      <w:r w:rsidRPr="00A909F4">
        <w:rPr>
          <w:rFonts w:cs="Arial"/>
          <w:szCs w:val="22"/>
        </w:rPr>
        <w:t xml:space="preserve"> de diciembre la labor de los voluntarios </w:t>
      </w:r>
      <w:r w:rsidR="00A909F4" w:rsidRPr="00A909F4">
        <w:rPr>
          <w:rFonts w:cs="Arial"/>
          <w:szCs w:val="22"/>
        </w:rPr>
        <w:t>y reconocer su aporte solidario; e</w:t>
      </w:r>
      <w:r w:rsidR="00613459" w:rsidRPr="00A909F4">
        <w:rPr>
          <w:rFonts w:cs="Arial"/>
          <w:szCs w:val="22"/>
        </w:rPr>
        <w:t>l INEGI</w:t>
      </w:r>
      <w:r w:rsidR="00A43D3F" w:rsidRPr="00A909F4">
        <w:rPr>
          <w:rFonts w:cs="Arial"/>
          <w:szCs w:val="22"/>
        </w:rPr>
        <w:t xml:space="preserve"> </w:t>
      </w:r>
      <w:r w:rsidR="006F3C77" w:rsidRPr="00A909F4">
        <w:rPr>
          <w:rFonts w:cs="Arial"/>
          <w:szCs w:val="22"/>
        </w:rPr>
        <w:t>se suma</w:t>
      </w:r>
      <w:r w:rsidR="00FC2A7F" w:rsidRPr="00A909F4">
        <w:rPr>
          <w:rFonts w:cs="Arial"/>
          <w:szCs w:val="22"/>
        </w:rPr>
        <w:t xml:space="preserve"> a </w:t>
      </w:r>
      <w:r w:rsidR="00A909F4" w:rsidRPr="00A909F4">
        <w:rPr>
          <w:rFonts w:cs="Arial"/>
          <w:szCs w:val="22"/>
        </w:rPr>
        <w:t xml:space="preserve">esta </w:t>
      </w:r>
      <w:r w:rsidR="00613459" w:rsidRPr="00A909F4">
        <w:rPr>
          <w:rFonts w:cs="Arial"/>
          <w:szCs w:val="22"/>
        </w:rPr>
        <w:t>conmemoración</w:t>
      </w:r>
      <w:r w:rsidR="00FC2A7F" w:rsidRPr="00A909F4">
        <w:rPr>
          <w:rFonts w:cs="Arial"/>
          <w:szCs w:val="22"/>
        </w:rPr>
        <w:t xml:space="preserve">, </w:t>
      </w:r>
      <w:r w:rsidR="00F71C57" w:rsidRPr="00A909F4">
        <w:rPr>
          <w:rFonts w:cs="Arial"/>
          <w:szCs w:val="22"/>
        </w:rPr>
        <w:t>ponien</w:t>
      </w:r>
      <w:r w:rsidR="006F3C77" w:rsidRPr="00A909F4">
        <w:rPr>
          <w:rFonts w:cs="Arial"/>
          <w:szCs w:val="22"/>
        </w:rPr>
        <w:t>do a disposición de la ciudadanía, información</w:t>
      </w:r>
      <w:r w:rsidR="009D62EE" w:rsidRPr="00A909F4">
        <w:rPr>
          <w:rFonts w:cs="Arial"/>
          <w:szCs w:val="22"/>
        </w:rPr>
        <w:t xml:space="preserve"> </w:t>
      </w:r>
      <w:r w:rsidR="00613459" w:rsidRPr="00A909F4">
        <w:rPr>
          <w:rFonts w:cs="Arial"/>
          <w:szCs w:val="22"/>
        </w:rPr>
        <w:t>sobre el esfuerzo del voluntariado organizado en las instituciones no lucrativas</w:t>
      </w:r>
      <w:r w:rsidR="00D04436" w:rsidRPr="00A909F4">
        <w:rPr>
          <w:rFonts w:cs="Arial"/>
          <w:szCs w:val="22"/>
        </w:rPr>
        <w:t xml:space="preserve"> en México</w:t>
      </w:r>
      <w:r w:rsidR="00CF2352">
        <w:rPr>
          <w:rFonts w:cs="Arial"/>
          <w:szCs w:val="22"/>
        </w:rPr>
        <w:t>. E</w:t>
      </w:r>
      <w:r w:rsidR="002305F8" w:rsidRPr="00A909F4">
        <w:rPr>
          <w:rFonts w:cs="Arial"/>
          <w:szCs w:val="22"/>
        </w:rPr>
        <w:t>n esta fecha se reconoce a</w:t>
      </w:r>
      <w:r w:rsidR="006F3C77" w:rsidRPr="00A909F4">
        <w:rPr>
          <w:rFonts w:cs="Arial"/>
          <w:szCs w:val="22"/>
        </w:rPr>
        <w:t xml:space="preserve">l voluntariado como un agente de cambio social, </w:t>
      </w:r>
      <w:r w:rsidR="002305F8" w:rsidRPr="00A909F4">
        <w:rPr>
          <w:rFonts w:cs="Arial"/>
          <w:szCs w:val="22"/>
        </w:rPr>
        <w:t xml:space="preserve">haciendo visible </w:t>
      </w:r>
      <w:r w:rsidR="002F27E4" w:rsidRPr="00A909F4">
        <w:rPr>
          <w:rFonts w:cs="Arial"/>
          <w:szCs w:val="22"/>
        </w:rPr>
        <w:t xml:space="preserve">su aporte </w:t>
      </w:r>
      <w:r w:rsidR="000D651A" w:rsidRPr="00A909F4">
        <w:rPr>
          <w:rFonts w:cs="Arial"/>
          <w:szCs w:val="22"/>
        </w:rPr>
        <w:t>“</w:t>
      </w:r>
      <w:r w:rsidR="002F27E4" w:rsidRPr="00A909F4">
        <w:rPr>
          <w:rFonts w:cs="Arial"/>
          <w:i/>
          <w:szCs w:val="22"/>
        </w:rPr>
        <w:t>para no dejar a nadie atrás</w:t>
      </w:r>
      <w:r w:rsidR="000D651A" w:rsidRPr="00A909F4">
        <w:rPr>
          <w:rStyle w:val="Refdenotaalpie"/>
          <w:rFonts w:cs="Arial"/>
          <w:i/>
          <w:szCs w:val="22"/>
        </w:rPr>
        <w:footnoteReference w:id="1"/>
      </w:r>
      <w:r w:rsidR="000D651A" w:rsidRPr="00A909F4">
        <w:rPr>
          <w:rFonts w:cs="Arial"/>
          <w:szCs w:val="22"/>
        </w:rPr>
        <w:t>”</w:t>
      </w:r>
      <w:r w:rsidR="002F27E4" w:rsidRPr="00A909F4">
        <w:rPr>
          <w:rFonts w:cs="Arial"/>
          <w:szCs w:val="22"/>
        </w:rPr>
        <w:t xml:space="preserve"> y su sólida contribució</w:t>
      </w:r>
      <w:r w:rsidR="00FC2A7F" w:rsidRPr="00A909F4">
        <w:rPr>
          <w:rFonts w:cs="Arial"/>
          <w:szCs w:val="22"/>
        </w:rPr>
        <w:t>n al logro de la agenda de los Objetivos de Desarrollo S</w:t>
      </w:r>
      <w:r w:rsidR="002F27E4" w:rsidRPr="00A909F4">
        <w:rPr>
          <w:rFonts w:cs="Arial"/>
          <w:szCs w:val="22"/>
        </w:rPr>
        <w:t>ostenible 2030.</w:t>
      </w:r>
    </w:p>
    <w:p w14:paraId="285CF6D9" w14:textId="4E391D6E" w:rsidR="005700ED" w:rsidRPr="00A909F4" w:rsidRDefault="005700ED" w:rsidP="005700ED">
      <w:pPr>
        <w:autoSpaceDE w:val="0"/>
        <w:autoSpaceDN w:val="0"/>
        <w:adjustRightInd w:val="0"/>
        <w:spacing w:before="100" w:beforeAutospacing="1" w:after="100" w:afterAutospacing="1" w:line="280" w:lineRule="exact"/>
        <w:ind w:left="-567"/>
        <w:rPr>
          <w:rFonts w:cs="Arial"/>
          <w:spacing w:val="2"/>
          <w:szCs w:val="22"/>
        </w:rPr>
      </w:pPr>
      <w:r w:rsidRPr="00A909F4">
        <w:rPr>
          <w:rFonts w:cs="Arial"/>
          <w:spacing w:val="2"/>
          <w:szCs w:val="22"/>
        </w:rPr>
        <w:lastRenderedPageBreak/>
        <w:t xml:space="preserve">Asimismo, además de este </w:t>
      </w:r>
      <w:r w:rsidR="00CF2352">
        <w:rPr>
          <w:rFonts w:cs="Arial"/>
          <w:spacing w:val="2"/>
          <w:szCs w:val="22"/>
        </w:rPr>
        <w:t>comunicado</w:t>
      </w:r>
      <w:r w:rsidRPr="00A909F4">
        <w:rPr>
          <w:rFonts w:cs="Arial"/>
          <w:spacing w:val="2"/>
          <w:szCs w:val="22"/>
        </w:rPr>
        <w:t>, el martes 10 de diciembre se difundirán los resultados de la Cuenta Satélite de las Instituciones Sin Fines de lucro de México (CSISFLM) 2018, una publicación estadística que genera información para el análisis del tercer sector y del voluntariado organizado del país.</w:t>
      </w:r>
    </w:p>
    <w:p w14:paraId="78772B8D" w14:textId="4CBC5756" w:rsidR="00A43D3F" w:rsidRPr="00CF2352" w:rsidRDefault="004D04F1" w:rsidP="004D04F1">
      <w:pPr>
        <w:autoSpaceDE w:val="0"/>
        <w:autoSpaceDN w:val="0"/>
        <w:adjustRightInd w:val="0"/>
        <w:spacing w:before="100" w:beforeAutospacing="1" w:after="100" w:afterAutospacing="1" w:line="280" w:lineRule="exact"/>
        <w:ind w:left="-567"/>
        <w:rPr>
          <w:rFonts w:cs="Arial"/>
          <w:b/>
          <w:szCs w:val="22"/>
        </w:rPr>
      </w:pPr>
      <w:r w:rsidRPr="00CF2352">
        <w:rPr>
          <w:rFonts w:cs="Arial"/>
          <w:b/>
          <w:szCs w:val="22"/>
        </w:rPr>
        <w:t>LOS VOLUNTARIOS</w:t>
      </w:r>
      <w:r w:rsidR="006F2851" w:rsidRPr="00CF2352">
        <w:rPr>
          <w:rFonts w:cs="Arial"/>
          <w:b/>
          <w:szCs w:val="22"/>
        </w:rPr>
        <w:t xml:space="preserve"> EN LAS IN</w:t>
      </w:r>
      <w:r w:rsidR="00A0379C" w:rsidRPr="00CF2352">
        <w:rPr>
          <w:rFonts w:cs="Arial"/>
          <w:b/>
          <w:szCs w:val="22"/>
        </w:rPr>
        <w:t xml:space="preserve">STITUCIONES SIN FINES DE LUCRO </w:t>
      </w:r>
      <w:r w:rsidR="00CF2352">
        <w:rPr>
          <w:rFonts w:cs="Arial"/>
          <w:b/>
          <w:szCs w:val="22"/>
        </w:rPr>
        <w:t>(</w:t>
      </w:r>
      <w:r w:rsidR="006F2851" w:rsidRPr="00CF2352">
        <w:rPr>
          <w:rFonts w:cs="Arial"/>
          <w:b/>
          <w:szCs w:val="22"/>
        </w:rPr>
        <w:t>ISFL</w:t>
      </w:r>
      <w:r w:rsidR="00CF2352">
        <w:rPr>
          <w:rFonts w:cs="Arial"/>
          <w:b/>
          <w:szCs w:val="22"/>
        </w:rPr>
        <w:t>)</w:t>
      </w:r>
    </w:p>
    <w:p w14:paraId="24E442A0" w14:textId="6002C38C" w:rsidR="004D04F1" w:rsidRDefault="004D04F1" w:rsidP="001279E5">
      <w:pPr>
        <w:pStyle w:val="Prrafodelista"/>
        <w:spacing w:line="280" w:lineRule="exact"/>
        <w:ind w:left="-567"/>
        <w:jc w:val="both"/>
        <w:rPr>
          <w:rFonts w:ascii="Arial" w:eastAsia="Calibri" w:hAnsi="Arial" w:cs="Arial"/>
          <w:sz w:val="22"/>
          <w:szCs w:val="22"/>
          <w:lang w:eastAsia="es-MX"/>
        </w:rPr>
      </w:pPr>
      <w:r>
        <w:rPr>
          <w:rFonts w:ascii="Arial" w:eastAsia="Calibri" w:hAnsi="Arial" w:cs="Arial"/>
          <w:sz w:val="22"/>
          <w:szCs w:val="22"/>
          <w:lang w:eastAsia="es-MX"/>
        </w:rPr>
        <w:t>La Cuenta Satélite de las Instituciones Sin Fines de Lucro de México</w:t>
      </w:r>
      <w:r w:rsidR="00A0379C">
        <w:rPr>
          <w:rFonts w:ascii="Arial" w:eastAsia="Calibri" w:hAnsi="Arial" w:cs="Arial"/>
          <w:sz w:val="22"/>
          <w:szCs w:val="22"/>
          <w:lang w:eastAsia="es-MX"/>
        </w:rPr>
        <w:t xml:space="preserve"> </w:t>
      </w:r>
      <w:r w:rsidR="00CF2352">
        <w:rPr>
          <w:rFonts w:ascii="Arial" w:eastAsia="Calibri" w:hAnsi="Arial" w:cs="Arial"/>
          <w:sz w:val="22"/>
          <w:szCs w:val="22"/>
          <w:lang w:eastAsia="es-MX"/>
        </w:rPr>
        <w:t>(</w:t>
      </w:r>
      <w:r w:rsidR="004D657F">
        <w:rPr>
          <w:rFonts w:ascii="Arial" w:eastAsia="Calibri" w:hAnsi="Arial" w:cs="Arial"/>
          <w:sz w:val="22"/>
          <w:szCs w:val="22"/>
          <w:lang w:eastAsia="es-MX"/>
        </w:rPr>
        <w:t>CSISFLM</w:t>
      </w:r>
      <w:r w:rsidR="00CF2352">
        <w:rPr>
          <w:rFonts w:ascii="Arial" w:eastAsia="Calibri" w:hAnsi="Arial" w:cs="Arial"/>
          <w:sz w:val="22"/>
          <w:szCs w:val="22"/>
          <w:lang w:eastAsia="es-MX"/>
        </w:rPr>
        <w:t>)</w:t>
      </w:r>
      <w:r>
        <w:rPr>
          <w:rFonts w:ascii="Arial" w:eastAsia="Calibri" w:hAnsi="Arial" w:cs="Arial"/>
          <w:sz w:val="22"/>
          <w:szCs w:val="22"/>
          <w:lang w:eastAsia="es-MX"/>
        </w:rPr>
        <w:t xml:space="preserve"> es el instrumento estadístico del Sistema de Cuentas Nacionales que anualmente publica información sobre el accionar de la sociedad civil y su aporte a la economía</w:t>
      </w:r>
      <w:r w:rsidR="00A32DEF">
        <w:rPr>
          <w:rFonts w:ascii="Arial" w:eastAsia="Calibri" w:hAnsi="Arial" w:cs="Arial"/>
          <w:sz w:val="22"/>
          <w:szCs w:val="22"/>
          <w:lang w:eastAsia="es-MX"/>
        </w:rPr>
        <w:t xml:space="preserve">. Su </w:t>
      </w:r>
      <w:r w:rsidR="00C91E44">
        <w:rPr>
          <w:rFonts w:ascii="Arial" w:eastAsia="Calibri" w:hAnsi="Arial" w:cs="Arial"/>
          <w:sz w:val="22"/>
          <w:szCs w:val="22"/>
          <w:lang w:eastAsia="es-MX"/>
        </w:rPr>
        <w:t xml:space="preserve">metodología y procedimientos se realizan </w:t>
      </w:r>
      <w:r>
        <w:rPr>
          <w:rFonts w:ascii="Arial" w:eastAsia="Calibri" w:hAnsi="Arial" w:cs="Arial"/>
          <w:sz w:val="22"/>
          <w:szCs w:val="22"/>
          <w:lang w:eastAsia="es-MX"/>
        </w:rPr>
        <w:t>con base en recomendaciones estad</w:t>
      </w:r>
      <w:r w:rsidR="00C91E44">
        <w:rPr>
          <w:rFonts w:ascii="Arial" w:eastAsia="Calibri" w:hAnsi="Arial" w:cs="Arial"/>
          <w:sz w:val="22"/>
          <w:szCs w:val="22"/>
          <w:lang w:eastAsia="es-MX"/>
        </w:rPr>
        <w:t>ísticas internacionales</w:t>
      </w:r>
      <w:r w:rsidR="00A31F4D">
        <w:rPr>
          <w:rFonts w:ascii="Arial" w:eastAsia="Calibri" w:hAnsi="Arial" w:cs="Arial"/>
          <w:sz w:val="22"/>
          <w:szCs w:val="22"/>
          <w:lang w:eastAsia="es-MX"/>
        </w:rPr>
        <w:t>,</w:t>
      </w:r>
      <w:r w:rsidR="00A32DEF">
        <w:rPr>
          <w:rFonts w:ascii="Arial" w:eastAsia="Calibri" w:hAnsi="Arial" w:cs="Arial"/>
          <w:sz w:val="22"/>
          <w:szCs w:val="22"/>
          <w:lang w:eastAsia="es-MX"/>
        </w:rPr>
        <w:t xml:space="preserve"> </w:t>
      </w:r>
      <w:r w:rsidR="00A909F4">
        <w:rPr>
          <w:rFonts w:ascii="Arial" w:eastAsia="Calibri" w:hAnsi="Arial" w:cs="Arial"/>
          <w:sz w:val="22"/>
          <w:szCs w:val="22"/>
          <w:lang w:eastAsia="es-MX"/>
        </w:rPr>
        <w:t>con la finalidad de generar información sobre la actividad económica de este tipo de instituciones y particularmente sobre el trabajo voluntario</w:t>
      </w:r>
      <w:r w:rsidR="004E21A0">
        <w:rPr>
          <w:rStyle w:val="Refdenotaalpie"/>
          <w:rFonts w:ascii="Arial" w:eastAsia="Calibri" w:hAnsi="Arial" w:cs="Arial"/>
          <w:sz w:val="22"/>
          <w:szCs w:val="22"/>
          <w:lang w:eastAsia="es-MX"/>
        </w:rPr>
        <w:footnoteReference w:id="2"/>
      </w:r>
      <w:r w:rsidR="00FC2A7F">
        <w:rPr>
          <w:rFonts w:ascii="Arial" w:eastAsia="Calibri" w:hAnsi="Arial" w:cs="Arial"/>
          <w:sz w:val="22"/>
          <w:szCs w:val="22"/>
          <w:lang w:eastAsia="es-MX"/>
        </w:rPr>
        <w:t xml:space="preserve"> que se presta en favor de las ISFL</w:t>
      </w:r>
      <w:r>
        <w:rPr>
          <w:rFonts w:ascii="Arial" w:eastAsia="Calibri" w:hAnsi="Arial" w:cs="Arial"/>
          <w:sz w:val="22"/>
          <w:szCs w:val="22"/>
          <w:lang w:eastAsia="es-MX"/>
        </w:rPr>
        <w:t>.</w:t>
      </w:r>
    </w:p>
    <w:p w14:paraId="2E6EE2B7" w14:textId="0B3D7A15" w:rsidR="005700ED" w:rsidRDefault="005700ED" w:rsidP="001279E5">
      <w:pPr>
        <w:pStyle w:val="Prrafodelista"/>
        <w:spacing w:line="280" w:lineRule="exact"/>
        <w:ind w:left="-567"/>
        <w:jc w:val="both"/>
        <w:rPr>
          <w:rFonts w:ascii="Arial" w:eastAsia="Calibri" w:hAnsi="Arial" w:cs="Arial"/>
          <w:sz w:val="22"/>
          <w:szCs w:val="22"/>
          <w:lang w:eastAsia="es-MX"/>
        </w:rPr>
      </w:pPr>
    </w:p>
    <w:p w14:paraId="5B1B4939" w14:textId="00BD6759" w:rsidR="00081035" w:rsidRPr="00081035" w:rsidRDefault="00081035" w:rsidP="00081035">
      <w:pPr>
        <w:pStyle w:val="Prrafodelista"/>
        <w:spacing w:line="280" w:lineRule="exact"/>
        <w:ind w:left="-567"/>
        <w:jc w:val="both"/>
        <w:rPr>
          <w:rFonts w:ascii="Arial" w:eastAsia="Calibri" w:hAnsi="Arial" w:cs="Arial"/>
          <w:sz w:val="22"/>
          <w:szCs w:val="22"/>
          <w:lang w:eastAsia="es-MX"/>
        </w:rPr>
      </w:pPr>
      <w:r w:rsidRPr="00081035">
        <w:rPr>
          <w:rFonts w:ascii="Arial" w:eastAsia="Calibri" w:hAnsi="Arial" w:cs="Arial"/>
          <w:sz w:val="22"/>
          <w:szCs w:val="22"/>
          <w:lang w:eastAsia="es-MX"/>
        </w:rPr>
        <w:t>En nuestro país, dos millones 68 mil persona</w:t>
      </w:r>
      <w:r w:rsidR="00A909F4">
        <w:rPr>
          <w:rFonts w:ascii="Arial" w:eastAsia="Calibri" w:hAnsi="Arial" w:cs="Arial"/>
          <w:sz w:val="22"/>
          <w:szCs w:val="22"/>
          <w:lang w:eastAsia="es-MX"/>
        </w:rPr>
        <w:t>s de 15 años y más de edad destinan</w:t>
      </w:r>
      <w:r w:rsidRPr="00081035">
        <w:rPr>
          <w:rFonts w:ascii="Arial" w:eastAsia="Calibri" w:hAnsi="Arial" w:cs="Arial"/>
          <w:sz w:val="22"/>
          <w:szCs w:val="22"/>
          <w:lang w:eastAsia="es-MX"/>
        </w:rPr>
        <w:t xml:space="preserve"> su tiempo en organizaciones sin fines de lucro, apoyando sus actividades en favor de la sociedad.</w:t>
      </w:r>
    </w:p>
    <w:p w14:paraId="50812FD3" w14:textId="0E85BEF2" w:rsidR="005700ED" w:rsidRDefault="005700ED" w:rsidP="001279E5">
      <w:pPr>
        <w:pStyle w:val="Prrafodelista"/>
        <w:spacing w:line="280" w:lineRule="exact"/>
        <w:ind w:left="-567"/>
        <w:jc w:val="both"/>
        <w:rPr>
          <w:rFonts w:ascii="Arial" w:eastAsia="Calibri" w:hAnsi="Arial" w:cs="Arial"/>
          <w:sz w:val="22"/>
          <w:szCs w:val="22"/>
          <w:lang w:eastAsia="es-MX"/>
        </w:rPr>
      </w:pPr>
    </w:p>
    <w:p w14:paraId="3BFAF380" w14:textId="77777777" w:rsidR="00CF2352" w:rsidRDefault="00CF2352" w:rsidP="001279E5">
      <w:pPr>
        <w:pStyle w:val="Prrafodelista"/>
        <w:spacing w:line="280" w:lineRule="exact"/>
        <w:ind w:left="-567"/>
        <w:jc w:val="both"/>
        <w:rPr>
          <w:rFonts w:ascii="Arial" w:eastAsia="Calibri" w:hAnsi="Arial" w:cs="Arial"/>
          <w:sz w:val="22"/>
          <w:szCs w:val="22"/>
          <w:lang w:eastAsia="es-MX"/>
        </w:rPr>
      </w:pPr>
    </w:p>
    <w:p w14:paraId="2066A6F0" w14:textId="7D3282D1" w:rsidR="00A909F4" w:rsidRDefault="00A909F4" w:rsidP="005867FB">
      <w:pPr>
        <w:pStyle w:val="Prrafodelista"/>
        <w:spacing w:line="264" w:lineRule="auto"/>
        <w:ind w:left="-567"/>
        <w:jc w:val="both"/>
        <w:rPr>
          <w:rFonts w:ascii="Arial" w:eastAsia="Calibri" w:hAnsi="Arial" w:cs="Arial"/>
          <w:b/>
          <w:color w:val="31849B" w:themeColor="accent5" w:themeShade="BF"/>
          <w:sz w:val="22"/>
          <w:szCs w:val="21"/>
          <w:lang w:eastAsia="es-MX"/>
        </w:rPr>
      </w:pPr>
    </w:p>
    <w:p w14:paraId="15D182B1" w14:textId="77777777" w:rsidR="00CF2352" w:rsidRDefault="00CF2352" w:rsidP="005867FB">
      <w:pPr>
        <w:pStyle w:val="Prrafodelista"/>
        <w:spacing w:line="264" w:lineRule="auto"/>
        <w:ind w:left="-567"/>
        <w:jc w:val="both"/>
        <w:rPr>
          <w:rFonts w:ascii="Arial" w:eastAsia="Calibri" w:hAnsi="Arial" w:cs="Arial"/>
          <w:b/>
          <w:color w:val="31849B" w:themeColor="accent5" w:themeShade="BF"/>
          <w:sz w:val="22"/>
          <w:szCs w:val="21"/>
          <w:lang w:eastAsia="es-MX"/>
        </w:rPr>
      </w:pPr>
    </w:p>
    <w:p w14:paraId="787EF1BE" w14:textId="01868345" w:rsidR="005867FB" w:rsidRPr="00CF2352" w:rsidRDefault="002447C9" w:rsidP="005867FB">
      <w:pPr>
        <w:pStyle w:val="Prrafodelista"/>
        <w:spacing w:line="264" w:lineRule="auto"/>
        <w:ind w:left="-567"/>
        <w:jc w:val="both"/>
        <w:rPr>
          <w:rFonts w:ascii="Arial" w:eastAsia="Calibri" w:hAnsi="Arial" w:cs="Arial"/>
          <w:b/>
          <w:sz w:val="22"/>
          <w:szCs w:val="21"/>
          <w:lang w:eastAsia="es-MX"/>
        </w:rPr>
      </w:pPr>
      <w:r w:rsidRPr="00CF2352">
        <w:rPr>
          <w:rFonts w:ascii="Arial" w:eastAsia="Calibri" w:hAnsi="Arial" w:cs="Arial"/>
          <w:b/>
          <w:sz w:val="22"/>
          <w:szCs w:val="21"/>
          <w:lang w:eastAsia="es-MX"/>
        </w:rPr>
        <w:t>T</w:t>
      </w:r>
      <w:r w:rsidR="005867FB" w:rsidRPr="00CF2352">
        <w:rPr>
          <w:rFonts w:ascii="Arial" w:eastAsia="Calibri" w:hAnsi="Arial" w:cs="Arial"/>
          <w:b/>
          <w:sz w:val="22"/>
          <w:szCs w:val="21"/>
          <w:lang w:eastAsia="es-MX"/>
        </w:rPr>
        <w:t>rabajadores voluntarios en las organizaciones no lucrativas del país</w:t>
      </w:r>
    </w:p>
    <w:p w14:paraId="390CFF7C" w14:textId="76BF7FA6" w:rsidR="00A02745" w:rsidRPr="00CF2352" w:rsidRDefault="005867FB" w:rsidP="00A02745">
      <w:pPr>
        <w:pStyle w:val="Prrafodelista"/>
        <w:spacing w:line="264" w:lineRule="auto"/>
        <w:ind w:left="-567"/>
        <w:jc w:val="both"/>
        <w:rPr>
          <w:rFonts w:ascii="Arial" w:eastAsia="Calibri" w:hAnsi="Arial" w:cs="Arial"/>
          <w:sz w:val="22"/>
          <w:szCs w:val="21"/>
          <w:lang w:eastAsia="es-MX"/>
        </w:rPr>
      </w:pPr>
      <w:r w:rsidRPr="00CF2352">
        <w:rPr>
          <w:rFonts w:ascii="Arial" w:eastAsia="Calibri" w:hAnsi="Arial" w:cs="Arial"/>
          <w:sz w:val="22"/>
          <w:szCs w:val="21"/>
          <w:lang w:eastAsia="es-MX"/>
        </w:rPr>
        <w:t>Miles de personas, 2008-</w:t>
      </w:r>
      <w:r w:rsidR="008832E4" w:rsidRPr="00CF2352">
        <w:rPr>
          <w:rFonts w:ascii="Arial" w:eastAsia="Calibri" w:hAnsi="Arial" w:cs="Arial"/>
          <w:sz w:val="22"/>
          <w:szCs w:val="21"/>
          <w:lang w:eastAsia="es-MX"/>
        </w:rPr>
        <w:t>2017</w:t>
      </w:r>
    </w:p>
    <w:p w14:paraId="42B1FC75" w14:textId="7B988694" w:rsidR="005867FB" w:rsidRPr="00F56B62" w:rsidRDefault="00C91E44" w:rsidP="005867FB">
      <w:pPr>
        <w:pStyle w:val="Prrafodelista"/>
        <w:spacing w:line="264" w:lineRule="auto"/>
        <w:ind w:left="-567"/>
        <w:jc w:val="center"/>
        <w:rPr>
          <w:rFonts w:ascii="Arial" w:eastAsia="Calibri" w:hAnsi="Arial" w:cs="Arial"/>
          <w:sz w:val="16"/>
          <w:szCs w:val="16"/>
          <w:lang w:eastAsia="es-MX"/>
        </w:rPr>
      </w:pPr>
      <w:r>
        <w:rPr>
          <w:noProof/>
          <w:lang w:val="en-US" w:eastAsia="en-US"/>
        </w:rPr>
        <w:drawing>
          <wp:inline distT="0" distB="0" distL="0" distR="0" wp14:anchorId="0EF8B4F7" wp14:editId="7015E7F0">
            <wp:extent cx="5943600" cy="24765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 w:name="_GoBack"/>
      <w:bookmarkEnd w:id="3"/>
    </w:p>
    <w:p w14:paraId="412EE820" w14:textId="78FBACF0" w:rsidR="00E441C2" w:rsidRPr="00F56B62" w:rsidRDefault="00CF2352" w:rsidP="00CF2352">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w:t>
      </w:r>
      <w:r w:rsidR="00E441C2" w:rsidRPr="00F56B62">
        <w:rPr>
          <w:rFonts w:ascii="Arial" w:eastAsia="Calibri" w:hAnsi="Arial" w:cs="Arial"/>
          <w:sz w:val="18"/>
          <w:szCs w:val="16"/>
          <w:lang w:eastAsia="es-MX"/>
        </w:rPr>
        <w:t xml:space="preserve">Fuente: INEGI. SCNM. Cuenta Satélite de las Instituciones Sin Fines de Lucro </w:t>
      </w:r>
      <w:r w:rsidR="00C91E44">
        <w:rPr>
          <w:rFonts w:ascii="Arial" w:eastAsia="Calibri" w:hAnsi="Arial" w:cs="Arial"/>
          <w:sz w:val="18"/>
          <w:szCs w:val="16"/>
          <w:lang w:eastAsia="es-MX"/>
        </w:rPr>
        <w:t>2017</w:t>
      </w:r>
      <w:r w:rsidR="00E441C2" w:rsidRPr="00F56B62">
        <w:rPr>
          <w:rFonts w:ascii="Arial" w:eastAsia="Calibri" w:hAnsi="Arial" w:cs="Arial"/>
          <w:sz w:val="18"/>
          <w:szCs w:val="16"/>
          <w:lang w:eastAsia="es-MX"/>
        </w:rPr>
        <w:t>, preliminar. Base 2013.</w:t>
      </w:r>
    </w:p>
    <w:p w14:paraId="036418D4" w14:textId="10DCDB7C" w:rsidR="005700ED" w:rsidRDefault="005700ED" w:rsidP="004001C5">
      <w:pPr>
        <w:pStyle w:val="Prrafodelista"/>
        <w:ind w:left="-567"/>
        <w:jc w:val="both"/>
        <w:rPr>
          <w:rFonts w:ascii="Arial" w:eastAsia="Calibri" w:hAnsi="Arial" w:cs="Arial"/>
          <w:sz w:val="22"/>
          <w:szCs w:val="22"/>
          <w:lang w:eastAsia="es-MX"/>
        </w:rPr>
      </w:pPr>
    </w:p>
    <w:p w14:paraId="61FEF6EE" w14:textId="77777777" w:rsidR="00CF2352" w:rsidRDefault="00CF2352" w:rsidP="004001C5">
      <w:pPr>
        <w:pStyle w:val="Prrafodelista"/>
        <w:ind w:left="-567"/>
        <w:jc w:val="both"/>
        <w:rPr>
          <w:rFonts w:ascii="Arial" w:eastAsia="Calibri" w:hAnsi="Arial" w:cs="Arial"/>
          <w:sz w:val="22"/>
          <w:szCs w:val="22"/>
          <w:lang w:eastAsia="es-MX"/>
        </w:rPr>
      </w:pPr>
    </w:p>
    <w:p w14:paraId="628C4956" w14:textId="0D540213" w:rsidR="00CB2F53" w:rsidRDefault="00A32DEF" w:rsidP="004001C5">
      <w:pPr>
        <w:pStyle w:val="Prrafodelista"/>
        <w:ind w:left="-567"/>
        <w:jc w:val="both"/>
        <w:rPr>
          <w:rFonts w:ascii="Arial" w:eastAsia="Calibri" w:hAnsi="Arial" w:cs="Arial"/>
          <w:sz w:val="22"/>
          <w:szCs w:val="22"/>
          <w:lang w:eastAsia="es-MX"/>
        </w:rPr>
      </w:pPr>
      <w:r>
        <w:rPr>
          <w:rFonts w:ascii="Arial" w:eastAsia="Calibri" w:hAnsi="Arial" w:cs="Arial"/>
          <w:sz w:val="22"/>
          <w:szCs w:val="22"/>
          <w:lang w:eastAsia="es-MX"/>
        </w:rPr>
        <w:t>La información</w:t>
      </w:r>
      <w:r w:rsidR="00D34467">
        <w:rPr>
          <w:rFonts w:ascii="Arial" w:eastAsia="Calibri" w:hAnsi="Arial" w:cs="Arial"/>
          <w:sz w:val="22"/>
          <w:szCs w:val="22"/>
          <w:lang w:eastAsia="es-MX"/>
        </w:rPr>
        <w:t xml:space="preserve"> de la cuenta </w:t>
      </w:r>
      <w:r w:rsidR="00C70044">
        <w:rPr>
          <w:rFonts w:ascii="Arial" w:eastAsia="Calibri" w:hAnsi="Arial" w:cs="Arial"/>
          <w:sz w:val="22"/>
          <w:szCs w:val="22"/>
          <w:lang w:eastAsia="es-MX"/>
        </w:rPr>
        <w:t xml:space="preserve">satélite coincide con los informes mundiales de voluntariado que </w:t>
      </w:r>
      <w:r>
        <w:rPr>
          <w:rFonts w:ascii="Arial" w:eastAsia="Calibri" w:hAnsi="Arial" w:cs="Arial"/>
          <w:sz w:val="22"/>
          <w:szCs w:val="22"/>
          <w:lang w:eastAsia="es-MX"/>
        </w:rPr>
        <w:t>presentan</w:t>
      </w:r>
      <w:r w:rsidR="00C70044">
        <w:rPr>
          <w:rFonts w:ascii="Arial" w:eastAsia="Calibri" w:hAnsi="Arial" w:cs="Arial"/>
          <w:sz w:val="22"/>
          <w:szCs w:val="22"/>
          <w:lang w:eastAsia="es-MX"/>
        </w:rPr>
        <w:t xml:space="preserve"> una participación equilibrada de hombres y mujeres en las acciones voluntarias de los países</w:t>
      </w:r>
      <w:r>
        <w:rPr>
          <w:rFonts w:ascii="Arial" w:eastAsia="Calibri" w:hAnsi="Arial" w:cs="Arial"/>
          <w:sz w:val="22"/>
          <w:szCs w:val="22"/>
          <w:lang w:eastAsia="es-MX"/>
        </w:rPr>
        <w:t xml:space="preserve">. En </w:t>
      </w:r>
      <w:r w:rsidR="00C70044">
        <w:rPr>
          <w:rFonts w:ascii="Arial" w:eastAsia="Calibri" w:hAnsi="Arial" w:cs="Arial"/>
          <w:sz w:val="22"/>
          <w:szCs w:val="22"/>
          <w:lang w:eastAsia="es-MX"/>
        </w:rPr>
        <w:t xml:space="preserve">México se ha venido observando una participación </w:t>
      </w:r>
      <w:r w:rsidR="00D241D7">
        <w:rPr>
          <w:rFonts w:ascii="Arial" w:eastAsia="Calibri" w:hAnsi="Arial" w:cs="Arial"/>
          <w:sz w:val="22"/>
          <w:szCs w:val="22"/>
          <w:lang w:eastAsia="es-MX"/>
        </w:rPr>
        <w:t xml:space="preserve">por sexo en el voluntariado, </w:t>
      </w:r>
      <w:r w:rsidR="00F83C42">
        <w:rPr>
          <w:rFonts w:ascii="Arial" w:eastAsia="Calibri" w:hAnsi="Arial" w:cs="Arial"/>
          <w:sz w:val="22"/>
          <w:szCs w:val="22"/>
          <w:lang w:eastAsia="es-MX"/>
        </w:rPr>
        <w:t>donde las mujeres representan el 48.0% en 2017</w:t>
      </w:r>
      <w:r w:rsidR="00C70044">
        <w:rPr>
          <w:rFonts w:ascii="Arial" w:eastAsia="Calibri" w:hAnsi="Arial" w:cs="Arial"/>
          <w:sz w:val="22"/>
          <w:szCs w:val="22"/>
          <w:lang w:eastAsia="es-MX"/>
        </w:rPr>
        <w:t>.</w:t>
      </w:r>
    </w:p>
    <w:p w14:paraId="6AE03ECF" w14:textId="77777777" w:rsidR="00CF2352" w:rsidRDefault="00CF2352" w:rsidP="004001C5">
      <w:pPr>
        <w:pStyle w:val="Prrafodelista"/>
        <w:ind w:left="-567"/>
        <w:jc w:val="both"/>
        <w:rPr>
          <w:rFonts w:ascii="Arial" w:eastAsia="Calibri" w:hAnsi="Arial" w:cs="Arial"/>
          <w:sz w:val="22"/>
          <w:szCs w:val="22"/>
          <w:lang w:eastAsia="es-MX"/>
        </w:rPr>
      </w:pPr>
    </w:p>
    <w:p w14:paraId="557F7CED" w14:textId="1C644559" w:rsidR="00C70044" w:rsidRDefault="00C70044" w:rsidP="004001C5">
      <w:pPr>
        <w:pStyle w:val="Prrafodelista"/>
        <w:ind w:left="-567"/>
        <w:jc w:val="both"/>
        <w:rPr>
          <w:rFonts w:ascii="Arial" w:eastAsia="Calibri" w:hAnsi="Arial" w:cs="Arial"/>
          <w:sz w:val="22"/>
          <w:szCs w:val="22"/>
          <w:lang w:eastAsia="es-MX"/>
        </w:rPr>
      </w:pPr>
    </w:p>
    <w:p w14:paraId="52F4D4D6" w14:textId="10444564" w:rsidR="00C70044" w:rsidRPr="00CF2352" w:rsidRDefault="008676B3" w:rsidP="00C70044">
      <w:pPr>
        <w:pStyle w:val="Prrafodelista"/>
        <w:spacing w:line="264" w:lineRule="auto"/>
        <w:ind w:left="-567"/>
        <w:jc w:val="both"/>
        <w:rPr>
          <w:rFonts w:ascii="Arial" w:eastAsia="Calibri" w:hAnsi="Arial" w:cs="Arial"/>
          <w:b/>
          <w:color w:val="000000" w:themeColor="text1"/>
          <w:sz w:val="22"/>
          <w:szCs w:val="21"/>
          <w:lang w:eastAsia="es-MX"/>
        </w:rPr>
      </w:pPr>
      <w:r w:rsidRPr="00CF2352">
        <w:rPr>
          <w:rFonts w:ascii="Arial" w:eastAsia="Calibri" w:hAnsi="Arial" w:cs="Arial"/>
          <w:b/>
          <w:color w:val="000000" w:themeColor="text1"/>
          <w:sz w:val="22"/>
          <w:szCs w:val="21"/>
          <w:lang w:eastAsia="es-MX"/>
        </w:rPr>
        <w:lastRenderedPageBreak/>
        <w:t>Voluntarias y voluntarios</w:t>
      </w:r>
      <w:r w:rsidR="00C70044" w:rsidRPr="00CF2352">
        <w:rPr>
          <w:rFonts w:ascii="Arial" w:eastAsia="Calibri" w:hAnsi="Arial" w:cs="Arial"/>
          <w:b/>
          <w:color w:val="000000" w:themeColor="text1"/>
          <w:sz w:val="22"/>
          <w:szCs w:val="21"/>
          <w:lang w:eastAsia="es-MX"/>
        </w:rPr>
        <w:t xml:space="preserve"> en las organizaciones no lucrativas del país</w:t>
      </w:r>
    </w:p>
    <w:p w14:paraId="1595EE03" w14:textId="7536D382" w:rsidR="00C70044" w:rsidRPr="00CF2352" w:rsidRDefault="00C70044" w:rsidP="00C70044">
      <w:pPr>
        <w:pStyle w:val="Prrafodelista"/>
        <w:spacing w:line="264" w:lineRule="auto"/>
        <w:ind w:left="-567"/>
        <w:jc w:val="both"/>
        <w:rPr>
          <w:rFonts w:ascii="Arial" w:eastAsia="Calibri" w:hAnsi="Arial" w:cs="Arial"/>
          <w:b/>
          <w:color w:val="000000" w:themeColor="text1"/>
          <w:sz w:val="22"/>
          <w:szCs w:val="21"/>
          <w:lang w:eastAsia="es-MX"/>
        </w:rPr>
      </w:pPr>
      <w:r w:rsidRPr="00CF2352">
        <w:rPr>
          <w:rFonts w:ascii="Arial" w:eastAsia="Calibri" w:hAnsi="Arial" w:cs="Arial"/>
          <w:b/>
          <w:color w:val="000000" w:themeColor="text1"/>
          <w:sz w:val="22"/>
          <w:szCs w:val="21"/>
          <w:lang w:eastAsia="es-MX"/>
        </w:rPr>
        <w:t>Porcentaje por sexo, 2008-2017</w:t>
      </w:r>
    </w:p>
    <w:p w14:paraId="79697D91" w14:textId="637A6199" w:rsidR="00C70044" w:rsidRDefault="008676B3" w:rsidP="004001C5">
      <w:pPr>
        <w:pStyle w:val="Prrafodelista"/>
        <w:ind w:left="-567"/>
        <w:jc w:val="both"/>
        <w:rPr>
          <w:rFonts w:ascii="Arial" w:eastAsia="Calibri" w:hAnsi="Arial" w:cs="Arial"/>
          <w:sz w:val="22"/>
          <w:szCs w:val="22"/>
          <w:lang w:eastAsia="es-MX"/>
        </w:rPr>
      </w:pPr>
      <w:r>
        <w:rPr>
          <w:noProof/>
          <w:lang w:val="en-US" w:eastAsia="en-US"/>
        </w:rPr>
        <w:drawing>
          <wp:inline distT="0" distB="0" distL="0" distR="0" wp14:anchorId="378939F4" wp14:editId="4661F44E">
            <wp:extent cx="6391275" cy="26670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867638" w14:textId="5E486A8B" w:rsidR="00D241D7" w:rsidRPr="00F56B62" w:rsidRDefault="00CF2352" w:rsidP="00CF2352">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w:t>
      </w:r>
      <w:r w:rsidR="00D241D7" w:rsidRPr="00F56B62">
        <w:rPr>
          <w:rFonts w:ascii="Arial" w:eastAsia="Calibri" w:hAnsi="Arial" w:cs="Arial"/>
          <w:sz w:val="18"/>
          <w:szCs w:val="16"/>
          <w:lang w:eastAsia="es-MX"/>
        </w:rPr>
        <w:t xml:space="preserve">Fuente: INEGI. SCNM. Cuenta Satélite de las Instituciones Sin Fines de Lucro </w:t>
      </w:r>
      <w:r w:rsidR="00D241D7">
        <w:rPr>
          <w:rFonts w:ascii="Arial" w:eastAsia="Calibri" w:hAnsi="Arial" w:cs="Arial"/>
          <w:sz w:val="18"/>
          <w:szCs w:val="16"/>
          <w:lang w:eastAsia="es-MX"/>
        </w:rPr>
        <w:t>2017</w:t>
      </w:r>
      <w:r w:rsidR="00D241D7" w:rsidRPr="00F56B62">
        <w:rPr>
          <w:rFonts w:ascii="Arial" w:eastAsia="Calibri" w:hAnsi="Arial" w:cs="Arial"/>
          <w:sz w:val="18"/>
          <w:szCs w:val="16"/>
          <w:lang w:eastAsia="es-MX"/>
        </w:rPr>
        <w:t>, preliminar. Base 2013.</w:t>
      </w:r>
    </w:p>
    <w:p w14:paraId="49F5113E" w14:textId="77777777" w:rsidR="00D34467" w:rsidRDefault="00D34467" w:rsidP="00E014EB">
      <w:pPr>
        <w:pStyle w:val="Prrafodelista"/>
        <w:spacing w:line="264" w:lineRule="auto"/>
        <w:ind w:left="-567"/>
        <w:jc w:val="both"/>
        <w:rPr>
          <w:rFonts w:ascii="Arial" w:eastAsia="Calibri" w:hAnsi="Arial" w:cs="Arial"/>
          <w:sz w:val="22"/>
          <w:szCs w:val="22"/>
          <w:lang w:eastAsia="es-MX"/>
        </w:rPr>
      </w:pPr>
    </w:p>
    <w:p w14:paraId="5CE5DEE3" w14:textId="77777777" w:rsidR="00A909F4" w:rsidRDefault="00A909F4" w:rsidP="00E014EB">
      <w:pPr>
        <w:pStyle w:val="Prrafodelista"/>
        <w:spacing w:line="264" w:lineRule="auto"/>
        <w:ind w:left="-567"/>
        <w:jc w:val="both"/>
        <w:rPr>
          <w:rFonts w:ascii="Arial" w:eastAsia="Calibri" w:hAnsi="Arial" w:cs="Arial"/>
          <w:sz w:val="22"/>
          <w:szCs w:val="22"/>
          <w:lang w:eastAsia="es-MX"/>
        </w:rPr>
      </w:pPr>
    </w:p>
    <w:p w14:paraId="67F63B50" w14:textId="77777777" w:rsidR="00A909F4" w:rsidRDefault="00A909F4" w:rsidP="00E014EB">
      <w:pPr>
        <w:pStyle w:val="Prrafodelista"/>
        <w:spacing w:line="264" w:lineRule="auto"/>
        <w:ind w:left="-567"/>
        <w:jc w:val="both"/>
        <w:rPr>
          <w:rFonts w:ascii="Arial" w:eastAsia="Calibri" w:hAnsi="Arial" w:cs="Arial"/>
          <w:sz w:val="22"/>
          <w:szCs w:val="22"/>
          <w:lang w:eastAsia="es-MX"/>
        </w:rPr>
      </w:pPr>
    </w:p>
    <w:p w14:paraId="395278DD" w14:textId="1B2C306A" w:rsidR="00D15065" w:rsidRDefault="00D15065" w:rsidP="00E014EB">
      <w:pPr>
        <w:pStyle w:val="Prrafodelista"/>
        <w:spacing w:line="264" w:lineRule="auto"/>
        <w:ind w:left="-567"/>
        <w:jc w:val="both"/>
        <w:rPr>
          <w:rFonts w:ascii="Arial" w:eastAsia="Calibri" w:hAnsi="Arial" w:cs="Arial"/>
          <w:sz w:val="22"/>
          <w:szCs w:val="22"/>
          <w:lang w:eastAsia="es-MX"/>
        </w:rPr>
      </w:pPr>
      <w:r>
        <w:rPr>
          <w:rFonts w:ascii="Arial" w:eastAsia="Calibri" w:hAnsi="Arial" w:cs="Arial"/>
          <w:sz w:val="22"/>
          <w:szCs w:val="22"/>
          <w:lang w:eastAsia="es-MX"/>
        </w:rPr>
        <w:t>Las ISFL realizan actividades de distinta índole</w:t>
      </w:r>
      <w:r w:rsidR="00F83C42">
        <w:rPr>
          <w:rFonts w:ascii="Arial" w:eastAsia="Calibri" w:hAnsi="Arial" w:cs="Arial"/>
          <w:sz w:val="22"/>
          <w:szCs w:val="22"/>
          <w:lang w:eastAsia="es-MX"/>
        </w:rPr>
        <w:t xml:space="preserve"> dependiendo del</w:t>
      </w:r>
      <w:r w:rsidR="00C80B5C">
        <w:rPr>
          <w:rFonts w:ascii="Arial" w:eastAsia="Calibri" w:hAnsi="Arial" w:cs="Arial"/>
          <w:sz w:val="22"/>
          <w:szCs w:val="22"/>
          <w:lang w:eastAsia="es-MX"/>
        </w:rPr>
        <w:t xml:space="preserve"> objeto social que persiguen</w:t>
      </w:r>
      <w:r w:rsidR="009D704C">
        <w:rPr>
          <w:rFonts w:ascii="Arial" w:eastAsia="Calibri" w:hAnsi="Arial" w:cs="Arial"/>
          <w:sz w:val="22"/>
          <w:szCs w:val="22"/>
          <w:lang w:eastAsia="es-MX"/>
        </w:rPr>
        <w:t xml:space="preserve">, </w:t>
      </w:r>
      <w:r w:rsidR="00A32DEF">
        <w:rPr>
          <w:rFonts w:ascii="Arial" w:eastAsia="Calibri" w:hAnsi="Arial" w:cs="Arial"/>
          <w:sz w:val="22"/>
          <w:szCs w:val="22"/>
          <w:lang w:eastAsia="es-MX"/>
        </w:rPr>
        <w:t xml:space="preserve">de tal forma que </w:t>
      </w:r>
      <w:r w:rsidR="009D704C">
        <w:rPr>
          <w:rFonts w:ascii="Arial" w:eastAsia="Calibri" w:hAnsi="Arial" w:cs="Arial"/>
          <w:sz w:val="22"/>
          <w:szCs w:val="22"/>
          <w:lang w:eastAsia="es-MX"/>
        </w:rPr>
        <w:t xml:space="preserve">en el </w:t>
      </w:r>
      <w:r w:rsidR="00A32DEF">
        <w:rPr>
          <w:rFonts w:ascii="Arial" w:eastAsia="Calibri" w:hAnsi="Arial" w:cs="Arial"/>
          <w:sz w:val="22"/>
          <w:szCs w:val="22"/>
          <w:lang w:eastAsia="es-MX"/>
        </w:rPr>
        <w:t xml:space="preserve">total del </w:t>
      </w:r>
      <w:r w:rsidR="009D704C">
        <w:rPr>
          <w:rFonts w:ascii="Arial" w:eastAsia="Calibri" w:hAnsi="Arial" w:cs="Arial"/>
          <w:sz w:val="22"/>
          <w:szCs w:val="22"/>
          <w:lang w:eastAsia="es-MX"/>
        </w:rPr>
        <w:t xml:space="preserve">sector </w:t>
      </w:r>
      <w:r w:rsidR="00A32DEF">
        <w:rPr>
          <w:rFonts w:ascii="Arial" w:eastAsia="Calibri" w:hAnsi="Arial" w:cs="Arial"/>
          <w:sz w:val="22"/>
          <w:szCs w:val="22"/>
          <w:lang w:eastAsia="es-MX"/>
        </w:rPr>
        <w:t xml:space="preserve">no lucrativo </w:t>
      </w:r>
      <w:r w:rsidR="009D704C">
        <w:rPr>
          <w:rFonts w:ascii="Arial" w:eastAsia="Calibri" w:hAnsi="Arial" w:cs="Arial"/>
          <w:sz w:val="22"/>
          <w:szCs w:val="22"/>
          <w:lang w:eastAsia="es-MX"/>
        </w:rPr>
        <w:t xml:space="preserve">el 57.7% de los trabajadores son voluntarios, </w:t>
      </w:r>
      <w:r w:rsidR="00A32DEF">
        <w:rPr>
          <w:rFonts w:ascii="Arial" w:eastAsia="Calibri" w:hAnsi="Arial" w:cs="Arial"/>
          <w:sz w:val="22"/>
          <w:szCs w:val="22"/>
          <w:lang w:eastAsia="es-MX"/>
        </w:rPr>
        <w:t xml:space="preserve">mientras que </w:t>
      </w:r>
      <w:r w:rsidR="009D704C">
        <w:rPr>
          <w:rFonts w:ascii="Arial" w:eastAsia="Calibri" w:hAnsi="Arial" w:cs="Arial"/>
          <w:sz w:val="22"/>
          <w:szCs w:val="22"/>
          <w:lang w:eastAsia="es-MX"/>
        </w:rPr>
        <w:t xml:space="preserve">cuando se </w:t>
      </w:r>
      <w:r w:rsidR="00A31F4D">
        <w:rPr>
          <w:rFonts w:ascii="Arial" w:eastAsia="Calibri" w:hAnsi="Arial" w:cs="Arial"/>
          <w:sz w:val="22"/>
          <w:szCs w:val="22"/>
          <w:lang w:eastAsia="es-MX"/>
        </w:rPr>
        <w:t>observa</w:t>
      </w:r>
      <w:r w:rsidR="00F83C42">
        <w:rPr>
          <w:rFonts w:ascii="Arial" w:eastAsia="Calibri" w:hAnsi="Arial" w:cs="Arial"/>
          <w:sz w:val="22"/>
          <w:szCs w:val="22"/>
          <w:lang w:eastAsia="es-MX"/>
        </w:rPr>
        <w:t xml:space="preserve">, por ejemplo, </w:t>
      </w:r>
      <w:r w:rsidR="00A31F4D">
        <w:rPr>
          <w:rFonts w:ascii="Arial" w:eastAsia="Calibri" w:hAnsi="Arial" w:cs="Arial"/>
          <w:sz w:val="22"/>
          <w:szCs w:val="22"/>
          <w:lang w:eastAsia="es-MX"/>
        </w:rPr>
        <w:t xml:space="preserve">a </w:t>
      </w:r>
      <w:r w:rsidR="009D704C">
        <w:rPr>
          <w:rFonts w:ascii="Arial" w:eastAsia="Calibri" w:hAnsi="Arial" w:cs="Arial"/>
          <w:sz w:val="22"/>
          <w:szCs w:val="22"/>
          <w:lang w:eastAsia="es-MX"/>
        </w:rPr>
        <w:t xml:space="preserve">las organizaciones que se encargan de preservar la salud, la participación del voluntariado llega </w:t>
      </w:r>
      <w:r w:rsidR="00F83C42">
        <w:rPr>
          <w:rFonts w:ascii="Arial" w:eastAsia="Calibri" w:hAnsi="Arial" w:cs="Arial"/>
          <w:sz w:val="22"/>
          <w:szCs w:val="22"/>
          <w:lang w:eastAsia="es-MX"/>
        </w:rPr>
        <w:t>a 59 de cada 100 colaboradores, contra</w:t>
      </w:r>
      <w:r w:rsidR="009D704C">
        <w:rPr>
          <w:rFonts w:ascii="Arial" w:eastAsia="Calibri" w:hAnsi="Arial" w:cs="Arial"/>
          <w:sz w:val="22"/>
          <w:szCs w:val="22"/>
          <w:lang w:eastAsia="es-MX"/>
        </w:rPr>
        <w:t xml:space="preserve"> 41 trabajadores remunerados.</w:t>
      </w:r>
    </w:p>
    <w:p w14:paraId="1CEF10A1" w14:textId="1E19CA74" w:rsidR="005700ED" w:rsidRPr="00CF2352" w:rsidRDefault="005700ED" w:rsidP="00E014EB">
      <w:pPr>
        <w:pStyle w:val="Prrafodelista"/>
        <w:spacing w:line="264" w:lineRule="auto"/>
        <w:ind w:left="-567"/>
        <w:jc w:val="both"/>
        <w:rPr>
          <w:rFonts w:ascii="Arial" w:eastAsia="Calibri" w:hAnsi="Arial" w:cs="Arial"/>
          <w:color w:val="000000" w:themeColor="text1"/>
          <w:sz w:val="22"/>
          <w:szCs w:val="22"/>
          <w:lang w:eastAsia="es-MX"/>
        </w:rPr>
      </w:pPr>
    </w:p>
    <w:p w14:paraId="68DE177B" w14:textId="714FD982" w:rsidR="00C80B5C" w:rsidRPr="00CF2352" w:rsidRDefault="00C80B5C" w:rsidP="00C80B5C">
      <w:pPr>
        <w:pStyle w:val="Prrafodelista"/>
        <w:spacing w:line="264" w:lineRule="auto"/>
        <w:ind w:left="-567"/>
        <w:jc w:val="both"/>
        <w:rPr>
          <w:rFonts w:ascii="Arial" w:eastAsia="Calibri" w:hAnsi="Arial" w:cs="Arial"/>
          <w:b/>
          <w:color w:val="000000" w:themeColor="text1"/>
          <w:sz w:val="22"/>
          <w:szCs w:val="21"/>
          <w:lang w:eastAsia="es-MX"/>
        </w:rPr>
      </w:pPr>
      <w:r w:rsidRPr="00CF2352">
        <w:rPr>
          <w:rFonts w:ascii="Arial" w:eastAsia="Calibri" w:hAnsi="Arial" w:cs="Arial"/>
          <w:b/>
          <w:color w:val="000000" w:themeColor="text1"/>
          <w:sz w:val="22"/>
          <w:szCs w:val="21"/>
          <w:lang w:eastAsia="es-MX"/>
        </w:rPr>
        <w:t>Participación de los voluntarios en las organizaciones no lucrativas del país</w:t>
      </w:r>
    </w:p>
    <w:p w14:paraId="2B37AA31" w14:textId="129AF746" w:rsidR="00C80B5C" w:rsidRPr="00CF2352" w:rsidRDefault="00C80B5C" w:rsidP="00C80B5C">
      <w:pPr>
        <w:pStyle w:val="Prrafodelista"/>
        <w:spacing w:line="264" w:lineRule="auto"/>
        <w:ind w:left="-567"/>
        <w:jc w:val="both"/>
        <w:rPr>
          <w:rFonts w:ascii="Arial" w:eastAsia="Calibri" w:hAnsi="Arial" w:cs="Arial"/>
          <w:color w:val="000000" w:themeColor="text1"/>
          <w:sz w:val="22"/>
          <w:szCs w:val="21"/>
          <w:lang w:eastAsia="es-MX"/>
        </w:rPr>
      </w:pPr>
      <w:r w:rsidRPr="00CF2352">
        <w:rPr>
          <w:rFonts w:ascii="Arial" w:eastAsia="Calibri" w:hAnsi="Arial" w:cs="Arial"/>
          <w:color w:val="000000" w:themeColor="text1"/>
          <w:sz w:val="22"/>
          <w:szCs w:val="21"/>
          <w:lang w:eastAsia="es-MX"/>
        </w:rPr>
        <w:t>Porcentaje de voluntarios en la totalidad de los trabajadores</w:t>
      </w:r>
      <w:r w:rsidR="00A0379C" w:rsidRPr="00CF2352">
        <w:rPr>
          <w:rFonts w:ascii="Arial" w:eastAsia="Calibri" w:hAnsi="Arial" w:cs="Arial"/>
          <w:color w:val="000000" w:themeColor="text1"/>
          <w:sz w:val="22"/>
          <w:szCs w:val="21"/>
          <w:lang w:eastAsia="es-MX"/>
        </w:rPr>
        <w:t xml:space="preserve"> por grupos de la CIOSFL</w:t>
      </w:r>
      <w:r w:rsidR="00A0379C" w:rsidRPr="00CF2352">
        <w:rPr>
          <w:rStyle w:val="Refdenotaalpie"/>
          <w:rFonts w:ascii="Arial" w:eastAsia="Calibri" w:hAnsi="Arial" w:cs="Arial"/>
          <w:color w:val="000000" w:themeColor="text1"/>
          <w:szCs w:val="22"/>
          <w:lang w:eastAsia="es-MX"/>
        </w:rPr>
        <w:footnoteReference w:id="3"/>
      </w:r>
      <w:r w:rsidRPr="00CF2352">
        <w:rPr>
          <w:rFonts w:ascii="Arial" w:eastAsia="Calibri" w:hAnsi="Arial" w:cs="Arial"/>
          <w:color w:val="000000" w:themeColor="text1"/>
          <w:sz w:val="22"/>
          <w:szCs w:val="21"/>
          <w:lang w:eastAsia="es-MX"/>
        </w:rPr>
        <w:t>, 2017</w:t>
      </w:r>
    </w:p>
    <w:p w14:paraId="542374FF" w14:textId="244E940A" w:rsidR="00C80B5C" w:rsidRDefault="002E5342" w:rsidP="00E014EB">
      <w:pPr>
        <w:pStyle w:val="Prrafodelista"/>
        <w:spacing w:line="264" w:lineRule="auto"/>
        <w:ind w:left="-567"/>
        <w:jc w:val="both"/>
        <w:rPr>
          <w:rFonts w:ascii="Arial" w:eastAsia="Calibri" w:hAnsi="Arial" w:cs="Arial"/>
          <w:sz w:val="22"/>
          <w:szCs w:val="22"/>
          <w:lang w:eastAsia="es-MX"/>
        </w:rPr>
      </w:pPr>
      <w:r>
        <w:rPr>
          <w:noProof/>
          <w:lang w:val="en-US" w:eastAsia="en-US"/>
        </w:rPr>
        <w:drawing>
          <wp:inline distT="0" distB="0" distL="0" distR="0" wp14:anchorId="1F4BCA5A" wp14:editId="7E292F44">
            <wp:extent cx="6391275" cy="2543175"/>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858465" w14:textId="48FA2AF4" w:rsidR="00C80B5C" w:rsidRDefault="002E5342" w:rsidP="002E5342">
      <w:pPr>
        <w:pStyle w:val="Prrafodelista"/>
        <w:spacing w:line="264" w:lineRule="auto"/>
        <w:ind w:left="-567"/>
        <w:jc w:val="center"/>
        <w:rPr>
          <w:rFonts w:ascii="Arial" w:eastAsia="Calibri" w:hAnsi="Arial" w:cs="Arial"/>
          <w:sz w:val="18"/>
          <w:szCs w:val="16"/>
          <w:lang w:eastAsia="es-MX"/>
        </w:rPr>
      </w:pPr>
      <w:r w:rsidRPr="00F56B62">
        <w:rPr>
          <w:rFonts w:ascii="Arial" w:eastAsia="Calibri" w:hAnsi="Arial" w:cs="Arial"/>
          <w:sz w:val="18"/>
          <w:szCs w:val="16"/>
          <w:lang w:eastAsia="es-MX"/>
        </w:rPr>
        <w:t xml:space="preserve">Fuente: INEGI. SCNM. Cuenta Satélite de las Instituciones Sin Fines de Lucro </w:t>
      </w:r>
      <w:r>
        <w:rPr>
          <w:rFonts w:ascii="Arial" w:eastAsia="Calibri" w:hAnsi="Arial" w:cs="Arial"/>
          <w:sz w:val="18"/>
          <w:szCs w:val="16"/>
          <w:lang w:eastAsia="es-MX"/>
        </w:rPr>
        <w:t>2017</w:t>
      </w:r>
      <w:r w:rsidRPr="00F56B62">
        <w:rPr>
          <w:rFonts w:ascii="Arial" w:eastAsia="Calibri" w:hAnsi="Arial" w:cs="Arial"/>
          <w:sz w:val="18"/>
          <w:szCs w:val="16"/>
          <w:lang w:eastAsia="es-MX"/>
        </w:rPr>
        <w:t>, preliminar. Base 2013.</w:t>
      </w:r>
    </w:p>
    <w:p w14:paraId="7A524CB4" w14:textId="77777777" w:rsidR="00CF2352" w:rsidRDefault="00CF2352" w:rsidP="00F83C42">
      <w:pPr>
        <w:autoSpaceDE w:val="0"/>
        <w:autoSpaceDN w:val="0"/>
        <w:adjustRightInd w:val="0"/>
        <w:spacing w:before="100" w:beforeAutospacing="1" w:after="100" w:afterAutospacing="1"/>
        <w:ind w:left="-567"/>
        <w:rPr>
          <w:rFonts w:eastAsia="Calibri" w:cs="Arial"/>
          <w:szCs w:val="22"/>
          <w:lang w:eastAsia="es-MX"/>
        </w:rPr>
      </w:pPr>
    </w:p>
    <w:p w14:paraId="5D438982" w14:textId="2044DADC" w:rsidR="00AF3E2D" w:rsidRDefault="00287B26" w:rsidP="00F83C42">
      <w:pPr>
        <w:autoSpaceDE w:val="0"/>
        <w:autoSpaceDN w:val="0"/>
        <w:adjustRightInd w:val="0"/>
        <w:spacing w:before="100" w:beforeAutospacing="1" w:after="100" w:afterAutospacing="1"/>
        <w:ind w:left="-567"/>
        <w:rPr>
          <w:rFonts w:eastAsia="Calibri" w:cs="Arial"/>
          <w:szCs w:val="22"/>
          <w:lang w:eastAsia="es-MX"/>
        </w:rPr>
      </w:pPr>
      <w:r>
        <w:rPr>
          <w:rFonts w:eastAsia="Calibri" w:cs="Arial"/>
          <w:szCs w:val="22"/>
          <w:lang w:eastAsia="es-MX"/>
        </w:rPr>
        <w:lastRenderedPageBreak/>
        <w:t xml:space="preserve">Cabe señalar que desde </w:t>
      </w:r>
      <w:r w:rsidR="00AF3E2D">
        <w:rPr>
          <w:rFonts w:eastAsia="Calibri" w:cs="Arial"/>
          <w:szCs w:val="22"/>
          <w:lang w:eastAsia="es-MX"/>
        </w:rPr>
        <w:t>2008, la cantidad de ciudadanos que</w:t>
      </w:r>
      <w:r w:rsidR="00F83C42">
        <w:rPr>
          <w:rFonts w:eastAsia="Calibri" w:cs="Arial"/>
          <w:szCs w:val="22"/>
          <w:lang w:eastAsia="es-MX"/>
        </w:rPr>
        <w:t xml:space="preserve"> ofrecen</w:t>
      </w:r>
      <w:r w:rsidR="00AF3E2D">
        <w:rPr>
          <w:rFonts w:eastAsia="Calibri" w:cs="Arial"/>
          <w:szCs w:val="22"/>
          <w:lang w:eastAsia="es-MX"/>
        </w:rPr>
        <w:t xml:space="preserve"> su esfuerzo a </w:t>
      </w:r>
      <w:r w:rsidR="00F83C42">
        <w:rPr>
          <w:rFonts w:eastAsia="Calibri" w:cs="Arial"/>
          <w:szCs w:val="22"/>
          <w:lang w:eastAsia="es-MX"/>
        </w:rPr>
        <w:t xml:space="preserve">través de una </w:t>
      </w:r>
      <w:r w:rsidR="00AF3E2D">
        <w:rPr>
          <w:rFonts w:eastAsia="Calibri" w:cs="Arial"/>
          <w:szCs w:val="22"/>
          <w:lang w:eastAsia="es-MX"/>
        </w:rPr>
        <w:t>ISFL se ha incrementado en 57</w:t>
      </w:r>
      <w:r w:rsidR="00CF2352">
        <w:rPr>
          <w:rFonts w:eastAsia="Calibri" w:cs="Arial"/>
          <w:szCs w:val="22"/>
          <w:lang w:eastAsia="es-MX"/>
        </w:rPr>
        <w:t>%</w:t>
      </w:r>
      <w:r w:rsidR="00F83C42">
        <w:rPr>
          <w:rFonts w:eastAsia="Calibri" w:cs="Arial"/>
          <w:szCs w:val="22"/>
          <w:lang w:eastAsia="es-MX"/>
        </w:rPr>
        <w:t>, con lo cual, en 2017, de cada cien personas de quince años y más de edad, dos realizan actividades voluntarias para alguna organización de la sociedad civil.</w:t>
      </w:r>
    </w:p>
    <w:p w14:paraId="6533DE2D" w14:textId="77777777" w:rsidR="00CF2352" w:rsidRPr="00CF2352" w:rsidRDefault="00CF2352" w:rsidP="00F83C42">
      <w:pPr>
        <w:autoSpaceDE w:val="0"/>
        <w:autoSpaceDN w:val="0"/>
        <w:adjustRightInd w:val="0"/>
        <w:spacing w:before="100" w:beforeAutospacing="1" w:after="100" w:afterAutospacing="1"/>
        <w:ind w:left="-567"/>
        <w:rPr>
          <w:rFonts w:eastAsia="Calibri" w:cs="Arial"/>
          <w:b/>
          <w:color w:val="000000" w:themeColor="text1"/>
          <w:szCs w:val="22"/>
          <w:lang w:eastAsia="es-MX"/>
        </w:rPr>
      </w:pPr>
    </w:p>
    <w:p w14:paraId="00121D8A" w14:textId="74DEEA85" w:rsidR="003450B2" w:rsidRPr="00CF2352" w:rsidRDefault="00E600C5" w:rsidP="00B8600C">
      <w:pPr>
        <w:autoSpaceDE w:val="0"/>
        <w:autoSpaceDN w:val="0"/>
        <w:adjustRightInd w:val="0"/>
        <w:spacing w:before="100" w:beforeAutospacing="1" w:after="100" w:afterAutospacing="1"/>
        <w:ind w:left="-567"/>
        <w:rPr>
          <w:rFonts w:cs="Arial"/>
          <w:b/>
          <w:color w:val="000000" w:themeColor="text1"/>
          <w:szCs w:val="22"/>
        </w:rPr>
      </w:pPr>
      <w:r w:rsidRPr="00CF2352">
        <w:rPr>
          <w:rFonts w:cs="Arial"/>
          <w:b/>
          <w:color w:val="000000" w:themeColor="text1"/>
          <w:szCs w:val="22"/>
        </w:rPr>
        <w:t>LA VOCACIÓN DE</w:t>
      </w:r>
      <w:r w:rsidR="000C76D5" w:rsidRPr="00CF2352">
        <w:rPr>
          <w:rFonts w:cs="Arial"/>
          <w:b/>
          <w:color w:val="000000" w:themeColor="text1"/>
          <w:szCs w:val="22"/>
        </w:rPr>
        <w:t xml:space="preserve"> LOS VOLUNTARIOS</w:t>
      </w:r>
    </w:p>
    <w:p w14:paraId="71FA659A" w14:textId="7B984F91" w:rsidR="008E1DCB" w:rsidRDefault="008E1DCB" w:rsidP="00B8600C">
      <w:pPr>
        <w:autoSpaceDE w:val="0"/>
        <w:autoSpaceDN w:val="0"/>
        <w:adjustRightInd w:val="0"/>
        <w:spacing w:before="100" w:beforeAutospacing="1" w:after="100" w:afterAutospacing="1"/>
        <w:ind w:left="-567"/>
        <w:rPr>
          <w:rFonts w:eastAsia="Calibri" w:cs="Arial"/>
          <w:szCs w:val="22"/>
          <w:lang w:eastAsia="es-MX"/>
        </w:rPr>
      </w:pPr>
      <w:r w:rsidRPr="008E1DCB">
        <w:rPr>
          <w:rFonts w:eastAsia="Calibri" w:cs="Arial"/>
          <w:szCs w:val="22"/>
          <w:lang w:eastAsia="es-MX"/>
        </w:rPr>
        <w:t>D</w:t>
      </w:r>
      <w:r w:rsidR="00A0379C">
        <w:rPr>
          <w:rFonts w:eastAsia="Calibri" w:cs="Arial"/>
          <w:szCs w:val="22"/>
          <w:lang w:eastAsia="es-MX"/>
        </w:rPr>
        <w:t>e acuerdo con la CIOSFL</w:t>
      </w:r>
      <w:r w:rsidR="00287B26">
        <w:rPr>
          <w:rFonts w:eastAsia="Calibri" w:cs="Arial"/>
          <w:szCs w:val="22"/>
          <w:lang w:eastAsia="es-MX"/>
        </w:rPr>
        <w:t>,</w:t>
      </w:r>
      <w:r w:rsidR="00A0379C">
        <w:rPr>
          <w:rFonts w:eastAsia="Calibri" w:cs="Arial"/>
          <w:szCs w:val="22"/>
          <w:lang w:eastAsia="es-MX"/>
        </w:rPr>
        <w:t xml:space="preserve"> </w:t>
      </w:r>
      <w:r>
        <w:rPr>
          <w:rFonts w:eastAsia="Calibri" w:cs="Arial"/>
          <w:szCs w:val="22"/>
          <w:lang w:eastAsia="es-MX"/>
        </w:rPr>
        <w:t xml:space="preserve">se puede observar que la mayoría de los voluntarios en nuestro país realizan su labor solidaria </w:t>
      </w:r>
      <w:r w:rsidR="006B6046">
        <w:rPr>
          <w:rFonts w:eastAsia="Calibri" w:cs="Arial"/>
          <w:szCs w:val="22"/>
          <w:lang w:eastAsia="es-MX"/>
        </w:rPr>
        <w:t xml:space="preserve">en </w:t>
      </w:r>
      <w:r w:rsidR="00287B26">
        <w:rPr>
          <w:rFonts w:eastAsia="Calibri" w:cs="Arial"/>
          <w:szCs w:val="22"/>
          <w:lang w:eastAsia="es-MX"/>
        </w:rPr>
        <w:t>torno a las actividades religiosas</w:t>
      </w:r>
      <w:r w:rsidR="004B513D">
        <w:rPr>
          <w:rFonts w:eastAsia="Calibri" w:cs="Arial"/>
          <w:szCs w:val="22"/>
          <w:lang w:eastAsia="es-MX"/>
        </w:rPr>
        <w:t>, donde participan 38</w:t>
      </w:r>
      <w:r w:rsidR="006B6046">
        <w:rPr>
          <w:rFonts w:eastAsia="Calibri" w:cs="Arial"/>
          <w:szCs w:val="22"/>
          <w:lang w:eastAsia="es-MX"/>
        </w:rPr>
        <w:t xml:space="preserve"> de cada 100 voluntarios</w:t>
      </w:r>
      <w:r w:rsidR="001D0804">
        <w:rPr>
          <w:rFonts w:eastAsia="Calibri" w:cs="Arial"/>
          <w:szCs w:val="22"/>
          <w:lang w:eastAsia="es-MX"/>
        </w:rPr>
        <w:t>. A</w:t>
      </w:r>
      <w:r w:rsidR="006B6046">
        <w:rPr>
          <w:rFonts w:eastAsia="Calibri" w:cs="Arial"/>
          <w:szCs w:val="22"/>
          <w:lang w:eastAsia="es-MX"/>
        </w:rPr>
        <w:t xml:space="preserve">l interior hay </w:t>
      </w:r>
      <w:r w:rsidR="00287B26">
        <w:rPr>
          <w:rFonts w:eastAsia="Calibri" w:cs="Arial"/>
          <w:szCs w:val="22"/>
          <w:lang w:eastAsia="es-MX"/>
        </w:rPr>
        <w:t xml:space="preserve">57 </w:t>
      </w:r>
      <w:r w:rsidR="006B6046">
        <w:rPr>
          <w:rFonts w:eastAsia="Calibri" w:cs="Arial"/>
          <w:szCs w:val="22"/>
          <w:lang w:eastAsia="es-MX"/>
        </w:rPr>
        <w:t xml:space="preserve">mujeres y </w:t>
      </w:r>
      <w:r w:rsidR="00287B26">
        <w:rPr>
          <w:rFonts w:eastAsia="Calibri" w:cs="Arial"/>
          <w:szCs w:val="22"/>
          <w:lang w:eastAsia="es-MX"/>
        </w:rPr>
        <w:t xml:space="preserve">43 </w:t>
      </w:r>
      <w:r w:rsidR="006B6046">
        <w:rPr>
          <w:rFonts w:eastAsia="Calibri" w:cs="Arial"/>
          <w:szCs w:val="22"/>
          <w:lang w:eastAsia="es-MX"/>
        </w:rPr>
        <w:t>hombres realizando estas tareas.</w:t>
      </w:r>
    </w:p>
    <w:p w14:paraId="0A9C093A" w14:textId="77777777" w:rsidR="00A909F4" w:rsidRDefault="00A909F4" w:rsidP="00FA691D">
      <w:pPr>
        <w:pStyle w:val="Prrafodelista"/>
        <w:spacing w:line="264" w:lineRule="auto"/>
        <w:ind w:left="-567"/>
        <w:jc w:val="both"/>
        <w:rPr>
          <w:rFonts w:ascii="Arial" w:eastAsia="Calibri" w:hAnsi="Arial" w:cs="Arial"/>
          <w:b/>
          <w:color w:val="31849B" w:themeColor="accent5" w:themeShade="BF"/>
          <w:sz w:val="22"/>
          <w:szCs w:val="21"/>
          <w:lang w:eastAsia="es-MX"/>
        </w:rPr>
      </w:pPr>
    </w:p>
    <w:p w14:paraId="0F9ABC75" w14:textId="77777777" w:rsidR="00A909F4" w:rsidRDefault="00A909F4" w:rsidP="00FA691D">
      <w:pPr>
        <w:pStyle w:val="Prrafodelista"/>
        <w:spacing w:line="264" w:lineRule="auto"/>
        <w:ind w:left="-567"/>
        <w:jc w:val="both"/>
        <w:rPr>
          <w:rFonts w:ascii="Arial" w:eastAsia="Calibri" w:hAnsi="Arial" w:cs="Arial"/>
          <w:b/>
          <w:color w:val="31849B" w:themeColor="accent5" w:themeShade="BF"/>
          <w:sz w:val="22"/>
          <w:szCs w:val="21"/>
          <w:lang w:eastAsia="es-MX"/>
        </w:rPr>
      </w:pPr>
    </w:p>
    <w:p w14:paraId="0744CA04" w14:textId="77777777" w:rsidR="00A909F4" w:rsidRPr="001D0804" w:rsidRDefault="00A909F4" w:rsidP="001D0804">
      <w:pPr>
        <w:spacing w:line="264" w:lineRule="auto"/>
        <w:rPr>
          <w:rFonts w:eastAsia="Calibri" w:cs="Arial"/>
          <w:b/>
          <w:color w:val="31849B" w:themeColor="accent5" w:themeShade="BF"/>
          <w:szCs w:val="21"/>
          <w:lang w:eastAsia="es-MX"/>
        </w:rPr>
      </w:pPr>
    </w:p>
    <w:p w14:paraId="64BFA897" w14:textId="58C35B10" w:rsidR="00FA691D" w:rsidRPr="001D0804" w:rsidRDefault="00FA691D" w:rsidP="00FA691D">
      <w:pPr>
        <w:pStyle w:val="Prrafodelista"/>
        <w:spacing w:line="264" w:lineRule="auto"/>
        <w:ind w:left="-567"/>
        <w:jc w:val="both"/>
        <w:rPr>
          <w:rFonts w:ascii="Arial" w:eastAsia="Calibri" w:hAnsi="Arial" w:cs="Arial"/>
          <w:b/>
          <w:color w:val="000000" w:themeColor="text1"/>
          <w:sz w:val="22"/>
          <w:szCs w:val="21"/>
          <w:lang w:eastAsia="es-MX"/>
        </w:rPr>
      </w:pPr>
      <w:r w:rsidRPr="001D0804">
        <w:rPr>
          <w:rFonts w:ascii="Arial" w:eastAsia="Calibri" w:hAnsi="Arial" w:cs="Arial"/>
          <w:b/>
          <w:color w:val="000000" w:themeColor="text1"/>
          <w:sz w:val="22"/>
          <w:szCs w:val="21"/>
          <w:lang w:eastAsia="es-MX"/>
        </w:rPr>
        <w:t>De cada 100 voluntarios…</w:t>
      </w:r>
    </w:p>
    <w:p w14:paraId="79A6CB74" w14:textId="28D4E482" w:rsidR="00FA691D" w:rsidRPr="001D0804" w:rsidRDefault="004B513D" w:rsidP="00FA691D">
      <w:pPr>
        <w:pStyle w:val="Prrafodelista"/>
        <w:spacing w:line="264" w:lineRule="auto"/>
        <w:ind w:left="-567"/>
        <w:jc w:val="both"/>
        <w:rPr>
          <w:rFonts w:ascii="Arial" w:eastAsia="Calibri" w:hAnsi="Arial" w:cs="Arial"/>
          <w:color w:val="000000" w:themeColor="text1"/>
          <w:sz w:val="22"/>
          <w:szCs w:val="21"/>
          <w:lang w:eastAsia="es-MX"/>
        </w:rPr>
      </w:pPr>
      <w:r w:rsidRPr="001D0804">
        <w:rPr>
          <w:rFonts w:ascii="Arial" w:eastAsia="Calibri" w:hAnsi="Arial" w:cs="Arial"/>
          <w:noProof/>
          <w:color w:val="000000" w:themeColor="text1"/>
          <w:sz w:val="22"/>
          <w:szCs w:val="22"/>
          <w:lang w:val="en-US" w:eastAsia="en-US"/>
        </w:rPr>
        <w:lastRenderedPageBreak/>
        <w:drawing>
          <wp:anchor distT="0" distB="0" distL="114300" distR="114300" simplePos="0" relativeHeight="251658240" behindDoc="0" locked="0" layoutInCell="1" allowOverlap="1" wp14:anchorId="7076E43E" wp14:editId="4FE8497D">
            <wp:simplePos x="0" y="0"/>
            <wp:positionH relativeFrom="column">
              <wp:posOffset>-260985</wp:posOffset>
            </wp:positionH>
            <wp:positionV relativeFrom="paragraph">
              <wp:posOffset>316865</wp:posOffset>
            </wp:positionV>
            <wp:extent cx="6000750" cy="4361180"/>
            <wp:effectExtent l="0" t="0" r="0" b="1270"/>
            <wp:wrapSquare wrapText="bothSides"/>
            <wp:docPr id="665" name="Imagen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4361180"/>
                    </a:xfrm>
                    <a:prstGeom prst="rect">
                      <a:avLst/>
                    </a:prstGeom>
                    <a:noFill/>
                  </pic:spPr>
                </pic:pic>
              </a:graphicData>
            </a:graphic>
            <wp14:sizeRelH relativeFrom="page">
              <wp14:pctWidth>0</wp14:pctWidth>
            </wp14:sizeRelH>
            <wp14:sizeRelV relativeFrom="page">
              <wp14:pctHeight>0</wp14:pctHeight>
            </wp14:sizeRelV>
          </wp:anchor>
        </w:drawing>
      </w:r>
      <w:r w:rsidR="00FA691D" w:rsidRPr="001D0804">
        <w:rPr>
          <w:rFonts w:ascii="Arial" w:eastAsia="Calibri" w:hAnsi="Arial" w:cs="Arial"/>
          <w:color w:val="000000" w:themeColor="text1"/>
          <w:sz w:val="22"/>
          <w:szCs w:val="21"/>
          <w:lang w:eastAsia="es-MX"/>
        </w:rPr>
        <w:t>Porcentaje de voluntarios según actividad y sexo, 2017</w:t>
      </w:r>
    </w:p>
    <w:p w14:paraId="0A4F0AB9" w14:textId="77777777" w:rsidR="001D0804" w:rsidRDefault="001D0804" w:rsidP="00FA691D">
      <w:pPr>
        <w:pStyle w:val="Prrafodelista"/>
        <w:spacing w:line="264" w:lineRule="auto"/>
        <w:ind w:left="-567"/>
        <w:jc w:val="both"/>
        <w:rPr>
          <w:rFonts w:ascii="Arial" w:eastAsia="Calibri" w:hAnsi="Arial" w:cs="Arial"/>
          <w:color w:val="31849B" w:themeColor="accent5" w:themeShade="BF"/>
          <w:sz w:val="22"/>
          <w:szCs w:val="21"/>
          <w:lang w:eastAsia="es-MX"/>
        </w:rPr>
      </w:pPr>
    </w:p>
    <w:p w14:paraId="2D5013AD" w14:textId="21F91FA2" w:rsidR="00E74EBD" w:rsidRDefault="001D0804" w:rsidP="001D0804">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w:t>
      </w:r>
      <w:r w:rsidR="008E1DCB" w:rsidRPr="00F56B62">
        <w:rPr>
          <w:rFonts w:ascii="Arial" w:eastAsia="Calibri" w:hAnsi="Arial" w:cs="Arial"/>
          <w:sz w:val="18"/>
          <w:szCs w:val="16"/>
          <w:lang w:eastAsia="es-MX"/>
        </w:rPr>
        <w:t xml:space="preserve">Fuente: INEGI. SCNM. Cuenta Satélite de las Instituciones Sin Fines de Lucro </w:t>
      </w:r>
      <w:r w:rsidR="008E1DCB">
        <w:rPr>
          <w:rFonts w:ascii="Arial" w:eastAsia="Calibri" w:hAnsi="Arial" w:cs="Arial"/>
          <w:sz w:val="18"/>
          <w:szCs w:val="16"/>
          <w:lang w:eastAsia="es-MX"/>
        </w:rPr>
        <w:t>2017</w:t>
      </w:r>
      <w:r w:rsidR="008E1DCB" w:rsidRPr="00F56B62">
        <w:rPr>
          <w:rFonts w:ascii="Arial" w:eastAsia="Calibri" w:hAnsi="Arial" w:cs="Arial"/>
          <w:sz w:val="18"/>
          <w:szCs w:val="16"/>
          <w:lang w:eastAsia="es-MX"/>
        </w:rPr>
        <w:t>, preliminar. Base 2013.</w:t>
      </w:r>
    </w:p>
    <w:p w14:paraId="4BECA38D" w14:textId="77BFB0F4" w:rsidR="00E74EBD" w:rsidRPr="00E74EBD" w:rsidRDefault="00E74EBD" w:rsidP="00E74EBD">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w:t>
      </w:r>
      <w:r w:rsidR="001D0804">
        <w:rPr>
          <w:rFonts w:ascii="Arial" w:eastAsia="Calibri" w:hAnsi="Arial" w:cs="Arial"/>
          <w:sz w:val="18"/>
          <w:szCs w:val="16"/>
          <w:lang w:eastAsia="es-MX"/>
        </w:rPr>
        <w:t xml:space="preserve"> </w:t>
      </w:r>
      <w:r>
        <w:rPr>
          <w:rFonts w:ascii="Arial" w:eastAsia="Calibri" w:hAnsi="Arial" w:cs="Arial"/>
          <w:sz w:val="18"/>
          <w:szCs w:val="16"/>
          <w:lang w:eastAsia="es-MX"/>
        </w:rPr>
        <w:t xml:space="preserve"> *</w:t>
      </w:r>
      <w:r w:rsidRPr="00E74EBD">
        <w:rPr>
          <w:rFonts w:ascii="Arial" w:eastAsia="Calibri" w:hAnsi="Arial" w:cs="Arial"/>
          <w:sz w:val="18"/>
          <w:szCs w:val="16"/>
          <w:lang w:eastAsia="es-MX"/>
        </w:rPr>
        <w:t>Para fines de exposición no se ha incluido el rubro de “Otras actividades” al no ser representativo</w:t>
      </w:r>
      <w:r>
        <w:rPr>
          <w:rFonts w:ascii="Arial" w:eastAsia="Calibri" w:hAnsi="Arial" w:cs="Arial"/>
          <w:sz w:val="18"/>
          <w:szCs w:val="16"/>
          <w:lang w:eastAsia="es-MX"/>
        </w:rPr>
        <w:t>.</w:t>
      </w:r>
    </w:p>
    <w:p w14:paraId="5C437E53" w14:textId="77777777" w:rsidR="00B66255" w:rsidRDefault="00B66255" w:rsidP="00FE783E">
      <w:pPr>
        <w:pStyle w:val="Prrafodelista"/>
        <w:spacing w:line="264" w:lineRule="auto"/>
        <w:ind w:left="-567"/>
        <w:jc w:val="both"/>
        <w:rPr>
          <w:rFonts w:ascii="Arial" w:eastAsia="Calibri" w:hAnsi="Arial" w:cs="Arial"/>
          <w:sz w:val="22"/>
          <w:szCs w:val="22"/>
          <w:lang w:eastAsia="es-MX"/>
        </w:rPr>
      </w:pPr>
    </w:p>
    <w:p w14:paraId="0E8C3241" w14:textId="1BF854C7" w:rsidR="00811F6C" w:rsidRDefault="00E600C5" w:rsidP="00FE783E">
      <w:pPr>
        <w:pStyle w:val="Prrafodelista"/>
        <w:spacing w:line="264" w:lineRule="auto"/>
        <w:ind w:left="-567"/>
        <w:jc w:val="both"/>
        <w:rPr>
          <w:rFonts w:ascii="Arial" w:eastAsia="Calibri" w:hAnsi="Arial" w:cs="Arial"/>
          <w:sz w:val="22"/>
          <w:szCs w:val="22"/>
          <w:lang w:eastAsia="es-MX"/>
        </w:rPr>
      </w:pPr>
      <w:r>
        <w:rPr>
          <w:rFonts w:ascii="Arial" w:eastAsia="Calibri" w:hAnsi="Arial" w:cs="Arial"/>
          <w:sz w:val="22"/>
          <w:szCs w:val="22"/>
          <w:lang w:eastAsia="es-MX"/>
        </w:rPr>
        <w:t>Por su parte, e</w:t>
      </w:r>
      <w:r w:rsidR="004B513D">
        <w:rPr>
          <w:rFonts w:ascii="Arial" w:eastAsia="Calibri" w:hAnsi="Arial" w:cs="Arial"/>
          <w:sz w:val="22"/>
          <w:szCs w:val="22"/>
          <w:lang w:eastAsia="es-MX"/>
        </w:rPr>
        <w:t xml:space="preserve">l </w:t>
      </w:r>
      <w:r w:rsidR="00CD33A9">
        <w:rPr>
          <w:rFonts w:ascii="Arial" w:eastAsia="Calibri" w:hAnsi="Arial" w:cs="Arial"/>
          <w:sz w:val="22"/>
          <w:szCs w:val="22"/>
          <w:lang w:eastAsia="es-MX"/>
        </w:rPr>
        <w:t xml:space="preserve">nueve </w:t>
      </w:r>
      <w:r w:rsidR="006B6046">
        <w:rPr>
          <w:rFonts w:ascii="Arial" w:eastAsia="Calibri" w:hAnsi="Arial" w:cs="Arial"/>
          <w:sz w:val="22"/>
          <w:szCs w:val="22"/>
          <w:lang w:eastAsia="es-MX"/>
        </w:rPr>
        <w:t xml:space="preserve">por ciento de los voluntarios colabora en las tareas </w:t>
      </w:r>
      <w:r w:rsidR="0049456D">
        <w:rPr>
          <w:rFonts w:ascii="Arial" w:eastAsia="Calibri" w:hAnsi="Arial" w:cs="Arial"/>
          <w:sz w:val="22"/>
          <w:szCs w:val="22"/>
          <w:lang w:eastAsia="es-MX"/>
        </w:rPr>
        <w:t>de cuidado y preservaci</w:t>
      </w:r>
      <w:r w:rsidR="001249D5">
        <w:rPr>
          <w:rFonts w:ascii="Arial" w:eastAsia="Calibri" w:hAnsi="Arial" w:cs="Arial"/>
          <w:sz w:val="22"/>
          <w:szCs w:val="22"/>
          <w:lang w:eastAsia="es-MX"/>
        </w:rPr>
        <w:t>ón de la salud humana, proporción similar a los voluntarios que participan en las tareas de las asociaciones gremiales y sindicatos.</w:t>
      </w:r>
    </w:p>
    <w:p w14:paraId="051CC90B" w14:textId="77777777" w:rsidR="00A31F4D" w:rsidRDefault="00A31F4D" w:rsidP="00FE783E">
      <w:pPr>
        <w:pStyle w:val="Prrafodelista"/>
        <w:spacing w:line="264" w:lineRule="auto"/>
        <w:ind w:left="-567"/>
        <w:jc w:val="both"/>
        <w:rPr>
          <w:rFonts w:ascii="Arial" w:eastAsia="Calibri" w:hAnsi="Arial" w:cs="Arial"/>
          <w:sz w:val="22"/>
          <w:szCs w:val="22"/>
          <w:lang w:eastAsia="es-MX"/>
        </w:rPr>
      </w:pPr>
    </w:p>
    <w:p w14:paraId="00AA422A" w14:textId="43E949BB" w:rsidR="00386025" w:rsidRPr="001D0804" w:rsidRDefault="009E0FA8" w:rsidP="00386025">
      <w:pPr>
        <w:pStyle w:val="Prrafodelista"/>
        <w:spacing w:line="264" w:lineRule="auto"/>
        <w:ind w:left="-567"/>
        <w:jc w:val="both"/>
        <w:rPr>
          <w:rFonts w:ascii="Arial" w:hAnsi="Arial" w:cs="Arial"/>
          <w:b/>
          <w:color w:val="000000" w:themeColor="text1"/>
          <w:sz w:val="22"/>
          <w:szCs w:val="22"/>
        </w:rPr>
      </w:pPr>
      <w:r w:rsidRPr="001D0804">
        <w:rPr>
          <w:rFonts w:ascii="Arial" w:hAnsi="Arial" w:cs="Arial"/>
          <w:b/>
          <w:color w:val="000000" w:themeColor="text1"/>
          <w:sz w:val="22"/>
          <w:szCs w:val="22"/>
        </w:rPr>
        <w:t>EL VALOR ECONÓMICO</w:t>
      </w:r>
      <w:r w:rsidR="00A7518C" w:rsidRPr="001D0804">
        <w:rPr>
          <w:rFonts w:ascii="Arial" w:hAnsi="Arial" w:cs="Arial"/>
          <w:b/>
          <w:color w:val="000000" w:themeColor="text1"/>
          <w:sz w:val="22"/>
          <w:szCs w:val="22"/>
        </w:rPr>
        <w:t xml:space="preserve"> DE</w:t>
      </w:r>
      <w:r w:rsidRPr="001D0804">
        <w:rPr>
          <w:rFonts w:ascii="Arial" w:hAnsi="Arial" w:cs="Arial"/>
          <w:b/>
          <w:color w:val="000000" w:themeColor="text1"/>
          <w:sz w:val="22"/>
          <w:szCs w:val="22"/>
        </w:rPr>
        <w:t>L TRABAJO VOLUNTARIO</w:t>
      </w:r>
    </w:p>
    <w:p w14:paraId="1EB8E7BA" w14:textId="77777777" w:rsidR="00386025" w:rsidRPr="00F56B62" w:rsidRDefault="00386025" w:rsidP="00386025">
      <w:pPr>
        <w:pStyle w:val="Prrafodelista"/>
        <w:spacing w:line="264" w:lineRule="auto"/>
        <w:ind w:left="-567"/>
        <w:jc w:val="both"/>
        <w:rPr>
          <w:rFonts w:ascii="Arial" w:hAnsi="Arial" w:cs="Arial"/>
          <w:b/>
          <w:color w:val="31849B" w:themeColor="accent5" w:themeShade="BF"/>
          <w:sz w:val="22"/>
          <w:szCs w:val="22"/>
        </w:rPr>
      </w:pPr>
    </w:p>
    <w:p w14:paraId="369E9354" w14:textId="1972AA40" w:rsidR="00386025" w:rsidRPr="00F56B62" w:rsidRDefault="009E0FA8" w:rsidP="00386025">
      <w:pPr>
        <w:pStyle w:val="Prrafodelista"/>
        <w:spacing w:line="264" w:lineRule="auto"/>
        <w:ind w:left="-567"/>
        <w:jc w:val="both"/>
        <w:rPr>
          <w:rFonts w:ascii="Arial" w:eastAsia="Calibri" w:hAnsi="Arial" w:cs="Arial"/>
          <w:sz w:val="22"/>
          <w:szCs w:val="22"/>
          <w:lang w:eastAsia="es-MX"/>
        </w:rPr>
      </w:pPr>
      <w:r>
        <w:rPr>
          <w:rFonts w:ascii="Arial" w:eastAsia="Calibri" w:hAnsi="Arial" w:cs="Arial"/>
          <w:sz w:val="22"/>
          <w:szCs w:val="22"/>
          <w:lang w:eastAsia="es-MX"/>
        </w:rPr>
        <w:t>Además de contabilizar a los voluntarios desde la perspectiva de las perso</w:t>
      </w:r>
      <w:r w:rsidR="00442FE9">
        <w:rPr>
          <w:rFonts w:ascii="Arial" w:eastAsia="Calibri" w:hAnsi="Arial" w:cs="Arial"/>
          <w:sz w:val="22"/>
          <w:szCs w:val="22"/>
          <w:lang w:eastAsia="es-MX"/>
        </w:rPr>
        <w:t>nas que se suman solidariamente a las ISFL, las recomendaciones internaci</w:t>
      </w:r>
      <w:r w:rsidR="00940644">
        <w:rPr>
          <w:rFonts w:ascii="Arial" w:eastAsia="Calibri" w:hAnsi="Arial" w:cs="Arial"/>
          <w:sz w:val="22"/>
          <w:szCs w:val="22"/>
          <w:lang w:eastAsia="es-MX"/>
        </w:rPr>
        <w:t>onales sugieren la medición</w:t>
      </w:r>
      <w:r w:rsidR="00442FE9">
        <w:rPr>
          <w:rFonts w:ascii="Arial" w:eastAsia="Calibri" w:hAnsi="Arial" w:cs="Arial"/>
          <w:sz w:val="22"/>
          <w:szCs w:val="22"/>
          <w:lang w:eastAsia="es-MX"/>
        </w:rPr>
        <w:t xml:space="preserve"> de su valor desde la perspectiva monetaria</w:t>
      </w:r>
      <w:r w:rsidR="001D0804">
        <w:rPr>
          <w:rFonts w:ascii="Arial" w:eastAsia="Calibri" w:hAnsi="Arial" w:cs="Arial"/>
          <w:sz w:val="22"/>
          <w:szCs w:val="22"/>
          <w:lang w:eastAsia="es-MX"/>
        </w:rPr>
        <w:t>;</w:t>
      </w:r>
      <w:r w:rsidR="00442FE9">
        <w:rPr>
          <w:rFonts w:ascii="Arial" w:eastAsia="Calibri" w:hAnsi="Arial" w:cs="Arial"/>
          <w:sz w:val="22"/>
          <w:szCs w:val="22"/>
          <w:lang w:eastAsia="es-MX"/>
        </w:rPr>
        <w:t xml:space="preserve"> </w:t>
      </w:r>
      <w:r w:rsidR="00940644">
        <w:rPr>
          <w:rFonts w:ascii="Arial" w:eastAsia="Calibri" w:hAnsi="Arial" w:cs="Arial"/>
          <w:sz w:val="22"/>
          <w:szCs w:val="22"/>
          <w:lang w:eastAsia="es-MX"/>
        </w:rPr>
        <w:t>es decir</w:t>
      </w:r>
      <w:r w:rsidR="001D0804">
        <w:rPr>
          <w:rFonts w:ascii="Arial" w:eastAsia="Calibri" w:hAnsi="Arial" w:cs="Arial"/>
          <w:sz w:val="22"/>
          <w:szCs w:val="22"/>
          <w:lang w:eastAsia="es-MX"/>
        </w:rPr>
        <w:t>,</w:t>
      </w:r>
      <w:r w:rsidR="00940644">
        <w:rPr>
          <w:rFonts w:ascii="Arial" w:eastAsia="Calibri" w:hAnsi="Arial" w:cs="Arial"/>
          <w:sz w:val="22"/>
          <w:szCs w:val="22"/>
          <w:lang w:eastAsia="es-MX"/>
        </w:rPr>
        <w:t xml:space="preserve"> </w:t>
      </w:r>
      <w:r w:rsidR="002C330A" w:rsidRPr="00F56B62">
        <w:rPr>
          <w:rFonts w:ascii="Arial" w:eastAsia="Calibri" w:hAnsi="Arial" w:cs="Arial"/>
          <w:sz w:val="22"/>
          <w:szCs w:val="22"/>
          <w:lang w:eastAsia="es-MX"/>
        </w:rPr>
        <w:t>el c</w:t>
      </w:r>
      <w:r w:rsidR="00E600C5">
        <w:rPr>
          <w:rFonts w:ascii="Arial" w:eastAsia="Calibri" w:hAnsi="Arial" w:cs="Arial"/>
          <w:sz w:val="22"/>
          <w:szCs w:val="22"/>
          <w:lang w:eastAsia="es-MX"/>
        </w:rPr>
        <w:t xml:space="preserve">osto </w:t>
      </w:r>
      <w:r w:rsidR="00940644">
        <w:rPr>
          <w:rFonts w:ascii="Arial" w:eastAsia="Calibri" w:hAnsi="Arial" w:cs="Arial"/>
          <w:sz w:val="22"/>
          <w:szCs w:val="22"/>
          <w:lang w:eastAsia="es-MX"/>
        </w:rPr>
        <w:t xml:space="preserve">en </w:t>
      </w:r>
      <w:r w:rsidR="00D658DB" w:rsidRPr="00F56B62">
        <w:rPr>
          <w:rFonts w:ascii="Arial" w:eastAsia="Calibri" w:hAnsi="Arial" w:cs="Arial"/>
          <w:sz w:val="22"/>
          <w:szCs w:val="22"/>
          <w:lang w:eastAsia="es-MX"/>
        </w:rPr>
        <w:t>el que incurrirían</w:t>
      </w:r>
      <w:r w:rsidR="00A00AB1" w:rsidRPr="00F56B62">
        <w:rPr>
          <w:rFonts w:ascii="Arial" w:eastAsia="Calibri" w:hAnsi="Arial" w:cs="Arial"/>
          <w:sz w:val="22"/>
          <w:szCs w:val="22"/>
          <w:lang w:eastAsia="es-MX"/>
        </w:rPr>
        <w:t xml:space="preserve"> las ISFL</w:t>
      </w:r>
      <w:r w:rsidR="002C330A" w:rsidRPr="00F56B62">
        <w:rPr>
          <w:rFonts w:ascii="Arial" w:eastAsia="Calibri" w:hAnsi="Arial" w:cs="Arial"/>
          <w:sz w:val="22"/>
          <w:szCs w:val="22"/>
          <w:lang w:eastAsia="es-MX"/>
        </w:rPr>
        <w:t xml:space="preserve"> si los voluntarios no las apoyaran</w:t>
      </w:r>
      <w:r w:rsidR="00E600C5">
        <w:rPr>
          <w:rFonts w:ascii="Arial" w:eastAsia="Calibri" w:hAnsi="Arial" w:cs="Arial"/>
          <w:sz w:val="22"/>
          <w:szCs w:val="22"/>
          <w:lang w:eastAsia="es-MX"/>
        </w:rPr>
        <w:t>,</w:t>
      </w:r>
      <w:r w:rsidR="002C330A" w:rsidRPr="00F56B62">
        <w:rPr>
          <w:rFonts w:ascii="Arial" w:eastAsia="Calibri" w:hAnsi="Arial" w:cs="Arial"/>
          <w:sz w:val="22"/>
          <w:szCs w:val="22"/>
          <w:lang w:eastAsia="es-MX"/>
        </w:rPr>
        <w:t xml:space="preserve"> y </w:t>
      </w:r>
      <w:r w:rsidR="00940644">
        <w:rPr>
          <w:rFonts w:ascii="Arial" w:eastAsia="Calibri" w:hAnsi="Arial" w:cs="Arial"/>
          <w:sz w:val="22"/>
          <w:szCs w:val="22"/>
          <w:lang w:eastAsia="es-MX"/>
        </w:rPr>
        <w:t>con la finalidad de</w:t>
      </w:r>
      <w:r w:rsidR="002C330A" w:rsidRPr="00211731">
        <w:rPr>
          <w:rFonts w:ascii="Arial" w:eastAsia="Calibri" w:hAnsi="Arial" w:cs="Arial"/>
          <w:sz w:val="22"/>
          <w:szCs w:val="22"/>
          <w:lang w:eastAsia="es-MX"/>
        </w:rPr>
        <w:t xml:space="preserve"> mantener su </w:t>
      </w:r>
      <w:r w:rsidR="00940644">
        <w:rPr>
          <w:rFonts w:ascii="Arial" w:eastAsia="Calibri" w:hAnsi="Arial" w:cs="Arial"/>
          <w:sz w:val="22"/>
          <w:szCs w:val="22"/>
          <w:lang w:eastAsia="es-MX"/>
        </w:rPr>
        <w:t xml:space="preserve">nivel de actividad, </w:t>
      </w:r>
      <w:r w:rsidR="00E600C5">
        <w:rPr>
          <w:rFonts w:ascii="Arial" w:eastAsia="Calibri" w:hAnsi="Arial" w:cs="Arial"/>
          <w:sz w:val="22"/>
          <w:szCs w:val="22"/>
          <w:lang w:eastAsia="es-MX"/>
        </w:rPr>
        <w:t>tuvieran que contratar</w:t>
      </w:r>
      <w:r w:rsidR="002C330A" w:rsidRPr="00211731">
        <w:rPr>
          <w:rFonts w:ascii="Arial" w:eastAsia="Calibri" w:hAnsi="Arial" w:cs="Arial"/>
          <w:sz w:val="22"/>
          <w:szCs w:val="22"/>
          <w:lang w:eastAsia="es-MX"/>
        </w:rPr>
        <w:t xml:space="preserve"> </w:t>
      </w:r>
      <w:r w:rsidR="00936344" w:rsidRPr="00211731">
        <w:rPr>
          <w:rFonts w:ascii="Arial" w:eastAsia="Calibri" w:hAnsi="Arial" w:cs="Arial"/>
          <w:sz w:val="22"/>
          <w:szCs w:val="22"/>
          <w:lang w:eastAsia="es-MX"/>
        </w:rPr>
        <w:t>personal remunerado para cubrir esta labor solidaria</w:t>
      </w:r>
      <w:r w:rsidR="00936344" w:rsidRPr="00F56B62">
        <w:rPr>
          <w:rFonts w:ascii="Arial" w:eastAsia="Calibri" w:hAnsi="Arial" w:cs="Arial"/>
          <w:sz w:val="22"/>
          <w:szCs w:val="22"/>
          <w:lang w:eastAsia="es-MX"/>
        </w:rPr>
        <w:t>.</w:t>
      </w:r>
    </w:p>
    <w:p w14:paraId="7C86CACD" w14:textId="77777777" w:rsidR="00936344" w:rsidRPr="002B1221" w:rsidRDefault="00936344" w:rsidP="00386025">
      <w:pPr>
        <w:pStyle w:val="Prrafodelista"/>
        <w:spacing w:line="264" w:lineRule="auto"/>
        <w:ind w:left="-567"/>
        <w:jc w:val="both"/>
        <w:rPr>
          <w:rFonts w:ascii="Arial" w:eastAsia="Calibri" w:hAnsi="Arial" w:cs="Arial"/>
          <w:sz w:val="22"/>
          <w:szCs w:val="22"/>
          <w:lang w:eastAsia="es-MX"/>
        </w:rPr>
      </w:pPr>
    </w:p>
    <w:p w14:paraId="1F2179CC" w14:textId="5F2CB25C" w:rsidR="001B5248" w:rsidRDefault="00D658DB" w:rsidP="005B6D7A">
      <w:pPr>
        <w:pStyle w:val="Prrafodelista"/>
        <w:spacing w:line="264" w:lineRule="auto"/>
        <w:ind w:left="-567"/>
        <w:jc w:val="both"/>
        <w:rPr>
          <w:rFonts w:ascii="Arial" w:eastAsia="Calibri" w:hAnsi="Arial" w:cs="Arial"/>
          <w:sz w:val="22"/>
          <w:szCs w:val="22"/>
          <w:lang w:eastAsia="es-MX"/>
        </w:rPr>
      </w:pPr>
      <w:r w:rsidRPr="00211731">
        <w:rPr>
          <w:rFonts w:ascii="Arial" w:eastAsia="Calibri" w:hAnsi="Arial" w:cs="Arial"/>
          <w:sz w:val="22"/>
          <w:szCs w:val="22"/>
          <w:lang w:eastAsia="es-MX"/>
        </w:rPr>
        <w:t xml:space="preserve">En </w:t>
      </w:r>
      <w:r w:rsidR="00940644">
        <w:rPr>
          <w:rFonts w:ascii="Arial" w:eastAsia="Calibri" w:hAnsi="Arial" w:cs="Arial"/>
          <w:sz w:val="22"/>
          <w:szCs w:val="22"/>
          <w:lang w:eastAsia="es-MX"/>
        </w:rPr>
        <w:t>2017</w:t>
      </w:r>
      <w:r w:rsidRPr="00211731">
        <w:rPr>
          <w:rFonts w:ascii="Arial" w:eastAsia="Calibri" w:hAnsi="Arial" w:cs="Arial"/>
          <w:sz w:val="22"/>
          <w:szCs w:val="22"/>
          <w:lang w:eastAsia="es-MX"/>
        </w:rPr>
        <w:t xml:space="preserve"> el valor económico del trabajo aportado por los voluntarios ascendió a </w:t>
      </w:r>
      <w:r w:rsidR="00B509B6">
        <w:rPr>
          <w:rFonts w:ascii="Arial" w:eastAsia="Calibri" w:hAnsi="Arial" w:cs="Arial"/>
          <w:sz w:val="22"/>
          <w:szCs w:val="22"/>
          <w:lang w:eastAsia="es-MX"/>
        </w:rPr>
        <w:t>128 mil 6</w:t>
      </w:r>
      <w:r w:rsidR="00050281" w:rsidRPr="00211731">
        <w:rPr>
          <w:rFonts w:ascii="Arial" w:eastAsia="Calibri" w:hAnsi="Arial" w:cs="Arial"/>
          <w:sz w:val="22"/>
          <w:szCs w:val="22"/>
          <w:lang w:eastAsia="es-MX"/>
        </w:rPr>
        <w:t>0</w:t>
      </w:r>
      <w:r w:rsidR="00B509B6">
        <w:rPr>
          <w:rFonts w:ascii="Arial" w:eastAsia="Calibri" w:hAnsi="Arial" w:cs="Arial"/>
          <w:sz w:val="22"/>
          <w:szCs w:val="22"/>
          <w:lang w:eastAsia="es-MX"/>
        </w:rPr>
        <w:t xml:space="preserve">6 millones de pesos, </w:t>
      </w:r>
      <w:r w:rsidR="002C310D">
        <w:rPr>
          <w:rFonts w:ascii="Arial" w:eastAsia="Calibri" w:hAnsi="Arial" w:cs="Arial"/>
          <w:sz w:val="22"/>
          <w:szCs w:val="22"/>
          <w:lang w:eastAsia="es-MX"/>
        </w:rPr>
        <w:t xml:space="preserve">con lo que, </w:t>
      </w:r>
      <w:r w:rsidR="00B509B6">
        <w:rPr>
          <w:rFonts w:ascii="Arial" w:eastAsia="Calibri" w:hAnsi="Arial" w:cs="Arial"/>
          <w:sz w:val="22"/>
          <w:szCs w:val="22"/>
          <w:lang w:eastAsia="es-MX"/>
        </w:rPr>
        <w:t>en promedio</w:t>
      </w:r>
      <w:r w:rsidR="002C310D">
        <w:rPr>
          <w:rFonts w:ascii="Arial" w:eastAsia="Calibri" w:hAnsi="Arial" w:cs="Arial"/>
          <w:sz w:val="22"/>
          <w:szCs w:val="22"/>
          <w:lang w:eastAsia="es-MX"/>
        </w:rPr>
        <w:t>,</w:t>
      </w:r>
      <w:r w:rsidR="005B6D7A">
        <w:rPr>
          <w:rFonts w:ascii="Arial" w:eastAsia="Calibri" w:hAnsi="Arial" w:cs="Arial"/>
          <w:sz w:val="22"/>
          <w:szCs w:val="22"/>
          <w:lang w:eastAsia="es-MX"/>
        </w:rPr>
        <w:t xml:space="preserve"> </w:t>
      </w:r>
      <w:r w:rsidR="00BD69CC">
        <w:rPr>
          <w:rFonts w:ascii="Arial" w:eastAsia="Calibri" w:hAnsi="Arial" w:cs="Arial"/>
          <w:sz w:val="22"/>
          <w:szCs w:val="22"/>
          <w:lang w:eastAsia="es-MX"/>
        </w:rPr>
        <w:t xml:space="preserve">cada voluntario </w:t>
      </w:r>
      <w:r w:rsidR="00B509B6">
        <w:rPr>
          <w:rFonts w:ascii="Arial" w:eastAsia="Calibri" w:hAnsi="Arial" w:cs="Arial"/>
          <w:sz w:val="22"/>
          <w:szCs w:val="22"/>
          <w:lang w:eastAsia="es-MX"/>
        </w:rPr>
        <w:t xml:space="preserve">aporta </w:t>
      </w:r>
      <w:r w:rsidR="005E3E2F">
        <w:rPr>
          <w:rFonts w:ascii="Arial" w:eastAsia="Calibri" w:hAnsi="Arial" w:cs="Arial"/>
          <w:sz w:val="22"/>
          <w:szCs w:val="22"/>
          <w:lang w:eastAsia="es-MX"/>
        </w:rPr>
        <w:t>a</w:t>
      </w:r>
      <w:r w:rsidR="00BD69CC">
        <w:rPr>
          <w:rFonts w:ascii="Arial" w:eastAsia="Calibri" w:hAnsi="Arial" w:cs="Arial"/>
          <w:sz w:val="22"/>
          <w:szCs w:val="22"/>
          <w:lang w:eastAsia="es-MX"/>
        </w:rPr>
        <w:t xml:space="preserve"> su </w:t>
      </w:r>
      <w:r w:rsidR="001B5248" w:rsidRPr="009A3D59">
        <w:rPr>
          <w:rFonts w:ascii="Arial" w:eastAsia="Calibri" w:hAnsi="Arial" w:cs="Arial"/>
          <w:sz w:val="22"/>
          <w:szCs w:val="22"/>
          <w:lang w:eastAsia="es-MX"/>
        </w:rPr>
        <w:t>organizaci</w:t>
      </w:r>
      <w:r w:rsidR="005E3E2F">
        <w:rPr>
          <w:rFonts w:ascii="Arial" w:eastAsia="Calibri" w:hAnsi="Arial" w:cs="Arial"/>
          <w:sz w:val="22"/>
          <w:szCs w:val="22"/>
          <w:lang w:eastAsia="es-MX"/>
        </w:rPr>
        <w:t>ón</w:t>
      </w:r>
      <w:r w:rsidR="001B5248" w:rsidRPr="009A3D59">
        <w:rPr>
          <w:rFonts w:ascii="Arial" w:eastAsia="Calibri" w:hAnsi="Arial" w:cs="Arial"/>
          <w:sz w:val="22"/>
          <w:szCs w:val="22"/>
          <w:lang w:eastAsia="es-MX"/>
        </w:rPr>
        <w:t xml:space="preserve"> no lucrativa el equivalente a </w:t>
      </w:r>
      <w:r w:rsidR="004D3310">
        <w:rPr>
          <w:rFonts w:ascii="Arial" w:eastAsia="Calibri" w:hAnsi="Arial" w:cs="Arial"/>
          <w:sz w:val="22"/>
          <w:szCs w:val="22"/>
          <w:lang w:eastAsia="es-MX"/>
        </w:rPr>
        <w:t>62 mil 200</w:t>
      </w:r>
      <w:r w:rsidR="009A3D59">
        <w:rPr>
          <w:rFonts w:ascii="Arial" w:eastAsia="Calibri" w:hAnsi="Arial" w:cs="Arial"/>
          <w:sz w:val="22"/>
          <w:szCs w:val="22"/>
          <w:lang w:eastAsia="es-MX"/>
        </w:rPr>
        <w:t xml:space="preserve"> pesos. </w:t>
      </w:r>
    </w:p>
    <w:p w14:paraId="50C3550E" w14:textId="77777777" w:rsidR="001D0804" w:rsidRPr="009A3D59" w:rsidRDefault="001D0804" w:rsidP="005B6D7A">
      <w:pPr>
        <w:pStyle w:val="Prrafodelista"/>
        <w:spacing w:line="264" w:lineRule="auto"/>
        <w:ind w:left="-567"/>
        <w:jc w:val="both"/>
        <w:rPr>
          <w:rFonts w:ascii="Arial" w:eastAsia="Calibri" w:hAnsi="Arial" w:cs="Arial"/>
          <w:sz w:val="22"/>
          <w:szCs w:val="22"/>
          <w:lang w:eastAsia="es-MX"/>
        </w:rPr>
      </w:pPr>
    </w:p>
    <w:p w14:paraId="5787DDB4" w14:textId="346369B4" w:rsidR="007C0A30" w:rsidRPr="001D0804" w:rsidRDefault="007C0A30" w:rsidP="007C0A30">
      <w:pPr>
        <w:pStyle w:val="Prrafodelista"/>
        <w:spacing w:line="264" w:lineRule="auto"/>
        <w:ind w:left="-567"/>
        <w:rPr>
          <w:rFonts w:ascii="Arial" w:eastAsia="Calibri" w:hAnsi="Arial" w:cs="Arial"/>
          <w:b/>
          <w:color w:val="000000" w:themeColor="text1"/>
          <w:sz w:val="22"/>
          <w:szCs w:val="21"/>
          <w:lang w:eastAsia="es-MX"/>
        </w:rPr>
      </w:pPr>
      <w:r w:rsidRPr="001D0804">
        <w:rPr>
          <w:rFonts w:ascii="Arial" w:eastAsia="Calibri" w:hAnsi="Arial" w:cs="Arial"/>
          <w:b/>
          <w:color w:val="000000" w:themeColor="text1"/>
          <w:sz w:val="22"/>
          <w:szCs w:val="21"/>
          <w:lang w:eastAsia="es-MX"/>
        </w:rPr>
        <w:t xml:space="preserve">Valor económico </w:t>
      </w:r>
      <w:r w:rsidR="00CD39E6" w:rsidRPr="001D0804">
        <w:rPr>
          <w:rFonts w:ascii="Arial" w:eastAsia="Calibri" w:hAnsi="Arial" w:cs="Arial"/>
          <w:b/>
          <w:color w:val="000000" w:themeColor="text1"/>
          <w:sz w:val="22"/>
          <w:szCs w:val="21"/>
          <w:lang w:eastAsia="es-MX"/>
        </w:rPr>
        <w:t xml:space="preserve">promedio </w:t>
      </w:r>
      <w:r w:rsidRPr="001D0804">
        <w:rPr>
          <w:rFonts w:ascii="Arial" w:eastAsia="Calibri" w:hAnsi="Arial" w:cs="Arial"/>
          <w:b/>
          <w:color w:val="000000" w:themeColor="text1"/>
          <w:sz w:val="22"/>
          <w:szCs w:val="21"/>
          <w:lang w:eastAsia="es-MX"/>
        </w:rPr>
        <w:t>que repres</w:t>
      </w:r>
      <w:r w:rsidR="00B509B6" w:rsidRPr="001D0804">
        <w:rPr>
          <w:rFonts w:ascii="Arial" w:eastAsia="Calibri" w:hAnsi="Arial" w:cs="Arial"/>
          <w:b/>
          <w:color w:val="000000" w:themeColor="text1"/>
          <w:sz w:val="22"/>
          <w:szCs w:val="21"/>
          <w:lang w:eastAsia="es-MX"/>
        </w:rPr>
        <w:t xml:space="preserve">enta la labor </w:t>
      </w:r>
      <w:r w:rsidR="00463557" w:rsidRPr="001D0804">
        <w:rPr>
          <w:rFonts w:ascii="Arial" w:eastAsia="Calibri" w:hAnsi="Arial" w:cs="Arial"/>
          <w:b/>
          <w:color w:val="000000" w:themeColor="text1"/>
          <w:sz w:val="22"/>
          <w:szCs w:val="21"/>
          <w:lang w:eastAsia="es-MX"/>
        </w:rPr>
        <w:t xml:space="preserve">de </w:t>
      </w:r>
      <w:r w:rsidR="00B509B6" w:rsidRPr="001D0804">
        <w:rPr>
          <w:rFonts w:ascii="Arial" w:eastAsia="Calibri" w:hAnsi="Arial" w:cs="Arial"/>
          <w:b/>
          <w:color w:val="000000" w:themeColor="text1"/>
          <w:sz w:val="22"/>
          <w:szCs w:val="21"/>
          <w:lang w:eastAsia="es-MX"/>
        </w:rPr>
        <w:t>cada voluntario</w:t>
      </w:r>
      <w:r w:rsidRPr="001D0804">
        <w:rPr>
          <w:rFonts w:ascii="Arial" w:eastAsia="Calibri" w:hAnsi="Arial" w:cs="Arial"/>
          <w:b/>
          <w:color w:val="000000" w:themeColor="text1"/>
          <w:sz w:val="22"/>
          <w:szCs w:val="21"/>
          <w:lang w:eastAsia="es-MX"/>
        </w:rPr>
        <w:t xml:space="preserve"> en las ISFL                                          </w:t>
      </w:r>
      <w:r w:rsidR="00B509B6" w:rsidRPr="001D0804">
        <w:rPr>
          <w:rFonts w:ascii="Arial" w:eastAsia="Calibri" w:hAnsi="Arial" w:cs="Arial"/>
          <w:b/>
          <w:color w:val="000000" w:themeColor="text1"/>
          <w:sz w:val="22"/>
          <w:szCs w:val="21"/>
          <w:lang w:eastAsia="es-MX"/>
        </w:rPr>
        <w:t>Cifra en pesos según grupo de la CIOSFL</w:t>
      </w:r>
      <w:r w:rsidRPr="001D0804">
        <w:rPr>
          <w:rFonts w:ascii="Arial" w:eastAsia="Calibri" w:hAnsi="Arial" w:cs="Arial"/>
          <w:b/>
          <w:color w:val="000000" w:themeColor="text1"/>
          <w:sz w:val="22"/>
          <w:szCs w:val="21"/>
          <w:lang w:eastAsia="es-MX"/>
        </w:rPr>
        <w:t xml:space="preserve">, </w:t>
      </w:r>
      <w:r w:rsidR="00B509B6" w:rsidRPr="001D0804">
        <w:rPr>
          <w:rFonts w:ascii="Arial" w:eastAsia="Calibri" w:hAnsi="Arial" w:cs="Arial"/>
          <w:b/>
          <w:color w:val="000000" w:themeColor="text1"/>
          <w:sz w:val="22"/>
          <w:szCs w:val="21"/>
          <w:lang w:eastAsia="es-MX"/>
        </w:rPr>
        <w:t>2017</w:t>
      </w:r>
    </w:p>
    <w:p w14:paraId="4AFE200D" w14:textId="0C10CF4A" w:rsidR="00B509B6" w:rsidRPr="00F56B62" w:rsidRDefault="008F5846" w:rsidP="007C0A30">
      <w:pPr>
        <w:pStyle w:val="Prrafodelista"/>
        <w:spacing w:line="264" w:lineRule="auto"/>
        <w:ind w:left="-567"/>
        <w:rPr>
          <w:rFonts w:ascii="Arial" w:hAnsi="Arial" w:cs="Arial"/>
          <w:b/>
          <w:color w:val="31849B" w:themeColor="accent5" w:themeShade="BF"/>
          <w:sz w:val="22"/>
          <w:szCs w:val="22"/>
        </w:rPr>
      </w:pPr>
      <w:r>
        <w:rPr>
          <w:noProof/>
          <w:lang w:val="en-US" w:eastAsia="en-US"/>
        </w:rPr>
        <w:drawing>
          <wp:inline distT="0" distB="0" distL="0" distR="0" wp14:anchorId="7BECF2F1" wp14:editId="34FC379B">
            <wp:extent cx="6381750" cy="2057400"/>
            <wp:effectExtent l="0" t="0" r="0" b="0"/>
            <wp:docPr id="383" name="Gráfico 3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DA336C" w14:textId="6D434831" w:rsidR="00E441C2" w:rsidRPr="00211731" w:rsidRDefault="001D0804" w:rsidP="001D0804">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w:t>
      </w:r>
      <w:r w:rsidR="00E441C2" w:rsidRPr="002B1221">
        <w:rPr>
          <w:rFonts w:ascii="Arial" w:eastAsia="Calibri" w:hAnsi="Arial" w:cs="Arial"/>
          <w:sz w:val="18"/>
          <w:szCs w:val="16"/>
          <w:lang w:eastAsia="es-MX"/>
        </w:rPr>
        <w:t xml:space="preserve">Fuente: INEGI. SCNM. Cuenta Satélite de las Instituciones Sin Fines de Lucro </w:t>
      </w:r>
      <w:r w:rsidR="002326C6">
        <w:rPr>
          <w:rFonts w:ascii="Arial" w:eastAsia="Calibri" w:hAnsi="Arial" w:cs="Arial"/>
          <w:sz w:val="18"/>
          <w:szCs w:val="16"/>
          <w:lang w:eastAsia="es-MX"/>
        </w:rPr>
        <w:t>2017</w:t>
      </w:r>
      <w:r w:rsidR="00E441C2" w:rsidRPr="00211731">
        <w:rPr>
          <w:rFonts w:ascii="Arial" w:eastAsia="Calibri" w:hAnsi="Arial" w:cs="Arial"/>
          <w:sz w:val="18"/>
          <w:szCs w:val="16"/>
          <w:lang w:eastAsia="es-MX"/>
        </w:rPr>
        <w:t>, preliminar. Base 2013.</w:t>
      </w:r>
    </w:p>
    <w:p w14:paraId="1BD102DD" w14:textId="77777777" w:rsidR="005E36C1" w:rsidRDefault="005E36C1" w:rsidP="009D62EE">
      <w:pPr>
        <w:pStyle w:val="Prrafodelista"/>
        <w:ind w:left="-567"/>
        <w:jc w:val="both"/>
        <w:rPr>
          <w:rFonts w:ascii="Arial" w:eastAsia="Calibri" w:hAnsi="Arial" w:cs="Arial"/>
          <w:sz w:val="22"/>
          <w:szCs w:val="22"/>
          <w:lang w:eastAsia="es-MX"/>
        </w:rPr>
      </w:pPr>
    </w:p>
    <w:p w14:paraId="204C486D" w14:textId="77777777" w:rsidR="001D0804" w:rsidRDefault="001D0804" w:rsidP="009D62EE">
      <w:pPr>
        <w:pStyle w:val="Prrafodelista"/>
        <w:ind w:left="-567"/>
        <w:jc w:val="both"/>
        <w:rPr>
          <w:rFonts w:ascii="Arial" w:hAnsi="Arial" w:cs="Arial"/>
          <w:b/>
          <w:color w:val="31849B" w:themeColor="accent5" w:themeShade="BF"/>
          <w:sz w:val="22"/>
          <w:szCs w:val="22"/>
        </w:rPr>
      </w:pPr>
    </w:p>
    <w:p w14:paraId="2AF3E4DE" w14:textId="4935640E" w:rsidR="009D62EE" w:rsidRPr="001D0804" w:rsidRDefault="005E36C1" w:rsidP="009D62EE">
      <w:pPr>
        <w:pStyle w:val="Prrafodelista"/>
        <w:ind w:left="-567"/>
        <w:jc w:val="both"/>
        <w:rPr>
          <w:rFonts w:ascii="Arial" w:hAnsi="Arial" w:cs="Arial"/>
          <w:b/>
          <w:color w:val="000000" w:themeColor="text1"/>
          <w:sz w:val="22"/>
          <w:szCs w:val="22"/>
        </w:rPr>
      </w:pPr>
      <w:r w:rsidRPr="001D0804">
        <w:rPr>
          <w:rFonts w:ascii="Arial" w:hAnsi="Arial" w:cs="Arial"/>
          <w:b/>
          <w:color w:val="000000" w:themeColor="text1"/>
          <w:sz w:val="22"/>
          <w:szCs w:val="22"/>
        </w:rPr>
        <w:t>EL VOLUNTARIADO: UNA PERSPECTIVA COMPARADA</w:t>
      </w:r>
    </w:p>
    <w:p w14:paraId="01A1DD0B" w14:textId="77777777" w:rsidR="005E36C1" w:rsidRDefault="005E36C1" w:rsidP="006B75C8">
      <w:pPr>
        <w:tabs>
          <w:tab w:val="left" w:pos="7797"/>
        </w:tabs>
        <w:spacing w:line="276" w:lineRule="auto"/>
        <w:ind w:left="-567"/>
        <w:rPr>
          <w:rFonts w:eastAsia="Calibri" w:cs="Arial"/>
          <w:spacing w:val="-4"/>
          <w:szCs w:val="22"/>
          <w:lang w:eastAsia="es-MX"/>
        </w:rPr>
      </w:pPr>
    </w:p>
    <w:p w14:paraId="62A4775E" w14:textId="384F2F4F" w:rsidR="00AF3E2D" w:rsidRPr="00B66255" w:rsidRDefault="00AF3E2D" w:rsidP="00AF3E2D">
      <w:pPr>
        <w:spacing w:line="264" w:lineRule="auto"/>
        <w:ind w:left="-567" w:right="51"/>
        <w:contextualSpacing/>
        <w:outlineLvl w:val="1"/>
        <w:rPr>
          <w:rFonts w:eastAsia="Calibri" w:cs="Arial"/>
          <w:szCs w:val="22"/>
          <w:lang w:eastAsia="es-MX"/>
        </w:rPr>
      </w:pPr>
      <w:r w:rsidRPr="00B66255">
        <w:rPr>
          <w:rFonts w:eastAsia="Calibri" w:cs="Arial"/>
          <w:szCs w:val="22"/>
          <w:lang w:eastAsia="es-MX"/>
        </w:rPr>
        <w:t>En términos comparativos</w:t>
      </w:r>
      <w:r w:rsidR="00E600C5">
        <w:rPr>
          <w:rFonts w:eastAsia="Calibri" w:cs="Arial"/>
          <w:szCs w:val="22"/>
          <w:lang w:eastAsia="es-MX"/>
        </w:rPr>
        <w:t>,</w:t>
      </w:r>
      <w:r w:rsidRPr="00B66255">
        <w:rPr>
          <w:rFonts w:eastAsia="Calibri" w:cs="Arial"/>
          <w:szCs w:val="22"/>
          <w:lang w:eastAsia="es-MX"/>
        </w:rPr>
        <w:t xml:space="preserve"> el total de voluntarios en las ISFL de México representa, por ejemplo, </w:t>
      </w:r>
      <w:r w:rsidR="00E600C5">
        <w:rPr>
          <w:rFonts w:eastAsia="Calibri" w:cs="Arial"/>
          <w:szCs w:val="22"/>
          <w:lang w:eastAsia="es-MX"/>
        </w:rPr>
        <w:t>77.2% del total de visitantes a</w:t>
      </w:r>
      <w:r w:rsidRPr="00B66255">
        <w:rPr>
          <w:rFonts w:eastAsia="Calibri" w:cs="Arial"/>
          <w:szCs w:val="22"/>
          <w:lang w:eastAsia="es-MX"/>
        </w:rPr>
        <w:t xml:space="preserve"> la zona arqueológica de </w:t>
      </w:r>
      <w:r w:rsidR="002C310D" w:rsidRPr="00B66255">
        <w:rPr>
          <w:rFonts w:eastAsia="Calibri" w:cs="Arial"/>
          <w:szCs w:val="22"/>
          <w:lang w:eastAsia="es-MX"/>
        </w:rPr>
        <w:t>Chich</w:t>
      </w:r>
      <w:r w:rsidR="002C310D">
        <w:rPr>
          <w:rFonts w:eastAsia="Calibri" w:cs="Arial"/>
          <w:szCs w:val="22"/>
          <w:lang w:eastAsia="es-MX"/>
        </w:rPr>
        <w:t>é</w:t>
      </w:r>
      <w:r w:rsidR="002C310D" w:rsidRPr="00B66255">
        <w:rPr>
          <w:rFonts w:eastAsia="Calibri" w:cs="Arial"/>
          <w:szCs w:val="22"/>
          <w:lang w:eastAsia="es-MX"/>
        </w:rPr>
        <w:t xml:space="preserve">n </w:t>
      </w:r>
      <w:r w:rsidR="00E600C5">
        <w:rPr>
          <w:rFonts w:eastAsia="Calibri" w:cs="Arial"/>
          <w:szCs w:val="22"/>
          <w:lang w:eastAsia="es-MX"/>
        </w:rPr>
        <w:t>Itzá</w:t>
      </w:r>
      <w:r w:rsidRPr="00B66255">
        <w:rPr>
          <w:rFonts w:eastAsia="Calibri" w:cs="Arial"/>
          <w:szCs w:val="22"/>
          <w:lang w:eastAsia="es-MX"/>
        </w:rPr>
        <w:t xml:space="preserve">. En otra comparación, la cantidad de voluntarios </w:t>
      </w:r>
      <w:r w:rsidR="002C310D">
        <w:rPr>
          <w:rFonts w:eastAsia="Calibri" w:cs="Arial"/>
          <w:szCs w:val="22"/>
          <w:lang w:eastAsia="es-MX"/>
        </w:rPr>
        <w:t xml:space="preserve">en 2017 equivale al </w:t>
      </w:r>
      <w:r w:rsidRPr="00B66255">
        <w:rPr>
          <w:rFonts w:eastAsia="Calibri" w:cs="Arial"/>
          <w:szCs w:val="22"/>
          <w:lang w:eastAsia="es-MX"/>
        </w:rPr>
        <w:t>93.7</w:t>
      </w:r>
      <w:r w:rsidR="001D0804">
        <w:rPr>
          <w:rFonts w:eastAsia="Calibri" w:cs="Arial"/>
          <w:szCs w:val="22"/>
          <w:lang w:eastAsia="es-MX"/>
        </w:rPr>
        <w:t>%</w:t>
      </w:r>
      <w:r w:rsidRPr="00B66255">
        <w:rPr>
          <w:rFonts w:eastAsia="Calibri" w:cs="Arial"/>
          <w:szCs w:val="22"/>
          <w:lang w:eastAsia="es-MX"/>
        </w:rPr>
        <w:t xml:space="preserve"> de los nacimientos registrados en</w:t>
      </w:r>
      <w:r w:rsidR="00E600C5">
        <w:rPr>
          <w:rFonts w:eastAsia="Calibri" w:cs="Arial"/>
          <w:szCs w:val="22"/>
          <w:lang w:eastAsia="es-MX"/>
        </w:rPr>
        <w:t xml:space="preserve"> México para ese mismo año.</w:t>
      </w:r>
    </w:p>
    <w:p w14:paraId="4D84A289" w14:textId="7BC1E220" w:rsidR="004B513D" w:rsidRDefault="004B513D" w:rsidP="00AF3E2D">
      <w:pPr>
        <w:tabs>
          <w:tab w:val="left" w:pos="1586"/>
        </w:tabs>
        <w:spacing w:line="220" w:lineRule="exact"/>
        <w:rPr>
          <w:rFonts w:ascii="Times New Roman" w:hAnsi="Times New Roman"/>
          <w:b/>
          <w:color w:val="31849B" w:themeColor="accent5" w:themeShade="BF"/>
          <w:sz w:val="24"/>
        </w:rPr>
      </w:pPr>
    </w:p>
    <w:p w14:paraId="5B62E7EE" w14:textId="77777777" w:rsidR="001D0804" w:rsidRDefault="001D0804" w:rsidP="00AF3E2D">
      <w:pPr>
        <w:pStyle w:val="Textoindependiente"/>
        <w:ind w:left="-567" w:right="15"/>
        <w:jc w:val="left"/>
        <w:rPr>
          <w:rFonts w:eastAsia="Calibri"/>
          <w:b/>
          <w:color w:val="31849B" w:themeColor="accent5" w:themeShade="BF"/>
          <w:szCs w:val="21"/>
          <w:lang w:eastAsia="es-MX"/>
        </w:rPr>
      </w:pPr>
    </w:p>
    <w:p w14:paraId="1E99B93E" w14:textId="50D6CC27" w:rsidR="00AF3E2D" w:rsidRPr="001D0804" w:rsidRDefault="00AF3E2D" w:rsidP="00AF3E2D">
      <w:pPr>
        <w:pStyle w:val="Textoindependiente"/>
        <w:ind w:left="-567" w:right="15"/>
        <w:jc w:val="left"/>
        <w:rPr>
          <w:rFonts w:eastAsia="Calibri"/>
          <w:b/>
          <w:color w:val="000000" w:themeColor="text1"/>
          <w:szCs w:val="21"/>
          <w:lang w:eastAsia="es-MX"/>
        </w:rPr>
      </w:pPr>
      <w:r w:rsidRPr="001D0804">
        <w:rPr>
          <w:rFonts w:eastAsia="Calibri"/>
          <w:b/>
          <w:color w:val="000000" w:themeColor="text1"/>
          <w:szCs w:val="21"/>
          <w:lang w:eastAsia="es-MX"/>
        </w:rPr>
        <w:t>Comparativo del número de trabajadores voluntarios</w:t>
      </w:r>
    </w:p>
    <w:p w14:paraId="0A6451CC" w14:textId="77777777" w:rsidR="00AF3E2D" w:rsidRPr="001D0804" w:rsidRDefault="00AF3E2D" w:rsidP="00AF3E2D">
      <w:pPr>
        <w:pStyle w:val="Textoindependiente"/>
        <w:ind w:left="-567" w:right="15"/>
        <w:jc w:val="left"/>
        <w:rPr>
          <w:rFonts w:eastAsia="Calibri"/>
          <w:b/>
          <w:color w:val="000000" w:themeColor="text1"/>
          <w:szCs w:val="21"/>
          <w:lang w:eastAsia="es-MX"/>
        </w:rPr>
      </w:pPr>
      <w:r w:rsidRPr="001D0804">
        <w:rPr>
          <w:rFonts w:eastAsia="Calibri"/>
          <w:color w:val="000000" w:themeColor="text1"/>
          <w:szCs w:val="21"/>
          <w:lang w:eastAsia="es-MX"/>
        </w:rPr>
        <w:t>Número de personas, 2017</w:t>
      </w:r>
    </w:p>
    <w:p w14:paraId="45A2C385" w14:textId="77777777" w:rsidR="00AF3E2D" w:rsidRPr="003E1915" w:rsidRDefault="00AF3E2D" w:rsidP="00FC1C99">
      <w:pPr>
        <w:autoSpaceDE w:val="0"/>
        <w:autoSpaceDN w:val="0"/>
        <w:adjustRightInd w:val="0"/>
        <w:jc w:val="center"/>
        <w:rPr>
          <w:rFonts w:ascii="Times New Roman" w:eastAsia="Calibri" w:hAnsi="Times New Roman"/>
          <w:sz w:val="24"/>
          <w:lang w:eastAsia="es-MX"/>
        </w:rPr>
      </w:pPr>
      <w:r w:rsidRPr="003E1915">
        <w:rPr>
          <w:rFonts w:ascii="Times New Roman" w:hAnsi="Times New Roman"/>
          <w:noProof/>
          <w:sz w:val="24"/>
          <w:lang w:val="en-US" w:eastAsia="en-US"/>
        </w:rPr>
        <w:drawing>
          <wp:inline distT="0" distB="0" distL="0" distR="0" wp14:anchorId="70E0B65A" wp14:editId="045AD2A7">
            <wp:extent cx="4686300" cy="2305050"/>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79BE88" w14:textId="77777777" w:rsidR="004B513D" w:rsidRDefault="00AF3E2D" w:rsidP="001D0804">
      <w:pPr>
        <w:pStyle w:val="Prrafodelista"/>
        <w:spacing w:line="264" w:lineRule="auto"/>
        <w:ind w:left="-567"/>
        <w:rPr>
          <w:rFonts w:ascii="Arial" w:eastAsia="Calibri" w:hAnsi="Arial" w:cs="Arial"/>
          <w:sz w:val="18"/>
          <w:szCs w:val="16"/>
          <w:lang w:eastAsia="es-MX"/>
        </w:rPr>
      </w:pPr>
      <w:r w:rsidRPr="00F56B62">
        <w:rPr>
          <w:rFonts w:ascii="Arial" w:eastAsia="Calibri" w:hAnsi="Arial" w:cs="Arial"/>
          <w:sz w:val="18"/>
          <w:szCs w:val="16"/>
          <w:lang w:eastAsia="es-MX"/>
        </w:rPr>
        <w:t xml:space="preserve">Fuente: INEGI. SCNM. Cuenta Satélite de las Instituciones Sin Fines de Lucro </w:t>
      </w:r>
      <w:r>
        <w:rPr>
          <w:rFonts w:ascii="Arial" w:eastAsia="Calibri" w:hAnsi="Arial" w:cs="Arial"/>
          <w:sz w:val="18"/>
          <w:szCs w:val="16"/>
          <w:lang w:eastAsia="es-MX"/>
        </w:rPr>
        <w:t>2017</w:t>
      </w:r>
      <w:r w:rsidRPr="00F56B62">
        <w:rPr>
          <w:rFonts w:ascii="Arial" w:eastAsia="Calibri" w:hAnsi="Arial" w:cs="Arial"/>
          <w:sz w:val="18"/>
          <w:szCs w:val="16"/>
          <w:lang w:eastAsia="es-MX"/>
        </w:rPr>
        <w:t>, preliminar. Base 2013.</w:t>
      </w:r>
    </w:p>
    <w:p w14:paraId="3174F253" w14:textId="1A84C578" w:rsidR="004B513D" w:rsidRDefault="004B513D" w:rsidP="004B513D">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w:t>
      </w:r>
      <w:r w:rsidR="001D0804">
        <w:rPr>
          <w:rFonts w:ascii="Arial" w:eastAsia="Calibri" w:hAnsi="Arial" w:cs="Arial"/>
          <w:sz w:val="18"/>
          <w:szCs w:val="16"/>
          <w:lang w:eastAsia="es-MX"/>
        </w:rPr>
        <w:t xml:space="preserve"> </w:t>
      </w:r>
      <w:r w:rsidRPr="004B513D">
        <w:rPr>
          <w:rFonts w:ascii="Arial" w:eastAsia="Calibri" w:hAnsi="Arial" w:cs="Arial"/>
          <w:sz w:val="18"/>
          <w:szCs w:val="16"/>
          <w:lang w:eastAsia="es-MX"/>
        </w:rPr>
        <w:t>Estadísticas de visitantes del Instituto Nacional de Antropología e Historia</w:t>
      </w:r>
      <w:r>
        <w:rPr>
          <w:rFonts w:ascii="Arial" w:eastAsia="Calibri" w:hAnsi="Arial" w:cs="Arial"/>
          <w:sz w:val="18"/>
          <w:szCs w:val="16"/>
          <w:lang w:eastAsia="es-MX"/>
        </w:rPr>
        <w:t>.</w:t>
      </w:r>
      <w:r w:rsidRPr="004B513D">
        <w:rPr>
          <w:rFonts w:ascii="Arial" w:eastAsia="Calibri" w:hAnsi="Arial" w:cs="Arial"/>
          <w:sz w:val="18"/>
          <w:szCs w:val="16"/>
          <w:lang w:eastAsia="es-MX"/>
        </w:rPr>
        <w:t xml:space="preserve"> </w:t>
      </w:r>
    </w:p>
    <w:p w14:paraId="1997F690" w14:textId="0C3AE3CD" w:rsidR="004B513D" w:rsidRDefault="004B513D" w:rsidP="004B513D">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Consejo Nacional de Población.</w:t>
      </w:r>
    </w:p>
    <w:p w14:paraId="2A24361D" w14:textId="7C6887A6" w:rsidR="00591D92" w:rsidRDefault="00F83C42" w:rsidP="00FC1C99">
      <w:pPr>
        <w:spacing w:line="264" w:lineRule="auto"/>
        <w:ind w:left="-567" w:right="51"/>
        <w:contextualSpacing/>
        <w:outlineLvl w:val="1"/>
        <w:rPr>
          <w:rFonts w:eastAsia="Calibri" w:cs="Arial"/>
          <w:szCs w:val="22"/>
          <w:lang w:eastAsia="es-MX"/>
        </w:rPr>
      </w:pPr>
      <w:r>
        <w:rPr>
          <w:rFonts w:eastAsia="Calibri" w:cs="Arial"/>
          <w:szCs w:val="22"/>
          <w:lang w:eastAsia="es-MX"/>
        </w:rPr>
        <w:t>Por otra parte, al</w:t>
      </w:r>
      <w:r w:rsidR="00591D92" w:rsidRPr="00591D92">
        <w:rPr>
          <w:rFonts w:eastAsia="Calibri" w:cs="Arial"/>
          <w:szCs w:val="22"/>
          <w:lang w:eastAsia="es-MX"/>
        </w:rPr>
        <w:t xml:space="preserve"> contrasta</w:t>
      </w:r>
      <w:r>
        <w:rPr>
          <w:rFonts w:eastAsia="Calibri" w:cs="Arial"/>
          <w:szCs w:val="22"/>
          <w:lang w:eastAsia="es-MX"/>
        </w:rPr>
        <w:t>r</w:t>
      </w:r>
      <w:r w:rsidR="00591D92" w:rsidRPr="00591D92">
        <w:rPr>
          <w:rFonts w:eastAsia="Calibri" w:cs="Arial"/>
          <w:szCs w:val="22"/>
          <w:lang w:eastAsia="es-MX"/>
        </w:rPr>
        <w:t xml:space="preserve"> el valor económico del voluntariado, se dimensiona que este esfuerzo s</w:t>
      </w:r>
      <w:r w:rsidR="00E600C5">
        <w:rPr>
          <w:rFonts w:eastAsia="Calibri" w:cs="Arial"/>
          <w:szCs w:val="22"/>
          <w:lang w:eastAsia="es-MX"/>
        </w:rPr>
        <w:t>olidario en las ISFL equivale a</w:t>
      </w:r>
      <w:r w:rsidR="000F29B2">
        <w:rPr>
          <w:rFonts w:eastAsia="Calibri" w:cs="Arial"/>
          <w:szCs w:val="22"/>
          <w:lang w:eastAsia="es-MX"/>
        </w:rPr>
        <w:t>l</w:t>
      </w:r>
      <w:r w:rsidR="00BD68B1">
        <w:rPr>
          <w:rFonts w:eastAsia="Calibri" w:cs="Arial"/>
          <w:szCs w:val="22"/>
          <w:lang w:eastAsia="es-MX"/>
        </w:rPr>
        <w:t xml:space="preserve"> 7</w:t>
      </w:r>
      <w:r w:rsidR="00B87A2C">
        <w:rPr>
          <w:rFonts w:eastAsia="Calibri" w:cs="Arial"/>
          <w:szCs w:val="22"/>
          <w:lang w:eastAsia="es-MX"/>
        </w:rPr>
        <w:t>2.7</w:t>
      </w:r>
      <w:r w:rsidR="00BD68B1">
        <w:rPr>
          <w:rFonts w:eastAsia="Calibri" w:cs="Arial"/>
          <w:szCs w:val="22"/>
          <w:lang w:eastAsia="es-MX"/>
        </w:rPr>
        <w:t>% del PIB generado por la industria de bebidas del país</w:t>
      </w:r>
      <w:r w:rsidR="00783514">
        <w:rPr>
          <w:rFonts w:eastAsia="Calibri" w:cs="Arial"/>
          <w:szCs w:val="22"/>
          <w:lang w:eastAsia="es-MX"/>
        </w:rPr>
        <w:t xml:space="preserve">. </w:t>
      </w:r>
    </w:p>
    <w:p w14:paraId="44E06C23" w14:textId="73127CD8" w:rsidR="00A909F4" w:rsidRDefault="00A909F4" w:rsidP="004B513D">
      <w:pPr>
        <w:pStyle w:val="Textoindependiente"/>
        <w:ind w:left="-567" w:right="15"/>
        <w:jc w:val="left"/>
        <w:rPr>
          <w:rFonts w:eastAsia="Calibri"/>
          <w:b/>
          <w:color w:val="31849B" w:themeColor="accent5" w:themeShade="BF"/>
          <w:szCs w:val="21"/>
          <w:lang w:eastAsia="es-MX"/>
        </w:rPr>
      </w:pPr>
    </w:p>
    <w:p w14:paraId="5B6C9B4F" w14:textId="77777777" w:rsidR="00E600C5" w:rsidRDefault="00E600C5" w:rsidP="001D0804">
      <w:pPr>
        <w:pStyle w:val="Textoindependiente"/>
        <w:ind w:right="15"/>
        <w:jc w:val="left"/>
        <w:rPr>
          <w:rFonts w:eastAsia="Calibri"/>
          <w:b/>
          <w:color w:val="31849B" w:themeColor="accent5" w:themeShade="BF"/>
          <w:szCs w:val="21"/>
          <w:lang w:eastAsia="es-MX"/>
        </w:rPr>
      </w:pPr>
    </w:p>
    <w:p w14:paraId="4FAA82ED" w14:textId="3BD45278" w:rsidR="004B513D" w:rsidRPr="001D0804" w:rsidRDefault="004B513D" w:rsidP="004B513D">
      <w:pPr>
        <w:pStyle w:val="Textoindependiente"/>
        <w:ind w:left="-567" w:right="15"/>
        <w:jc w:val="left"/>
        <w:rPr>
          <w:rFonts w:eastAsia="Calibri"/>
          <w:b/>
          <w:color w:val="000000" w:themeColor="text1"/>
          <w:szCs w:val="21"/>
          <w:lang w:eastAsia="es-MX"/>
        </w:rPr>
      </w:pPr>
      <w:r w:rsidRPr="001D0804">
        <w:rPr>
          <w:rFonts w:eastAsia="Calibri"/>
          <w:b/>
          <w:color w:val="000000" w:themeColor="text1"/>
          <w:szCs w:val="21"/>
          <w:lang w:eastAsia="es-MX"/>
        </w:rPr>
        <w:t>Comparativo del valor económico del trabajo voluntario</w:t>
      </w:r>
    </w:p>
    <w:p w14:paraId="5B6DAF76" w14:textId="4816C255" w:rsidR="004B513D" w:rsidRPr="001D0804" w:rsidRDefault="004B513D" w:rsidP="004B513D">
      <w:pPr>
        <w:pStyle w:val="Textoindependiente"/>
        <w:ind w:left="-567" w:right="15"/>
        <w:jc w:val="left"/>
        <w:rPr>
          <w:rFonts w:eastAsia="Calibri"/>
          <w:b/>
          <w:color w:val="000000" w:themeColor="text1"/>
          <w:szCs w:val="21"/>
          <w:lang w:eastAsia="es-MX"/>
        </w:rPr>
      </w:pPr>
      <w:r w:rsidRPr="001D0804">
        <w:rPr>
          <w:rFonts w:eastAsia="Calibri"/>
          <w:color w:val="000000" w:themeColor="text1"/>
          <w:szCs w:val="21"/>
          <w:lang w:eastAsia="es-MX"/>
        </w:rPr>
        <w:t>Millones de pesos, 2017</w:t>
      </w:r>
    </w:p>
    <w:p w14:paraId="4B45FC5A" w14:textId="4F0CE555" w:rsidR="0057278A" w:rsidRDefault="0057278A" w:rsidP="00FC1C99">
      <w:pPr>
        <w:tabs>
          <w:tab w:val="left" w:pos="7797"/>
        </w:tabs>
        <w:spacing w:line="276" w:lineRule="auto"/>
        <w:ind w:left="-567"/>
        <w:jc w:val="center"/>
        <w:rPr>
          <w:rFonts w:eastAsia="Calibri" w:cs="Arial"/>
          <w:spacing w:val="-4"/>
          <w:szCs w:val="22"/>
          <w:lang w:eastAsia="es-MX"/>
        </w:rPr>
      </w:pPr>
      <w:r>
        <w:rPr>
          <w:noProof/>
          <w:lang w:val="en-US" w:eastAsia="en-US"/>
        </w:rPr>
        <w:lastRenderedPageBreak/>
        <w:drawing>
          <wp:inline distT="0" distB="0" distL="0" distR="0" wp14:anchorId="3CC6C65F" wp14:editId="59C7EBA5">
            <wp:extent cx="5248275" cy="2371725"/>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945138" w14:textId="0E3430EA" w:rsidR="00B71905" w:rsidRDefault="00B71905" w:rsidP="00B71905">
      <w:pPr>
        <w:pStyle w:val="Prrafodelista"/>
        <w:spacing w:line="264" w:lineRule="auto"/>
        <w:ind w:left="-567"/>
        <w:jc w:val="center"/>
        <w:rPr>
          <w:rFonts w:ascii="Arial" w:eastAsia="Calibri" w:hAnsi="Arial" w:cs="Arial"/>
          <w:sz w:val="18"/>
          <w:szCs w:val="16"/>
          <w:lang w:eastAsia="es-MX"/>
        </w:rPr>
      </w:pPr>
      <w:r w:rsidRPr="00F56B62">
        <w:rPr>
          <w:rFonts w:ascii="Arial" w:eastAsia="Calibri" w:hAnsi="Arial" w:cs="Arial"/>
          <w:sz w:val="18"/>
          <w:szCs w:val="16"/>
          <w:lang w:eastAsia="es-MX"/>
        </w:rPr>
        <w:t xml:space="preserve">Fuente: INEGI. SCNM. Cuenta Satélite de las Instituciones Sin Fines de Lucro </w:t>
      </w:r>
      <w:r>
        <w:rPr>
          <w:rFonts w:ascii="Arial" w:eastAsia="Calibri" w:hAnsi="Arial" w:cs="Arial"/>
          <w:sz w:val="18"/>
          <w:szCs w:val="16"/>
          <w:lang w:eastAsia="es-MX"/>
        </w:rPr>
        <w:t>2017</w:t>
      </w:r>
      <w:r w:rsidRPr="00F56B62">
        <w:rPr>
          <w:rFonts w:ascii="Arial" w:eastAsia="Calibri" w:hAnsi="Arial" w:cs="Arial"/>
          <w:sz w:val="18"/>
          <w:szCs w:val="16"/>
          <w:lang w:eastAsia="es-MX"/>
        </w:rPr>
        <w:t>, preliminar. Base 2013.</w:t>
      </w:r>
    </w:p>
    <w:p w14:paraId="03452AE6" w14:textId="24293BBA" w:rsidR="004B513D" w:rsidRDefault="004B513D" w:rsidP="004B513D">
      <w:pPr>
        <w:pStyle w:val="Prrafodelista"/>
        <w:spacing w:line="264" w:lineRule="auto"/>
        <w:ind w:left="-567"/>
        <w:rPr>
          <w:rFonts w:ascii="Arial" w:eastAsia="Calibri" w:hAnsi="Arial" w:cs="Arial"/>
          <w:sz w:val="18"/>
          <w:szCs w:val="16"/>
          <w:lang w:eastAsia="es-MX"/>
        </w:rPr>
      </w:pPr>
      <w:r>
        <w:rPr>
          <w:rFonts w:ascii="Arial" w:eastAsia="Calibri" w:hAnsi="Arial" w:cs="Arial"/>
          <w:sz w:val="18"/>
          <w:szCs w:val="16"/>
          <w:lang w:eastAsia="es-MX"/>
        </w:rPr>
        <w:t xml:space="preserve">                            </w:t>
      </w:r>
      <w:r w:rsidR="00A86718">
        <w:rPr>
          <w:rFonts w:ascii="Arial" w:eastAsia="Calibri" w:hAnsi="Arial" w:cs="Arial"/>
          <w:sz w:val="18"/>
          <w:szCs w:val="16"/>
          <w:lang w:eastAsia="es-MX"/>
        </w:rPr>
        <w:t xml:space="preserve">            </w:t>
      </w:r>
      <w:r w:rsidR="00E600C5">
        <w:rPr>
          <w:rFonts w:ascii="Arial" w:eastAsia="Calibri" w:hAnsi="Arial" w:cs="Arial"/>
          <w:sz w:val="18"/>
          <w:szCs w:val="16"/>
          <w:lang w:eastAsia="es-MX"/>
        </w:rPr>
        <w:t xml:space="preserve">SCNM. Cuentas de Bienes y Servicios </w:t>
      </w:r>
      <w:r w:rsidR="00A86718">
        <w:rPr>
          <w:rFonts w:ascii="Arial" w:eastAsia="Calibri" w:hAnsi="Arial" w:cs="Arial"/>
          <w:sz w:val="18"/>
          <w:szCs w:val="16"/>
          <w:lang w:eastAsia="es-MX"/>
        </w:rPr>
        <w:t>2018</w:t>
      </w:r>
      <w:r w:rsidR="00E600C5" w:rsidRPr="00F56B62">
        <w:rPr>
          <w:rFonts w:ascii="Arial" w:eastAsia="Calibri" w:hAnsi="Arial" w:cs="Arial"/>
          <w:sz w:val="18"/>
          <w:szCs w:val="16"/>
          <w:lang w:eastAsia="es-MX"/>
        </w:rPr>
        <w:t>, preliminar. Base 2013</w:t>
      </w:r>
    </w:p>
    <w:p w14:paraId="41C7F551" w14:textId="77777777" w:rsidR="005E36C1" w:rsidRDefault="005E36C1" w:rsidP="006B75C8">
      <w:pPr>
        <w:tabs>
          <w:tab w:val="left" w:pos="7797"/>
        </w:tabs>
        <w:spacing w:line="276" w:lineRule="auto"/>
        <w:ind w:left="-567"/>
        <w:rPr>
          <w:rFonts w:eastAsia="Calibri" w:cs="Arial"/>
          <w:spacing w:val="-4"/>
          <w:szCs w:val="22"/>
          <w:lang w:eastAsia="es-MX"/>
        </w:rPr>
      </w:pPr>
    </w:p>
    <w:p w14:paraId="79AED694" w14:textId="77777777" w:rsidR="001D0804" w:rsidRDefault="001D0804" w:rsidP="00B0670A">
      <w:pPr>
        <w:tabs>
          <w:tab w:val="left" w:pos="7797"/>
        </w:tabs>
        <w:spacing w:line="276" w:lineRule="auto"/>
        <w:ind w:left="-567"/>
        <w:rPr>
          <w:rFonts w:eastAsia="Calibri" w:cs="Arial"/>
          <w:spacing w:val="-4"/>
          <w:szCs w:val="22"/>
          <w:lang w:eastAsia="es-MX"/>
        </w:rPr>
      </w:pPr>
    </w:p>
    <w:p w14:paraId="4351F363" w14:textId="65A80403" w:rsidR="006B75C8" w:rsidRDefault="006B75C8" w:rsidP="00B0670A">
      <w:pPr>
        <w:tabs>
          <w:tab w:val="left" w:pos="7797"/>
        </w:tabs>
        <w:spacing w:line="276" w:lineRule="auto"/>
        <w:ind w:left="-567"/>
        <w:rPr>
          <w:rFonts w:cs="Arial"/>
          <w:color w:val="000000" w:themeColor="text1"/>
          <w:spacing w:val="-4"/>
        </w:rPr>
      </w:pPr>
      <w:r w:rsidRPr="00B32A85">
        <w:rPr>
          <w:rFonts w:eastAsia="Calibri" w:cs="Arial"/>
          <w:spacing w:val="-4"/>
          <w:szCs w:val="22"/>
          <w:lang w:eastAsia="es-MX"/>
        </w:rPr>
        <w:t xml:space="preserve">Con esta información el INEGI da cuenta de la importancia social y económica que representa el trabajo voluntario, contribuyendo con información </w:t>
      </w:r>
      <w:r w:rsidR="00EE38BA" w:rsidRPr="00B32A85">
        <w:rPr>
          <w:rFonts w:eastAsia="Calibri" w:cs="Arial"/>
          <w:spacing w:val="-4"/>
          <w:szCs w:val="22"/>
          <w:lang w:eastAsia="es-MX"/>
        </w:rPr>
        <w:t xml:space="preserve">pertinente </w:t>
      </w:r>
      <w:r w:rsidRPr="00B32A85">
        <w:rPr>
          <w:rFonts w:eastAsia="Calibri" w:cs="Arial"/>
          <w:spacing w:val="-4"/>
          <w:szCs w:val="22"/>
          <w:lang w:eastAsia="es-MX"/>
        </w:rPr>
        <w:t>para reflexionar sobre la importanci</w:t>
      </w:r>
      <w:r w:rsidR="00C408E7" w:rsidRPr="00B32A85">
        <w:rPr>
          <w:rFonts w:eastAsia="Calibri" w:cs="Arial"/>
          <w:spacing w:val="-4"/>
          <w:szCs w:val="22"/>
          <w:lang w:eastAsia="es-MX"/>
        </w:rPr>
        <w:t>a de las acciones que realizan</w:t>
      </w:r>
      <w:r w:rsidRPr="00B32A85">
        <w:rPr>
          <w:rFonts w:eastAsia="Calibri" w:cs="Arial"/>
          <w:spacing w:val="-4"/>
          <w:szCs w:val="22"/>
          <w:lang w:eastAsia="es-MX"/>
        </w:rPr>
        <w:t xml:space="preserve"> las y los voluntarios a favor de sus comunidades de forma organizada</w:t>
      </w:r>
      <w:r w:rsidR="00EE38BA" w:rsidRPr="00B32A85">
        <w:rPr>
          <w:rFonts w:eastAsia="Calibri" w:cs="Arial"/>
          <w:spacing w:val="-4"/>
          <w:szCs w:val="22"/>
          <w:lang w:eastAsia="es-MX"/>
        </w:rPr>
        <w:t>. P</w:t>
      </w:r>
      <w:r w:rsidRPr="00B32A85">
        <w:rPr>
          <w:rFonts w:eastAsia="Calibri" w:cs="Arial"/>
          <w:spacing w:val="-4"/>
          <w:szCs w:val="22"/>
          <w:lang w:eastAsia="es-MX"/>
        </w:rPr>
        <w:t xml:space="preserve">ara conocer más del voluntariado y del tercer sector, </w:t>
      </w:r>
      <w:r w:rsidR="00C408E7" w:rsidRPr="00B32A85">
        <w:rPr>
          <w:rFonts w:eastAsia="Calibri" w:cs="Arial"/>
          <w:spacing w:val="-4"/>
          <w:szCs w:val="22"/>
          <w:lang w:eastAsia="es-MX"/>
        </w:rPr>
        <w:t>haga clic en</w:t>
      </w:r>
      <w:r w:rsidR="00B0670A">
        <w:rPr>
          <w:rFonts w:eastAsia="Calibri" w:cs="Arial"/>
          <w:spacing w:val="-4"/>
          <w:szCs w:val="22"/>
          <w:lang w:eastAsia="es-MX"/>
        </w:rPr>
        <w:t>:</w:t>
      </w:r>
      <w:r w:rsidR="00C408E7" w:rsidRPr="00B32A85">
        <w:rPr>
          <w:rFonts w:eastAsia="Calibri" w:cs="Arial"/>
          <w:spacing w:val="-4"/>
          <w:szCs w:val="22"/>
          <w:lang w:eastAsia="es-MX"/>
        </w:rPr>
        <w:t xml:space="preserve"> </w:t>
      </w:r>
      <w:hyperlink r:id="rId15" w:history="1">
        <w:r w:rsidR="00B0670A" w:rsidRPr="00B0670A">
          <w:rPr>
            <w:rStyle w:val="Hipervnculo"/>
            <w:b/>
            <w:color w:val="31849B" w:themeColor="accent5" w:themeShade="BF"/>
          </w:rPr>
          <w:t>https://www.inegi.org.mx/temas/isfl/</w:t>
        </w:r>
      </w:hyperlink>
    </w:p>
    <w:p w14:paraId="42997B3F" w14:textId="229D7EB2" w:rsidR="006B75C8" w:rsidRDefault="006B75C8" w:rsidP="006B75C8">
      <w:pPr>
        <w:tabs>
          <w:tab w:val="left" w:pos="7797"/>
        </w:tabs>
        <w:spacing w:line="276" w:lineRule="auto"/>
        <w:rPr>
          <w:rFonts w:cs="Arial"/>
          <w:color w:val="000000" w:themeColor="text1"/>
        </w:rPr>
      </w:pPr>
    </w:p>
    <w:p w14:paraId="17193714" w14:textId="77E4F787" w:rsidR="00B71905" w:rsidRDefault="00B71905" w:rsidP="00A909F4">
      <w:pPr>
        <w:tabs>
          <w:tab w:val="left" w:pos="7797"/>
        </w:tabs>
        <w:spacing w:line="320" w:lineRule="exact"/>
        <w:ind w:left="2126"/>
        <w:rPr>
          <w:rFonts w:cs="Arial"/>
          <w:i/>
          <w:color w:val="000000" w:themeColor="text1"/>
          <w:sz w:val="20"/>
        </w:rPr>
      </w:pPr>
      <w:r w:rsidRPr="00E40327">
        <w:rPr>
          <w:rFonts w:cs="Arial"/>
          <w:i/>
          <w:color w:val="000000" w:themeColor="text1"/>
          <w:sz w:val="20"/>
        </w:rPr>
        <w:lastRenderedPageBreak/>
        <w:t xml:space="preserve">“Por su diversidad de funciones y su dinamismo en la promoción de los Objetivos de Desarrollo Sostenible, el voluntariado merece recibir un apoyo firme de los Gobiernos y otras partes interesadas. En este Día Internacional, doy las gracias a las voluntarias y voluntarios por sus esfuerzos para no dejar a nadie atrás." </w:t>
      </w:r>
    </w:p>
    <w:p w14:paraId="25F90036" w14:textId="77777777" w:rsidR="00A31F4D" w:rsidRDefault="00A31F4D" w:rsidP="00B71905">
      <w:pPr>
        <w:tabs>
          <w:tab w:val="left" w:pos="7797"/>
        </w:tabs>
        <w:spacing w:line="276" w:lineRule="auto"/>
        <w:ind w:left="2127"/>
        <w:rPr>
          <w:rFonts w:cs="Arial"/>
          <w:i/>
          <w:color w:val="000000" w:themeColor="text1"/>
          <w:sz w:val="20"/>
        </w:rPr>
      </w:pPr>
    </w:p>
    <w:p w14:paraId="676B4DAB" w14:textId="436AF6C2" w:rsidR="00B71905" w:rsidRDefault="00B71905" w:rsidP="00A31F4D">
      <w:pPr>
        <w:tabs>
          <w:tab w:val="left" w:pos="7797"/>
        </w:tabs>
        <w:spacing w:line="276" w:lineRule="auto"/>
        <w:ind w:left="2127"/>
        <w:jc w:val="right"/>
        <w:rPr>
          <w:rFonts w:cs="Arial"/>
          <w:i/>
          <w:color w:val="000000" w:themeColor="text1"/>
          <w:sz w:val="20"/>
        </w:rPr>
      </w:pPr>
      <w:r w:rsidRPr="00E40327">
        <w:rPr>
          <w:rFonts w:cs="Arial"/>
          <w:i/>
          <w:color w:val="000000" w:themeColor="text1"/>
          <w:sz w:val="20"/>
        </w:rPr>
        <w:t>António Guterres, Secretario General de la ONU</w:t>
      </w:r>
    </w:p>
    <w:p w14:paraId="79894837" w14:textId="77777777" w:rsidR="001D0804" w:rsidRDefault="001D0804" w:rsidP="00A31F4D">
      <w:pPr>
        <w:tabs>
          <w:tab w:val="left" w:pos="7797"/>
        </w:tabs>
        <w:spacing w:line="276" w:lineRule="auto"/>
        <w:ind w:left="2127"/>
        <w:jc w:val="right"/>
        <w:rPr>
          <w:rFonts w:cs="Arial"/>
          <w:color w:val="000000" w:themeColor="text1"/>
        </w:rPr>
      </w:pPr>
    </w:p>
    <w:p w14:paraId="206E87AB" w14:textId="77777777" w:rsidR="00434BD7" w:rsidRPr="00F56B62" w:rsidRDefault="00434BD7" w:rsidP="00434BD7">
      <w:pPr>
        <w:pStyle w:val="Prrafodelista"/>
        <w:spacing w:line="264" w:lineRule="auto"/>
        <w:ind w:left="0"/>
        <w:jc w:val="center"/>
        <w:rPr>
          <w:rFonts w:ascii="Arial" w:eastAsia="Calibri" w:hAnsi="Arial" w:cs="Arial"/>
          <w:b/>
          <w:sz w:val="22"/>
          <w:szCs w:val="22"/>
          <w:lang w:eastAsia="es-MX"/>
        </w:rPr>
      </w:pPr>
      <w:r w:rsidRPr="00F56B62">
        <w:rPr>
          <w:rFonts w:ascii="Arial" w:eastAsia="Calibri" w:hAnsi="Arial" w:cs="Arial"/>
          <w:b/>
          <w:sz w:val="22"/>
          <w:szCs w:val="22"/>
          <w:lang w:eastAsia="es-MX"/>
        </w:rPr>
        <w:t>-oOo-</w:t>
      </w:r>
    </w:p>
    <w:p w14:paraId="74B9E0A5" w14:textId="11C675F5" w:rsidR="00A931CB" w:rsidRDefault="00A931CB" w:rsidP="005D2C6E">
      <w:pPr>
        <w:pStyle w:val="Prrafodelista"/>
        <w:spacing w:line="264" w:lineRule="auto"/>
        <w:ind w:left="0"/>
        <w:jc w:val="both"/>
        <w:rPr>
          <w:rFonts w:ascii="Arial" w:eastAsia="Calibri" w:hAnsi="Arial" w:cs="Arial"/>
          <w:color w:val="31849B" w:themeColor="accent5" w:themeShade="BF"/>
          <w:sz w:val="22"/>
          <w:szCs w:val="22"/>
          <w:lang w:eastAsia="es-MX"/>
        </w:rPr>
      </w:pPr>
    </w:p>
    <w:p w14:paraId="0BE051BD"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3E72D9F5"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6E1B6214"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5045719D"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39C04622"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3FD5EE87"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1B2F07E2"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2A88703A" w14:textId="77777777" w:rsidR="00A909F4" w:rsidRDefault="00A909F4" w:rsidP="00434BD7">
      <w:pPr>
        <w:pStyle w:val="Prrafodelista"/>
        <w:spacing w:line="264" w:lineRule="auto"/>
        <w:ind w:left="-284" w:hanging="283"/>
        <w:jc w:val="both"/>
        <w:rPr>
          <w:rFonts w:ascii="Arial" w:hAnsi="Arial" w:cs="Arial"/>
          <w:b/>
          <w:color w:val="31849B" w:themeColor="accent5" w:themeShade="BF"/>
          <w:sz w:val="22"/>
          <w:szCs w:val="20"/>
        </w:rPr>
      </w:pPr>
    </w:p>
    <w:p w14:paraId="72CEFA00" w14:textId="0A3190B0" w:rsidR="007365A3" w:rsidRPr="001D0804" w:rsidRDefault="004709B5" w:rsidP="00434BD7">
      <w:pPr>
        <w:pStyle w:val="Prrafodelista"/>
        <w:spacing w:line="264" w:lineRule="auto"/>
        <w:ind w:left="-284" w:hanging="283"/>
        <w:jc w:val="both"/>
        <w:rPr>
          <w:rFonts w:ascii="Arial" w:eastAsia="Calibri" w:hAnsi="Arial" w:cs="Arial"/>
          <w:color w:val="31849B" w:themeColor="accent5" w:themeShade="BF"/>
          <w:sz w:val="22"/>
          <w:szCs w:val="22"/>
          <w:lang w:eastAsia="es-MX"/>
        </w:rPr>
      </w:pPr>
      <w:r w:rsidRPr="001D0804">
        <w:rPr>
          <w:rFonts w:ascii="Arial" w:hAnsi="Arial" w:cs="Arial"/>
          <w:b/>
          <w:color w:val="31849B" w:themeColor="accent5" w:themeShade="BF"/>
          <w:sz w:val="22"/>
          <w:szCs w:val="22"/>
        </w:rPr>
        <w:t>REFERENCIAS</w:t>
      </w:r>
    </w:p>
    <w:p w14:paraId="0959C47E" w14:textId="77777777" w:rsidR="007365A3" w:rsidRPr="001D0804" w:rsidRDefault="007365A3" w:rsidP="00434BD7">
      <w:pPr>
        <w:pStyle w:val="Prrafodelista"/>
        <w:spacing w:line="264" w:lineRule="auto"/>
        <w:ind w:left="-284" w:hanging="283"/>
        <w:jc w:val="both"/>
        <w:rPr>
          <w:rFonts w:ascii="Arial" w:eastAsia="Calibri" w:hAnsi="Arial" w:cs="Arial"/>
          <w:sz w:val="22"/>
          <w:szCs w:val="22"/>
          <w:lang w:eastAsia="es-MX"/>
        </w:rPr>
      </w:pPr>
    </w:p>
    <w:p w14:paraId="53D3DE3A" w14:textId="6A759DCF" w:rsidR="007365A3" w:rsidRPr="001D0804" w:rsidRDefault="0015724A" w:rsidP="00365DA6">
      <w:pPr>
        <w:pStyle w:val="Prrafodelista"/>
        <w:spacing w:line="264" w:lineRule="auto"/>
        <w:ind w:left="-567"/>
        <w:jc w:val="both"/>
        <w:rPr>
          <w:rFonts w:ascii="Arial" w:hAnsi="Arial" w:cs="Arial"/>
          <w:sz w:val="22"/>
          <w:szCs w:val="22"/>
        </w:rPr>
      </w:pPr>
      <w:r w:rsidRPr="001D0804">
        <w:rPr>
          <w:rFonts w:ascii="Arial" w:eastAsia="Calibri" w:hAnsi="Arial" w:cs="Arial"/>
          <w:sz w:val="22"/>
          <w:szCs w:val="22"/>
          <w:lang w:eastAsia="es-MX"/>
        </w:rPr>
        <w:lastRenderedPageBreak/>
        <w:t>Instituto Nacional de Estadística y Geografía [INEGI] (2018</w:t>
      </w:r>
      <w:r w:rsidR="007365A3" w:rsidRPr="001D0804">
        <w:rPr>
          <w:rFonts w:ascii="Arial" w:eastAsia="Calibri" w:hAnsi="Arial" w:cs="Arial"/>
          <w:sz w:val="22"/>
          <w:szCs w:val="22"/>
          <w:lang w:eastAsia="es-MX"/>
        </w:rPr>
        <w:t xml:space="preserve">). </w:t>
      </w:r>
      <w:r w:rsidR="007365A3" w:rsidRPr="001D0804">
        <w:rPr>
          <w:rFonts w:ascii="Arial" w:eastAsia="Calibri" w:hAnsi="Arial" w:cs="Arial"/>
          <w:i/>
          <w:sz w:val="22"/>
          <w:szCs w:val="22"/>
          <w:lang w:eastAsia="es-MX"/>
        </w:rPr>
        <w:t>C</w:t>
      </w:r>
      <w:r w:rsidRPr="001D0804">
        <w:rPr>
          <w:rFonts w:ascii="Arial" w:eastAsia="Calibri" w:hAnsi="Arial" w:cs="Arial"/>
          <w:i/>
          <w:sz w:val="22"/>
          <w:szCs w:val="22"/>
          <w:lang w:eastAsia="es-MX"/>
        </w:rPr>
        <w:t>uenta satélite de</w:t>
      </w:r>
      <w:r w:rsidR="004709B5" w:rsidRPr="001D0804">
        <w:rPr>
          <w:rFonts w:ascii="Arial" w:eastAsia="Calibri" w:hAnsi="Arial" w:cs="Arial"/>
          <w:i/>
          <w:sz w:val="22"/>
          <w:szCs w:val="22"/>
          <w:lang w:eastAsia="es-MX"/>
        </w:rPr>
        <w:t xml:space="preserve"> las instituciones sin fines de </w:t>
      </w:r>
      <w:r w:rsidRPr="001D0804">
        <w:rPr>
          <w:rFonts w:ascii="Arial" w:eastAsia="Calibri" w:hAnsi="Arial" w:cs="Arial"/>
          <w:i/>
          <w:sz w:val="22"/>
          <w:szCs w:val="22"/>
          <w:lang w:eastAsia="es-MX"/>
        </w:rPr>
        <w:t>lucro</w:t>
      </w:r>
      <w:r w:rsidR="00B4704D" w:rsidRPr="001D0804">
        <w:rPr>
          <w:rFonts w:ascii="Arial" w:hAnsi="Arial" w:cs="Arial"/>
          <w:i/>
          <w:sz w:val="22"/>
          <w:szCs w:val="22"/>
        </w:rPr>
        <w:t>,</w:t>
      </w:r>
      <w:r w:rsidR="002455C5" w:rsidRPr="001D0804">
        <w:rPr>
          <w:rFonts w:ascii="Arial" w:hAnsi="Arial" w:cs="Arial"/>
          <w:i/>
          <w:sz w:val="22"/>
          <w:szCs w:val="22"/>
        </w:rPr>
        <w:t xml:space="preserve"> </w:t>
      </w:r>
      <w:r w:rsidR="006B6046" w:rsidRPr="001D0804">
        <w:rPr>
          <w:rFonts w:ascii="Arial" w:hAnsi="Arial" w:cs="Arial"/>
          <w:i/>
          <w:sz w:val="22"/>
          <w:szCs w:val="22"/>
        </w:rPr>
        <w:t>2017</w:t>
      </w:r>
      <w:r w:rsidR="002455C5" w:rsidRPr="001D0804">
        <w:rPr>
          <w:rFonts w:ascii="Arial" w:hAnsi="Arial" w:cs="Arial"/>
          <w:i/>
          <w:sz w:val="22"/>
          <w:szCs w:val="22"/>
        </w:rPr>
        <w:t xml:space="preserve"> Preliminar Año Base 2013</w:t>
      </w:r>
      <w:r w:rsidRPr="001D0804">
        <w:rPr>
          <w:rFonts w:ascii="Arial" w:hAnsi="Arial" w:cs="Arial"/>
          <w:i/>
          <w:sz w:val="22"/>
          <w:szCs w:val="22"/>
        </w:rPr>
        <w:t>,</w:t>
      </w:r>
      <w:r w:rsidR="00B4704D" w:rsidRPr="001D0804">
        <w:rPr>
          <w:rFonts w:ascii="Arial" w:hAnsi="Arial" w:cs="Arial"/>
          <w:sz w:val="22"/>
          <w:szCs w:val="22"/>
        </w:rPr>
        <w:t xml:space="preserve"> de: </w:t>
      </w:r>
      <w:hyperlink r:id="rId16" w:history="1">
        <w:r w:rsidR="00365DA6" w:rsidRPr="001D0804">
          <w:rPr>
            <w:rStyle w:val="Hipervnculo"/>
            <w:rFonts w:ascii="Arial" w:hAnsi="Arial" w:cs="Arial"/>
            <w:color w:val="31849B" w:themeColor="accent5" w:themeShade="BF"/>
            <w:sz w:val="22"/>
            <w:szCs w:val="22"/>
          </w:rPr>
          <w:t>https://www.inegi.org.mx/temas/isfl/</w:t>
        </w:r>
      </w:hyperlink>
      <w:r w:rsidR="00365DA6" w:rsidRPr="001D0804">
        <w:rPr>
          <w:rFonts w:ascii="Arial" w:hAnsi="Arial" w:cs="Arial"/>
          <w:sz w:val="22"/>
          <w:szCs w:val="22"/>
        </w:rPr>
        <w:t xml:space="preserve"> y </w:t>
      </w:r>
      <w:hyperlink r:id="rId17" w:anchor="Tabulados" w:history="1">
        <w:r w:rsidR="00365DA6" w:rsidRPr="001D0804">
          <w:rPr>
            <w:rStyle w:val="Hipervnculo"/>
            <w:rFonts w:ascii="Arial" w:hAnsi="Arial" w:cs="Arial"/>
            <w:color w:val="31849B" w:themeColor="accent5" w:themeShade="BF"/>
            <w:sz w:val="22"/>
            <w:szCs w:val="22"/>
          </w:rPr>
          <w:t>https://www.inegi.org.mx/temas/isfl/default.html#Tabulados</w:t>
        </w:r>
      </w:hyperlink>
    </w:p>
    <w:p w14:paraId="020149B7" w14:textId="77777777" w:rsidR="004876AC" w:rsidRPr="001D0804" w:rsidRDefault="004876AC" w:rsidP="00774052">
      <w:pPr>
        <w:pStyle w:val="Prrafodelista"/>
        <w:spacing w:line="264" w:lineRule="auto"/>
        <w:ind w:left="-284" w:hanging="283"/>
        <w:jc w:val="both"/>
        <w:rPr>
          <w:rFonts w:ascii="Arial" w:hAnsi="Arial" w:cs="Arial"/>
          <w:sz w:val="22"/>
          <w:szCs w:val="22"/>
        </w:rPr>
      </w:pPr>
    </w:p>
    <w:p w14:paraId="4E200242" w14:textId="77777777" w:rsidR="004876AC" w:rsidRPr="001D0804" w:rsidRDefault="00774052" w:rsidP="00774052">
      <w:pPr>
        <w:pStyle w:val="Prrafodelista"/>
        <w:spacing w:line="264" w:lineRule="auto"/>
        <w:ind w:left="-567"/>
        <w:jc w:val="both"/>
        <w:rPr>
          <w:rStyle w:val="Hipervnculo"/>
          <w:rFonts w:ascii="Arial" w:hAnsi="Arial" w:cs="Arial"/>
          <w:sz w:val="22"/>
          <w:szCs w:val="22"/>
        </w:rPr>
      </w:pPr>
      <w:r w:rsidRPr="001D0804">
        <w:rPr>
          <w:rFonts w:ascii="Arial" w:hAnsi="Arial" w:cs="Arial"/>
          <w:sz w:val="22"/>
          <w:szCs w:val="22"/>
        </w:rPr>
        <w:t>Organización de las Naciones Unidas [ONU]</w:t>
      </w:r>
      <w:r w:rsidR="002455C5" w:rsidRPr="001D0804">
        <w:rPr>
          <w:rFonts w:ascii="Arial" w:hAnsi="Arial" w:cs="Arial"/>
          <w:sz w:val="22"/>
          <w:szCs w:val="22"/>
        </w:rPr>
        <w:t xml:space="preserve"> Voluntarios (2018). </w:t>
      </w:r>
      <w:r w:rsidR="002455C5" w:rsidRPr="001D0804">
        <w:rPr>
          <w:rFonts w:ascii="Arial" w:hAnsi="Arial" w:cs="Arial"/>
          <w:i/>
          <w:sz w:val="22"/>
          <w:szCs w:val="22"/>
        </w:rPr>
        <w:t>Reporte sobre el estado mundial del voluntariado. El lazo que nos une. Voluntariado y resiliencia comunitaria</w:t>
      </w:r>
      <w:r w:rsidR="002455C5" w:rsidRPr="001D0804">
        <w:rPr>
          <w:rFonts w:ascii="Arial" w:hAnsi="Arial" w:cs="Arial"/>
          <w:sz w:val="22"/>
          <w:szCs w:val="22"/>
        </w:rPr>
        <w:t>, de:</w:t>
      </w:r>
      <w:r w:rsidR="002455C5" w:rsidRPr="001D0804">
        <w:rPr>
          <w:rFonts w:ascii="Arial" w:hAnsi="Arial" w:cs="Arial"/>
          <w:i/>
          <w:sz w:val="22"/>
          <w:szCs w:val="22"/>
        </w:rPr>
        <w:t xml:space="preserve"> </w:t>
      </w:r>
      <w:hyperlink r:id="rId18" w:history="1">
        <w:r w:rsidR="002455C5" w:rsidRPr="001D0804">
          <w:rPr>
            <w:rStyle w:val="Hipervnculo"/>
            <w:rFonts w:ascii="Arial" w:hAnsi="Arial" w:cs="Arial"/>
            <w:color w:val="31849B" w:themeColor="accent5" w:themeShade="BF"/>
            <w:sz w:val="22"/>
            <w:szCs w:val="22"/>
          </w:rPr>
          <w:t>https://www.unv.org/swvr/resilientcommunities</w:t>
        </w:r>
      </w:hyperlink>
    </w:p>
    <w:p w14:paraId="3D038F58" w14:textId="77777777" w:rsidR="005C372A" w:rsidRPr="001D0804" w:rsidRDefault="005C372A" w:rsidP="00774052">
      <w:pPr>
        <w:pStyle w:val="Prrafodelista"/>
        <w:spacing w:line="264" w:lineRule="auto"/>
        <w:ind w:left="-567"/>
        <w:jc w:val="both"/>
        <w:rPr>
          <w:rFonts w:ascii="Arial" w:hAnsi="Arial" w:cs="Arial"/>
          <w:i/>
          <w:sz w:val="22"/>
          <w:szCs w:val="22"/>
        </w:rPr>
      </w:pPr>
    </w:p>
    <w:p w14:paraId="4C9EF5FD" w14:textId="195C6B61" w:rsidR="005C372A" w:rsidRPr="001D0804" w:rsidRDefault="005C372A" w:rsidP="00774052">
      <w:pPr>
        <w:pStyle w:val="Prrafodelista"/>
        <w:spacing w:line="264" w:lineRule="auto"/>
        <w:ind w:left="-567"/>
        <w:jc w:val="both"/>
        <w:rPr>
          <w:rFonts w:ascii="Arial" w:hAnsi="Arial" w:cs="Arial"/>
          <w:i/>
          <w:sz w:val="22"/>
          <w:szCs w:val="22"/>
        </w:rPr>
      </w:pPr>
      <w:r w:rsidRPr="001D0804">
        <w:rPr>
          <w:rFonts w:ascii="Arial" w:hAnsi="Arial" w:cs="Arial"/>
          <w:sz w:val="22"/>
          <w:szCs w:val="22"/>
        </w:rPr>
        <w:t xml:space="preserve">Organización Internacional del Trabajo [OIT] (2012). </w:t>
      </w:r>
      <w:r w:rsidRPr="001D0804">
        <w:rPr>
          <w:rFonts w:ascii="Arial" w:hAnsi="Arial" w:cs="Arial"/>
          <w:i/>
          <w:sz w:val="22"/>
          <w:szCs w:val="22"/>
        </w:rPr>
        <w:t>Manual de medición del trabajo voluntario</w:t>
      </w:r>
      <w:r w:rsidRPr="001D0804">
        <w:rPr>
          <w:rFonts w:ascii="Arial" w:hAnsi="Arial" w:cs="Arial"/>
          <w:sz w:val="22"/>
          <w:szCs w:val="22"/>
        </w:rPr>
        <w:t>, de:</w:t>
      </w:r>
      <w:r w:rsidRPr="001D0804">
        <w:rPr>
          <w:rFonts w:ascii="Arial" w:hAnsi="Arial" w:cs="Arial"/>
          <w:i/>
          <w:sz w:val="22"/>
          <w:szCs w:val="22"/>
        </w:rPr>
        <w:t xml:space="preserve"> </w:t>
      </w:r>
      <w:hyperlink r:id="rId19" w:history="1">
        <w:r w:rsidRPr="001D0804">
          <w:rPr>
            <w:rStyle w:val="Hipervnculo"/>
            <w:rFonts w:ascii="Arial" w:hAnsi="Arial" w:cs="Arial"/>
            <w:i/>
            <w:color w:val="31849B" w:themeColor="accent5" w:themeShade="BF"/>
            <w:sz w:val="22"/>
            <w:szCs w:val="22"/>
          </w:rPr>
          <w:t>https://www.ilo.org/global/publications/ilo-bookstore/order-online/books/WCMS_167833/lang--es/index.htm</w:t>
        </w:r>
      </w:hyperlink>
      <w:r w:rsidRPr="001D0804">
        <w:rPr>
          <w:rFonts w:ascii="Arial" w:hAnsi="Arial" w:cs="Arial"/>
          <w:i/>
          <w:sz w:val="22"/>
          <w:szCs w:val="22"/>
        </w:rPr>
        <w:t xml:space="preserve"> </w:t>
      </w:r>
    </w:p>
    <w:p w14:paraId="09903712" w14:textId="5C3F4793" w:rsidR="008872BB" w:rsidRPr="001D0804" w:rsidRDefault="008872BB" w:rsidP="00774052">
      <w:pPr>
        <w:pStyle w:val="Prrafodelista"/>
        <w:spacing w:line="264" w:lineRule="auto"/>
        <w:ind w:left="-567"/>
        <w:jc w:val="both"/>
        <w:rPr>
          <w:rFonts w:ascii="Arial" w:hAnsi="Arial" w:cs="Arial"/>
          <w:i/>
          <w:sz w:val="22"/>
          <w:szCs w:val="22"/>
        </w:rPr>
      </w:pPr>
    </w:p>
    <w:p w14:paraId="02A9AC18" w14:textId="6ED68A2F" w:rsidR="008872BB" w:rsidRPr="001D0804" w:rsidRDefault="008872BB" w:rsidP="00774052">
      <w:pPr>
        <w:pStyle w:val="Prrafodelista"/>
        <w:spacing w:line="264" w:lineRule="auto"/>
        <w:ind w:left="-567"/>
        <w:jc w:val="both"/>
        <w:rPr>
          <w:rFonts w:ascii="Arial" w:hAnsi="Arial" w:cs="Arial"/>
          <w:color w:val="000000" w:themeColor="text1"/>
          <w:sz w:val="22"/>
          <w:szCs w:val="22"/>
        </w:rPr>
      </w:pPr>
      <w:r w:rsidRPr="001D0804">
        <w:rPr>
          <w:rFonts w:ascii="Arial" w:hAnsi="Arial" w:cs="Arial"/>
          <w:color w:val="000000" w:themeColor="text1"/>
          <w:sz w:val="22"/>
          <w:szCs w:val="22"/>
        </w:rPr>
        <w:t xml:space="preserve">Programa de Voluntarios de las Naciones Unidas [VNU] (2019). </w:t>
      </w:r>
      <w:hyperlink r:id="rId20" w:history="1">
        <w:r w:rsidRPr="001D0804">
          <w:rPr>
            <w:rStyle w:val="Hipervnculo"/>
            <w:rFonts w:ascii="Arial" w:hAnsi="Arial" w:cs="Arial"/>
            <w:i/>
            <w:color w:val="31849B" w:themeColor="accent5" w:themeShade="BF"/>
            <w:sz w:val="22"/>
            <w:szCs w:val="22"/>
          </w:rPr>
          <w:t>https://www.unv.org/es/acerca-del-programa-vnu/nuestro-mandato-movilizar-voluntarios</w:t>
        </w:r>
      </w:hyperlink>
    </w:p>
    <w:p w14:paraId="37BBD0D7" w14:textId="77777777" w:rsidR="00111527" w:rsidRPr="001D0804" w:rsidRDefault="00111527" w:rsidP="00774052">
      <w:pPr>
        <w:pStyle w:val="Prrafodelista"/>
        <w:spacing w:line="264" w:lineRule="auto"/>
        <w:ind w:left="-567"/>
        <w:jc w:val="both"/>
        <w:rPr>
          <w:rFonts w:ascii="Arial" w:hAnsi="Arial" w:cs="Arial"/>
          <w:i/>
          <w:sz w:val="22"/>
          <w:szCs w:val="22"/>
        </w:rPr>
      </w:pPr>
    </w:p>
    <w:p w14:paraId="094FCEA5" w14:textId="77777777" w:rsidR="002455C5" w:rsidRPr="001D0804" w:rsidRDefault="002455C5" w:rsidP="00774052">
      <w:pPr>
        <w:pStyle w:val="Prrafodelista"/>
        <w:spacing w:line="264" w:lineRule="auto"/>
        <w:ind w:left="-284" w:hanging="283"/>
        <w:jc w:val="both"/>
        <w:rPr>
          <w:rFonts w:ascii="Arial" w:eastAsia="Calibri" w:hAnsi="Arial" w:cs="Arial"/>
          <w:sz w:val="22"/>
          <w:szCs w:val="22"/>
          <w:lang w:eastAsia="es-MX"/>
        </w:rPr>
      </w:pPr>
    </w:p>
    <w:p w14:paraId="5FEC9A67" w14:textId="22A45AB9" w:rsidR="00E26A3F" w:rsidRPr="001D0804" w:rsidRDefault="00C80B5C" w:rsidP="00C80B5C">
      <w:pPr>
        <w:pStyle w:val="Prrafodelista"/>
        <w:spacing w:line="264" w:lineRule="auto"/>
        <w:ind w:left="-567"/>
        <w:jc w:val="center"/>
        <w:rPr>
          <w:rFonts w:ascii="Arial" w:hAnsi="Arial" w:cs="Arial"/>
          <w:sz w:val="22"/>
          <w:szCs w:val="22"/>
        </w:rPr>
      </w:pPr>
      <w:r w:rsidRPr="001D0804">
        <w:rPr>
          <w:rFonts w:ascii="Arial" w:hAnsi="Arial" w:cs="Arial"/>
          <w:sz w:val="22"/>
          <w:szCs w:val="22"/>
        </w:rPr>
        <w:t>***</w:t>
      </w:r>
    </w:p>
    <w:p w14:paraId="16391EB0" w14:textId="2B97B2C3" w:rsidR="001D0804" w:rsidRPr="001D0804" w:rsidRDefault="001D0804" w:rsidP="00C80B5C">
      <w:pPr>
        <w:pStyle w:val="Prrafodelista"/>
        <w:spacing w:line="264" w:lineRule="auto"/>
        <w:ind w:left="-567"/>
        <w:jc w:val="center"/>
        <w:rPr>
          <w:rFonts w:ascii="Arial" w:hAnsi="Arial" w:cs="Arial"/>
          <w:sz w:val="22"/>
          <w:szCs w:val="22"/>
        </w:rPr>
      </w:pPr>
    </w:p>
    <w:p w14:paraId="75B1B87B" w14:textId="3DFF3820" w:rsidR="001D0804" w:rsidRPr="001D0804" w:rsidRDefault="001D0804" w:rsidP="00C80B5C">
      <w:pPr>
        <w:pStyle w:val="Prrafodelista"/>
        <w:spacing w:line="264" w:lineRule="auto"/>
        <w:ind w:left="-567"/>
        <w:jc w:val="center"/>
        <w:rPr>
          <w:rFonts w:ascii="Arial" w:hAnsi="Arial" w:cs="Arial"/>
          <w:sz w:val="22"/>
          <w:szCs w:val="22"/>
        </w:rPr>
      </w:pPr>
    </w:p>
    <w:p w14:paraId="0318FDC5" w14:textId="70CC0F62" w:rsidR="001D0804" w:rsidRPr="001D0804" w:rsidRDefault="001D0804" w:rsidP="00C80B5C">
      <w:pPr>
        <w:pStyle w:val="Prrafodelista"/>
        <w:spacing w:line="264" w:lineRule="auto"/>
        <w:ind w:left="-567"/>
        <w:jc w:val="center"/>
        <w:rPr>
          <w:rFonts w:ascii="Arial" w:hAnsi="Arial" w:cs="Arial"/>
          <w:sz w:val="22"/>
          <w:szCs w:val="22"/>
        </w:rPr>
      </w:pPr>
    </w:p>
    <w:p w14:paraId="5F7711DF" w14:textId="77777777" w:rsidR="001D0804" w:rsidRPr="001D0804" w:rsidRDefault="001D0804" w:rsidP="00C80B5C">
      <w:pPr>
        <w:pStyle w:val="Prrafodelista"/>
        <w:spacing w:line="264" w:lineRule="auto"/>
        <w:ind w:left="-567"/>
        <w:jc w:val="center"/>
        <w:rPr>
          <w:rFonts w:ascii="Arial" w:hAnsi="Arial" w:cs="Arial"/>
          <w:sz w:val="22"/>
          <w:szCs w:val="22"/>
        </w:rPr>
      </w:pPr>
    </w:p>
    <w:p w14:paraId="12EC5363" w14:textId="145A95F0" w:rsidR="00434BD7" w:rsidRPr="001D0804" w:rsidRDefault="00434BD7" w:rsidP="00434BD7">
      <w:pPr>
        <w:pStyle w:val="NormalWeb"/>
        <w:spacing w:before="0" w:beforeAutospacing="0" w:after="0" w:afterAutospacing="0"/>
        <w:ind w:left="-426" w:right="-518"/>
        <w:contextualSpacing/>
        <w:jc w:val="center"/>
        <w:rPr>
          <w:rFonts w:ascii="Arial" w:hAnsi="Arial" w:cs="Arial"/>
          <w:szCs w:val="22"/>
        </w:rPr>
      </w:pPr>
      <w:r w:rsidRPr="001D0804">
        <w:rPr>
          <w:rFonts w:ascii="Arial" w:hAnsi="Arial" w:cs="Arial"/>
          <w:szCs w:val="22"/>
        </w:rPr>
        <w:lastRenderedPageBreak/>
        <w:t xml:space="preserve">Para consultas de medios y periodistas, contactar a: </w:t>
      </w:r>
      <w:hyperlink r:id="rId21" w:history="1">
        <w:r w:rsidRPr="001D0804">
          <w:rPr>
            <w:rStyle w:val="Hipervnculo"/>
            <w:rFonts w:ascii="Arial" w:hAnsi="Arial" w:cs="Arial"/>
            <w:szCs w:val="22"/>
          </w:rPr>
          <w:t>comunicacionsocial@inegi.org.mx</w:t>
        </w:r>
      </w:hyperlink>
      <w:r w:rsidRPr="001D0804">
        <w:rPr>
          <w:rFonts w:ascii="Arial" w:hAnsi="Arial" w:cs="Arial"/>
          <w:szCs w:val="22"/>
        </w:rPr>
        <w:t xml:space="preserve"> </w:t>
      </w:r>
    </w:p>
    <w:p w14:paraId="7236DFE4" w14:textId="77777777" w:rsidR="001D0804" w:rsidRPr="001D0804" w:rsidRDefault="001D0804" w:rsidP="00434BD7">
      <w:pPr>
        <w:pStyle w:val="NormalWeb"/>
        <w:spacing w:before="0" w:beforeAutospacing="0" w:after="0" w:afterAutospacing="0"/>
        <w:ind w:left="-426" w:right="-518"/>
        <w:contextualSpacing/>
        <w:jc w:val="center"/>
        <w:rPr>
          <w:rFonts w:ascii="Arial" w:hAnsi="Arial" w:cs="Arial"/>
          <w:szCs w:val="22"/>
        </w:rPr>
      </w:pPr>
    </w:p>
    <w:p w14:paraId="0F47BB02" w14:textId="5971574C" w:rsidR="00434BD7" w:rsidRPr="001D0804" w:rsidRDefault="00434BD7" w:rsidP="00434BD7">
      <w:pPr>
        <w:pStyle w:val="NormalWeb"/>
        <w:spacing w:before="0" w:beforeAutospacing="0" w:after="0" w:afterAutospacing="0"/>
        <w:ind w:left="-426" w:right="-518"/>
        <w:contextualSpacing/>
        <w:jc w:val="center"/>
        <w:rPr>
          <w:rFonts w:ascii="Arial" w:hAnsi="Arial" w:cs="Arial"/>
          <w:szCs w:val="22"/>
        </w:rPr>
      </w:pPr>
      <w:r w:rsidRPr="001D0804">
        <w:rPr>
          <w:rFonts w:ascii="Arial" w:hAnsi="Arial" w:cs="Arial"/>
          <w:szCs w:val="22"/>
        </w:rPr>
        <w:t xml:space="preserve">o llamar al teléfono (55) 52-78-10-00, </w:t>
      </w:r>
      <w:r w:rsidR="006B7D16" w:rsidRPr="001D0804">
        <w:rPr>
          <w:rFonts w:ascii="Arial" w:hAnsi="Arial" w:cs="Arial"/>
          <w:szCs w:val="22"/>
        </w:rPr>
        <w:t>ext.</w:t>
      </w:r>
      <w:r w:rsidRPr="001D0804">
        <w:rPr>
          <w:rFonts w:ascii="Arial" w:hAnsi="Arial" w:cs="Arial"/>
          <w:szCs w:val="22"/>
        </w:rPr>
        <w:t xml:space="preserve"> 1134, 1260 y 1241.</w:t>
      </w:r>
    </w:p>
    <w:p w14:paraId="4DDDFE7D" w14:textId="77777777" w:rsidR="00434BD7" w:rsidRPr="001D0804" w:rsidRDefault="00434BD7" w:rsidP="00434BD7">
      <w:pPr>
        <w:ind w:left="-426" w:right="-518"/>
        <w:contextualSpacing/>
        <w:jc w:val="center"/>
        <w:rPr>
          <w:rFonts w:cs="Arial"/>
          <w:szCs w:val="22"/>
        </w:rPr>
      </w:pPr>
    </w:p>
    <w:p w14:paraId="5878D52E" w14:textId="77777777" w:rsidR="00434BD7" w:rsidRPr="001D0804" w:rsidRDefault="00434BD7" w:rsidP="00434BD7">
      <w:pPr>
        <w:ind w:left="-426" w:right="-518"/>
        <w:contextualSpacing/>
        <w:jc w:val="center"/>
        <w:outlineLvl w:val="0"/>
        <w:rPr>
          <w:rFonts w:cs="Arial"/>
          <w:szCs w:val="22"/>
        </w:rPr>
      </w:pPr>
      <w:r w:rsidRPr="001D0804">
        <w:rPr>
          <w:rFonts w:cs="Arial"/>
          <w:szCs w:val="22"/>
        </w:rPr>
        <w:t>Dirección de Atención a Medios</w:t>
      </w:r>
    </w:p>
    <w:p w14:paraId="2E972266" w14:textId="77777777" w:rsidR="00434BD7" w:rsidRPr="00F56B62" w:rsidRDefault="00434BD7" w:rsidP="00434BD7">
      <w:pPr>
        <w:ind w:left="-426" w:right="-518"/>
        <w:contextualSpacing/>
        <w:jc w:val="center"/>
      </w:pPr>
    </w:p>
    <w:p w14:paraId="770F70FA" w14:textId="77777777" w:rsidR="00434BD7" w:rsidRPr="00F56B62" w:rsidRDefault="009D1765" w:rsidP="00434BD7">
      <w:pPr>
        <w:ind w:left="-426" w:right="-518"/>
        <w:contextualSpacing/>
        <w:jc w:val="center"/>
        <w:rPr>
          <w:sz w:val="18"/>
          <w:szCs w:val="18"/>
        </w:rPr>
      </w:pPr>
      <w:r w:rsidRPr="002B1221">
        <w:rPr>
          <w:noProof/>
          <w:lang w:val="en-US" w:eastAsia="en-US"/>
        </w:rPr>
        <w:drawing>
          <wp:inline distT="0" distB="0" distL="0" distR="0" wp14:anchorId="1AEBF000" wp14:editId="6862DDB4">
            <wp:extent cx="285750" cy="276225"/>
            <wp:effectExtent l="0" t="0" r="0" b="0"/>
            <wp:docPr id="4" name="Imagen 126" descr="C:\Users\saladeprensa\Desktop\NVOS LOGOS\F.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 descr="C:\Users\saladeprensa\Desktop\NVOS LOGOS\F.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00434BD7" w:rsidRPr="002B1221">
        <w:rPr>
          <w:lang w:eastAsia="es-MX"/>
        </w:rPr>
        <w:t xml:space="preserve"> </w:t>
      </w:r>
      <w:r w:rsidRPr="002B1221">
        <w:rPr>
          <w:noProof/>
          <w:lang w:val="en-US" w:eastAsia="en-US"/>
        </w:rPr>
        <w:drawing>
          <wp:inline distT="0" distB="0" distL="0" distR="0" wp14:anchorId="33E03AF4" wp14:editId="3C426015">
            <wp:extent cx="285750" cy="285750"/>
            <wp:effectExtent l="0" t="0" r="0" b="0"/>
            <wp:docPr id="5" name="Imagen 125" descr="C:\Users\saladeprensa\Desktop\NVOS LOGOS\I.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 descr="C:\Users\saladeprensa\Desktop\NVOS LOGOS\I.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434BD7" w:rsidRPr="002B1221">
        <w:rPr>
          <w:lang w:eastAsia="es-MX"/>
        </w:rPr>
        <w:t xml:space="preserve"> </w:t>
      </w:r>
      <w:r w:rsidRPr="002B1221">
        <w:rPr>
          <w:noProof/>
          <w:lang w:val="en-US" w:eastAsia="en-US"/>
        </w:rPr>
        <w:drawing>
          <wp:inline distT="0" distB="0" distL="0" distR="0" wp14:anchorId="596CDD5E" wp14:editId="407553E3">
            <wp:extent cx="276225" cy="276225"/>
            <wp:effectExtent l="0" t="0" r="0" b="0"/>
            <wp:docPr id="6" name="Imagen 124" descr="C:\Users\saladeprensa\Desktop\NVOS LOGOS\T.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4" descr="C:\Users\saladeprensa\Desktop\NVOS LOGOS\T.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434BD7" w:rsidRPr="002B1221">
        <w:rPr>
          <w:lang w:eastAsia="es-MX"/>
        </w:rPr>
        <w:t xml:space="preserve"> </w:t>
      </w:r>
      <w:r w:rsidRPr="002B1221">
        <w:rPr>
          <w:noProof/>
          <w:lang w:val="en-US" w:eastAsia="en-US"/>
        </w:rPr>
        <w:drawing>
          <wp:inline distT="0" distB="0" distL="0" distR="0" wp14:anchorId="70200527" wp14:editId="17729345">
            <wp:extent cx="285750" cy="285750"/>
            <wp:effectExtent l="0" t="0" r="0" b="0"/>
            <wp:docPr id="7" name="Imagen 123" descr="C:\Users\saladeprensa\Desktop\NVOS LOGOS\Y.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3" descr="C:\Users\saladeprensa\Desktop\NVOS LOGOS\Y.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434BD7" w:rsidRPr="002B1221">
        <w:rPr>
          <w:lang w:eastAsia="es-MX"/>
        </w:rPr>
        <w:t xml:space="preserve">  </w:t>
      </w:r>
      <w:r w:rsidRPr="002B1221">
        <w:rPr>
          <w:noProof/>
          <w:sz w:val="14"/>
          <w:szCs w:val="18"/>
          <w:lang w:val="en-US" w:eastAsia="en-US"/>
        </w:rPr>
        <w:drawing>
          <wp:inline distT="0" distB="0" distL="0" distR="0" wp14:anchorId="21887956" wp14:editId="0BA3A5B9">
            <wp:extent cx="2228850" cy="276225"/>
            <wp:effectExtent l="0" t="0" r="0" b="0"/>
            <wp:docPr id="8" name="Imagen 122">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28850" cy="276225"/>
                    </a:xfrm>
                    <a:prstGeom prst="rect">
                      <a:avLst/>
                    </a:prstGeom>
                    <a:noFill/>
                    <a:ln>
                      <a:noFill/>
                    </a:ln>
                  </pic:spPr>
                </pic:pic>
              </a:graphicData>
            </a:graphic>
          </wp:inline>
        </w:drawing>
      </w:r>
    </w:p>
    <w:p w14:paraId="266E236E" w14:textId="77777777" w:rsidR="00FB73E3" w:rsidRPr="002B1221" w:rsidRDefault="00FB73E3" w:rsidP="00FB73E3"/>
    <w:p w14:paraId="6A51E922" w14:textId="77777777" w:rsidR="002D3823" w:rsidRPr="00211731" w:rsidRDefault="002D3823" w:rsidP="002B6072">
      <w:pPr>
        <w:pStyle w:val="Prrafodelista"/>
        <w:spacing w:line="264" w:lineRule="auto"/>
        <w:ind w:left="0"/>
        <w:jc w:val="both"/>
        <w:rPr>
          <w:rFonts w:ascii="Arial" w:eastAsia="Calibri" w:hAnsi="Arial" w:cs="Arial"/>
          <w:sz w:val="22"/>
          <w:szCs w:val="22"/>
          <w:lang w:eastAsia="es-MX"/>
        </w:rPr>
      </w:pPr>
    </w:p>
    <w:sectPr w:rsidR="002D3823" w:rsidRPr="00211731" w:rsidSect="00CF2352">
      <w:headerReference w:type="default" r:id="rId32"/>
      <w:footerReference w:type="default" r:id="rId33"/>
      <w:headerReference w:type="first" r:id="rId34"/>
      <w:footerReference w:type="first" r:id="rId35"/>
      <w:pgSz w:w="12242" w:h="15842" w:code="1"/>
      <w:pgMar w:top="1418" w:right="1043" w:bottom="1135" w:left="1701" w:header="426"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29FFD" w14:textId="77777777" w:rsidR="005F2749" w:rsidRDefault="005F2749" w:rsidP="00E06C93">
      <w:r>
        <w:separator/>
      </w:r>
    </w:p>
  </w:endnote>
  <w:endnote w:type="continuationSeparator" w:id="0">
    <w:p w14:paraId="4AB6DAA2" w14:textId="77777777" w:rsidR="005F2749" w:rsidRDefault="005F2749" w:rsidP="00E0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218E" w14:textId="77777777" w:rsidR="005A7077" w:rsidRPr="00A02745" w:rsidRDefault="005A7077" w:rsidP="00552A8D">
    <w:pPr>
      <w:pStyle w:val="Piedepgina"/>
      <w:jc w:val="center"/>
      <w:rPr>
        <w:b/>
        <w:color w:val="002060"/>
        <w:sz w:val="20"/>
        <w:szCs w:val="20"/>
      </w:rPr>
    </w:pPr>
    <w:r w:rsidRPr="00A02745">
      <w:rPr>
        <w:b/>
        <w:noProof/>
        <w:color w:val="002060"/>
        <w:sz w:val="20"/>
        <w:szCs w:val="20"/>
        <w:lang w:eastAsia="es-MX"/>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A6771" w14:textId="77777777" w:rsidR="005A7077" w:rsidRPr="00A02745" w:rsidRDefault="005A7077" w:rsidP="00552A8D">
    <w:pPr>
      <w:pStyle w:val="Piedepgina"/>
      <w:jc w:val="center"/>
      <w:rPr>
        <w:b/>
        <w:color w:val="002060"/>
        <w:sz w:val="20"/>
        <w:szCs w:val="20"/>
      </w:rPr>
    </w:pPr>
    <w:r w:rsidRPr="00A02745">
      <w:rPr>
        <w:b/>
        <w:noProof/>
        <w:color w:val="002060"/>
        <w:sz w:val="20"/>
        <w:szCs w:val="20"/>
        <w:lang w:eastAsia="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E1A55" w14:textId="77777777" w:rsidR="005F2749" w:rsidRDefault="005F2749" w:rsidP="00E06C93">
      <w:r>
        <w:separator/>
      </w:r>
    </w:p>
  </w:footnote>
  <w:footnote w:type="continuationSeparator" w:id="0">
    <w:p w14:paraId="11043E17" w14:textId="77777777" w:rsidR="005F2749" w:rsidRDefault="005F2749" w:rsidP="00E06C93">
      <w:r>
        <w:continuationSeparator/>
      </w:r>
    </w:p>
  </w:footnote>
  <w:footnote w:id="1">
    <w:p w14:paraId="7995A207" w14:textId="6E6A7961" w:rsidR="000D651A" w:rsidRDefault="000D651A" w:rsidP="000D651A">
      <w:pPr>
        <w:pStyle w:val="Prrafodelista"/>
        <w:spacing w:line="240" w:lineRule="exact"/>
        <w:ind w:left="-567"/>
        <w:jc w:val="both"/>
      </w:pPr>
      <w:r w:rsidRPr="00A31F4D">
        <w:rPr>
          <w:rStyle w:val="Refdenotaalpie"/>
          <w:rFonts w:ascii="Arial" w:hAnsi="Arial" w:cs="Arial"/>
          <w:sz w:val="18"/>
        </w:rPr>
        <w:footnoteRef/>
      </w:r>
      <w:r w:rsidRPr="00A31F4D">
        <w:rPr>
          <w:rFonts w:ascii="Arial" w:hAnsi="Arial" w:cs="Arial"/>
          <w:sz w:val="18"/>
          <w:szCs w:val="18"/>
        </w:rPr>
        <w:t xml:space="preserve"> António Guterres, Secretario General de la ONU</w:t>
      </w:r>
      <w:r w:rsidR="00A31F4D">
        <w:rPr>
          <w:rFonts w:ascii="Arial" w:hAnsi="Arial" w:cs="Arial"/>
          <w:sz w:val="18"/>
          <w:szCs w:val="18"/>
        </w:rPr>
        <w:t>, discurso del Día Internacional de los Voluntarios 2018.</w:t>
      </w:r>
    </w:p>
  </w:footnote>
  <w:footnote w:id="2">
    <w:p w14:paraId="1EF51D42" w14:textId="597B27AE" w:rsidR="004E21A0" w:rsidRDefault="004E21A0" w:rsidP="004E21A0">
      <w:pPr>
        <w:pStyle w:val="Prrafodelista"/>
        <w:spacing w:line="240" w:lineRule="exact"/>
        <w:ind w:left="-567"/>
        <w:jc w:val="both"/>
      </w:pPr>
      <w:r w:rsidRPr="004E21A0">
        <w:rPr>
          <w:rStyle w:val="Refdenotaalpie"/>
          <w:rFonts w:ascii="Arial" w:hAnsi="Arial" w:cs="Arial"/>
          <w:sz w:val="18"/>
          <w:szCs w:val="18"/>
        </w:rPr>
        <w:footnoteRef/>
      </w:r>
      <w:r w:rsidRPr="004E21A0">
        <w:rPr>
          <w:rFonts w:ascii="Arial" w:hAnsi="Arial" w:cs="Arial"/>
          <w:sz w:val="18"/>
          <w:szCs w:val="18"/>
        </w:rPr>
        <w:t xml:space="preserve"> </w:t>
      </w:r>
      <w:r w:rsidR="00C91E44">
        <w:rPr>
          <w:rFonts w:ascii="Arial" w:hAnsi="Arial" w:cs="Arial"/>
          <w:sz w:val="18"/>
          <w:szCs w:val="18"/>
        </w:rPr>
        <w:t>L</w:t>
      </w:r>
      <w:r w:rsidRPr="004E21A0">
        <w:rPr>
          <w:rFonts w:ascii="Arial" w:hAnsi="Arial" w:cs="Arial"/>
          <w:sz w:val="18"/>
          <w:szCs w:val="18"/>
        </w:rPr>
        <w:t>a cuenta satélite adopta la definici</w:t>
      </w:r>
      <w:r w:rsidR="00C91E44">
        <w:rPr>
          <w:rFonts w:ascii="Arial" w:hAnsi="Arial" w:cs="Arial"/>
          <w:sz w:val="18"/>
          <w:szCs w:val="18"/>
        </w:rPr>
        <w:t xml:space="preserve">ón propuesta por </w:t>
      </w:r>
      <w:r w:rsidRPr="004E21A0">
        <w:rPr>
          <w:rFonts w:ascii="Arial" w:hAnsi="Arial" w:cs="Arial"/>
          <w:sz w:val="18"/>
          <w:szCs w:val="18"/>
        </w:rPr>
        <w:t xml:space="preserve">la </w:t>
      </w:r>
      <w:r w:rsidRPr="004E21A0">
        <w:rPr>
          <w:rFonts w:ascii="Arial" w:eastAsia="Calibri" w:hAnsi="Arial" w:cs="Arial"/>
          <w:sz w:val="18"/>
          <w:szCs w:val="18"/>
          <w:lang w:eastAsia="es-MX"/>
        </w:rPr>
        <w:t xml:space="preserve">Organización Internacional del Trabajo </w:t>
      </w:r>
      <w:r w:rsidR="004D657F">
        <w:rPr>
          <w:rFonts w:ascii="Arial" w:eastAsia="Calibri" w:hAnsi="Arial" w:cs="Arial"/>
          <w:sz w:val="18"/>
          <w:szCs w:val="18"/>
          <w:lang w:eastAsia="es-MX"/>
        </w:rPr>
        <w:t xml:space="preserve">que </w:t>
      </w:r>
      <w:r w:rsidRPr="004E21A0">
        <w:rPr>
          <w:rFonts w:ascii="Arial" w:eastAsia="Calibri" w:hAnsi="Arial" w:cs="Arial"/>
          <w:sz w:val="18"/>
          <w:szCs w:val="18"/>
          <w:lang w:eastAsia="es-MX"/>
        </w:rPr>
        <w:t>desarrolló un Manual para la Medición del Trabajo Voluntario, mis</w:t>
      </w:r>
      <w:r w:rsidR="002452DE">
        <w:rPr>
          <w:rFonts w:ascii="Arial" w:eastAsia="Calibri" w:hAnsi="Arial" w:cs="Arial"/>
          <w:sz w:val="18"/>
          <w:szCs w:val="18"/>
          <w:lang w:eastAsia="es-MX"/>
        </w:rPr>
        <w:t>mo que lo identifica</w:t>
      </w:r>
      <w:r w:rsidR="00C91E44">
        <w:rPr>
          <w:rFonts w:ascii="Arial" w:eastAsia="Calibri" w:hAnsi="Arial" w:cs="Arial"/>
          <w:sz w:val="18"/>
          <w:szCs w:val="18"/>
          <w:lang w:eastAsia="es-MX"/>
        </w:rPr>
        <w:t xml:space="preserve"> como </w:t>
      </w:r>
      <w:r w:rsidR="002452DE">
        <w:rPr>
          <w:rFonts w:ascii="Arial" w:eastAsia="Calibri" w:hAnsi="Arial" w:cs="Arial"/>
          <w:sz w:val="18"/>
          <w:szCs w:val="18"/>
          <w:lang w:eastAsia="es-MX"/>
        </w:rPr>
        <w:t>aquel que es</w:t>
      </w:r>
      <w:r w:rsidRPr="004E21A0">
        <w:rPr>
          <w:rFonts w:ascii="Arial" w:hAnsi="Arial" w:cs="Arial"/>
          <w:sz w:val="18"/>
          <w:szCs w:val="18"/>
        </w:rPr>
        <w:t xml:space="preserve"> </w:t>
      </w:r>
      <w:r w:rsidR="002452DE">
        <w:rPr>
          <w:rFonts w:ascii="Arial" w:hAnsi="Arial" w:cs="Arial"/>
          <w:sz w:val="18"/>
          <w:szCs w:val="18"/>
        </w:rPr>
        <w:t>“</w:t>
      </w:r>
      <w:r w:rsidRPr="004E21A0">
        <w:rPr>
          <w:rFonts w:ascii="Arial" w:hAnsi="Arial" w:cs="Arial"/>
          <w:sz w:val="18"/>
          <w:szCs w:val="18"/>
        </w:rPr>
        <w:t xml:space="preserve">no remunerado y no obligatorio, es decir, </w:t>
      </w:r>
      <w:r w:rsidR="00A31F4D">
        <w:rPr>
          <w:rFonts w:ascii="Arial" w:hAnsi="Arial" w:cs="Arial"/>
          <w:sz w:val="18"/>
          <w:szCs w:val="18"/>
        </w:rPr>
        <w:t xml:space="preserve">es el </w:t>
      </w:r>
      <w:r w:rsidRPr="004E21A0">
        <w:rPr>
          <w:rFonts w:ascii="Arial" w:hAnsi="Arial" w:cs="Arial"/>
          <w:sz w:val="18"/>
          <w:szCs w:val="18"/>
        </w:rPr>
        <w:t>tiempo sin remuneración que las personas dedican a actividades, ya sea a través de una organización o directamente para otras personas que no pertenecen al hogar del voluntario</w:t>
      </w:r>
      <w:r w:rsidR="004D657F">
        <w:rPr>
          <w:rFonts w:ascii="Arial" w:hAnsi="Arial" w:cs="Arial"/>
          <w:sz w:val="18"/>
          <w:szCs w:val="18"/>
        </w:rPr>
        <w:t>”</w:t>
      </w:r>
      <w:r w:rsidRPr="004E21A0">
        <w:rPr>
          <w:rFonts w:ascii="Arial" w:hAnsi="Arial" w:cs="Arial"/>
          <w:sz w:val="18"/>
          <w:szCs w:val="18"/>
        </w:rPr>
        <w:t xml:space="preserve"> (OIT, 2012, Pág. 14).</w:t>
      </w:r>
    </w:p>
  </w:footnote>
  <w:footnote w:id="3">
    <w:p w14:paraId="05D19E5A" w14:textId="15355D47" w:rsidR="00A0379C" w:rsidRDefault="00A0379C" w:rsidP="00A0379C">
      <w:pPr>
        <w:pStyle w:val="Textonotapie"/>
        <w:ind w:left="-426"/>
      </w:pPr>
      <w:r>
        <w:rPr>
          <w:rStyle w:val="Refdenotaalpie"/>
        </w:rPr>
        <w:footnoteRef/>
      </w:r>
      <w:r>
        <w:t xml:space="preserve"> La Clasificación Internacional de Organizaciones Sin Fines de Lucro –CIOSFL- sigue las recomendaciones del Manual de las ISFL en el Sistema de Cuentas Nacionales, </w:t>
      </w:r>
      <w:r w:rsidR="00562925">
        <w:t xml:space="preserve">y </w:t>
      </w:r>
      <w:r>
        <w:t xml:space="preserve">consiste en un catálogo de 12 grupos de los que con base en las precisiones estadísticas de medición se </w:t>
      </w:r>
      <w:r w:rsidR="00287B26">
        <w:t>desagregan nueve</w:t>
      </w:r>
      <w:r>
        <w:t xml:space="preserve">; el grupo </w:t>
      </w:r>
      <w:r w:rsidR="00562925">
        <w:t xml:space="preserve">Desarrollo </w:t>
      </w:r>
      <w:r>
        <w:t xml:space="preserve">y vivienda, incluye las tareas de Medio ambiente, de </w:t>
      </w:r>
      <w:r w:rsidRPr="00093748">
        <w:t>Intermediación filantrópica y</w:t>
      </w:r>
      <w:r>
        <w:t xml:space="preserve"> promoción del voluntariado</w:t>
      </w:r>
      <w:r w:rsidR="00287B26">
        <w:t>,</w:t>
      </w:r>
      <w:r>
        <w:t xml:space="preserve"> además de las ISFL con actividad en el </w:t>
      </w:r>
      <w:r w:rsidR="00562925">
        <w:t xml:space="preserve">Ámbito </w:t>
      </w:r>
      <w:r w:rsidRPr="00093748">
        <w:t>Internacional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8C72E" w14:textId="50237B03" w:rsidR="005A7077" w:rsidRPr="00254543" w:rsidRDefault="005A7077" w:rsidP="00434BD7">
    <w:pPr>
      <w:pStyle w:val="Encabezado"/>
      <w:framePr w:w="6493" w:h="1336" w:hRule="exact" w:hSpace="141" w:vSpace="141" w:wrap="auto" w:vAnchor="page" w:hAnchor="page" w:x="4765" w:y="481"/>
      <w:tabs>
        <w:tab w:val="clear" w:pos="4419"/>
        <w:tab w:val="clear" w:pos="8838"/>
      </w:tabs>
      <w:ind w:left="567" w:right="33" w:hanging="11"/>
      <w:jc w:val="right"/>
      <w:rPr>
        <w:rFonts w:cs="Arial"/>
        <w:b/>
        <w:color w:val="002060"/>
        <w:sz w:val="24"/>
      </w:rPr>
    </w:pPr>
    <w:r w:rsidRPr="00254543">
      <w:rPr>
        <w:rFonts w:cs="Arial"/>
        <w:b/>
        <w:color w:val="002060"/>
        <w:sz w:val="24"/>
      </w:rPr>
      <w:t xml:space="preserve">COMUNICADO DE PRENSA NÚM. </w:t>
    </w:r>
    <w:r w:rsidR="005E2734" w:rsidRPr="005E2734">
      <w:rPr>
        <w:rFonts w:cs="Arial"/>
        <w:b/>
        <w:color w:val="002060"/>
        <w:sz w:val="24"/>
      </w:rPr>
      <w:t>641</w:t>
    </w:r>
    <w:r w:rsidR="006B6046">
      <w:rPr>
        <w:rFonts w:cs="Arial"/>
        <w:b/>
        <w:color w:val="002060"/>
        <w:sz w:val="24"/>
      </w:rPr>
      <w:t>/19</w:t>
    </w:r>
  </w:p>
  <w:p w14:paraId="220DF758" w14:textId="557B82EC" w:rsidR="005A7077" w:rsidRPr="00254543" w:rsidRDefault="00CF2352" w:rsidP="00434BD7">
    <w:pPr>
      <w:pStyle w:val="Encabezado"/>
      <w:framePr w:w="6493" w:h="1336" w:hRule="exact" w:hSpace="141" w:vSpace="141" w:wrap="auto" w:vAnchor="page" w:hAnchor="page" w:x="4765" w:y="481"/>
      <w:ind w:left="567" w:right="33" w:hanging="11"/>
      <w:jc w:val="right"/>
      <w:rPr>
        <w:rFonts w:cs="Arial"/>
        <w:b/>
        <w:color w:val="002060"/>
        <w:sz w:val="24"/>
        <w:lang w:val="pt-BR"/>
      </w:rPr>
    </w:pPr>
    <w:r>
      <w:rPr>
        <w:rFonts w:cs="Arial"/>
        <w:b/>
        <w:color w:val="002060"/>
        <w:sz w:val="24"/>
        <w:lang w:val="pt-BR"/>
      </w:rPr>
      <w:t>4</w:t>
    </w:r>
    <w:r w:rsidR="005A7077" w:rsidRPr="00254543">
      <w:rPr>
        <w:rFonts w:cs="Arial"/>
        <w:b/>
        <w:color w:val="002060"/>
        <w:sz w:val="24"/>
        <w:lang w:val="pt-BR"/>
      </w:rPr>
      <w:t xml:space="preserve"> DE </w:t>
    </w:r>
    <w:r w:rsidR="003458F3">
      <w:rPr>
        <w:rFonts w:cs="Arial"/>
        <w:b/>
        <w:color w:val="002060"/>
        <w:sz w:val="24"/>
        <w:lang w:val="pt-BR"/>
      </w:rPr>
      <w:t>DICIEMBRE</w:t>
    </w:r>
    <w:r w:rsidR="006B6046">
      <w:rPr>
        <w:rFonts w:cs="Arial"/>
        <w:b/>
        <w:color w:val="002060"/>
        <w:sz w:val="24"/>
        <w:lang w:val="pt-BR"/>
      </w:rPr>
      <w:t xml:space="preserve"> DE 2019</w:t>
    </w:r>
  </w:p>
  <w:p w14:paraId="0CD6B753" w14:textId="26ACFC4A" w:rsidR="005A7077" w:rsidRPr="00CD52DD" w:rsidRDefault="005A7077" w:rsidP="00434BD7">
    <w:pPr>
      <w:pStyle w:val="Encabezado"/>
      <w:framePr w:w="6493" w:h="1336" w:hRule="exact" w:hSpace="141" w:vSpace="141" w:wrap="auto" w:vAnchor="page" w:hAnchor="page" w:x="4765" w:y="481"/>
      <w:ind w:left="567" w:right="33" w:hanging="11"/>
      <w:jc w:val="right"/>
      <w:rPr>
        <w:rFonts w:cs="Arial"/>
        <w:b/>
        <w:color w:val="002060"/>
        <w:lang w:val="pt-BR"/>
      </w:rPr>
    </w:pPr>
    <w:r w:rsidRPr="00254543">
      <w:rPr>
        <w:rFonts w:cs="Arial"/>
        <w:b/>
        <w:color w:val="002060"/>
        <w:sz w:val="24"/>
        <w:lang w:val="pt-BR"/>
      </w:rPr>
      <w:t xml:space="preserve">PÁGINA </w:t>
    </w:r>
    <w:r w:rsidRPr="00254543">
      <w:rPr>
        <w:rFonts w:cs="Arial"/>
        <w:b/>
        <w:color w:val="002060"/>
        <w:sz w:val="24"/>
      </w:rPr>
      <w:fldChar w:fldCharType="begin"/>
    </w:r>
    <w:r w:rsidRPr="00254543">
      <w:rPr>
        <w:rFonts w:cs="Arial"/>
        <w:b/>
        <w:color w:val="002060"/>
        <w:sz w:val="24"/>
        <w:lang w:val="pt-BR"/>
      </w:rPr>
      <w:instrText xml:space="preserve">\PAGE </w:instrText>
    </w:r>
    <w:r w:rsidRPr="00254543">
      <w:rPr>
        <w:rFonts w:cs="Arial"/>
        <w:color w:val="002060"/>
        <w:sz w:val="24"/>
      </w:rPr>
      <w:fldChar w:fldCharType="separate"/>
    </w:r>
    <w:r w:rsidR="00792D69">
      <w:rPr>
        <w:rFonts w:cs="Arial"/>
        <w:b/>
        <w:noProof/>
        <w:color w:val="002060"/>
        <w:sz w:val="24"/>
        <w:lang w:val="pt-BR"/>
      </w:rPr>
      <w:t>5</w:t>
    </w:r>
    <w:r w:rsidRPr="00254543">
      <w:rPr>
        <w:rFonts w:cs="Arial"/>
        <w:color w:val="002060"/>
        <w:sz w:val="24"/>
      </w:rPr>
      <w:fldChar w:fldCharType="end"/>
    </w:r>
    <w:r w:rsidRPr="00254543">
      <w:rPr>
        <w:rFonts w:cs="Arial"/>
        <w:b/>
        <w:color w:val="002060"/>
        <w:sz w:val="24"/>
        <w:lang w:val="pt-BR"/>
      </w:rPr>
      <w:t>/</w:t>
    </w:r>
    <w:r w:rsidR="005700ED">
      <w:rPr>
        <w:rFonts w:cs="Arial"/>
        <w:b/>
        <w:color w:val="002060"/>
        <w:sz w:val="24"/>
        <w:lang w:val="pt-BR"/>
      </w:rPr>
      <w:t>7</w:t>
    </w:r>
  </w:p>
  <w:p w14:paraId="2443A227" w14:textId="7F5936CF" w:rsidR="005A7077" w:rsidRDefault="002D19C2" w:rsidP="00A02745">
    <w:pPr>
      <w:pStyle w:val="Encabezado"/>
      <w:tabs>
        <w:tab w:val="clear" w:pos="4419"/>
        <w:tab w:val="clear" w:pos="8838"/>
      </w:tabs>
      <w:ind w:left="-567"/>
      <w:jc w:val="left"/>
      <w:rPr>
        <w:noProof/>
      </w:rPr>
    </w:pPr>
    <w:r>
      <w:rPr>
        <w:noProof/>
        <w:lang w:val="en-US" w:eastAsia="en-US"/>
      </w:rPr>
      <w:drawing>
        <wp:inline distT="0" distB="0" distL="0" distR="0" wp14:anchorId="1C98AF18" wp14:editId="088F0B9C">
          <wp:extent cx="819150" cy="850879"/>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818" cy="877541"/>
                  </a:xfrm>
                  <a:prstGeom prst="rect">
                    <a:avLst/>
                  </a:prstGeom>
                  <a:noFill/>
                  <a:ln>
                    <a:noFill/>
                  </a:ln>
                </pic:spPr>
              </pic:pic>
            </a:graphicData>
          </a:graphic>
        </wp:inline>
      </w:drawing>
    </w:r>
  </w:p>
  <w:p w14:paraId="51B07215" w14:textId="77777777" w:rsidR="005A7077" w:rsidRPr="003F5C96" w:rsidRDefault="005A7077">
    <w:pPr>
      <w:pStyle w:val="Encabezado"/>
      <w:rPr>
        <w:sz w:val="2"/>
        <w:szCs w:val="2"/>
      </w:rPr>
    </w:pPr>
  </w:p>
  <w:p w14:paraId="79156724" w14:textId="77777777" w:rsidR="005A7077" w:rsidRDefault="005A70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071E" w14:textId="62708517" w:rsidR="005A7077" w:rsidRPr="00254543" w:rsidRDefault="005A7077" w:rsidP="009F3972">
    <w:pPr>
      <w:pStyle w:val="Encabezado"/>
      <w:framePr w:w="6283" w:hSpace="141" w:vSpace="141" w:wrap="auto" w:vAnchor="page" w:hAnchor="page" w:x="4960" w:y="421"/>
      <w:tabs>
        <w:tab w:val="clear" w:pos="4419"/>
        <w:tab w:val="clear" w:pos="8838"/>
      </w:tabs>
      <w:ind w:left="567" w:right="33" w:hanging="11"/>
      <w:jc w:val="right"/>
      <w:rPr>
        <w:rFonts w:cs="Arial"/>
        <w:b/>
        <w:color w:val="002060"/>
        <w:sz w:val="24"/>
      </w:rPr>
    </w:pPr>
    <w:r w:rsidRPr="00254543">
      <w:rPr>
        <w:rFonts w:cs="Arial"/>
        <w:b/>
        <w:color w:val="002060"/>
        <w:sz w:val="24"/>
      </w:rPr>
      <w:t xml:space="preserve">COMUNICADO DE PRENSA NÚM. </w:t>
    </w:r>
    <w:r w:rsidR="00821AC9" w:rsidRPr="00821AC9">
      <w:rPr>
        <w:rFonts w:cs="Arial"/>
        <w:b/>
        <w:color w:val="002060"/>
        <w:sz w:val="24"/>
      </w:rPr>
      <w:t>641</w:t>
    </w:r>
    <w:r w:rsidR="00931678">
      <w:rPr>
        <w:rFonts w:cs="Arial"/>
        <w:b/>
        <w:color w:val="002060"/>
        <w:sz w:val="24"/>
      </w:rPr>
      <w:t>/19</w:t>
    </w:r>
  </w:p>
  <w:p w14:paraId="161CEF34" w14:textId="628B0514" w:rsidR="005A7077" w:rsidRPr="00254543" w:rsidRDefault="00CF2352" w:rsidP="009F3972">
    <w:pPr>
      <w:pStyle w:val="Encabezado"/>
      <w:framePr w:w="6283" w:hSpace="141" w:vSpace="141" w:wrap="auto" w:vAnchor="page" w:hAnchor="page" w:x="4960" w:y="421"/>
      <w:ind w:left="567" w:right="33" w:hanging="11"/>
      <w:jc w:val="right"/>
      <w:rPr>
        <w:rFonts w:cs="Arial"/>
        <w:b/>
        <w:color w:val="002060"/>
        <w:sz w:val="24"/>
        <w:lang w:val="pt-BR"/>
      </w:rPr>
    </w:pPr>
    <w:r>
      <w:rPr>
        <w:rFonts w:cs="Arial"/>
        <w:b/>
        <w:color w:val="002060"/>
        <w:sz w:val="24"/>
        <w:lang w:val="pt-BR"/>
      </w:rPr>
      <w:t>4</w:t>
    </w:r>
    <w:r w:rsidR="005A7077" w:rsidRPr="00254543">
      <w:rPr>
        <w:rFonts w:cs="Arial"/>
        <w:b/>
        <w:color w:val="002060"/>
        <w:sz w:val="24"/>
        <w:lang w:val="pt-BR"/>
      </w:rPr>
      <w:t xml:space="preserve"> DE </w:t>
    </w:r>
    <w:r w:rsidR="005A7077">
      <w:rPr>
        <w:rFonts w:cs="Arial"/>
        <w:b/>
        <w:color w:val="002060"/>
        <w:sz w:val="24"/>
        <w:lang w:val="pt-BR"/>
      </w:rPr>
      <w:t>DICIEMBRE</w:t>
    </w:r>
    <w:r w:rsidR="0007601C">
      <w:rPr>
        <w:rFonts w:cs="Arial"/>
        <w:b/>
        <w:color w:val="002060"/>
        <w:sz w:val="24"/>
        <w:lang w:val="pt-BR"/>
      </w:rPr>
      <w:t xml:space="preserve"> DE 2019</w:t>
    </w:r>
  </w:p>
  <w:p w14:paraId="6F11678B" w14:textId="645C9C0D" w:rsidR="005A7077" w:rsidRPr="00CD52DD" w:rsidRDefault="005A7077" w:rsidP="009F3972">
    <w:pPr>
      <w:pStyle w:val="Encabezado"/>
      <w:framePr w:w="6283" w:hSpace="141" w:vSpace="141" w:wrap="auto" w:vAnchor="page" w:hAnchor="page" w:x="4960" w:y="421"/>
      <w:ind w:left="567" w:right="33" w:hanging="11"/>
      <w:jc w:val="right"/>
      <w:rPr>
        <w:rFonts w:cs="Arial"/>
        <w:b/>
        <w:color w:val="002060"/>
        <w:lang w:val="pt-BR"/>
      </w:rPr>
    </w:pPr>
    <w:r w:rsidRPr="00254543">
      <w:rPr>
        <w:rFonts w:cs="Arial"/>
        <w:b/>
        <w:color w:val="002060"/>
        <w:sz w:val="24"/>
        <w:lang w:val="pt-BR"/>
      </w:rPr>
      <w:t xml:space="preserve">PÁGINA </w:t>
    </w:r>
    <w:r w:rsidRPr="00254543">
      <w:rPr>
        <w:rFonts w:cs="Arial"/>
        <w:b/>
        <w:color w:val="002060"/>
        <w:sz w:val="24"/>
      </w:rPr>
      <w:fldChar w:fldCharType="begin"/>
    </w:r>
    <w:r w:rsidRPr="00254543">
      <w:rPr>
        <w:rFonts w:cs="Arial"/>
        <w:b/>
        <w:color w:val="002060"/>
        <w:sz w:val="24"/>
        <w:lang w:val="pt-BR"/>
      </w:rPr>
      <w:instrText xml:space="preserve">\PAGE </w:instrText>
    </w:r>
    <w:r w:rsidRPr="00254543">
      <w:rPr>
        <w:rFonts w:cs="Arial"/>
        <w:color w:val="002060"/>
        <w:sz w:val="24"/>
      </w:rPr>
      <w:fldChar w:fldCharType="separate"/>
    </w:r>
    <w:r w:rsidR="005E2734">
      <w:rPr>
        <w:rFonts w:cs="Arial"/>
        <w:b/>
        <w:noProof/>
        <w:color w:val="002060"/>
        <w:sz w:val="24"/>
        <w:lang w:val="pt-BR"/>
      </w:rPr>
      <w:t>1</w:t>
    </w:r>
    <w:r w:rsidRPr="00254543">
      <w:rPr>
        <w:rFonts w:cs="Arial"/>
        <w:color w:val="002060"/>
        <w:sz w:val="24"/>
      </w:rPr>
      <w:fldChar w:fldCharType="end"/>
    </w:r>
    <w:r w:rsidR="009D62EE">
      <w:rPr>
        <w:rFonts w:cs="Arial"/>
        <w:b/>
        <w:color w:val="002060"/>
        <w:sz w:val="24"/>
        <w:lang w:val="pt-BR"/>
      </w:rPr>
      <w:t>/</w:t>
    </w:r>
    <w:r w:rsidR="005700ED">
      <w:rPr>
        <w:rFonts w:cs="Arial"/>
        <w:b/>
        <w:color w:val="002060"/>
        <w:sz w:val="24"/>
        <w:lang w:val="pt-BR"/>
      </w:rPr>
      <w:t>7</w:t>
    </w:r>
  </w:p>
  <w:p w14:paraId="09BE2E8B" w14:textId="1AADE51E" w:rsidR="005A7077" w:rsidRDefault="002D19C2" w:rsidP="00A02745">
    <w:pPr>
      <w:pStyle w:val="Encabezado"/>
      <w:ind w:left="-567"/>
      <w:rPr>
        <w:noProof/>
      </w:rPr>
    </w:pPr>
    <w:r>
      <w:rPr>
        <w:noProof/>
        <w:lang w:val="en-US" w:eastAsia="en-US"/>
      </w:rPr>
      <w:drawing>
        <wp:inline distT="0" distB="0" distL="0" distR="0" wp14:anchorId="1C3B6E04" wp14:editId="51FBA95E">
          <wp:extent cx="828675" cy="86077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451" cy="887548"/>
                  </a:xfrm>
                  <a:prstGeom prst="rect">
                    <a:avLst/>
                  </a:prstGeom>
                  <a:noFill/>
                  <a:ln>
                    <a:noFill/>
                  </a:ln>
                </pic:spPr>
              </pic:pic>
            </a:graphicData>
          </a:graphic>
        </wp:inline>
      </w:drawing>
    </w:r>
  </w:p>
  <w:p w14:paraId="600C4577" w14:textId="77777777" w:rsidR="005A7077" w:rsidRDefault="005A7077">
    <w:pPr>
      <w:pStyle w:val="Encabezad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mso94C2"/>
      </v:shape>
    </w:pict>
  </w:numPicBullet>
  <w:abstractNum w:abstractNumId="0" w15:restartNumberingAfterBreak="0">
    <w:nsid w:val="093D16C5"/>
    <w:multiLevelType w:val="hybridMultilevel"/>
    <w:tmpl w:val="94260E5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B3FB2"/>
    <w:multiLevelType w:val="hybridMultilevel"/>
    <w:tmpl w:val="3DFE9092"/>
    <w:lvl w:ilvl="0" w:tplc="080A0007">
      <w:start w:val="1"/>
      <w:numFmt w:val="bullet"/>
      <w:lvlText w:val=""/>
      <w:lvlPicBulletId w:val="0"/>
      <w:lvlJc w:val="left"/>
      <w:pPr>
        <w:ind w:left="720" w:hanging="360"/>
      </w:pPr>
      <w:rPr>
        <w:rFonts w:ascii="Symbol" w:hAnsi="Symbol" w:hint="default"/>
      </w:rPr>
    </w:lvl>
    <w:lvl w:ilvl="1" w:tplc="080A0007">
      <w:start w:val="1"/>
      <w:numFmt w:val="bullet"/>
      <w:lvlText w:val=""/>
      <w:lvlPicBulletId w:val="0"/>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959B4"/>
    <w:multiLevelType w:val="hybridMultilevel"/>
    <w:tmpl w:val="C512F302"/>
    <w:lvl w:ilvl="0" w:tplc="3D08D9A8">
      <w:start w:val="1"/>
      <w:numFmt w:val="bullet"/>
      <w:lvlText w:val=""/>
      <w:lvlJc w:val="left"/>
      <w:pPr>
        <w:ind w:left="1896" w:hanging="340"/>
      </w:pPr>
      <w:rPr>
        <w:rFonts w:ascii="Symbol" w:hAnsi="Symbol" w:hint="default"/>
        <w:color w:val="auto"/>
      </w:rPr>
    </w:lvl>
    <w:lvl w:ilvl="1" w:tplc="0C0A0003">
      <w:start w:val="1"/>
      <w:numFmt w:val="bullet"/>
      <w:lvlText w:val="o"/>
      <w:lvlJc w:val="left"/>
      <w:pPr>
        <w:ind w:left="2769" w:hanging="360"/>
      </w:pPr>
      <w:rPr>
        <w:rFonts w:ascii="Courier New" w:hAnsi="Courier New" w:cs="Courier New" w:hint="default"/>
      </w:rPr>
    </w:lvl>
    <w:lvl w:ilvl="2" w:tplc="0C0A0005">
      <w:start w:val="1"/>
      <w:numFmt w:val="bullet"/>
      <w:lvlText w:val=""/>
      <w:lvlJc w:val="left"/>
      <w:pPr>
        <w:ind w:left="3489" w:hanging="360"/>
      </w:pPr>
      <w:rPr>
        <w:rFonts w:ascii="Wingdings" w:hAnsi="Wingdings" w:hint="default"/>
      </w:rPr>
    </w:lvl>
    <w:lvl w:ilvl="3" w:tplc="0C0A0001">
      <w:start w:val="1"/>
      <w:numFmt w:val="bullet"/>
      <w:lvlText w:val=""/>
      <w:lvlJc w:val="left"/>
      <w:pPr>
        <w:ind w:left="4209" w:hanging="360"/>
      </w:pPr>
      <w:rPr>
        <w:rFonts w:ascii="Symbol" w:hAnsi="Symbol" w:hint="default"/>
      </w:rPr>
    </w:lvl>
    <w:lvl w:ilvl="4" w:tplc="0C0A0003">
      <w:start w:val="1"/>
      <w:numFmt w:val="bullet"/>
      <w:lvlText w:val="o"/>
      <w:lvlJc w:val="left"/>
      <w:pPr>
        <w:ind w:left="4929" w:hanging="360"/>
      </w:pPr>
      <w:rPr>
        <w:rFonts w:ascii="Courier New" w:hAnsi="Courier New" w:cs="Courier New" w:hint="default"/>
      </w:rPr>
    </w:lvl>
    <w:lvl w:ilvl="5" w:tplc="0C0A0005" w:tentative="1">
      <w:start w:val="1"/>
      <w:numFmt w:val="bullet"/>
      <w:lvlText w:val=""/>
      <w:lvlJc w:val="left"/>
      <w:pPr>
        <w:ind w:left="5649" w:hanging="360"/>
      </w:pPr>
      <w:rPr>
        <w:rFonts w:ascii="Wingdings" w:hAnsi="Wingdings" w:hint="default"/>
      </w:rPr>
    </w:lvl>
    <w:lvl w:ilvl="6" w:tplc="0C0A0001" w:tentative="1">
      <w:start w:val="1"/>
      <w:numFmt w:val="bullet"/>
      <w:lvlText w:val=""/>
      <w:lvlJc w:val="left"/>
      <w:pPr>
        <w:ind w:left="6369" w:hanging="360"/>
      </w:pPr>
      <w:rPr>
        <w:rFonts w:ascii="Symbol" w:hAnsi="Symbol" w:hint="default"/>
      </w:rPr>
    </w:lvl>
    <w:lvl w:ilvl="7" w:tplc="0C0A0003" w:tentative="1">
      <w:start w:val="1"/>
      <w:numFmt w:val="bullet"/>
      <w:lvlText w:val="o"/>
      <w:lvlJc w:val="left"/>
      <w:pPr>
        <w:ind w:left="7089" w:hanging="360"/>
      </w:pPr>
      <w:rPr>
        <w:rFonts w:ascii="Courier New" w:hAnsi="Courier New" w:cs="Courier New" w:hint="default"/>
      </w:rPr>
    </w:lvl>
    <w:lvl w:ilvl="8" w:tplc="0C0A0005" w:tentative="1">
      <w:start w:val="1"/>
      <w:numFmt w:val="bullet"/>
      <w:lvlText w:val=""/>
      <w:lvlJc w:val="left"/>
      <w:pPr>
        <w:ind w:left="7809" w:hanging="360"/>
      </w:pPr>
      <w:rPr>
        <w:rFonts w:ascii="Wingdings" w:hAnsi="Wingdings" w:hint="default"/>
      </w:rPr>
    </w:lvl>
  </w:abstractNum>
  <w:abstractNum w:abstractNumId="3" w15:restartNumberingAfterBreak="0">
    <w:nsid w:val="2188097E"/>
    <w:multiLevelType w:val="hybridMultilevel"/>
    <w:tmpl w:val="9C62C7F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425DD3"/>
    <w:multiLevelType w:val="multilevel"/>
    <w:tmpl w:val="5F0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F7153"/>
    <w:multiLevelType w:val="multilevel"/>
    <w:tmpl w:val="BCB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571EA"/>
    <w:multiLevelType w:val="hybridMultilevel"/>
    <w:tmpl w:val="BBC4EC24"/>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7" w15:restartNumberingAfterBreak="0">
    <w:nsid w:val="3726798A"/>
    <w:multiLevelType w:val="hybridMultilevel"/>
    <w:tmpl w:val="E01C1990"/>
    <w:lvl w:ilvl="0" w:tplc="080A0001">
      <w:start w:val="1"/>
      <w:numFmt w:val="bullet"/>
      <w:lvlText w:val=""/>
      <w:lvlJc w:val="left"/>
      <w:pPr>
        <w:ind w:left="4689" w:hanging="360"/>
      </w:pPr>
      <w:rPr>
        <w:rFonts w:ascii="Symbol" w:hAnsi="Symbol" w:hint="default"/>
      </w:rPr>
    </w:lvl>
    <w:lvl w:ilvl="1" w:tplc="080A0003" w:tentative="1">
      <w:start w:val="1"/>
      <w:numFmt w:val="bullet"/>
      <w:lvlText w:val="o"/>
      <w:lvlJc w:val="left"/>
      <w:pPr>
        <w:ind w:left="5409" w:hanging="360"/>
      </w:pPr>
      <w:rPr>
        <w:rFonts w:ascii="Courier New" w:hAnsi="Courier New" w:cs="Courier New" w:hint="default"/>
      </w:rPr>
    </w:lvl>
    <w:lvl w:ilvl="2" w:tplc="080A0005" w:tentative="1">
      <w:start w:val="1"/>
      <w:numFmt w:val="bullet"/>
      <w:lvlText w:val=""/>
      <w:lvlJc w:val="left"/>
      <w:pPr>
        <w:ind w:left="6129" w:hanging="360"/>
      </w:pPr>
      <w:rPr>
        <w:rFonts w:ascii="Wingdings" w:hAnsi="Wingdings" w:hint="default"/>
      </w:rPr>
    </w:lvl>
    <w:lvl w:ilvl="3" w:tplc="080A0001" w:tentative="1">
      <w:start w:val="1"/>
      <w:numFmt w:val="bullet"/>
      <w:lvlText w:val=""/>
      <w:lvlJc w:val="left"/>
      <w:pPr>
        <w:ind w:left="6849" w:hanging="360"/>
      </w:pPr>
      <w:rPr>
        <w:rFonts w:ascii="Symbol" w:hAnsi="Symbol" w:hint="default"/>
      </w:rPr>
    </w:lvl>
    <w:lvl w:ilvl="4" w:tplc="080A0003" w:tentative="1">
      <w:start w:val="1"/>
      <w:numFmt w:val="bullet"/>
      <w:lvlText w:val="o"/>
      <w:lvlJc w:val="left"/>
      <w:pPr>
        <w:ind w:left="7569" w:hanging="360"/>
      </w:pPr>
      <w:rPr>
        <w:rFonts w:ascii="Courier New" w:hAnsi="Courier New" w:cs="Courier New" w:hint="default"/>
      </w:rPr>
    </w:lvl>
    <w:lvl w:ilvl="5" w:tplc="080A0005" w:tentative="1">
      <w:start w:val="1"/>
      <w:numFmt w:val="bullet"/>
      <w:lvlText w:val=""/>
      <w:lvlJc w:val="left"/>
      <w:pPr>
        <w:ind w:left="8289" w:hanging="360"/>
      </w:pPr>
      <w:rPr>
        <w:rFonts w:ascii="Wingdings" w:hAnsi="Wingdings" w:hint="default"/>
      </w:rPr>
    </w:lvl>
    <w:lvl w:ilvl="6" w:tplc="080A0001" w:tentative="1">
      <w:start w:val="1"/>
      <w:numFmt w:val="bullet"/>
      <w:lvlText w:val=""/>
      <w:lvlJc w:val="left"/>
      <w:pPr>
        <w:ind w:left="9009" w:hanging="360"/>
      </w:pPr>
      <w:rPr>
        <w:rFonts w:ascii="Symbol" w:hAnsi="Symbol" w:hint="default"/>
      </w:rPr>
    </w:lvl>
    <w:lvl w:ilvl="7" w:tplc="080A0003" w:tentative="1">
      <w:start w:val="1"/>
      <w:numFmt w:val="bullet"/>
      <w:lvlText w:val="o"/>
      <w:lvlJc w:val="left"/>
      <w:pPr>
        <w:ind w:left="9729" w:hanging="360"/>
      </w:pPr>
      <w:rPr>
        <w:rFonts w:ascii="Courier New" w:hAnsi="Courier New" w:cs="Courier New" w:hint="default"/>
      </w:rPr>
    </w:lvl>
    <w:lvl w:ilvl="8" w:tplc="080A0005" w:tentative="1">
      <w:start w:val="1"/>
      <w:numFmt w:val="bullet"/>
      <w:lvlText w:val=""/>
      <w:lvlJc w:val="left"/>
      <w:pPr>
        <w:ind w:left="10449" w:hanging="360"/>
      </w:pPr>
      <w:rPr>
        <w:rFonts w:ascii="Wingdings" w:hAnsi="Wingdings" w:hint="default"/>
      </w:rPr>
    </w:lvl>
  </w:abstractNum>
  <w:abstractNum w:abstractNumId="8" w15:restartNumberingAfterBreak="0">
    <w:nsid w:val="39220243"/>
    <w:multiLevelType w:val="hybridMultilevel"/>
    <w:tmpl w:val="E0BC2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1E4526"/>
    <w:multiLevelType w:val="hybridMultilevel"/>
    <w:tmpl w:val="2A929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39351B"/>
    <w:multiLevelType w:val="hybridMultilevel"/>
    <w:tmpl w:val="C170A0F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AA4DD2"/>
    <w:multiLevelType w:val="hybridMultilevel"/>
    <w:tmpl w:val="182816CA"/>
    <w:lvl w:ilvl="0" w:tplc="080A0007">
      <w:start w:val="1"/>
      <w:numFmt w:val="bullet"/>
      <w:lvlText w:val=""/>
      <w:lvlPicBulletId w:val="0"/>
      <w:lvlJc w:val="left"/>
      <w:pPr>
        <w:ind w:left="720" w:hanging="360"/>
      </w:pPr>
      <w:rPr>
        <w:rFonts w:ascii="Symbol" w:hAnsi="Symbol" w:hint="default"/>
      </w:rPr>
    </w:lvl>
    <w:lvl w:ilvl="1" w:tplc="080A0007">
      <w:start w:val="1"/>
      <w:numFmt w:val="bullet"/>
      <w:lvlText w:val=""/>
      <w:lvlPicBulletId w:val="0"/>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A63CA1"/>
    <w:multiLevelType w:val="hybridMultilevel"/>
    <w:tmpl w:val="775A1B1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9"/>
  </w:num>
  <w:num w:numId="5">
    <w:abstractNumId w:val="6"/>
  </w:num>
  <w:num w:numId="6">
    <w:abstractNumId w:val="8"/>
  </w:num>
  <w:num w:numId="7">
    <w:abstractNumId w:val="7"/>
  </w:num>
  <w:num w:numId="8">
    <w:abstractNumId w:val="11"/>
  </w:num>
  <w:num w:numId="9">
    <w:abstractNumId w:val="1"/>
  </w:num>
  <w:num w:numId="10">
    <w:abstractNumId w:val="12"/>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93"/>
    <w:rsid w:val="00000A5B"/>
    <w:rsid w:val="00001C54"/>
    <w:rsid w:val="00003744"/>
    <w:rsid w:val="00006D2A"/>
    <w:rsid w:val="00006FA3"/>
    <w:rsid w:val="00010664"/>
    <w:rsid w:val="00011D1A"/>
    <w:rsid w:val="0001228D"/>
    <w:rsid w:val="0001330C"/>
    <w:rsid w:val="00013537"/>
    <w:rsid w:val="00014B9F"/>
    <w:rsid w:val="000153E5"/>
    <w:rsid w:val="00017153"/>
    <w:rsid w:val="000173A9"/>
    <w:rsid w:val="00021D61"/>
    <w:rsid w:val="00021F3E"/>
    <w:rsid w:val="0002273E"/>
    <w:rsid w:val="00025A7C"/>
    <w:rsid w:val="00030CD4"/>
    <w:rsid w:val="0003133C"/>
    <w:rsid w:val="00031676"/>
    <w:rsid w:val="000329AA"/>
    <w:rsid w:val="00033DBA"/>
    <w:rsid w:val="00037F8A"/>
    <w:rsid w:val="000419C1"/>
    <w:rsid w:val="00041FB1"/>
    <w:rsid w:val="00042B05"/>
    <w:rsid w:val="000435BB"/>
    <w:rsid w:val="00043BA0"/>
    <w:rsid w:val="00045072"/>
    <w:rsid w:val="00045225"/>
    <w:rsid w:val="00050281"/>
    <w:rsid w:val="00053817"/>
    <w:rsid w:val="00057465"/>
    <w:rsid w:val="00062933"/>
    <w:rsid w:val="00063535"/>
    <w:rsid w:val="00065F03"/>
    <w:rsid w:val="00067539"/>
    <w:rsid w:val="00067974"/>
    <w:rsid w:val="0007472E"/>
    <w:rsid w:val="00074F4E"/>
    <w:rsid w:val="0007601C"/>
    <w:rsid w:val="0007604C"/>
    <w:rsid w:val="000778CA"/>
    <w:rsid w:val="00077FAF"/>
    <w:rsid w:val="00081035"/>
    <w:rsid w:val="000813FF"/>
    <w:rsid w:val="00081D3B"/>
    <w:rsid w:val="00082E49"/>
    <w:rsid w:val="00085443"/>
    <w:rsid w:val="0008730D"/>
    <w:rsid w:val="000879D3"/>
    <w:rsid w:val="00091E5A"/>
    <w:rsid w:val="00092529"/>
    <w:rsid w:val="00093748"/>
    <w:rsid w:val="00094E67"/>
    <w:rsid w:val="00096923"/>
    <w:rsid w:val="000A0188"/>
    <w:rsid w:val="000A17A7"/>
    <w:rsid w:val="000A469A"/>
    <w:rsid w:val="000A4D28"/>
    <w:rsid w:val="000A6395"/>
    <w:rsid w:val="000A712D"/>
    <w:rsid w:val="000B4707"/>
    <w:rsid w:val="000B64F7"/>
    <w:rsid w:val="000B6956"/>
    <w:rsid w:val="000B6E44"/>
    <w:rsid w:val="000B71D0"/>
    <w:rsid w:val="000B7A12"/>
    <w:rsid w:val="000C1A36"/>
    <w:rsid w:val="000C23A5"/>
    <w:rsid w:val="000C2E32"/>
    <w:rsid w:val="000C3CB5"/>
    <w:rsid w:val="000C61C1"/>
    <w:rsid w:val="000C76D5"/>
    <w:rsid w:val="000C7803"/>
    <w:rsid w:val="000D1CDE"/>
    <w:rsid w:val="000D53CB"/>
    <w:rsid w:val="000D5D6E"/>
    <w:rsid w:val="000D651A"/>
    <w:rsid w:val="000D73DE"/>
    <w:rsid w:val="000E0A86"/>
    <w:rsid w:val="000E21E8"/>
    <w:rsid w:val="000E3544"/>
    <w:rsid w:val="000E38D0"/>
    <w:rsid w:val="000E4055"/>
    <w:rsid w:val="000E423A"/>
    <w:rsid w:val="000E4694"/>
    <w:rsid w:val="000E59DB"/>
    <w:rsid w:val="000F0C0F"/>
    <w:rsid w:val="000F15B3"/>
    <w:rsid w:val="000F29B2"/>
    <w:rsid w:val="000F2B27"/>
    <w:rsid w:val="000F508C"/>
    <w:rsid w:val="0010012B"/>
    <w:rsid w:val="0010032C"/>
    <w:rsid w:val="00101152"/>
    <w:rsid w:val="0010182A"/>
    <w:rsid w:val="001053B6"/>
    <w:rsid w:val="0011057E"/>
    <w:rsid w:val="00111527"/>
    <w:rsid w:val="00113059"/>
    <w:rsid w:val="00114183"/>
    <w:rsid w:val="00115A6C"/>
    <w:rsid w:val="001164AD"/>
    <w:rsid w:val="001249D5"/>
    <w:rsid w:val="001254B3"/>
    <w:rsid w:val="001258FF"/>
    <w:rsid w:val="00126D37"/>
    <w:rsid w:val="001279E5"/>
    <w:rsid w:val="001325D3"/>
    <w:rsid w:val="0013352D"/>
    <w:rsid w:val="00133D72"/>
    <w:rsid w:val="00134097"/>
    <w:rsid w:val="00134565"/>
    <w:rsid w:val="00134F1B"/>
    <w:rsid w:val="00134F9E"/>
    <w:rsid w:val="00135D3A"/>
    <w:rsid w:val="00136992"/>
    <w:rsid w:val="001414F1"/>
    <w:rsid w:val="001420C9"/>
    <w:rsid w:val="00144732"/>
    <w:rsid w:val="00144A60"/>
    <w:rsid w:val="00144B56"/>
    <w:rsid w:val="0015215D"/>
    <w:rsid w:val="0015345A"/>
    <w:rsid w:val="0015457D"/>
    <w:rsid w:val="001554E2"/>
    <w:rsid w:val="001562D8"/>
    <w:rsid w:val="0015724A"/>
    <w:rsid w:val="00157AB1"/>
    <w:rsid w:val="00162ECC"/>
    <w:rsid w:val="00162F09"/>
    <w:rsid w:val="001631C3"/>
    <w:rsid w:val="00164843"/>
    <w:rsid w:val="00164FA0"/>
    <w:rsid w:val="001660E0"/>
    <w:rsid w:val="0016675B"/>
    <w:rsid w:val="00170FEA"/>
    <w:rsid w:val="0017253B"/>
    <w:rsid w:val="00172E23"/>
    <w:rsid w:val="00172E75"/>
    <w:rsid w:val="001749EC"/>
    <w:rsid w:val="001766A0"/>
    <w:rsid w:val="00182FB9"/>
    <w:rsid w:val="0018403A"/>
    <w:rsid w:val="00184CD4"/>
    <w:rsid w:val="0018574E"/>
    <w:rsid w:val="00185A5F"/>
    <w:rsid w:val="00187480"/>
    <w:rsid w:val="00191E77"/>
    <w:rsid w:val="00195CB6"/>
    <w:rsid w:val="00196686"/>
    <w:rsid w:val="00197FA4"/>
    <w:rsid w:val="001A019B"/>
    <w:rsid w:val="001A1870"/>
    <w:rsid w:val="001A3085"/>
    <w:rsid w:val="001A36C4"/>
    <w:rsid w:val="001A5048"/>
    <w:rsid w:val="001A60AC"/>
    <w:rsid w:val="001A61F4"/>
    <w:rsid w:val="001A789A"/>
    <w:rsid w:val="001A7E6D"/>
    <w:rsid w:val="001B0F84"/>
    <w:rsid w:val="001B2F2B"/>
    <w:rsid w:val="001B3717"/>
    <w:rsid w:val="001B3A16"/>
    <w:rsid w:val="001B3C18"/>
    <w:rsid w:val="001B5248"/>
    <w:rsid w:val="001B59A7"/>
    <w:rsid w:val="001B611D"/>
    <w:rsid w:val="001B6210"/>
    <w:rsid w:val="001C075F"/>
    <w:rsid w:val="001C2F10"/>
    <w:rsid w:val="001C4A49"/>
    <w:rsid w:val="001C4C14"/>
    <w:rsid w:val="001C60AF"/>
    <w:rsid w:val="001C6718"/>
    <w:rsid w:val="001C76C7"/>
    <w:rsid w:val="001D0804"/>
    <w:rsid w:val="001D178E"/>
    <w:rsid w:val="001E0E36"/>
    <w:rsid w:val="001E4AB6"/>
    <w:rsid w:val="001E51A2"/>
    <w:rsid w:val="001E61E1"/>
    <w:rsid w:val="001E6E1E"/>
    <w:rsid w:val="001F0948"/>
    <w:rsid w:val="001F18E4"/>
    <w:rsid w:val="001F23CF"/>
    <w:rsid w:val="001F34EE"/>
    <w:rsid w:val="001F48EE"/>
    <w:rsid w:val="001F6FEB"/>
    <w:rsid w:val="001F7800"/>
    <w:rsid w:val="00202EF2"/>
    <w:rsid w:val="00203C88"/>
    <w:rsid w:val="0020416D"/>
    <w:rsid w:val="00205F32"/>
    <w:rsid w:val="00206C2E"/>
    <w:rsid w:val="0020708D"/>
    <w:rsid w:val="002111C0"/>
    <w:rsid w:val="00211731"/>
    <w:rsid w:val="00212658"/>
    <w:rsid w:val="00212D3A"/>
    <w:rsid w:val="002133DB"/>
    <w:rsid w:val="00214E39"/>
    <w:rsid w:val="00215073"/>
    <w:rsid w:val="00216091"/>
    <w:rsid w:val="0021655F"/>
    <w:rsid w:val="00216C9B"/>
    <w:rsid w:val="00221B72"/>
    <w:rsid w:val="00222157"/>
    <w:rsid w:val="00225F15"/>
    <w:rsid w:val="00225F5D"/>
    <w:rsid w:val="002305F8"/>
    <w:rsid w:val="002326C6"/>
    <w:rsid w:val="002365B1"/>
    <w:rsid w:val="00240449"/>
    <w:rsid w:val="002447C9"/>
    <w:rsid w:val="002452DE"/>
    <w:rsid w:val="002455C5"/>
    <w:rsid w:val="00245842"/>
    <w:rsid w:val="0025027D"/>
    <w:rsid w:val="0025057A"/>
    <w:rsid w:val="00250C68"/>
    <w:rsid w:val="00254543"/>
    <w:rsid w:val="00254BA4"/>
    <w:rsid w:val="00257193"/>
    <w:rsid w:val="00262056"/>
    <w:rsid w:val="0026214F"/>
    <w:rsid w:val="0026485A"/>
    <w:rsid w:val="0027069B"/>
    <w:rsid w:val="00272AA2"/>
    <w:rsid w:val="00272D35"/>
    <w:rsid w:val="00277B73"/>
    <w:rsid w:val="00280E77"/>
    <w:rsid w:val="00281124"/>
    <w:rsid w:val="002816B0"/>
    <w:rsid w:val="00281996"/>
    <w:rsid w:val="00283C02"/>
    <w:rsid w:val="00284BDA"/>
    <w:rsid w:val="00287B26"/>
    <w:rsid w:val="00287F64"/>
    <w:rsid w:val="00292495"/>
    <w:rsid w:val="00294196"/>
    <w:rsid w:val="0029630F"/>
    <w:rsid w:val="00296F43"/>
    <w:rsid w:val="002970CC"/>
    <w:rsid w:val="00297134"/>
    <w:rsid w:val="002A0D1A"/>
    <w:rsid w:val="002A116D"/>
    <w:rsid w:val="002A2265"/>
    <w:rsid w:val="002A7AD1"/>
    <w:rsid w:val="002B1221"/>
    <w:rsid w:val="002B1D8E"/>
    <w:rsid w:val="002B26C4"/>
    <w:rsid w:val="002B6072"/>
    <w:rsid w:val="002B6775"/>
    <w:rsid w:val="002C113A"/>
    <w:rsid w:val="002C1579"/>
    <w:rsid w:val="002C2F98"/>
    <w:rsid w:val="002C310D"/>
    <w:rsid w:val="002C330A"/>
    <w:rsid w:val="002C3388"/>
    <w:rsid w:val="002C56B6"/>
    <w:rsid w:val="002C759E"/>
    <w:rsid w:val="002D19C2"/>
    <w:rsid w:val="002D3823"/>
    <w:rsid w:val="002D3DC5"/>
    <w:rsid w:val="002D3DD4"/>
    <w:rsid w:val="002D4ABF"/>
    <w:rsid w:val="002D5D83"/>
    <w:rsid w:val="002D7CD1"/>
    <w:rsid w:val="002E5342"/>
    <w:rsid w:val="002F0160"/>
    <w:rsid w:val="002F1674"/>
    <w:rsid w:val="002F27E4"/>
    <w:rsid w:val="002F387D"/>
    <w:rsid w:val="002F3F50"/>
    <w:rsid w:val="002F4850"/>
    <w:rsid w:val="002F61E0"/>
    <w:rsid w:val="002F62DD"/>
    <w:rsid w:val="00300FEB"/>
    <w:rsid w:val="0030427C"/>
    <w:rsid w:val="00305D4D"/>
    <w:rsid w:val="0030670C"/>
    <w:rsid w:val="00307E84"/>
    <w:rsid w:val="00310A83"/>
    <w:rsid w:val="00310F27"/>
    <w:rsid w:val="00311128"/>
    <w:rsid w:val="00313A56"/>
    <w:rsid w:val="00314A50"/>
    <w:rsid w:val="00320B12"/>
    <w:rsid w:val="0032169D"/>
    <w:rsid w:val="0032274D"/>
    <w:rsid w:val="0032770B"/>
    <w:rsid w:val="00330E0C"/>
    <w:rsid w:val="00331B3B"/>
    <w:rsid w:val="00331D73"/>
    <w:rsid w:val="003342A9"/>
    <w:rsid w:val="00336694"/>
    <w:rsid w:val="003369C7"/>
    <w:rsid w:val="00337706"/>
    <w:rsid w:val="00337CB4"/>
    <w:rsid w:val="00337D61"/>
    <w:rsid w:val="00341945"/>
    <w:rsid w:val="003426DC"/>
    <w:rsid w:val="00343C6C"/>
    <w:rsid w:val="00343D4F"/>
    <w:rsid w:val="003450B2"/>
    <w:rsid w:val="003458F3"/>
    <w:rsid w:val="00353C9A"/>
    <w:rsid w:val="00355179"/>
    <w:rsid w:val="00357DD3"/>
    <w:rsid w:val="003612DF"/>
    <w:rsid w:val="003624A0"/>
    <w:rsid w:val="003626F8"/>
    <w:rsid w:val="00364612"/>
    <w:rsid w:val="00364D4C"/>
    <w:rsid w:val="00365DA6"/>
    <w:rsid w:val="00366612"/>
    <w:rsid w:val="00366983"/>
    <w:rsid w:val="00366AC4"/>
    <w:rsid w:val="003676B0"/>
    <w:rsid w:val="00367EE3"/>
    <w:rsid w:val="00371D37"/>
    <w:rsid w:val="003768E5"/>
    <w:rsid w:val="0037755E"/>
    <w:rsid w:val="00377D8D"/>
    <w:rsid w:val="00382E95"/>
    <w:rsid w:val="00386025"/>
    <w:rsid w:val="003917C1"/>
    <w:rsid w:val="0039211E"/>
    <w:rsid w:val="00393E57"/>
    <w:rsid w:val="00396B70"/>
    <w:rsid w:val="00396D09"/>
    <w:rsid w:val="003976CB"/>
    <w:rsid w:val="003A14B6"/>
    <w:rsid w:val="003A1AB3"/>
    <w:rsid w:val="003A32C5"/>
    <w:rsid w:val="003A3799"/>
    <w:rsid w:val="003A5F8E"/>
    <w:rsid w:val="003B50A4"/>
    <w:rsid w:val="003B57EB"/>
    <w:rsid w:val="003B6222"/>
    <w:rsid w:val="003B65A7"/>
    <w:rsid w:val="003C04A1"/>
    <w:rsid w:val="003C61FB"/>
    <w:rsid w:val="003D0191"/>
    <w:rsid w:val="003D248C"/>
    <w:rsid w:val="003E095B"/>
    <w:rsid w:val="003E2AAA"/>
    <w:rsid w:val="003E3BB1"/>
    <w:rsid w:val="003E460F"/>
    <w:rsid w:val="003E6107"/>
    <w:rsid w:val="003E679E"/>
    <w:rsid w:val="003E72EC"/>
    <w:rsid w:val="003F18DE"/>
    <w:rsid w:val="003F5B38"/>
    <w:rsid w:val="003F6755"/>
    <w:rsid w:val="004001C5"/>
    <w:rsid w:val="00400AB8"/>
    <w:rsid w:val="00401068"/>
    <w:rsid w:val="00402559"/>
    <w:rsid w:val="00403E4F"/>
    <w:rsid w:val="004060CE"/>
    <w:rsid w:val="004072C5"/>
    <w:rsid w:val="0041209F"/>
    <w:rsid w:val="00415C2D"/>
    <w:rsid w:val="0041622F"/>
    <w:rsid w:val="0041733E"/>
    <w:rsid w:val="00420464"/>
    <w:rsid w:val="00423E71"/>
    <w:rsid w:val="00424316"/>
    <w:rsid w:val="00425F71"/>
    <w:rsid w:val="00426E31"/>
    <w:rsid w:val="004302CD"/>
    <w:rsid w:val="0043095C"/>
    <w:rsid w:val="00431A6D"/>
    <w:rsid w:val="004347F0"/>
    <w:rsid w:val="00434BD7"/>
    <w:rsid w:val="0043512E"/>
    <w:rsid w:val="00441308"/>
    <w:rsid w:val="004426D4"/>
    <w:rsid w:val="00442FE9"/>
    <w:rsid w:val="00443069"/>
    <w:rsid w:val="00445770"/>
    <w:rsid w:val="004468FC"/>
    <w:rsid w:val="00447233"/>
    <w:rsid w:val="0044770D"/>
    <w:rsid w:val="00447CF8"/>
    <w:rsid w:val="004502E1"/>
    <w:rsid w:val="0045059C"/>
    <w:rsid w:val="00450923"/>
    <w:rsid w:val="00453E32"/>
    <w:rsid w:val="004546B4"/>
    <w:rsid w:val="00454E8D"/>
    <w:rsid w:val="004573E4"/>
    <w:rsid w:val="00457622"/>
    <w:rsid w:val="00463557"/>
    <w:rsid w:val="004639C1"/>
    <w:rsid w:val="004709B5"/>
    <w:rsid w:val="0047277D"/>
    <w:rsid w:val="00474CB2"/>
    <w:rsid w:val="0048020D"/>
    <w:rsid w:val="0048133D"/>
    <w:rsid w:val="00483012"/>
    <w:rsid w:val="00484C89"/>
    <w:rsid w:val="004876AC"/>
    <w:rsid w:val="004938B0"/>
    <w:rsid w:val="0049409B"/>
    <w:rsid w:val="0049456D"/>
    <w:rsid w:val="00495808"/>
    <w:rsid w:val="004971DD"/>
    <w:rsid w:val="004A0088"/>
    <w:rsid w:val="004A35FD"/>
    <w:rsid w:val="004A5422"/>
    <w:rsid w:val="004B0896"/>
    <w:rsid w:val="004B513D"/>
    <w:rsid w:val="004B59BC"/>
    <w:rsid w:val="004B657F"/>
    <w:rsid w:val="004B73D0"/>
    <w:rsid w:val="004B7901"/>
    <w:rsid w:val="004C087F"/>
    <w:rsid w:val="004C0DE7"/>
    <w:rsid w:val="004C3366"/>
    <w:rsid w:val="004C4A9A"/>
    <w:rsid w:val="004C5E91"/>
    <w:rsid w:val="004C68D5"/>
    <w:rsid w:val="004C7E5A"/>
    <w:rsid w:val="004D04F1"/>
    <w:rsid w:val="004D2428"/>
    <w:rsid w:val="004D3310"/>
    <w:rsid w:val="004D358B"/>
    <w:rsid w:val="004D657F"/>
    <w:rsid w:val="004D6CA0"/>
    <w:rsid w:val="004E21A0"/>
    <w:rsid w:val="004E2E56"/>
    <w:rsid w:val="004E5D6A"/>
    <w:rsid w:val="004E69D8"/>
    <w:rsid w:val="004E7ABE"/>
    <w:rsid w:val="004E7D4F"/>
    <w:rsid w:val="004E7D73"/>
    <w:rsid w:val="004F6110"/>
    <w:rsid w:val="004F61BF"/>
    <w:rsid w:val="004F67D8"/>
    <w:rsid w:val="004F7FAC"/>
    <w:rsid w:val="005004BD"/>
    <w:rsid w:val="00502453"/>
    <w:rsid w:val="00502790"/>
    <w:rsid w:val="0051210D"/>
    <w:rsid w:val="00512590"/>
    <w:rsid w:val="0051279E"/>
    <w:rsid w:val="00514AEB"/>
    <w:rsid w:val="00515CBD"/>
    <w:rsid w:val="00515D4A"/>
    <w:rsid w:val="0051763C"/>
    <w:rsid w:val="0052077B"/>
    <w:rsid w:val="00520BDC"/>
    <w:rsid w:val="00520D94"/>
    <w:rsid w:val="00524496"/>
    <w:rsid w:val="00525ABB"/>
    <w:rsid w:val="0053003D"/>
    <w:rsid w:val="005315AC"/>
    <w:rsid w:val="00531620"/>
    <w:rsid w:val="005330F3"/>
    <w:rsid w:val="00533B70"/>
    <w:rsid w:val="00540F14"/>
    <w:rsid w:val="00541F0F"/>
    <w:rsid w:val="00543559"/>
    <w:rsid w:val="00543655"/>
    <w:rsid w:val="00543CCE"/>
    <w:rsid w:val="00544D6C"/>
    <w:rsid w:val="005457B2"/>
    <w:rsid w:val="00545CCB"/>
    <w:rsid w:val="0054775C"/>
    <w:rsid w:val="00552A8D"/>
    <w:rsid w:val="0055338F"/>
    <w:rsid w:val="0055552E"/>
    <w:rsid w:val="0056108D"/>
    <w:rsid w:val="00562925"/>
    <w:rsid w:val="00565C65"/>
    <w:rsid w:val="00565EF6"/>
    <w:rsid w:val="005671C5"/>
    <w:rsid w:val="00567C4B"/>
    <w:rsid w:val="005700ED"/>
    <w:rsid w:val="0057278A"/>
    <w:rsid w:val="00572FFD"/>
    <w:rsid w:val="005753BC"/>
    <w:rsid w:val="00575DE4"/>
    <w:rsid w:val="00576D1F"/>
    <w:rsid w:val="005779C2"/>
    <w:rsid w:val="00580B86"/>
    <w:rsid w:val="005813DC"/>
    <w:rsid w:val="005852D1"/>
    <w:rsid w:val="00585EAE"/>
    <w:rsid w:val="005867FB"/>
    <w:rsid w:val="0058776D"/>
    <w:rsid w:val="005877E0"/>
    <w:rsid w:val="0059039F"/>
    <w:rsid w:val="00590EDE"/>
    <w:rsid w:val="005912AD"/>
    <w:rsid w:val="005917F4"/>
    <w:rsid w:val="00591D92"/>
    <w:rsid w:val="005920F1"/>
    <w:rsid w:val="00593B01"/>
    <w:rsid w:val="0059432E"/>
    <w:rsid w:val="0059701F"/>
    <w:rsid w:val="005A0370"/>
    <w:rsid w:val="005A12B1"/>
    <w:rsid w:val="005A20B9"/>
    <w:rsid w:val="005A4E03"/>
    <w:rsid w:val="005A4E40"/>
    <w:rsid w:val="005A4EF9"/>
    <w:rsid w:val="005A7077"/>
    <w:rsid w:val="005B0182"/>
    <w:rsid w:val="005B02BB"/>
    <w:rsid w:val="005B1831"/>
    <w:rsid w:val="005B1D8A"/>
    <w:rsid w:val="005B30D8"/>
    <w:rsid w:val="005B6D7A"/>
    <w:rsid w:val="005B6EB1"/>
    <w:rsid w:val="005B7960"/>
    <w:rsid w:val="005C011C"/>
    <w:rsid w:val="005C0816"/>
    <w:rsid w:val="005C35A6"/>
    <w:rsid w:val="005C372A"/>
    <w:rsid w:val="005C45F3"/>
    <w:rsid w:val="005C56EF"/>
    <w:rsid w:val="005C5B1C"/>
    <w:rsid w:val="005C5F0F"/>
    <w:rsid w:val="005D1D66"/>
    <w:rsid w:val="005D2329"/>
    <w:rsid w:val="005D28AB"/>
    <w:rsid w:val="005D2C6E"/>
    <w:rsid w:val="005D6198"/>
    <w:rsid w:val="005D7852"/>
    <w:rsid w:val="005D7F3E"/>
    <w:rsid w:val="005E1461"/>
    <w:rsid w:val="005E1495"/>
    <w:rsid w:val="005E2734"/>
    <w:rsid w:val="005E36C1"/>
    <w:rsid w:val="005E3D87"/>
    <w:rsid w:val="005E3E2F"/>
    <w:rsid w:val="005E40CE"/>
    <w:rsid w:val="005E6B31"/>
    <w:rsid w:val="005F0C80"/>
    <w:rsid w:val="005F2749"/>
    <w:rsid w:val="005F3CAA"/>
    <w:rsid w:val="005F3D32"/>
    <w:rsid w:val="005F4554"/>
    <w:rsid w:val="005F5545"/>
    <w:rsid w:val="005F60E2"/>
    <w:rsid w:val="005F63E3"/>
    <w:rsid w:val="00600C7F"/>
    <w:rsid w:val="00605209"/>
    <w:rsid w:val="0060635C"/>
    <w:rsid w:val="00607BFD"/>
    <w:rsid w:val="006102B6"/>
    <w:rsid w:val="00610D5B"/>
    <w:rsid w:val="00612078"/>
    <w:rsid w:val="006133AD"/>
    <w:rsid w:val="00613459"/>
    <w:rsid w:val="00613D15"/>
    <w:rsid w:val="00616C44"/>
    <w:rsid w:val="006174B4"/>
    <w:rsid w:val="0061766C"/>
    <w:rsid w:val="00617FA1"/>
    <w:rsid w:val="00621E96"/>
    <w:rsid w:val="0062227A"/>
    <w:rsid w:val="0062275F"/>
    <w:rsid w:val="00622DF5"/>
    <w:rsid w:val="0062499F"/>
    <w:rsid w:val="00626D18"/>
    <w:rsid w:val="006307DE"/>
    <w:rsid w:val="00631122"/>
    <w:rsid w:val="006327DD"/>
    <w:rsid w:val="0063353F"/>
    <w:rsid w:val="0063482D"/>
    <w:rsid w:val="0063668A"/>
    <w:rsid w:val="00637F3D"/>
    <w:rsid w:val="00640230"/>
    <w:rsid w:val="0064322D"/>
    <w:rsid w:val="006432D4"/>
    <w:rsid w:val="00647853"/>
    <w:rsid w:val="0065081D"/>
    <w:rsid w:val="00651BD0"/>
    <w:rsid w:val="00651CC1"/>
    <w:rsid w:val="00653755"/>
    <w:rsid w:val="00653DA1"/>
    <w:rsid w:val="00653F1F"/>
    <w:rsid w:val="00654200"/>
    <w:rsid w:val="00654AAD"/>
    <w:rsid w:val="0065589B"/>
    <w:rsid w:val="0065592B"/>
    <w:rsid w:val="00656A2E"/>
    <w:rsid w:val="00657EEA"/>
    <w:rsid w:val="00660F50"/>
    <w:rsid w:val="00661630"/>
    <w:rsid w:val="00663DED"/>
    <w:rsid w:val="00667766"/>
    <w:rsid w:val="006677C2"/>
    <w:rsid w:val="00670864"/>
    <w:rsid w:val="006714B4"/>
    <w:rsid w:val="00672D42"/>
    <w:rsid w:val="00673CF9"/>
    <w:rsid w:val="00674102"/>
    <w:rsid w:val="00674B62"/>
    <w:rsid w:val="00676C5E"/>
    <w:rsid w:val="00682B81"/>
    <w:rsid w:val="00683802"/>
    <w:rsid w:val="00684208"/>
    <w:rsid w:val="00685324"/>
    <w:rsid w:val="006853F6"/>
    <w:rsid w:val="00690853"/>
    <w:rsid w:val="00690C8E"/>
    <w:rsid w:val="0069264C"/>
    <w:rsid w:val="0069379F"/>
    <w:rsid w:val="00694CB0"/>
    <w:rsid w:val="00694F9C"/>
    <w:rsid w:val="006951DE"/>
    <w:rsid w:val="006A149E"/>
    <w:rsid w:val="006A1B07"/>
    <w:rsid w:val="006A4CBA"/>
    <w:rsid w:val="006A5FD0"/>
    <w:rsid w:val="006B2462"/>
    <w:rsid w:val="006B6046"/>
    <w:rsid w:val="006B6F4F"/>
    <w:rsid w:val="006B72CC"/>
    <w:rsid w:val="006B75C8"/>
    <w:rsid w:val="006B7D16"/>
    <w:rsid w:val="006C2A41"/>
    <w:rsid w:val="006C30C8"/>
    <w:rsid w:val="006C32E6"/>
    <w:rsid w:val="006C3522"/>
    <w:rsid w:val="006C3FFB"/>
    <w:rsid w:val="006C5A43"/>
    <w:rsid w:val="006C6D4B"/>
    <w:rsid w:val="006D021D"/>
    <w:rsid w:val="006D09DB"/>
    <w:rsid w:val="006D11F2"/>
    <w:rsid w:val="006D1A14"/>
    <w:rsid w:val="006D1DFF"/>
    <w:rsid w:val="006D3627"/>
    <w:rsid w:val="006D5C5D"/>
    <w:rsid w:val="006D7666"/>
    <w:rsid w:val="006E0BC7"/>
    <w:rsid w:val="006E14E8"/>
    <w:rsid w:val="006E1A95"/>
    <w:rsid w:val="006E4C58"/>
    <w:rsid w:val="006E6661"/>
    <w:rsid w:val="006F01E8"/>
    <w:rsid w:val="006F07EA"/>
    <w:rsid w:val="006F2851"/>
    <w:rsid w:val="006F2DEE"/>
    <w:rsid w:val="006F3816"/>
    <w:rsid w:val="006F3C77"/>
    <w:rsid w:val="00700D5C"/>
    <w:rsid w:val="00702FDB"/>
    <w:rsid w:val="007031AE"/>
    <w:rsid w:val="00703569"/>
    <w:rsid w:val="0070365A"/>
    <w:rsid w:val="007048DE"/>
    <w:rsid w:val="00704D5F"/>
    <w:rsid w:val="00707109"/>
    <w:rsid w:val="00707EB7"/>
    <w:rsid w:val="00710CA2"/>
    <w:rsid w:val="007115A4"/>
    <w:rsid w:val="00713A4E"/>
    <w:rsid w:val="00713B57"/>
    <w:rsid w:val="0071470F"/>
    <w:rsid w:val="00715D6B"/>
    <w:rsid w:val="007173B6"/>
    <w:rsid w:val="007241D8"/>
    <w:rsid w:val="007365A3"/>
    <w:rsid w:val="00742B5A"/>
    <w:rsid w:val="00742F91"/>
    <w:rsid w:val="007436B6"/>
    <w:rsid w:val="007447DB"/>
    <w:rsid w:val="007453C2"/>
    <w:rsid w:val="00746B20"/>
    <w:rsid w:val="00747860"/>
    <w:rsid w:val="007519EC"/>
    <w:rsid w:val="00751F4E"/>
    <w:rsid w:val="00754D40"/>
    <w:rsid w:val="007558D9"/>
    <w:rsid w:val="00755922"/>
    <w:rsid w:val="00757D59"/>
    <w:rsid w:val="00760880"/>
    <w:rsid w:val="00760C18"/>
    <w:rsid w:val="00762437"/>
    <w:rsid w:val="007645DD"/>
    <w:rsid w:val="00765079"/>
    <w:rsid w:val="00770000"/>
    <w:rsid w:val="00770068"/>
    <w:rsid w:val="00771A11"/>
    <w:rsid w:val="00771F9C"/>
    <w:rsid w:val="00773B6B"/>
    <w:rsid w:val="00774052"/>
    <w:rsid w:val="00780311"/>
    <w:rsid w:val="0078055F"/>
    <w:rsid w:val="00782BC0"/>
    <w:rsid w:val="00783514"/>
    <w:rsid w:val="00787446"/>
    <w:rsid w:val="00792B32"/>
    <w:rsid w:val="00792C9D"/>
    <w:rsid w:val="00792D69"/>
    <w:rsid w:val="00794850"/>
    <w:rsid w:val="007A1222"/>
    <w:rsid w:val="007A1CCB"/>
    <w:rsid w:val="007A1D98"/>
    <w:rsid w:val="007A21BE"/>
    <w:rsid w:val="007A296B"/>
    <w:rsid w:val="007A3311"/>
    <w:rsid w:val="007A3F9A"/>
    <w:rsid w:val="007A4AD3"/>
    <w:rsid w:val="007A4CD8"/>
    <w:rsid w:val="007A76CD"/>
    <w:rsid w:val="007B282F"/>
    <w:rsid w:val="007B53AB"/>
    <w:rsid w:val="007B746C"/>
    <w:rsid w:val="007B74A0"/>
    <w:rsid w:val="007C0A30"/>
    <w:rsid w:val="007C1D5E"/>
    <w:rsid w:val="007C24F2"/>
    <w:rsid w:val="007C5127"/>
    <w:rsid w:val="007C6931"/>
    <w:rsid w:val="007C6C6B"/>
    <w:rsid w:val="007D00FF"/>
    <w:rsid w:val="007D6AD4"/>
    <w:rsid w:val="007D755F"/>
    <w:rsid w:val="007E1E5E"/>
    <w:rsid w:val="007E235B"/>
    <w:rsid w:val="007E27BF"/>
    <w:rsid w:val="007E38F3"/>
    <w:rsid w:val="007E5431"/>
    <w:rsid w:val="007E6E98"/>
    <w:rsid w:val="007F05AC"/>
    <w:rsid w:val="007F2458"/>
    <w:rsid w:val="007F2EDF"/>
    <w:rsid w:val="007F4BB8"/>
    <w:rsid w:val="007F5A33"/>
    <w:rsid w:val="007F61BD"/>
    <w:rsid w:val="00800A0A"/>
    <w:rsid w:val="00803251"/>
    <w:rsid w:val="0080351B"/>
    <w:rsid w:val="00803630"/>
    <w:rsid w:val="00805D78"/>
    <w:rsid w:val="0081164F"/>
    <w:rsid w:val="00811F6C"/>
    <w:rsid w:val="00814381"/>
    <w:rsid w:val="0081666C"/>
    <w:rsid w:val="00816B53"/>
    <w:rsid w:val="0082087E"/>
    <w:rsid w:val="00820CAA"/>
    <w:rsid w:val="0082133D"/>
    <w:rsid w:val="00821AC9"/>
    <w:rsid w:val="008223B1"/>
    <w:rsid w:val="00822D85"/>
    <w:rsid w:val="00822FB7"/>
    <w:rsid w:val="008300AB"/>
    <w:rsid w:val="00831235"/>
    <w:rsid w:val="008316C7"/>
    <w:rsid w:val="0083460F"/>
    <w:rsid w:val="00834DB7"/>
    <w:rsid w:val="008360AB"/>
    <w:rsid w:val="00836383"/>
    <w:rsid w:val="008406EF"/>
    <w:rsid w:val="00842AED"/>
    <w:rsid w:val="00843B02"/>
    <w:rsid w:val="00847441"/>
    <w:rsid w:val="00847D1B"/>
    <w:rsid w:val="00850402"/>
    <w:rsid w:val="00851910"/>
    <w:rsid w:val="00857215"/>
    <w:rsid w:val="00857739"/>
    <w:rsid w:val="0085778B"/>
    <w:rsid w:val="00861018"/>
    <w:rsid w:val="008614E6"/>
    <w:rsid w:val="00861D5F"/>
    <w:rsid w:val="00862AB4"/>
    <w:rsid w:val="00864D84"/>
    <w:rsid w:val="008676B3"/>
    <w:rsid w:val="00872E6A"/>
    <w:rsid w:val="0087525F"/>
    <w:rsid w:val="008756E8"/>
    <w:rsid w:val="0087775A"/>
    <w:rsid w:val="00880852"/>
    <w:rsid w:val="00880DA7"/>
    <w:rsid w:val="00882C27"/>
    <w:rsid w:val="008832E4"/>
    <w:rsid w:val="008837C3"/>
    <w:rsid w:val="00884062"/>
    <w:rsid w:val="00885920"/>
    <w:rsid w:val="00886154"/>
    <w:rsid w:val="00886803"/>
    <w:rsid w:val="008872BB"/>
    <w:rsid w:val="00891BE1"/>
    <w:rsid w:val="00895C7D"/>
    <w:rsid w:val="0089608F"/>
    <w:rsid w:val="008A0DA7"/>
    <w:rsid w:val="008A2867"/>
    <w:rsid w:val="008A3348"/>
    <w:rsid w:val="008A33EE"/>
    <w:rsid w:val="008A3744"/>
    <w:rsid w:val="008A3D1A"/>
    <w:rsid w:val="008A40EA"/>
    <w:rsid w:val="008A4104"/>
    <w:rsid w:val="008A4460"/>
    <w:rsid w:val="008A5A4E"/>
    <w:rsid w:val="008A61F5"/>
    <w:rsid w:val="008A7DA7"/>
    <w:rsid w:val="008B0687"/>
    <w:rsid w:val="008B2E19"/>
    <w:rsid w:val="008B6D20"/>
    <w:rsid w:val="008B7644"/>
    <w:rsid w:val="008C0438"/>
    <w:rsid w:val="008C4DCB"/>
    <w:rsid w:val="008C603F"/>
    <w:rsid w:val="008D0663"/>
    <w:rsid w:val="008D24E0"/>
    <w:rsid w:val="008D5087"/>
    <w:rsid w:val="008D5214"/>
    <w:rsid w:val="008D7FAD"/>
    <w:rsid w:val="008E0513"/>
    <w:rsid w:val="008E1DCB"/>
    <w:rsid w:val="008E5A4D"/>
    <w:rsid w:val="008E69E4"/>
    <w:rsid w:val="008E7756"/>
    <w:rsid w:val="008F5846"/>
    <w:rsid w:val="008F62E3"/>
    <w:rsid w:val="008F73B6"/>
    <w:rsid w:val="009017BB"/>
    <w:rsid w:val="00902F72"/>
    <w:rsid w:val="009038BE"/>
    <w:rsid w:val="00905637"/>
    <w:rsid w:val="009104FD"/>
    <w:rsid w:val="00912589"/>
    <w:rsid w:val="0091556A"/>
    <w:rsid w:val="00921FD0"/>
    <w:rsid w:val="009257B1"/>
    <w:rsid w:val="00926991"/>
    <w:rsid w:val="00930D9A"/>
    <w:rsid w:val="00931678"/>
    <w:rsid w:val="00936344"/>
    <w:rsid w:val="00940644"/>
    <w:rsid w:val="0094267E"/>
    <w:rsid w:val="00944FB0"/>
    <w:rsid w:val="00945CBE"/>
    <w:rsid w:val="009461DA"/>
    <w:rsid w:val="0094780D"/>
    <w:rsid w:val="00951E33"/>
    <w:rsid w:val="00952937"/>
    <w:rsid w:val="00952E60"/>
    <w:rsid w:val="00954BF3"/>
    <w:rsid w:val="00954F99"/>
    <w:rsid w:val="009557E2"/>
    <w:rsid w:val="00956A83"/>
    <w:rsid w:val="00957871"/>
    <w:rsid w:val="00961700"/>
    <w:rsid w:val="00962905"/>
    <w:rsid w:val="0096345E"/>
    <w:rsid w:val="00963AFA"/>
    <w:rsid w:val="00964F07"/>
    <w:rsid w:val="00966AF3"/>
    <w:rsid w:val="00966E4D"/>
    <w:rsid w:val="00966F0C"/>
    <w:rsid w:val="00966FFF"/>
    <w:rsid w:val="00971AFC"/>
    <w:rsid w:val="0097283B"/>
    <w:rsid w:val="0097323F"/>
    <w:rsid w:val="00973EBA"/>
    <w:rsid w:val="00973F02"/>
    <w:rsid w:val="00975412"/>
    <w:rsid w:val="00975BB1"/>
    <w:rsid w:val="00980F11"/>
    <w:rsid w:val="00982902"/>
    <w:rsid w:val="00983A1C"/>
    <w:rsid w:val="0098465D"/>
    <w:rsid w:val="009855B9"/>
    <w:rsid w:val="00992531"/>
    <w:rsid w:val="00993EFB"/>
    <w:rsid w:val="009944D4"/>
    <w:rsid w:val="009A1808"/>
    <w:rsid w:val="009A23F6"/>
    <w:rsid w:val="009A2580"/>
    <w:rsid w:val="009A25B8"/>
    <w:rsid w:val="009A2E73"/>
    <w:rsid w:val="009A2F45"/>
    <w:rsid w:val="009A3D59"/>
    <w:rsid w:val="009A5DBE"/>
    <w:rsid w:val="009A60DC"/>
    <w:rsid w:val="009A61BF"/>
    <w:rsid w:val="009A7F2B"/>
    <w:rsid w:val="009B0921"/>
    <w:rsid w:val="009B1429"/>
    <w:rsid w:val="009B56D0"/>
    <w:rsid w:val="009B5EF9"/>
    <w:rsid w:val="009C01BD"/>
    <w:rsid w:val="009C0F5A"/>
    <w:rsid w:val="009C1DB2"/>
    <w:rsid w:val="009C28E1"/>
    <w:rsid w:val="009C2959"/>
    <w:rsid w:val="009C39E7"/>
    <w:rsid w:val="009C3AFE"/>
    <w:rsid w:val="009C45C2"/>
    <w:rsid w:val="009C4DBC"/>
    <w:rsid w:val="009C645F"/>
    <w:rsid w:val="009C6F6C"/>
    <w:rsid w:val="009C7A61"/>
    <w:rsid w:val="009C7EA4"/>
    <w:rsid w:val="009D033E"/>
    <w:rsid w:val="009D1765"/>
    <w:rsid w:val="009D62EE"/>
    <w:rsid w:val="009D67E6"/>
    <w:rsid w:val="009D6CCB"/>
    <w:rsid w:val="009D704C"/>
    <w:rsid w:val="009E089A"/>
    <w:rsid w:val="009E0FA8"/>
    <w:rsid w:val="009E384A"/>
    <w:rsid w:val="009E41B7"/>
    <w:rsid w:val="009E5B8F"/>
    <w:rsid w:val="009E6A78"/>
    <w:rsid w:val="009F3972"/>
    <w:rsid w:val="009F4AAA"/>
    <w:rsid w:val="009F6453"/>
    <w:rsid w:val="00A00AB1"/>
    <w:rsid w:val="00A02745"/>
    <w:rsid w:val="00A0379C"/>
    <w:rsid w:val="00A04005"/>
    <w:rsid w:val="00A04795"/>
    <w:rsid w:val="00A0590C"/>
    <w:rsid w:val="00A072A4"/>
    <w:rsid w:val="00A07756"/>
    <w:rsid w:val="00A1000D"/>
    <w:rsid w:val="00A149F1"/>
    <w:rsid w:val="00A1794E"/>
    <w:rsid w:val="00A246A8"/>
    <w:rsid w:val="00A25527"/>
    <w:rsid w:val="00A27246"/>
    <w:rsid w:val="00A30340"/>
    <w:rsid w:val="00A303E8"/>
    <w:rsid w:val="00A31CF8"/>
    <w:rsid w:val="00A31F4D"/>
    <w:rsid w:val="00A32DEF"/>
    <w:rsid w:val="00A42500"/>
    <w:rsid w:val="00A42A5C"/>
    <w:rsid w:val="00A43D3F"/>
    <w:rsid w:val="00A445E0"/>
    <w:rsid w:val="00A47BC7"/>
    <w:rsid w:val="00A520B4"/>
    <w:rsid w:val="00A530BA"/>
    <w:rsid w:val="00A544E5"/>
    <w:rsid w:val="00A569CE"/>
    <w:rsid w:val="00A575B4"/>
    <w:rsid w:val="00A5770E"/>
    <w:rsid w:val="00A62DFE"/>
    <w:rsid w:val="00A62EE8"/>
    <w:rsid w:val="00A66737"/>
    <w:rsid w:val="00A67AC7"/>
    <w:rsid w:val="00A70D24"/>
    <w:rsid w:val="00A7518C"/>
    <w:rsid w:val="00A7539C"/>
    <w:rsid w:val="00A816E2"/>
    <w:rsid w:val="00A82E04"/>
    <w:rsid w:val="00A83D90"/>
    <w:rsid w:val="00A849DE"/>
    <w:rsid w:val="00A85EE6"/>
    <w:rsid w:val="00A86718"/>
    <w:rsid w:val="00A868DB"/>
    <w:rsid w:val="00A90493"/>
    <w:rsid w:val="00A909F4"/>
    <w:rsid w:val="00A90D1B"/>
    <w:rsid w:val="00A91302"/>
    <w:rsid w:val="00A91B20"/>
    <w:rsid w:val="00A92104"/>
    <w:rsid w:val="00A931CB"/>
    <w:rsid w:val="00A93D4F"/>
    <w:rsid w:val="00A94F52"/>
    <w:rsid w:val="00A95CCC"/>
    <w:rsid w:val="00A95FEE"/>
    <w:rsid w:val="00A96F1A"/>
    <w:rsid w:val="00AA0082"/>
    <w:rsid w:val="00AA0D89"/>
    <w:rsid w:val="00AA40DF"/>
    <w:rsid w:val="00AA4AF2"/>
    <w:rsid w:val="00AA4EEE"/>
    <w:rsid w:val="00AA5A85"/>
    <w:rsid w:val="00AA6CB3"/>
    <w:rsid w:val="00AA6D4E"/>
    <w:rsid w:val="00AB072B"/>
    <w:rsid w:val="00AB0D75"/>
    <w:rsid w:val="00AB106D"/>
    <w:rsid w:val="00AB7CCD"/>
    <w:rsid w:val="00AC0463"/>
    <w:rsid w:val="00AC1C13"/>
    <w:rsid w:val="00AC228E"/>
    <w:rsid w:val="00AC4CFE"/>
    <w:rsid w:val="00AC4EB4"/>
    <w:rsid w:val="00AC5408"/>
    <w:rsid w:val="00AC54FE"/>
    <w:rsid w:val="00AC5F2B"/>
    <w:rsid w:val="00AD1D45"/>
    <w:rsid w:val="00AD562E"/>
    <w:rsid w:val="00AE0EE8"/>
    <w:rsid w:val="00AE1512"/>
    <w:rsid w:val="00AE1B23"/>
    <w:rsid w:val="00AE3A69"/>
    <w:rsid w:val="00AE3E79"/>
    <w:rsid w:val="00AE4550"/>
    <w:rsid w:val="00AE6FBA"/>
    <w:rsid w:val="00AE7C2E"/>
    <w:rsid w:val="00AF03C5"/>
    <w:rsid w:val="00AF2875"/>
    <w:rsid w:val="00AF3E2D"/>
    <w:rsid w:val="00AF46A5"/>
    <w:rsid w:val="00AF4A12"/>
    <w:rsid w:val="00AF4A22"/>
    <w:rsid w:val="00AF5150"/>
    <w:rsid w:val="00AF5467"/>
    <w:rsid w:val="00AF60D0"/>
    <w:rsid w:val="00AF7109"/>
    <w:rsid w:val="00B02561"/>
    <w:rsid w:val="00B029A5"/>
    <w:rsid w:val="00B058F9"/>
    <w:rsid w:val="00B06704"/>
    <w:rsid w:val="00B0670A"/>
    <w:rsid w:val="00B137DF"/>
    <w:rsid w:val="00B2001E"/>
    <w:rsid w:val="00B20511"/>
    <w:rsid w:val="00B20819"/>
    <w:rsid w:val="00B20DF6"/>
    <w:rsid w:val="00B25B21"/>
    <w:rsid w:val="00B270FF"/>
    <w:rsid w:val="00B32A85"/>
    <w:rsid w:val="00B35901"/>
    <w:rsid w:val="00B359AF"/>
    <w:rsid w:val="00B35A0B"/>
    <w:rsid w:val="00B35F51"/>
    <w:rsid w:val="00B4007D"/>
    <w:rsid w:val="00B41494"/>
    <w:rsid w:val="00B42E67"/>
    <w:rsid w:val="00B46386"/>
    <w:rsid w:val="00B4704D"/>
    <w:rsid w:val="00B50784"/>
    <w:rsid w:val="00B50857"/>
    <w:rsid w:val="00B509B6"/>
    <w:rsid w:val="00B53C7E"/>
    <w:rsid w:val="00B56429"/>
    <w:rsid w:val="00B574FB"/>
    <w:rsid w:val="00B602F7"/>
    <w:rsid w:val="00B6032D"/>
    <w:rsid w:val="00B608DC"/>
    <w:rsid w:val="00B63B0A"/>
    <w:rsid w:val="00B647D8"/>
    <w:rsid w:val="00B66255"/>
    <w:rsid w:val="00B66B6C"/>
    <w:rsid w:val="00B70A26"/>
    <w:rsid w:val="00B71905"/>
    <w:rsid w:val="00B74274"/>
    <w:rsid w:val="00B81283"/>
    <w:rsid w:val="00B813BE"/>
    <w:rsid w:val="00B8183F"/>
    <w:rsid w:val="00B83CCB"/>
    <w:rsid w:val="00B85A21"/>
    <w:rsid w:val="00B85B9F"/>
    <w:rsid w:val="00B8600C"/>
    <w:rsid w:val="00B87A2C"/>
    <w:rsid w:val="00B87C07"/>
    <w:rsid w:val="00B87E5C"/>
    <w:rsid w:val="00B920A3"/>
    <w:rsid w:val="00B95294"/>
    <w:rsid w:val="00B9572F"/>
    <w:rsid w:val="00B97FD0"/>
    <w:rsid w:val="00BA063C"/>
    <w:rsid w:val="00BA0D0B"/>
    <w:rsid w:val="00BA466C"/>
    <w:rsid w:val="00BA7465"/>
    <w:rsid w:val="00BB39EF"/>
    <w:rsid w:val="00BB4300"/>
    <w:rsid w:val="00BB6596"/>
    <w:rsid w:val="00BB707C"/>
    <w:rsid w:val="00BB7A3A"/>
    <w:rsid w:val="00BC2DBA"/>
    <w:rsid w:val="00BC5654"/>
    <w:rsid w:val="00BC5F98"/>
    <w:rsid w:val="00BC6596"/>
    <w:rsid w:val="00BD0254"/>
    <w:rsid w:val="00BD2648"/>
    <w:rsid w:val="00BD2E5A"/>
    <w:rsid w:val="00BD40B6"/>
    <w:rsid w:val="00BD4E6B"/>
    <w:rsid w:val="00BD5481"/>
    <w:rsid w:val="00BD68B1"/>
    <w:rsid w:val="00BD69CC"/>
    <w:rsid w:val="00BD6B3F"/>
    <w:rsid w:val="00BD7E02"/>
    <w:rsid w:val="00BE00CC"/>
    <w:rsid w:val="00BE1A84"/>
    <w:rsid w:val="00BE1F10"/>
    <w:rsid w:val="00BE271E"/>
    <w:rsid w:val="00BE3009"/>
    <w:rsid w:val="00BF1E99"/>
    <w:rsid w:val="00BF3BB1"/>
    <w:rsid w:val="00BF6067"/>
    <w:rsid w:val="00C000E1"/>
    <w:rsid w:val="00C017D2"/>
    <w:rsid w:val="00C03F87"/>
    <w:rsid w:val="00C0550F"/>
    <w:rsid w:val="00C057B3"/>
    <w:rsid w:val="00C06264"/>
    <w:rsid w:val="00C06C4D"/>
    <w:rsid w:val="00C07CE9"/>
    <w:rsid w:val="00C12379"/>
    <w:rsid w:val="00C12B84"/>
    <w:rsid w:val="00C15A03"/>
    <w:rsid w:val="00C205A2"/>
    <w:rsid w:val="00C20F15"/>
    <w:rsid w:val="00C210F4"/>
    <w:rsid w:val="00C2180E"/>
    <w:rsid w:val="00C226A3"/>
    <w:rsid w:val="00C23BFF"/>
    <w:rsid w:val="00C24158"/>
    <w:rsid w:val="00C27F94"/>
    <w:rsid w:val="00C30D26"/>
    <w:rsid w:val="00C31C07"/>
    <w:rsid w:val="00C33BC4"/>
    <w:rsid w:val="00C3540C"/>
    <w:rsid w:val="00C360D6"/>
    <w:rsid w:val="00C408E7"/>
    <w:rsid w:val="00C4488D"/>
    <w:rsid w:val="00C50ABB"/>
    <w:rsid w:val="00C514BC"/>
    <w:rsid w:val="00C52272"/>
    <w:rsid w:val="00C5316B"/>
    <w:rsid w:val="00C55090"/>
    <w:rsid w:val="00C57E2E"/>
    <w:rsid w:val="00C60D4D"/>
    <w:rsid w:val="00C627CA"/>
    <w:rsid w:val="00C70044"/>
    <w:rsid w:val="00C704EB"/>
    <w:rsid w:val="00C705A7"/>
    <w:rsid w:val="00C72F20"/>
    <w:rsid w:val="00C77ABA"/>
    <w:rsid w:val="00C80629"/>
    <w:rsid w:val="00C80B5C"/>
    <w:rsid w:val="00C83E0D"/>
    <w:rsid w:val="00C85A41"/>
    <w:rsid w:val="00C86BB7"/>
    <w:rsid w:val="00C902BE"/>
    <w:rsid w:val="00C9056E"/>
    <w:rsid w:val="00C90A7F"/>
    <w:rsid w:val="00C9146C"/>
    <w:rsid w:val="00C91E44"/>
    <w:rsid w:val="00C92F6A"/>
    <w:rsid w:val="00C93BBD"/>
    <w:rsid w:val="00C94FC7"/>
    <w:rsid w:val="00CA1CC7"/>
    <w:rsid w:val="00CA2254"/>
    <w:rsid w:val="00CA635E"/>
    <w:rsid w:val="00CA6BED"/>
    <w:rsid w:val="00CA74D4"/>
    <w:rsid w:val="00CB228F"/>
    <w:rsid w:val="00CB2F53"/>
    <w:rsid w:val="00CB35CA"/>
    <w:rsid w:val="00CB3778"/>
    <w:rsid w:val="00CB6499"/>
    <w:rsid w:val="00CB67A8"/>
    <w:rsid w:val="00CC0A9E"/>
    <w:rsid w:val="00CC36B0"/>
    <w:rsid w:val="00CC39A3"/>
    <w:rsid w:val="00CC3BBB"/>
    <w:rsid w:val="00CC3D4B"/>
    <w:rsid w:val="00CC5599"/>
    <w:rsid w:val="00CC7E8E"/>
    <w:rsid w:val="00CD0FEA"/>
    <w:rsid w:val="00CD190D"/>
    <w:rsid w:val="00CD33A9"/>
    <w:rsid w:val="00CD364E"/>
    <w:rsid w:val="00CD37C0"/>
    <w:rsid w:val="00CD39E6"/>
    <w:rsid w:val="00CD4062"/>
    <w:rsid w:val="00CD482D"/>
    <w:rsid w:val="00CD5220"/>
    <w:rsid w:val="00CD536B"/>
    <w:rsid w:val="00CD53D9"/>
    <w:rsid w:val="00CE0BFD"/>
    <w:rsid w:val="00CE2A10"/>
    <w:rsid w:val="00CE4048"/>
    <w:rsid w:val="00CE4AC7"/>
    <w:rsid w:val="00CE5049"/>
    <w:rsid w:val="00CE55D4"/>
    <w:rsid w:val="00CE78F1"/>
    <w:rsid w:val="00CF2352"/>
    <w:rsid w:val="00CF26F9"/>
    <w:rsid w:val="00CF2A24"/>
    <w:rsid w:val="00CF413B"/>
    <w:rsid w:val="00CF5F5A"/>
    <w:rsid w:val="00CF60EC"/>
    <w:rsid w:val="00CF6EEE"/>
    <w:rsid w:val="00CF7A31"/>
    <w:rsid w:val="00CF7D6E"/>
    <w:rsid w:val="00D0261F"/>
    <w:rsid w:val="00D02B4B"/>
    <w:rsid w:val="00D02DEF"/>
    <w:rsid w:val="00D035D7"/>
    <w:rsid w:val="00D04436"/>
    <w:rsid w:val="00D0717D"/>
    <w:rsid w:val="00D07410"/>
    <w:rsid w:val="00D12C6E"/>
    <w:rsid w:val="00D12DDE"/>
    <w:rsid w:val="00D13701"/>
    <w:rsid w:val="00D13967"/>
    <w:rsid w:val="00D15065"/>
    <w:rsid w:val="00D157DA"/>
    <w:rsid w:val="00D20978"/>
    <w:rsid w:val="00D20CE2"/>
    <w:rsid w:val="00D21793"/>
    <w:rsid w:val="00D226CA"/>
    <w:rsid w:val="00D22958"/>
    <w:rsid w:val="00D241D7"/>
    <w:rsid w:val="00D250F4"/>
    <w:rsid w:val="00D25487"/>
    <w:rsid w:val="00D327A2"/>
    <w:rsid w:val="00D32F80"/>
    <w:rsid w:val="00D33E12"/>
    <w:rsid w:val="00D34262"/>
    <w:rsid w:val="00D34467"/>
    <w:rsid w:val="00D348DE"/>
    <w:rsid w:val="00D37603"/>
    <w:rsid w:val="00D41A5B"/>
    <w:rsid w:val="00D43CFD"/>
    <w:rsid w:val="00D45FFD"/>
    <w:rsid w:val="00D47B6A"/>
    <w:rsid w:val="00D47DB2"/>
    <w:rsid w:val="00D5294F"/>
    <w:rsid w:val="00D52ED9"/>
    <w:rsid w:val="00D54869"/>
    <w:rsid w:val="00D552E0"/>
    <w:rsid w:val="00D6001F"/>
    <w:rsid w:val="00D613FF"/>
    <w:rsid w:val="00D61AEE"/>
    <w:rsid w:val="00D62B1C"/>
    <w:rsid w:val="00D63CD1"/>
    <w:rsid w:val="00D64CF4"/>
    <w:rsid w:val="00D64D6A"/>
    <w:rsid w:val="00D655D8"/>
    <w:rsid w:val="00D6562E"/>
    <w:rsid w:val="00D658DB"/>
    <w:rsid w:val="00D67A47"/>
    <w:rsid w:val="00D7235D"/>
    <w:rsid w:val="00D73806"/>
    <w:rsid w:val="00D74145"/>
    <w:rsid w:val="00D77204"/>
    <w:rsid w:val="00D80BE1"/>
    <w:rsid w:val="00D81BB3"/>
    <w:rsid w:val="00D8503E"/>
    <w:rsid w:val="00D86567"/>
    <w:rsid w:val="00D87C8A"/>
    <w:rsid w:val="00D91658"/>
    <w:rsid w:val="00D916D8"/>
    <w:rsid w:val="00D932CE"/>
    <w:rsid w:val="00D93CFE"/>
    <w:rsid w:val="00D954B6"/>
    <w:rsid w:val="00D97E92"/>
    <w:rsid w:val="00DA2E10"/>
    <w:rsid w:val="00DA40AC"/>
    <w:rsid w:val="00DA5491"/>
    <w:rsid w:val="00DA594F"/>
    <w:rsid w:val="00DA6CB6"/>
    <w:rsid w:val="00DB09FF"/>
    <w:rsid w:val="00DB3506"/>
    <w:rsid w:val="00DB462A"/>
    <w:rsid w:val="00DB521E"/>
    <w:rsid w:val="00DB5396"/>
    <w:rsid w:val="00DB6EFA"/>
    <w:rsid w:val="00DB74D1"/>
    <w:rsid w:val="00DC2382"/>
    <w:rsid w:val="00DC4D6B"/>
    <w:rsid w:val="00DD1181"/>
    <w:rsid w:val="00DD4BD6"/>
    <w:rsid w:val="00DD5668"/>
    <w:rsid w:val="00DD7750"/>
    <w:rsid w:val="00DE19DC"/>
    <w:rsid w:val="00DE2A0A"/>
    <w:rsid w:val="00DE47DA"/>
    <w:rsid w:val="00DE509B"/>
    <w:rsid w:val="00DE73DA"/>
    <w:rsid w:val="00DF0D24"/>
    <w:rsid w:val="00DF14C3"/>
    <w:rsid w:val="00DF2A07"/>
    <w:rsid w:val="00DF4736"/>
    <w:rsid w:val="00DF67B9"/>
    <w:rsid w:val="00DF7D3B"/>
    <w:rsid w:val="00E0006F"/>
    <w:rsid w:val="00E002E3"/>
    <w:rsid w:val="00E014EB"/>
    <w:rsid w:val="00E01A55"/>
    <w:rsid w:val="00E0332D"/>
    <w:rsid w:val="00E04E93"/>
    <w:rsid w:val="00E06C93"/>
    <w:rsid w:val="00E14072"/>
    <w:rsid w:val="00E144C6"/>
    <w:rsid w:val="00E15D3A"/>
    <w:rsid w:val="00E16AE9"/>
    <w:rsid w:val="00E16EDF"/>
    <w:rsid w:val="00E22417"/>
    <w:rsid w:val="00E22B19"/>
    <w:rsid w:val="00E24BB6"/>
    <w:rsid w:val="00E25698"/>
    <w:rsid w:val="00E266EC"/>
    <w:rsid w:val="00E26A3F"/>
    <w:rsid w:val="00E33C59"/>
    <w:rsid w:val="00E36D6C"/>
    <w:rsid w:val="00E37435"/>
    <w:rsid w:val="00E40327"/>
    <w:rsid w:val="00E441C2"/>
    <w:rsid w:val="00E448D9"/>
    <w:rsid w:val="00E510F2"/>
    <w:rsid w:val="00E5124D"/>
    <w:rsid w:val="00E51BBA"/>
    <w:rsid w:val="00E52841"/>
    <w:rsid w:val="00E52A61"/>
    <w:rsid w:val="00E53D07"/>
    <w:rsid w:val="00E600C5"/>
    <w:rsid w:val="00E60EC0"/>
    <w:rsid w:val="00E60EC7"/>
    <w:rsid w:val="00E63862"/>
    <w:rsid w:val="00E646C6"/>
    <w:rsid w:val="00E64993"/>
    <w:rsid w:val="00E657EA"/>
    <w:rsid w:val="00E67951"/>
    <w:rsid w:val="00E70FBA"/>
    <w:rsid w:val="00E74017"/>
    <w:rsid w:val="00E74EBD"/>
    <w:rsid w:val="00E75CB7"/>
    <w:rsid w:val="00E8575D"/>
    <w:rsid w:val="00E86198"/>
    <w:rsid w:val="00E87C1A"/>
    <w:rsid w:val="00E90443"/>
    <w:rsid w:val="00E908D4"/>
    <w:rsid w:val="00E91620"/>
    <w:rsid w:val="00E9239C"/>
    <w:rsid w:val="00E95B9E"/>
    <w:rsid w:val="00E9661D"/>
    <w:rsid w:val="00E96AAF"/>
    <w:rsid w:val="00E97097"/>
    <w:rsid w:val="00EA06E9"/>
    <w:rsid w:val="00EB2FA3"/>
    <w:rsid w:val="00EB307D"/>
    <w:rsid w:val="00EB31FA"/>
    <w:rsid w:val="00EB5AA4"/>
    <w:rsid w:val="00EB604E"/>
    <w:rsid w:val="00EB6A92"/>
    <w:rsid w:val="00EC09AB"/>
    <w:rsid w:val="00EC2D96"/>
    <w:rsid w:val="00ED6E08"/>
    <w:rsid w:val="00EE2A9D"/>
    <w:rsid w:val="00EE3877"/>
    <w:rsid w:val="00EE38BA"/>
    <w:rsid w:val="00EE4B6C"/>
    <w:rsid w:val="00EE5CBE"/>
    <w:rsid w:val="00EE6AFF"/>
    <w:rsid w:val="00EE6E36"/>
    <w:rsid w:val="00EF449E"/>
    <w:rsid w:val="00EF4736"/>
    <w:rsid w:val="00EF5347"/>
    <w:rsid w:val="00EF566E"/>
    <w:rsid w:val="00EF7927"/>
    <w:rsid w:val="00F0059E"/>
    <w:rsid w:val="00F01E3D"/>
    <w:rsid w:val="00F048E1"/>
    <w:rsid w:val="00F06A35"/>
    <w:rsid w:val="00F06A43"/>
    <w:rsid w:val="00F06DA7"/>
    <w:rsid w:val="00F07BC1"/>
    <w:rsid w:val="00F1030B"/>
    <w:rsid w:val="00F11F47"/>
    <w:rsid w:val="00F1791F"/>
    <w:rsid w:val="00F22235"/>
    <w:rsid w:val="00F24251"/>
    <w:rsid w:val="00F30AC5"/>
    <w:rsid w:val="00F30BF2"/>
    <w:rsid w:val="00F320F3"/>
    <w:rsid w:val="00F3550F"/>
    <w:rsid w:val="00F35671"/>
    <w:rsid w:val="00F367F6"/>
    <w:rsid w:val="00F3797D"/>
    <w:rsid w:val="00F413AB"/>
    <w:rsid w:val="00F414EC"/>
    <w:rsid w:val="00F42E63"/>
    <w:rsid w:val="00F43AF8"/>
    <w:rsid w:val="00F44649"/>
    <w:rsid w:val="00F44650"/>
    <w:rsid w:val="00F44938"/>
    <w:rsid w:val="00F4510A"/>
    <w:rsid w:val="00F47A6C"/>
    <w:rsid w:val="00F50D0F"/>
    <w:rsid w:val="00F51BB6"/>
    <w:rsid w:val="00F52A6D"/>
    <w:rsid w:val="00F53090"/>
    <w:rsid w:val="00F5367C"/>
    <w:rsid w:val="00F56B62"/>
    <w:rsid w:val="00F57DBB"/>
    <w:rsid w:val="00F62AA7"/>
    <w:rsid w:val="00F6335C"/>
    <w:rsid w:val="00F7176E"/>
    <w:rsid w:val="00F71C57"/>
    <w:rsid w:val="00F71D5E"/>
    <w:rsid w:val="00F721DA"/>
    <w:rsid w:val="00F750F1"/>
    <w:rsid w:val="00F75987"/>
    <w:rsid w:val="00F77E8B"/>
    <w:rsid w:val="00F806C8"/>
    <w:rsid w:val="00F81B37"/>
    <w:rsid w:val="00F824E3"/>
    <w:rsid w:val="00F83A46"/>
    <w:rsid w:val="00F83C42"/>
    <w:rsid w:val="00F849DC"/>
    <w:rsid w:val="00F860E6"/>
    <w:rsid w:val="00F86704"/>
    <w:rsid w:val="00F86932"/>
    <w:rsid w:val="00F93C67"/>
    <w:rsid w:val="00F94E79"/>
    <w:rsid w:val="00F96758"/>
    <w:rsid w:val="00F96D2C"/>
    <w:rsid w:val="00FA069D"/>
    <w:rsid w:val="00FA0BA9"/>
    <w:rsid w:val="00FA185D"/>
    <w:rsid w:val="00FA2395"/>
    <w:rsid w:val="00FA691D"/>
    <w:rsid w:val="00FA6E7B"/>
    <w:rsid w:val="00FB04DF"/>
    <w:rsid w:val="00FB1C7D"/>
    <w:rsid w:val="00FB3367"/>
    <w:rsid w:val="00FB3FC1"/>
    <w:rsid w:val="00FB519F"/>
    <w:rsid w:val="00FB5ECE"/>
    <w:rsid w:val="00FB619E"/>
    <w:rsid w:val="00FB632A"/>
    <w:rsid w:val="00FB73E3"/>
    <w:rsid w:val="00FC1C99"/>
    <w:rsid w:val="00FC22BD"/>
    <w:rsid w:val="00FC2A7F"/>
    <w:rsid w:val="00FC2FB9"/>
    <w:rsid w:val="00FC653C"/>
    <w:rsid w:val="00FC6721"/>
    <w:rsid w:val="00FD40B9"/>
    <w:rsid w:val="00FD4C1C"/>
    <w:rsid w:val="00FE1BE6"/>
    <w:rsid w:val="00FE2A76"/>
    <w:rsid w:val="00FE4F59"/>
    <w:rsid w:val="00FE6CD4"/>
    <w:rsid w:val="00FE74FB"/>
    <w:rsid w:val="00FE782F"/>
    <w:rsid w:val="00FE783E"/>
    <w:rsid w:val="00FE7877"/>
    <w:rsid w:val="00FE7C9B"/>
    <w:rsid w:val="00FE7D1C"/>
    <w:rsid w:val="00FF0323"/>
    <w:rsid w:val="00FF0868"/>
    <w:rsid w:val="00FF26B6"/>
    <w:rsid w:val="00FF3064"/>
    <w:rsid w:val="00FF392A"/>
    <w:rsid w:val="00FF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714BF"/>
  <w15:docId w15:val="{635B9617-FE68-4FA7-A4A9-51EA5A4A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C93"/>
    <w:pPr>
      <w:jc w:val="both"/>
    </w:pPr>
    <w:rPr>
      <w:rFonts w:ascii="Arial" w:eastAsia="Times New Roman" w:hAnsi="Arial"/>
      <w:sz w:val="22"/>
      <w:szCs w:val="24"/>
      <w:lang w:val="es-MX" w:eastAsia="es-ES"/>
    </w:rPr>
  </w:style>
  <w:style w:type="paragraph" w:styleId="Ttulo1">
    <w:name w:val="heading 1"/>
    <w:aliases w:val="Temas"/>
    <w:basedOn w:val="Normal"/>
    <w:next w:val="Normal"/>
    <w:link w:val="Ttulo1Car"/>
    <w:uiPriority w:val="9"/>
    <w:qFormat/>
    <w:rsid w:val="00E06C93"/>
    <w:pPr>
      <w:keepNext/>
      <w:spacing w:before="240" w:after="60"/>
      <w:outlineLvl w:val="0"/>
    </w:pPr>
    <w:rPr>
      <w:b/>
      <w:bCs/>
      <w:color w:val="63639A"/>
      <w:kern w:val="32"/>
      <w:sz w:val="18"/>
      <w:szCs w:val="32"/>
    </w:rPr>
  </w:style>
  <w:style w:type="paragraph" w:styleId="Ttulo3">
    <w:name w:val="heading 3"/>
    <w:basedOn w:val="Normal"/>
    <w:next w:val="Normal"/>
    <w:link w:val="Ttulo3Car"/>
    <w:uiPriority w:val="9"/>
    <w:semiHidden/>
    <w:unhideWhenUsed/>
    <w:qFormat/>
    <w:rsid w:val="00BA0D0B"/>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emas Car"/>
    <w:link w:val="Ttulo1"/>
    <w:uiPriority w:val="9"/>
    <w:rsid w:val="00E06C93"/>
    <w:rPr>
      <w:rFonts w:ascii="Arial" w:eastAsia="Times New Roman" w:hAnsi="Arial" w:cs="Times New Roman"/>
      <w:b/>
      <w:bCs/>
      <w:color w:val="63639A"/>
      <w:kern w:val="32"/>
      <w:sz w:val="18"/>
      <w:szCs w:val="32"/>
      <w:lang w:val="es-ES" w:eastAsia="es-ES"/>
    </w:rPr>
  </w:style>
  <w:style w:type="paragraph" w:styleId="Textonotapie">
    <w:name w:val="footnote text"/>
    <w:aliases w:val="teques"/>
    <w:basedOn w:val="Normal"/>
    <w:link w:val="TextonotapieCar"/>
    <w:uiPriority w:val="99"/>
    <w:rsid w:val="00E06C93"/>
    <w:pPr>
      <w:autoSpaceDE w:val="0"/>
      <w:autoSpaceDN w:val="0"/>
    </w:pPr>
    <w:rPr>
      <w:sz w:val="20"/>
      <w:szCs w:val="20"/>
    </w:rPr>
  </w:style>
  <w:style w:type="character" w:customStyle="1" w:styleId="TextonotapieCar">
    <w:name w:val="Texto nota pie Car"/>
    <w:aliases w:val="teques Car"/>
    <w:link w:val="Textonotapie"/>
    <w:uiPriority w:val="99"/>
    <w:rsid w:val="00E06C93"/>
    <w:rPr>
      <w:rFonts w:ascii="Arial" w:eastAsia="Times New Roman" w:hAnsi="Arial" w:cs="Times New Roman"/>
      <w:sz w:val="20"/>
      <w:szCs w:val="20"/>
      <w:lang w:val="es-ES" w:eastAsia="es-ES"/>
    </w:rPr>
  </w:style>
  <w:style w:type="character" w:styleId="Refdenotaalpie">
    <w:name w:val="footnote reference"/>
    <w:uiPriority w:val="99"/>
    <w:semiHidden/>
    <w:rsid w:val="00E06C93"/>
    <w:rPr>
      <w:vertAlign w:val="superscript"/>
    </w:rPr>
  </w:style>
  <w:style w:type="paragraph" w:styleId="NormalWeb">
    <w:name w:val="Normal (Web)"/>
    <w:basedOn w:val="Normal"/>
    <w:uiPriority w:val="99"/>
    <w:rsid w:val="00E06C93"/>
    <w:pPr>
      <w:spacing w:before="100" w:beforeAutospacing="1" w:after="100" w:afterAutospacing="1"/>
    </w:pPr>
    <w:rPr>
      <w:rFonts w:ascii="Arial Unicode MS" w:eastAsia="Arial Unicode MS" w:hAnsi="Arial Unicode MS" w:cs="Arial Unicode MS"/>
    </w:rPr>
  </w:style>
  <w:style w:type="character" w:styleId="Hipervnculo">
    <w:name w:val="Hyperlink"/>
    <w:uiPriority w:val="99"/>
    <w:rsid w:val="00E06C93"/>
    <w:rPr>
      <w:color w:val="0000FF"/>
      <w:u w:val="single"/>
    </w:rPr>
  </w:style>
  <w:style w:type="paragraph" w:customStyle="1" w:styleId="TEXTO">
    <w:name w:val="TEXTO"/>
    <w:rsid w:val="00E06C93"/>
    <w:pPr>
      <w:tabs>
        <w:tab w:val="left" w:pos="340"/>
      </w:tabs>
      <w:autoSpaceDE w:val="0"/>
      <w:autoSpaceDN w:val="0"/>
      <w:adjustRightInd w:val="0"/>
      <w:jc w:val="both"/>
    </w:pPr>
    <w:rPr>
      <w:rFonts w:ascii="Arial" w:eastAsia="Times New Roman" w:hAnsi="Arial" w:cs="Arial"/>
      <w:color w:val="000000"/>
      <w:sz w:val="22"/>
      <w:szCs w:val="22"/>
      <w:lang w:val="es-ES" w:eastAsia="es-ES"/>
    </w:rPr>
  </w:style>
  <w:style w:type="paragraph" w:customStyle="1" w:styleId="Default">
    <w:name w:val="Default"/>
    <w:rsid w:val="00E06C93"/>
    <w:pPr>
      <w:autoSpaceDE w:val="0"/>
      <w:autoSpaceDN w:val="0"/>
      <w:adjustRightInd w:val="0"/>
    </w:pPr>
    <w:rPr>
      <w:rFonts w:ascii="News Gothic MT" w:hAnsi="News Gothic MT" w:cs="News Gothic MT"/>
      <w:color w:val="000000"/>
      <w:sz w:val="24"/>
      <w:szCs w:val="24"/>
      <w:lang w:val="es-ES" w:eastAsia="es-ES"/>
    </w:rPr>
  </w:style>
  <w:style w:type="paragraph" w:styleId="Encabezado">
    <w:name w:val="header"/>
    <w:basedOn w:val="Normal"/>
    <w:link w:val="EncabezadoCar"/>
    <w:unhideWhenUsed/>
    <w:rsid w:val="00E06C93"/>
    <w:pPr>
      <w:tabs>
        <w:tab w:val="center" w:pos="4419"/>
        <w:tab w:val="right" w:pos="8838"/>
      </w:tabs>
    </w:pPr>
  </w:style>
  <w:style w:type="character" w:customStyle="1" w:styleId="EncabezadoCar">
    <w:name w:val="Encabezado Car"/>
    <w:link w:val="Encabezado"/>
    <w:rsid w:val="00E06C93"/>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E06C93"/>
    <w:pPr>
      <w:tabs>
        <w:tab w:val="center" w:pos="4419"/>
        <w:tab w:val="right" w:pos="8838"/>
      </w:tabs>
    </w:pPr>
  </w:style>
  <w:style w:type="character" w:customStyle="1" w:styleId="PiedepginaCar">
    <w:name w:val="Pie de página Car"/>
    <w:link w:val="Piedepgina"/>
    <w:uiPriority w:val="99"/>
    <w:rsid w:val="00E06C93"/>
    <w:rPr>
      <w:rFonts w:ascii="Arial" w:eastAsia="Times New Roman" w:hAnsi="Arial" w:cs="Times New Roman"/>
      <w:szCs w:val="24"/>
      <w:lang w:val="es-ES" w:eastAsia="es-ES"/>
    </w:rPr>
  </w:style>
  <w:style w:type="paragraph" w:customStyle="1" w:styleId="CM17">
    <w:name w:val="CM17"/>
    <w:basedOn w:val="Default"/>
    <w:next w:val="Default"/>
    <w:uiPriority w:val="99"/>
    <w:rsid w:val="00E06C93"/>
    <w:pPr>
      <w:widowControl w:val="0"/>
    </w:pPr>
    <w:rPr>
      <w:rFonts w:ascii="Arial" w:eastAsia="Times New Roman" w:hAnsi="Arial" w:cs="Arial"/>
      <w:color w:val="auto"/>
      <w:lang w:val="es-MX" w:eastAsia="es-MX"/>
    </w:rPr>
  </w:style>
  <w:style w:type="paragraph" w:styleId="Textodeglobo">
    <w:name w:val="Balloon Text"/>
    <w:basedOn w:val="Normal"/>
    <w:link w:val="TextodegloboCar"/>
    <w:uiPriority w:val="99"/>
    <w:semiHidden/>
    <w:unhideWhenUsed/>
    <w:rsid w:val="00E06C93"/>
    <w:rPr>
      <w:rFonts w:ascii="Tahoma" w:hAnsi="Tahoma" w:cs="Tahoma"/>
      <w:sz w:val="16"/>
      <w:szCs w:val="16"/>
    </w:rPr>
  </w:style>
  <w:style w:type="character" w:customStyle="1" w:styleId="TextodegloboCar">
    <w:name w:val="Texto de globo Car"/>
    <w:link w:val="Textodeglobo"/>
    <w:uiPriority w:val="99"/>
    <w:semiHidden/>
    <w:rsid w:val="00E06C93"/>
    <w:rPr>
      <w:rFonts w:ascii="Tahoma" w:eastAsia="Times New Roman" w:hAnsi="Tahoma" w:cs="Tahoma"/>
      <w:sz w:val="16"/>
      <w:szCs w:val="16"/>
      <w:lang w:val="es-ES" w:eastAsia="es-ES"/>
    </w:rPr>
  </w:style>
  <w:style w:type="character" w:styleId="Refdecomentario">
    <w:name w:val="annotation reference"/>
    <w:uiPriority w:val="99"/>
    <w:semiHidden/>
    <w:unhideWhenUsed/>
    <w:rsid w:val="003426DC"/>
    <w:rPr>
      <w:sz w:val="16"/>
      <w:szCs w:val="16"/>
    </w:rPr>
  </w:style>
  <w:style w:type="paragraph" w:styleId="Textocomentario">
    <w:name w:val="annotation text"/>
    <w:basedOn w:val="Normal"/>
    <w:link w:val="TextocomentarioCar"/>
    <w:uiPriority w:val="99"/>
    <w:semiHidden/>
    <w:unhideWhenUsed/>
    <w:rsid w:val="003426DC"/>
    <w:rPr>
      <w:sz w:val="20"/>
      <w:szCs w:val="20"/>
    </w:rPr>
  </w:style>
  <w:style w:type="character" w:customStyle="1" w:styleId="TextocomentarioCar">
    <w:name w:val="Texto comentario Car"/>
    <w:link w:val="Textocomentario"/>
    <w:uiPriority w:val="99"/>
    <w:semiHidden/>
    <w:rsid w:val="003426DC"/>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426DC"/>
    <w:rPr>
      <w:b/>
      <w:bCs/>
    </w:rPr>
  </w:style>
  <w:style w:type="character" w:customStyle="1" w:styleId="AsuntodelcomentarioCar">
    <w:name w:val="Asunto del comentario Car"/>
    <w:link w:val="Asuntodelcomentario"/>
    <w:uiPriority w:val="99"/>
    <w:semiHidden/>
    <w:rsid w:val="003426DC"/>
    <w:rPr>
      <w:rFonts w:ascii="Arial" w:eastAsia="Times New Roman" w:hAnsi="Arial" w:cs="Times New Roman"/>
      <w:b/>
      <w:bCs/>
      <w:sz w:val="20"/>
      <w:szCs w:val="20"/>
      <w:lang w:val="es-ES" w:eastAsia="es-ES"/>
    </w:rPr>
  </w:style>
  <w:style w:type="character" w:styleId="Hipervnculovisitado">
    <w:name w:val="FollowedHyperlink"/>
    <w:uiPriority w:val="99"/>
    <w:semiHidden/>
    <w:unhideWhenUsed/>
    <w:rsid w:val="00657EEA"/>
    <w:rPr>
      <w:color w:val="800080"/>
      <w:u w:val="single"/>
    </w:rPr>
  </w:style>
  <w:style w:type="character" w:customStyle="1" w:styleId="Ttulo3Car">
    <w:name w:val="Título 3 Car"/>
    <w:link w:val="Ttulo3"/>
    <w:uiPriority w:val="9"/>
    <w:semiHidden/>
    <w:rsid w:val="00BA0D0B"/>
    <w:rPr>
      <w:rFonts w:ascii="Cambria" w:eastAsia="Times New Roman" w:hAnsi="Cambria" w:cs="Times New Roman"/>
      <w:b/>
      <w:bCs/>
      <w:color w:val="4F81BD"/>
      <w:szCs w:val="24"/>
      <w:lang w:val="es-ES" w:eastAsia="es-ES"/>
    </w:rPr>
  </w:style>
  <w:style w:type="paragraph" w:styleId="Prrafodelista">
    <w:name w:val="List Paragraph"/>
    <w:basedOn w:val="Normal"/>
    <w:uiPriority w:val="34"/>
    <w:qFormat/>
    <w:rsid w:val="00515CBD"/>
    <w:pPr>
      <w:ind w:left="720"/>
      <w:contextualSpacing/>
      <w:jc w:val="left"/>
    </w:pPr>
    <w:rPr>
      <w:rFonts w:ascii="Times New Roman" w:hAnsi="Times New Roman"/>
      <w:sz w:val="24"/>
    </w:rPr>
  </w:style>
  <w:style w:type="paragraph" w:styleId="Revisin">
    <w:name w:val="Revision"/>
    <w:hidden/>
    <w:uiPriority w:val="99"/>
    <w:semiHidden/>
    <w:rsid w:val="006D5C5D"/>
    <w:rPr>
      <w:rFonts w:ascii="Arial" w:eastAsia="Times New Roman" w:hAnsi="Arial"/>
      <w:sz w:val="22"/>
      <w:szCs w:val="24"/>
      <w:lang w:val="es-ES" w:eastAsia="es-ES"/>
    </w:rPr>
  </w:style>
  <w:style w:type="paragraph" w:styleId="Textoindependiente">
    <w:name w:val="Body Text"/>
    <w:basedOn w:val="Normal"/>
    <w:link w:val="TextoindependienteCar"/>
    <w:rsid w:val="008A2867"/>
    <w:rPr>
      <w:rFonts w:cs="Arial"/>
    </w:rPr>
  </w:style>
  <w:style w:type="character" w:customStyle="1" w:styleId="TextoindependienteCar">
    <w:name w:val="Texto independiente Car"/>
    <w:link w:val="Textoindependiente"/>
    <w:rsid w:val="008A2867"/>
    <w:rPr>
      <w:rFonts w:ascii="Arial" w:eastAsia="Times New Roman" w:hAnsi="Arial" w:cs="Arial"/>
      <w:szCs w:val="24"/>
      <w:lang w:val="es-ES" w:eastAsia="es-ES"/>
    </w:rPr>
  </w:style>
  <w:style w:type="character" w:customStyle="1" w:styleId="A2">
    <w:name w:val="A2"/>
    <w:uiPriority w:val="99"/>
    <w:rsid w:val="008A2867"/>
    <w:rPr>
      <w:i/>
      <w:iCs/>
      <w:color w:val="221E1F"/>
      <w:sz w:val="20"/>
      <w:szCs w:val="20"/>
    </w:rPr>
  </w:style>
  <w:style w:type="paragraph" w:styleId="Sinespaciado">
    <w:name w:val="No Spacing"/>
    <w:basedOn w:val="Normal"/>
    <w:uiPriority w:val="1"/>
    <w:qFormat/>
    <w:rsid w:val="00B608DC"/>
    <w:pPr>
      <w:jc w:val="left"/>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1150">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
    <w:div w:id="222301847">
      <w:bodyDiv w:val="1"/>
      <w:marLeft w:val="0"/>
      <w:marRight w:val="0"/>
      <w:marTop w:val="0"/>
      <w:marBottom w:val="0"/>
      <w:divBdr>
        <w:top w:val="none" w:sz="0" w:space="0" w:color="auto"/>
        <w:left w:val="none" w:sz="0" w:space="0" w:color="auto"/>
        <w:bottom w:val="none" w:sz="0" w:space="0" w:color="auto"/>
        <w:right w:val="none" w:sz="0" w:space="0" w:color="auto"/>
      </w:divBdr>
      <w:divsChild>
        <w:div w:id="2046056528">
          <w:marLeft w:val="0"/>
          <w:marRight w:val="0"/>
          <w:marTop w:val="0"/>
          <w:marBottom w:val="0"/>
          <w:divBdr>
            <w:top w:val="none" w:sz="0" w:space="0" w:color="auto"/>
            <w:left w:val="none" w:sz="0" w:space="0" w:color="auto"/>
            <w:bottom w:val="none" w:sz="0" w:space="0" w:color="auto"/>
            <w:right w:val="none" w:sz="0" w:space="0" w:color="auto"/>
          </w:divBdr>
          <w:divsChild>
            <w:div w:id="569001875">
              <w:marLeft w:val="0"/>
              <w:marRight w:val="0"/>
              <w:marTop w:val="0"/>
              <w:marBottom w:val="0"/>
              <w:divBdr>
                <w:top w:val="none" w:sz="0" w:space="0" w:color="auto"/>
                <w:left w:val="none" w:sz="0" w:space="0" w:color="auto"/>
                <w:bottom w:val="none" w:sz="0" w:space="0" w:color="auto"/>
                <w:right w:val="none" w:sz="0" w:space="0" w:color="auto"/>
              </w:divBdr>
              <w:divsChild>
                <w:div w:id="455684490">
                  <w:marLeft w:val="0"/>
                  <w:marRight w:val="0"/>
                  <w:marTop w:val="0"/>
                  <w:marBottom w:val="0"/>
                  <w:divBdr>
                    <w:top w:val="none" w:sz="0" w:space="0" w:color="auto"/>
                    <w:left w:val="none" w:sz="0" w:space="0" w:color="auto"/>
                    <w:bottom w:val="none" w:sz="0" w:space="0" w:color="auto"/>
                    <w:right w:val="none" w:sz="0" w:space="0" w:color="auto"/>
                  </w:divBdr>
                  <w:divsChild>
                    <w:div w:id="1648506911">
                      <w:marLeft w:val="0"/>
                      <w:marRight w:val="0"/>
                      <w:marTop w:val="0"/>
                      <w:marBottom w:val="0"/>
                      <w:divBdr>
                        <w:top w:val="none" w:sz="0" w:space="0" w:color="auto"/>
                        <w:left w:val="none" w:sz="0" w:space="0" w:color="auto"/>
                        <w:bottom w:val="none" w:sz="0" w:space="0" w:color="auto"/>
                        <w:right w:val="none" w:sz="0" w:space="0" w:color="auto"/>
                      </w:divBdr>
                      <w:divsChild>
                        <w:div w:id="752354040">
                          <w:marLeft w:val="405"/>
                          <w:marRight w:val="0"/>
                          <w:marTop w:val="0"/>
                          <w:marBottom w:val="0"/>
                          <w:divBdr>
                            <w:top w:val="none" w:sz="0" w:space="0" w:color="auto"/>
                            <w:left w:val="none" w:sz="0" w:space="0" w:color="auto"/>
                            <w:bottom w:val="none" w:sz="0" w:space="0" w:color="auto"/>
                            <w:right w:val="none" w:sz="0" w:space="0" w:color="auto"/>
                          </w:divBdr>
                          <w:divsChild>
                            <w:div w:id="1201355865">
                              <w:marLeft w:val="0"/>
                              <w:marRight w:val="0"/>
                              <w:marTop w:val="0"/>
                              <w:marBottom w:val="0"/>
                              <w:divBdr>
                                <w:top w:val="none" w:sz="0" w:space="0" w:color="auto"/>
                                <w:left w:val="none" w:sz="0" w:space="0" w:color="auto"/>
                                <w:bottom w:val="none" w:sz="0" w:space="0" w:color="auto"/>
                                <w:right w:val="none" w:sz="0" w:space="0" w:color="auto"/>
                              </w:divBdr>
                              <w:divsChild>
                                <w:div w:id="25182595">
                                  <w:marLeft w:val="0"/>
                                  <w:marRight w:val="0"/>
                                  <w:marTop w:val="0"/>
                                  <w:marBottom w:val="0"/>
                                  <w:divBdr>
                                    <w:top w:val="none" w:sz="0" w:space="0" w:color="auto"/>
                                    <w:left w:val="none" w:sz="0" w:space="0" w:color="auto"/>
                                    <w:bottom w:val="none" w:sz="0" w:space="0" w:color="auto"/>
                                    <w:right w:val="none" w:sz="0" w:space="0" w:color="auto"/>
                                  </w:divBdr>
                                  <w:divsChild>
                                    <w:div w:id="1520122250">
                                      <w:marLeft w:val="0"/>
                                      <w:marRight w:val="0"/>
                                      <w:marTop w:val="60"/>
                                      <w:marBottom w:val="0"/>
                                      <w:divBdr>
                                        <w:top w:val="none" w:sz="0" w:space="0" w:color="auto"/>
                                        <w:left w:val="none" w:sz="0" w:space="0" w:color="auto"/>
                                        <w:bottom w:val="none" w:sz="0" w:space="0" w:color="auto"/>
                                        <w:right w:val="none" w:sz="0" w:space="0" w:color="auto"/>
                                      </w:divBdr>
                                      <w:divsChild>
                                        <w:div w:id="1571378705">
                                          <w:marLeft w:val="0"/>
                                          <w:marRight w:val="0"/>
                                          <w:marTop w:val="0"/>
                                          <w:marBottom w:val="0"/>
                                          <w:divBdr>
                                            <w:top w:val="none" w:sz="0" w:space="0" w:color="auto"/>
                                            <w:left w:val="none" w:sz="0" w:space="0" w:color="auto"/>
                                            <w:bottom w:val="none" w:sz="0" w:space="0" w:color="auto"/>
                                            <w:right w:val="none" w:sz="0" w:space="0" w:color="auto"/>
                                          </w:divBdr>
                                          <w:divsChild>
                                            <w:div w:id="618922300">
                                              <w:marLeft w:val="0"/>
                                              <w:marRight w:val="0"/>
                                              <w:marTop w:val="0"/>
                                              <w:marBottom w:val="0"/>
                                              <w:divBdr>
                                                <w:top w:val="none" w:sz="0" w:space="0" w:color="auto"/>
                                                <w:left w:val="none" w:sz="0" w:space="0" w:color="auto"/>
                                                <w:bottom w:val="none" w:sz="0" w:space="0" w:color="auto"/>
                                                <w:right w:val="none" w:sz="0" w:space="0" w:color="auto"/>
                                              </w:divBdr>
                                              <w:divsChild>
                                                <w:div w:id="682129087">
                                                  <w:marLeft w:val="0"/>
                                                  <w:marRight w:val="0"/>
                                                  <w:marTop w:val="0"/>
                                                  <w:marBottom w:val="0"/>
                                                  <w:divBdr>
                                                    <w:top w:val="none" w:sz="0" w:space="0" w:color="auto"/>
                                                    <w:left w:val="none" w:sz="0" w:space="0" w:color="auto"/>
                                                    <w:bottom w:val="none" w:sz="0" w:space="0" w:color="auto"/>
                                                    <w:right w:val="none" w:sz="0" w:space="0" w:color="auto"/>
                                                  </w:divBdr>
                                                  <w:divsChild>
                                                    <w:div w:id="1152913991">
                                                      <w:marLeft w:val="0"/>
                                                      <w:marRight w:val="0"/>
                                                      <w:marTop w:val="0"/>
                                                      <w:marBottom w:val="0"/>
                                                      <w:divBdr>
                                                        <w:top w:val="none" w:sz="0" w:space="0" w:color="auto"/>
                                                        <w:left w:val="none" w:sz="0" w:space="0" w:color="auto"/>
                                                        <w:bottom w:val="none" w:sz="0" w:space="0" w:color="auto"/>
                                                        <w:right w:val="none" w:sz="0" w:space="0" w:color="auto"/>
                                                      </w:divBdr>
                                                      <w:divsChild>
                                                        <w:div w:id="2079207312">
                                                          <w:marLeft w:val="0"/>
                                                          <w:marRight w:val="0"/>
                                                          <w:marTop w:val="0"/>
                                                          <w:marBottom w:val="0"/>
                                                          <w:divBdr>
                                                            <w:top w:val="none" w:sz="0" w:space="0" w:color="auto"/>
                                                            <w:left w:val="none" w:sz="0" w:space="0" w:color="auto"/>
                                                            <w:bottom w:val="none" w:sz="0" w:space="0" w:color="auto"/>
                                                            <w:right w:val="none" w:sz="0" w:space="0" w:color="auto"/>
                                                          </w:divBdr>
                                                          <w:divsChild>
                                                            <w:div w:id="239410935">
                                                              <w:marLeft w:val="0"/>
                                                              <w:marRight w:val="0"/>
                                                              <w:marTop w:val="0"/>
                                                              <w:marBottom w:val="0"/>
                                                              <w:divBdr>
                                                                <w:top w:val="none" w:sz="0" w:space="0" w:color="auto"/>
                                                                <w:left w:val="none" w:sz="0" w:space="0" w:color="auto"/>
                                                                <w:bottom w:val="none" w:sz="0" w:space="0" w:color="auto"/>
                                                                <w:right w:val="none" w:sz="0" w:space="0" w:color="auto"/>
                                                              </w:divBdr>
                                                              <w:divsChild>
                                                                <w:div w:id="1573463503">
                                                                  <w:marLeft w:val="0"/>
                                                                  <w:marRight w:val="0"/>
                                                                  <w:marTop w:val="0"/>
                                                                  <w:marBottom w:val="0"/>
                                                                  <w:divBdr>
                                                                    <w:top w:val="none" w:sz="0" w:space="0" w:color="auto"/>
                                                                    <w:left w:val="none" w:sz="0" w:space="0" w:color="auto"/>
                                                                    <w:bottom w:val="none" w:sz="0" w:space="0" w:color="auto"/>
                                                                    <w:right w:val="none" w:sz="0" w:space="0" w:color="auto"/>
                                                                  </w:divBdr>
                                                                  <w:divsChild>
                                                                    <w:div w:id="3571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0834902">
      <w:bodyDiv w:val="1"/>
      <w:marLeft w:val="0"/>
      <w:marRight w:val="0"/>
      <w:marTop w:val="0"/>
      <w:marBottom w:val="0"/>
      <w:divBdr>
        <w:top w:val="none" w:sz="0" w:space="0" w:color="auto"/>
        <w:left w:val="none" w:sz="0" w:space="0" w:color="auto"/>
        <w:bottom w:val="none" w:sz="0" w:space="0" w:color="auto"/>
        <w:right w:val="none" w:sz="0" w:space="0" w:color="auto"/>
      </w:divBdr>
    </w:div>
    <w:div w:id="521628929">
      <w:bodyDiv w:val="1"/>
      <w:marLeft w:val="0"/>
      <w:marRight w:val="0"/>
      <w:marTop w:val="0"/>
      <w:marBottom w:val="0"/>
      <w:divBdr>
        <w:top w:val="none" w:sz="0" w:space="0" w:color="auto"/>
        <w:left w:val="none" w:sz="0" w:space="0" w:color="auto"/>
        <w:bottom w:val="none" w:sz="0" w:space="0" w:color="auto"/>
        <w:right w:val="none" w:sz="0" w:space="0" w:color="auto"/>
      </w:divBdr>
    </w:div>
    <w:div w:id="572937799">
      <w:bodyDiv w:val="1"/>
      <w:marLeft w:val="0"/>
      <w:marRight w:val="0"/>
      <w:marTop w:val="0"/>
      <w:marBottom w:val="0"/>
      <w:divBdr>
        <w:top w:val="none" w:sz="0" w:space="0" w:color="auto"/>
        <w:left w:val="none" w:sz="0" w:space="0" w:color="auto"/>
        <w:bottom w:val="none" w:sz="0" w:space="0" w:color="auto"/>
        <w:right w:val="none" w:sz="0" w:space="0" w:color="auto"/>
      </w:divBdr>
    </w:div>
    <w:div w:id="575095189">
      <w:bodyDiv w:val="1"/>
      <w:marLeft w:val="0"/>
      <w:marRight w:val="0"/>
      <w:marTop w:val="0"/>
      <w:marBottom w:val="0"/>
      <w:divBdr>
        <w:top w:val="none" w:sz="0" w:space="0" w:color="auto"/>
        <w:left w:val="none" w:sz="0" w:space="0" w:color="auto"/>
        <w:bottom w:val="none" w:sz="0" w:space="0" w:color="auto"/>
        <w:right w:val="none" w:sz="0" w:space="0" w:color="auto"/>
      </w:divBdr>
    </w:div>
    <w:div w:id="664937310">
      <w:bodyDiv w:val="1"/>
      <w:marLeft w:val="0"/>
      <w:marRight w:val="0"/>
      <w:marTop w:val="0"/>
      <w:marBottom w:val="0"/>
      <w:divBdr>
        <w:top w:val="none" w:sz="0" w:space="0" w:color="auto"/>
        <w:left w:val="none" w:sz="0" w:space="0" w:color="auto"/>
        <w:bottom w:val="none" w:sz="0" w:space="0" w:color="auto"/>
        <w:right w:val="none" w:sz="0" w:space="0" w:color="auto"/>
      </w:divBdr>
    </w:div>
    <w:div w:id="684090591">
      <w:bodyDiv w:val="1"/>
      <w:marLeft w:val="0"/>
      <w:marRight w:val="0"/>
      <w:marTop w:val="0"/>
      <w:marBottom w:val="0"/>
      <w:divBdr>
        <w:top w:val="none" w:sz="0" w:space="0" w:color="auto"/>
        <w:left w:val="none" w:sz="0" w:space="0" w:color="auto"/>
        <w:bottom w:val="none" w:sz="0" w:space="0" w:color="auto"/>
        <w:right w:val="none" w:sz="0" w:space="0" w:color="auto"/>
      </w:divBdr>
    </w:div>
    <w:div w:id="1003627670">
      <w:bodyDiv w:val="1"/>
      <w:marLeft w:val="0"/>
      <w:marRight w:val="0"/>
      <w:marTop w:val="0"/>
      <w:marBottom w:val="0"/>
      <w:divBdr>
        <w:top w:val="none" w:sz="0" w:space="0" w:color="auto"/>
        <w:left w:val="none" w:sz="0" w:space="0" w:color="auto"/>
        <w:bottom w:val="none" w:sz="0" w:space="0" w:color="auto"/>
        <w:right w:val="none" w:sz="0" w:space="0" w:color="auto"/>
      </w:divBdr>
    </w:div>
    <w:div w:id="1252546281">
      <w:bodyDiv w:val="1"/>
      <w:marLeft w:val="0"/>
      <w:marRight w:val="0"/>
      <w:marTop w:val="0"/>
      <w:marBottom w:val="0"/>
      <w:divBdr>
        <w:top w:val="none" w:sz="0" w:space="0" w:color="auto"/>
        <w:left w:val="none" w:sz="0" w:space="0" w:color="auto"/>
        <w:bottom w:val="none" w:sz="0" w:space="0" w:color="auto"/>
        <w:right w:val="none" w:sz="0" w:space="0" w:color="auto"/>
      </w:divBdr>
    </w:div>
    <w:div w:id="1327394680">
      <w:bodyDiv w:val="1"/>
      <w:marLeft w:val="0"/>
      <w:marRight w:val="0"/>
      <w:marTop w:val="0"/>
      <w:marBottom w:val="0"/>
      <w:divBdr>
        <w:top w:val="none" w:sz="0" w:space="0" w:color="auto"/>
        <w:left w:val="none" w:sz="0" w:space="0" w:color="auto"/>
        <w:bottom w:val="none" w:sz="0" w:space="0" w:color="auto"/>
        <w:right w:val="none" w:sz="0" w:space="0" w:color="auto"/>
      </w:divBdr>
    </w:div>
    <w:div w:id="1477259419">
      <w:bodyDiv w:val="1"/>
      <w:marLeft w:val="0"/>
      <w:marRight w:val="0"/>
      <w:marTop w:val="0"/>
      <w:marBottom w:val="0"/>
      <w:divBdr>
        <w:top w:val="none" w:sz="0" w:space="0" w:color="auto"/>
        <w:left w:val="none" w:sz="0" w:space="0" w:color="auto"/>
        <w:bottom w:val="none" w:sz="0" w:space="0" w:color="auto"/>
        <w:right w:val="none" w:sz="0" w:space="0" w:color="auto"/>
      </w:divBdr>
    </w:div>
    <w:div w:id="1582177163">
      <w:bodyDiv w:val="1"/>
      <w:marLeft w:val="0"/>
      <w:marRight w:val="0"/>
      <w:marTop w:val="0"/>
      <w:marBottom w:val="0"/>
      <w:divBdr>
        <w:top w:val="none" w:sz="0" w:space="0" w:color="auto"/>
        <w:left w:val="none" w:sz="0" w:space="0" w:color="auto"/>
        <w:bottom w:val="none" w:sz="0" w:space="0" w:color="auto"/>
        <w:right w:val="none" w:sz="0" w:space="0" w:color="auto"/>
      </w:divBdr>
    </w:div>
    <w:div w:id="1604458375">
      <w:bodyDiv w:val="1"/>
      <w:marLeft w:val="0"/>
      <w:marRight w:val="0"/>
      <w:marTop w:val="0"/>
      <w:marBottom w:val="0"/>
      <w:divBdr>
        <w:top w:val="none" w:sz="0" w:space="0" w:color="auto"/>
        <w:left w:val="none" w:sz="0" w:space="0" w:color="auto"/>
        <w:bottom w:val="none" w:sz="0" w:space="0" w:color="auto"/>
        <w:right w:val="none" w:sz="0" w:space="0" w:color="auto"/>
      </w:divBdr>
    </w:div>
    <w:div w:id="1636132250">
      <w:bodyDiv w:val="1"/>
      <w:marLeft w:val="0"/>
      <w:marRight w:val="0"/>
      <w:marTop w:val="0"/>
      <w:marBottom w:val="0"/>
      <w:divBdr>
        <w:top w:val="none" w:sz="0" w:space="0" w:color="auto"/>
        <w:left w:val="none" w:sz="0" w:space="0" w:color="auto"/>
        <w:bottom w:val="none" w:sz="0" w:space="0" w:color="auto"/>
        <w:right w:val="none" w:sz="0" w:space="0" w:color="auto"/>
      </w:divBdr>
    </w:div>
    <w:div w:id="1690061038">
      <w:bodyDiv w:val="1"/>
      <w:marLeft w:val="0"/>
      <w:marRight w:val="0"/>
      <w:marTop w:val="0"/>
      <w:marBottom w:val="0"/>
      <w:divBdr>
        <w:top w:val="none" w:sz="0" w:space="0" w:color="auto"/>
        <w:left w:val="none" w:sz="0" w:space="0" w:color="auto"/>
        <w:bottom w:val="none" w:sz="0" w:space="0" w:color="auto"/>
        <w:right w:val="none" w:sz="0" w:space="0" w:color="auto"/>
      </w:divBdr>
    </w:div>
    <w:div w:id="1807966278">
      <w:bodyDiv w:val="1"/>
      <w:marLeft w:val="0"/>
      <w:marRight w:val="0"/>
      <w:marTop w:val="0"/>
      <w:marBottom w:val="0"/>
      <w:divBdr>
        <w:top w:val="none" w:sz="0" w:space="0" w:color="auto"/>
        <w:left w:val="none" w:sz="0" w:space="0" w:color="auto"/>
        <w:bottom w:val="none" w:sz="0" w:space="0" w:color="auto"/>
        <w:right w:val="none" w:sz="0" w:space="0" w:color="auto"/>
      </w:divBdr>
    </w:div>
    <w:div w:id="1879973433">
      <w:bodyDiv w:val="1"/>
      <w:marLeft w:val="0"/>
      <w:marRight w:val="0"/>
      <w:marTop w:val="0"/>
      <w:marBottom w:val="0"/>
      <w:divBdr>
        <w:top w:val="none" w:sz="0" w:space="0" w:color="auto"/>
        <w:left w:val="none" w:sz="0" w:space="0" w:color="auto"/>
        <w:bottom w:val="none" w:sz="0" w:space="0" w:color="auto"/>
        <w:right w:val="none" w:sz="0" w:space="0" w:color="auto"/>
      </w:divBdr>
    </w:div>
    <w:div w:id="1909414540">
      <w:bodyDiv w:val="1"/>
      <w:marLeft w:val="0"/>
      <w:marRight w:val="0"/>
      <w:marTop w:val="0"/>
      <w:marBottom w:val="0"/>
      <w:divBdr>
        <w:top w:val="none" w:sz="0" w:space="0" w:color="auto"/>
        <w:left w:val="none" w:sz="0" w:space="0" w:color="auto"/>
        <w:bottom w:val="none" w:sz="0" w:space="0" w:color="auto"/>
        <w:right w:val="none" w:sz="0" w:space="0" w:color="auto"/>
      </w:divBdr>
    </w:div>
    <w:div w:id="1991128136">
      <w:bodyDiv w:val="1"/>
      <w:marLeft w:val="0"/>
      <w:marRight w:val="0"/>
      <w:marTop w:val="0"/>
      <w:marBottom w:val="0"/>
      <w:divBdr>
        <w:top w:val="none" w:sz="0" w:space="0" w:color="auto"/>
        <w:left w:val="none" w:sz="0" w:space="0" w:color="auto"/>
        <w:bottom w:val="none" w:sz="0" w:space="0" w:color="auto"/>
        <w:right w:val="none" w:sz="0" w:space="0" w:color="auto"/>
      </w:divBdr>
      <w:divsChild>
        <w:div w:id="1541360191">
          <w:marLeft w:val="0"/>
          <w:marRight w:val="0"/>
          <w:marTop w:val="0"/>
          <w:marBottom w:val="0"/>
          <w:divBdr>
            <w:top w:val="none" w:sz="0" w:space="0" w:color="auto"/>
            <w:left w:val="none" w:sz="0" w:space="0" w:color="auto"/>
            <w:bottom w:val="none" w:sz="0" w:space="0" w:color="auto"/>
            <w:right w:val="none" w:sz="0" w:space="0" w:color="auto"/>
          </w:divBdr>
          <w:divsChild>
            <w:div w:id="1504197245">
              <w:marLeft w:val="0"/>
              <w:marRight w:val="0"/>
              <w:marTop w:val="0"/>
              <w:marBottom w:val="0"/>
              <w:divBdr>
                <w:top w:val="none" w:sz="0" w:space="0" w:color="auto"/>
                <w:left w:val="none" w:sz="0" w:space="0" w:color="auto"/>
                <w:bottom w:val="none" w:sz="0" w:space="0" w:color="auto"/>
                <w:right w:val="none" w:sz="0" w:space="0" w:color="auto"/>
              </w:divBdr>
              <w:divsChild>
                <w:div w:id="1237285412">
                  <w:marLeft w:val="0"/>
                  <w:marRight w:val="0"/>
                  <w:marTop w:val="0"/>
                  <w:marBottom w:val="0"/>
                  <w:divBdr>
                    <w:top w:val="none" w:sz="0" w:space="0" w:color="auto"/>
                    <w:left w:val="none" w:sz="0" w:space="0" w:color="auto"/>
                    <w:bottom w:val="none" w:sz="0" w:space="0" w:color="auto"/>
                    <w:right w:val="none" w:sz="0" w:space="0" w:color="auto"/>
                  </w:divBdr>
                  <w:divsChild>
                    <w:div w:id="468283508">
                      <w:marLeft w:val="0"/>
                      <w:marRight w:val="0"/>
                      <w:marTop w:val="0"/>
                      <w:marBottom w:val="0"/>
                      <w:divBdr>
                        <w:top w:val="none" w:sz="0" w:space="0" w:color="auto"/>
                        <w:left w:val="none" w:sz="0" w:space="0" w:color="auto"/>
                        <w:bottom w:val="none" w:sz="0" w:space="0" w:color="auto"/>
                        <w:right w:val="none" w:sz="0" w:space="0" w:color="auto"/>
                      </w:divBdr>
                      <w:divsChild>
                        <w:div w:id="840583671">
                          <w:marLeft w:val="405"/>
                          <w:marRight w:val="0"/>
                          <w:marTop w:val="0"/>
                          <w:marBottom w:val="0"/>
                          <w:divBdr>
                            <w:top w:val="none" w:sz="0" w:space="0" w:color="auto"/>
                            <w:left w:val="none" w:sz="0" w:space="0" w:color="auto"/>
                            <w:bottom w:val="none" w:sz="0" w:space="0" w:color="auto"/>
                            <w:right w:val="none" w:sz="0" w:space="0" w:color="auto"/>
                          </w:divBdr>
                          <w:divsChild>
                            <w:div w:id="1006177622">
                              <w:marLeft w:val="0"/>
                              <w:marRight w:val="0"/>
                              <w:marTop w:val="0"/>
                              <w:marBottom w:val="0"/>
                              <w:divBdr>
                                <w:top w:val="none" w:sz="0" w:space="0" w:color="auto"/>
                                <w:left w:val="none" w:sz="0" w:space="0" w:color="auto"/>
                                <w:bottom w:val="none" w:sz="0" w:space="0" w:color="auto"/>
                                <w:right w:val="none" w:sz="0" w:space="0" w:color="auto"/>
                              </w:divBdr>
                              <w:divsChild>
                                <w:div w:id="1115250556">
                                  <w:marLeft w:val="0"/>
                                  <w:marRight w:val="0"/>
                                  <w:marTop w:val="0"/>
                                  <w:marBottom w:val="0"/>
                                  <w:divBdr>
                                    <w:top w:val="none" w:sz="0" w:space="0" w:color="auto"/>
                                    <w:left w:val="none" w:sz="0" w:space="0" w:color="auto"/>
                                    <w:bottom w:val="none" w:sz="0" w:space="0" w:color="auto"/>
                                    <w:right w:val="none" w:sz="0" w:space="0" w:color="auto"/>
                                  </w:divBdr>
                                  <w:divsChild>
                                    <w:div w:id="1839076442">
                                      <w:marLeft w:val="0"/>
                                      <w:marRight w:val="0"/>
                                      <w:marTop w:val="60"/>
                                      <w:marBottom w:val="0"/>
                                      <w:divBdr>
                                        <w:top w:val="none" w:sz="0" w:space="0" w:color="auto"/>
                                        <w:left w:val="none" w:sz="0" w:space="0" w:color="auto"/>
                                        <w:bottom w:val="none" w:sz="0" w:space="0" w:color="auto"/>
                                        <w:right w:val="none" w:sz="0" w:space="0" w:color="auto"/>
                                      </w:divBdr>
                                      <w:divsChild>
                                        <w:div w:id="1646157480">
                                          <w:marLeft w:val="0"/>
                                          <w:marRight w:val="0"/>
                                          <w:marTop w:val="0"/>
                                          <w:marBottom w:val="0"/>
                                          <w:divBdr>
                                            <w:top w:val="none" w:sz="0" w:space="0" w:color="auto"/>
                                            <w:left w:val="none" w:sz="0" w:space="0" w:color="auto"/>
                                            <w:bottom w:val="none" w:sz="0" w:space="0" w:color="auto"/>
                                            <w:right w:val="none" w:sz="0" w:space="0" w:color="auto"/>
                                          </w:divBdr>
                                          <w:divsChild>
                                            <w:div w:id="1120027785">
                                              <w:marLeft w:val="0"/>
                                              <w:marRight w:val="0"/>
                                              <w:marTop w:val="0"/>
                                              <w:marBottom w:val="0"/>
                                              <w:divBdr>
                                                <w:top w:val="none" w:sz="0" w:space="0" w:color="auto"/>
                                                <w:left w:val="none" w:sz="0" w:space="0" w:color="auto"/>
                                                <w:bottom w:val="none" w:sz="0" w:space="0" w:color="auto"/>
                                                <w:right w:val="none" w:sz="0" w:space="0" w:color="auto"/>
                                              </w:divBdr>
                                              <w:divsChild>
                                                <w:div w:id="1623685841">
                                                  <w:marLeft w:val="0"/>
                                                  <w:marRight w:val="0"/>
                                                  <w:marTop w:val="0"/>
                                                  <w:marBottom w:val="0"/>
                                                  <w:divBdr>
                                                    <w:top w:val="none" w:sz="0" w:space="0" w:color="auto"/>
                                                    <w:left w:val="none" w:sz="0" w:space="0" w:color="auto"/>
                                                    <w:bottom w:val="none" w:sz="0" w:space="0" w:color="auto"/>
                                                    <w:right w:val="none" w:sz="0" w:space="0" w:color="auto"/>
                                                  </w:divBdr>
                                                  <w:divsChild>
                                                    <w:div w:id="1266882451">
                                                      <w:marLeft w:val="0"/>
                                                      <w:marRight w:val="0"/>
                                                      <w:marTop w:val="0"/>
                                                      <w:marBottom w:val="0"/>
                                                      <w:divBdr>
                                                        <w:top w:val="none" w:sz="0" w:space="0" w:color="auto"/>
                                                        <w:left w:val="none" w:sz="0" w:space="0" w:color="auto"/>
                                                        <w:bottom w:val="none" w:sz="0" w:space="0" w:color="auto"/>
                                                        <w:right w:val="none" w:sz="0" w:space="0" w:color="auto"/>
                                                      </w:divBdr>
                                                      <w:divsChild>
                                                        <w:div w:id="1753164304">
                                                          <w:marLeft w:val="0"/>
                                                          <w:marRight w:val="0"/>
                                                          <w:marTop w:val="0"/>
                                                          <w:marBottom w:val="0"/>
                                                          <w:divBdr>
                                                            <w:top w:val="none" w:sz="0" w:space="0" w:color="auto"/>
                                                            <w:left w:val="none" w:sz="0" w:space="0" w:color="auto"/>
                                                            <w:bottom w:val="none" w:sz="0" w:space="0" w:color="auto"/>
                                                            <w:right w:val="none" w:sz="0" w:space="0" w:color="auto"/>
                                                          </w:divBdr>
                                                          <w:divsChild>
                                                            <w:div w:id="1166751307">
                                                              <w:marLeft w:val="0"/>
                                                              <w:marRight w:val="0"/>
                                                              <w:marTop w:val="0"/>
                                                              <w:marBottom w:val="0"/>
                                                              <w:divBdr>
                                                                <w:top w:val="none" w:sz="0" w:space="0" w:color="auto"/>
                                                                <w:left w:val="none" w:sz="0" w:space="0" w:color="auto"/>
                                                                <w:bottom w:val="none" w:sz="0" w:space="0" w:color="auto"/>
                                                                <w:right w:val="none" w:sz="0" w:space="0" w:color="auto"/>
                                                              </w:divBdr>
                                                              <w:divsChild>
                                                                <w:div w:id="1879853129">
                                                                  <w:marLeft w:val="0"/>
                                                                  <w:marRight w:val="0"/>
                                                                  <w:marTop w:val="0"/>
                                                                  <w:marBottom w:val="0"/>
                                                                  <w:divBdr>
                                                                    <w:top w:val="none" w:sz="0" w:space="0" w:color="auto"/>
                                                                    <w:left w:val="none" w:sz="0" w:space="0" w:color="auto"/>
                                                                    <w:bottom w:val="none" w:sz="0" w:space="0" w:color="auto"/>
                                                                    <w:right w:val="none" w:sz="0" w:space="0" w:color="auto"/>
                                                                  </w:divBdr>
                                                                  <w:divsChild>
                                                                    <w:div w:id="13193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10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www.unv.org/swvr/resilientcommunities" TargetMode="External"/><Relationship Id="rId26" Type="http://schemas.openxmlformats.org/officeDocument/2006/relationships/hyperlink" Target="https://twitter.com/INEGI_INFORMA" TargetMode="External"/><Relationship Id="rId3" Type="http://schemas.openxmlformats.org/officeDocument/2006/relationships/styles" Target="styles.xml"/><Relationship Id="rId21" Type="http://schemas.openxmlformats.org/officeDocument/2006/relationships/hyperlink" Target="mailto:comunicacionsocial@inegi.org.m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inegi.org.mx/temas/isfl/default.html" TargetMode="External"/><Relationship Id="rId25" Type="http://schemas.openxmlformats.org/officeDocument/2006/relationships/image" Target="media/image4.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egi.org.mx/temas/isfl/" TargetMode="External"/><Relationship Id="rId20" Type="http://schemas.openxmlformats.org/officeDocument/2006/relationships/hyperlink" Target="https://www.unv.org/es/acerca-del-programa-vnu/nuestro-mandato-movilizar-voluntarios"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instagram.com/inegi_informa/"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egi.org.mx/temas/isfl/" TargetMode="External"/><Relationship Id="rId23" Type="http://schemas.openxmlformats.org/officeDocument/2006/relationships/image" Target="media/image3.jpeg"/><Relationship Id="rId28" Type="http://schemas.openxmlformats.org/officeDocument/2006/relationships/hyperlink" Target="https://www.youtube.com/user/INEGIInforma"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ilo.org/global/publications/ilo-bookstore/order-online/books/WCMS_167833/lang--es/index.htm"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www.facebook.com/INEGIInforma/" TargetMode="External"/><Relationship Id="rId27" Type="http://schemas.openxmlformats.org/officeDocument/2006/relationships/image" Target="media/image5.jpeg"/><Relationship Id="rId30" Type="http://schemas.openxmlformats.org/officeDocument/2006/relationships/hyperlink" Target="http://www.inegi.org.mx/"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Escritorio\VETV\Estad&#237;sticas%20a%20prop&#243;sito%20del%20DIV\2018\Gr&#225;ficas%20Estadisticas%20a%20prop&#243;sito%20del%20DIV%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xlsx"/></Relationships>
</file>

<file path=word/charts/_rels/chart3.xml.rels><?xml version="1.0" encoding="UTF-8" standalone="yes"?>
<Relationships xmlns="http://schemas.openxmlformats.org/package/2006/relationships"><Relationship Id="rId3" Type="http://schemas.openxmlformats.org/officeDocument/2006/relationships/oleObject" Target="file:///d:\Escritorio\VETV\Estad&#237;sticas%20a%20prop&#243;sito%20del%20DIV\2019\Gr&#225;ficas%20DIV%202019.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d:\Escritorio\Ediciones%20y%20presentaciones%20de%20la%20CSISFLM\Ponencia%20ISTR%20Colombia\Gr&#225;ficas%20Ponenci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Escritorio\VETV\Estad&#237;sticas%20a%20prop&#243;sito%20del%20DIV\2019\Gr&#225;ficas%20DIV%202019.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314465408805029E-3"/>
          <c:y val="0"/>
          <c:w val="0.99245283018867925"/>
          <c:h val="0.86514066822728242"/>
        </c:manualLayout>
      </c:layout>
      <c:barChart>
        <c:barDir val="col"/>
        <c:grouping val="clustered"/>
        <c:varyColors val="0"/>
        <c:ser>
          <c:idx val="0"/>
          <c:order val="0"/>
          <c:spPr>
            <a:solidFill>
              <a:srgbClr val="FF6F61"/>
            </a:solidFill>
            <a:ln>
              <a:noFill/>
            </a:ln>
            <a:effectLst/>
          </c:spPr>
          <c:invertIfNegative val="0"/>
          <c:dLbls>
            <c:dLbl>
              <c:idx val="0"/>
              <c:layout/>
              <c:tx>
                <c:rich>
                  <a:bodyPr/>
                  <a:lstStyle/>
                  <a:p>
                    <a:fld id="{B3C1A6CC-D9E2-4C7F-A111-C44334FBB14A}"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D005-4070-ABF2-D574F113682F}"/>
                </c:ext>
              </c:extLst>
            </c:dLbl>
            <c:dLbl>
              <c:idx val="1"/>
              <c:layout/>
              <c:tx>
                <c:rich>
                  <a:bodyPr/>
                  <a:lstStyle/>
                  <a:p>
                    <a:fld id="{9D6ED50A-EBFA-4D41-8D39-B67F290CC2FD}"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D005-4070-ABF2-D574F113682F}"/>
                </c:ext>
              </c:extLst>
            </c:dLbl>
            <c:dLbl>
              <c:idx val="2"/>
              <c:layout/>
              <c:tx>
                <c:rich>
                  <a:bodyPr/>
                  <a:lstStyle/>
                  <a:p>
                    <a:fld id="{31E430A7-A8C0-494B-BA63-1795642FB505}"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D005-4070-ABF2-D574F113682F}"/>
                </c:ext>
              </c:extLst>
            </c:dLbl>
            <c:dLbl>
              <c:idx val="3"/>
              <c:layout/>
              <c:tx>
                <c:rich>
                  <a:bodyPr/>
                  <a:lstStyle/>
                  <a:p>
                    <a:fld id="{889959A3-C5D8-49C5-9977-66740181A7BA}"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D005-4070-ABF2-D574F113682F}"/>
                </c:ext>
              </c:extLst>
            </c:dLbl>
            <c:dLbl>
              <c:idx val="4"/>
              <c:layout/>
              <c:tx>
                <c:rich>
                  <a:bodyPr/>
                  <a:lstStyle/>
                  <a:p>
                    <a:fld id="{39D1C96A-BCAB-4342-869C-9450A94BA0BE}"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D005-4070-ABF2-D574F113682F}"/>
                </c:ext>
              </c:extLst>
            </c:dLbl>
            <c:dLbl>
              <c:idx val="5"/>
              <c:layout/>
              <c:tx>
                <c:rich>
                  <a:bodyPr/>
                  <a:lstStyle/>
                  <a:p>
                    <a:fld id="{CE1C5A23-2FF9-4FF3-8269-143231452A71}"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D005-4070-ABF2-D574F113682F}"/>
                </c:ext>
              </c:extLst>
            </c:dLbl>
            <c:dLbl>
              <c:idx val="6"/>
              <c:layout/>
              <c:tx>
                <c:rich>
                  <a:bodyPr/>
                  <a:lstStyle/>
                  <a:p>
                    <a:fld id="{9731606E-8C0C-40D4-8848-35E96AAC3F0D}"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D005-4070-ABF2-D574F113682F}"/>
                </c:ext>
              </c:extLst>
            </c:dLbl>
            <c:dLbl>
              <c:idx val="7"/>
              <c:layout/>
              <c:tx>
                <c:rich>
                  <a:bodyPr/>
                  <a:lstStyle/>
                  <a:p>
                    <a:fld id="{CD5922CD-B2E6-4ECE-A713-1975EB171C7E}"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8-D005-4070-ABF2-D574F113682F}"/>
                </c:ext>
              </c:extLst>
            </c:dLbl>
            <c:dLbl>
              <c:idx val="8"/>
              <c:layout/>
              <c:tx>
                <c:rich>
                  <a:bodyPr/>
                  <a:lstStyle/>
                  <a:p>
                    <a:fld id="{78B02426-924A-449D-9ACE-D2279B0FACD3}"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D005-4070-ABF2-D574F113682F}"/>
                </c:ext>
              </c:extLst>
            </c:dLbl>
            <c:dLbl>
              <c:idx val="9"/>
              <c:layout/>
              <c:tx>
                <c:rich>
                  <a:bodyPr/>
                  <a:lstStyle/>
                  <a:p>
                    <a:fld id="{4C4B2579-6D81-4684-8183-1A528ABE9BE1}" type="VALUE">
                      <a:rPr lang="en-US" sz="1000"/>
                      <a:pPr/>
                      <a:t>[VALOR]</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A-D005-4070-ABF2-D574F113682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'Gráfica 1'!$C$5:$L$5</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'Gráfica 1'!$C$7:$L$7</c:f>
              <c:numCache>
                <c:formatCode>###\ ###</c:formatCode>
                <c:ptCount val="10"/>
                <c:pt idx="0">
                  <c:v>1321.0509999999999</c:v>
                </c:pt>
                <c:pt idx="1">
                  <c:v>1234.877</c:v>
                </c:pt>
                <c:pt idx="2">
                  <c:v>1727.4770000000001</c:v>
                </c:pt>
                <c:pt idx="3">
                  <c:v>1779.096</c:v>
                </c:pt>
                <c:pt idx="4">
                  <c:v>1822.1849999999999</c:v>
                </c:pt>
                <c:pt idx="5">
                  <c:v>1900.9390000000001</c:v>
                </c:pt>
                <c:pt idx="6">
                  <c:v>1915.3320000000001</c:v>
                </c:pt>
                <c:pt idx="7">
                  <c:v>2038.0219999999999</c:v>
                </c:pt>
                <c:pt idx="8">
                  <c:v>2099.6880000000001</c:v>
                </c:pt>
                <c:pt idx="9">
                  <c:v>2067.6370000000002</c:v>
                </c:pt>
              </c:numCache>
            </c:numRef>
          </c:val>
          <c:extLst>
            <c:ext xmlns:c16="http://schemas.microsoft.com/office/drawing/2014/chart" uri="{C3380CC4-5D6E-409C-BE32-E72D297353CC}">
              <c16:uniqueId val="{00000000-D005-4070-ABF2-D574F113682F}"/>
            </c:ext>
          </c:extLst>
        </c:ser>
        <c:dLbls>
          <c:showLegendKey val="0"/>
          <c:showVal val="0"/>
          <c:showCatName val="0"/>
          <c:showSerName val="0"/>
          <c:showPercent val="0"/>
          <c:showBubbleSize val="0"/>
        </c:dLbls>
        <c:gapWidth val="20"/>
        <c:overlap val="-27"/>
        <c:axId val="1794974175"/>
        <c:axId val="1794977919"/>
      </c:barChart>
      <c:catAx>
        <c:axId val="179497417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94977919"/>
        <c:crosses val="autoZero"/>
        <c:auto val="1"/>
        <c:lblAlgn val="ctr"/>
        <c:lblOffset val="100"/>
        <c:noMultiLvlLbl val="0"/>
      </c:catAx>
      <c:valAx>
        <c:axId val="1794977919"/>
        <c:scaling>
          <c:orientation val="minMax"/>
        </c:scaling>
        <c:delete val="1"/>
        <c:axPos val="r"/>
        <c:numFmt formatCode="###\ ###" sourceLinked="1"/>
        <c:majorTickMark val="none"/>
        <c:minorTickMark val="none"/>
        <c:tickLblPos val="nextTo"/>
        <c:crossAx val="1794974175"/>
        <c:crosses val="max"/>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22575883896865834"/>
          <c:w val="1"/>
          <c:h val="0.64082417505298472"/>
        </c:manualLayout>
      </c:layout>
      <c:barChart>
        <c:barDir val="col"/>
        <c:grouping val="clustered"/>
        <c:varyColors val="0"/>
        <c:ser>
          <c:idx val="0"/>
          <c:order val="0"/>
          <c:tx>
            <c:strRef>
              <c:f>'G2'!$B$10</c:f>
              <c:strCache>
                <c:ptCount val="1"/>
                <c:pt idx="0">
                  <c:v>Hombres</c:v>
                </c:pt>
              </c:strCache>
            </c:strRef>
          </c:tx>
          <c:spPr>
            <a:solidFill>
              <a:srgbClr val="B5B90B"/>
            </a:solidFill>
            <a:ln>
              <a:noFill/>
            </a:ln>
            <a:effectLst/>
          </c:spPr>
          <c:invertIfNegative val="0"/>
          <c:dPt>
            <c:idx val="0"/>
            <c:invertIfNegative val="0"/>
            <c:bubble3D val="0"/>
            <c:spPr>
              <a:solidFill>
                <a:srgbClr val="B5B90B"/>
              </a:solidFill>
              <a:ln>
                <a:noFill/>
              </a:ln>
              <a:effectLst/>
            </c:spPr>
            <c:extLst>
              <c:ext xmlns:c16="http://schemas.microsoft.com/office/drawing/2014/chart" uri="{C3380CC4-5D6E-409C-BE32-E72D297353CC}">
                <c16:uniqueId val="{00000002-4718-448E-BF4B-0A6348C22B0B}"/>
              </c:ext>
            </c:extLst>
          </c:dPt>
          <c:dLbls>
            <c:dLbl>
              <c:idx val="1"/>
              <c:layout>
                <c:manualLayout>
                  <c:x val="-3.9741679085941381E-3"/>
                  <c:y val="1.96078431372549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718-448E-BF4B-0A6348C22B0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'G2'!$C$4:$L$4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'G2'!$C$10:$L$10</c:f>
              <c:numCache>
                <c:formatCode>_-* #,##0.0_-;\-* #,##0.0_-;_-* "-"??_-;_-@_-</c:formatCode>
                <c:ptCount val="10"/>
                <c:pt idx="0">
                  <c:v>52.968129163824862</c:v>
                </c:pt>
                <c:pt idx="1">
                  <c:v>49.940358432459263</c:v>
                </c:pt>
                <c:pt idx="2">
                  <c:v>52.428946955588984</c:v>
                </c:pt>
                <c:pt idx="3">
                  <c:v>54.266886103953915</c:v>
                </c:pt>
                <c:pt idx="4">
                  <c:v>53.852545158696842</c:v>
                </c:pt>
                <c:pt idx="5">
                  <c:v>52.680491062574866</c:v>
                </c:pt>
                <c:pt idx="6">
                  <c:v>52.70986962051488</c:v>
                </c:pt>
                <c:pt idx="7">
                  <c:v>51.976475229413623</c:v>
                </c:pt>
                <c:pt idx="8">
                  <c:v>50.587134850511127</c:v>
                </c:pt>
                <c:pt idx="9">
                  <c:v>52.017302843777699</c:v>
                </c:pt>
              </c:numCache>
            </c:numRef>
          </c:val>
          <c:extLst>
            <c:ext xmlns:c16="http://schemas.microsoft.com/office/drawing/2014/chart" uri="{C3380CC4-5D6E-409C-BE32-E72D297353CC}">
              <c16:uniqueId val="{00000000-4718-448E-BF4B-0A6348C22B0B}"/>
            </c:ext>
          </c:extLst>
        </c:ser>
        <c:ser>
          <c:idx val="1"/>
          <c:order val="1"/>
          <c:tx>
            <c:strRef>
              <c:f>'G2'!$B$11</c:f>
              <c:strCache>
                <c:ptCount val="1"/>
                <c:pt idx="0">
                  <c:v>Mujeres</c:v>
                </c:pt>
              </c:strCache>
            </c:strRef>
          </c:tx>
          <c:spPr>
            <a:solidFill>
              <a:srgbClr val="FB9D1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'G2'!$C$4:$L$4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'G2'!$C$11:$L$11</c:f>
              <c:numCache>
                <c:formatCode>_-* #,##0.0_-;\-* #,##0.0_-;_-* "-"??_-;_-@_-</c:formatCode>
                <c:ptCount val="10"/>
                <c:pt idx="0">
                  <c:v>47.031870836175138</c:v>
                </c:pt>
                <c:pt idx="1">
                  <c:v>50.059641567540737</c:v>
                </c:pt>
                <c:pt idx="2">
                  <c:v>47.571053044411009</c:v>
                </c:pt>
                <c:pt idx="3">
                  <c:v>45.733113896046078</c:v>
                </c:pt>
                <c:pt idx="4">
                  <c:v>46.147454841303158</c:v>
                </c:pt>
                <c:pt idx="5">
                  <c:v>47.319508937425134</c:v>
                </c:pt>
                <c:pt idx="6">
                  <c:v>47.29013037948512</c:v>
                </c:pt>
                <c:pt idx="7">
                  <c:v>48.023524770586384</c:v>
                </c:pt>
                <c:pt idx="8">
                  <c:v>49.41286514948888</c:v>
                </c:pt>
                <c:pt idx="9">
                  <c:v>47.982697156222301</c:v>
                </c:pt>
              </c:numCache>
            </c:numRef>
          </c:val>
          <c:extLst>
            <c:ext xmlns:c16="http://schemas.microsoft.com/office/drawing/2014/chart" uri="{C3380CC4-5D6E-409C-BE32-E72D297353CC}">
              <c16:uniqueId val="{00000001-4718-448E-BF4B-0A6348C22B0B}"/>
            </c:ext>
          </c:extLst>
        </c:ser>
        <c:dLbls>
          <c:showLegendKey val="0"/>
          <c:showVal val="0"/>
          <c:showCatName val="0"/>
          <c:showSerName val="0"/>
          <c:showPercent val="0"/>
          <c:showBubbleSize val="0"/>
        </c:dLbls>
        <c:gapWidth val="35"/>
        <c:overlap val="-5"/>
        <c:axId val="438880383"/>
        <c:axId val="438879551"/>
      </c:barChart>
      <c:catAx>
        <c:axId val="438880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8879551"/>
        <c:crosses val="autoZero"/>
        <c:auto val="1"/>
        <c:lblAlgn val="ctr"/>
        <c:lblOffset val="100"/>
        <c:noMultiLvlLbl val="0"/>
      </c:catAx>
      <c:valAx>
        <c:axId val="438879551"/>
        <c:scaling>
          <c:orientation val="minMax"/>
          <c:max val="55"/>
          <c:min val="0"/>
        </c:scaling>
        <c:delete val="1"/>
        <c:axPos val="l"/>
        <c:numFmt formatCode="_-* #,##0.0_-;\-* #,##0.0_-;_-* &quot;-&quot;??_-;_-@_-" sourceLinked="1"/>
        <c:majorTickMark val="none"/>
        <c:minorTickMark val="none"/>
        <c:tickLblPos val="nextTo"/>
        <c:crossAx val="438880383"/>
        <c:crosses val="autoZero"/>
        <c:crossBetween val="between"/>
      </c:valAx>
      <c:spPr>
        <a:noFill/>
        <a:ln>
          <a:noFill/>
        </a:ln>
        <a:effectLst/>
      </c:spPr>
    </c:plotArea>
    <c:legend>
      <c:legendPos val="b"/>
      <c:layout>
        <c:manualLayout>
          <c:xMode val="edge"/>
          <c:yMode val="edge"/>
          <c:x val="0.37334131296181122"/>
          <c:y val="1.5900840229736491E-3"/>
          <c:w val="0.22947221016150923"/>
          <c:h val="9.46117457524629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3.4632034632034632E-2"/>
          <c:w val="0.99005753937985774"/>
          <c:h val="0.6664606229034204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6576B4"/>
              </a:solidFill>
              <a:ln>
                <a:noFill/>
              </a:ln>
              <a:effectLst/>
            </c:spPr>
            <c:extLst>
              <c:ext xmlns:c16="http://schemas.microsoft.com/office/drawing/2014/chart" uri="{C3380CC4-5D6E-409C-BE32-E72D297353CC}">
                <c16:uniqueId val="{00000002-325D-4AFF-B3A5-AD9B2A49D562}"/>
              </c:ext>
            </c:extLst>
          </c:dPt>
          <c:dPt>
            <c:idx val="1"/>
            <c:invertIfNegative val="0"/>
            <c:bubble3D val="0"/>
            <c:spPr>
              <a:solidFill>
                <a:srgbClr val="6576B4"/>
              </a:solidFill>
              <a:ln>
                <a:noFill/>
              </a:ln>
              <a:effectLst/>
            </c:spPr>
            <c:extLst>
              <c:ext xmlns:c16="http://schemas.microsoft.com/office/drawing/2014/chart" uri="{C3380CC4-5D6E-409C-BE32-E72D297353CC}">
                <c16:uniqueId val="{00000001-325D-4AFF-B3A5-AD9B2A49D562}"/>
              </c:ext>
            </c:extLst>
          </c:dPt>
          <c:dPt>
            <c:idx val="2"/>
            <c:invertIfNegative val="0"/>
            <c:bubble3D val="0"/>
            <c:spPr>
              <a:solidFill>
                <a:srgbClr val="6576B4"/>
              </a:solidFill>
              <a:ln>
                <a:noFill/>
              </a:ln>
              <a:effectLst/>
            </c:spPr>
            <c:extLst>
              <c:ext xmlns:c16="http://schemas.microsoft.com/office/drawing/2014/chart" uri="{C3380CC4-5D6E-409C-BE32-E72D297353CC}">
                <c16:uniqueId val="{00000003-325D-4AFF-B3A5-AD9B2A49D562}"/>
              </c:ext>
            </c:extLst>
          </c:dPt>
          <c:dPt>
            <c:idx val="3"/>
            <c:invertIfNegative val="0"/>
            <c:bubble3D val="0"/>
            <c:spPr>
              <a:solidFill>
                <a:srgbClr val="6576B4"/>
              </a:solidFill>
              <a:ln>
                <a:noFill/>
              </a:ln>
              <a:effectLst/>
            </c:spPr>
            <c:extLst>
              <c:ext xmlns:c16="http://schemas.microsoft.com/office/drawing/2014/chart" uri="{C3380CC4-5D6E-409C-BE32-E72D297353CC}">
                <c16:uniqueId val="{00000004-325D-4AFF-B3A5-AD9B2A49D562}"/>
              </c:ext>
            </c:extLst>
          </c:dPt>
          <c:dPt>
            <c:idx val="4"/>
            <c:invertIfNegative val="0"/>
            <c:bubble3D val="0"/>
            <c:spPr>
              <a:solidFill>
                <a:srgbClr val="6576B4"/>
              </a:solidFill>
              <a:ln>
                <a:noFill/>
              </a:ln>
              <a:effectLst/>
            </c:spPr>
            <c:extLst>
              <c:ext xmlns:c16="http://schemas.microsoft.com/office/drawing/2014/chart" uri="{C3380CC4-5D6E-409C-BE32-E72D297353CC}">
                <c16:uniqueId val="{00000005-325D-4AFF-B3A5-AD9B2A49D562}"/>
              </c:ext>
            </c:extLst>
          </c:dPt>
          <c:dPt>
            <c:idx val="5"/>
            <c:invertIfNegative val="0"/>
            <c:bubble3D val="0"/>
            <c:spPr>
              <a:solidFill>
                <a:srgbClr val="0098D5"/>
              </a:solidFill>
              <a:ln>
                <a:noFill/>
              </a:ln>
              <a:effectLst/>
            </c:spPr>
            <c:extLst>
              <c:ext xmlns:c16="http://schemas.microsoft.com/office/drawing/2014/chart" uri="{C3380CC4-5D6E-409C-BE32-E72D297353CC}">
                <c16:uniqueId val="{0000000A-325D-4AFF-B3A5-AD9B2A49D562}"/>
              </c:ext>
            </c:extLst>
          </c:dPt>
          <c:dPt>
            <c:idx val="6"/>
            <c:invertIfNegative val="0"/>
            <c:bubble3D val="0"/>
            <c:spPr>
              <a:solidFill>
                <a:srgbClr val="6576B4"/>
              </a:solidFill>
              <a:ln>
                <a:noFill/>
              </a:ln>
              <a:effectLst/>
            </c:spPr>
            <c:extLst>
              <c:ext xmlns:c16="http://schemas.microsoft.com/office/drawing/2014/chart" uri="{C3380CC4-5D6E-409C-BE32-E72D297353CC}">
                <c16:uniqueId val="{00000006-325D-4AFF-B3A5-AD9B2A49D562}"/>
              </c:ext>
            </c:extLst>
          </c:dPt>
          <c:dPt>
            <c:idx val="7"/>
            <c:invertIfNegative val="0"/>
            <c:bubble3D val="0"/>
            <c:spPr>
              <a:solidFill>
                <a:srgbClr val="6576B4"/>
              </a:solidFill>
              <a:ln>
                <a:noFill/>
              </a:ln>
              <a:effectLst/>
            </c:spPr>
            <c:extLst>
              <c:ext xmlns:c16="http://schemas.microsoft.com/office/drawing/2014/chart" uri="{C3380CC4-5D6E-409C-BE32-E72D297353CC}">
                <c16:uniqueId val="{00000007-325D-4AFF-B3A5-AD9B2A49D562}"/>
              </c:ext>
            </c:extLst>
          </c:dPt>
          <c:dPt>
            <c:idx val="8"/>
            <c:invertIfNegative val="0"/>
            <c:bubble3D val="0"/>
            <c:spPr>
              <a:solidFill>
                <a:srgbClr val="6576B4"/>
              </a:solidFill>
              <a:ln>
                <a:noFill/>
              </a:ln>
              <a:effectLst/>
            </c:spPr>
            <c:extLst>
              <c:ext xmlns:c16="http://schemas.microsoft.com/office/drawing/2014/chart" uri="{C3380CC4-5D6E-409C-BE32-E72D297353CC}">
                <c16:uniqueId val="{00000008-325D-4AFF-B3A5-AD9B2A49D562}"/>
              </c:ext>
            </c:extLst>
          </c:dPt>
          <c:dPt>
            <c:idx val="9"/>
            <c:invertIfNegative val="0"/>
            <c:bubble3D val="0"/>
            <c:spPr>
              <a:solidFill>
                <a:srgbClr val="6576B4"/>
              </a:solidFill>
              <a:ln>
                <a:noFill/>
              </a:ln>
              <a:effectLst/>
            </c:spPr>
            <c:extLst>
              <c:ext xmlns:c16="http://schemas.microsoft.com/office/drawing/2014/chart" uri="{C3380CC4-5D6E-409C-BE32-E72D297353CC}">
                <c16:uniqueId val="{00000009-325D-4AFF-B3A5-AD9B2A49D56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'G4'!$B$5:$B$14</c:f>
              <c:strCache>
                <c:ptCount val="10"/>
                <c:pt idx="0">
                  <c:v>Religión</c:v>
                </c:pt>
                <c:pt idx="1">
                  <c:v>Servicios sociales</c:v>
                </c:pt>
                <c:pt idx="2">
                  <c:v>Asociaciones gremiales y sindicatos</c:v>
                </c:pt>
                <c:pt idx="3">
                  <c:v>Salud</c:v>
                </c:pt>
                <c:pt idx="4">
                  <c:v>Desarrollo y vivienda</c:v>
                </c:pt>
                <c:pt idx="5">
                  <c:v>Total de las ISFL</c:v>
                </c:pt>
                <c:pt idx="6">
                  <c:v>Cultura y recreación</c:v>
                </c:pt>
                <c:pt idx="7">
                  <c:v>Otras actividades</c:v>
                </c:pt>
                <c:pt idx="8">
                  <c:v>Derechos civiles y política</c:v>
                </c:pt>
                <c:pt idx="9">
                  <c:v>Enseñanza e investigación</c:v>
                </c:pt>
              </c:strCache>
            </c:strRef>
          </c:cat>
          <c:val>
            <c:numRef>
              <c:f>'G4'!$F$5:$F$14</c:f>
              <c:numCache>
                <c:formatCode>_-* #,##0.0_-;\-* #,##0.0_-;_-* "-"??_-;_-@_-</c:formatCode>
                <c:ptCount val="10"/>
                <c:pt idx="0">
                  <c:v>88.891223685156405</c:v>
                </c:pt>
                <c:pt idx="1">
                  <c:v>86.552248729419986</c:v>
                </c:pt>
                <c:pt idx="2">
                  <c:v>74.959685755633657</c:v>
                </c:pt>
                <c:pt idx="3">
                  <c:v>58.971595506173145</c:v>
                </c:pt>
                <c:pt idx="4">
                  <c:v>58.779422738329536</c:v>
                </c:pt>
                <c:pt idx="5">
                  <c:v>57.713405426347499</c:v>
                </c:pt>
                <c:pt idx="6">
                  <c:v>46.833508317084842</c:v>
                </c:pt>
                <c:pt idx="7">
                  <c:v>44.387096774193544</c:v>
                </c:pt>
                <c:pt idx="8">
                  <c:v>39.121318604515714</c:v>
                </c:pt>
                <c:pt idx="9">
                  <c:v>12.876704946568013</c:v>
                </c:pt>
              </c:numCache>
            </c:numRef>
          </c:val>
          <c:extLst>
            <c:ext xmlns:c16="http://schemas.microsoft.com/office/drawing/2014/chart" uri="{C3380CC4-5D6E-409C-BE32-E72D297353CC}">
              <c16:uniqueId val="{00000000-325D-4AFF-B3A5-AD9B2A49D562}"/>
            </c:ext>
          </c:extLst>
        </c:ser>
        <c:dLbls>
          <c:showLegendKey val="0"/>
          <c:showVal val="0"/>
          <c:showCatName val="0"/>
          <c:showSerName val="0"/>
          <c:showPercent val="0"/>
          <c:showBubbleSize val="0"/>
        </c:dLbls>
        <c:gapWidth val="40"/>
        <c:overlap val="-27"/>
        <c:axId val="652896335"/>
        <c:axId val="652894255"/>
      </c:barChart>
      <c:catAx>
        <c:axId val="652896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652894255"/>
        <c:crosses val="autoZero"/>
        <c:auto val="1"/>
        <c:lblAlgn val="ctr"/>
        <c:lblOffset val="100"/>
        <c:noMultiLvlLbl val="0"/>
      </c:catAx>
      <c:valAx>
        <c:axId val="652894255"/>
        <c:scaling>
          <c:orientation val="minMax"/>
        </c:scaling>
        <c:delete val="1"/>
        <c:axPos val="l"/>
        <c:numFmt formatCode="_-* #,##0.0_-;\-* #,##0.0_-;_-* &quot;-&quot;??_-;_-@_-" sourceLinked="1"/>
        <c:majorTickMark val="none"/>
        <c:minorTickMark val="none"/>
        <c:tickLblPos val="nextTo"/>
        <c:crossAx val="6528963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13896616216385E-3"/>
          <c:y val="6.1221280989165454E-2"/>
          <c:w val="0.98957502318198254"/>
          <c:h val="0.689381359244988"/>
        </c:manualLayout>
      </c:layout>
      <c:barChart>
        <c:barDir val="col"/>
        <c:grouping val="clustered"/>
        <c:varyColors val="0"/>
        <c:ser>
          <c:idx val="0"/>
          <c:order val="0"/>
          <c:spPr>
            <a:solidFill>
              <a:srgbClr val="6576B4"/>
            </a:solidFill>
            <a:ln>
              <a:noFill/>
            </a:ln>
            <a:effectLst/>
          </c:spPr>
          <c:invertIfNegative val="0"/>
          <c:dPt>
            <c:idx val="3"/>
            <c:invertIfNegative val="0"/>
            <c:bubble3D val="0"/>
            <c:spPr>
              <a:solidFill>
                <a:srgbClr val="0098D5"/>
              </a:solidFill>
              <a:ln>
                <a:noFill/>
              </a:ln>
              <a:effectLst/>
            </c:spPr>
            <c:extLst>
              <c:ext xmlns:c16="http://schemas.microsoft.com/office/drawing/2014/chart" uri="{C3380CC4-5D6E-409C-BE32-E72D297353CC}">
                <c16:uniqueId val="{00000001-F25F-4778-81CA-63849A57C085}"/>
              </c:ext>
            </c:extLst>
          </c:dPt>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25F-4778-81CA-63849A57C085}"/>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25F-4778-81CA-63849A57C085}"/>
                </c:ext>
              </c:extLst>
            </c:dLbl>
            <c:dLbl>
              <c:idx val="2"/>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25F-4778-81CA-63849A57C085}"/>
                </c:ext>
              </c:extLst>
            </c:dLbl>
            <c:dLbl>
              <c:idx val="3"/>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25F-4778-81CA-63849A57C085}"/>
                </c:ext>
              </c:extLst>
            </c:dLbl>
            <c:dLbl>
              <c:idx val="4"/>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25F-4778-81CA-63849A57C085}"/>
                </c:ext>
              </c:extLst>
            </c:dLbl>
            <c:dLbl>
              <c:idx val="5"/>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F25F-4778-81CA-63849A57C085}"/>
                </c:ext>
              </c:extLst>
            </c:dLbl>
            <c:dLbl>
              <c:idx val="6"/>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F25F-4778-81CA-63849A57C085}"/>
                </c:ext>
              </c:extLst>
            </c:dLbl>
            <c:dLbl>
              <c:idx val="7"/>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F25F-4778-81CA-63849A57C085}"/>
                </c:ext>
              </c:extLst>
            </c:dLbl>
            <c:dLbl>
              <c:idx val="8"/>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F25F-4778-81CA-63849A57C085}"/>
                </c:ext>
              </c:extLst>
            </c:dLbl>
            <c:dLbl>
              <c:idx val="9"/>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F25F-4778-81CA-63849A57C08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8'!$B$6:$B$15</c:f>
              <c:strCache>
                <c:ptCount val="10"/>
                <c:pt idx="0">
                  <c:v>Enseñanza e investigación </c:v>
                </c:pt>
                <c:pt idx="1">
                  <c:v>Derechos civiles y política</c:v>
                </c:pt>
                <c:pt idx="2">
                  <c:v>Religión</c:v>
                </c:pt>
                <c:pt idx="3">
                  <c:v>Total de ISFL</c:v>
                </c:pt>
                <c:pt idx="4">
                  <c:v>Servicios sociales</c:v>
                </c:pt>
                <c:pt idx="5">
                  <c:v>Desarrollo y vivienda</c:v>
                </c:pt>
                <c:pt idx="6">
                  <c:v>Asociaciones gremiales y sindicatos</c:v>
                </c:pt>
                <c:pt idx="7">
                  <c:v>Salud</c:v>
                </c:pt>
                <c:pt idx="8">
                  <c:v>Cultura y recreación</c:v>
                </c:pt>
                <c:pt idx="9">
                  <c:v>Otras actividades</c:v>
                </c:pt>
              </c:strCache>
            </c:strRef>
          </c:cat>
          <c:val>
            <c:numRef>
              <c:f>'Gráfica 8'!$C$6:$C$15</c:f>
              <c:numCache>
                <c:formatCode>###\ ###\ ###</c:formatCode>
                <c:ptCount val="10"/>
                <c:pt idx="0">
                  <c:v>106827</c:v>
                </c:pt>
                <c:pt idx="1">
                  <c:v>104973</c:v>
                </c:pt>
                <c:pt idx="2">
                  <c:v>75871</c:v>
                </c:pt>
                <c:pt idx="3">
                  <c:v>62200</c:v>
                </c:pt>
                <c:pt idx="4">
                  <c:v>54838</c:v>
                </c:pt>
                <c:pt idx="5">
                  <c:v>41351</c:v>
                </c:pt>
                <c:pt idx="6">
                  <c:v>40636</c:v>
                </c:pt>
                <c:pt idx="7">
                  <c:v>37579</c:v>
                </c:pt>
                <c:pt idx="8">
                  <c:v>32149</c:v>
                </c:pt>
                <c:pt idx="9">
                  <c:v>17754</c:v>
                </c:pt>
              </c:numCache>
            </c:numRef>
          </c:val>
          <c:extLst>
            <c:ext xmlns:c16="http://schemas.microsoft.com/office/drawing/2014/chart" uri="{C3380CC4-5D6E-409C-BE32-E72D297353CC}">
              <c16:uniqueId val="{00000000-F25F-4778-81CA-63849A57C085}"/>
            </c:ext>
          </c:extLst>
        </c:ser>
        <c:dLbls>
          <c:showLegendKey val="0"/>
          <c:showVal val="0"/>
          <c:showCatName val="0"/>
          <c:showSerName val="0"/>
          <c:showPercent val="0"/>
          <c:showBubbleSize val="0"/>
        </c:dLbls>
        <c:gapWidth val="40"/>
        <c:overlap val="-27"/>
        <c:axId val="459808687"/>
        <c:axId val="459814511"/>
      </c:barChart>
      <c:catAx>
        <c:axId val="459808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en-US"/>
          </a:p>
        </c:txPr>
        <c:crossAx val="459814511"/>
        <c:crosses val="autoZero"/>
        <c:auto val="1"/>
        <c:lblAlgn val="ctr"/>
        <c:lblOffset val="100"/>
        <c:noMultiLvlLbl val="0"/>
      </c:catAx>
      <c:valAx>
        <c:axId val="459814511"/>
        <c:scaling>
          <c:orientation val="minMax"/>
        </c:scaling>
        <c:delete val="1"/>
        <c:axPos val="l"/>
        <c:numFmt formatCode="###\ ###\ ###" sourceLinked="1"/>
        <c:majorTickMark val="none"/>
        <c:minorTickMark val="none"/>
        <c:tickLblPos val="nextTo"/>
        <c:crossAx val="4598086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282174103237097"/>
          <c:y val="2.2376091276391399E-3"/>
          <c:w val="0.50717825896762903"/>
          <c:h val="0.9955243557768697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AEDB-41C8-83A9-9A9787591B08}"/>
              </c:ext>
            </c:extLst>
          </c:dPt>
          <c:dPt>
            <c:idx val="1"/>
            <c:invertIfNegative val="0"/>
            <c:bubble3D val="0"/>
            <c:spPr>
              <a:solidFill>
                <a:srgbClr val="FFC000"/>
              </a:solidFill>
              <a:ln>
                <a:noFill/>
              </a:ln>
              <a:effectLst/>
            </c:spPr>
            <c:extLst>
              <c:ext xmlns:c16="http://schemas.microsoft.com/office/drawing/2014/chart" uri="{C3380CC4-5D6E-409C-BE32-E72D297353CC}">
                <c16:uniqueId val="{00000003-AEDB-41C8-83A9-9A9787591B08}"/>
              </c:ext>
            </c:extLst>
          </c:dPt>
          <c:dPt>
            <c:idx val="2"/>
            <c:invertIfNegative val="0"/>
            <c:bubble3D val="0"/>
            <c:spPr>
              <a:solidFill>
                <a:srgbClr val="92D050"/>
              </a:solidFill>
              <a:ln>
                <a:noFill/>
              </a:ln>
              <a:effectLst/>
            </c:spPr>
            <c:extLst>
              <c:ext xmlns:c16="http://schemas.microsoft.com/office/drawing/2014/chart" uri="{C3380CC4-5D6E-409C-BE32-E72D297353CC}">
                <c16:uniqueId val="{00000005-AEDB-41C8-83A9-9A9787591B08}"/>
              </c:ext>
            </c:extLst>
          </c:dPt>
          <c:dLbls>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AEDB-41C8-83A9-9A9787591B08}"/>
                </c:ext>
              </c:extLst>
            </c:dLbl>
            <c:dLbl>
              <c:idx val="1"/>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AEDB-41C8-83A9-9A9787591B08}"/>
                </c:ext>
              </c:extLst>
            </c:dLbl>
            <c:dLbl>
              <c:idx val="2"/>
              <c:layout/>
              <c:tx>
                <c:rich>
                  <a:bodyPr/>
                  <a:lstStyle/>
                  <a:p>
                    <a:fld id="{499632F3-C479-4CB4-8FF9-11F6D3B60148}" type="VALUE">
                      <a:rPr lang="en-US">
                        <a:solidFill>
                          <a:schemeClr val="tx1">
                            <a:lumMod val="75000"/>
                            <a:lumOff val="25000"/>
                          </a:schemeClr>
                        </a:solidFill>
                      </a:rPr>
                      <a:pPr/>
                      <a:t>[VALOR]</a:t>
                    </a:fld>
                    <a:endParaRPr lang="en-US"/>
                  </a:p>
                </c:rich>
              </c:tx>
              <c:dLblPos val="ct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AEDB-41C8-83A9-9A9787591B0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Hoja1!$B$3:$B$5</c:f>
              <c:strCache>
                <c:ptCount val="3"/>
                <c:pt idx="0">
                  <c:v>Visitantes de la Zona arqueológica de Chichén Itzá</c:v>
                </c:pt>
                <c:pt idx="1">
                  <c:v>Total de nacimientos en el país</c:v>
                </c:pt>
                <c:pt idx="2">
                  <c:v>Voluntarios en las ISFL</c:v>
                </c:pt>
              </c:strCache>
            </c:strRef>
          </c:cat>
          <c:val>
            <c:numRef>
              <c:f>Hoja1!$C$3:$C$5</c:f>
              <c:numCache>
                <c:formatCode>###\ ###\ ###</c:formatCode>
                <c:ptCount val="3"/>
                <c:pt idx="0">
                  <c:v>2677858</c:v>
                </c:pt>
                <c:pt idx="1">
                  <c:v>2205490</c:v>
                </c:pt>
                <c:pt idx="2">
                  <c:v>2067637</c:v>
                </c:pt>
              </c:numCache>
            </c:numRef>
          </c:val>
          <c:extLst>
            <c:ext xmlns:c16="http://schemas.microsoft.com/office/drawing/2014/chart" uri="{C3380CC4-5D6E-409C-BE32-E72D297353CC}">
              <c16:uniqueId val="{00000006-AEDB-41C8-83A9-9A9787591B08}"/>
            </c:ext>
          </c:extLst>
        </c:ser>
        <c:dLbls>
          <c:showLegendKey val="0"/>
          <c:showVal val="0"/>
          <c:showCatName val="0"/>
          <c:showSerName val="0"/>
          <c:showPercent val="0"/>
          <c:showBubbleSize val="0"/>
        </c:dLbls>
        <c:gapWidth val="15"/>
        <c:axId val="420485888"/>
        <c:axId val="420486280"/>
      </c:barChart>
      <c:catAx>
        <c:axId val="420485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0486280"/>
        <c:crosses val="autoZero"/>
        <c:auto val="1"/>
        <c:lblAlgn val="ctr"/>
        <c:lblOffset val="100"/>
        <c:noMultiLvlLbl val="0"/>
      </c:catAx>
      <c:valAx>
        <c:axId val="420486280"/>
        <c:scaling>
          <c:orientation val="minMax"/>
        </c:scaling>
        <c:delete val="1"/>
        <c:axPos val="b"/>
        <c:numFmt formatCode="###\ ###\ ###" sourceLinked="1"/>
        <c:majorTickMark val="none"/>
        <c:minorTickMark val="none"/>
        <c:tickLblPos val="nextTo"/>
        <c:crossAx val="420485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247536463005417"/>
          <c:y val="6.7754850631352018E-2"/>
          <c:w val="0.54414910794378546"/>
          <c:h val="0.86449029873729599"/>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CB9A-43F6-973E-1C09F3AE83D8}"/>
              </c:ext>
            </c:extLst>
          </c:dPt>
          <c:dPt>
            <c:idx val="1"/>
            <c:invertIfNegative val="0"/>
            <c:bubble3D val="0"/>
            <c:spPr>
              <a:solidFill>
                <a:srgbClr val="FFC000"/>
              </a:solidFill>
              <a:ln>
                <a:noFill/>
              </a:ln>
              <a:effectLst/>
            </c:spPr>
            <c:extLst>
              <c:ext xmlns:c16="http://schemas.microsoft.com/office/drawing/2014/chart" uri="{C3380CC4-5D6E-409C-BE32-E72D297353CC}">
                <c16:uniqueId val="{00000002-CB9A-43F6-973E-1C09F3AE83D8}"/>
              </c:ext>
            </c:extLst>
          </c:dPt>
          <c:dLbls>
            <c:dLbl>
              <c:idx val="0"/>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CB9A-43F6-973E-1C09F3AE83D8}"/>
                </c:ext>
              </c:extLst>
            </c:dLbl>
            <c:dLbl>
              <c:idx val="1"/>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CB9A-43F6-973E-1C09F3AE83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 1'!$E$18:$E$19</c:f>
              <c:strCache>
                <c:ptCount val="2"/>
                <c:pt idx="0">
                  <c:v>Valor económico del trabajo voluntario</c:v>
                </c:pt>
                <c:pt idx="1">
                  <c:v>PIB de la industria de las bebidas</c:v>
                </c:pt>
              </c:strCache>
            </c:strRef>
          </c:cat>
          <c:val>
            <c:numRef>
              <c:f>'Cuadro 1'!$F$18:$F$19</c:f>
              <c:numCache>
                <c:formatCode>###\ ###\ ###\ ###\ ##0</c:formatCode>
                <c:ptCount val="2"/>
                <c:pt idx="0">
                  <c:v>128606</c:v>
                </c:pt>
                <c:pt idx="1">
                  <c:v>176824</c:v>
                </c:pt>
              </c:numCache>
            </c:numRef>
          </c:val>
          <c:extLst>
            <c:ext xmlns:c16="http://schemas.microsoft.com/office/drawing/2014/chart" uri="{C3380CC4-5D6E-409C-BE32-E72D297353CC}">
              <c16:uniqueId val="{00000000-CB9A-43F6-973E-1C09F3AE83D8}"/>
            </c:ext>
          </c:extLst>
        </c:ser>
        <c:dLbls>
          <c:showLegendKey val="0"/>
          <c:showVal val="0"/>
          <c:showCatName val="0"/>
          <c:showSerName val="0"/>
          <c:showPercent val="0"/>
          <c:showBubbleSize val="0"/>
        </c:dLbls>
        <c:gapWidth val="15"/>
        <c:overlap val="-10"/>
        <c:axId val="2108956943"/>
        <c:axId val="2108959023"/>
      </c:barChart>
      <c:catAx>
        <c:axId val="2108956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8959023"/>
        <c:crosses val="autoZero"/>
        <c:auto val="1"/>
        <c:lblAlgn val="ctr"/>
        <c:lblOffset val="100"/>
        <c:noMultiLvlLbl val="0"/>
      </c:catAx>
      <c:valAx>
        <c:axId val="2108959023"/>
        <c:scaling>
          <c:orientation val="minMax"/>
        </c:scaling>
        <c:delete val="1"/>
        <c:axPos val="b"/>
        <c:numFmt formatCode="###\ ###\ ###\ ###\ ##0" sourceLinked="1"/>
        <c:majorTickMark val="none"/>
        <c:minorTickMark val="none"/>
        <c:tickLblPos val="nextTo"/>
        <c:crossAx val="210895694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0.49467</cdr:x>
      <cdr:y>0.71447</cdr:y>
    </cdr:from>
    <cdr:to>
      <cdr:x>0.5915</cdr:x>
      <cdr:y>0.94047</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3161560" y="1817010"/>
          <a:ext cx="618869" cy="57477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ctr">
            <a:lnSpc>
              <a:spcPct val="107000"/>
            </a:lnSpc>
            <a:spcAft>
              <a:spcPts val="800"/>
            </a:spcAft>
          </a:pPr>
          <a:r>
            <a:rPr lang="es-MX" sz="1000" spc="-30" baseline="0">
              <a:effectLst/>
              <a:latin typeface="Arial Narrow" panose="020B0606020202030204" pitchFamily="34" charset="0"/>
              <a:ea typeface="Times New Roman" panose="02020603050405020304" pitchFamily="18" charset="0"/>
              <a:cs typeface="Times New Roman" panose="02020603050405020304" pitchFamily="18" charset="0"/>
            </a:rPr>
            <a:t>Promedio</a:t>
          </a:r>
          <a:r>
            <a:rPr lang="es-MX" sz="1000">
              <a:effectLst/>
              <a:latin typeface="Arial Narrow" panose="020B0606020202030204" pitchFamily="34" charset="0"/>
              <a:ea typeface="Times New Roman" panose="02020603050405020304" pitchFamily="18" charset="0"/>
              <a:cs typeface="Times New Roman" panose="02020603050405020304" pitchFamily="18" charset="0"/>
            </a:rPr>
            <a:t> de las ISFL</a:t>
          </a:r>
          <a:endParaRPr lang="es-MX"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0.30829</cdr:x>
      <cdr:y>0.77543</cdr:y>
    </cdr:from>
    <cdr:to>
      <cdr:x>0.40555</cdr:x>
      <cdr:y>1</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1961529" y="1578634"/>
          <a:ext cx="618869" cy="45717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ts val="1000"/>
            </a:lnSpc>
            <a:spcAft>
              <a:spcPts val="800"/>
            </a:spcAft>
          </a:pPr>
          <a:r>
            <a:rPr lang="es-MX" sz="950" spc="-30" baseline="0">
              <a:effectLst/>
              <a:latin typeface="Arial Narrow" panose="020B0606020202030204" pitchFamily="34" charset="0"/>
              <a:ea typeface="Times New Roman" panose="02020603050405020304" pitchFamily="18" charset="0"/>
              <a:cs typeface="Times New Roman" panose="02020603050405020304" pitchFamily="18" charset="0"/>
            </a:rPr>
            <a:t>Promedio</a:t>
          </a:r>
          <a:r>
            <a:rPr lang="es-MX" sz="950">
              <a:effectLst/>
              <a:latin typeface="Arial Narrow" panose="020B0606020202030204" pitchFamily="34" charset="0"/>
              <a:ea typeface="Times New Roman" panose="02020603050405020304" pitchFamily="18" charset="0"/>
              <a:cs typeface="Times New Roman" panose="02020603050405020304" pitchFamily="18" charset="0"/>
            </a:rPr>
            <a:t> de las ISFL</a:t>
          </a:r>
          <a:endParaRPr lang="es-MX" sz="95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EA715-B834-4189-915D-273ABE8F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1387</Words>
  <Characters>7912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ESTADÍSTICAS A PROPÓSITO DEL DÍA MUNDIAL DE LA POBLACIÓN</vt:lpstr>
    </vt:vector>
  </TitlesOfParts>
  <Company>INEGI</Company>
  <LinksUpToDate>false</LinksUpToDate>
  <CharactersWithSpaces>9281</CharactersWithSpaces>
  <SharedDoc>false</SharedDoc>
  <HLinks>
    <vt:vector size="114" baseType="variant">
      <vt:variant>
        <vt:i4>262227</vt:i4>
      </vt:variant>
      <vt:variant>
        <vt:i4>54</vt:i4>
      </vt:variant>
      <vt:variant>
        <vt:i4>0</vt:i4>
      </vt:variant>
      <vt:variant>
        <vt:i4>5</vt:i4>
      </vt:variant>
      <vt:variant>
        <vt:lpwstr>http://www.inegi.org.mx/</vt:lpwstr>
      </vt:variant>
      <vt:variant>
        <vt:lpwstr/>
      </vt:variant>
      <vt:variant>
        <vt:i4>5701657</vt:i4>
      </vt:variant>
      <vt:variant>
        <vt:i4>51</vt:i4>
      </vt:variant>
      <vt:variant>
        <vt:i4>0</vt:i4>
      </vt:variant>
      <vt:variant>
        <vt:i4>5</vt:i4>
      </vt:variant>
      <vt:variant>
        <vt:lpwstr>https://www.youtube.com/user/INEGIInforma</vt:lpwstr>
      </vt:variant>
      <vt:variant>
        <vt:lpwstr/>
      </vt:variant>
      <vt:variant>
        <vt:i4>2293837</vt:i4>
      </vt:variant>
      <vt:variant>
        <vt:i4>48</vt:i4>
      </vt:variant>
      <vt:variant>
        <vt:i4>0</vt:i4>
      </vt:variant>
      <vt:variant>
        <vt:i4>5</vt:i4>
      </vt:variant>
      <vt:variant>
        <vt:lpwstr>https://twitter.com/INEGI_INFORMA</vt:lpwstr>
      </vt:variant>
      <vt:variant>
        <vt:lpwstr/>
      </vt:variant>
      <vt:variant>
        <vt:i4>3080275</vt:i4>
      </vt:variant>
      <vt:variant>
        <vt:i4>45</vt:i4>
      </vt:variant>
      <vt:variant>
        <vt:i4>0</vt:i4>
      </vt:variant>
      <vt:variant>
        <vt:i4>5</vt:i4>
      </vt:variant>
      <vt:variant>
        <vt:lpwstr>https://www.instagram.com/inegi_informa/</vt:lpwstr>
      </vt:variant>
      <vt:variant>
        <vt:lpwstr/>
      </vt:variant>
      <vt:variant>
        <vt:i4>6291507</vt:i4>
      </vt:variant>
      <vt:variant>
        <vt:i4>42</vt:i4>
      </vt:variant>
      <vt:variant>
        <vt:i4>0</vt:i4>
      </vt:variant>
      <vt:variant>
        <vt:i4>5</vt:i4>
      </vt:variant>
      <vt:variant>
        <vt:lpwstr>https://www.facebook.com/INEGIInforma/</vt:lpwstr>
      </vt:variant>
      <vt:variant>
        <vt:lpwstr/>
      </vt:variant>
      <vt:variant>
        <vt:i4>6225973</vt:i4>
      </vt:variant>
      <vt:variant>
        <vt:i4>39</vt:i4>
      </vt:variant>
      <vt:variant>
        <vt:i4>0</vt:i4>
      </vt:variant>
      <vt:variant>
        <vt:i4>5</vt:i4>
      </vt:variant>
      <vt:variant>
        <vt:lpwstr>mailto:comunicacionsocial@inegi.org.mx</vt:lpwstr>
      </vt:variant>
      <vt:variant>
        <vt:lpwstr/>
      </vt:variant>
      <vt:variant>
        <vt:i4>2555916</vt:i4>
      </vt:variant>
      <vt:variant>
        <vt:i4>36</vt:i4>
      </vt:variant>
      <vt:variant>
        <vt:i4>0</vt:i4>
      </vt:variant>
      <vt:variant>
        <vt:i4>5</vt:i4>
      </vt:variant>
      <vt:variant>
        <vt:lpwstr>http://www.siteal.iipe.unesco.org/sites/default/files/analfabetismo_funcional.pdf</vt:lpwstr>
      </vt:variant>
      <vt:variant>
        <vt:lpwstr/>
      </vt:variant>
      <vt:variant>
        <vt:i4>917519</vt:i4>
      </vt:variant>
      <vt:variant>
        <vt:i4>33</vt:i4>
      </vt:variant>
      <vt:variant>
        <vt:i4>0</vt:i4>
      </vt:variant>
      <vt:variant>
        <vt:i4>5</vt:i4>
      </vt:variant>
      <vt:variant>
        <vt:lpwstr>http://unesdoc.unesco.org/images/0025/002524/252423s.pdf</vt:lpwstr>
      </vt:variant>
      <vt:variant>
        <vt:lpwstr/>
      </vt:variant>
      <vt:variant>
        <vt:i4>5439503</vt:i4>
      </vt:variant>
      <vt:variant>
        <vt:i4>30</vt:i4>
      </vt:variant>
      <vt:variant>
        <vt:i4>0</vt:i4>
      </vt:variant>
      <vt:variant>
        <vt:i4>5</vt:i4>
      </vt:variant>
      <vt:variant>
        <vt:lpwstr>http://www.un.org/es/globalissues/youth/</vt:lpwstr>
      </vt:variant>
      <vt:variant>
        <vt:lpwstr/>
      </vt:variant>
      <vt:variant>
        <vt:i4>3604605</vt:i4>
      </vt:variant>
      <vt:variant>
        <vt:i4>27</vt:i4>
      </vt:variant>
      <vt:variant>
        <vt:i4>0</vt:i4>
      </vt:variant>
      <vt:variant>
        <vt:i4>5</vt:i4>
      </vt:variant>
      <vt:variant>
        <vt:lpwstr>http://www.un.org/es/events/populationday/</vt:lpwstr>
      </vt:variant>
      <vt:variant>
        <vt:lpwstr/>
      </vt:variant>
      <vt:variant>
        <vt:i4>2949183</vt:i4>
      </vt:variant>
      <vt:variant>
        <vt:i4>24</vt:i4>
      </vt:variant>
      <vt:variant>
        <vt:i4>0</vt:i4>
      </vt:variant>
      <vt:variant>
        <vt:i4>5</vt:i4>
      </vt:variant>
      <vt:variant>
        <vt:lpwstr>http://www.beta.inegi.org.mx/proyectos/enchogares/modulos/mti/2015/default.html</vt:lpwstr>
      </vt:variant>
      <vt:variant>
        <vt:lpwstr/>
      </vt:variant>
      <vt:variant>
        <vt:i4>6094866</vt:i4>
      </vt:variant>
      <vt:variant>
        <vt:i4>21</vt:i4>
      </vt:variant>
      <vt:variant>
        <vt:i4>0</vt:i4>
      </vt:variant>
      <vt:variant>
        <vt:i4>5</vt:i4>
      </vt:variant>
      <vt:variant>
        <vt:lpwstr>http://www.beta.inegi.org.mx/proyectos/enchogares/modulos/mmsi/2016/</vt:lpwstr>
      </vt:variant>
      <vt:variant>
        <vt:lpwstr/>
      </vt:variant>
      <vt:variant>
        <vt:i4>1638492</vt:i4>
      </vt:variant>
      <vt:variant>
        <vt:i4>18</vt:i4>
      </vt:variant>
      <vt:variant>
        <vt:i4>0</vt:i4>
      </vt:variant>
      <vt:variant>
        <vt:i4>5</vt:i4>
      </vt:variant>
      <vt:variant>
        <vt:lpwstr>http://www.beta.inegi.org.mx/proyectos/enchogares/regulares/enoe/default.html</vt:lpwstr>
      </vt:variant>
      <vt:variant>
        <vt:lpwstr/>
      </vt:variant>
      <vt:variant>
        <vt:i4>2293870</vt:i4>
      </vt:variant>
      <vt:variant>
        <vt:i4>15</vt:i4>
      </vt:variant>
      <vt:variant>
        <vt:i4>0</vt:i4>
      </vt:variant>
      <vt:variant>
        <vt:i4>5</vt:i4>
      </vt:variant>
      <vt:variant>
        <vt:lpwstr>http://www.beta.inegi.org.mx/proyectos/enchogares/regulares/enigh/nc/2016/default.html</vt:lpwstr>
      </vt:variant>
      <vt:variant>
        <vt:lpwstr/>
      </vt:variant>
      <vt:variant>
        <vt:i4>6029332</vt:i4>
      </vt:variant>
      <vt:variant>
        <vt:i4>12</vt:i4>
      </vt:variant>
      <vt:variant>
        <vt:i4>0</vt:i4>
      </vt:variant>
      <vt:variant>
        <vt:i4>5</vt:i4>
      </vt:variant>
      <vt:variant>
        <vt:lpwstr>http://www.beta.inegi.org.mx/proyectos/enchogares/especiales/intercensal/default.html</vt:lpwstr>
      </vt:variant>
      <vt:variant>
        <vt:lpwstr/>
      </vt:variant>
      <vt:variant>
        <vt:i4>5439498</vt:i4>
      </vt:variant>
      <vt:variant>
        <vt:i4>9</vt:i4>
      </vt:variant>
      <vt:variant>
        <vt:i4>0</vt:i4>
      </vt:variant>
      <vt:variant>
        <vt:i4>5</vt:i4>
      </vt:variant>
      <vt:variant>
        <vt:lpwstr>https://www.unicef.org/mexico/spanish/UNICEF_NFE_MEX.pdf</vt:lpwstr>
      </vt:variant>
      <vt:variant>
        <vt:lpwstr/>
      </vt:variant>
      <vt:variant>
        <vt:i4>8060937</vt:i4>
      </vt:variant>
      <vt:variant>
        <vt:i4>6</vt:i4>
      </vt:variant>
      <vt:variant>
        <vt:i4>0</vt:i4>
      </vt:variant>
      <vt:variant>
        <vt:i4>5</vt:i4>
      </vt:variant>
      <vt:variant>
        <vt:lpwstr>https://repositorio.cepal.org/bitstream/handle/11362/3747/1/S2009862_es.pdf</vt:lpwstr>
      </vt:variant>
      <vt:variant>
        <vt:lpwstr/>
      </vt:variant>
      <vt:variant>
        <vt:i4>8060937</vt:i4>
      </vt:variant>
      <vt:variant>
        <vt:i4>3</vt:i4>
      </vt:variant>
      <vt:variant>
        <vt:i4>0</vt:i4>
      </vt:variant>
      <vt:variant>
        <vt:i4>5</vt:i4>
      </vt:variant>
      <vt:variant>
        <vt:lpwstr>https://repositorio.cepal.org/bitstream/handle/11362/3747/1/S2009862_es.pdf</vt:lpwstr>
      </vt:variant>
      <vt:variant>
        <vt:lpwstr/>
      </vt:variant>
      <vt:variant>
        <vt:i4>6553604</vt:i4>
      </vt:variant>
      <vt:variant>
        <vt:i4>0</vt:i4>
      </vt:variant>
      <vt:variant>
        <vt:i4>0</vt:i4>
      </vt:variant>
      <vt:variant>
        <vt:i4>5</vt:i4>
      </vt:variant>
      <vt:variant>
        <vt:lpwstr>http://www.diputados.gob.mx/LeyesBiblio/pdf/1_150917.pdf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ESTADÍSTICAS A PROPÓSITO DEL DÍA MUNDIAL DE LA POBLACIÓN</dc:title>
  <dc:subject/>
  <dc:creator>INEGI</dc:creator>
  <cp:keywords/>
  <cp:lastModifiedBy>MORONES RUIZ FABIOLA CRISTINA</cp:lastModifiedBy>
  <cp:revision>2</cp:revision>
  <cp:lastPrinted>2018-11-23T17:33:00Z</cp:lastPrinted>
  <dcterms:created xsi:type="dcterms:W3CDTF">2019-12-04T15:45:00Z</dcterms:created>
  <dcterms:modified xsi:type="dcterms:W3CDTF">2019-12-04T15:45:00Z</dcterms:modified>
</cp:coreProperties>
</file>