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drawings/drawing4.xml" ContentType="application/vnd.openxmlformats-officedocument.drawingml.chartshapes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drawings/drawing5.xml" ContentType="application/vnd.openxmlformats-officedocument.drawingml.chartshapes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drawings/drawing6.xml" ContentType="application/vnd.openxmlformats-officedocument.drawingml.chartshapes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drawings/drawing7.xml" ContentType="application/vnd.openxmlformats-officedocument.drawingml.chartshapes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drawings/drawing8.xml" ContentType="application/vnd.openxmlformats-officedocument.drawingml.chartshapes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drawings/drawing9.xml" ContentType="application/vnd.openxmlformats-officedocument.drawingml.chartshapes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drawings/drawing10.xml" ContentType="application/vnd.openxmlformats-officedocument.drawingml.chartshape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19459E" w14:textId="77777777" w:rsidR="00655AAB" w:rsidRDefault="00655AAB" w:rsidP="00655AAB">
      <w:pPr>
        <w:pStyle w:val="Ttulo1"/>
      </w:pPr>
    </w:p>
    <w:p w14:paraId="779084D4" w14:textId="77777777" w:rsidR="00D9307F" w:rsidRPr="00EB4C2A" w:rsidRDefault="00D9307F" w:rsidP="00617D13">
      <w:pPr>
        <w:pStyle w:val="Ttulo1"/>
        <w:ind w:left="-567"/>
      </w:pPr>
      <w:r w:rsidRPr="00EB4C2A">
        <w:t xml:space="preserve">ESTADÍSTICAS </w:t>
      </w:r>
      <w:r w:rsidR="00864AD5">
        <w:t xml:space="preserve">A PROPÓSITO DE </w:t>
      </w:r>
      <w:r w:rsidR="005B4DED">
        <w:t>LAS PERSONAS FORMADAS COMO INGENIEROS CIVILES Y DE LA CONSTRUCCIÓN EN MÉXICO</w:t>
      </w:r>
    </w:p>
    <w:p w14:paraId="7E44AF53" w14:textId="40AB53ED" w:rsidR="00D9307F" w:rsidRPr="0042178D" w:rsidRDefault="00D9307F" w:rsidP="00617D13">
      <w:pPr>
        <w:pStyle w:val="Ttulo1"/>
        <w:ind w:left="-567"/>
        <w:rPr>
          <w:b w:val="0"/>
          <w:bCs/>
        </w:rPr>
      </w:pPr>
      <w:r w:rsidRPr="0042178D">
        <w:rPr>
          <w:b w:val="0"/>
          <w:bCs/>
        </w:rPr>
        <w:t>(DATOS NACIONALES)</w:t>
      </w:r>
    </w:p>
    <w:p w14:paraId="2C06FC2A" w14:textId="77777777" w:rsidR="00D9307F" w:rsidRPr="000A43BE" w:rsidRDefault="00D9307F" w:rsidP="00D9307F">
      <w:pPr>
        <w:spacing w:before="80" w:line="276" w:lineRule="auto"/>
        <w:jc w:val="center"/>
        <w:rPr>
          <w:rFonts w:cs="Arial"/>
          <w:bCs/>
          <w:color w:val="002060"/>
          <w:sz w:val="10"/>
          <w:szCs w:val="10"/>
        </w:rPr>
      </w:pPr>
    </w:p>
    <w:p w14:paraId="23049839" w14:textId="77777777" w:rsidR="00D9307F" w:rsidRPr="00DE6962" w:rsidRDefault="00D9307F" w:rsidP="00617D13">
      <w:pPr>
        <w:pStyle w:val="Vietas1"/>
        <w:ind w:right="618"/>
      </w:pPr>
      <w:r w:rsidRPr="00DE6962">
        <w:t>De acuerdo con la Encuesta Nacional de Ocupación y Empleo</w:t>
      </w:r>
      <w:r w:rsidR="00736E1E" w:rsidRPr="00DE6962">
        <w:t xml:space="preserve"> 2019</w:t>
      </w:r>
      <w:r w:rsidRPr="00DE6962">
        <w:t xml:space="preserve">, México </w:t>
      </w:r>
      <w:r w:rsidR="00736E1E" w:rsidRPr="00DE6962">
        <w:t xml:space="preserve">cuenta con </w:t>
      </w:r>
      <w:bookmarkStart w:id="0" w:name="_Hlk40441491"/>
      <w:r w:rsidR="00F22F8F" w:rsidRPr="00DE6962">
        <w:t xml:space="preserve">381 245 </w:t>
      </w:r>
      <w:bookmarkEnd w:id="0"/>
      <w:r w:rsidR="00E655F8" w:rsidRPr="00DE6962">
        <w:t>personas formadas como ingenieros civiles</w:t>
      </w:r>
      <w:r w:rsidR="00736E1E" w:rsidRPr="00DE6962">
        <w:t xml:space="preserve">, de las cuales </w:t>
      </w:r>
      <w:r w:rsidR="00E655F8" w:rsidRPr="00DE6962">
        <w:t>258 831</w:t>
      </w:r>
      <w:r w:rsidR="00D032FD" w:rsidRPr="00DE6962">
        <w:t xml:space="preserve"> </w:t>
      </w:r>
      <w:r w:rsidR="00736E1E" w:rsidRPr="00DE6962">
        <w:t>(6</w:t>
      </w:r>
      <w:r w:rsidR="00E655F8" w:rsidRPr="00DE6962">
        <w:t>7.9</w:t>
      </w:r>
      <w:r w:rsidR="00736E1E" w:rsidRPr="00DE6962">
        <w:t>%) desarrollan una actividad económica</w:t>
      </w:r>
      <w:r w:rsidR="00C70D5E" w:rsidRPr="00DE6962">
        <w:t>.</w:t>
      </w:r>
    </w:p>
    <w:p w14:paraId="025088B2" w14:textId="77777777" w:rsidR="00A76C4C" w:rsidRPr="00DE6962" w:rsidRDefault="00530988" w:rsidP="00617D13">
      <w:pPr>
        <w:pStyle w:val="Vietas1"/>
        <w:ind w:right="618"/>
        <w:rPr>
          <w:strike/>
        </w:rPr>
      </w:pPr>
      <w:r w:rsidRPr="00DE6962">
        <w:t>Desde la perspectiva de l</w:t>
      </w:r>
      <w:r w:rsidRPr="005B4DED">
        <w:t xml:space="preserve">a </w:t>
      </w:r>
      <w:r w:rsidR="004A47A4" w:rsidRPr="005B4DED">
        <w:t>clasificación de ocupaciones</w:t>
      </w:r>
      <w:r w:rsidRPr="005B4DED">
        <w:t xml:space="preserve">, </w:t>
      </w:r>
      <w:r w:rsidR="00A76C4C" w:rsidRPr="005B4DED">
        <w:t>5</w:t>
      </w:r>
      <w:r w:rsidR="0009088A" w:rsidRPr="005B4DED">
        <w:t>3</w:t>
      </w:r>
      <w:r w:rsidR="00A76C4C" w:rsidRPr="005B4DED">
        <w:t>.3</w:t>
      </w:r>
      <w:r w:rsidR="00117D34" w:rsidRPr="005B4DED">
        <w:t>%</w:t>
      </w:r>
      <w:r w:rsidR="00F2461D" w:rsidRPr="005B4DED">
        <w:t xml:space="preserve"> de </w:t>
      </w:r>
      <w:r w:rsidR="005B4DED" w:rsidRPr="005B4DED">
        <w:t>e</w:t>
      </w:r>
      <w:r w:rsidR="005B4DED">
        <w:t>stas personas</w:t>
      </w:r>
      <w:r w:rsidR="00C74F2A">
        <w:t xml:space="preserve"> que se encuentran ocupadas</w:t>
      </w:r>
      <w:r w:rsidR="00F2461D" w:rsidRPr="00DE6962">
        <w:t xml:space="preserve"> trabaja</w:t>
      </w:r>
      <w:r w:rsidR="00C74F2A">
        <w:t>n</w:t>
      </w:r>
      <w:r w:rsidR="00DE6962" w:rsidRPr="00DE6962">
        <w:t xml:space="preserve"> como </w:t>
      </w:r>
      <w:r w:rsidR="00DE6962" w:rsidRPr="00F65D02">
        <w:t>profesionista</w:t>
      </w:r>
      <w:r w:rsidR="00C74F2A">
        <w:t>s</w:t>
      </w:r>
      <w:r w:rsidR="00DE6962" w:rsidRPr="00DE6962">
        <w:t>.</w:t>
      </w:r>
    </w:p>
    <w:p w14:paraId="6698BACD" w14:textId="77777777" w:rsidR="00D9307F" w:rsidRPr="00DE6962" w:rsidRDefault="00DE6962" w:rsidP="00617D13">
      <w:pPr>
        <w:pStyle w:val="Vietas1"/>
        <w:ind w:right="618"/>
      </w:pPr>
      <w:bookmarkStart w:id="1" w:name="_Hlk40436563"/>
      <w:r w:rsidRPr="00DE6962">
        <w:t xml:space="preserve">En cuanto a la </w:t>
      </w:r>
      <w:r w:rsidR="00530988" w:rsidRPr="00DE6962">
        <w:t>actividad económica de la empresa do</w:t>
      </w:r>
      <w:r w:rsidR="00530988" w:rsidRPr="00DE6962">
        <w:rPr>
          <w:color w:val="000000" w:themeColor="text1"/>
        </w:rPr>
        <w:t>nde labora</w:t>
      </w:r>
      <w:r w:rsidRPr="00DE6962">
        <w:rPr>
          <w:color w:val="000000" w:themeColor="text1"/>
        </w:rPr>
        <w:t>n</w:t>
      </w:r>
      <w:r w:rsidR="00530988" w:rsidRPr="00DE6962">
        <w:rPr>
          <w:color w:val="000000" w:themeColor="text1"/>
        </w:rPr>
        <w:t xml:space="preserve">, </w:t>
      </w:r>
      <w:bookmarkEnd w:id="1"/>
      <w:r w:rsidR="003E4AD3">
        <w:rPr>
          <w:color w:val="000000" w:themeColor="text1"/>
        </w:rPr>
        <w:t>46.2</w:t>
      </w:r>
      <w:r w:rsidR="00530988" w:rsidRPr="00DE6962">
        <w:rPr>
          <w:color w:val="000000" w:themeColor="text1"/>
        </w:rPr>
        <w:t xml:space="preserve">% </w:t>
      </w:r>
      <w:r w:rsidRPr="00DE6962">
        <w:rPr>
          <w:color w:val="000000" w:themeColor="text1"/>
        </w:rPr>
        <w:t xml:space="preserve">trabajan </w:t>
      </w:r>
      <w:r w:rsidR="00530988" w:rsidRPr="00DE6962">
        <w:rPr>
          <w:color w:val="000000" w:themeColor="text1"/>
        </w:rPr>
        <w:t>en</w:t>
      </w:r>
      <w:r w:rsidR="00E655F8" w:rsidRPr="00DE6962">
        <w:rPr>
          <w:color w:val="000000" w:themeColor="text1"/>
        </w:rPr>
        <w:t xml:space="preserve"> la construcción</w:t>
      </w:r>
      <w:r w:rsidR="00B77153">
        <w:rPr>
          <w:color w:val="000000" w:themeColor="text1"/>
        </w:rPr>
        <w:t>,</w:t>
      </w:r>
      <w:r w:rsidR="00E655F8" w:rsidRPr="00DE6962">
        <w:rPr>
          <w:color w:val="000000" w:themeColor="text1"/>
        </w:rPr>
        <w:t xml:space="preserve"> </w:t>
      </w:r>
      <w:r w:rsidR="00530988" w:rsidRPr="00DE6962">
        <w:rPr>
          <w:color w:val="000000" w:themeColor="text1"/>
        </w:rPr>
        <w:t xml:space="preserve">35.4% </w:t>
      </w:r>
      <w:r w:rsidR="000935A5" w:rsidRPr="00DE6962">
        <w:rPr>
          <w:color w:val="000000" w:themeColor="text1"/>
        </w:rPr>
        <w:t xml:space="preserve">en </w:t>
      </w:r>
      <w:r w:rsidR="00530988" w:rsidRPr="00DE6962">
        <w:rPr>
          <w:color w:val="000000" w:themeColor="text1"/>
        </w:rPr>
        <w:t xml:space="preserve">la de </w:t>
      </w:r>
      <w:r w:rsidR="00E655F8" w:rsidRPr="00DE6962">
        <w:rPr>
          <w:color w:val="000000" w:themeColor="text1"/>
        </w:rPr>
        <w:t>servicios profesionales</w:t>
      </w:r>
      <w:r w:rsidR="00B77153">
        <w:rPr>
          <w:color w:val="000000" w:themeColor="text1"/>
        </w:rPr>
        <w:t xml:space="preserve"> y 9.5% en el comercio.</w:t>
      </w:r>
    </w:p>
    <w:p w14:paraId="0C4335C7" w14:textId="77777777" w:rsidR="00D9307F" w:rsidRDefault="00D9307F" w:rsidP="00D9307F">
      <w:pPr>
        <w:autoSpaceDE w:val="0"/>
        <w:autoSpaceDN w:val="0"/>
        <w:adjustRightInd w:val="0"/>
      </w:pPr>
    </w:p>
    <w:p w14:paraId="0972BB9C" w14:textId="77777777" w:rsidR="00490096" w:rsidRPr="009A3BAB" w:rsidRDefault="00864AD5" w:rsidP="00617D13">
      <w:pPr>
        <w:ind w:left="-567"/>
      </w:pPr>
      <w:r>
        <w:t>E</w:t>
      </w:r>
      <w:r w:rsidR="00D9307F">
        <w:t>l Instituto Nacional de Estadística y Geografía (INEGI) ofrece información estadística disponible</w:t>
      </w:r>
      <w:r w:rsidR="00A6636B">
        <w:t xml:space="preserve"> con</w:t>
      </w:r>
      <w:r w:rsidR="00D9307F">
        <w:t xml:space="preserve"> respecto a </w:t>
      </w:r>
      <w:r w:rsidR="005B4DED">
        <w:t>las personas formadas como</w:t>
      </w:r>
      <w:r>
        <w:t xml:space="preserve"> </w:t>
      </w:r>
      <w:r w:rsidR="00030A45">
        <w:t>ingenieros civiles y de la construcción</w:t>
      </w:r>
      <w:r w:rsidR="00490096">
        <w:t xml:space="preserve">, quienes cuentan </w:t>
      </w:r>
      <w:r w:rsidR="00490096" w:rsidRPr="00F7376A">
        <w:t xml:space="preserve">con </w:t>
      </w:r>
      <w:r w:rsidR="00490096">
        <w:t xml:space="preserve">la </w:t>
      </w:r>
      <w:r w:rsidR="00490096" w:rsidRPr="00F7376A">
        <w:t>capacidad para planear, diseñar, construir, administrar, mantener y operar obras para el desarrollo urbano, rural, industrial, habitacional y de la infraestructura del país, procurando el mejor aprovechamiento de los recursos materiales y financieros en beneficio de la sociedad.</w:t>
      </w:r>
    </w:p>
    <w:p w14:paraId="1193F883" w14:textId="77777777" w:rsidR="00490096" w:rsidRDefault="00490096" w:rsidP="00617D13">
      <w:pPr>
        <w:ind w:left="-567"/>
      </w:pPr>
    </w:p>
    <w:p w14:paraId="74B16CD7" w14:textId="58E2EEC3" w:rsidR="00725775" w:rsidRDefault="00E77A7A" w:rsidP="00617D13">
      <w:pPr>
        <w:ind w:left="-567"/>
      </w:pPr>
      <w:r>
        <w:t xml:space="preserve">Conforme a </w:t>
      </w:r>
      <w:r w:rsidR="00725775">
        <w:t xml:space="preserve">los resultados de la </w:t>
      </w:r>
      <w:r w:rsidR="00473223">
        <w:t>Encuesta Nacional de Ocupación y Empleo (</w:t>
      </w:r>
      <w:r w:rsidR="00725775">
        <w:t>ENOE</w:t>
      </w:r>
      <w:r w:rsidR="00473223">
        <w:t>)</w:t>
      </w:r>
      <w:r w:rsidR="00725775">
        <w:t>, correspon</w:t>
      </w:r>
      <w:r w:rsidR="00725775" w:rsidRPr="006B1596">
        <w:t xml:space="preserve">diente al cuarto trimestre de 2019, hay en México </w:t>
      </w:r>
      <w:r w:rsidR="00F22F8F" w:rsidRPr="00F22F8F">
        <w:t xml:space="preserve">381 245 </w:t>
      </w:r>
      <w:r w:rsidR="00473223" w:rsidRPr="006B1596">
        <w:t xml:space="preserve">personas </w:t>
      </w:r>
      <w:r w:rsidR="00864AD5" w:rsidRPr="006B1596">
        <w:t xml:space="preserve">formadas </w:t>
      </w:r>
      <w:r w:rsidR="00030A45">
        <w:t>como ingenie</w:t>
      </w:r>
      <w:r w:rsidR="00030A45" w:rsidRPr="00DE6962">
        <w:rPr>
          <w:color w:val="000000" w:themeColor="text1"/>
        </w:rPr>
        <w:t>ros civiles</w:t>
      </w:r>
      <w:r w:rsidR="00864AD5" w:rsidRPr="00DE6962">
        <w:rPr>
          <w:color w:val="000000" w:themeColor="text1"/>
        </w:rPr>
        <w:t xml:space="preserve">, de las cuales </w:t>
      </w:r>
      <w:r w:rsidR="00DE6962" w:rsidRPr="00DE6962">
        <w:rPr>
          <w:color w:val="000000" w:themeColor="text1"/>
        </w:rPr>
        <w:t>269 637</w:t>
      </w:r>
      <w:r w:rsidR="006B1596" w:rsidRPr="00DE6962">
        <w:rPr>
          <w:color w:val="000000" w:themeColor="text1"/>
        </w:rPr>
        <w:t xml:space="preserve"> (</w:t>
      </w:r>
      <w:r w:rsidR="00DE6962" w:rsidRPr="00DE6962">
        <w:rPr>
          <w:color w:val="000000" w:themeColor="text1"/>
        </w:rPr>
        <w:t>70.7</w:t>
      </w:r>
      <w:r w:rsidR="00864AD5" w:rsidRPr="00DE6962">
        <w:rPr>
          <w:color w:val="000000" w:themeColor="text1"/>
        </w:rPr>
        <w:t>%</w:t>
      </w:r>
      <w:r w:rsidR="006B1596" w:rsidRPr="00DE6962">
        <w:rPr>
          <w:color w:val="000000" w:themeColor="text1"/>
        </w:rPr>
        <w:t>)</w:t>
      </w:r>
      <w:r w:rsidR="00864AD5" w:rsidRPr="00DE6962">
        <w:rPr>
          <w:color w:val="000000" w:themeColor="text1"/>
        </w:rPr>
        <w:t xml:space="preserve"> pertenecen a la </w:t>
      </w:r>
      <w:r w:rsidR="00617D13">
        <w:rPr>
          <w:color w:val="000000" w:themeColor="text1"/>
        </w:rPr>
        <w:t>P</w:t>
      </w:r>
      <w:r w:rsidR="00864AD5" w:rsidRPr="00DE6962">
        <w:rPr>
          <w:color w:val="000000" w:themeColor="text1"/>
        </w:rPr>
        <w:t xml:space="preserve">oblación </w:t>
      </w:r>
      <w:r w:rsidR="00617D13">
        <w:rPr>
          <w:color w:val="000000" w:themeColor="text1"/>
        </w:rPr>
        <w:t>E</w:t>
      </w:r>
      <w:r w:rsidR="00864AD5" w:rsidRPr="00DE6962">
        <w:rPr>
          <w:color w:val="000000" w:themeColor="text1"/>
        </w:rPr>
        <w:t xml:space="preserve">conómicamente </w:t>
      </w:r>
      <w:r w:rsidR="00617D13">
        <w:rPr>
          <w:color w:val="000000" w:themeColor="text1"/>
        </w:rPr>
        <w:t>A</w:t>
      </w:r>
      <w:r w:rsidR="00864AD5" w:rsidRPr="00DE6962">
        <w:rPr>
          <w:color w:val="000000" w:themeColor="text1"/>
        </w:rPr>
        <w:t>ctiva</w:t>
      </w:r>
      <w:r w:rsidR="006B1596" w:rsidRPr="00DE6962">
        <w:rPr>
          <w:color w:val="000000" w:themeColor="text1"/>
        </w:rPr>
        <w:t xml:space="preserve"> (P</w:t>
      </w:r>
      <w:r w:rsidR="00530988" w:rsidRPr="00DE6962">
        <w:rPr>
          <w:color w:val="000000" w:themeColor="text1"/>
        </w:rPr>
        <w:t>E</w:t>
      </w:r>
      <w:r w:rsidR="006B1596" w:rsidRPr="00DE6962">
        <w:rPr>
          <w:color w:val="000000" w:themeColor="text1"/>
        </w:rPr>
        <w:t>A)</w:t>
      </w:r>
      <w:r w:rsidR="00DE6962" w:rsidRPr="00DE6962">
        <w:rPr>
          <w:color w:val="000000" w:themeColor="text1"/>
        </w:rPr>
        <w:t>.</w:t>
      </w:r>
    </w:p>
    <w:p w14:paraId="55A9573C" w14:textId="77777777" w:rsidR="00571C2B" w:rsidRDefault="00571C2B" w:rsidP="00617D13">
      <w:pPr>
        <w:ind w:left="-567"/>
      </w:pPr>
    </w:p>
    <w:p w14:paraId="5C847E9F" w14:textId="77777777" w:rsidR="00571C2B" w:rsidRDefault="00E77A7A" w:rsidP="00617D13">
      <w:pPr>
        <w:ind w:left="-567"/>
      </w:pPr>
      <w:r w:rsidRPr="00E77A7A">
        <w:t xml:space="preserve">De </w:t>
      </w:r>
      <w:r>
        <w:t xml:space="preserve">cada 100 </w:t>
      </w:r>
      <w:r w:rsidRPr="00E77A7A">
        <w:t>personas formadas en esta área de</w:t>
      </w:r>
      <w:r w:rsidR="004A47A4">
        <w:t>l</w:t>
      </w:r>
      <w:r w:rsidRPr="00E77A7A">
        <w:t xml:space="preserve"> conocimiento que desarrollan una actividad económica, </w:t>
      </w:r>
      <w:r w:rsidR="00030A45">
        <w:t>92</w:t>
      </w:r>
      <w:r w:rsidR="00571C2B">
        <w:t xml:space="preserve"> son hombres y </w:t>
      </w:r>
      <w:r w:rsidR="00030A45">
        <w:t>8</w:t>
      </w:r>
      <w:r w:rsidR="00571C2B">
        <w:t xml:space="preserve"> mujeres. </w:t>
      </w:r>
    </w:p>
    <w:p w14:paraId="61FA9431" w14:textId="77777777" w:rsidR="00030A45" w:rsidRDefault="00030A45" w:rsidP="00725775"/>
    <w:p w14:paraId="6514145C" w14:textId="77777777" w:rsidR="00030A45" w:rsidRDefault="00030A45" w:rsidP="00030A45">
      <w:pPr>
        <w:jc w:val="center"/>
      </w:pPr>
      <w:r>
        <w:rPr>
          <w:noProof/>
          <w:lang w:val="en-US" w:eastAsia="en-US"/>
        </w:rPr>
        <w:drawing>
          <wp:inline distT="0" distB="0" distL="0" distR="0" wp14:anchorId="0E585C69" wp14:editId="73A03872">
            <wp:extent cx="4926330" cy="3448050"/>
            <wp:effectExtent l="0" t="0" r="7620" b="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6DE11F0" w14:textId="77777777" w:rsidR="00617D13" w:rsidRDefault="005F4633" w:rsidP="00617D13">
      <w:pPr>
        <w:spacing w:after="120"/>
        <w:ind w:left="-567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Respecto a </w:t>
      </w:r>
      <w:r w:rsidR="00481FB6">
        <w:rPr>
          <w:color w:val="000000" w:themeColor="text1"/>
        </w:rPr>
        <w:t>su ocupación</w:t>
      </w:r>
      <w:r>
        <w:rPr>
          <w:color w:val="000000" w:themeColor="text1"/>
        </w:rPr>
        <w:t xml:space="preserve">, se tiene que </w:t>
      </w:r>
      <w:r w:rsidR="009172F3">
        <w:t>5</w:t>
      </w:r>
      <w:r w:rsidR="0009088A">
        <w:t>3</w:t>
      </w:r>
      <w:r w:rsidRPr="005F4633">
        <w:t>.3</w:t>
      </w:r>
      <w:r w:rsidR="005701AE">
        <w:t>%</w:t>
      </w:r>
      <w:r w:rsidRPr="005F4633">
        <w:t xml:space="preserve"> trabajan como profesionistas,</w:t>
      </w:r>
      <w:r w:rsidR="00623742">
        <w:t xml:space="preserve"> 18.4</w:t>
      </w:r>
      <w:r w:rsidRPr="005F4633">
        <w:t xml:space="preserve">% </w:t>
      </w:r>
      <w:r w:rsidR="005701AE">
        <w:t xml:space="preserve">se </w:t>
      </w:r>
      <w:r w:rsidRPr="005F4633">
        <w:t>desempeña</w:t>
      </w:r>
      <w:r w:rsidR="00117D34">
        <w:t>n</w:t>
      </w:r>
      <w:r w:rsidRPr="005F4633">
        <w:t xml:space="preserve"> </w:t>
      </w:r>
      <w:r w:rsidR="005701AE">
        <w:t xml:space="preserve">en </w:t>
      </w:r>
      <w:r w:rsidR="00623742">
        <w:t>el ámbito industrial o de la manufa</w:t>
      </w:r>
      <w:r w:rsidR="00623742" w:rsidRPr="00DE6962">
        <w:rPr>
          <w:color w:val="000000" w:themeColor="text1"/>
        </w:rPr>
        <w:t>ctura</w:t>
      </w:r>
      <w:r w:rsidR="0071135E" w:rsidRPr="00DE6962">
        <w:rPr>
          <w:color w:val="000000" w:themeColor="text1"/>
        </w:rPr>
        <w:t xml:space="preserve"> (donde se encuentra la construcción)</w:t>
      </w:r>
      <w:r w:rsidR="00623742" w:rsidRPr="00DE6962">
        <w:rPr>
          <w:color w:val="000000" w:themeColor="text1"/>
        </w:rPr>
        <w:t xml:space="preserve">, </w:t>
      </w:r>
      <w:r w:rsidR="00623742" w:rsidRPr="0052051A">
        <w:rPr>
          <w:color w:val="000000" w:themeColor="text1"/>
        </w:rPr>
        <w:t>10.</w:t>
      </w:r>
      <w:r w:rsidR="00025C38" w:rsidRPr="0052051A">
        <w:rPr>
          <w:color w:val="000000" w:themeColor="text1"/>
        </w:rPr>
        <w:t>4</w:t>
      </w:r>
      <w:r w:rsidR="00623742" w:rsidRPr="0052051A">
        <w:rPr>
          <w:color w:val="000000" w:themeColor="text1"/>
        </w:rPr>
        <w:t>% en</w:t>
      </w:r>
      <w:r w:rsidR="00623742" w:rsidRPr="00DE6962">
        <w:rPr>
          <w:color w:val="000000" w:themeColor="text1"/>
        </w:rPr>
        <w:t xml:space="preserve"> el de</w:t>
      </w:r>
      <w:r w:rsidR="00DE6962" w:rsidRPr="00DE6962">
        <w:rPr>
          <w:color w:val="000000" w:themeColor="text1"/>
        </w:rPr>
        <w:t xml:space="preserve"> comerciantes</w:t>
      </w:r>
      <w:r w:rsidR="00623742" w:rsidRPr="00DE6962">
        <w:rPr>
          <w:color w:val="000000" w:themeColor="text1"/>
        </w:rPr>
        <w:t>, 5.3% ejerce</w:t>
      </w:r>
      <w:r w:rsidR="00481FB6" w:rsidRPr="00DE6962">
        <w:rPr>
          <w:color w:val="000000" w:themeColor="text1"/>
        </w:rPr>
        <w:t>n</w:t>
      </w:r>
      <w:r w:rsidR="00623742" w:rsidRPr="00DE6962">
        <w:rPr>
          <w:color w:val="000000" w:themeColor="text1"/>
        </w:rPr>
        <w:t xml:space="preserve"> algún puesto de mando</w:t>
      </w:r>
      <w:r w:rsidR="00FA298D">
        <w:rPr>
          <w:color w:val="000000" w:themeColor="text1"/>
        </w:rPr>
        <w:t xml:space="preserve"> </w:t>
      </w:r>
      <w:r w:rsidR="00FA298D" w:rsidRPr="00F65D02">
        <w:rPr>
          <w:color w:val="000000" w:themeColor="text1"/>
        </w:rPr>
        <w:t>(funcionarios y directivos)</w:t>
      </w:r>
      <w:r w:rsidRPr="00F65D02">
        <w:rPr>
          <w:color w:val="000000" w:themeColor="text1"/>
        </w:rPr>
        <w:t>,</w:t>
      </w:r>
      <w:r w:rsidRPr="00DE6962">
        <w:rPr>
          <w:color w:val="000000" w:themeColor="text1"/>
        </w:rPr>
        <w:t xml:space="preserve"> </w:t>
      </w:r>
      <w:r w:rsidR="00623742" w:rsidRPr="00DE6962">
        <w:rPr>
          <w:color w:val="000000" w:themeColor="text1"/>
        </w:rPr>
        <w:t>5.2% labora</w:t>
      </w:r>
      <w:r w:rsidR="00481FB6" w:rsidRPr="00DE6962">
        <w:rPr>
          <w:color w:val="000000" w:themeColor="text1"/>
        </w:rPr>
        <w:t>n</w:t>
      </w:r>
      <w:r w:rsidR="00623742" w:rsidRPr="00DE6962">
        <w:rPr>
          <w:color w:val="000000" w:themeColor="text1"/>
        </w:rPr>
        <w:t xml:space="preserve"> en actividades de oficina; el restante 7.4% presta sus servicios en ramas como transporte, servicios personales, servicios de protección o vigilancia o la agrícola</w:t>
      </w:r>
      <w:r w:rsidRPr="00DE6962">
        <w:rPr>
          <w:color w:val="000000" w:themeColor="text1"/>
        </w:rPr>
        <w:t>.</w:t>
      </w:r>
      <w:r w:rsidR="009F0444">
        <w:rPr>
          <w:color w:val="000000" w:themeColor="text1"/>
        </w:rPr>
        <w:t xml:space="preserve"> </w:t>
      </w:r>
    </w:p>
    <w:p w14:paraId="00CC4350" w14:textId="77777777" w:rsidR="00617D13" w:rsidRDefault="00617D13" w:rsidP="00617D13">
      <w:pPr>
        <w:spacing w:after="120"/>
        <w:ind w:left="-567"/>
        <w:rPr>
          <w:color w:val="000000" w:themeColor="text1"/>
        </w:rPr>
      </w:pPr>
    </w:p>
    <w:p w14:paraId="04FC15D1" w14:textId="6DAD3014" w:rsidR="00725775" w:rsidRDefault="009F0444" w:rsidP="00617D13">
      <w:pPr>
        <w:spacing w:after="120"/>
        <w:ind w:left="-567"/>
        <w:rPr>
          <w:color w:val="000000" w:themeColor="text1"/>
        </w:rPr>
      </w:pPr>
      <w:r>
        <w:rPr>
          <w:color w:val="000000" w:themeColor="text1"/>
        </w:rPr>
        <w:t>Cabe mencionar que</w:t>
      </w:r>
      <w:r w:rsidR="00A46279">
        <w:rPr>
          <w:color w:val="000000" w:themeColor="text1"/>
        </w:rPr>
        <w:t xml:space="preserve"> de</w:t>
      </w:r>
      <w:r>
        <w:rPr>
          <w:color w:val="000000" w:themeColor="text1"/>
        </w:rPr>
        <w:t xml:space="preserve"> </w:t>
      </w:r>
      <w:r w:rsidR="005B4DED">
        <w:rPr>
          <w:color w:val="000000" w:themeColor="text1"/>
        </w:rPr>
        <w:t xml:space="preserve">quienes </w:t>
      </w:r>
      <w:r>
        <w:rPr>
          <w:color w:val="000000" w:themeColor="text1"/>
        </w:rPr>
        <w:t xml:space="preserve">trabajan como profesionistas, 76.6% lo hacen como ingenieros </w:t>
      </w:r>
      <w:r w:rsidR="000C7F59">
        <w:rPr>
          <w:color w:val="000000" w:themeColor="text1"/>
        </w:rPr>
        <w:t xml:space="preserve">e ingenieras </w:t>
      </w:r>
      <w:r>
        <w:rPr>
          <w:color w:val="000000" w:themeColor="text1"/>
        </w:rPr>
        <w:t xml:space="preserve">civiles y de la construcción. </w:t>
      </w:r>
    </w:p>
    <w:p w14:paraId="26DE7A79" w14:textId="77777777" w:rsidR="00617D13" w:rsidRDefault="00617D13" w:rsidP="00617D13">
      <w:pPr>
        <w:spacing w:after="120"/>
        <w:ind w:left="-567"/>
        <w:rPr>
          <w:color w:val="000000" w:themeColor="text1"/>
        </w:rPr>
      </w:pPr>
    </w:p>
    <w:p w14:paraId="55DD9AF0" w14:textId="77777777" w:rsidR="00BB0C08" w:rsidRDefault="00837D7D" w:rsidP="00F2461D">
      <w:pPr>
        <w:spacing w:after="120"/>
      </w:pPr>
      <w:r>
        <w:rPr>
          <w:noProof/>
          <w:lang w:val="en-US" w:eastAsia="en-US"/>
        </w:rPr>
        <w:drawing>
          <wp:inline distT="0" distB="0" distL="0" distR="0" wp14:anchorId="525B9C1F" wp14:editId="1F81234F">
            <wp:extent cx="5925820" cy="3138854"/>
            <wp:effectExtent l="0" t="0" r="0" b="4445"/>
            <wp:docPr id="10" name="Gráfico 10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18DC2E1" w14:textId="77777777" w:rsidR="00BB0C08" w:rsidRDefault="00BB0C08" w:rsidP="00F2461D">
      <w:pPr>
        <w:spacing w:after="120"/>
      </w:pPr>
    </w:p>
    <w:p w14:paraId="1A7BE255" w14:textId="77777777" w:rsidR="009172F3" w:rsidRDefault="009172F3" w:rsidP="005F4633">
      <w:bookmarkStart w:id="2" w:name="_GoBack"/>
      <w:bookmarkEnd w:id="2"/>
    </w:p>
    <w:p w14:paraId="1DA6A9AD" w14:textId="77777777" w:rsidR="009172F3" w:rsidRDefault="009172F3" w:rsidP="005F4633"/>
    <w:p w14:paraId="1DC820AD" w14:textId="77777777" w:rsidR="005701AE" w:rsidRDefault="005701AE" w:rsidP="005F4633"/>
    <w:p w14:paraId="219A439F" w14:textId="77777777" w:rsidR="005701AE" w:rsidRDefault="005701AE" w:rsidP="005F4633"/>
    <w:p w14:paraId="3620FC23" w14:textId="77777777" w:rsidR="005701AE" w:rsidRDefault="005701AE" w:rsidP="005F4633"/>
    <w:p w14:paraId="2A75883C" w14:textId="77777777" w:rsidR="000B11D6" w:rsidRDefault="000B11D6" w:rsidP="005F4633"/>
    <w:p w14:paraId="79F81E24" w14:textId="77777777" w:rsidR="000B11D6" w:rsidRDefault="000B11D6" w:rsidP="005F4633"/>
    <w:p w14:paraId="3EA93BB2" w14:textId="77777777" w:rsidR="002373C4" w:rsidRDefault="002373C4" w:rsidP="002373C4">
      <w:pPr>
        <w:spacing w:after="200" w:line="276" w:lineRule="auto"/>
        <w:ind w:hanging="567"/>
        <w:jc w:val="center"/>
        <w:rPr>
          <w:rFonts w:cs="Arial"/>
          <w:b/>
          <w:bCs/>
          <w:color w:val="000000" w:themeColor="text1"/>
          <w:sz w:val="24"/>
        </w:rPr>
      </w:pPr>
      <w:r>
        <w:rPr>
          <w:rFonts w:cs="Arial"/>
          <w:b/>
          <w:bCs/>
          <w:color w:val="000000" w:themeColor="text1"/>
          <w:sz w:val="24"/>
        </w:rPr>
        <w:t>Se anexa Nota Técnica</w:t>
      </w:r>
    </w:p>
    <w:p w14:paraId="7D63F5CD" w14:textId="77777777" w:rsidR="002373C4" w:rsidRDefault="002373C4" w:rsidP="002373C4">
      <w:pPr>
        <w:ind w:right="-518"/>
        <w:contextualSpacing/>
        <w:rPr>
          <w:rFonts w:cs="Arial"/>
          <w:sz w:val="18"/>
          <w:szCs w:val="18"/>
        </w:rPr>
      </w:pPr>
    </w:p>
    <w:p w14:paraId="7ED9A704" w14:textId="77777777" w:rsidR="002373C4" w:rsidRDefault="002373C4" w:rsidP="002373C4">
      <w:pPr>
        <w:ind w:left="-426" w:right="-518"/>
        <w:jc w:val="center"/>
        <w:rPr>
          <w:rFonts w:cs="Arial"/>
          <w:szCs w:val="22"/>
        </w:rPr>
      </w:pPr>
      <w:r w:rsidRPr="00046D42">
        <w:rPr>
          <w:rFonts w:cs="Arial"/>
          <w:szCs w:val="22"/>
        </w:rPr>
        <w:t xml:space="preserve">Para consultas de medios de comunicación, contactar a: </w:t>
      </w:r>
      <w:hyperlink r:id="rId10" w:history="1">
        <w:r w:rsidRPr="00046D42">
          <w:rPr>
            <w:rStyle w:val="Hipervnculo"/>
            <w:rFonts w:cs="Arial"/>
            <w:szCs w:val="22"/>
          </w:rPr>
          <w:t>comunicacionsocial@inegi.org.mx</w:t>
        </w:r>
      </w:hyperlink>
      <w:r w:rsidRPr="00046D42">
        <w:rPr>
          <w:rFonts w:cs="Arial"/>
          <w:szCs w:val="22"/>
        </w:rPr>
        <w:t xml:space="preserve"> </w:t>
      </w:r>
    </w:p>
    <w:p w14:paraId="7EE933DE" w14:textId="77777777" w:rsidR="002373C4" w:rsidRPr="00046D42" w:rsidRDefault="002373C4" w:rsidP="002373C4">
      <w:pPr>
        <w:ind w:left="-426" w:right="-518"/>
        <w:jc w:val="center"/>
        <w:rPr>
          <w:rFonts w:cs="Arial"/>
          <w:szCs w:val="22"/>
        </w:rPr>
      </w:pPr>
    </w:p>
    <w:p w14:paraId="5377CFBF" w14:textId="77777777" w:rsidR="002373C4" w:rsidRPr="00046D42" w:rsidRDefault="002373C4" w:rsidP="002373C4">
      <w:pPr>
        <w:ind w:left="-426" w:right="-518"/>
        <w:jc w:val="center"/>
        <w:rPr>
          <w:rFonts w:cs="Arial"/>
          <w:szCs w:val="22"/>
        </w:rPr>
      </w:pPr>
      <w:r w:rsidRPr="00046D42">
        <w:rPr>
          <w:rFonts w:cs="Arial"/>
          <w:szCs w:val="22"/>
        </w:rPr>
        <w:t xml:space="preserve">o llamar al teléfono (55) 52-78-10-00, </w:t>
      </w:r>
      <w:proofErr w:type="spellStart"/>
      <w:r w:rsidRPr="00046D42">
        <w:rPr>
          <w:rFonts w:cs="Arial"/>
          <w:szCs w:val="22"/>
        </w:rPr>
        <w:t>exts</w:t>
      </w:r>
      <w:proofErr w:type="spellEnd"/>
      <w:r w:rsidRPr="00046D42">
        <w:rPr>
          <w:rFonts w:cs="Arial"/>
          <w:szCs w:val="22"/>
        </w:rPr>
        <w:t>. 1134, 1260 y 1241.</w:t>
      </w:r>
    </w:p>
    <w:p w14:paraId="3669B538" w14:textId="77777777" w:rsidR="002373C4" w:rsidRPr="00046D42" w:rsidRDefault="002373C4" w:rsidP="002373C4">
      <w:pPr>
        <w:ind w:left="-426" w:right="-518"/>
        <w:jc w:val="center"/>
        <w:rPr>
          <w:rFonts w:cs="Arial"/>
          <w:szCs w:val="22"/>
        </w:rPr>
      </w:pPr>
    </w:p>
    <w:p w14:paraId="1059EF3A" w14:textId="77777777" w:rsidR="002373C4" w:rsidRPr="00046D42" w:rsidRDefault="002373C4" w:rsidP="002373C4">
      <w:pPr>
        <w:ind w:left="-426" w:right="-518"/>
        <w:jc w:val="center"/>
        <w:rPr>
          <w:szCs w:val="22"/>
        </w:rPr>
      </w:pPr>
      <w:r w:rsidRPr="00046D42">
        <w:rPr>
          <w:szCs w:val="22"/>
        </w:rPr>
        <w:t>Dirección de Atención a Medios/ Dirección General Adjunta de Comunicación.</w:t>
      </w:r>
    </w:p>
    <w:p w14:paraId="653B3B4A" w14:textId="77777777" w:rsidR="002373C4" w:rsidRPr="00BE1AE6" w:rsidRDefault="002373C4" w:rsidP="002373C4">
      <w:pPr>
        <w:ind w:left="-426" w:right="-518"/>
        <w:jc w:val="center"/>
        <w:rPr>
          <w:sz w:val="20"/>
          <w:szCs w:val="20"/>
        </w:rPr>
      </w:pPr>
    </w:p>
    <w:p w14:paraId="305641DC" w14:textId="77777777" w:rsidR="00283504" w:rsidRDefault="002373C4" w:rsidP="002373C4">
      <w:pPr>
        <w:ind w:right="-516"/>
        <w:contextualSpacing/>
        <w:jc w:val="center"/>
        <w:rPr>
          <w:noProof/>
          <w:lang w:eastAsia="es-MX"/>
        </w:rPr>
        <w:sectPr w:rsidR="00283504" w:rsidSect="002373C4">
          <w:headerReference w:type="default" r:id="rId11"/>
          <w:footerReference w:type="default" r:id="rId12"/>
          <w:type w:val="continuous"/>
          <w:pgSz w:w="12242" w:h="15842" w:code="1"/>
          <w:pgMar w:top="1985" w:right="1134" w:bottom="992" w:left="1701" w:header="567" w:footer="567" w:gutter="0"/>
          <w:cols w:space="708"/>
          <w:docGrid w:linePitch="360"/>
        </w:sectPr>
      </w:pPr>
      <w:r w:rsidRPr="00FF1218">
        <w:rPr>
          <w:noProof/>
          <w:lang w:val="en-US" w:eastAsia="en-US"/>
        </w:rPr>
        <w:drawing>
          <wp:inline distT="0" distB="0" distL="0" distR="0" wp14:anchorId="38346391" wp14:editId="4CDC91A9">
            <wp:extent cx="310356" cy="323850"/>
            <wp:effectExtent l="0" t="0" r="0" b="0"/>
            <wp:docPr id="18" name="Imagen 18" descr="C:\Users\saladeprensa\Desktop\NVOS LOGOS\F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328" cy="325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n-US" w:eastAsia="en-US"/>
        </w:rPr>
        <w:drawing>
          <wp:inline distT="0" distB="0" distL="0" distR="0" wp14:anchorId="44CCCE05" wp14:editId="0008768E">
            <wp:extent cx="314325" cy="314325"/>
            <wp:effectExtent l="0" t="0" r="9525" b="9525"/>
            <wp:docPr id="24" name="Imagen 24" descr="C:\Users\saladeprensa\Desktop\NVOS LOGOS\I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n-US" w:eastAsia="en-US"/>
        </w:rPr>
        <w:drawing>
          <wp:inline distT="0" distB="0" distL="0" distR="0" wp14:anchorId="5FB8C5CE" wp14:editId="4E894DB9">
            <wp:extent cx="323850" cy="323850"/>
            <wp:effectExtent l="0" t="0" r="0" b="0"/>
            <wp:docPr id="16" name="Imagen 16" descr="C:\Users\saladeprensa\Desktop\NVOS LOGOS\T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n-US" w:eastAsia="en-US"/>
        </w:rPr>
        <w:drawing>
          <wp:inline distT="0" distB="0" distL="0" distR="0" wp14:anchorId="04778A2D" wp14:editId="78FC9D43">
            <wp:extent cx="323850" cy="323850"/>
            <wp:effectExtent l="0" t="0" r="0" b="0"/>
            <wp:docPr id="12" name="Imagen 12" descr="C:\Users\saladeprensa\Desktop\NVOS LOGOS\Y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 </w:t>
      </w:r>
      <w:r w:rsidRPr="00FF1218">
        <w:rPr>
          <w:noProof/>
          <w:sz w:val="14"/>
          <w:szCs w:val="18"/>
          <w:lang w:val="en-US" w:eastAsia="en-US"/>
        </w:rPr>
        <w:drawing>
          <wp:inline distT="0" distB="0" distL="0" distR="0" wp14:anchorId="0E2A0708" wp14:editId="7D5C82C3">
            <wp:extent cx="2286000" cy="274320"/>
            <wp:effectExtent l="0" t="0" r="0" b="0"/>
            <wp:docPr id="17" name="Imagen 17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065B7A" w14:textId="77777777" w:rsidR="00BC58B9" w:rsidRDefault="00BC58B9" w:rsidP="00655AAB">
      <w:pPr>
        <w:autoSpaceDE w:val="0"/>
        <w:autoSpaceDN w:val="0"/>
        <w:adjustRightInd w:val="0"/>
        <w:jc w:val="center"/>
        <w:rPr>
          <w:rFonts w:cs="Arial"/>
          <w:b/>
          <w:bCs/>
          <w:color w:val="000000" w:themeColor="text1"/>
          <w:sz w:val="24"/>
        </w:rPr>
      </w:pPr>
    </w:p>
    <w:p w14:paraId="48FFB60C" w14:textId="77777777" w:rsidR="00D9307F" w:rsidRDefault="00D9307F" w:rsidP="00D9307F">
      <w:pPr>
        <w:autoSpaceDE w:val="0"/>
        <w:autoSpaceDN w:val="0"/>
        <w:adjustRightInd w:val="0"/>
        <w:jc w:val="center"/>
        <w:rPr>
          <w:rFonts w:cs="Arial"/>
          <w:b/>
          <w:bCs/>
          <w:color w:val="000000" w:themeColor="text1"/>
          <w:sz w:val="24"/>
        </w:rPr>
      </w:pPr>
      <w:r w:rsidRPr="002F22E1">
        <w:rPr>
          <w:rFonts w:cs="Arial"/>
          <w:b/>
          <w:bCs/>
          <w:color w:val="000000" w:themeColor="text1"/>
          <w:sz w:val="24"/>
        </w:rPr>
        <w:t xml:space="preserve">NOTA </w:t>
      </w:r>
      <w:r w:rsidRPr="00CC1A7D">
        <w:rPr>
          <w:rFonts w:cs="Arial"/>
          <w:b/>
          <w:bCs/>
          <w:color w:val="000000" w:themeColor="text1"/>
          <w:sz w:val="24"/>
        </w:rPr>
        <w:t>TÉCNICA</w:t>
      </w:r>
    </w:p>
    <w:p w14:paraId="14F7CC5E" w14:textId="77777777" w:rsidR="00D9307F" w:rsidRDefault="00D9307F" w:rsidP="00D9307F">
      <w:pPr>
        <w:autoSpaceDE w:val="0"/>
        <w:autoSpaceDN w:val="0"/>
        <w:adjustRightInd w:val="0"/>
        <w:jc w:val="center"/>
        <w:rPr>
          <w:rFonts w:cs="Arial"/>
          <w:b/>
          <w:bCs/>
          <w:color w:val="000000" w:themeColor="text1"/>
          <w:sz w:val="24"/>
        </w:rPr>
      </w:pPr>
    </w:p>
    <w:p w14:paraId="0167FC1B" w14:textId="77777777" w:rsidR="00864AD5" w:rsidRPr="00EB4C2A" w:rsidRDefault="00864AD5" w:rsidP="00864AD5">
      <w:pPr>
        <w:pStyle w:val="Ttulo1"/>
      </w:pPr>
      <w:r w:rsidRPr="00EB4C2A">
        <w:t xml:space="preserve">ESTADÍSTICAS </w:t>
      </w:r>
      <w:r>
        <w:t xml:space="preserve">A PROPÓSITO DE </w:t>
      </w:r>
      <w:r w:rsidR="00FA66A6">
        <w:t>LAS PERSONAS FORMADAS COMO</w:t>
      </w:r>
      <w:r>
        <w:t xml:space="preserve"> </w:t>
      </w:r>
      <w:r w:rsidR="004A47A4">
        <w:t>INGENIEROS CIVILES Y DE LA CONSTRUCCIÓN</w:t>
      </w:r>
      <w:r>
        <w:t xml:space="preserve"> EN MÉXICO</w:t>
      </w:r>
    </w:p>
    <w:p w14:paraId="0D3F5601" w14:textId="77777777" w:rsidR="00D9307F" w:rsidRDefault="00D9307F" w:rsidP="00D9307F">
      <w:pPr>
        <w:autoSpaceDE w:val="0"/>
        <w:autoSpaceDN w:val="0"/>
        <w:adjustRightInd w:val="0"/>
        <w:rPr>
          <w:rFonts w:cs="Arial"/>
          <w:b/>
          <w:bCs/>
          <w:color w:val="000000" w:themeColor="text1"/>
          <w:szCs w:val="22"/>
        </w:rPr>
      </w:pPr>
    </w:p>
    <w:p w14:paraId="51D30EB3" w14:textId="77777777" w:rsidR="00C64B53" w:rsidRDefault="00C64B53" w:rsidP="00C64B53">
      <w:r>
        <w:t xml:space="preserve">El Instituto Nacional de Estadística y Geografía (INEGI) ofrece información estadística disponible con respecto a </w:t>
      </w:r>
      <w:r w:rsidR="005B4DED">
        <w:t xml:space="preserve">las personas formadas y ocupadas como </w:t>
      </w:r>
      <w:r w:rsidR="00757CDA">
        <w:t>ingenieros civiles</w:t>
      </w:r>
      <w:r>
        <w:t xml:space="preserve"> que desarrollan una actividad económica en México. </w:t>
      </w:r>
    </w:p>
    <w:p w14:paraId="28E7C00F" w14:textId="77777777" w:rsidR="00C64B53" w:rsidRDefault="00C64B53" w:rsidP="00C64B53"/>
    <w:p w14:paraId="5DBFC522" w14:textId="5020B3DA" w:rsidR="006F1D58" w:rsidRPr="00F65D02" w:rsidRDefault="005B4DED" w:rsidP="00C64B53">
      <w:r>
        <w:t xml:space="preserve">El </w:t>
      </w:r>
      <w:r w:rsidR="00795E18">
        <w:t>D</w:t>
      </w:r>
      <w:r>
        <w:t>ía Nacional del Ingeniero se celebra el 1° de julio</w:t>
      </w:r>
      <w:r w:rsidR="00795E18">
        <w:t>,</w:t>
      </w:r>
      <w:r>
        <w:t xml:space="preserve"> recordando que ese día, pero de</w:t>
      </w:r>
      <w:r w:rsidR="000E6374">
        <w:t xml:space="preserve"> </w:t>
      </w:r>
      <w:r>
        <w:t xml:space="preserve">1776, se expidió la Real Cédula que dio lugar al Real Tribunal de Minería en México y a la fundación del Real Seminario de Minería; fue ahí donde se gestaron los primeros planes de estudio y textos para las primeras escuelas de ingeniería del continente americano. </w:t>
      </w:r>
      <w:r w:rsidR="005A075E" w:rsidRPr="00F65D02">
        <w:t xml:space="preserve">En México fue hasta 1867 cuando se formó la primera asociación de ingenieros y </w:t>
      </w:r>
      <w:r w:rsidR="00617D13">
        <w:t xml:space="preserve">en </w:t>
      </w:r>
      <w:r w:rsidR="005A075E" w:rsidRPr="00F65D02">
        <w:t>1946 se fundó el Colegio de Ingenieros Civiles de México</w:t>
      </w:r>
      <w:r w:rsidR="000B3AA3">
        <w:t>.</w:t>
      </w:r>
      <w:r w:rsidR="006851CF">
        <w:rPr>
          <w:rStyle w:val="Refdenotaalpie"/>
        </w:rPr>
        <w:footnoteReference w:id="1"/>
      </w:r>
    </w:p>
    <w:p w14:paraId="20FA8058" w14:textId="77777777" w:rsidR="005A075E" w:rsidRPr="00F65D02" w:rsidRDefault="005A075E" w:rsidP="00C64B53"/>
    <w:p w14:paraId="451A8563" w14:textId="77777777" w:rsidR="009F0444" w:rsidRDefault="00455609" w:rsidP="00455609">
      <w:r w:rsidRPr="00F65D02">
        <w:t xml:space="preserve">Conforme a los resultados de la Encuesta Nacional de Ocupación y Empleo (ENOE), correspondiente al cuarto trimestre de 2019, hay en México 381 </w:t>
      </w:r>
      <w:r w:rsidR="00481FB6" w:rsidRPr="00F65D02">
        <w:t>245</w:t>
      </w:r>
      <w:r w:rsidRPr="00F65D02">
        <w:t xml:space="preserve"> personas formadas como ingenieros civiles</w:t>
      </w:r>
      <w:r w:rsidR="00650F88" w:rsidRPr="00F65D02">
        <w:t xml:space="preserve">, de las cuales 89.3% son hombres y 10.7% mujeres. </w:t>
      </w:r>
    </w:p>
    <w:p w14:paraId="257C0381" w14:textId="77777777" w:rsidR="009F0444" w:rsidRDefault="009F0444" w:rsidP="00455609"/>
    <w:p w14:paraId="219F2BDB" w14:textId="77777777" w:rsidR="00650F88" w:rsidRDefault="00650F88" w:rsidP="00455609">
      <w:r w:rsidRPr="00F65D02">
        <w:t xml:space="preserve">Su estructura por edad muestra a un subconjunto </w:t>
      </w:r>
      <w:r w:rsidR="00331261" w:rsidRPr="00F65D02">
        <w:t xml:space="preserve">maduro </w:t>
      </w:r>
      <w:r w:rsidRPr="00F65D02">
        <w:t>de población, pues aproximadamente dos tercios tiene</w:t>
      </w:r>
      <w:r w:rsidR="00481FB6" w:rsidRPr="00F65D02">
        <w:t>n</w:t>
      </w:r>
      <w:r w:rsidRPr="00F65D02">
        <w:t xml:space="preserve"> 30 </w:t>
      </w:r>
      <w:r w:rsidR="00FA298D" w:rsidRPr="00F65D02">
        <w:t xml:space="preserve">años </w:t>
      </w:r>
      <w:r w:rsidR="00481FB6" w:rsidRPr="00F65D02">
        <w:t>o</w:t>
      </w:r>
      <w:r w:rsidRPr="00F65D02">
        <w:t xml:space="preserve"> más </w:t>
      </w:r>
      <w:r w:rsidR="00481FB6" w:rsidRPr="00F65D02">
        <w:t>de edad</w:t>
      </w:r>
      <w:r w:rsidRPr="00F65D02">
        <w:t>,</w:t>
      </w:r>
      <w:r>
        <w:t xml:space="preserve"> </w:t>
      </w:r>
      <w:r w:rsidR="00481FB6">
        <w:t>en tanto que el tercio restante lo co</w:t>
      </w:r>
      <w:r w:rsidR="005B4DED">
        <w:t>nforman aquella</w:t>
      </w:r>
      <w:r w:rsidR="00B959B9">
        <w:t xml:space="preserve">s con </w:t>
      </w:r>
      <w:r w:rsidR="00B5066E">
        <w:t xml:space="preserve">20 </w:t>
      </w:r>
      <w:r w:rsidR="00B959B9">
        <w:t>a</w:t>
      </w:r>
      <w:r w:rsidR="00B5066E">
        <w:t xml:space="preserve"> 29 años</w:t>
      </w:r>
      <w:r w:rsidR="00B959B9">
        <w:t xml:space="preserve"> de</w:t>
      </w:r>
      <w:r w:rsidR="00FA30F4">
        <w:t xml:space="preserve"> edad que r</w:t>
      </w:r>
      <w:r w:rsidR="00B959B9">
        <w:t>epresentan un importante contingente de reemplazo para esta profesión</w:t>
      </w:r>
      <w:r>
        <w:t>.</w:t>
      </w:r>
    </w:p>
    <w:p w14:paraId="726228AD" w14:textId="77777777" w:rsidR="008D1197" w:rsidRDefault="008D1197" w:rsidP="00455609"/>
    <w:p w14:paraId="3ABF76EC" w14:textId="77777777" w:rsidR="00AF1443" w:rsidRDefault="00AF1443" w:rsidP="00455609">
      <w:r>
        <w:rPr>
          <w:noProof/>
          <w:lang w:val="en-US" w:eastAsia="en-US"/>
        </w:rPr>
        <w:drawing>
          <wp:inline distT="0" distB="0" distL="0" distR="0" wp14:anchorId="61117045" wp14:editId="750CE39A">
            <wp:extent cx="5910580" cy="3053301"/>
            <wp:effectExtent l="0" t="0" r="0" b="0"/>
            <wp:docPr id="6" name="Gráfico 6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5E422229" w14:textId="77777777" w:rsidR="00AF1443" w:rsidRDefault="00AF1443" w:rsidP="00455609"/>
    <w:p w14:paraId="2A256459" w14:textId="59CBEE46" w:rsidR="00455609" w:rsidRDefault="00331261" w:rsidP="00455609">
      <w:r>
        <w:lastRenderedPageBreak/>
        <w:t xml:space="preserve">De </w:t>
      </w:r>
      <w:r w:rsidR="000C7F59">
        <w:t>esto</w:t>
      </w:r>
      <w:r w:rsidR="005B4DED">
        <w:t xml:space="preserve">s y </w:t>
      </w:r>
      <w:r w:rsidR="000C7F59">
        <w:t>esta</w:t>
      </w:r>
      <w:r w:rsidR="00124D2E">
        <w:t>s profesionistas</w:t>
      </w:r>
      <w:r>
        <w:t>, 70.7%</w:t>
      </w:r>
      <w:r w:rsidR="00455609">
        <w:t xml:space="preserve"> (</w:t>
      </w:r>
      <w:r>
        <w:t>269 637</w:t>
      </w:r>
      <w:r w:rsidR="00455609">
        <w:t xml:space="preserve">) </w:t>
      </w:r>
      <w:r w:rsidR="00455609" w:rsidRPr="00B145C2">
        <w:t xml:space="preserve">pertenecen a la </w:t>
      </w:r>
      <w:r w:rsidR="00617D13">
        <w:t>P</w:t>
      </w:r>
      <w:r w:rsidR="00455609" w:rsidRPr="00B145C2">
        <w:t xml:space="preserve">oblación </w:t>
      </w:r>
      <w:r w:rsidR="00617D13">
        <w:t>E</w:t>
      </w:r>
      <w:r w:rsidR="00455609" w:rsidRPr="00B145C2">
        <w:t xml:space="preserve">conómicamente </w:t>
      </w:r>
      <w:r w:rsidR="00617D13">
        <w:t>A</w:t>
      </w:r>
      <w:r w:rsidR="00455609" w:rsidRPr="00B145C2">
        <w:t>ctiva (P</w:t>
      </w:r>
      <w:r w:rsidR="0012026F">
        <w:t>E</w:t>
      </w:r>
      <w:r w:rsidR="00455609" w:rsidRPr="00B145C2">
        <w:t xml:space="preserve">A) </w:t>
      </w:r>
      <w:r>
        <w:t xml:space="preserve">y 29.3% </w:t>
      </w:r>
      <w:r w:rsidR="00B959B9">
        <w:t xml:space="preserve">(111 608) </w:t>
      </w:r>
      <w:r w:rsidRPr="00DE6962">
        <w:t xml:space="preserve">a la </w:t>
      </w:r>
      <w:r w:rsidR="00617D13">
        <w:t>P</w:t>
      </w:r>
      <w:r w:rsidRPr="00DE6962">
        <w:t xml:space="preserve">oblación </w:t>
      </w:r>
      <w:r w:rsidR="00617D13">
        <w:t>N</w:t>
      </w:r>
      <w:r w:rsidRPr="00DE6962">
        <w:t xml:space="preserve">o </w:t>
      </w:r>
      <w:r w:rsidR="00617D13">
        <w:t>E</w:t>
      </w:r>
      <w:r w:rsidRPr="00DE6962">
        <w:t xml:space="preserve">conómicamente </w:t>
      </w:r>
      <w:r w:rsidR="00617D13">
        <w:t>A</w:t>
      </w:r>
      <w:r w:rsidRPr="00DE6962">
        <w:t>ctiva (</w:t>
      </w:r>
      <w:r w:rsidR="0012026F" w:rsidRPr="00DE6962">
        <w:t xml:space="preserve">PNEA) </w:t>
      </w:r>
      <w:r w:rsidR="00455609" w:rsidRPr="00DE6962">
        <w:t xml:space="preserve">del país. </w:t>
      </w:r>
      <w:r w:rsidR="0012026F" w:rsidRPr="00DE6962">
        <w:t>De</w:t>
      </w:r>
      <w:r w:rsidR="005B4DED">
        <w:t>l primer grupo</w:t>
      </w:r>
      <w:r w:rsidR="0012026F" w:rsidRPr="00DE6962">
        <w:t xml:space="preserve">, </w:t>
      </w:r>
      <w:r w:rsidR="007906AB" w:rsidRPr="00DE6962">
        <w:t xml:space="preserve">96.0% </w:t>
      </w:r>
      <w:r w:rsidR="0012026F" w:rsidRPr="00DE6962">
        <w:t>están ocupado</w:t>
      </w:r>
      <w:r w:rsidR="0012026F" w:rsidRPr="00DE6962">
        <w:rPr>
          <w:color w:val="000000" w:themeColor="text1"/>
        </w:rPr>
        <w:t>s</w:t>
      </w:r>
      <w:r w:rsidR="007906AB" w:rsidRPr="00DE6962">
        <w:rPr>
          <w:color w:val="000000" w:themeColor="text1"/>
        </w:rPr>
        <w:t xml:space="preserve"> y 4.0% buscan trabajo</w:t>
      </w:r>
      <w:r w:rsidR="0012026F" w:rsidRPr="00DE6962">
        <w:rPr>
          <w:color w:val="000000" w:themeColor="text1"/>
        </w:rPr>
        <w:t>.</w:t>
      </w:r>
    </w:p>
    <w:p w14:paraId="778781EC" w14:textId="77777777" w:rsidR="00455609" w:rsidRDefault="00455609" w:rsidP="00455609"/>
    <w:p w14:paraId="2490218A" w14:textId="77777777" w:rsidR="00455609" w:rsidRDefault="00455609" w:rsidP="00455609">
      <w:r w:rsidRPr="00E77A7A">
        <w:t xml:space="preserve">De </w:t>
      </w:r>
      <w:r>
        <w:t xml:space="preserve">cada 100 </w:t>
      </w:r>
      <w:r w:rsidRPr="00E77A7A">
        <w:t xml:space="preserve">personas formadas en esta área de conocimiento que desarrollan una actividad económica, </w:t>
      </w:r>
      <w:r>
        <w:t xml:space="preserve">92 son hombres y 8 mujeres. </w:t>
      </w:r>
    </w:p>
    <w:p w14:paraId="486366B3" w14:textId="77777777" w:rsidR="00455609" w:rsidRDefault="00455609" w:rsidP="00455609"/>
    <w:p w14:paraId="2867CA61" w14:textId="77777777" w:rsidR="00455609" w:rsidRDefault="00455609" w:rsidP="00455609">
      <w:pPr>
        <w:jc w:val="center"/>
      </w:pPr>
      <w:r>
        <w:rPr>
          <w:noProof/>
          <w:lang w:val="en-US" w:eastAsia="en-US"/>
        </w:rPr>
        <w:drawing>
          <wp:inline distT="0" distB="0" distL="0" distR="0" wp14:anchorId="0A84714D" wp14:editId="15FB4F3F">
            <wp:extent cx="5857875" cy="2743200"/>
            <wp:effectExtent l="0" t="0" r="9525" b="0"/>
            <wp:docPr id="9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30CBAD8D" w14:textId="77777777" w:rsidR="008D1197" w:rsidRDefault="008D1197" w:rsidP="008D1197"/>
    <w:p w14:paraId="10CDCA8D" w14:textId="77777777" w:rsidR="008D1197" w:rsidRDefault="008D1197" w:rsidP="000C7F59">
      <w:pPr>
        <w:spacing w:after="120"/>
      </w:pPr>
      <w:r>
        <w:t>La estructura por edad de</w:t>
      </w:r>
      <w:r w:rsidR="005B4DED">
        <w:t xml:space="preserve"> estas personas ocupadas</w:t>
      </w:r>
      <w:r>
        <w:t xml:space="preserve">, muestra </w:t>
      </w:r>
      <w:r w:rsidR="00FA30F4">
        <w:t xml:space="preserve">que </w:t>
      </w:r>
      <w:r w:rsidR="003F02A1">
        <w:t xml:space="preserve">la mitad </w:t>
      </w:r>
      <w:r>
        <w:t xml:space="preserve">(50.7%) </w:t>
      </w:r>
      <w:r w:rsidR="00FA30F4">
        <w:t xml:space="preserve">constituyen una </w:t>
      </w:r>
      <w:r>
        <w:t xml:space="preserve">población </w:t>
      </w:r>
      <w:r w:rsidR="000C7F59">
        <w:t xml:space="preserve">joven </w:t>
      </w:r>
      <w:r w:rsidR="00FA30F4">
        <w:t xml:space="preserve">con edades de </w:t>
      </w:r>
      <w:r>
        <w:t xml:space="preserve">20 </w:t>
      </w:r>
      <w:r w:rsidR="00FA30F4">
        <w:t>a</w:t>
      </w:r>
      <w:r>
        <w:t xml:space="preserve"> 39 años;</w:t>
      </w:r>
      <w:r w:rsidR="005B4DED">
        <w:t xml:space="preserve"> el grupo </w:t>
      </w:r>
      <w:r>
        <w:t xml:space="preserve">de 40 a 59 años </w:t>
      </w:r>
      <w:r w:rsidR="00FA30F4">
        <w:t>son</w:t>
      </w:r>
      <w:r>
        <w:t xml:space="preserve"> 37.5%, y </w:t>
      </w:r>
      <w:r w:rsidR="005B4DED">
        <w:t xml:space="preserve">el </w:t>
      </w:r>
      <w:r>
        <w:t>d</w:t>
      </w:r>
      <w:r w:rsidR="003F02A1">
        <w:t>e 60 años y más 11.7 por ciento.</w:t>
      </w:r>
    </w:p>
    <w:p w14:paraId="41E02BE9" w14:textId="77777777" w:rsidR="008D1197" w:rsidRDefault="008D1197" w:rsidP="00455609">
      <w:pPr>
        <w:rPr>
          <w:color w:val="000000" w:themeColor="text1"/>
        </w:rPr>
      </w:pPr>
      <w:r w:rsidRPr="00F65D02">
        <w:rPr>
          <w:noProof/>
          <w:color w:val="000000" w:themeColor="text1"/>
          <w:lang w:val="en-US" w:eastAsia="en-US"/>
        </w:rPr>
        <w:drawing>
          <wp:inline distT="0" distB="0" distL="0" distR="0" wp14:anchorId="651BE72C" wp14:editId="7A80612A">
            <wp:extent cx="5939942" cy="3321050"/>
            <wp:effectExtent l="0" t="0" r="3810" b="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50015552" w14:textId="77777777" w:rsidR="00455609" w:rsidRDefault="00455609" w:rsidP="00455609">
      <w:r>
        <w:rPr>
          <w:color w:val="000000" w:themeColor="text1"/>
        </w:rPr>
        <w:lastRenderedPageBreak/>
        <w:t>Respecto</w:t>
      </w:r>
      <w:r w:rsidR="00795C09">
        <w:rPr>
          <w:color w:val="000000" w:themeColor="text1"/>
        </w:rPr>
        <w:t xml:space="preserve"> a la ocupación que de</w:t>
      </w:r>
      <w:r w:rsidR="00B5066E">
        <w:rPr>
          <w:color w:val="000000" w:themeColor="text1"/>
        </w:rPr>
        <w:t>sempeñan</w:t>
      </w:r>
      <w:r>
        <w:rPr>
          <w:color w:val="000000" w:themeColor="text1"/>
        </w:rPr>
        <w:t xml:space="preserve">, se tiene que </w:t>
      </w:r>
      <w:r>
        <w:t>53</w:t>
      </w:r>
      <w:r w:rsidRPr="005F4633">
        <w:t>.3</w:t>
      </w:r>
      <w:r>
        <w:t>%</w:t>
      </w:r>
      <w:r w:rsidRPr="005F4633">
        <w:t xml:space="preserve"> trabajan como </w:t>
      </w:r>
      <w:r w:rsidRPr="00F65D02">
        <w:t xml:space="preserve">profesionistas, 18.4% </w:t>
      </w:r>
      <w:r w:rsidR="00B5066E" w:rsidRPr="00F65D02">
        <w:t>laboran</w:t>
      </w:r>
      <w:r w:rsidRPr="00F65D02">
        <w:t xml:space="preserve"> en el ámbito industrial o de la manufactura, 10.</w:t>
      </w:r>
      <w:r w:rsidR="00025C38">
        <w:t>4</w:t>
      </w:r>
      <w:r w:rsidRPr="00F65D02">
        <w:t>% en el del comercio, 5.3% ejerce algún puesto de mando</w:t>
      </w:r>
      <w:r w:rsidR="00710CFA" w:rsidRPr="00F65D02">
        <w:t xml:space="preserve"> </w:t>
      </w:r>
      <w:r w:rsidR="00FA298D" w:rsidRPr="00F65D02">
        <w:rPr>
          <w:color w:val="000000" w:themeColor="text1"/>
        </w:rPr>
        <w:t xml:space="preserve">(funcionarios y directivos), </w:t>
      </w:r>
      <w:r w:rsidR="00710CFA" w:rsidRPr="00F65D02">
        <w:t>y</w:t>
      </w:r>
      <w:r w:rsidRPr="00F65D02">
        <w:t xml:space="preserve"> </w:t>
      </w:r>
      <w:r w:rsidR="00B5066E" w:rsidRPr="00F65D02">
        <w:t>5.2% p</w:t>
      </w:r>
      <w:r w:rsidR="00B5066E">
        <w:t>articipa en</w:t>
      </w:r>
      <w:r>
        <w:t xml:space="preserve"> actividades de oficina; el restante 7.4% presta sus servicios en ramas como transporte, servicios personales, servicios de protección o vigilancia o la agrícola</w:t>
      </w:r>
      <w:r w:rsidRPr="005F4633">
        <w:t>.</w:t>
      </w:r>
      <w:r w:rsidR="003F02A1">
        <w:t xml:space="preserve"> De </w:t>
      </w:r>
      <w:r w:rsidR="005B4DED">
        <w:t>quienes</w:t>
      </w:r>
      <w:r w:rsidR="003F02A1">
        <w:t xml:space="preserve"> laboran como profesionistas, 76.6%</w:t>
      </w:r>
      <w:r w:rsidR="00B85A19">
        <w:t xml:space="preserve"> lo hacen como ingenieros </w:t>
      </w:r>
      <w:r w:rsidR="005B4DED">
        <w:t xml:space="preserve">e ingenieras </w:t>
      </w:r>
      <w:r w:rsidR="00B85A19">
        <w:t>civiles y de la construcción.</w:t>
      </w:r>
    </w:p>
    <w:p w14:paraId="5E331629" w14:textId="77777777" w:rsidR="00837D7D" w:rsidRDefault="00837D7D" w:rsidP="00455609"/>
    <w:p w14:paraId="68E607E5" w14:textId="77777777" w:rsidR="00837D7D" w:rsidRPr="00795C09" w:rsidRDefault="00837D7D" w:rsidP="00455609">
      <w:pPr>
        <w:rPr>
          <w:color w:val="000000" w:themeColor="text1"/>
        </w:rPr>
      </w:pPr>
      <w:r>
        <w:rPr>
          <w:noProof/>
          <w:lang w:val="en-US" w:eastAsia="en-US"/>
        </w:rPr>
        <w:drawing>
          <wp:inline distT="0" distB="0" distL="0" distR="0" wp14:anchorId="2A1C94D3" wp14:editId="25863334">
            <wp:extent cx="5925820" cy="3138854"/>
            <wp:effectExtent l="0" t="0" r="0" b="4445"/>
            <wp:docPr id="5" name="Gráfico 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5BC9D6B3" w14:textId="77777777" w:rsidR="00015F4D" w:rsidRDefault="00015F4D" w:rsidP="00455609"/>
    <w:p w14:paraId="693E6A31" w14:textId="77777777" w:rsidR="00545FB8" w:rsidRPr="005A075E" w:rsidRDefault="00124F22" w:rsidP="00124D2E">
      <w:pPr>
        <w:spacing w:after="120"/>
        <w:rPr>
          <w:rFonts w:ascii="Helvetica" w:hAnsi="Helvetica" w:cs="Helvetica"/>
          <w:color w:val="000000" w:themeColor="text1"/>
          <w:shd w:val="clear" w:color="auto" w:fill="FFFFFF"/>
        </w:rPr>
      </w:pPr>
      <w:r w:rsidRPr="00A973FA">
        <w:rPr>
          <w:spacing w:val="-4"/>
        </w:rPr>
        <w:t>Desde la perspectiva de la actividad económica de la empresa donde labora</w:t>
      </w:r>
      <w:r w:rsidR="00DE6962" w:rsidRPr="00A973FA">
        <w:rPr>
          <w:spacing w:val="-4"/>
        </w:rPr>
        <w:t>n</w:t>
      </w:r>
      <w:r w:rsidRPr="00A973FA">
        <w:rPr>
          <w:spacing w:val="-4"/>
        </w:rPr>
        <w:t>, e</w:t>
      </w:r>
      <w:r w:rsidR="00787573" w:rsidRPr="00A973FA">
        <w:rPr>
          <w:spacing w:val="-4"/>
        </w:rPr>
        <w:t>st</w:t>
      </w:r>
      <w:r w:rsidR="000C7F59">
        <w:rPr>
          <w:spacing w:val="-4"/>
        </w:rPr>
        <w:t>a</w:t>
      </w:r>
      <w:r w:rsidR="00787573">
        <w:rPr>
          <w:spacing w:val="-4"/>
        </w:rPr>
        <w:t xml:space="preserve">s </w:t>
      </w:r>
      <w:r w:rsidR="000C7F59">
        <w:rPr>
          <w:spacing w:val="-4"/>
        </w:rPr>
        <w:t xml:space="preserve">personas </w:t>
      </w:r>
      <w:r w:rsidR="00787573">
        <w:rPr>
          <w:spacing w:val="-4"/>
        </w:rPr>
        <w:t>ocupad</w:t>
      </w:r>
      <w:r w:rsidR="000C7F59">
        <w:rPr>
          <w:spacing w:val="-4"/>
        </w:rPr>
        <w:t>a</w:t>
      </w:r>
      <w:r w:rsidR="00787573">
        <w:rPr>
          <w:spacing w:val="-4"/>
        </w:rPr>
        <w:t>s</w:t>
      </w:r>
      <w:r w:rsidR="00710CFA">
        <w:rPr>
          <w:spacing w:val="-4"/>
        </w:rPr>
        <w:t xml:space="preserve"> </w:t>
      </w:r>
      <w:r w:rsidR="00AE2375" w:rsidRPr="00AE2375">
        <w:rPr>
          <w:spacing w:val="-4"/>
        </w:rPr>
        <w:t xml:space="preserve">se desempeñan </w:t>
      </w:r>
      <w:r w:rsidR="00795C09">
        <w:rPr>
          <w:spacing w:val="-4"/>
        </w:rPr>
        <w:t xml:space="preserve">principalmente </w:t>
      </w:r>
      <w:r w:rsidR="00AE2375" w:rsidRPr="00AE2375">
        <w:rPr>
          <w:spacing w:val="-4"/>
        </w:rPr>
        <w:t xml:space="preserve">en </w:t>
      </w:r>
      <w:r w:rsidR="00E47DBB">
        <w:rPr>
          <w:spacing w:val="-4"/>
        </w:rPr>
        <w:t>los</w:t>
      </w:r>
      <w:r w:rsidR="00AE2375" w:rsidRPr="00AE2375">
        <w:rPr>
          <w:spacing w:val="-4"/>
        </w:rPr>
        <w:t xml:space="preserve"> sector</w:t>
      </w:r>
      <w:r w:rsidR="00E47DBB">
        <w:rPr>
          <w:spacing w:val="-4"/>
        </w:rPr>
        <w:t>es</w:t>
      </w:r>
      <w:r w:rsidR="001E5ADA">
        <w:rPr>
          <w:spacing w:val="-4"/>
        </w:rPr>
        <w:t xml:space="preserve"> de</w:t>
      </w:r>
      <w:r w:rsidR="00AE2375" w:rsidRPr="00AE2375">
        <w:rPr>
          <w:spacing w:val="-4"/>
        </w:rPr>
        <w:t xml:space="preserve"> </w:t>
      </w:r>
      <w:r w:rsidR="004344C7">
        <w:rPr>
          <w:spacing w:val="-4"/>
        </w:rPr>
        <w:t xml:space="preserve">la construcción </w:t>
      </w:r>
      <w:r w:rsidR="00AE2375" w:rsidRPr="00AE2375">
        <w:rPr>
          <w:spacing w:val="-4"/>
        </w:rPr>
        <w:t>(</w:t>
      </w:r>
      <w:r w:rsidR="00124D2E">
        <w:rPr>
          <w:spacing w:val="-4"/>
        </w:rPr>
        <w:t>46.2</w:t>
      </w:r>
      <w:r w:rsidR="00AE2375" w:rsidRPr="00AE2375">
        <w:rPr>
          <w:spacing w:val="-4"/>
        </w:rPr>
        <w:t xml:space="preserve">%) </w:t>
      </w:r>
      <w:r w:rsidR="00AE2375" w:rsidRPr="005A075E">
        <w:rPr>
          <w:spacing w:val="-4"/>
        </w:rPr>
        <w:t xml:space="preserve">y </w:t>
      </w:r>
      <w:r w:rsidR="00A77533" w:rsidRPr="005A075E">
        <w:rPr>
          <w:rFonts w:ascii="Helvetica" w:hAnsi="Helvetica" w:cs="Helvetica"/>
          <w:color w:val="000000" w:themeColor="text1"/>
          <w:shd w:val="clear" w:color="auto" w:fill="FFFFFF"/>
        </w:rPr>
        <w:t xml:space="preserve">de </w:t>
      </w:r>
      <w:r w:rsidR="00A77533" w:rsidRPr="005A075E">
        <w:rPr>
          <w:spacing w:val="-4"/>
        </w:rPr>
        <w:t>servicios (35.4%).</w:t>
      </w:r>
      <w:r w:rsidR="00A77533" w:rsidRPr="005A075E">
        <w:rPr>
          <w:rFonts w:ascii="Helvetica" w:hAnsi="Helvetica" w:cs="Helvetica"/>
          <w:color w:val="000000" w:themeColor="text1"/>
          <w:shd w:val="clear" w:color="auto" w:fill="FFFFFF"/>
        </w:rPr>
        <w:t xml:space="preserve"> También en el sector de </w:t>
      </w:r>
      <w:r w:rsidR="00A77533" w:rsidRPr="005A075E">
        <w:rPr>
          <w:spacing w:val="-4"/>
        </w:rPr>
        <w:t>comercio (9.5</w:t>
      </w:r>
      <w:r w:rsidR="008359A0">
        <w:rPr>
          <w:spacing w:val="-4"/>
        </w:rPr>
        <w:t>%</w:t>
      </w:r>
      <w:r w:rsidR="00A77533" w:rsidRPr="005A075E">
        <w:rPr>
          <w:spacing w:val="-4"/>
        </w:rPr>
        <w:t xml:space="preserve">) y </w:t>
      </w:r>
      <w:r w:rsidR="00A77533" w:rsidRPr="005A075E">
        <w:rPr>
          <w:rFonts w:ascii="Helvetica" w:hAnsi="Helvetica" w:cs="Helvetica"/>
          <w:color w:val="000000" w:themeColor="text1"/>
          <w:shd w:val="clear" w:color="auto" w:fill="FFFFFF"/>
        </w:rPr>
        <w:t>d</w:t>
      </w:r>
      <w:r w:rsidR="004344C7" w:rsidRPr="005A075E">
        <w:rPr>
          <w:spacing w:val="-4"/>
        </w:rPr>
        <w:t>e la industria manufacturera (5.4</w:t>
      </w:r>
      <w:r w:rsidR="008359A0">
        <w:rPr>
          <w:spacing w:val="-4"/>
        </w:rPr>
        <w:t xml:space="preserve"> por ciento</w:t>
      </w:r>
      <w:r w:rsidR="004344C7" w:rsidRPr="005A075E">
        <w:rPr>
          <w:spacing w:val="-4"/>
        </w:rPr>
        <w:t>)</w:t>
      </w:r>
      <w:r w:rsidR="00AE2375" w:rsidRPr="005A075E">
        <w:rPr>
          <w:spacing w:val="-4"/>
        </w:rPr>
        <w:t>.</w:t>
      </w:r>
    </w:p>
    <w:p w14:paraId="1A7CB97D" w14:textId="77777777" w:rsidR="00CE5F9B" w:rsidRDefault="00CE5F9B" w:rsidP="00D9307F">
      <w:pPr>
        <w:rPr>
          <w:spacing w:val="-4"/>
        </w:rPr>
      </w:pPr>
      <w:r w:rsidRPr="00CE5F9B">
        <w:rPr>
          <w:rFonts w:cs="Arial"/>
          <w:noProof/>
          <w:sz w:val="18"/>
          <w:szCs w:val="18"/>
          <w:lang w:val="en-US" w:eastAsia="en-US"/>
        </w:rPr>
        <w:drawing>
          <wp:inline distT="0" distB="0" distL="0" distR="0" wp14:anchorId="28670F7C" wp14:editId="14C9C75D">
            <wp:extent cx="5973445" cy="3173506"/>
            <wp:effectExtent l="0" t="0" r="8255" b="8255"/>
            <wp:docPr id="11" name="Gráfico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3DE4A22A" w14:textId="77777777" w:rsidR="00B87A34" w:rsidRDefault="000D38BF" w:rsidP="004D46FA">
      <w:pPr>
        <w:spacing w:after="240"/>
        <w:rPr>
          <w:rFonts w:cs="Arial"/>
          <w:szCs w:val="22"/>
          <w:lang w:eastAsia="es-MX"/>
        </w:rPr>
      </w:pPr>
      <w:r>
        <w:rPr>
          <w:rFonts w:cs="Arial"/>
          <w:szCs w:val="22"/>
          <w:lang w:eastAsia="es-MX"/>
        </w:rPr>
        <w:lastRenderedPageBreak/>
        <w:t>T</w:t>
      </w:r>
      <w:r w:rsidR="00464C0D" w:rsidRPr="00464C0D">
        <w:rPr>
          <w:rFonts w:cs="Arial"/>
          <w:szCs w:val="22"/>
          <w:lang w:eastAsia="es-MX"/>
        </w:rPr>
        <w:t xml:space="preserve">rabajan </w:t>
      </w:r>
      <w:r w:rsidR="00961CEC" w:rsidRPr="00AE33C5">
        <w:rPr>
          <w:rFonts w:cs="Arial"/>
          <w:szCs w:val="22"/>
          <w:lang w:eastAsia="es-MX"/>
        </w:rPr>
        <w:t xml:space="preserve">principalmente </w:t>
      </w:r>
      <w:r w:rsidR="004C6FAF">
        <w:rPr>
          <w:rFonts w:cs="Arial"/>
          <w:szCs w:val="22"/>
          <w:lang w:eastAsia="es-MX"/>
        </w:rPr>
        <w:t>en forma subordinada y remunerada</w:t>
      </w:r>
      <w:r w:rsidR="00961CEC" w:rsidRPr="00AE33C5">
        <w:rPr>
          <w:rFonts w:cs="Arial"/>
          <w:szCs w:val="22"/>
          <w:lang w:eastAsia="es-MX"/>
        </w:rPr>
        <w:t xml:space="preserve"> (</w:t>
      </w:r>
      <w:r w:rsidR="002C6142">
        <w:rPr>
          <w:rFonts w:cs="Arial"/>
          <w:szCs w:val="22"/>
          <w:lang w:eastAsia="es-MX"/>
        </w:rPr>
        <w:t>75.8</w:t>
      </w:r>
      <w:r w:rsidR="00961CEC" w:rsidRPr="00AE33C5">
        <w:rPr>
          <w:rFonts w:cs="Arial"/>
          <w:szCs w:val="22"/>
          <w:lang w:eastAsia="es-MX"/>
        </w:rPr>
        <w:t xml:space="preserve">%), seguidos por quienes </w:t>
      </w:r>
      <w:r w:rsidR="00DE6962">
        <w:rPr>
          <w:rFonts w:cs="Arial"/>
          <w:szCs w:val="22"/>
          <w:lang w:eastAsia="es-MX"/>
        </w:rPr>
        <w:t>son empleadores</w:t>
      </w:r>
      <w:r w:rsidR="00992808" w:rsidRPr="00AE33C5">
        <w:rPr>
          <w:rFonts w:cs="Arial"/>
          <w:szCs w:val="22"/>
          <w:lang w:eastAsia="es-MX"/>
        </w:rPr>
        <w:t xml:space="preserve"> (</w:t>
      </w:r>
      <w:r w:rsidR="00992808">
        <w:rPr>
          <w:rFonts w:cs="Arial"/>
          <w:szCs w:val="22"/>
          <w:lang w:eastAsia="es-MX"/>
        </w:rPr>
        <w:t xml:space="preserve">10.3%) </w:t>
      </w:r>
      <w:r w:rsidR="00B85A19">
        <w:rPr>
          <w:rFonts w:cs="Arial"/>
          <w:szCs w:val="22"/>
          <w:lang w:eastAsia="es-MX"/>
        </w:rPr>
        <w:t>y</w:t>
      </w:r>
      <w:r w:rsidR="00992808">
        <w:rPr>
          <w:rFonts w:cs="Arial"/>
          <w:szCs w:val="22"/>
          <w:lang w:eastAsia="es-MX"/>
        </w:rPr>
        <w:t xml:space="preserve"> laboran </w:t>
      </w:r>
      <w:r w:rsidR="00961CEC" w:rsidRPr="00AE33C5">
        <w:rPr>
          <w:rFonts w:cs="Arial"/>
          <w:szCs w:val="22"/>
          <w:lang w:eastAsia="es-MX"/>
        </w:rPr>
        <w:t>por cuenta propia</w:t>
      </w:r>
      <w:r w:rsidR="002C6142">
        <w:rPr>
          <w:rFonts w:cs="Arial"/>
          <w:szCs w:val="22"/>
          <w:lang w:eastAsia="es-MX"/>
        </w:rPr>
        <w:t xml:space="preserve"> (12.3</w:t>
      </w:r>
      <w:r w:rsidR="00B85A19">
        <w:rPr>
          <w:rFonts w:cs="Arial"/>
          <w:szCs w:val="22"/>
          <w:lang w:eastAsia="es-MX"/>
        </w:rPr>
        <w:t xml:space="preserve"> por ciento</w:t>
      </w:r>
      <w:r w:rsidR="002C6142">
        <w:rPr>
          <w:rFonts w:cs="Arial"/>
          <w:szCs w:val="22"/>
          <w:lang w:eastAsia="es-MX"/>
        </w:rPr>
        <w:t>)</w:t>
      </w:r>
      <w:r w:rsidR="00B85A19">
        <w:rPr>
          <w:rFonts w:cs="Arial"/>
          <w:szCs w:val="22"/>
          <w:lang w:eastAsia="es-MX"/>
        </w:rPr>
        <w:t>.</w:t>
      </w:r>
    </w:p>
    <w:p w14:paraId="072DF01D" w14:textId="77777777" w:rsidR="00992808" w:rsidRDefault="00992808" w:rsidP="004D46FA">
      <w:pPr>
        <w:spacing w:after="240"/>
        <w:rPr>
          <w:rFonts w:cs="Arial"/>
          <w:szCs w:val="22"/>
          <w:lang w:eastAsia="es-MX"/>
        </w:rPr>
      </w:pPr>
      <w:r>
        <w:rPr>
          <w:noProof/>
          <w:lang w:val="en-US" w:eastAsia="en-US"/>
        </w:rPr>
        <w:drawing>
          <wp:inline distT="0" distB="0" distL="0" distR="0" wp14:anchorId="1BF200EC" wp14:editId="2E1A11D0">
            <wp:extent cx="5927090" cy="2838616"/>
            <wp:effectExtent l="0" t="0" r="0" b="0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14:paraId="08614D9F" w14:textId="77777777" w:rsidR="00497373" w:rsidRDefault="000D38BF" w:rsidP="00497373">
      <w:pPr>
        <w:shd w:val="clear" w:color="auto" w:fill="FFFFFF"/>
        <w:textAlignment w:val="baseline"/>
        <w:rPr>
          <w:rFonts w:cs="Arial"/>
          <w:color w:val="333333"/>
          <w:szCs w:val="22"/>
          <w:lang w:eastAsia="es-MX"/>
        </w:rPr>
      </w:pPr>
      <w:r w:rsidRPr="0051287C">
        <w:rPr>
          <w:rFonts w:cs="Arial"/>
          <w:color w:val="333333"/>
          <w:szCs w:val="22"/>
          <w:lang w:eastAsia="es-MX"/>
        </w:rPr>
        <w:t xml:space="preserve">Laboran </w:t>
      </w:r>
      <w:r w:rsidR="006B7059" w:rsidRPr="0051287C">
        <w:rPr>
          <w:rFonts w:cs="Arial"/>
          <w:color w:val="333333"/>
          <w:szCs w:val="22"/>
          <w:lang w:eastAsia="es-MX"/>
        </w:rPr>
        <w:t>e</w:t>
      </w:r>
      <w:r w:rsidR="006B7059">
        <w:rPr>
          <w:rFonts w:cs="Arial"/>
          <w:color w:val="333333"/>
          <w:szCs w:val="22"/>
          <w:lang w:eastAsia="es-MX"/>
        </w:rPr>
        <w:t>n promedio 45.7</w:t>
      </w:r>
      <w:r w:rsidR="00992808">
        <w:rPr>
          <w:rFonts w:cs="Arial"/>
          <w:color w:val="333333"/>
          <w:szCs w:val="22"/>
          <w:lang w:eastAsia="es-MX"/>
        </w:rPr>
        <w:t xml:space="preserve"> horas a la semana</w:t>
      </w:r>
      <w:r w:rsidR="000B3AA3">
        <w:rPr>
          <w:rFonts w:cs="Arial"/>
          <w:color w:val="333333"/>
          <w:szCs w:val="22"/>
          <w:lang w:eastAsia="es-MX"/>
        </w:rPr>
        <w:t>.</w:t>
      </w:r>
      <w:r>
        <w:rPr>
          <w:rStyle w:val="Refdenotaalpie"/>
          <w:rFonts w:cs="Arial"/>
          <w:color w:val="333333"/>
          <w:szCs w:val="22"/>
          <w:lang w:eastAsia="es-MX"/>
        </w:rPr>
        <w:footnoteReference w:id="2"/>
      </w:r>
      <w:r w:rsidR="00992808">
        <w:rPr>
          <w:rFonts w:cs="Arial"/>
          <w:color w:val="333333"/>
          <w:szCs w:val="22"/>
          <w:lang w:eastAsia="es-MX"/>
        </w:rPr>
        <w:t xml:space="preserve"> </w:t>
      </w:r>
      <w:r w:rsidR="004D782D">
        <w:rPr>
          <w:rFonts w:cs="Arial"/>
          <w:color w:val="333333"/>
          <w:szCs w:val="22"/>
          <w:lang w:eastAsia="es-MX"/>
        </w:rPr>
        <w:t>De cada 100</w:t>
      </w:r>
      <w:r w:rsidR="006B7059">
        <w:rPr>
          <w:rFonts w:cs="Arial"/>
          <w:color w:val="333333"/>
          <w:szCs w:val="22"/>
          <w:lang w:eastAsia="es-MX"/>
        </w:rPr>
        <w:t xml:space="preserve"> de estas personas ocupadas</w:t>
      </w:r>
      <w:r w:rsidR="004D782D">
        <w:rPr>
          <w:rFonts w:cs="Arial"/>
          <w:color w:val="333333"/>
          <w:szCs w:val="22"/>
          <w:lang w:eastAsia="es-MX"/>
        </w:rPr>
        <w:t xml:space="preserve">, </w:t>
      </w:r>
      <w:r w:rsidR="00525A30">
        <w:rPr>
          <w:rFonts w:cs="Arial"/>
          <w:color w:val="333333"/>
          <w:szCs w:val="22"/>
          <w:lang w:eastAsia="es-MX"/>
        </w:rPr>
        <w:t>8</w:t>
      </w:r>
      <w:r w:rsidR="00795C09">
        <w:rPr>
          <w:rFonts w:cs="Arial"/>
          <w:color w:val="333333"/>
          <w:szCs w:val="22"/>
          <w:lang w:eastAsia="es-MX"/>
        </w:rPr>
        <w:t>7</w:t>
      </w:r>
      <w:r w:rsidR="004D782D">
        <w:rPr>
          <w:rFonts w:cs="Arial"/>
          <w:color w:val="333333"/>
          <w:szCs w:val="22"/>
          <w:lang w:eastAsia="es-MX"/>
        </w:rPr>
        <w:t xml:space="preserve"> trabajan 35 </w:t>
      </w:r>
      <w:r w:rsidR="00525A30">
        <w:rPr>
          <w:rFonts w:cs="Arial"/>
          <w:color w:val="333333"/>
          <w:szCs w:val="22"/>
          <w:lang w:eastAsia="es-MX"/>
        </w:rPr>
        <w:t xml:space="preserve">y más </w:t>
      </w:r>
      <w:r w:rsidR="004D782D">
        <w:rPr>
          <w:rFonts w:cs="Arial"/>
          <w:color w:val="333333"/>
          <w:szCs w:val="22"/>
          <w:lang w:eastAsia="es-MX"/>
        </w:rPr>
        <w:t xml:space="preserve">horas, </w:t>
      </w:r>
      <w:r w:rsidR="006E355B">
        <w:rPr>
          <w:rFonts w:cs="Arial"/>
          <w:color w:val="333333"/>
          <w:szCs w:val="22"/>
          <w:lang w:eastAsia="es-MX"/>
        </w:rPr>
        <w:t>1</w:t>
      </w:r>
      <w:r w:rsidR="00525A30">
        <w:rPr>
          <w:rFonts w:cs="Arial"/>
          <w:color w:val="333333"/>
          <w:szCs w:val="22"/>
          <w:lang w:eastAsia="es-MX"/>
        </w:rPr>
        <w:t>1</w:t>
      </w:r>
      <w:r w:rsidR="006E355B">
        <w:rPr>
          <w:rFonts w:cs="Arial"/>
          <w:color w:val="333333"/>
          <w:szCs w:val="22"/>
          <w:lang w:eastAsia="es-MX"/>
        </w:rPr>
        <w:t xml:space="preserve"> </w:t>
      </w:r>
      <w:r w:rsidR="00A936D5">
        <w:rPr>
          <w:rFonts w:cs="Arial"/>
          <w:color w:val="333333"/>
          <w:szCs w:val="22"/>
          <w:lang w:eastAsia="es-MX"/>
        </w:rPr>
        <w:t xml:space="preserve">ejercen de </w:t>
      </w:r>
      <w:r w:rsidR="006E355B">
        <w:rPr>
          <w:rFonts w:cs="Arial"/>
          <w:color w:val="333333"/>
          <w:szCs w:val="22"/>
          <w:lang w:eastAsia="es-MX"/>
        </w:rPr>
        <w:t>15 a 3</w:t>
      </w:r>
      <w:r w:rsidR="00525A30">
        <w:rPr>
          <w:rFonts w:cs="Arial"/>
          <w:color w:val="333333"/>
          <w:szCs w:val="22"/>
          <w:lang w:eastAsia="es-MX"/>
        </w:rPr>
        <w:t>4</w:t>
      </w:r>
      <w:r w:rsidR="006E355B">
        <w:rPr>
          <w:rFonts w:cs="Arial"/>
          <w:color w:val="333333"/>
          <w:szCs w:val="22"/>
          <w:lang w:eastAsia="es-MX"/>
        </w:rPr>
        <w:t xml:space="preserve"> horas y dos </w:t>
      </w:r>
      <w:r w:rsidR="00A936D5">
        <w:rPr>
          <w:rFonts w:cs="Arial"/>
          <w:color w:val="333333"/>
          <w:szCs w:val="22"/>
          <w:lang w:eastAsia="es-MX"/>
        </w:rPr>
        <w:t xml:space="preserve">lo hacen </w:t>
      </w:r>
      <w:r w:rsidR="006E355B">
        <w:rPr>
          <w:rFonts w:cs="Arial"/>
          <w:color w:val="333333"/>
          <w:szCs w:val="22"/>
          <w:lang w:eastAsia="es-MX"/>
        </w:rPr>
        <w:t xml:space="preserve">menos de </w:t>
      </w:r>
      <w:r w:rsidR="004D782D">
        <w:rPr>
          <w:rFonts w:cs="Arial"/>
          <w:color w:val="333333"/>
          <w:szCs w:val="22"/>
          <w:lang w:eastAsia="es-MX"/>
        </w:rPr>
        <w:t>15 horas en ese mismo lapso</w:t>
      </w:r>
      <w:r w:rsidR="00497373" w:rsidRPr="00AE33C5">
        <w:rPr>
          <w:rFonts w:cs="Arial"/>
          <w:color w:val="333333"/>
          <w:szCs w:val="22"/>
          <w:lang w:eastAsia="es-MX"/>
        </w:rPr>
        <w:t>.</w:t>
      </w:r>
    </w:p>
    <w:p w14:paraId="17EB925F" w14:textId="77777777" w:rsidR="00C51397" w:rsidRDefault="00C51397" w:rsidP="00497373">
      <w:pPr>
        <w:shd w:val="clear" w:color="auto" w:fill="FFFFFF"/>
        <w:textAlignment w:val="baseline"/>
        <w:rPr>
          <w:rFonts w:cs="Arial"/>
          <w:color w:val="333333"/>
          <w:szCs w:val="22"/>
          <w:lang w:eastAsia="es-MX"/>
        </w:rPr>
      </w:pPr>
    </w:p>
    <w:p w14:paraId="435B1689" w14:textId="77777777" w:rsidR="00992808" w:rsidRPr="005F3848" w:rsidRDefault="00992808" w:rsidP="00497373">
      <w:pPr>
        <w:shd w:val="clear" w:color="auto" w:fill="FFFFFF"/>
        <w:textAlignment w:val="baseline"/>
        <w:rPr>
          <w:rFonts w:cs="Arial"/>
          <w:color w:val="333333"/>
          <w:szCs w:val="22"/>
          <w:lang w:eastAsia="es-MX"/>
        </w:rPr>
      </w:pPr>
      <w:r>
        <w:rPr>
          <w:noProof/>
          <w:lang w:val="en-US" w:eastAsia="en-US"/>
        </w:rPr>
        <w:drawing>
          <wp:inline distT="0" distB="0" distL="0" distR="0" wp14:anchorId="392A1541" wp14:editId="1E7E3D66">
            <wp:extent cx="5927090" cy="3410175"/>
            <wp:effectExtent l="0" t="0" r="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14:paraId="187C5F50" w14:textId="77777777" w:rsidR="00C73CDE" w:rsidRPr="005F3848" w:rsidRDefault="00C73CDE" w:rsidP="00497373">
      <w:pPr>
        <w:shd w:val="clear" w:color="auto" w:fill="FFFFFF"/>
        <w:textAlignment w:val="baseline"/>
        <w:rPr>
          <w:rFonts w:cs="Arial"/>
          <w:color w:val="333333"/>
          <w:szCs w:val="22"/>
          <w:lang w:eastAsia="es-MX"/>
        </w:rPr>
      </w:pPr>
    </w:p>
    <w:p w14:paraId="766135DC" w14:textId="77777777" w:rsidR="00F24B95" w:rsidRDefault="00F24B95" w:rsidP="00A973FA">
      <w:pPr>
        <w:shd w:val="clear" w:color="auto" w:fill="FFFFFF"/>
        <w:spacing w:after="120"/>
        <w:textAlignment w:val="baseline"/>
        <w:rPr>
          <w:rFonts w:cs="Arial"/>
          <w:szCs w:val="22"/>
          <w:lang w:eastAsia="es-MX"/>
        </w:rPr>
      </w:pPr>
      <w:r w:rsidRPr="00233A03">
        <w:rPr>
          <w:rFonts w:cs="Arial"/>
          <w:szCs w:val="22"/>
          <w:lang w:eastAsia="es-MX"/>
        </w:rPr>
        <w:lastRenderedPageBreak/>
        <w:t xml:space="preserve">Por último, </w:t>
      </w:r>
      <w:r w:rsidR="00795C09">
        <w:rPr>
          <w:rFonts w:cs="Arial"/>
          <w:szCs w:val="22"/>
          <w:lang w:eastAsia="es-MX"/>
        </w:rPr>
        <w:t>respecto a est</w:t>
      </w:r>
      <w:r w:rsidR="008359A0">
        <w:rPr>
          <w:rFonts w:cs="Arial"/>
          <w:szCs w:val="22"/>
          <w:lang w:eastAsia="es-MX"/>
        </w:rPr>
        <w:t>a</w:t>
      </w:r>
      <w:r w:rsidR="00795C09">
        <w:rPr>
          <w:rFonts w:cs="Arial"/>
          <w:szCs w:val="22"/>
          <w:lang w:eastAsia="es-MX"/>
        </w:rPr>
        <w:t xml:space="preserve">s </w:t>
      </w:r>
      <w:r w:rsidR="008359A0">
        <w:rPr>
          <w:rFonts w:cs="Arial"/>
          <w:szCs w:val="22"/>
          <w:lang w:eastAsia="es-MX"/>
        </w:rPr>
        <w:t>personas ocupadas que son subordinadas y remunerada</w:t>
      </w:r>
      <w:r w:rsidR="00795C09">
        <w:rPr>
          <w:rFonts w:cs="Arial"/>
          <w:szCs w:val="22"/>
          <w:lang w:eastAsia="es-MX"/>
        </w:rPr>
        <w:t xml:space="preserve">s, 75 de cada 100 </w:t>
      </w:r>
      <w:r w:rsidRPr="00AE33C5">
        <w:rPr>
          <w:rFonts w:cs="Arial"/>
          <w:szCs w:val="22"/>
          <w:lang w:eastAsia="es-MX"/>
        </w:rPr>
        <w:t xml:space="preserve">cuentan con </w:t>
      </w:r>
      <w:r w:rsidR="00795C09">
        <w:rPr>
          <w:rFonts w:cs="Arial"/>
          <w:szCs w:val="22"/>
          <w:lang w:eastAsia="es-MX"/>
        </w:rPr>
        <w:t xml:space="preserve">la prestación de servicio médico, 81 de cada 100 </w:t>
      </w:r>
      <w:r w:rsidRPr="00AE33C5">
        <w:rPr>
          <w:rFonts w:cs="Arial"/>
          <w:szCs w:val="22"/>
          <w:lang w:eastAsia="es-MX"/>
        </w:rPr>
        <w:t xml:space="preserve">con </w:t>
      </w:r>
      <w:r w:rsidR="00795C09">
        <w:rPr>
          <w:rFonts w:cs="Arial"/>
          <w:szCs w:val="22"/>
          <w:lang w:eastAsia="es-MX"/>
        </w:rPr>
        <w:t xml:space="preserve">otro tipo de prestaciones y 57 de cada 100 </w:t>
      </w:r>
      <w:r w:rsidRPr="00AE33C5">
        <w:rPr>
          <w:rFonts w:cs="Arial"/>
          <w:szCs w:val="22"/>
          <w:lang w:eastAsia="es-MX"/>
        </w:rPr>
        <w:t>con un contrato escrito de base, planta o tiempo indefinido.</w:t>
      </w:r>
    </w:p>
    <w:p w14:paraId="0A5C22CD" w14:textId="77777777" w:rsidR="00C51397" w:rsidRDefault="00C51397" w:rsidP="00A973FA">
      <w:pPr>
        <w:shd w:val="clear" w:color="auto" w:fill="FFFFFF"/>
        <w:spacing w:after="120"/>
        <w:textAlignment w:val="baseline"/>
        <w:rPr>
          <w:rFonts w:cs="Arial"/>
          <w:szCs w:val="22"/>
          <w:lang w:eastAsia="es-MX"/>
        </w:rPr>
      </w:pPr>
    </w:p>
    <w:p w14:paraId="0BAFB8EA" w14:textId="77777777" w:rsidR="00F24B95" w:rsidRDefault="000D38BF" w:rsidP="00A973FA">
      <w:pPr>
        <w:shd w:val="clear" w:color="auto" w:fill="FFFFFF"/>
        <w:spacing w:after="375"/>
        <w:textAlignment w:val="baseline"/>
        <w:rPr>
          <w:rFonts w:cs="Arial"/>
          <w:szCs w:val="22"/>
          <w:lang w:eastAsia="es-MX"/>
        </w:rPr>
      </w:pPr>
      <w:r>
        <w:rPr>
          <w:noProof/>
          <w:lang w:val="en-US" w:eastAsia="en-US"/>
        </w:rPr>
        <w:drawing>
          <wp:inline distT="0" distB="0" distL="0" distR="0" wp14:anchorId="6C064346" wp14:editId="474FD0BC">
            <wp:extent cx="5927090" cy="3711388"/>
            <wp:effectExtent l="0" t="0" r="0" b="3810"/>
            <wp:docPr id="15" name="Gráfico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14:paraId="6F55A373" w14:textId="77777777" w:rsidR="008359A0" w:rsidRDefault="008359A0" w:rsidP="006A65F5">
      <w:pPr>
        <w:pStyle w:val="TReferencias"/>
        <w:rPr>
          <w:color w:val="auto"/>
        </w:rPr>
      </w:pPr>
    </w:p>
    <w:p w14:paraId="436C66B1" w14:textId="77777777" w:rsidR="008359A0" w:rsidRDefault="008359A0" w:rsidP="006A65F5">
      <w:pPr>
        <w:pStyle w:val="TReferencias"/>
        <w:rPr>
          <w:color w:val="auto"/>
        </w:rPr>
      </w:pPr>
    </w:p>
    <w:p w14:paraId="30AC6E24" w14:textId="77777777" w:rsidR="006A65F5" w:rsidRPr="0075619A" w:rsidRDefault="006A65F5" w:rsidP="006A65F5">
      <w:pPr>
        <w:pStyle w:val="TReferencias"/>
        <w:rPr>
          <w:color w:val="auto"/>
        </w:rPr>
      </w:pPr>
      <w:r w:rsidRPr="0075619A">
        <w:rPr>
          <w:color w:val="auto"/>
        </w:rPr>
        <w:t>REFERENCIAS</w:t>
      </w:r>
    </w:p>
    <w:p w14:paraId="620A2CC0" w14:textId="77777777" w:rsidR="006A65F5" w:rsidRDefault="006A65F5" w:rsidP="006A65F5">
      <w:pPr>
        <w:pStyle w:val="Textonotapie"/>
        <w:rPr>
          <w:rFonts w:cs="Arial"/>
          <w:b/>
          <w:color w:val="000000"/>
          <w:sz w:val="22"/>
          <w:szCs w:val="22"/>
        </w:rPr>
      </w:pPr>
    </w:p>
    <w:p w14:paraId="3B639B24" w14:textId="77777777" w:rsidR="009612F4" w:rsidRDefault="003F75DF" w:rsidP="009612F4">
      <w:pPr>
        <w:shd w:val="clear" w:color="auto" w:fill="FFFFFF"/>
        <w:spacing w:after="375"/>
        <w:textAlignment w:val="baseline"/>
      </w:pPr>
      <w:r>
        <w:rPr>
          <w:rFonts w:cs="Arial"/>
          <w:szCs w:val="22"/>
          <w:lang w:eastAsia="es-MX"/>
        </w:rPr>
        <w:t>Hernández</w:t>
      </w:r>
      <w:r w:rsidR="006B7059">
        <w:rPr>
          <w:rFonts w:cs="Arial"/>
          <w:szCs w:val="22"/>
          <w:lang w:eastAsia="es-MX"/>
        </w:rPr>
        <w:t>, F</w:t>
      </w:r>
      <w:r>
        <w:rPr>
          <w:rFonts w:cs="Arial"/>
          <w:szCs w:val="22"/>
          <w:lang w:eastAsia="es-MX"/>
        </w:rPr>
        <w:t xml:space="preserve">. </w:t>
      </w:r>
      <w:r w:rsidR="006B7059">
        <w:rPr>
          <w:rFonts w:cs="Arial"/>
          <w:szCs w:val="22"/>
          <w:lang w:eastAsia="es-MX"/>
        </w:rPr>
        <w:t>(2019, julio 1º)</w:t>
      </w:r>
      <w:r w:rsidR="009C046F">
        <w:rPr>
          <w:rFonts w:cs="Arial"/>
          <w:szCs w:val="22"/>
          <w:lang w:eastAsia="es-MX"/>
        </w:rPr>
        <w:t xml:space="preserve"> </w:t>
      </w:r>
      <w:r w:rsidR="009612F4" w:rsidRPr="009612F4">
        <w:rPr>
          <w:rFonts w:cs="Arial"/>
          <w:szCs w:val="22"/>
          <w:lang w:eastAsia="es-MX"/>
        </w:rPr>
        <w:t>¿Por qué se celebra el Día Nacional del Ingeniero en México?</w:t>
      </w:r>
      <w:r w:rsidR="009612F4">
        <w:rPr>
          <w:rFonts w:cs="Arial"/>
          <w:szCs w:val="22"/>
          <w:lang w:eastAsia="es-MX"/>
        </w:rPr>
        <w:t xml:space="preserve"> </w:t>
      </w:r>
      <w:r w:rsidR="009612F4" w:rsidRPr="009612F4">
        <w:rPr>
          <w:rFonts w:cs="Arial"/>
          <w:i/>
          <w:szCs w:val="22"/>
          <w:lang w:eastAsia="es-MX"/>
        </w:rPr>
        <w:t>Centro</w:t>
      </w:r>
      <w:r>
        <w:rPr>
          <w:rFonts w:cs="Arial"/>
          <w:i/>
          <w:szCs w:val="22"/>
          <w:lang w:eastAsia="es-MX"/>
        </w:rPr>
        <w:t xml:space="preserve"> </w:t>
      </w:r>
      <w:r w:rsidR="009612F4" w:rsidRPr="009612F4">
        <w:rPr>
          <w:rFonts w:cs="Arial"/>
          <w:i/>
          <w:szCs w:val="22"/>
          <w:lang w:eastAsia="es-MX"/>
        </w:rPr>
        <w:t>urbano</w:t>
      </w:r>
      <w:r w:rsidR="009612F4">
        <w:rPr>
          <w:rFonts w:cs="Arial"/>
          <w:szCs w:val="22"/>
          <w:lang w:eastAsia="es-MX"/>
        </w:rPr>
        <w:t xml:space="preserve">. </w:t>
      </w:r>
      <w:hyperlink r:id="rId31" w:history="1">
        <w:r w:rsidR="009612F4">
          <w:rPr>
            <w:rStyle w:val="Hipervnculo"/>
          </w:rPr>
          <w:t>https://centrourbano.com/2019/07/01/dia-nacional-del-ingeniero-mexico/</w:t>
        </w:r>
      </w:hyperlink>
    </w:p>
    <w:p w14:paraId="7743824D" w14:textId="77777777" w:rsidR="006A65F5" w:rsidRDefault="006A65F5" w:rsidP="006A65F5">
      <w:pPr>
        <w:shd w:val="clear" w:color="auto" w:fill="FFFFFF"/>
        <w:jc w:val="left"/>
        <w:rPr>
          <w:rFonts w:cs="Arial"/>
          <w:spacing w:val="-2"/>
          <w:szCs w:val="22"/>
        </w:rPr>
      </w:pPr>
      <w:r w:rsidRPr="00004A7A">
        <w:rPr>
          <w:rFonts w:cs="Arial"/>
          <w:spacing w:val="-2"/>
          <w:szCs w:val="22"/>
        </w:rPr>
        <w:t xml:space="preserve">Instituto Nacional de Estadística y Geografía. (2019). </w:t>
      </w:r>
      <w:r w:rsidRPr="006B7059">
        <w:rPr>
          <w:rFonts w:cs="Arial"/>
          <w:i/>
          <w:spacing w:val="-2"/>
          <w:szCs w:val="22"/>
        </w:rPr>
        <w:t>Encuesta Nacional de Ocupación y Empleo (ENOE)</w:t>
      </w:r>
      <w:r w:rsidR="006B7059">
        <w:rPr>
          <w:rFonts w:cs="Arial"/>
          <w:i/>
          <w:spacing w:val="-2"/>
          <w:szCs w:val="22"/>
        </w:rPr>
        <w:t xml:space="preserve"> </w:t>
      </w:r>
      <w:r w:rsidR="006B7059">
        <w:rPr>
          <w:rFonts w:cs="Arial"/>
          <w:spacing w:val="-2"/>
          <w:szCs w:val="22"/>
        </w:rPr>
        <w:t>(</w:t>
      </w:r>
      <w:r w:rsidRPr="00004A7A">
        <w:rPr>
          <w:rFonts w:cs="Arial"/>
          <w:spacing w:val="-2"/>
          <w:szCs w:val="22"/>
        </w:rPr>
        <w:t>Bases de Datos</w:t>
      </w:r>
      <w:r w:rsidR="006B7059">
        <w:rPr>
          <w:rFonts w:cs="Arial"/>
          <w:spacing w:val="-2"/>
          <w:szCs w:val="22"/>
        </w:rPr>
        <w:t>)</w:t>
      </w:r>
      <w:r w:rsidRPr="00004A7A">
        <w:rPr>
          <w:rFonts w:cs="Arial"/>
          <w:spacing w:val="-2"/>
          <w:szCs w:val="22"/>
        </w:rPr>
        <w:t xml:space="preserve">. </w:t>
      </w:r>
      <w:hyperlink r:id="rId32" w:history="1">
        <w:r w:rsidRPr="0015650B">
          <w:rPr>
            <w:rStyle w:val="Hipervnculo"/>
            <w:rFonts w:cs="Arial"/>
            <w:spacing w:val="-2"/>
            <w:szCs w:val="22"/>
          </w:rPr>
          <w:t>https://www.inegi.org.mx/programas/enoe/15ymas/</w:t>
        </w:r>
      </w:hyperlink>
    </w:p>
    <w:p w14:paraId="73EAB616" w14:textId="77777777" w:rsidR="00FA298D" w:rsidRDefault="00FA298D" w:rsidP="00A973FA">
      <w:pPr>
        <w:shd w:val="clear" w:color="auto" w:fill="FFFFFF"/>
        <w:spacing w:after="375"/>
        <w:textAlignment w:val="baseline"/>
        <w:rPr>
          <w:rFonts w:cs="Arial"/>
          <w:szCs w:val="22"/>
          <w:lang w:eastAsia="es-MX"/>
        </w:rPr>
      </w:pPr>
    </w:p>
    <w:sectPr w:rsidR="00FA298D" w:rsidSect="002373C4">
      <w:headerReference w:type="default" r:id="rId33"/>
      <w:type w:val="continuous"/>
      <w:pgSz w:w="12242" w:h="15842" w:code="1"/>
      <w:pgMar w:top="1985" w:right="1134" w:bottom="992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B2489B" w14:textId="77777777" w:rsidR="00391104" w:rsidRDefault="00391104" w:rsidP="00655AAB">
      <w:r>
        <w:separator/>
      </w:r>
    </w:p>
  </w:endnote>
  <w:endnote w:type="continuationSeparator" w:id="0">
    <w:p w14:paraId="42F855A1" w14:textId="77777777" w:rsidR="00391104" w:rsidRDefault="00391104" w:rsidP="00655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D08180" w14:textId="326B75A7" w:rsidR="00617D13" w:rsidRPr="00617D13" w:rsidRDefault="00617D13" w:rsidP="00617D13">
    <w:pPr>
      <w:pStyle w:val="Piedepgina"/>
      <w:ind w:hanging="567"/>
      <w:jc w:val="center"/>
      <w:rPr>
        <w:b/>
        <w:bCs/>
        <w:color w:val="002060"/>
        <w:sz w:val="20"/>
        <w:szCs w:val="20"/>
      </w:rPr>
    </w:pPr>
    <w:r w:rsidRPr="00617D13">
      <w:rPr>
        <w:b/>
        <w:bCs/>
        <w:color w:val="002060"/>
        <w:sz w:val="20"/>
        <w:szCs w:val="20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659606" w14:textId="77777777" w:rsidR="00391104" w:rsidRDefault="00391104" w:rsidP="00655AAB">
      <w:r>
        <w:separator/>
      </w:r>
    </w:p>
  </w:footnote>
  <w:footnote w:type="continuationSeparator" w:id="0">
    <w:p w14:paraId="046AC2BB" w14:textId="77777777" w:rsidR="00391104" w:rsidRDefault="00391104" w:rsidP="00655AAB">
      <w:r>
        <w:continuationSeparator/>
      </w:r>
    </w:p>
  </w:footnote>
  <w:footnote w:id="1">
    <w:p w14:paraId="0D6F12BE" w14:textId="77777777" w:rsidR="003F75DF" w:rsidRPr="003F75DF" w:rsidRDefault="006851CF" w:rsidP="003E67D6">
      <w:pPr>
        <w:pStyle w:val="Textonotapie"/>
        <w:ind w:left="142" w:hanging="142"/>
        <w:rPr>
          <w:sz w:val="16"/>
          <w:szCs w:val="16"/>
        </w:rPr>
      </w:pPr>
      <w:r w:rsidRPr="003F75DF">
        <w:rPr>
          <w:rStyle w:val="Refdenotaalpie"/>
          <w:sz w:val="16"/>
          <w:szCs w:val="16"/>
        </w:rPr>
        <w:footnoteRef/>
      </w:r>
      <w:r w:rsidR="003E67D6">
        <w:rPr>
          <w:sz w:val="16"/>
          <w:szCs w:val="16"/>
        </w:rPr>
        <w:t xml:space="preserve"> </w:t>
      </w:r>
      <w:r w:rsidR="000B3AA3">
        <w:rPr>
          <w:sz w:val="16"/>
          <w:szCs w:val="16"/>
        </w:rPr>
        <w:t>Hernández, F. (2019, julio 1°).</w:t>
      </w:r>
      <w:r w:rsidR="003F75DF" w:rsidRPr="003F75DF">
        <w:rPr>
          <w:sz w:val="16"/>
          <w:szCs w:val="16"/>
        </w:rPr>
        <w:t xml:space="preserve"> </w:t>
      </w:r>
      <w:r w:rsidRPr="003F75DF">
        <w:rPr>
          <w:sz w:val="16"/>
          <w:szCs w:val="16"/>
        </w:rPr>
        <w:t>¿Por qué se celebra el Día Nacional del Ingeniero en México?</w:t>
      </w:r>
      <w:r w:rsidR="003F75DF" w:rsidRPr="003F75DF">
        <w:rPr>
          <w:sz w:val="16"/>
          <w:szCs w:val="16"/>
        </w:rPr>
        <w:t xml:space="preserve"> </w:t>
      </w:r>
      <w:r w:rsidR="000B3AA3">
        <w:rPr>
          <w:i/>
          <w:sz w:val="16"/>
          <w:szCs w:val="16"/>
        </w:rPr>
        <w:t>Centro U</w:t>
      </w:r>
      <w:r w:rsidR="003F75DF" w:rsidRPr="000B3AA3">
        <w:rPr>
          <w:i/>
          <w:sz w:val="16"/>
          <w:szCs w:val="16"/>
        </w:rPr>
        <w:t>rbano</w:t>
      </w:r>
      <w:r w:rsidR="003E67D6">
        <w:rPr>
          <w:sz w:val="16"/>
          <w:szCs w:val="16"/>
        </w:rPr>
        <w:t xml:space="preserve">, disponible en: </w:t>
      </w:r>
      <w:hyperlink r:id="rId1" w:history="1">
        <w:r w:rsidR="003F75DF" w:rsidRPr="003F75DF">
          <w:rPr>
            <w:rStyle w:val="Hipervnculo"/>
            <w:sz w:val="16"/>
            <w:szCs w:val="16"/>
          </w:rPr>
          <w:t>https://centrourbano.com/2019/07/01/dia-nacional-del-ingeniero-mexico/</w:t>
        </w:r>
      </w:hyperlink>
    </w:p>
  </w:footnote>
  <w:footnote w:id="2">
    <w:p w14:paraId="792EC1A9" w14:textId="77777777" w:rsidR="000D38BF" w:rsidRPr="005F3848" w:rsidRDefault="000D38BF" w:rsidP="000D38BF">
      <w:pPr>
        <w:pStyle w:val="Textonotapie"/>
        <w:ind w:left="284" w:hanging="284"/>
        <w:rPr>
          <w:rFonts w:cs="Arial"/>
          <w:sz w:val="16"/>
          <w:szCs w:val="16"/>
        </w:rPr>
      </w:pPr>
      <w:r w:rsidRPr="005F3848">
        <w:rPr>
          <w:rStyle w:val="Refdenotaalpie"/>
          <w:rFonts w:cs="Arial"/>
          <w:sz w:val="16"/>
          <w:szCs w:val="16"/>
        </w:rPr>
        <w:footnoteRef/>
      </w:r>
      <w:r w:rsidRPr="005F3848">
        <w:rPr>
          <w:rFonts w:cs="Arial"/>
          <w:sz w:val="16"/>
          <w:szCs w:val="16"/>
        </w:rPr>
        <w:t xml:space="preserve"> </w:t>
      </w:r>
      <w:r w:rsidRPr="00AE33C5">
        <w:rPr>
          <w:rFonts w:cs="Arial"/>
          <w:color w:val="333333"/>
          <w:sz w:val="16"/>
          <w:szCs w:val="16"/>
          <w:lang w:eastAsia="es-MX"/>
        </w:rPr>
        <w:t>Se considera que se laboran jornadas completas cuando se trabaja más de 35 horas a la semana.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FDFC88" w14:textId="66E7B1AB" w:rsidR="000E6374" w:rsidRPr="001929F8" w:rsidRDefault="000E6374" w:rsidP="000E6374">
    <w:pPr>
      <w:pStyle w:val="Encabezado"/>
      <w:tabs>
        <w:tab w:val="clear" w:pos="4419"/>
        <w:tab w:val="clear" w:pos="8838"/>
      </w:tabs>
      <w:ind w:left="-567" w:right="51"/>
      <w:jc w:val="right"/>
      <w:rPr>
        <w:b/>
        <w:color w:val="002060"/>
        <w:sz w:val="26"/>
        <w:lang w:val="pt-BR"/>
      </w:rPr>
    </w:pPr>
    <w:r>
      <w:rPr>
        <w:noProof/>
        <w:lang w:val="en-US" w:eastAsia="en-US"/>
      </w:rPr>
      <w:drawing>
        <wp:anchor distT="0" distB="0" distL="114300" distR="114300" simplePos="0" relativeHeight="251662336" behindDoc="0" locked="0" layoutInCell="1" allowOverlap="1" wp14:anchorId="151AFDDD" wp14:editId="40C5CD3E">
          <wp:simplePos x="0" y="0"/>
          <wp:positionH relativeFrom="margin">
            <wp:posOffset>-322580</wp:posOffset>
          </wp:positionH>
          <wp:positionV relativeFrom="margin">
            <wp:posOffset>-892175</wp:posOffset>
          </wp:positionV>
          <wp:extent cx="712470" cy="737870"/>
          <wp:effectExtent l="0" t="0" r="0" b="5080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470" cy="737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color w:val="002060"/>
        <w:sz w:val="24"/>
      </w:rPr>
      <w:t>C</w:t>
    </w:r>
    <w:r w:rsidRPr="00FE1C98">
      <w:rPr>
        <w:b/>
        <w:color w:val="002060"/>
        <w:sz w:val="24"/>
      </w:rPr>
      <w:t xml:space="preserve">OMUNICADO DE PRENSA </w:t>
    </w:r>
    <w:r w:rsidRPr="001929F8">
      <w:rPr>
        <w:b/>
        <w:color w:val="002060"/>
        <w:sz w:val="24"/>
      </w:rPr>
      <w:t xml:space="preserve">NÚM. </w:t>
    </w:r>
    <w:r w:rsidR="001929F8" w:rsidRPr="001929F8">
      <w:rPr>
        <w:b/>
        <w:color w:val="002060"/>
        <w:sz w:val="24"/>
      </w:rPr>
      <w:t>288</w:t>
    </w:r>
    <w:r w:rsidRPr="001929F8">
      <w:rPr>
        <w:b/>
        <w:color w:val="002060"/>
        <w:sz w:val="24"/>
      </w:rPr>
      <w:t>/20</w:t>
    </w:r>
  </w:p>
  <w:p w14:paraId="64CD9D95" w14:textId="1794D68E" w:rsidR="000E6374" w:rsidRPr="00FE1C98" w:rsidRDefault="00617D13" w:rsidP="000E6374">
    <w:pPr>
      <w:pStyle w:val="Encabezado"/>
      <w:tabs>
        <w:tab w:val="clear" w:pos="4419"/>
        <w:tab w:val="clear" w:pos="8838"/>
      </w:tabs>
      <w:ind w:left="-567" w:right="51"/>
      <w:jc w:val="right"/>
      <w:rPr>
        <w:b/>
        <w:color w:val="002060"/>
        <w:sz w:val="26"/>
        <w:lang w:val="pt-BR"/>
      </w:rPr>
    </w:pPr>
    <w:r>
      <w:rPr>
        <w:b/>
        <w:color w:val="002060"/>
        <w:sz w:val="24"/>
        <w:lang w:val="pt-BR"/>
      </w:rPr>
      <w:t>29</w:t>
    </w:r>
    <w:r w:rsidR="000E6374">
      <w:rPr>
        <w:b/>
        <w:color w:val="002060"/>
        <w:sz w:val="24"/>
        <w:lang w:val="pt-BR"/>
      </w:rPr>
      <w:t xml:space="preserve"> DE JUNIO DE 2020</w:t>
    </w:r>
  </w:p>
  <w:p w14:paraId="3F235577" w14:textId="79E8722B" w:rsidR="000E6374" w:rsidRPr="00FE1C98" w:rsidRDefault="000E6374" w:rsidP="000E6374">
    <w:pPr>
      <w:pStyle w:val="Encabezado"/>
      <w:tabs>
        <w:tab w:val="clear" w:pos="4419"/>
        <w:tab w:val="clear" w:pos="8838"/>
      </w:tabs>
      <w:ind w:left="-567" w:right="51"/>
      <w:jc w:val="right"/>
      <w:rPr>
        <w:b/>
        <w:color w:val="002060"/>
        <w:sz w:val="24"/>
      </w:rPr>
    </w:pPr>
    <w:r w:rsidRPr="00FE1C98">
      <w:rPr>
        <w:b/>
        <w:color w:val="002060"/>
        <w:sz w:val="24"/>
      </w:rPr>
      <w:t xml:space="preserve">PÁGINA </w:t>
    </w:r>
    <w:r w:rsidRPr="00FE1C98">
      <w:rPr>
        <w:b/>
        <w:color w:val="002060"/>
        <w:sz w:val="24"/>
      </w:rPr>
      <w:fldChar w:fldCharType="begin"/>
    </w:r>
    <w:r w:rsidRPr="00FE1C98">
      <w:rPr>
        <w:b/>
        <w:color w:val="002060"/>
        <w:sz w:val="24"/>
      </w:rPr>
      <w:instrText xml:space="preserve"> PAGE  \* Arabic </w:instrText>
    </w:r>
    <w:r w:rsidRPr="00FE1C98">
      <w:rPr>
        <w:b/>
        <w:color w:val="002060"/>
        <w:sz w:val="24"/>
      </w:rPr>
      <w:fldChar w:fldCharType="separate"/>
    </w:r>
    <w:r w:rsidR="00CC5B1D">
      <w:rPr>
        <w:b/>
        <w:noProof/>
        <w:color w:val="002060"/>
        <w:sz w:val="24"/>
      </w:rPr>
      <w:t>1</w:t>
    </w:r>
    <w:r w:rsidRPr="00FE1C98">
      <w:rPr>
        <w:b/>
        <w:color w:val="002060"/>
        <w:sz w:val="24"/>
      </w:rPr>
      <w:fldChar w:fldCharType="end"/>
    </w:r>
    <w:r w:rsidRPr="00FE1C98">
      <w:rPr>
        <w:b/>
        <w:color w:val="002060"/>
        <w:sz w:val="24"/>
      </w:rPr>
      <w:t>/</w:t>
    </w:r>
    <w:r>
      <w:rPr>
        <w:b/>
        <w:color w:val="002060"/>
        <w:sz w:val="24"/>
      </w:rPr>
      <w:t>2</w:t>
    </w:r>
  </w:p>
  <w:p w14:paraId="411388A3" w14:textId="1CC02589" w:rsidR="002373C4" w:rsidRPr="0042178D" w:rsidRDefault="002373C4" w:rsidP="002373C4">
    <w:pPr>
      <w:pStyle w:val="Encabezado"/>
      <w:tabs>
        <w:tab w:val="center" w:pos="4962"/>
      </w:tabs>
      <w:ind w:right="-34"/>
      <w:rPr>
        <w:b/>
        <w:color w:val="002060"/>
      </w:rPr>
    </w:pPr>
  </w:p>
  <w:p w14:paraId="256D9FD8" w14:textId="77777777" w:rsidR="002373C4" w:rsidRDefault="002373C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F154DE" w14:textId="18D19706" w:rsidR="00283504" w:rsidRPr="00FE1C98" w:rsidRDefault="00283504" w:rsidP="00283504">
    <w:pPr>
      <w:pStyle w:val="Encabezado"/>
      <w:tabs>
        <w:tab w:val="clear" w:pos="4419"/>
        <w:tab w:val="clear" w:pos="8838"/>
      </w:tabs>
      <w:ind w:left="-567" w:right="51"/>
      <w:rPr>
        <w:b/>
        <w:color w:val="002060"/>
        <w:sz w:val="24"/>
      </w:rPr>
    </w:pPr>
    <w:r>
      <w:rPr>
        <w:noProof/>
        <w:lang w:val="en-US" w:eastAsia="en-US"/>
      </w:rPr>
      <w:drawing>
        <wp:anchor distT="0" distB="0" distL="114300" distR="114300" simplePos="0" relativeHeight="251664384" behindDoc="0" locked="0" layoutInCell="1" allowOverlap="1" wp14:anchorId="1CDDD1B3" wp14:editId="22D04B11">
          <wp:simplePos x="0" y="0"/>
          <wp:positionH relativeFrom="margin">
            <wp:align>center</wp:align>
          </wp:positionH>
          <wp:positionV relativeFrom="margin">
            <wp:posOffset>-892175</wp:posOffset>
          </wp:positionV>
          <wp:extent cx="712470" cy="737870"/>
          <wp:effectExtent l="0" t="0" r="0" b="508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470" cy="737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51966C" w14:textId="77777777" w:rsidR="00283504" w:rsidRPr="0042178D" w:rsidRDefault="00283504" w:rsidP="002373C4">
    <w:pPr>
      <w:pStyle w:val="Encabezado"/>
      <w:tabs>
        <w:tab w:val="center" w:pos="4962"/>
      </w:tabs>
      <w:ind w:right="-34"/>
      <w:rPr>
        <w:b/>
        <w:color w:val="002060"/>
      </w:rPr>
    </w:pPr>
  </w:p>
  <w:p w14:paraId="05049BE8" w14:textId="77777777" w:rsidR="00283504" w:rsidRDefault="002835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32308"/>
    <w:multiLevelType w:val="hybridMultilevel"/>
    <w:tmpl w:val="83B64D2C"/>
    <w:lvl w:ilvl="0" w:tplc="00C84C0A">
      <w:start w:val="1"/>
      <w:numFmt w:val="bullet"/>
      <w:pStyle w:val="Vietas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681650"/>
    <w:multiLevelType w:val="hybridMultilevel"/>
    <w:tmpl w:val="493ABF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AAB"/>
    <w:rsid w:val="0001423B"/>
    <w:rsid w:val="00015F4D"/>
    <w:rsid w:val="00021B1E"/>
    <w:rsid w:val="00025C38"/>
    <w:rsid w:val="00030A45"/>
    <w:rsid w:val="00034473"/>
    <w:rsid w:val="00037FE3"/>
    <w:rsid w:val="00053E88"/>
    <w:rsid w:val="000563C8"/>
    <w:rsid w:val="00064322"/>
    <w:rsid w:val="000643FC"/>
    <w:rsid w:val="000726CF"/>
    <w:rsid w:val="00080CC2"/>
    <w:rsid w:val="0009088A"/>
    <w:rsid w:val="000935A5"/>
    <w:rsid w:val="00094BB2"/>
    <w:rsid w:val="000A14EE"/>
    <w:rsid w:val="000A2E04"/>
    <w:rsid w:val="000B11D6"/>
    <w:rsid w:val="000B3AA3"/>
    <w:rsid w:val="000B6941"/>
    <w:rsid w:val="000C7F59"/>
    <w:rsid w:val="000D38BF"/>
    <w:rsid w:val="000E5E4C"/>
    <w:rsid w:val="000E6374"/>
    <w:rsid w:val="000E665D"/>
    <w:rsid w:val="000F6CFF"/>
    <w:rsid w:val="00102BCF"/>
    <w:rsid w:val="00106F3A"/>
    <w:rsid w:val="001072D4"/>
    <w:rsid w:val="00117CA2"/>
    <w:rsid w:val="00117D34"/>
    <w:rsid w:val="0012026F"/>
    <w:rsid w:val="00121066"/>
    <w:rsid w:val="001212F1"/>
    <w:rsid w:val="00124D2E"/>
    <w:rsid w:val="00124F22"/>
    <w:rsid w:val="001266A2"/>
    <w:rsid w:val="001278FF"/>
    <w:rsid w:val="001324FF"/>
    <w:rsid w:val="00135317"/>
    <w:rsid w:val="001405F8"/>
    <w:rsid w:val="00145F51"/>
    <w:rsid w:val="00147EF7"/>
    <w:rsid w:val="00153E81"/>
    <w:rsid w:val="0016134C"/>
    <w:rsid w:val="001668CD"/>
    <w:rsid w:val="001705B2"/>
    <w:rsid w:val="001758FE"/>
    <w:rsid w:val="00175F89"/>
    <w:rsid w:val="0018181F"/>
    <w:rsid w:val="001929F8"/>
    <w:rsid w:val="001956F2"/>
    <w:rsid w:val="001A0F6E"/>
    <w:rsid w:val="001A201F"/>
    <w:rsid w:val="001A3B24"/>
    <w:rsid w:val="001A685A"/>
    <w:rsid w:val="001B2B01"/>
    <w:rsid w:val="001B7E3C"/>
    <w:rsid w:val="001D378E"/>
    <w:rsid w:val="001D60ED"/>
    <w:rsid w:val="001E5ADA"/>
    <w:rsid w:val="0020024B"/>
    <w:rsid w:val="00202DD8"/>
    <w:rsid w:val="002055EA"/>
    <w:rsid w:val="00205666"/>
    <w:rsid w:val="002075F4"/>
    <w:rsid w:val="00222430"/>
    <w:rsid w:val="00225A55"/>
    <w:rsid w:val="002310FC"/>
    <w:rsid w:val="00233A03"/>
    <w:rsid w:val="002373C4"/>
    <w:rsid w:val="00240A79"/>
    <w:rsid w:val="002449AC"/>
    <w:rsid w:val="00263E5F"/>
    <w:rsid w:val="00270AF9"/>
    <w:rsid w:val="00281E30"/>
    <w:rsid w:val="00283504"/>
    <w:rsid w:val="00286BC5"/>
    <w:rsid w:val="00292813"/>
    <w:rsid w:val="002A2887"/>
    <w:rsid w:val="002A6BBC"/>
    <w:rsid w:val="002B286E"/>
    <w:rsid w:val="002C40D1"/>
    <w:rsid w:val="002C41A1"/>
    <w:rsid w:val="002C603B"/>
    <w:rsid w:val="002C6142"/>
    <w:rsid w:val="002E2C4B"/>
    <w:rsid w:val="002F071D"/>
    <w:rsid w:val="002F78FB"/>
    <w:rsid w:val="00330389"/>
    <w:rsid w:val="00331261"/>
    <w:rsid w:val="00344A06"/>
    <w:rsid w:val="00352252"/>
    <w:rsid w:val="00365C0F"/>
    <w:rsid w:val="00372947"/>
    <w:rsid w:val="003847FF"/>
    <w:rsid w:val="003879F0"/>
    <w:rsid w:val="00391104"/>
    <w:rsid w:val="00391E2C"/>
    <w:rsid w:val="003A35BF"/>
    <w:rsid w:val="003A3F0A"/>
    <w:rsid w:val="003C38D5"/>
    <w:rsid w:val="003C574B"/>
    <w:rsid w:val="003C6E9B"/>
    <w:rsid w:val="003D0D0D"/>
    <w:rsid w:val="003E4AD3"/>
    <w:rsid w:val="003E67D6"/>
    <w:rsid w:val="003F02A1"/>
    <w:rsid w:val="003F75DF"/>
    <w:rsid w:val="00413F90"/>
    <w:rsid w:val="0042178D"/>
    <w:rsid w:val="00426561"/>
    <w:rsid w:val="004344C7"/>
    <w:rsid w:val="00455609"/>
    <w:rsid w:val="00464C0D"/>
    <w:rsid w:val="0046656A"/>
    <w:rsid w:val="00473223"/>
    <w:rsid w:val="004759E0"/>
    <w:rsid w:val="00481FB6"/>
    <w:rsid w:val="00490096"/>
    <w:rsid w:val="00495630"/>
    <w:rsid w:val="0049688F"/>
    <w:rsid w:val="00497373"/>
    <w:rsid w:val="004A3AA7"/>
    <w:rsid w:val="004A47A4"/>
    <w:rsid w:val="004B3D19"/>
    <w:rsid w:val="004B7475"/>
    <w:rsid w:val="004C6FAF"/>
    <w:rsid w:val="004D46FA"/>
    <w:rsid w:val="004D782D"/>
    <w:rsid w:val="004E21F9"/>
    <w:rsid w:val="004E5B44"/>
    <w:rsid w:val="004F613A"/>
    <w:rsid w:val="00501C8B"/>
    <w:rsid w:val="0051287C"/>
    <w:rsid w:val="0052051A"/>
    <w:rsid w:val="00525A30"/>
    <w:rsid w:val="00530988"/>
    <w:rsid w:val="005415DD"/>
    <w:rsid w:val="00545FB8"/>
    <w:rsid w:val="00550FE4"/>
    <w:rsid w:val="00557FAD"/>
    <w:rsid w:val="005613DA"/>
    <w:rsid w:val="00565F69"/>
    <w:rsid w:val="00570020"/>
    <w:rsid w:val="005701AE"/>
    <w:rsid w:val="00571C2B"/>
    <w:rsid w:val="00571EC9"/>
    <w:rsid w:val="0058281D"/>
    <w:rsid w:val="00591827"/>
    <w:rsid w:val="005978E9"/>
    <w:rsid w:val="005A075E"/>
    <w:rsid w:val="005B4DED"/>
    <w:rsid w:val="005C4231"/>
    <w:rsid w:val="005C66F1"/>
    <w:rsid w:val="005D0924"/>
    <w:rsid w:val="005D6B13"/>
    <w:rsid w:val="005D74A4"/>
    <w:rsid w:val="005E1283"/>
    <w:rsid w:val="005E38F9"/>
    <w:rsid w:val="005E753C"/>
    <w:rsid w:val="005F3848"/>
    <w:rsid w:val="005F4633"/>
    <w:rsid w:val="005F57D6"/>
    <w:rsid w:val="00600A2D"/>
    <w:rsid w:val="00616B1C"/>
    <w:rsid w:val="00617D13"/>
    <w:rsid w:val="00623742"/>
    <w:rsid w:val="0064179A"/>
    <w:rsid w:val="006433C6"/>
    <w:rsid w:val="00650133"/>
    <w:rsid w:val="00650F5D"/>
    <w:rsid w:val="00650F88"/>
    <w:rsid w:val="00651503"/>
    <w:rsid w:val="00651861"/>
    <w:rsid w:val="00655AAB"/>
    <w:rsid w:val="006644B3"/>
    <w:rsid w:val="006761E9"/>
    <w:rsid w:val="0067725C"/>
    <w:rsid w:val="006826C7"/>
    <w:rsid w:val="00683224"/>
    <w:rsid w:val="006851CF"/>
    <w:rsid w:val="0069052F"/>
    <w:rsid w:val="00694C69"/>
    <w:rsid w:val="00695672"/>
    <w:rsid w:val="006A030F"/>
    <w:rsid w:val="006A52BF"/>
    <w:rsid w:val="006A5BB7"/>
    <w:rsid w:val="006A65F5"/>
    <w:rsid w:val="006B1596"/>
    <w:rsid w:val="006B3975"/>
    <w:rsid w:val="006B3A12"/>
    <w:rsid w:val="006B5590"/>
    <w:rsid w:val="006B7059"/>
    <w:rsid w:val="006C1E55"/>
    <w:rsid w:val="006E355B"/>
    <w:rsid w:val="006E4718"/>
    <w:rsid w:val="006E4AA0"/>
    <w:rsid w:val="006E6B10"/>
    <w:rsid w:val="006F1D58"/>
    <w:rsid w:val="006F503A"/>
    <w:rsid w:val="006F7340"/>
    <w:rsid w:val="006F7B06"/>
    <w:rsid w:val="0070229D"/>
    <w:rsid w:val="00706AB7"/>
    <w:rsid w:val="00710CFA"/>
    <w:rsid w:val="0071135E"/>
    <w:rsid w:val="00715310"/>
    <w:rsid w:val="0071555D"/>
    <w:rsid w:val="00725775"/>
    <w:rsid w:val="007321AD"/>
    <w:rsid w:val="0073651F"/>
    <w:rsid w:val="00736E1E"/>
    <w:rsid w:val="00752BCA"/>
    <w:rsid w:val="0075619A"/>
    <w:rsid w:val="00757CDA"/>
    <w:rsid w:val="007752CA"/>
    <w:rsid w:val="0077768B"/>
    <w:rsid w:val="00780BA5"/>
    <w:rsid w:val="00787573"/>
    <w:rsid w:val="007906AB"/>
    <w:rsid w:val="00790C38"/>
    <w:rsid w:val="00790ED3"/>
    <w:rsid w:val="00794F75"/>
    <w:rsid w:val="00795C09"/>
    <w:rsid w:val="00795E18"/>
    <w:rsid w:val="00796474"/>
    <w:rsid w:val="007A42DC"/>
    <w:rsid w:val="007A565D"/>
    <w:rsid w:val="007A7F43"/>
    <w:rsid w:val="007B1F7E"/>
    <w:rsid w:val="007C24D9"/>
    <w:rsid w:val="007C26C2"/>
    <w:rsid w:val="007C6E3E"/>
    <w:rsid w:val="007D5B82"/>
    <w:rsid w:val="007E4747"/>
    <w:rsid w:val="007F324A"/>
    <w:rsid w:val="00800D64"/>
    <w:rsid w:val="008064E9"/>
    <w:rsid w:val="00807079"/>
    <w:rsid w:val="00811F70"/>
    <w:rsid w:val="00813AEB"/>
    <w:rsid w:val="008359A0"/>
    <w:rsid w:val="00837D7D"/>
    <w:rsid w:val="00840013"/>
    <w:rsid w:val="00843A6B"/>
    <w:rsid w:val="0084569A"/>
    <w:rsid w:val="0084659E"/>
    <w:rsid w:val="00851002"/>
    <w:rsid w:val="00864AD5"/>
    <w:rsid w:val="00865156"/>
    <w:rsid w:val="00871C4D"/>
    <w:rsid w:val="00873A1B"/>
    <w:rsid w:val="00873B69"/>
    <w:rsid w:val="0087774E"/>
    <w:rsid w:val="00881178"/>
    <w:rsid w:val="008847F7"/>
    <w:rsid w:val="00885AB6"/>
    <w:rsid w:val="00890C18"/>
    <w:rsid w:val="008921E9"/>
    <w:rsid w:val="008946D3"/>
    <w:rsid w:val="00894D7B"/>
    <w:rsid w:val="008971E5"/>
    <w:rsid w:val="008B5B7F"/>
    <w:rsid w:val="008C33DA"/>
    <w:rsid w:val="008C4CD3"/>
    <w:rsid w:val="008C7EDC"/>
    <w:rsid w:val="008D1197"/>
    <w:rsid w:val="008D5915"/>
    <w:rsid w:val="00901636"/>
    <w:rsid w:val="00902F68"/>
    <w:rsid w:val="00904FCD"/>
    <w:rsid w:val="009172F3"/>
    <w:rsid w:val="009222EA"/>
    <w:rsid w:val="00930381"/>
    <w:rsid w:val="009341D4"/>
    <w:rsid w:val="009406C5"/>
    <w:rsid w:val="00947095"/>
    <w:rsid w:val="009476C7"/>
    <w:rsid w:val="00956A94"/>
    <w:rsid w:val="009612F4"/>
    <w:rsid w:val="00961CEC"/>
    <w:rsid w:val="0097387E"/>
    <w:rsid w:val="00973E30"/>
    <w:rsid w:val="009864D4"/>
    <w:rsid w:val="009912CD"/>
    <w:rsid w:val="00992808"/>
    <w:rsid w:val="009A0C6E"/>
    <w:rsid w:val="009A2733"/>
    <w:rsid w:val="009A3BAB"/>
    <w:rsid w:val="009A43AA"/>
    <w:rsid w:val="009B13E3"/>
    <w:rsid w:val="009B32C1"/>
    <w:rsid w:val="009B5D4F"/>
    <w:rsid w:val="009C046F"/>
    <w:rsid w:val="009C6761"/>
    <w:rsid w:val="009D64D8"/>
    <w:rsid w:val="009D788C"/>
    <w:rsid w:val="009F0444"/>
    <w:rsid w:val="00A00159"/>
    <w:rsid w:val="00A00622"/>
    <w:rsid w:val="00A0337E"/>
    <w:rsid w:val="00A14154"/>
    <w:rsid w:val="00A14C1E"/>
    <w:rsid w:val="00A22587"/>
    <w:rsid w:val="00A367B6"/>
    <w:rsid w:val="00A3715D"/>
    <w:rsid w:val="00A45C02"/>
    <w:rsid w:val="00A46279"/>
    <w:rsid w:val="00A47785"/>
    <w:rsid w:val="00A5775E"/>
    <w:rsid w:val="00A57E8D"/>
    <w:rsid w:val="00A6636B"/>
    <w:rsid w:val="00A7121A"/>
    <w:rsid w:val="00A74ABE"/>
    <w:rsid w:val="00A75E46"/>
    <w:rsid w:val="00A76C4C"/>
    <w:rsid w:val="00A77447"/>
    <w:rsid w:val="00A77533"/>
    <w:rsid w:val="00A82B01"/>
    <w:rsid w:val="00A8708A"/>
    <w:rsid w:val="00A91276"/>
    <w:rsid w:val="00A936D5"/>
    <w:rsid w:val="00A952C7"/>
    <w:rsid w:val="00A969D1"/>
    <w:rsid w:val="00A973FA"/>
    <w:rsid w:val="00AB7E32"/>
    <w:rsid w:val="00AD35A1"/>
    <w:rsid w:val="00AE0574"/>
    <w:rsid w:val="00AE2375"/>
    <w:rsid w:val="00AF1443"/>
    <w:rsid w:val="00AF1D1B"/>
    <w:rsid w:val="00B00650"/>
    <w:rsid w:val="00B12608"/>
    <w:rsid w:val="00B1382A"/>
    <w:rsid w:val="00B145C2"/>
    <w:rsid w:val="00B1662A"/>
    <w:rsid w:val="00B26596"/>
    <w:rsid w:val="00B34F65"/>
    <w:rsid w:val="00B377F5"/>
    <w:rsid w:val="00B4534A"/>
    <w:rsid w:val="00B5066E"/>
    <w:rsid w:val="00B65AD4"/>
    <w:rsid w:val="00B77153"/>
    <w:rsid w:val="00B7726D"/>
    <w:rsid w:val="00B846CD"/>
    <w:rsid w:val="00B85A19"/>
    <w:rsid w:val="00B87A34"/>
    <w:rsid w:val="00B90873"/>
    <w:rsid w:val="00B94B78"/>
    <w:rsid w:val="00B9592E"/>
    <w:rsid w:val="00B959B9"/>
    <w:rsid w:val="00B96D84"/>
    <w:rsid w:val="00BB0C08"/>
    <w:rsid w:val="00BB3F27"/>
    <w:rsid w:val="00BC58B9"/>
    <w:rsid w:val="00BD01B8"/>
    <w:rsid w:val="00BD1B69"/>
    <w:rsid w:val="00BD3472"/>
    <w:rsid w:val="00BD5F1A"/>
    <w:rsid w:val="00BD62DD"/>
    <w:rsid w:val="00BD6BD4"/>
    <w:rsid w:val="00BE6781"/>
    <w:rsid w:val="00BF37EE"/>
    <w:rsid w:val="00BF46BB"/>
    <w:rsid w:val="00C17D41"/>
    <w:rsid w:val="00C22172"/>
    <w:rsid w:val="00C2423C"/>
    <w:rsid w:val="00C337BB"/>
    <w:rsid w:val="00C4059F"/>
    <w:rsid w:val="00C40F48"/>
    <w:rsid w:val="00C412C2"/>
    <w:rsid w:val="00C51031"/>
    <w:rsid w:val="00C51397"/>
    <w:rsid w:val="00C60178"/>
    <w:rsid w:val="00C64B53"/>
    <w:rsid w:val="00C70D5E"/>
    <w:rsid w:val="00C73CDE"/>
    <w:rsid w:val="00C74F2A"/>
    <w:rsid w:val="00C76855"/>
    <w:rsid w:val="00C80A1C"/>
    <w:rsid w:val="00C8510C"/>
    <w:rsid w:val="00C93FAF"/>
    <w:rsid w:val="00C95C82"/>
    <w:rsid w:val="00C96E6C"/>
    <w:rsid w:val="00C970D6"/>
    <w:rsid w:val="00CB4693"/>
    <w:rsid w:val="00CB7BDF"/>
    <w:rsid w:val="00CC5B1D"/>
    <w:rsid w:val="00CD5927"/>
    <w:rsid w:val="00CD5EE9"/>
    <w:rsid w:val="00CE12B4"/>
    <w:rsid w:val="00CE206A"/>
    <w:rsid w:val="00CE4D0C"/>
    <w:rsid w:val="00CE5F9B"/>
    <w:rsid w:val="00CF030E"/>
    <w:rsid w:val="00CF5D65"/>
    <w:rsid w:val="00D01F2F"/>
    <w:rsid w:val="00D020AC"/>
    <w:rsid w:val="00D032FD"/>
    <w:rsid w:val="00D114C9"/>
    <w:rsid w:val="00D25F43"/>
    <w:rsid w:val="00D327C8"/>
    <w:rsid w:val="00D4032F"/>
    <w:rsid w:val="00D51613"/>
    <w:rsid w:val="00D546C5"/>
    <w:rsid w:val="00D564C1"/>
    <w:rsid w:val="00D66401"/>
    <w:rsid w:val="00D9307F"/>
    <w:rsid w:val="00DA5703"/>
    <w:rsid w:val="00DB1120"/>
    <w:rsid w:val="00DC130F"/>
    <w:rsid w:val="00DC4B5A"/>
    <w:rsid w:val="00DC6F77"/>
    <w:rsid w:val="00DC7641"/>
    <w:rsid w:val="00DE6962"/>
    <w:rsid w:val="00DE7C4C"/>
    <w:rsid w:val="00DF2AFA"/>
    <w:rsid w:val="00DF5E99"/>
    <w:rsid w:val="00E0473A"/>
    <w:rsid w:val="00E1066F"/>
    <w:rsid w:val="00E173A4"/>
    <w:rsid w:val="00E212E1"/>
    <w:rsid w:val="00E25046"/>
    <w:rsid w:val="00E375B3"/>
    <w:rsid w:val="00E43272"/>
    <w:rsid w:val="00E47BA0"/>
    <w:rsid w:val="00E47DBB"/>
    <w:rsid w:val="00E548CC"/>
    <w:rsid w:val="00E572F7"/>
    <w:rsid w:val="00E655F8"/>
    <w:rsid w:val="00E77A7A"/>
    <w:rsid w:val="00E93000"/>
    <w:rsid w:val="00EA188D"/>
    <w:rsid w:val="00EC79FE"/>
    <w:rsid w:val="00EE18BD"/>
    <w:rsid w:val="00F008D4"/>
    <w:rsid w:val="00F13291"/>
    <w:rsid w:val="00F13EE1"/>
    <w:rsid w:val="00F21D0E"/>
    <w:rsid w:val="00F22F8F"/>
    <w:rsid w:val="00F2461D"/>
    <w:rsid w:val="00F24B95"/>
    <w:rsid w:val="00F25C15"/>
    <w:rsid w:val="00F41ADC"/>
    <w:rsid w:val="00F42DD3"/>
    <w:rsid w:val="00F449A2"/>
    <w:rsid w:val="00F53E11"/>
    <w:rsid w:val="00F560ED"/>
    <w:rsid w:val="00F56D83"/>
    <w:rsid w:val="00F64769"/>
    <w:rsid w:val="00F65D02"/>
    <w:rsid w:val="00F66D40"/>
    <w:rsid w:val="00F7376A"/>
    <w:rsid w:val="00F80AB0"/>
    <w:rsid w:val="00FA298D"/>
    <w:rsid w:val="00FA30F4"/>
    <w:rsid w:val="00FA66A6"/>
    <w:rsid w:val="00FB73D0"/>
    <w:rsid w:val="00FD28FF"/>
    <w:rsid w:val="00FD347C"/>
    <w:rsid w:val="00FE0C80"/>
    <w:rsid w:val="00FE6203"/>
    <w:rsid w:val="00FF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2CA38D"/>
  <w15:chartTrackingRefBased/>
  <w15:docId w15:val="{D8B98A18-AE92-462C-9C1F-0FABC9F5B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5AAB"/>
    <w:pPr>
      <w:spacing w:after="0" w:line="240" w:lineRule="auto"/>
      <w:jc w:val="both"/>
    </w:pPr>
    <w:rPr>
      <w:rFonts w:ascii="Arial" w:eastAsia="Times New Roman" w:hAnsi="Arial" w:cs="Times New Roman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aliases w:val="teques"/>
    <w:basedOn w:val="Normal"/>
    <w:link w:val="TextonotapieCar"/>
    <w:uiPriority w:val="99"/>
    <w:rsid w:val="00655AAB"/>
    <w:pPr>
      <w:autoSpaceDE w:val="0"/>
      <w:autoSpaceDN w:val="0"/>
    </w:pPr>
    <w:rPr>
      <w:sz w:val="20"/>
      <w:szCs w:val="20"/>
    </w:rPr>
  </w:style>
  <w:style w:type="character" w:customStyle="1" w:styleId="TextonotapieCar">
    <w:name w:val="Texto nota pie Car"/>
    <w:aliases w:val="teques Car"/>
    <w:basedOn w:val="Fuentedeprrafopredeter"/>
    <w:link w:val="Textonotapie"/>
    <w:uiPriority w:val="99"/>
    <w:rsid w:val="00655AAB"/>
    <w:rPr>
      <w:rFonts w:ascii="Arial" w:eastAsia="Times New Roman" w:hAnsi="Arial" w:cs="Times New Roman"/>
      <w:sz w:val="20"/>
      <w:szCs w:val="20"/>
      <w:lang w:val="es-ES" w:eastAsia="es-ES"/>
    </w:rPr>
  </w:style>
  <w:style w:type="character" w:styleId="Refdenotaalpie">
    <w:name w:val="footnote reference"/>
    <w:uiPriority w:val="99"/>
    <w:semiHidden/>
    <w:rsid w:val="00655AAB"/>
    <w:rPr>
      <w:vertAlign w:val="superscript"/>
    </w:rPr>
  </w:style>
  <w:style w:type="character" w:styleId="Hipervnculo">
    <w:name w:val="Hyperlink"/>
    <w:uiPriority w:val="99"/>
    <w:rsid w:val="00655AAB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55AAB"/>
    <w:pPr>
      <w:tabs>
        <w:tab w:val="center" w:pos="4419"/>
        <w:tab w:val="right" w:pos="8838"/>
      </w:tabs>
    </w:pPr>
    <w:rPr>
      <w:color w:val="003057"/>
    </w:rPr>
  </w:style>
  <w:style w:type="character" w:customStyle="1" w:styleId="EncabezadoCar">
    <w:name w:val="Encabezado Car"/>
    <w:basedOn w:val="Fuentedeprrafopredeter"/>
    <w:link w:val="Encabezado"/>
    <w:uiPriority w:val="99"/>
    <w:rsid w:val="00655AAB"/>
    <w:rPr>
      <w:rFonts w:ascii="Arial" w:eastAsia="Times New Roman" w:hAnsi="Arial" w:cs="Times New Roman"/>
      <w:color w:val="003057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55AAB"/>
    <w:pPr>
      <w:tabs>
        <w:tab w:val="center" w:pos="4419"/>
        <w:tab w:val="right" w:pos="8838"/>
      </w:tabs>
    </w:pPr>
    <w:rPr>
      <w:color w:val="003057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55AAB"/>
    <w:rPr>
      <w:rFonts w:ascii="Arial" w:eastAsia="Times New Roman" w:hAnsi="Arial" w:cs="Times New Roman"/>
      <w:color w:val="003057"/>
      <w:szCs w:val="24"/>
      <w:lang w:val="es-ES" w:eastAsia="es-ES"/>
    </w:rPr>
  </w:style>
  <w:style w:type="paragraph" w:customStyle="1" w:styleId="Vietas1">
    <w:name w:val="Viñetas_1"/>
    <w:basedOn w:val="Normal"/>
    <w:link w:val="Vietas1Car"/>
    <w:qFormat/>
    <w:rsid w:val="00655AAB"/>
    <w:pPr>
      <w:numPr>
        <w:numId w:val="1"/>
      </w:numPr>
      <w:spacing w:before="80" w:after="40" w:line="276" w:lineRule="auto"/>
      <w:ind w:left="284" w:hanging="284"/>
    </w:pPr>
    <w:rPr>
      <w:rFonts w:cs="Arial"/>
      <w:bCs/>
    </w:rPr>
  </w:style>
  <w:style w:type="paragraph" w:customStyle="1" w:styleId="Titulonivel1">
    <w:name w:val="Titulo nivel 1"/>
    <w:basedOn w:val="Normal"/>
    <w:link w:val="Titulonivel1Car"/>
    <w:qFormat/>
    <w:rsid w:val="009406C5"/>
    <w:pPr>
      <w:autoSpaceDE w:val="0"/>
      <w:autoSpaceDN w:val="0"/>
      <w:adjustRightInd w:val="0"/>
    </w:pPr>
    <w:rPr>
      <w:rFonts w:cs="Arial"/>
      <w:b/>
      <w:bCs/>
      <w:caps/>
      <w:color w:val="000000" w:themeColor="text1"/>
      <w:szCs w:val="22"/>
    </w:rPr>
  </w:style>
  <w:style w:type="character" w:customStyle="1" w:styleId="Vietas1Car">
    <w:name w:val="Viñetas_1 Car"/>
    <w:basedOn w:val="Fuentedeprrafopredeter"/>
    <w:link w:val="Vietas1"/>
    <w:rsid w:val="00655AAB"/>
    <w:rPr>
      <w:rFonts w:ascii="Arial" w:eastAsia="Times New Roman" w:hAnsi="Arial" w:cs="Arial"/>
      <w:bCs/>
      <w:szCs w:val="24"/>
      <w:lang w:val="es-ES" w:eastAsia="es-ES"/>
    </w:rPr>
  </w:style>
  <w:style w:type="character" w:customStyle="1" w:styleId="Titulonivel1Car">
    <w:name w:val="Titulo nivel 1 Car"/>
    <w:basedOn w:val="Fuentedeprrafopredeter"/>
    <w:link w:val="Titulonivel1"/>
    <w:rsid w:val="009406C5"/>
    <w:rPr>
      <w:rFonts w:ascii="Arial" w:eastAsia="Times New Roman" w:hAnsi="Arial" w:cs="Arial"/>
      <w:b/>
      <w:bCs/>
      <w:caps/>
      <w:color w:val="000000" w:themeColor="text1"/>
      <w:lang w:val="es-ES" w:eastAsia="es-ES"/>
    </w:rPr>
  </w:style>
  <w:style w:type="paragraph" w:customStyle="1" w:styleId="TCuadrosGrficas">
    <w:name w:val="T_Cuadros_Gráficas"/>
    <w:basedOn w:val="Normal"/>
    <w:link w:val="TCuadrosGrficasCar"/>
    <w:qFormat/>
    <w:rsid w:val="00655AAB"/>
    <w:rPr>
      <w:rFonts w:cs="Arial"/>
      <w:b/>
      <w:bCs/>
      <w:sz w:val="20"/>
      <w:szCs w:val="20"/>
    </w:rPr>
  </w:style>
  <w:style w:type="character" w:customStyle="1" w:styleId="TCuadrosGrficasCar">
    <w:name w:val="T_Cuadros_Gráficas Car"/>
    <w:basedOn w:val="Fuentedeprrafopredeter"/>
    <w:link w:val="TCuadrosGrficas"/>
    <w:rsid w:val="00655AAB"/>
    <w:rPr>
      <w:rFonts w:ascii="Arial" w:eastAsia="Times New Roman" w:hAnsi="Arial" w:cs="Arial"/>
      <w:b/>
      <w:bCs/>
      <w:sz w:val="20"/>
      <w:szCs w:val="20"/>
      <w:lang w:val="es-ES" w:eastAsia="es-ES"/>
    </w:rPr>
  </w:style>
  <w:style w:type="paragraph" w:customStyle="1" w:styleId="Ttulo1">
    <w:name w:val="Título1"/>
    <w:basedOn w:val="Normal"/>
    <w:next w:val="Subttulo"/>
    <w:link w:val="TtuloCar"/>
    <w:qFormat/>
    <w:rsid w:val="00655AAB"/>
    <w:pPr>
      <w:suppressAutoHyphens/>
      <w:jc w:val="center"/>
    </w:pPr>
    <w:rPr>
      <w:b/>
      <w:sz w:val="24"/>
      <w:szCs w:val="20"/>
      <w:shd w:val="clear" w:color="FFFFFF" w:fill="FFFFFF"/>
    </w:rPr>
  </w:style>
  <w:style w:type="character" w:customStyle="1" w:styleId="TtuloCar">
    <w:name w:val="Título Car"/>
    <w:link w:val="Ttulo1"/>
    <w:rsid w:val="00655AAB"/>
    <w:rPr>
      <w:rFonts w:ascii="Arial" w:eastAsia="Times New Roman" w:hAnsi="Arial" w:cs="Times New Roman"/>
      <w:b/>
      <w:sz w:val="24"/>
      <w:szCs w:val="20"/>
      <w:lang w:val="es-ES" w:eastAsia="es-ES"/>
    </w:rPr>
  </w:style>
  <w:style w:type="paragraph" w:customStyle="1" w:styleId="Pie3Fuente">
    <w:name w:val="Pie_3_Fuente"/>
    <w:basedOn w:val="Textonotapie"/>
    <w:link w:val="Pie3FuenteCar"/>
    <w:qFormat/>
    <w:rsid w:val="00655AAB"/>
    <w:pPr>
      <w:spacing w:before="60"/>
      <w:ind w:left="595" w:hanging="595"/>
    </w:pPr>
    <w:rPr>
      <w:sz w:val="16"/>
      <w:szCs w:val="16"/>
    </w:rPr>
  </w:style>
  <w:style w:type="paragraph" w:customStyle="1" w:styleId="Pie1Nota">
    <w:name w:val="Pie_1_Nota"/>
    <w:basedOn w:val="Pie3Fuente"/>
    <w:link w:val="Pie1NotaCar"/>
    <w:qFormat/>
    <w:rsid w:val="00655AAB"/>
    <w:pPr>
      <w:ind w:left="425" w:hanging="425"/>
    </w:pPr>
  </w:style>
  <w:style w:type="character" w:customStyle="1" w:styleId="Pie3FuenteCar">
    <w:name w:val="Pie_3_Fuente Car"/>
    <w:basedOn w:val="TextonotapieCar"/>
    <w:link w:val="Pie3Fuente"/>
    <w:rsid w:val="00655AAB"/>
    <w:rPr>
      <w:rFonts w:ascii="Arial" w:eastAsia="Times New Roman" w:hAnsi="Arial" w:cs="Times New Roman"/>
      <w:sz w:val="16"/>
      <w:szCs w:val="16"/>
      <w:lang w:val="es-ES" w:eastAsia="es-ES"/>
    </w:rPr>
  </w:style>
  <w:style w:type="character" w:customStyle="1" w:styleId="Pie1NotaCar">
    <w:name w:val="Pie_1_Nota Car"/>
    <w:basedOn w:val="Pie3FuenteCar"/>
    <w:link w:val="Pie1Nota"/>
    <w:rsid w:val="00655AAB"/>
    <w:rPr>
      <w:rFonts w:ascii="Arial" w:eastAsia="Times New Roman" w:hAnsi="Arial" w:cs="Times New Roman"/>
      <w:sz w:val="16"/>
      <w:szCs w:val="16"/>
      <w:lang w:val="es-ES" w:eastAsia="es-ES"/>
    </w:rPr>
  </w:style>
  <w:style w:type="paragraph" w:customStyle="1" w:styleId="Citas">
    <w:name w:val="Citas"/>
    <w:basedOn w:val="Textonotapie"/>
    <w:link w:val="CitasCar"/>
    <w:qFormat/>
    <w:rsid w:val="00655AAB"/>
    <w:pPr>
      <w:ind w:left="142" w:hanging="142"/>
      <w:jc w:val="left"/>
    </w:pPr>
    <w:rPr>
      <w:rFonts w:cs="Arial"/>
      <w:sz w:val="16"/>
      <w:szCs w:val="16"/>
    </w:rPr>
  </w:style>
  <w:style w:type="character" w:customStyle="1" w:styleId="CitasCar">
    <w:name w:val="Citas Car"/>
    <w:basedOn w:val="TextonotapieCar"/>
    <w:link w:val="Citas"/>
    <w:rsid w:val="00655AAB"/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Pie2Llamada">
    <w:name w:val="Pie_2_Llamada"/>
    <w:basedOn w:val="Pie3Fuente"/>
    <w:qFormat/>
    <w:rsid w:val="00655AAB"/>
    <w:pPr>
      <w:ind w:left="113" w:hanging="113"/>
    </w:pPr>
  </w:style>
  <w:style w:type="paragraph" w:customStyle="1" w:styleId="TReferencias">
    <w:name w:val="T_Referencias"/>
    <w:basedOn w:val="Titulonivel1"/>
    <w:qFormat/>
    <w:rsid w:val="00655AAB"/>
    <w:rPr>
      <w:color w:val="003057"/>
    </w:rPr>
  </w:style>
  <w:style w:type="paragraph" w:styleId="Subttulo">
    <w:name w:val="Subtitle"/>
    <w:basedOn w:val="Normal"/>
    <w:next w:val="Normal"/>
    <w:link w:val="SubttuloCar"/>
    <w:uiPriority w:val="11"/>
    <w:qFormat/>
    <w:rsid w:val="00655AA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655AAB"/>
    <w:rPr>
      <w:rFonts w:eastAsiaTheme="minorEastAsia"/>
      <w:color w:val="5A5A5A" w:themeColor="text1" w:themeTint="A5"/>
      <w:spacing w:val="15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9647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6474"/>
    <w:rPr>
      <w:rFonts w:ascii="Segoe UI" w:eastAsia="Times New Roman" w:hAnsi="Segoe UI" w:cs="Segoe UI"/>
      <w:sz w:val="18"/>
      <w:szCs w:val="18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694C6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94C6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94C69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94C6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94C69"/>
    <w:rPr>
      <w:rFonts w:ascii="Arial" w:eastAsia="Times New Roman" w:hAnsi="Arial" w:cs="Times New Roman"/>
      <w:b/>
      <w:bCs/>
      <w:sz w:val="20"/>
      <w:szCs w:val="20"/>
      <w:lang w:val="es-ES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3879F0"/>
    <w:rPr>
      <w:color w:val="800080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1555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A65F5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s-MX" w:eastAsia="es-MX"/>
    </w:rPr>
  </w:style>
  <w:style w:type="character" w:styleId="Textoennegrita">
    <w:name w:val="Strong"/>
    <w:basedOn w:val="Fuentedeprrafopredeter"/>
    <w:uiPriority w:val="22"/>
    <w:qFormat/>
    <w:rsid w:val="006A65F5"/>
    <w:rPr>
      <w:b/>
      <w:bCs/>
    </w:rPr>
  </w:style>
  <w:style w:type="paragraph" w:styleId="Revisin">
    <w:name w:val="Revision"/>
    <w:hidden/>
    <w:uiPriority w:val="99"/>
    <w:semiHidden/>
    <w:rsid w:val="0001423B"/>
    <w:pPr>
      <w:spacing w:after="0" w:line="240" w:lineRule="auto"/>
    </w:pPr>
    <w:rPr>
      <w:rFonts w:ascii="Arial" w:eastAsia="Times New Roman" w:hAnsi="Arial" w:cs="Times New Roman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8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7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https://www.facebook.com/INEGIInforma/" TargetMode="External"/><Relationship Id="rId18" Type="http://schemas.openxmlformats.org/officeDocument/2006/relationships/image" Target="media/image4.jpeg"/><Relationship Id="rId26" Type="http://schemas.openxmlformats.org/officeDocument/2006/relationships/chart" Target="charts/chart6.xml"/><Relationship Id="rId3" Type="http://schemas.openxmlformats.org/officeDocument/2006/relationships/styles" Target="styles.xml"/><Relationship Id="rId21" Type="http://schemas.openxmlformats.org/officeDocument/2006/relationships/hyperlink" Target="http://www.inegi.org.mx/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s://twitter.com/INEGI_INFORMA" TargetMode="External"/><Relationship Id="rId25" Type="http://schemas.openxmlformats.org/officeDocument/2006/relationships/chart" Target="charts/chart5.xml"/><Relationship Id="rId33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image" Target="media/image5.jpeg"/><Relationship Id="rId29" Type="http://schemas.openxmlformats.org/officeDocument/2006/relationships/chart" Target="charts/chart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chart" Target="charts/chart4.xml"/><Relationship Id="rId32" Type="http://schemas.openxmlformats.org/officeDocument/2006/relationships/hyperlink" Target="https://www.inegi.org.mx/programas/enoe/15yma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nstagram.com/inegi_informa/" TargetMode="External"/><Relationship Id="rId23" Type="http://schemas.openxmlformats.org/officeDocument/2006/relationships/chart" Target="charts/chart3.xml"/><Relationship Id="rId28" Type="http://schemas.openxmlformats.org/officeDocument/2006/relationships/chart" Target="charts/chart8.xml"/><Relationship Id="rId10" Type="http://schemas.openxmlformats.org/officeDocument/2006/relationships/hyperlink" Target="mailto:comunicacionsocial@inegi.org.mx" TargetMode="External"/><Relationship Id="rId19" Type="http://schemas.openxmlformats.org/officeDocument/2006/relationships/hyperlink" Target="https://www.youtube.com/user/INEGIInforma" TargetMode="External"/><Relationship Id="rId31" Type="http://schemas.openxmlformats.org/officeDocument/2006/relationships/hyperlink" Target="https://centrourbano.com/2019/07/01/dia-nacional-del-ingeniero-mexico/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image" Target="media/image2.jpeg"/><Relationship Id="rId22" Type="http://schemas.openxmlformats.org/officeDocument/2006/relationships/image" Target="media/image6.png"/><Relationship Id="rId27" Type="http://schemas.openxmlformats.org/officeDocument/2006/relationships/chart" Target="charts/chart7.xml"/><Relationship Id="rId30" Type="http://schemas.openxmlformats.org/officeDocument/2006/relationships/chart" Target="charts/chart10.xml"/><Relationship Id="rId35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centrourbano.com/2019/07/01/dia-nacional-del-ingeniero-mexic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10.xml"/><Relationship Id="rId1" Type="http://schemas.microsoft.com/office/2011/relationships/chartStyle" Target="style10.xml"/><Relationship Id="rId4" Type="http://schemas.openxmlformats.org/officeDocument/2006/relationships/chartUserShapes" Target="../drawings/drawing10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Trabajo\Boletin\2020\INGENIEROS%20CIVILES%20Y%20DE%20LA%20CONSTRUCCION\Final\Copia%20de%20Calculos%20_ingenieros%20civiles%20EDIT_RA%2020%2005%202020%2018%2022%20hrs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chartUserShapes" Target="../drawings/drawing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chartUserShapes" Target="../drawings/drawing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chartUserShapes" Target="../drawings/drawing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D:\Trabajo\Boletin\2020\INGENIEROS%20CIVILES%20Y%20DE%20LA%20CONSTRUCCION\Final\Copia%20de%20Calculos%20_ingenieros%20civiles%20EDIT_RA%2020%2005%202020%2018%2022%20hrs.xlsx" TargetMode="Externa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chartUserShapes" Target="../drawings/drawing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chartUserShapes" Target="../drawings/drawing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8.xml"/><Relationship Id="rId1" Type="http://schemas.microsoft.com/office/2011/relationships/chartStyle" Target="style8.xml"/><Relationship Id="rId4" Type="http://schemas.openxmlformats.org/officeDocument/2006/relationships/chartUserShapes" Target="../drawings/drawing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9.xml"/><Relationship Id="rId1" Type="http://schemas.microsoft.com/office/2011/relationships/chartStyle" Target="style9.xml"/><Relationship Id="rId4" Type="http://schemas.openxmlformats.org/officeDocument/2006/relationships/chartUserShapes" Target="../drawings/drawing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6805555555555555"/>
          <c:y val="0.17361111111111113"/>
          <c:w val="0.42777777777777776"/>
          <c:h val="0.71296296296296291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6">
                  <a:shade val="76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94F-4683-9931-BE457CD6F9F0}"/>
              </c:ext>
            </c:extLst>
          </c:dPt>
          <c:dPt>
            <c:idx val="1"/>
            <c:bubble3D val="0"/>
            <c:spPr>
              <a:solidFill>
                <a:schemeClr val="accent6">
                  <a:tint val="77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94F-4683-9931-BE457CD6F9F0}"/>
              </c:ext>
            </c:extLst>
          </c:dPt>
          <c:dLbls>
            <c:dLbl>
              <c:idx val="0"/>
              <c:layout>
                <c:manualLayout>
                  <c:x val="0.20829986876640416"/>
                  <c:y val="-3.3071230679498395E-2"/>
                </c:manualLayout>
              </c:layout>
              <c:tx>
                <c:rich>
                  <a:bodyPr/>
                  <a:lstStyle/>
                  <a:p>
                    <a:fld id="{AE8506F1-80BD-4B68-B47B-F8A02C424A7D}" type="CATEGORYNAME">
                      <a:rPr lang="en-US"/>
                      <a:pPr/>
                      <a:t>[NOMBRE DE CATEGORÍA]</a:t>
                    </a:fld>
                    <a:endParaRPr lang="en-US" baseline="0"/>
                  </a:p>
                  <a:p>
                    <a:fld id="{ED753EDC-DA37-4A29-A3A2-F6B5DAE320B8}" type="VALUE">
                      <a:rPr lang="en-US" baseline="0"/>
                      <a:pPr/>
                      <a:t>[VALOR]</a:t>
                    </a:fld>
                    <a:r>
                      <a:rPr lang="en-US" baseline="0"/>
                      <a:t>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294F-4683-9931-BE457CD6F9F0}"/>
                </c:ext>
              </c:extLst>
            </c:dLbl>
            <c:dLbl>
              <c:idx val="1"/>
              <c:layout>
                <c:manualLayout>
                  <c:x val="-0.10070122484689424"/>
                  <c:y val="1.2233887430737824E-2"/>
                </c:manualLayout>
              </c:layout>
              <c:tx>
                <c:rich>
                  <a:bodyPr/>
                  <a:lstStyle/>
                  <a:p>
                    <a:fld id="{470557E1-A950-47DB-8B22-E52E6566DEB1}" type="CATEGORYNAME">
                      <a:rPr lang="en-US"/>
                      <a:pPr/>
                      <a:t>[NOMBRE DE CATEGORÍA]</a:t>
                    </a:fld>
                    <a:endParaRPr lang="en-US" baseline="0"/>
                  </a:p>
                  <a:p>
                    <a:fld id="{BF86711F-5641-4684-BFE0-8D99D1920159}" type="VALUE">
                      <a:rPr lang="en-US" baseline="0"/>
                      <a:pPr/>
                      <a:t>[VALOR]</a:t>
                    </a:fld>
                    <a:r>
                      <a:rPr lang="en-US" baseline="0"/>
                      <a:t>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294F-4683-9931-BE457CD6F9F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'Formación MAT_Est'!$G$32:$H$32</c:f>
              <c:strCache>
                <c:ptCount val="2"/>
                <c:pt idx="0">
                  <c:v>Hombres</c:v>
                </c:pt>
                <c:pt idx="1">
                  <c:v>Mujeres</c:v>
                </c:pt>
              </c:strCache>
            </c:strRef>
          </c:cat>
          <c:val>
            <c:numRef>
              <c:f>'Formación MAT_Est'!$G$33:$H$33</c:f>
              <c:numCache>
                <c:formatCode>#,##0.0_ ;\-#,##0.0\ </c:formatCode>
                <c:ptCount val="2"/>
                <c:pt idx="0">
                  <c:v>91.766828548357807</c:v>
                </c:pt>
                <c:pt idx="1">
                  <c:v>8.2331714516421908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94F-4683-9931-BE457CD6F9F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10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00"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3">
    <c:autoUpdate val="1"/>
  </c:externalData>
  <c:userShapes r:id="rId4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3871527777777776E-2"/>
          <c:y val="0.14583333333333334"/>
          <c:w val="0.95225694444444442"/>
          <c:h val="0.64937500000000004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6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Prestaciones!$C$19:$C$21</c:f>
              <c:strCache>
                <c:ptCount val="3"/>
                <c:pt idx="0">
                  <c:v>Con acceso a instituciones de salud</c:v>
                </c:pt>
                <c:pt idx="1">
                  <c:v>Con otras prestaciones laborales (excepto salud)</c:v>
                </c:pt>
                <c:pt idx="2">
                  <c:v>Con contrato escrito de base, planta</c:v>
                </c:pt>
              </c:strCache>
            </c:strRef>
          </c:cat>
          <c:val>
            <c:numRef>
              <c:f>Prestaciones!$D$19:$D$21</c:f>
              <c:numCache>
                <c:formatCode>#,##0.0</c:formatCode>
                <c:ptCount val="3"/>
                <c:pt idx="0">
                  <c:v>74.556394044462564</c:v>
                </c:pt>
                <c:pt idx="1">
                  <c:v>80.796451152355701</c:v>
                </c:pt>
                <c:pt idx="2">
                  <c:v>57.307260860697525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97C-4138-A0FE-0A12CB7B085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5"/>
        <c:overlap val="-27"/>
        <c:axId val="507592448"/>
        <c:axId val="301013696"/>
      </c:barChart>
      <c:catAx>
        <c:axId val="507592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301013696"/>
        <c:crosses val="autoZero"/>
        <c:auto val="1"/>
        <c:lblAlgn val="ctr"/>
        <c:lblOffset val="100"/>
        <c:noMultiLvlLbl val="0"/>
      </c:catAx>
      <c:valAx>
        <c:axId val="301013696"/>
        <c:scaling>
          <c:orientation val="minMax"/>
        </c:scaling>
        <c:delete val="1"/>
        <c:axPos val="l"/>
        <c:numFmt formatCode="#,##0.0" sourceLinked="1"/>
        <c:majorTickMark val="none"/>
        <c:minorTickMark val="none"/>
        <c:tickLblPos val="nextTo"/>
        <c:crossAx val="5075924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2824621740113602"/>
          <c:y val="0.14814814814814814"/>
          <c:w val="0.6481789861993783"/>
          <c:h val="0.68358818085226714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4">
                <a:lumMod val="75000"/>
              </a:schemeClr>
            </a:solidFill>
            <a:ln>
              <a:solidFill>
                <a:schemeClr val="accent6">
                  <a:lumMod val="75000"/>
                </a:schemeClr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solidFill>
                  <a:schemeClr val="accent6">
                    <a:lumMod val="7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427-45FF-9B57-78B537294BA5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solidFill>
                  <a:schemeClr val="accent6">
                    <a:lumMod val="7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427-45FF-9B57-78B537294BA5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solidFill>
                  <a:schemeClr val="accent6">
                    <a:lumMod val="7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427-45FF-9B57-78B537294BA5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solidFill>
                  <a:schemeClr val="accent6">
                    <a:lumMod val="7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2427-45FF-9B57-78B537294BA5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solidFill>
                  <a:schemeClr val="accent6">
                    <a:lumMod val="7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2427-45FF-9B57-78B537294BA5}"/>
              </c:ext>
            </c:extLst>
          </c:dPt>
          <c:dPt>
            <c:idx val="5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solidFill>
                  <a:schemeClr val="accent6">
                    <a:lumMod val="7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2427-45FF-9B57-78B537294BA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Ocupación!$I$6:$I$11</c:f>
              <c:strCache>
                <c:ptCount val="6"/>
                <c:pt idx="0">
                  <c:v>Otras áreas ocupacionales</c:v>
                </c:pt>
                <c:pt idx="1">
                  <c:v>Oficinistas</c:v>
                </c:pt>
                <c:pt idx="2">
                  <c:v>Funcionarios y directivos</c:v>
                </c:pt>
                <c:pt idx="3">
                  <c:v>Comerciantes</c:v>
                </c:pt>
                <c:pt idx="4">
                  <c:v>Trabajadores industriales y artesanos* </c:v>
                </c:pt>
                <c:pt idx="5">
                  <c:v>Profesionistas</c:v>
                </c:pt>
              </c:strCache>
            </c:strRef>
          </c:cat>
          <c:val>
            <c:numRef>
              <c:f>Ocupación!$J$6:$J$11</c:f>
              <c:numCache>
                <c:formatCode>0.0</c:formatCode>
                <c:ptCount val="6"/>
                <c:pt idx="0">
                  <c:v>7.4353535704764884</c:v>
                </c:pt>
                <c:pt idx="1">
                  <c:v>5.1782823541229606</c:v>
                </c:pt>
                <c:pt idx="2">
                  <c:v>5.2922563371466325</c:v>
                </c:pt>
                <c:pt idx="3">
                  <c:v>10.4</c:v>
                </c:pt>
                <c:pt idx="4">
                  <c:v>18.446013035532836</c:v>
                </c:pt>
                <c:pt idx="5">
                  <c:v>53.3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2427-45FF-9B57-78B537294BA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5"/>
        <c:axId val="559948256"/>
        <c:axId val="559946296"/>
      </c:barChart>
      <c:catAx>
        <c:axId val="55994825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59946296"/>
        <c:crosses val="autoZero"/>
        <c:auto val="1"/>
        <c:lblAlgn val="ctr"/>
        <c:lblOffset val="100"/>
        <c:noMultiLvlLbl val="0"/>
      </c:catAx>
      <c:valAx>
        <c:axId val="559946296"/>
        <c:scaling>
          <c:orientation val="minMax"/>
        </c:scaling>
        <c:delete val="1"/>
        <c:axPos val="b"/>
        <c:numFmt formatCode="0.0" sourceLinked="1"/>
        <c:majorTickMark val="none"/>
        <c:minorTickMark val="none"/>
        <c:tickLblPos val="nextTo"/>
        <c:crossAx val="5599482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3635582294800173E-2"/>
          <c:y val="0.12369172216936251"/>
          <c:w val="0.95272883541039965"/>
          <c:h val="0.58931913363350985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6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Edad!$J$4:$J$13</c:f>
              <c:strCache>
                <c:ptCount val="10"/>
                <c:pt idx="0">
                  <c:v>20 a 24 años</c:v>
                </c:pt>
                <c:pt idx="1">
                  <c:v>25 a 29 años</c:v>
                </c:pt>
                <c:pt idx="2">
                  <c:v>30 a 34 años</c:v>
                </c:pt>
                <c:pt idx="3">
                  <c:v>35 a 39 años</c:v>
                </c:pt>
                <c:pt idx="4">
                  <c:v>40 a 44 años</c:v>
                </c:pt>
                <c:pt idx="5">
                  <c:v>45 a 49 años</c:v>
                </c:pt>
                <c:pt idx="6">
                  <c:v>50 a 54 años</c:v>
                </c:pt>
                <c:pt idx="7">
                  <c:v>55 a 59 años</c:v>
                </c:pt>
                <c:pt idx="8">
                  <c:v>60 a 64 años</c:v>
                </c:pt>
                <c:pt idx="9">
                  <c:v>65 y más años</c:v>
                </c:pt>
              </c:strCache>
            </c:strRef>
          </c:cat>
          <c:val>
            <c:numRef>
              <c:f>Edad!$K$4:$K$13</c:f>
              <c:numCache>
                <c:formatCode>0.0</c:formatCode>
                <c:ptCount val="10"/>
                <c:pt idx="0">
                  <c:v>20.656254830604613</c:v>
                </c:pt>
                <c:pt idx="1">
                  <c:v>13.248498091338053</c:v>
                </c:pt>
                <c:pt idx="2">
                  <c:v>9.3717004514240951</c:v>
                </c:pt>
                <c:pt idx="3">
                  <c:v>7.8751627668131237</c:v>
                </c:pt>
                <c:pt idx="4">
                  <c:v>8.4421283742182602</c:v>
                </c:pt>
                <c:pt idx="5">
                  <c:v>4.9640930515273229</c:v>
                </c:pt>
                <c:pt idx="6">
                  <c:v>6.1593320076189277</c:v>
                </c:pt>
                <c:pt idx="7">
                  <c:v>9.6465372916126295</c:v>
                </c:pt>
                <c:pt idx="8">
                  <c:v>9.6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2BC-40DE-8CB4-CEAD5331B57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5"/>
        <c:overlap val="-27"/>
        <c:axId val="388936424"/>
        <c:axId val="388936032"/>
      </c:barChart>
      <c:catAx>
        <c:axId val="3889364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388936032"/>
        <c:crosses val="autoZero"/>
        <c:auto val="1"/>
        <c:lblAlgn val="ctr"/>
        <c:lblOffset val="100"/>
        <c:noMultiLvlLbl val="0"/>
      </c:catAx>
      <c:valAx>
        <c:axId val="388936032"/>
        <c:scaling>
          <c:orientation val="minMax"/>
        </c:scaling>
        <c:delete val="1"/>
        <c:axPos val="l"/>
        <c:numFmt formatCode="0.0" sourceLinked="1"/>
        <c:majorTickMark val="none"/>
        <c:minorTickMark val="none"/>
        <c:tickLblPos val="nextTo"/>
        <c:crossAx val="3889364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6805555555555555"/>
          <c:y val="0.17361111111111113"/>
          <c:w val="0.42777777777777776"/>
          <c:h val="0.71296296296296291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6">
                  <a:shade val="76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E4D-4191-8E63-CC7E970440DA}"/>
              </c:ext>
            </c:extLst>
          </c:dPt>
          <c:dPt>
            <c:idx val="1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E4D-4191-8E63-CC7E970440DA}"/>
              </c:ext>
            </c:extLst>
          </c:dPt>
          <c:dLbls>
            <c:dLbl>
              <c:idx val="0"/>
              <c:layout>
                <c:manualLayout>
                  <c:x val="0.16060346115272175"/>
                  <c:y val="-3.7700860309128024E-2"/>
                </c:manualLayout>
              </c:layout>
              <c:tx>
                <c:rich>
                  <a:bodyPr/>
                  <a:lstStyle/>
                  <a:p>
                    <a:fld id="{AE8506F1-80BD-4B68-B47B-F8A02C424A7D}" type="CATEGORYNAME">
                      <a:rPr lang="en-US"/>
                      <a:pPr/>
                      <a:t>[NOMBRE DE CATEGORÍA]</a:t>
                    </a:fld>
                    <a:endParaRPr lang="en-US" baseline="0"/>
                  </a:p>
                  <a:p>
                    <a:fld id="{ED753EDC-DA37-4A29-A3A2-F6B5DAE320B8}" type="VALUE">
                      <a:rPr lang="en-US" baseline="0"/>
                      <a:pPr/>
                      <a:t>[VALOR]</a:t>
                    </a:fld>
                    <a:r>
                      <a:rPr lang="en-US" baseline="0"/>
                      <a:t>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4E4D-4191-8E63-CC7E970440DA}"/>
                </c:ext>
              </c:extLst>
            </c:dLbl>
            <c:dLbl>
              <c:idx val="1"/>
              <c:layout>
                <c:manualLayout>
                  <c:x val="-9.5958858801186514E-2"/>
                  <c:y val="1.2233887430737824E-2"/>
                </c:manualLayout>
              </c:layout>
              <c:tx>
                <c:rich>
                  <a:bodyPr/>
                  <a:lstStyle/>
                  <a:p>
                    <a:fld id="{470557E1-A950-47DB-8B22-E52E6566DEB1}" type="CATEGORYNAME">
                      <a:rPr lang="en-US"/>
                      <a:pPr/>
                      <a:t>[NOMBRE DE CATEGORÍA]</a:t>
                    </a:fld>
                    <a:endParaRPr lang="en-US" baseline="0"/>
                  </a:p>
                  <a:p>
                    <a:fld id="{BF86711F-5641-4684-BFE0-8D99D1920159}" type="VALUE">
                      <a:rPr lang="en-US" baseline="0"/>
                      <a:pPr/>
                      <a:t>[VALOR]</a:t>
                    </a:fld>
                    <a:r>
                      <a:rPr lang="en-US" baseline="0"/>
                      <a:t>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4E4D-4191-8E63-CC7E970440D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'Formación MAT_Est'!$G$32:$H$32</c:f>
              <c:strCache>
                <c:ptCount val="2"/>
                <c:pt idx="0">
                  <c:v>Hombres</c:v>
                </c:pt>
                <c:pt idx="1">
                  <c:v>Mujeres</c:v>
                </c:pt>
              </c:strCache>
            </c:strRef>
          </c:cat>
          <c:val>
            <c:numRef>
              <c:f>'Formación MAT_Est'!$G$33:$H$33</c:f>
              <c:numCache>
                <c:formatCode>#,##0.0_ ;\-#,##0.0\ </c:formatCode>
                <c:ptCount val="2"/>
                <c:pt idx="0">
                  <c:v>91.766828548357807</c:v>
                </c:pt>
                <c:pt idx="1">
                  <c:v>8.2331714516421908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E4D-4191-8E63-CC7E970440D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10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00"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3">
    <c:autoUpdate val="1"/>
  </c:externalData>
  <c:userShapes r:id="rId4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6711185308848081E-2"/>
          <c:y val="0.1559208684000542"/>
          <c:w val="0.9510294936004452"/>
          <c:h val="0.58841029827023839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6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4.4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96F-4243-A10A-59B853390E7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'Edad ocup'!$H$7:$H$16</c:f>
              <c:strCache>
                <c:ptCount val="10"/>
                <c:pt idx="0">
                  <c:v>20 a 24 años</c:v>
                </c:pt>
                <c:pt idx="1">
                  <c:v>25 a 29 años</c:v>
                </c:pt>
                <c:pt idx="2">
                  <c:v>30 a 34 años</c:v>
                </c:pt>
                <c:pt idx="3">
                  <c:v>35 a 39 años</c:v>
                </c:pt>
                <c:pt idx="4">
                  <c:v>40 a 44 años</c:v>
                </c:pt>
                <c:pt idx="5">
                  <c:v>45 a 49 años</c:v>
                </c:pt>
                <c:pt idx="6">
                  <c:v>50 a 54 años</c:v>
                </c:pt>
                <c:pt idx="7">
                  <c:v>55 a 59 años</c:v>
                </c:pt>
                <c:pt idx="8">
                  <c:v>60 a 64 años</c:v>
                </c:pt>
                <c:pt idx="9">
                  <c:v>De 65 años y más</c:v>
                </c:pt>
              </c:strCache>
            </c:strRef>
          </c:cat>
          <c:val>
            <c:numRef>
              <c:f>'Edad ocup'!$I$7:$I$16</c:f>
              <c:numCache>
                <c:formatCode>0.0</c:formatCode>
                <c:ptCount val="10"/>
                <c:pt idx="0">
                  <c:v>10.514196522054933</c:v>
                </c:pt>
                <c:pt idx="1">
                  <c:v>17.084120526521165</c:v>
                </c:pt>
                <c:pt idx="2">
                  <c:v>12.892196066159</c:v>
                </c:pt>
                <c:pt idx="3">
                  <c:v>10.218636871163037</c:v>
                </c:pt>
                <c:pt idx="4">
                  <c:v>11.382716907943793</c:v>
                </c:pt>
                <c:pt idx="5">
                  <c:v>6.3060452573300729</c:v>
                </c:pt>
                <c:pt idx="6">
                  <c:v>8.1419922652232533</c:v>
                </c:pt>
                <c:pt idx="7">
                  <c:v>11.686389961017033</c:v>
                </c:pt>
                <c:pt idx="8">
                  <c:v>7.3843550424794557</c:v>
                </c:pt>
                <c:pt idx="9">
                  <c:v>4.3298522974450515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319-46D2-984D-BDB811A0F56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5"/>
        <c:overlap val="-27"/>
        <c:axId val="553162560"/>
        <c:axId val="553161384"/>
      </c:barChart>
      <c:catAx>
        <c:axId val="5531625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53161384"/>
        <c:crosses val="autoZero"/>
        <c:auto val="1"/>
        <c:lblAlgn val="ctr"/>
        <c:lblOffset val="100"/>
        <c:noMultiLvlLbl val="0"/>
      </c:catAx>
      <c:valAx>
        <c:axId val="553161384"/>
        <c:scaling>
          <c:orientation val="minMax"/>
        </c:scaling>
        <c:delete val="1"/>
        <c:axPos val="l"/>
        <c:numFmt formatCode="0.0" sourceLinked="1"/>
        <c:majorTickMark val="none"/>
        <c:minorTickMark val="none"/>
        <c:tickLblPos val="nextTo"/>
        <c:crossAx val="5531625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3">
    <c:autoUpdate val="0"/>
  </c:externalData>
  <c:userShapes r:id="rId4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2824621740113602"/>
          <c:y val="0.14814814814814814"/>
          <c:w val="0.6481789861993783"/>
          <c:h val="0.68358818085226714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4">
                <a:lumMod val="75000"/>
              </a:schemeClr>
            </a:solidFill>
            <a:ln>
              <a:solidFill>
                <a:schemeClr val="accent6">
                  <a:lumMod val="75000"/>
                </a:schemeClr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solidFill>
                  <a:schemeClr val="accent6">
                    <a:lumMod val="7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746-4E70-B2BB-6954E153ED3B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solidFill>
                  <a:schemeClr val="accent6">
                    <a:lumMod val="7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746-4E70-B2BB-6954E153ED3B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solidFill>
                  <a:schemeClr val="accent6">
                    <a:lumMod val="7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746-4E70-B2BB-6954E153ED3B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solidFill>
                  <a:schemeClr val="accent6">
                    <a:lumMod val="7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E746-4E70-B2BB-6954E153ED3B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solidFill>
                  <a:schemeClr val="accent6">
                    <a:lumMod val="7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E746-4E70-B2BB-6954E153ED3B}"/>
              </c:ext>
            </c:extLst>
          </c:dPt>
          <c:dPt>
            <c:idx val="5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solidFill>
                  <a:schemeClr val="accent6">
                    <a:lumMod val="7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E746-4E70-B2BB-6954E153ED3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Ocupación!$I$6:$I$11</c:f>
              <c:strCache>
                <c:ptCount val="6"/>
                <c:pt idx="0">
                  <c:v>Otras áreas ocupacionales</c:v>
                </c:pt>
                <c:pt idx="1">
                  <c:v>Oficinistas</c:v>
                </c:pt>
                <c:pt idx="2">
                  <c:v>Funcionarios y directivos</c:v>
                </c:pt>
                <c:pt idx="3">
                  <c:v>Comerciantes</c:v>
                </c:pt>
                <c:pt idx="4">
                  <c:v>Trabajadores industriales y artesanos* </c:v>
                </c:pt>
                <c:pt idx="5">
                  <c:v>Profesionistas</c:v>
                </c:pt>
              </c:strCache>
            </c:strRef>
          </c:cat>
          <c:val>
            <c:numRef>
              <c:f>Ocupación!$J$6:$J$11</c:f>
              <c:numCache>
                <c:formatCode>0.0</c:formatCode>
                <c:ptCount val="6"/>
                <c:pt idx="0">
                  <c:v>7.4353535704764884</c:v>
                </c:pt>
                <c:pt idx="1">
                  <c:v>5.1782823541229606</c:v>
                </c:pt>
                <c:pt idx="2">
                  <c:v>5.2922563371466325</c:v>
                </c:pt>
                <c:pt idx="3">
                  <c:v>10.4</c:v>
                </c:pt>
                <c:pt idx="4">
                  <c:v>18.446013035532836</c:v>
                </c:pt>
                <c:pt idx="5">
                  <c:v>53.3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E746-4E70-B2BB-6954E153ED3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5"/>
        <c:axId val="618809064"/>
        <c:axId val="618808672"/>
      </c:barChart>
      <c:catAx>
        <c:axId val="618809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618808672"/>
        <c:crosses val="autoZero"/>
        <c:auto val="1"/>
        <c:lblAlgn val="ctr"/>
        <c:lblOffset val="100"/>
        <c:noMultiLvlLbl val="0"/>
      </c:catAx>
      <c:valAx>
        <c:axId val="618808672"/>
        <c:scaling>
          <c:orientation val="minMax"/>
        </c:scaling>
        <c:delete val="1"/>
        <c:axPos val="b"/>
        <c:numFmt formatCode="0.0" sourceLinked="1"/>
        <c:majorTickMark val="none"/>
        <c:minorTickMark val="none"/>
        <c:tickLblPos val="nextTo"/>
        <c:crossAx val="6188090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740410781985585"/>
          <c:y val="0.15747715097256679"/>
          <c:w val="0.35134265068147436"/>
          <c:h val="0.661412910738569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6">
                  <a:shade val="5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9F2-44C2-8218-1889AAE34812}"/>
              </c:ext>
            </c:extLst>
          </c:dPt>
          <c:dPt>
            <c:idx val="1"/>
            <c:bubble3D val="0"/>
            <c:spPr>
              <a:solidFill>
                <a:schemeClr val="accent6">
                  <a:shade val="7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9F2-44C2-8218-1889AAE34812}"/>
              </c:ext>
            </c:extLst>
          </c:dPt>
          <c:dPt>
            <c:idx val="2"/>
            <c:bubble3D val="0"/>
            <c:spPr>
              <a:solidFill>
                <a:schemeClr val="accent6">
                  <a:shade val="9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9F2-44C2-8218-1889AAE34812}"/>
              </c:ext>
            </c:extLst>
          </c:dPt>
          <c:dPt>
            <c:idx val="3"/>
            <c:bubble3D val="0"/>
            <c:spPr>
              <a:solidFill>
                <a:schemeClr val="accent6">
                  <a:tint val="9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29F2-44C2-8218-1889AAE34812}"/>
              </c:ext>
            </c:extLst>
          </c:dPt>
          <c:dPt>
            <c:idx val="4"/>
            <c:bubble3D val="0"/>
            <c:spPr>
              <a:solidFill>
                <a:schemeClr val="accent6">
                  <a:tint val="7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29F2-44C2-8218-1889AAE34812}"/>
              </c:ext>
            </c:extLst>
          </c:dPt>
          <c:dPt>
            <c:idx val="5"/>
            <c:bubble3D val="0"/>
            <c:spPr>
              <a:solidFill>
                <a:schemeClr val="accent6">
                  <a:tint val="5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29F2-44C2-8218-1889AAE34812}"/>
              </c:ext>
            </c:extLst>
          </c:dPt>
          <c:dLbls>
            <c:dLbl>
              <c:idx val="0"/>
              <c:layout>
                <c:manualLayout>
                  <c:x val="5.9400371828521432E-2"/>
                  <c:y val="-0.13083187518226888"/>
                </c:manualLayout>
              </c:layout>
              <c:tx>
                <c:rich>
                  <a:bodyPr/>
                  <a:lstStyle/>
                  <a:p>
                    <a:fld id="{10304E1F-058B-4DEF-8AAD-A491936037B6}" type="CATEGORYNAME">
                      <a:rPr lang="en-US"/>
                      <a:pPr/>
                      <a:t>[NOMBRE DE CATEGORÍA]</a:t>
                    </a:fld>
                    <a:endParaRPr lang="en-US" baseline="0"/>
                  </a:p>
                  <a:p>
                    <a:fld id="{B6D2AED3-584D-48D4-92CC-7BBC874D1813}" type="VALUE">
                      <a:rPr lang="en-US" baseline="0"/>
                      <a:pPr/>
                      <a:t>[VALOR]</a:t>
                    </a:fld>
                    <a:r>
                      <a:rPr lang="en-US" baseline="0"/>
                      <a:t>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29F2-44C2-8218-1889AAE34812}"/>
                </c:ext>
              </c:extLst>
            </c:dLbl>
            <c:dLbl>
              <c:idx val="1"/>
              <c:layout>
                <c:manualLayout>
                  <c:x val="4.4565835520559927E-2"/>
                  <c:y val="-1.805774278215223E-2"/>
                </c:manualLayout>
              </c:layout>
              <c:tx>
                <c:rich>
                  <a:bodyPr/>
                  <a:lstStyle/>
                  <a:p>
                    <a:fld id="{8C9A3851-0A81-4BE5-8150-D459A7AC9751}" type="CATEGORYNAME">
                      <a:rPr lang="en-US"/>
                      <a:pPr/>
                      <a:t>[NOMBRE DE CATEGORÍA]</a:t>
                    </a:fld>
                    <a:endParaRPr lang="en-US" baseline="0"/>
                  </a:p>
                  <a:p>
                    <a:fld id="{FDC02040-4270-49CB-A81E-CB1863EA862C}" type="VALUE">
                      <a:rPr lang="en-US" baseline="0"/>
                      <a:pPr/>
                      <a:t>[VALOR]</a:t>
                    </a:fld>
                    <a:r>
                      <a:rPr lang="en-US" baseline="0"/>
                      <a:t>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29F2-44C2-8218-1889AAE34812}"/>
                </c:ext>
              </c:extLst>
            </c:dLbl>
            <c:dLbl>
              <c:idx val="2"/>
              <c:layout>
                <c:manualLayout>
                  <c:x val="7.8258264591926016E-2"/>
                  <c:y val="4.3435039370078733E-2"/>
                </c:manualLayout>
              </c:layout>
              <c:tx>
                <c:rich>
                  <a:bodyPr/>
                  <a:lstStyle/>
                  <a:p>
                    <a:fld id="{01D53D35-9010-4DA3-9FD1-0A0B28B797C3}" type="CATEGORYNAME">
                      <a:rPr lang="en-US"/>
                      <a:pPr/>
                      <a:t>[NOMBRE DE CATEGORÍA]</a:t>
                    </a:fld>
                    <a:endParaRPr lang="en-US" baseline="0"/>
                  </a:p>
                  <a:p>
                    <a:fld id="{0B47119C-8B50-47BD-8C0F-782B357DDF69}" type="VALUE">
                      <a:rPr lang="en-US" baseline="0"/>
                      <a:pPr/>
                      <a:t>[VALOR]</a:t>
                    </a:fld>
                    <a:r>
                      <a:rPr lang="en-US" baseline="0"/>
                      <a:t>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29F2-44C2-8218-1889AAE34812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EDB76B0A-5100-4BFF-9BF6-EB532095874F}" type="CATEGORYNAME">
                      <a:rPr lang="en-US"/>
                      <a:pPr/>
                      <a:t>[NOMBRE DE CATEGORÍA]</a:t>
                    </a:fld>
                    <a:endParaRPr lang="en-US"/>
                  </a:p>
                  <a:p>
                    <a:fld id="{01EB8EDB-CCE2-41D0-B392-1843D236E5E1}" type="VALUE">
                      <a:rPr lang="en-US" baseline="0"/>
                      <a:pPr/>
                      <a:t>[VALOR]</a:t>
                    </a:fld>
                    <a:r>
                      <a:rPr lang="en-US" baseline="0"/>
                      <a:t>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29F2-44C2-8218-1889AAE34812}"/>
                </c:ext>
              </c:extLst>
            </c:dLbl>
            <c:dLbl>
              <c:idx val="4"/>
              <c:layout>
                <c:manualLayout>
                  <c:x val="9.7192038495188107E-2"/>
                  <c:y val="-0.24918598716827065"/>
                </c:manualLayout>
              </c:layout>
              <c:tx>
                <c:rich>
                  <a:bodyPr/>
                  <a:lstStyle/>
                  <a:p>
                    <a:fld id="{D4B7ED02-6E2D-4DA5-ACB5-62C35A95AAC9}" type="CATEGORYNAME">
                      <a:rPr lang="en-US">
                        <a:solidFill>
                          <a:schemeClr val="tx1"/>
                        </a:solidFill>
                      </a:rPr>
                      <a:pPr/>
                      <a:t>[NOMBRE DE CATEGORÍA]</a:t>
                    </a:fld>
                    <a:endParaRPr lang="en-US" baseline="0">
                      <a:solidFill>
                        <a:schemeClr val="tx1"/>
                      </a:solidFill>
                    </a:endParaRPr>
                  </a:p>
                  <a:p>
                    <a:fld id="{46F5FDBA-4894-4D9A-A4E2-6472120EB1D7}" type="VALUE">
                      <a:rPr lang="en-US" baseline="0">
                        <a:solidFill>
                          <a:schemeClr val="tx1"/>
                        </a:solidFill>
                      </a:rPr>
                      <a:pPr/>
                      <a:t>[VALOR]</a:t>
                    </a:fld>
                    <a:r>
                      <a:rPr lang="en-US" baseline="0">
                        <a:solidFill>
                          <a:schemeClr val="tx1"/>
                        </a:solidFill>
                      </a:rPr>
                      <a:t>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29F2-44C2-8218-1889AAE34812}"/>
                </c:ext>
              </c:extLst>
            </c:dLbl>
            <c:dLbl>
              <c:idx val="5"/>
              <c:layout>
                <c:manualLayout>
                  <c:x val="2.7986001749781279E-2"/>
                  <c:y val="0.28009259259259262"/>
                </c:manualLayout>
              </c:layout>
              <c:tx>
                <c:rich>
                  <a:bodyPr/>
                  <a:lstStyle/>
                  <a:p>
                    <a:fld id="{CB85112C-7DFB-4B30-BE66-2A9930101E36}" type="CATEGORYNAME">
                      <a:rPr lang="en-US"/>
                      <a:pPr/>
                      <a:t>[NOMBRE DE CATEGORÍA]</a:t>
                    </a:fld>
                    <a:endParaRPr lang="en-US"/>
                  </a:p>
                  <a:p>
                    <a:fld id="{19CEEC98-7712-483B-AB53-3492FE208370}" type="VALUE">
                      <a:rPr lang="en-US" baseline="0"/>
                      <a:pPr/>
                      <a:t>[VALOR]</a:t>
                    </a:fld>
                    <a:r>
                      <a:rPr lang="en-US" baseline="0"/>
                      <a:t>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29F2-44C2-8218-1889AAE3481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'Formación MAT_Est'!$F$68:$F$73</c:f>
              <c:strCache>
                <c:ptCount val="6"/>
                <c:pt idx="0">
                  <c:v>Otros</c:v>
                </c:pt>
                <c:pt idx="1">
                  <c:v>Agropecuario</c:v>
                </c:pt>
                <c:pt idx="2">
                  <c:v>Industria manufacturera</c:v>
                </c:pt>
                <c:pt idx="3">
                  <c:v>Comercio</c:v>
                </c:pt>
                <c:pt idx="4">
                  <c:v>Servicios</c:v>
                </c:pt>
                <c:pt idx="5">
                  <c:v>Construcción</c:v>
                </c:pt>
              </c:strCache>
            </c:strRef>
          </c:cat>
          <c:val>
            <c:numRef>
              <c:f>'Formación MAT_Est'!$G$68:$G$73</c:f>
              <c:numCache>
                <c:formatCode>0.0</c:formatCode>
                <c:ptCount val="6"/>
                <c:pt idx="0">
                  <c:v>1.2667521267917492</c:v>
                </c:pt>
                <c:pt idx="1">
                  <c:v>2.1858369265431379</c:v>
                </c:pt>
                <c:pt idx="2">
                  <c:v>5.4267179427417167</c:v>
                </c:pt>
                <c:pt idx="3">
                  <c:v>9.5385153245542469</c:v>
                </c:pt>
                <c:pt idx="4">
                  <c:v>35.427494852969737</c:v>
                </c:pt>
                <c:pt idx="5">
                  <c:v>46.154682826399409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29F2-44C2-8218-1889AAE3481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77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1"/>
  </c:externalData>
  <c:userShapes r:id="rId4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3569745018212986E-2"/>
          <c:y val="0.15348288075560801"/>
          <c:w val="0.95286050996357408"/>
          <c:h val="0.62485195548903494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6">
                <a:lumMod val="75000"/>
              </a:schemeClr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solidFill>
                  <a:schemeClr val="accen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7BC-4EA7-97E1-42F164051373}"/>
              </c:ext>
            </c:extLst>
          </c:dPt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10.5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457-46BC-9BCF-B874B762CFF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Posicion!$C$10:$C$13</c:f>
              <c:strCache>
                <c:ptCount val="4"/>
                <c:pt idx="0">
                  <c:v>Trabajadores subordinados y remunerados</c:v>
                </c:pt>
                <c:pt idx="1">
                  <c:v>Empleadores</c:v>
                </c:pt>
                <c:pt idx="2">
                  <c:v>Trabajadores por cuenta propia</c:v>
                </c:pt>
                <c:pt idx="3">
                  <c:v>Trabajadores no remunerados</c:v>
                </c:pt>
              </c:strCache>
            </c:strRef>
          </c:cat>
          <c:val>
            <c:numRef>
              <c:f>Posicion!$D$10:$D$13</c:f>
              <c:numCache>
                <c:formatCode>#,##0.0</c:formatCode>
                <c:ptCount val="4"/>
                <c:pt idx="0">
                  <c:v>75.771449324076329</c:v>
                </c:pt>
                <c:pt idx="1">
                  <c:v>10.55012730314375</c:v>
                </c:pt>
                <c:pt idx="2">
                  <c:v>12.318848978677206</c:v>
                </c:pt>
                <c:pt idx="3">
                  <c:v>1.3595743941027156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7BC-4EA7-97E1-42F16405137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5"/>
        <c:overlap val="-27"/>
        <c:axId val="507590096"/>
        <c:axId val="507591664"/>
      </c:barChart>
      <c:catAx>
        <c:axId val="5075900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07591664"/>
        <c:crosses val="autoZero"/>
        <c:auto val="1"/>
        <c:lblAlgn val="ctr"/>
        <c:lblOffset val="100"/>
        <c:noMultiLvlLbl val="0"/>
      </c:catAx>
      <c:valAx>
        <c:axId val="507591664"/>
        <c:scaling>
          <c:orientation val="minMax"/>
        </c:scaling>
        <c:delete val="1"/>
        <c:axPos val="l"/>
        <c:numFmt formatCode="#,##0.0" sourceLinked="1"/>
        <c:majorTickMark val="none"/>
        <c:minorTickMark val="none"/>
        <c:tickLblPos val="nextTo"/>
        <c:crossAx val="5075900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3569745018212986E-2"/>
          <c:y val="0.1154562383612663"/>
          <c:w val="0.95286050996357408"/>
          <c:h val="0.69839851024208577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6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Horas!$C$10:$C$13</c:f>
              <c:strCache>
                <c:ptCount val="4"/>
                <c:pt idx="0">
                  <c:v>Menos de 15 horas</c:v>
                </c:pt>
                <c:pt idx="1">
                  <c:v>De 15 a 34 horas</c:v>
                </c:pt>
                <c:pt idx="2">
                  <c:v>De 35 a 48 horas</c:v>
                </c:pt>
                <c:pt idx="3">
                  <c:v>Más de 48 horas</c:v>
                </c:pt>
              </c:strCache>
            </c:strRef>
          </c:cat>
          <c:val>
            <c:numRef>
              <c:f>Horas!$D$10:$D$13</c:f>
              <c:numCache>
                <c:formatCode>#,##0.0</c:formatCode>
                <c:ptCount val="4"/>
                <c:pt idx="0">
                  <c:v>2.3162401956516576</c:v>
                </c:pt>
                <c:pt idx="1">
                  <c:v>11.264216799765725</c:v>
                </c:pt>
                <c:pt idx="2">
                  <c:v>52.195936587334877</c:v>
                </c:pt>
                <c:pt idx="3">
                  <c:v>34.223606417247737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0F8-438D-9BB1-2FC7ADF65D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6"/>
        <c:overlap val="-27"/>
        <c:axId val="507590488"/>
        <c:axId val="507593624"/>
      </c:barChart>
      <c:catAx>
        <c:axId val="5075904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07593624"/>
        <c:crosses val="autoZero"/>
        <c:auto val="1"/>
        <c:lblAlgn val="ctr"/>
        <c:lblOffset val="100"/>
        <c:noMultiLvlLbl val="0"/>
      </c:catAx>
      <c:valAx>
        <c:axId val="507593624"/>
        <c:scaling>
          <c:orientation val="minMax"/>
        </c:scaling>
        <c:delete val="1"/>
        <c:axPos val="l"/>
        <c:numFmt formatCode="#,##0.0" sourceLinked="1"/>
        <c:majorTickMark val="none"/>
        <c:minorTickMark val="none"/>
        <c:tickLblPos val="nextTo"/>
        <c:crossAx val="5075904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withinLinear" id="19">
  <a:schemeClr val="accent6"/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withinLinear" id="19">
  <a:schemeClr val="accent6"/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withinLinear" id="19">
  <a:schemeClr val="accent6"/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0.81042</cdr:x>
      <cdr:y>0.15278</cdr:y>
    </cdr:to>
    <cdr:sp macro="" textlink="">
      <cdr:nvSpPr>
        <cdr:cNvPr id="2" name="Cuadro de texto 1"/>
        <cdr:cNvSpPr txBox="1"/>
      </cdr:nvSpPr>
      <cdr:spPr>
        <a:xfrm xmlns:a="http://schemas.openxmlformats.org/drawingml/2006/main">
          <a:off x="0" y="0"/>
          <a:ext cx="3705225" cy="4191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marL="0" marR="0" indent="0" algn="just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es-MX" sz="1000" b="1">
              <a:latin typeface="Arial" panose="020B0604020202020204" pitchFamily="34" charset="0"/>
              <a:cs typeface="Arial" panose="020B0604020202020204" pitchFamily="34" charset="0"/>
            </a:rPr>
            <a:t>Distribución porcentual de la población de 20 años y más ocupada y formada en ingeniería civil por</a:t>
          </a:r>
          <a:r>
            <a:rPr lang="es-MX" sz="1000" b="1" baseline="0">
              <a:latin typeface="Arial" panose="020B0604020202020204" pitchFamily="34" charset="0"/>
              <a:cs typeface="Arial" panose="020B0604020202020204" pitchFamily="34" charset="0"/>
            </a:rPr>
            <a:t> sexo, 2019</a:t>
          </a:r>
          <a:endParaRPr lang="es-MX" sz="1000" b="1">
            <a:latin typeface="Arial" panose="020B0604020202020204" pitchFamily="34" charset="0"/>
            <a:cs typeface="Arial" panose="020B0604020202020204" pitchFamily="34" charset="0"/>
          </a:endParaRPr>
        </a:p>
        <a:p xmlns:a="http://schemas.openxmlformats.org/drawingml/2006/main">
          <a:endParaRPr lang="es-MX" sz="1100"/>
        </a:p>
      </cdr:txBody>
    </cdr:sp>
  </cdr:relSizeAnchor>
  <cdr:relSizeAnchor xmlns:cdr="http://schemas.openxmlformats.org/drawingml/2006/chartDrawing">
    <cdr:from>
      <cdr:x>0</cdr:x>
      <cdr:y>0.91667</cdr:y>
    </cdr:from>
    <cdr:to>
      <cdr:x>0.98542</cdr:x>
      <cdr:y>1</cdr:y>
    </cdr:to>
    <cdr:sp macro="" textlink="">
      <cdr:nvSpPr>
        <cdr:cNvPr id="3" name="Cuadro de texto 2"/>
        <cdr:cNvSpPr txBox="1"/>
      </cdr:nvSpPr>
      <cdr:spPr>
        <a:xfrm xmlns:a="http://schemas.openxmlformats.org/drawingml/2006/main">
          <a:off x="0" y="2514600"/>
          <a:ext cx="4505325" cy="2286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s-MX" sz="800" b="0">
              <a:latin typeface="Arial" panose="020B0604020202020204" pitchFamily="34" charset="0"/>
              <a:cs typeface="Arial" panose="020B0604020202020204" pitchFamily="34" charset="0"/>
            </a:rPr>
            <a:t>Fuente: </a:t>
          </a:r>
          <a:r>
            <a:rPr lang="es-MX" sz="800" b="1">
              <a:latin typeface="Arial" panose="020B0604020202020204" pitchFamily="34" charset="0"/>
              <a:cs typeface="Arial" panose="020B0604020202020204" pitchFamily="34" charset="0"/>
            </a:rPr>
            <a:t>INEGI</a:t>
          </a:r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. Encuesta Nacional de Ocupación y Empleo, ENOE.</a:t>
          </a:r>
          <a:r>
            <a:rPr lang="es-MX" sz="800" baseline="0">
              <a:latin typeface="Arial" panose="020B0604020202020204" pitchFamily="34" charset="0"/>
              <a:cs typeface="Arial" panose="020B0604020202020204" pitchFamily="34" charset="0"/>
            </a:rPr>
            <a:t> C</a:t>
          </a:r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uarto trimestre de 2019.</a:t>
          </a:r>
          <a:endParaRPr lang="es-MX" sz="800"/>
        </a:p>
      </cdr:txBody>
    </cdr:sp>
  </cdr:relSizeAnchor>
</c:userShapes>
</file>

<file path=word/drawings/drawing10.xml><?xml version="1.0" encoding="utf-8"?>
<c:userShapes xmlns:c="http://schemas.openxmlformats.org/drawingml/2006/chart">
  <cdr:relSizeAnchor xmlns:cdr="http://schemas.openxmlformats.org/drawingml/2006/chartDrawing">
    <cdr:from>
      <cdr:x>0</cdr:x>
      <cdr:y>2.69474E-7</cdr:y>
    </cdr:from>
    <cdr:to>
      <cdr:x>0.84559</cdr:x>
      <cdr:y>0.14784</cdr:y>
    </cdr:to>
    <cdr:sp macro="" textlink="">
      <cdr:nvSpPr>
        <cdr:cNvPr id="2" name="Cuadro de texto 1"/>
        <cdr:cNvSpPr txBox="1"/>
      </cdr:nvSpPr>
      <cdr:spPr>
        <a:xfrm xmlns:a="http://schemas.openxmlformats.org/drawingml/2006/main">
          <a:off x="0" y="1"/>
          <a:ext cx="5011888" cy="54864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marL="0" marR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es-MX" sz="1000" b="1">
              <a:latin typeface="Arial" panose="020B0604020202020204" pitchFamily="34" charset="0"/>
              <a:cs typeface="Arial" panose="020B0604020202020204" pitchFamily="34" charset="0"/>
            </a:rPr>
            <a:t>Porcentajes de población de 20 años y más ocupada y formada en ingeniería civil subordinada y remunerada </a:t>
          </a:r>
          <a:r>
            <a:rPr lang="es-MX" sz="1000" b="1">
              <a:effectLst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que tiene prestaciones y contrato de trabajo, 2019</a:t>
          </a:r>
          <a:endParaRPr lang="es-MX" sz="1000" b="1">
            <a:latin typeface="Arial" panose="020B0604020202020204" pitchFamily="34" charset="0"/>
            <a:cs typeface="Arial" panose="020B0604020202020204" pitchFamily="34" charset="0"/>
          </a:endParaRPr>
        </a:p>
        <a:p xmlns:a="http://schemas.openxmlformats.org/drawingml/2006/main">
          <a:endParaRPr lang="es-MX" sz="1100"/>
        </a:p>
      </cdr:txBody>
    </cdr:sp>
  </cdr:relSizeAnchor>
  <cdr:relSizeAnchor xmlns:cdr="http://schemas.openxmlformats.org/drawingml/2006/chartDrawing">
    <cdr:from>
      <cdr:x>0.84559</cdr:x>
      <cdr:y>0</cdr:y>
    </cdr:from>
    <cdr:to>
      <cdr:x>1</cdr:x>
      <cdr:y>0.11765</cdr:y>
    </cdr:to>
    <cdr:sp macro="" textlink="">
      <cdr:nvSpPr>
        <cdr:cNvPr id="3" name="Cuadro de texto 2"/>
        <cdr:cNvSpPr txBox="1"/>
      </cdr:nvSpPr>
      <cdr:spPr>
        <a:xfrm xmlns:a="http://schemas.openxmlformats.org/drawingml/2006/main">
          <a:off x="4948517" y="0"/>
          <a:ext cx="903643" cy="43030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r"/>
          <a:r>
            <a:rPr lang="es-ES" sz="900" i="1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Gráfica 7</a:t>
          </a:r>
          <a:endParaRPr lang="es-MX" sz="900" i="1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</cdr:x>
      <cdr:y>0.88824</cdr:y>
    </cdr:from>
    <cdr:to>
      <cdr:x>1</cdr:x>
      <cdr:y>1</cdr:y>
    </cdr:to>
    <cdr:sp macro="" textlink="">
      <cdr:nvSpPr>
        <cdr:cNvPr id="4" name="Cuadro de texto 3"/>
        <cdr:cNvSpPr txBox="1"/>
      </cdr:nvSpPr>
      <cdr:spPr>
        <a:xfrm xmlns:a="http://schemas.openxmlformats.org/drawingml/2006/main">
          <a:off x="0" y="3248809"/>
          <a:ext cx="5852160" cy="40879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Nota: No se comprende la información insuficientemente especificada.</a:t>
          </a:r>
        </a:p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Fuente: </a:t>
          </a:r>
          <a:r>
            <a:rPr lang="es-MX" sz="800" b="1">
              <a:latin typeface="Arial" panose="020B0604020202020204" pitchFamily="34" charset="0"/>
              <a:cs typeface="Arial" panose="020B0604020202020204" pitchFamily="34" charset="0"/>
            </a:rPr>
            <a:t>INEGI. </a:t>
          </a:r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Encuesta Nacional de Ocupación y Empleo, ENOE. Cuarto trimestre de 2019.</a:t>
          </a:r>
        </a:p>
        <a:p xmlns:a="http://schemas.openxmlformats.org/drawingml/2006/main">
          <a:endParaRPr lang="es-MX" sz="1100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0.79973</cdr:x>
      <cdr:y>0.17308</cdr:y>
    </cdr:to>
    <cdr:sp macro="" textlink="">
      <cdr:nvSpPr>
        <cdr:cNvPr id="2" name="Cuadro de texto 1"/>
        <cdr:cNvSpPr txBox="1"/>
      </cdr:nvSpPr>
      <cdr:spPr>
        <a:xfrm xmlns:a="http://schemas.openxmlformats.org/drawingml/2006/main">
          <a:off x="0" y="0"/>
          <a:ext cx="4739054" cy="47478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marL="0" marR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es-MX" sz="1000" b="1">
              <a:latin typeface="Arial" panose="020B0604020202020204" pitchFamily="34" charset="0"/>
              <a:cs typeface="Arial" panose="020B0604020202020204" pitchFamily="34" charset="0"/>
            </a:rPr>
            <a:t>Distribución porcentual de la población de 20 años y más ocupada y formada en ingeniería civil </a:t>
          </a:r>
          <a:r>
            <a:rPr lang="es-MX" sz="1000" b="1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por</a:t>
          </a:r>
          <a:r>
            <a:rPr lang="es-MX" sz="1000" b="1">
              <a:latin typeface="Arial" panose="020B0604020202020204" pitchFamily="34" charset="0"/>
              <a:cs typeface="Arial" panose="020B0604020202020204" pitchFamily="34" charset="0"/>
            </a:rPr>
            <a:t> división ocupacional</a:t>
          </a:r>
          <a:r>
            <a:rPr lang="es-MX" sz="1000" b="1" baseline="0">
              <a:latin typeface="Arial" panose="020B0604020202020204" pitchFamily="34" charset="0"/>
              <a:cs typeface="Arial" panose="020B0604020202020204" pitchFamily="34" charset="0"/>
            </a:rPr>
            <a:t>, 2019</a:t>
          </a:r>
          <a:endParaRPr lang="es-MX" sz="1000" b="1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</cdr:x>
      <cdr:y>0.87676</cdr:y>
    </cdr:from>
    <cdr:to>
      <cdr:x>1</cdr:x>
      <cdr:y>1</cdr:y>
    </cdr:to>
    <cdr:sp macro="" textlink="">
      <cdr:nvSpPr>
        <cdr:cNvPr id="4" name="Cuadro de texto 3"/>
        <cdr:cNvSpPr txBox="1"/>
      </cdr:nvSpPr>
      <cdr:spPr>
        <a:xfrm xmlns:a="http://schemas.openxmlformats.org/drawingml/2006/main">
          <a:off x="0" y="2751994"/>
          <a:ext cx="5925820" cy="38681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marL="0" marR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es-MX" sz="800" b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* Nota: </a:t>
          </a:r>
          <a:r>
            <a:rPr lang="es-MX" sz="800">
              <a:solidFill>
                <a:sysClr val="windowText" lastClr="000000"/>
              </a:solidFill>
              <a:effectLst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Se clasifica aquí a los ingenieros civiles que se desempeñan como supervisores de obras de construcción</a:t>
          </a:r>
          <a:r>
            <a:rPr lang="es-MX" sz="800" b="0">
              <a:solidFill>
                <a:sysClr val="windowText" lastClr="000000"/>
              </a:solidFill>
              <a:effectLst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.</a:t>
          </a:r>
          <a:r>
            <a:rPr lang="es-MX" sz="800" b="0">
              <a:effectLst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 </a:t>
          </a:r>
          <a:endParaRPr lang="es-MX" sz="800" b="0">
            <a:solidFill>
              <a:schemeClr val="tx1"/>
            </a:solidFill>
            <a:latin typeface="Arial" panose="020B0604020202020204" pitchFamily="34" charset="0"/>
            <a:cs typeface="Arial" panose="020B0604020202020204" pitchFamily="34" charset="0"/>
          </a:endParaRPr>
        </a:p>
        <a:p xmlns:a="http://schemas.openxmlformats.org/drawingml/2006/main">
          <a:pPr marL="0" marR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es-MX" sz="800" b="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Fuente: </a:t>
          </a:r>
          <a:r>
            <a:rPr lang="es-MX" sz="800" b="1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INEGI</a:t>
          </a:r>
          <a:r>
            <a:rPr lang="es-MX" sz="80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. Encuesta Nacional de Ocupación y Empleo, ENOE.</a:t>
          </a:r>
          <a:r>
            <a:rPr lang="es-MX" sz="800" baseline="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 C</a:t>
          </a:r>
          <a:r>
            <a:rPr lang="es-MX" sz="80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uarto trimestre de 2019.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0.85026</cdr:x>
      <cdr:y>0.17538</cdr:y>
    </cdr:to>
    <cdr:sp macro="" textlink="">
      <cdr:nvSpPr>
        <cdr:cNvPr id="2" name="Cuadro de texto 1"/>
        <cdr:cNvSpPr txBox="1"/>
      </cdr:nvSpPr>
      <cdr:spPr>
        <a:xfrm xmlns:a="http://schemas.openxmlformats.org/drawingml/2006/main">
          <a:off x="0" y="-4520794"/>
          <a:ext cx="5025542" cy="46817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marL="0" marR="0" indent="0" algn="just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es-MX" sz="1000" b="1">
              <a:latin typeface="Arial" panose="020B0604020202020204" pitchFamily="34" charset="0"/>
              <a:cs typeface="Arial" panose="020B0604020202020204" pitchFamily="34" charset="0"/>
            </a:rPr>
            <a:t>Distribución porcentual de la población de 20 años y</a:t>
          </a:r>
          <a:r>
            <a:rPr lang="es-MX" sz="1000" b="1" baseline="0">
              <a:latin typeface="Arial" panose="020B0604020202020204" pitchFamily="34" charset="0"/>
              <a:cs typeface="Arial" panose="020B0604020202020204" pitchFamily="34" charset="0"/>
            </a:rPr>
            <a:t> más</a:t>
          </a:r>
          <a:r>
            <a:rPr lang="es-MX" sz="1000" b="1">
              <a:latin typeface="Arial" panose="020B0604020202020204" pitchFamily="34" charset="0"/>
              <a:cs typeface="Arial" panose="020B0604020202020204" pitchFamily="34" charset="0"/>
            </a:rPr>
            <a:t> formada en ingeniería civil</a:t>
          </a:r>
          <a:r>
            <a:rPr lang="es-MX" sz="1000" b="1" baseline="0">
              <a:latin typeface="Arial" panose="020B0604020202020204" pitchFamily="34" charset="0"/>
              <a:cs typeface="Arial" panose="020B0604020202020204" pitchFamily="34" charset="0"/>
            </a:rPr>
            <a:t> por grupos de edad, 2019</a:t>
          </a:r>
          <a:endParaRPr lang="es-MX" sz="1000" b="1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0.87873</cdr:x>
      <cdr:y>0</cdr:y>
    </cdr:from>
    <cdr:to>
      <cdr:x>1</cdr:x>
      <cdr:y>0.10139</cdr:y>
    </cdr:to>
    <cdr:sp macro="" textlink="">
      <cdr:nvSpPr>
        <cdr:cNvPr id="3" name="Cuadro de texto 2"/>
        <cdr:cNvSpPr txBox="1"/>
      </cdr:nvSpPr>
      <cdr:spPr>
        <a:xfrm xmlns:a="http://schemas.openxmlformats.org/drawingml/2006/main">
          <a:off x="5193792" y="0"/>
          <a:ext cx="716788" cy="27066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r"/>
          <a:r>
            <a:rPr lang="es-MX" sz="900" i="1">
              <a:latin typeface="Arial" panose="020B0604020202020204" pitchFamily="34" charset="0"/>
              <a:cs typeface="Arial" panose="020B0604020202020204" pitchFamily="34" charset="0"/>
            </a:rPr>
            <a:t>Gráfica 1</a:t>
          </a:r>
        </a:p>
      </cdr:txBody>
    </cdr:sp>
  </cdr:relSizeAnchor>
  <cdr:relSizeAnchor xmlns:cdr="http://schemas.openxmlformats.org/drawingml/2006/chartDrawing">
    <cdr:from>
      <cdr:x>0</cdr:x>
      <cdr:y>0.90154</cdr:y>
    </cdr:from>
    <cdr:to>
      <cdr:x>0.98145</cdr:x>
      <cdr:y>1</cdr:y>
    </cdr:to>
    <cdr:sp macro="" textlink="">
      <cdr:nvSpPr>
        <cdr:cNvPr id="4" name="Cuadro de texto 3"/>
        <cdr:cNvSpPr txBox="1"/>
      </cdr:nvSpPr>
      <cdr:spPr>
        <a:xfrm xmlns:a="http://schemas.openxmlformats.org/drawingml/2006/main">
          <a:off x="0" y="2406700"/>
          <a:ext cx="5800953" cy="26284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s-MX" sz="800" b="0">
              <a:latin typeface="Arial" panose="020B0604020202020204" pitchFamily="34" charset="0"/>
              <a:cs typeface="Arial" panose="020B0604020202020204" pitchFamily="34" charset="0"/>
            </a:rPr>
            <a:t>Fuente: </a:t>
          </a:r>
          <a:r>
            <a:rPr lang="es-MX" sz="800" b="1">
              <a:latin typeface="Arial" panose="020B0604020202020204" pitchFamily="34" charset="0"/>
              <a:cs typeface="Arial" panose="020B0604020202020204" pitchFamily="34" charset="0"/>
            </a:rPr>
            <a:t>INEGI</a:t>
          </a:r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. Encuesta Nacional de Ocupación y Empleo, ENOE.</a:t>
          </a:r>
          <a:r>
            <a:rPr lang="es-MX" sz="800" baseline="0">
              <a:latin typeface="Arial" panose="020B0604020202020204" pitchFamily="34" charset="0"/>
              <a:cs typeface="Arial" panose="020B0604020202020204" pitchFamily="34" charset="0"/>
            </a:rPr>
            <a:t> C</a:t>
          </a:r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uarto trimestre de 2019.</a:t>
          </a:r>
          <a:endParaRPr lang="es-MX" sz="800"/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0.83577</cdr:x>
      <cdr:y>0.15278</cdr:y>
    </cdr:to>
    <cdr:sp macro="" textlink="">
      <cdr:nvSpPr>
        <cdr:cNvPr id="2" name="Cuadro de texto 1"/>
        <cdr:cNvSpPr txBox="1"/>
      </cdr:nvSpPr>
      <cdr:spPr>
        <a:xfrm xmlns:a="http://schemas.openxmlformats.org/drawingml/2006/main">
          <a:off x="0" y="0"/>
          <a:ext cx="4895849" cy="41910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marL="0" marR="0" indent="0" algn="just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es-MX" sz="1000" b="1">
              <a:latin typeface="Arial" panose="020B0604020202020204" pitchFamily="34" charset="0"/>
              <a:cs typeface="Arial" panose="020B0604020202020204" pitchFamily="34" charset="0"/>
            </a:rPr>
            <a:t>Distribución porcentual de la población de 20 años y más ocupada y formada  en ingeniería civil por</a:t>
          </a:r>
          <a:r>
            <a:rPr lang="es-MX" sz="1000" b="1" baseline="0">
              <a:latin typeface="Arial" panose="020B0604020202020204" pitchFamily="34" charset="0"/>
              <a:cs typeface="Arial" panose="020B0604020202020204" pitchFamily="34" charset="0"/>
            </a:rPr>
            <a:t> sexo, 2019</a:t>
          </a:r>
          <a:endParaRPr lang="es-MX" sz="1000" b="1">
            <a:latin typeface="Arial" panose="020B0604020202020204" pitchFamily="34" charset="0"/>
            <a:cs typeface="Arial" panose="020B0604020202020204" pitchFamily="34" charset="0"/>
          </a:endParaRPr>
        </a:p>
        <a:p xmlns:a="http://schemas.openxmlformats.org/drawingml/2006/main">
          <a:endParaRPr lang="es-MX" sz="1100"/>
        </a:p>
      </cdr:txBody>
    </cdr:sp>
  </cdr:relSizeAnchor>
  <cdr:relSizeAnchor xmlns:cdr="http://schemas.openxmlformats.org/drawingml/2006/chartDrawing">
    <cdr:from>
      <cdr:x>0</cdr:x>
      <cdr:y>0.91667</cdr:y>
    </cdr:from>
    <cdr:to>
      <cdr:x>0.98542</cdr:x>
      <cdr:y>1</cdr:y>
    </cdr:to>
    <cdr:sp macro="" textlink="">
      <cdr:nvSpPr>
        <cdr:cNvPr id="3" name="Cuadro de texto 2"/>
        <cdr:cNvSpPr txBox="1"/>
      </cdr:nvSpPr>
      <cdr:spPr>
        <a:xfrm xmlns:a="http://schemas.openxmlformats.org/drawingml/2006/main">
          <a:off x="0" y="2514600"/>
          <a:ext cx="4505325" cy="2286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s-MX" sz="800" b="0">
              <a:latin typeface="Arial" panose="020B0604020202020204" pitchFamily="34" charset="0"/>
              <a:cs typeface="Arial" panose="020B0604020202020204" pitchFamily="34" charset="0"/>
            </a:rPr>
            <a:t>Fuente: </a:t>
          </a:r>
          <a:r>
            <a:rPr lang="es-MX" sz="800" b="1">
              <a:latin typeface="Arial" panose="020B0604020202020204" pitchFamily="34" charset="0"/>
              <a:cs typeface="Arial" panose="020B0604020202020204" pitchFamily="34" charset="0"/>
            </a:rPr>
            <a:t>INEGI</a:t>
          </a:r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. Encuesta Nacional de Ocupación y Empleo, ENOE.</a:t>
          </a:r>
          <a:r>
            <a:rPr lang="es-MX" sz="800" baseline="0">
              <a:latin typeface="Arial" panose="020B0604020202020204" pitchFamily="34" charset="0"/>
              <a:cs typeface="Arial" panose="020B0604020202020204" pitchFamily="34" charset="0"/>
            </a:rPr>
            <a:t> C</a:t>
          </a:r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uarto trimestre de 2019.</a:t>
          </a:r>
          <a:endParaRPr lang="es-MX" sz="800"/>
        </a:p>
      </cdr:txBody>
    </cdr:sp>
  </cdr:relSizeAnchor>
  <cdr:relSizeAnchor xmlns:cdr="http://schemas.openxmlformats.org/drawingml/2006/chartDrawing">
    <cdr:from>
      <cdr:x>0.86504</cdr:x>
      <cdr:y>0</cdr:y>
    </cdr:from>
    <cdr:to>
      <cdr:x>1</cdr:x>
      <cdr:y>0.10764</cdr:y>
    </cdr:to>
    <cdr:sp macro="" textlink="">
      <cdr:nvSpPr>
        <cdr:cNvPr id="4" name="Cuadro de texto 3"/>
        <cdr:cNvSpPr txBox="1"/>
      </cdr:nvSpPr>
      <cdr:spPr>
        <a:xfrm xmlns:a="http://schemas.openxmlformats.org/drawingml/2006/main">
          <a:off x="5067300" y="0"/>
          <a:ext cx="790575" cy="2952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r"/>
          <a:r>
            <a:rPr lang="es-MX" sz="900" i="1">
              <a:latin typeface="Arial" panose="020B0604020202020204" pitchFamily="34" charset="0"/>
              <a:cs typeface="Arial" panose="020B0604020202020204" pitchFamily="34" charset="0"/>
            </a:rPr>
            <a:t>Gráfica 2</a:t>
          </a: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0.74877</cdr:x>
      <cdr:y>0.14321</cdr:y>
    </cdr:to>
    <cdr:sp macro="" textlink="">
      <cdr:nvSpPr>
        <cdr:cNvPr id="2" name="Cuadro de texto 1"/>
        <cdr:cNvSpPr txBox="1"/>
      </cdr:nvSpPr>
      <cdr:spPr>
        <a:xfrm xmlns:a="http://schemas.openxmlformats.org/drawingml/2006/main">
          <a:off x="0" y="0"/>
          <a:ext cx="4272076" cy="43159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marL="0" marR="0" indent="0" algn="just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es-MX" sz="1000" b="1">
              <a:latin typeface="Arial" panose="020B0604020202020204" pitchFamily="34" charset="0"/>
              <a:cs typeface="Arial" panose="020B0604020202020204" pitchFamily="34" charset="0"/>
            </a:rPr>
            <a:t>Distribución porcentual de la población de 20 años y más ocupada y  formada en ingeniería civil por</a:t>
          </a:r>
          <a:r>
            <a:rPr lang="es-MX" sz="1000" b="1" baseline="0">
              <a:latin typeface="Arial" panose="020B0604020202020204" pitchFamily="34" charset="0"/>
              <a:cs typeface="Arial" panose="020B0604020202020204" pitchFamily="34" charset="0"/>
            </a:rPr>
            <a:t> grupos de edad, 2019</a:t>
          </a:r>
          <a:endParaRPr lang="es-MX" sz="1000" b="1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0.86929</cdr:x>
      <cdr:y>0</cdr:y>
    </cdr:from>
    <cdr:to>
      <cdr:x>1</cdr:x>
      <cdr:y>0.09709</cdr:y>
    </cdr:to>
    <cdr:sp macro="" textlink="">
      <cdr:nvSpPr>
        <cdr:cNvPr id="3" name="Cuadro de texto 2"/>
        <cdr:cNvSpPr txBox="1"/>
      </cdr:nvSpPr>
      <cdr:spPr>
        <a:xfrm xmlns:a="http://schemas.openxmlformats.org/drawingml/2006/main">
          <a:off x="4959705" y="0"/>
          <a:ext cx="745770" cy="29260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r"/>
          <a:r>
            <a:rPr lang="es-MX" sz="900" i="1">
              <a:latin typeface="Arial" panose="020B0604020202020204" pitchFamily="34" charset="0"/>
              <a:cs typeface="Arial" panose="020B0604020202020204" pitchFamily="34" charset="0"/>
            </a:rPr>
            <a:t>Gráfica 3</a:t>
          </a:r>
        </a:p>
      </cdr:txBody>
    </cdr:sp>
  </cdr:relSizeAnchor>
  <cdr:relSizeAnchor xmlns:cdr="http://schemas.openxmlformats.org/drawingml/2006/chartDrawing">
    <cdr:from>
      <cdr:x>0</cdr:x>
      <cdr:y>0.90053</cdr:y>
    </cdr:from>
    <cdr:to>
      <cdr:x>1</cdr:x>
      <cdr:y>1</cdr:y>
    </cdr:to>
    <cdr:sp macro="" textlink="">
      <cdr:nvSpPr>
        <cdr:cNvPr id="4" name="Cuadro de texto 3"/>
        <cdr:cNvSpPr txBox="1"/>
      </cdr:nvSpPr>
      <cdr:spPr>
        <a:xfrm xmlns:a="http://schemas.openxmlformats.org/drawingml/2006/main">
          <a:off x="0" y="2713938"/>
          <a:ext cx="5705475" cy="2997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marL="0" marR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es-MX" sz="800" b="0">
              <a:latin typeface="Arial" panose="020B0604020202020204" pitchFamily="34" charset="0"/>
              <a:cs typeface="Arial" panose="020B0604020202020204" pitchFamily="34" charset="0"/>
            </a:rPr>
            <a:t>Fuente: </a:t>
          </a:r>
          <a:r>
            <a:rPr lang="es-MX" sz="800" b="1">
              <a:latin typeface="Arial" panose="020B0604020202020204" pitchFamily="34" charset="0"/>
              <a:cs typeface="Arial" panose="020B0604020202020204" pitchFamily="34" charset="0"/>
            </a:rPr>
            <a:t>INEGI</a:t>
          </a:r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. Encuesta Nacional de Ocupación y Empleo, ENOE.</a:t>
          </a:r>
          <a:r>
            <a:rPr lang="es-MX" sz="800" baseline="0">
              <a:latin typeface="Arial" panose="020B0604020202020204" pitchFamily="34" charset="0"/>
              <a:cs typeface="Arial" panose="020B0604020202020204" pitchFamily="34" charset="0"/>
            </a:rPr>
            <a:t> C</a:t>
          </a:r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uarto trimestre de 2019.</a:t>
          </a:r>
        </a:p>
        <a:p xmlns:a="http://schemas.openxmlformats.org/drawingml/2006/main">
          <a:endParaRPr lang="es-MX" sz="1100"/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0.79973</cdr:x>
      <cdr:y>0.17308</cdr:y>
    </cdr:to>
    <cdr:sp macro="" textlink="">
      <cdr:nvSpPr>
        <cdr:cNvPr id="2" name="Cuadro de texto 1"/>
        <cdr:cNvSpPr txBox="1"/>
      </cdr:nvSpPr>
      <cdr:spPr>
        <a:xfrm xmlns:a="http://schemas.openxmlformats.org/drawingml/2006/main">
          <a:off x="0" y="0"/>
          <a:ext cx="4739054" cy="47478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marL="0" marR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es-MX" sz="1000" b="1">
              <a:latin typeface="Arial" panose="020B0604020202020204" pitchFamily="34" charset="0"/>
              <a:cs typeface="Arial" panose="020B0604020202020204" pitchFamily="34" charset="0"/>
            </a:rPr>
            <a:t>Distribución porcentual de la población de 20 años y más ocupada y formada en ingeniería civil </a:t>
          </a:r>
          <a:r>
            <a:rPr lang="es-MX" sz="1000" b="1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por</a:t>
          </a:r>
          <a:r>
            <a:rPr lang="es-MX" sz="1000" b="1">
              <a:latin typeface="Arial" panose="020B0604020202020204" pitchFamily="34" charset="0"/>
              <a:cs typeface="Arial" panose="020B0604020202020204" pitchFamily="34" charset="0"/>
            </a:rPr>
            <a:t> división ocupacional</a:t>
          </a:r>
          <a:r>
            <a:rPr lang="es-MX" sz="1000" b="1" baseline="0">
              <a:latin typeface="Arial" panose="020B0604020202020204" pitchFamily="34" charset="0"/>
              <a:cs typeface="Arial" panose="020B0604020202020204" pitchFamily="34" charset="0"/>
            </a:rPr>
            <a:t>, 2019</a:t>
          </a:r>
          <a:endParaRPr lang="es-MX" sz="1000" b="1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0.85611</cdr:x>
      <cdr:y>0</cdr:y>
    </cdr:from>
    <cdr:to>
      <cdr:x>1</cdr:x>
      <cdr:y>0.11538</cdr:y>
    </cdr:to>
    <cdr:sp macro="" textlink="">
      <cdr:nvSpPr>
        <cdr:cNvPr id="3" name="Cuadro de texto 2"/>
        <cdr:cNvSpPr txBox="1"/>
      </cdr:nvSpPr>
      <cdr:spPr>
        <a:xfrm xmlns:a="http://schemas.openxmlformats.org/drawingml/2006/main">
          <a:off x="5073161" y="0"/>
          <a:ext cx="852659" cy="31652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r"/>
          <a:r>
            <a:rPr lang="es-MX" sz="900" i="1">
              <a:latin typeface="Arial" panose="020B0604020202020204" pitchFamily="34" charset="0"/>
              <a:cs typeface="Arial" panose="020B0604020202020204" pitchFamily="34" charset="0"/>
            </a:rPr>
            <a:t>Gráfica 4</a:t>
          </a:r>
        </a:p>
      </cdr:txBody>
    </cdr:sp>
  </cdr:relSizeAnchor>
  <cdr:relSizeAnchor xmlns:cdr="http://schemas.openxmlformats.org/drawingml/2006/chartDrawing">
    <cdr:from>
      <cdr:x>0</cdr:x>
      <cdr:y>0.87676</cdr:y>
    </cdr:from>
    <cdr:to>
      <cdr:x>1</cdr:x>
      <cdr:y>1</cdr:y>
    </cdr:to>
    <cdr:sp macro="" textlink="">
      <cdr:nvSpPr>
        <cdr:cNvPr id="4" name="Cuadro de texto 3"/>
        <cdr:cNvSpPr txBox="1"/>
      </cdr:nvSpPr>
      <cdr:spPr>
        <a:xfrm xmlns:a="http://schemas.openxmlformats.org/drawingml/2006/main">
          <a:off x="0" y="2751994"/>
          <a:ext cx="5925820" cy="38681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marL="0" marR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es-MX" sz="800" b="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* Nota: </a:t>
          </a:r>
          <a:r>
            <a:rPr lang="es-MX" sz="800">
              <a:solidFill>
                <a:sysClr val="windowText" lastClr="000000"/>
              </a:solidFill>
              <a:effectLst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Se clasifica aquí a los ingenieros civiles que se desempeñan como supervisores de obras de construcción</a:t>
          </a:r>
          <a:r>
            <a:rPr lang="es-MX" sz="800" b="0">
              <a:solidFill>
                <a:sysClr val="windowText" lastClr="000000"/>
              </a:solidFill>
              <a:effectLst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.</a:t>
          </a:r>
          <a:r>
            <a:rPr lang="es-MX" sz="800" b="0">
              <a:effectLst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 </a:t>
          </a:r>
          <a:endParaRPr lang="es-MX" sz="800" b="0">
            <a:solidFill>
              <a:schemeClr val="tx1"/>
            </a:solidFill>
            <a:latin typeface="Arial" panose="020B0604020202020204" pitchFamily="34" charset="0"/>
            <a:cs typeface="Arial" panose="020B0604020202020204" pitchFamily="34" charset="0"/>
          </a:endParaRPr>
        </a:p>
        <a:p xmlns:a="http://schemas.openxmlformats.org/drawingml/2006/main">
          <a:pPr marL="0" marR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es-MX" sz="800" b="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Fuente: </a:t>
          </a:r>
          <a:r>
            <a:rPr lang="es-MX" sz="800" b="1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INEGI</a:t>
          </a:r>
          <a:r>
            <a:rPr lang="es-MX" sz="80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. Encuesta Nacional de Ocupación y Empleo, ENOE.</a:t>
          </a:r>
          <a:r>
            <a:rPr lang="es-MX" sz="800" baseline="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 C</a:t>
          </a:r>
          <a:r>
            <a:rPr lang="es-MX" sz="80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uarto trimestre de 2019.</a:t>
          </a:r>
        </a:p>
      </cdr:txBody>
    </cdr:sp>
  </cdr:relSizeAnchor>
</c:userShapes>
</file>

<file path=word/drawings/drawing7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0.81905</cdr:x>
      <cdr:y>0.12603</cdr:y>
    </cdr:to>
    <cdr:sp macro="" textlink="">
      <cdr:nvSpPr>
        <cdr:cNvPr id="2" name="Cuadro de texto 1"/>
        <cdr:cNvSpPr txBox="1"/>
      </cdr:nvSpPr>
      <cdr:spPr>
        <a:xfrm xmlns:a="http://schemas.openxmlformats.org/drawingml/2006/main">
          <a:off x="-1076325" y="0"/>
          <a:ext cx="4914900" cy="4381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marL="0" marR="0" indent="0" algn="just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es-MX" sz="1000" b="1">
              <a:latin typeface="Arial" panose="020B0604020202020204" pitchFamily="34" charset="0"/>
              <a:cs typeface="Arial" panose="020B0604020202020204" pitchFamily="34" charset="0"/>
            </a:rPr>
            <a:t>Distribución porcentual de la población de 20 años y más ocupada y formada en ingeniería civil por sector de actividad</a:t>
          </a:r>
          <a:r>
            <a:rPr lang="es-MX" sz="1000" b="1" baseline="0">
              <a:latin typeface="Arial" panose="020B0604020202020204" pitchFamily="34" charset="0"/>
              <a:cs typeface="Arial" panose="020B0604020202020204" pitchFamily="34" charset="0"/>
            </a:rPr>
            <a:t>, 2019</a:t>
          </a:r>
          <a:endParaRPr lang="es-MX" sz="1000" b="1">
            <a:latin typeface="Arial" panose="020B0604020202020204" pitchFamily="34" charset="0"/>
            <a:cs typeface="Arial" panose="020B0604020202020204" pitchFamily="34" charset="0"/>
          </a:endParaRPr>
        </a:p>
        <a:p xmlns:a="http://schemas.openxmlformats.org/drawingml/2006/main">
          <a:endParaRPr lang="es-MX" sz="1100"/>
        </a:p>
      </cdr:txBody>
    </cdr:sp>
  </cdr:relSizeAnchor>
  <cdr:relSizeAnchor xmlns:cdr="http://schemas.openxmlformats.org/drawingml/2006/chartDrawing">
    <cdr:from>
      <cdr:x>0.00317</cdr:x>
      <cdr:y>0.87808</cdr:y>
    </cdr:from>
    <cdr:to>
      <cdr:x>1</cdr:x>
      <cdr:y>1</cdr:y>
    </cdr:to>
    <cdr:sp macro="" textlink="">
      <cdr:nvSpPr>
        <cdr:cNvPr id="3" name="Cuadro de texto 2"/>
        <cdr:cNvSpPr txBox="1"/>
      </cdr:nvSpPr>
      <cdr:spPr>
        <a:xfrm xmlns:a="http://schemas.openxmlformats.org/drawingml/2006/main">
          <a:off x="18935" y="2786230"/>
          <a:ext cx="5954510" cy="38686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s-ES" sz="800" b="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Nota: No se considera la información insuficientemente especificada.</a:t>
          </a:r>
          <a:endParaRPr lang="es-MX" sz="800" b="0">
            <a:solidFill>
              <a:schemeClr val="tx1"/>
            </a:solidFill>
            <a:latin typeface="Arial" panose="020B0604020202020204" pitchFamily="34" charset="0"/>
            <a:cs typeface="Arial" panose="020B0604020202020204" pitchFamily="34" charset="0"/>
          </a:endParaRPr>
        </a:p>
        <a:p xmlns:a="http://schemas.openxmlformats.org/drawingml/2006/main">
          <a:r>
            <a:rPr lang="es-MX" sz="800" b="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Fuente: </a:t>
          </a:r>
          <a:r>
            <a:rPr lang="es-MX" sz="800" b="1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INEGI</a:t>
          </a:r>
          <a:r>
            <a:rPr lang="es-MX" sz="80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. Encuesta Nacional de Ocupación y Empleo, ENOE.</a:t>
          </a:r>
          <a:r>
            <a:rPr lang="es-MX" sz="800" baseline="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 C</a:t>
          </a:r>
          <a:r>
            <a:rPr lang="es-MX" sz="80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uarto trimestre de 2019.</a:t>
          </a:r>
          <a:endParaRPr lang="es-MX" sz="800">
            <a:solidFill>
              <a:schemeClr val="tx1"/>
            </a:solidFill>
          </a:endParaRPr>
        </a:p>
      </cdr:txBody>
    </cdr:sp>
  </cdr:relSizeAnchor>
  <cdr:relSizeAnchor xmlns:cdr="http://schemas.openxmlformats.org/drawingml/2006/chartDrawing">
    <cdr:from>
      <cdr:x>0.86825</cdr:x>
      <cdr:y>0</cdr:y>
    </cdr:from>
    <cdr:to>
      <cdr:x>1</cdr:x>
      <cdr:y>0.08493</cdr:y>
    </cdr:to>
    <cdr:sp macro="" textlink="">
      <cdr:nvSpPr>
        <cdr:cNvPr id="4" name="Cuadro de texto 3"/>
        <cdr:cNvSpPr txBox="1"/>
      </cdr:nvSpPr>
      <cdr:spPr>
        <a:xfrm xmlns:a="http://schemas.openxmlformats.org/drawingml/2006/main">
          <a:off x="5210175" y="0"/>
          <a:ext cx="790575" cy="2952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r"/>
          <a:r>
            <a:rPr lang="es-MX" sz="900" i="1">
              <a:latin typeface="Arial" panose="020B0604020202020204" pitchFamily="34" charset="0"/>
              <a:cs typeface="Arial" panose="020B0604020202020204" pitchFamily="34" charset="0"/>
            </a:rPr>
            <a:t>Gráfica 5</a:t>
          </a:r>
        </a:p>
      </cdr:txBody>
    </cdr:sp>
  </cdr:relSizeAnchor>
</c:userShapes>
</file>

<file path=word/drawings/drawing8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0.83671</cdr:x>
      <cdr:y>0.13668</cdr:y>
    </cdr:to>
    <cdr:sp macro="" textlink="">
      <cdr:nvSpPr>
        <cdr:cNvPr id="2" name="Cuadro de texto 1"/>
        <cdr:cNvSpPr txBox="1"/>
      </cdr:nvSpPr>
      <cdr:spPr>
        <a:xfrm xmlns:a="http://schemas.openxmlformats.org/drawingml/2006/main">
          <a:off x="0" y="0"/>
          <a:ext cx="4959275" cy="44106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marL="0" marR="0" indent="0" algn="just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es-MX" sz="1000" b="1">
              <a:latin typeface="Arial" panose="020B0604020202020204" pitchFamily="34" charset="0"/>
              <a:cs typeface="Arial" panose="020B0604020202020204" pitchFamily="34" charset="0"/>
            </a:rPr>
            <a:t>Distribución porcentual de la población de 20 años y más ocupada y formada en ingeniería civil </a:t>
          </a:r>
          <a:r>
            <a:rPr lang="es-MX" sz="1000" b="1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por</a:t>
          </a:r>
          <a:r>
            <a:rPr lang="es-MX" sz="1000" b="1">
              <a:latin typeface="Arial" panose="020B0604020202020204" pitchFamily="34" charset="0"/>
              <a:cs typeface="Arial" panose="020B0604020202020204" pitchFamily="34" charset="0"/>
            </a:rPr>
            <a:t> posición en la ocupación</a:t>
          </a:r>
          <a:r>
            <a:rPr lang="es-MX" sz="1000" b="1" baseline="0">
              <a:latin typeface="Arial" panose="020B0604020202020204" pitchFamily="34" charset="0"/>
              <a:cs typeface="Arial" panose="020B0604020202020204" pitchFamily="34" charset="0"/>
            </a:rPr>
            <a:t>, 2019</a:t>
          </a:r>
          <a:endParaRPr lang="es-MX" sz="1000" b="1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0.87301</cdr:x>
      <cdr:y>0</cdr:y>
    </cdr:from>
    <cdr:to>
      <cdr:x>1</cdr:x>
      <cdr:y>0.12334</cdr:y>
    </cdr:to>
    <cdr:sp macro="" textlink="">
      <cdr:nvSpPr>
        <cdr:cNvPr id="3" name="Cuadro de texto 2"/>
        <cdr:cNvSpPr txBox="1"/>
      </cdr:nvSpPr>
      <cdr:spPr>
        <a:xfrm xmlns:a="http://schemas.openxmlformats.org/drawingml/2006/main">
          <a:off x="5174428" y="0"/>
          <a:ext cx="752662" cy="39803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r"/>
          <a:r>
            <a:rPr lang="es-ES" sz="900" i="1">
              <a:latin typeface="Arial" panose="020B0604020202020204" pitchFamily="34" charset="0"/>
              <a:cs typeface="Arial" panose="020B0604020202020204" pitchFamily="34" charset="0"/>
            </a:rPr>
            <a:t>Gráfica 6</a:t>
          </a:r>
          <a:endParaRPr lang="es-MX" sz="900" i="1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</cdr:x>
      <cdr:y>0.92006</cdr:y>
    </cdr:from>
    <cdr:to>
      <cdr:x>1</cdr:x>
      <cdr:y>1</cdr:y>
    </cdr:to>
    <cdr:sp macro="" textlink="">
      <cdr:nvSpPr>
        <cdr:cNvPr id="4" name="Cuadro de texto 3"/>
        <cdr:cNvSpPr txBox="1"/>
      </cdr:nvSpPr>
      <cdr:spPr>
        <a:xfrm xmlns:a="http://schemas.openxmlformats.org/drawingml/2006/main">
          <a:off x="0" y="2969110"/>
          <a:ext cx="5927090" cy="25796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s-MX" sz="800" b="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Fuente: </a:t>
          </a:r>
          <a:r>
            <a:rPr lang="es-MX" sz="800" b="1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INEGI</a:t>
          </a:r>
          <a:r>
            <a:rPr lang="es-MX" sz="80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. Encuesta Nacional de Ocupación y Empleo, ENOE.</a:t>
          </a:r>
          <a:r>
            <a:rPr lang="es-MX" sz="800" baseline="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 C</a:t>
          </a:r>
          <a:r>
            <a:rPr lang="es-MX" sz="80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uarto trimestre de 2019</a:t>
          </a:r>
          <a:endParaRPr lang="es-MX" sz="800"/>
        </a:p>
      </cdr:txBody>
    </cdr:sp>
  </cdr:relSizeAnchor>
</c:userShapes>
</file>

<file path=word/drawings/drawing9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0.83127</cdr:x>
      <cdr:y>0.14512</cdr:y>
    </cdr:to>
    <cdr:sp macro="" textlink="">
      <cdr:nvSpPr>
        <cdr:cNvPr id="2" name="Cuadro de texto 1"/>
        <cdr:cNvSpPr txBox="1"/>
      </cdr:nvSpPr>
      <cdr:spPr>
        <a:xfrm xmlns:a="http://schemas.openxmlformats.org/drawingml/2006/main">
          <a:off x="0" y="0"/>
          <a:ext cx="4927002" cy="49485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marL="0" marR="0" indent="0" algn="just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es-MX" sz="1000" b="1">
              <a:latin typeface="Arial" panose="020B0604020202020204" pitchFamily="34" charset="0"/>
              <a:cs typeface="Arial" panose="020B0604020202020204" pitchFamily="34" charset="0"/>
            </a:rPr>
            <a:t>Distribución porcentual de la población de 20 años y más ocupada y formada en ingeniería civil por duración de la jornada laboral</a:t>
          </a:r>
          <a:r>
            <a:rPr lang="es-MX" sz="1000" b="1" baseline="0">
              <a:latin typeface="Arial" panose="020B0604020202020204" pitchFamily="34" charset="0"/>
              <a:cs typeface="Arial" panose="020B0604020202020204" pitchFamily="34" charset="0"/>
            </a:rPr>
            <a:t>, 2019</a:t>
          </a:r>
          <a:endParaRPr lang="es-MX" sz="1000" b="1">
            <a:latin typeface="Arial" panose="020B0604020202020204" pitchFamily="34" charset="0"/>
            <a:cs typeface="Arial" panose="020B0604020202020204" pitchFamily="34" charset="0"/>
          </a:endParaRPr>
        </a:p>
        <a:p xmlns:a="http://schemas.openxmlformats.org/drawingml/2006/main">
          <a:endParaRPr lang="es-MX" sz="1100"/>
        </a:p>
      </cdr:txBody>
    </cdr:sp>
  </cdr:relSizeAnchor>
  <cdr:relSizeAnchor xmlns:cdr="http://schemas.openxmlformats.org/drawingml/2006/chartDrawing">
    <cdr:from>
      <cdr:x>0.83308</cdr:x>
      <cdr:y>0</cdr:y>
    </cdr:from>
    <cdr:to>
      <cdr:x>1</cdr:x>
      <cdr:y>0.10726</cdr:y>
    </cdr:to>
    <cdr:sp macro="" textlink="">
      <cdr:nvSpPr>
        <cdr:cNvPr id="3" name="Cuadro de texto 2"/>
        <cdr:cNvSpPr txBox="1"/>
      </cdr:nvSpPr>
      <cdr:spPr>
        <a:xfrm xmlns:a="http://schemas.openxmlformats.org/drawingml/2006/main">
          <a:off x="4937760" y="0"/>
          <a:ext cx="989330" cy="36576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r"/>
          <a:r>
            <a:rPr lang="es-ES" sz="900" i="1">
              <a:latin typeface="Arial" panose="020B0604020202020204" pitchFamily="34" charset="0"/>
              <a:cs typeface="Arial" panose="020B0604020202020204" pitchFamily="34" charset="0"/>
            </a:rPr>
            <a:t>Gráfica 7</a:t>
          </a:r>
          <a:endParaRPr lang="es-MX" sz="900" i="1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</cdr:x>
      <cdr:y>0.89911</cdr:y>
    </cdr:from>
    <cdr:to>
      <cdr:x>1</cdr:x>
      <cdr:y>1</cdr:y>
    </cdr:to>
    <cdr:sp macro="" textlink="">
      <cdr:nvSpPr>
        <cdr:cNvPr id="4" name="Cuadro de texto 3"/>
        <cdr:cNvSpPr txBox="1"/>
      </cdr:nvSpPr>
      <cdr:spPr>
        <a:xfrm xmlns:a="http://schemas.openxmlformats.org/drawingml/2006/main">
          <a:off x="0" y="3065930"/>
          <a:ext cx="5927090" cy="34402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Nota: No se compre</a:t>
          </a:r>
          <a:r>
            <a:rPr lang="es-MX" sz="80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nden las horas no especificadas ni de</a:t>
          </a:r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 los ausentes temporales con vínculo laboral.</a:t>
          </a:r>
        </a:p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Fuente: </a:t>
          </a:r>
          <a:r>
            <a:rPr lang="es-MX" sz="800" b="1">
              <a:latin typeface="Arial" panose="020B0604020202020204" pitchFamily="34" charset="0"/>
              <a:cs typeface="Arial" panose="020B0604020202020204" pitchFamily="34" charset="0"/>
            </a:rPr>
            <a:t>INEGI. </a:t>
          </a:r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Encuesta Nacional de Ocupación y Empleo, ENOE. Cuarto trimestre de 2019</a:t>
          </a:r>
        </a:p>
        <a:p xmlns:a="http://schemas.openxmlformats.org/drawingml/2006/main">
          <a:endParaRPr lang="es-MX" sz="1100"/>
        </a:p>
      </cdr:txBody>
    </cdr:sp>
  </cdr:relSizeAnchor>
</c:userShape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CCA6B-951B-4A65-AE39-9AE2A7526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950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INEGI</Company>
  <LinksUpToDate>false</LinksUpToDate>
  <CharactersWithSpaces>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Díaz</dc:creator>
  <cp:keywords/>
  <dc:description/>
  <cp:lastModifiedBy>MORONES RUIZ FABIOLA CRISTINA</cp:lastModifiedBy>
  <cp:revision>3</cp:revision>
  <dcterms:created xsi:type="dcterms:W3CDTF">2020-06-29T15:24:00Z</dcterms:created>
  <dcterms:modified xsi:type="dcterms:W3CDTF">2020-06-29T15:30:00Z</dcterms:modified>
</cp:coreProperties>
</file>