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9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0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DF240" w14:textId="77777777" w:rsidR="00655AAB" w:rsidRDefault="00655AAB" w:rsidP="00655AAB">
      <w:pPr>
        <w:pStyle w:val="Ttulo1"/>
      </w:pPr>
    </w:p>
    <w:p w14:paraId="36374384" w14:textId="1979AB04" w:rsidR="0042178D" w:rsidRDefault="00655AAB" w:rsidP="0042178D">
      <w:pPr>
        <w:pStyle w:val="Ttulo1"/>
        <w:ind w:left="-567"/>
      </w:pPr>
      <w:r w:rsidRPr="00EB4C2A">
        <w:t>ESTADÍSTICAS A PROPÓSITO DE</w:t>
      </w:r>
      <w:r>
        <w:t xml:space="preserve"> LAS PERSONAS</w:t>
      </w:r>
      <w:bookmarkStart w:id="0" w:name="_GoBack"/>
      <w:bookmarkEnd w:id="0"/>
    </w:p>
    <w:p w14:paraId="72037C34" w14:textId="33C8B793" w:rsidR="00655AAB" w:rsidRPr="00EB4C2A" w:rsidRDefault="00655AAB" w:rsidP="0042178D">
      <w:pPr>
        <w:pStyle w:val="Ttulo1"/>
        <w:ind w:left="-567"/>
      </w:pPr>
      <w:r>
        <w:t>OCUPADAS COMO PERIODISTAS Y LOCUTORAS</w:t>
      </w:r>
    </w:p>
    <w:p w14:paraId="0AC0D9DE" w14:textId="77777777" w:rsidR="00655AAB" w:rsidRPr="0042178D" w:rsidRDefault="00655AAB" w:rsidP="0042178D">
      <w:pPr>
        <w:pStyle w:val="Ttulo1"/>
        <w:ind w:left="-567"/>
        <w:rPr>
          <w:b w:val="0"/>
          <w:bCs/>
        </w:rPr>
      </w:pPr>
      <w:r w:rsidRPr="0042178D">
        <w:rPr>
          <w:b w:val="0"/>
          <w:bCs/>
        </w:rPr>
        <w:t>(DATOS NACIONALES)</w:t>
      </w:r>
    </w:p>
    <w:p w14:paraId="2372E09C" w14:textId="77777777" w:rsidR="00655AAB" w:rsidRPr="000A43BE" w:rsidRDefault="00655AAB" w:rsidP="00655AAB">
      <w:pPr>
        <w:spacing w:before="80" w:line="276" w:lineRule="auto"/>
        <w:jc w:val="center"/>
        <w:rPr>
          <w:rFonts w:cs="Arial"/>
          <w:bCs/>
          <w:color w:val="002060"/>
          <w:sz w:val="10"/>
          <w:szCs w:val="10"/>
        </w:rPr>
      </w:pPr>
    </w:p>
    <w:p w14:paraId="091F74AD" w14:textId="12902DD0" w:rsidR="00655AAB" w:rsidRDefault="00655AAB" w:rsidP="0042178D">
      <w:pPr>
        <w:pStyle w:val="Vietas1"/>
        <w:spacing w:before="0" w:after="0" w:line="240" w:lineRule="auto"/>
        <w:ind w:left="142" w:right="476" w:hanging="142"/>
      </w:pPr>
      <w:r>
        <w:t>En México hay 44 364 personas ocupadas como periodistas o en la locución, de acuerdo con datos de la Encuesta Nacional de Ocupación y Empleo</w:t>
      </w:r>
      <w:r w:rsidR="002373C4">
        <w:t>.</w:t>
      </w:r>
    </w:p>
    <w:p w14:paraId="16CBC693" w14:textId="403A3D22" w:rsidR="00655AAB" w:rsidRPr="002C7454" w:rsidRDefault="00655AAB" w:rsidP="0042178D">
      <w:pPr>
        <w:pStyle w:val="Vietas1"/>
        <w:spacing w:before="0" w:after="0" w:line="240" w:lineRule="auto"/>
        <w:ind w:left="142" w:right="476" w:hanging="142"/>
      </w:pPr>
      <w:r>
        <w:t xml:space="preserve">Un </w:t>
      </w:r>
      <w:r w:rsidRPr="009A0E02">
        <w:t>76.</w:t>
      </w:r>
      <w:r w:rsidR="006F7B06">
        <w:t>7</w:t>
      </w:r>
      <w:r w:rsidRPr="009A0E02">
        <w:t>%</w:t>
      </w:r>
      <w:r w:rsidRPr="002C7454">
        <w:t xml:space="preserve"> </w:t>
      </w:r>
      <w:r>
        <w:t xml:space="preserve">de quienes se dedican al periodismo o a la locución </w:t>
      </w:r>
      <w:r w:rsidRPr="002C7454">
        <w:t>tienen nivel de escolaridad superior</w:t>
      </w:r>
      <w:r>
        <w:t xml:space="preserve">; </w:t>
      </w:r>
      <w:r w:rsidRPr="004A1006">
        <w:t>de este grupo</w:t>
      </w:r>
      <w:r>
        <w:t>, 74.7% cuentan con la carrera de comunicación y periodismo</w:t>
      </w:r>
      <w:r w:rsidRPr="002C7454">
        <w:t>.</w:t>
      </w:r>
    </w:p>
    <w:p w14:paraId="228DB1F2" w14:textId="77777777" w:rsidR="00655AAB" w:rsidRDefault="00655AAB" w:rsidP="0042178D">
      <w:pPr>
        <w:pStyle w:val="Vietas1"/>
        <w:spacing w:before="0" w:after="0" w:line="240" w:lineRule="auto"/>
        <w:ind w:left="142" w:right="476" w:hanging="142"/>
      </w:pPr>
      <w:r>
        <w:t xml:space="preserve">De la población ocupada </w:t>
      </w:r>
      <w:r w:rsidRPr="004A1006">
        <w:t>en periodismo y locución</w:t>
      </w:r>
      <w:r>
        <w:t xml:space="preserve">, 84.2% tiene un contrato </w:t>
      </w:r>
      <w:r w:rsidRPr="00D863FB">
        <w:t xml:space="preserve">que la </w:t>
      </w:r>
      <w:r w:rsidR="001072D4">
        <w:t>relaciona</w:t>
      </w:r>
      <w:r>
        <w:t xml:space="preserve"> a la empresa o institución donde desempeña su trabajo. </w:t>
      </w:r>
    </w:p>
    <w:p w14:paraId="30F061C3" w14:textId="77777777" w:rsidR="00655AAB" w:rsidRDefault="00655AAB" w:rsidP="00655AAB">
      <w:pPr>
        <w:autoSpaceDE w:val="0"/>
        <w:autoSpaceDN w:val="0"/>
        <w:adjustRightInd w:val="0"/>
      </w:pPr>
    </w:p>
    <w:p w14:paraId="3E4768AE" w14:textId="77777777" w:rsidR="0042178D" w:rsidRDefault="00655AAB" w:rsidP="0042178D">
      <w:pPr>
        <w:autoSpaceDE w:val="0"/>
        <w:autoSpaceDN w:val="0"/>
        <w:adjustRightInd w:val="0"/>
        <w:ind w:left="-567"/>
      </w:pPr>
      <w:r>
        <w:t xml:space="preserve">El </w:t>
      </w:r>
      <w:r w:rsidRPr="0042178D">
        <w:rPr>
          <w:bCs/>
        </w:rPr>
        <w:t>Instituto Nacional de Estadística y Geografía (INEGI)</w:t>
      </w:r>
      <w:r>
        <w:t xml:space="preserve"> publica información estadística disponible </w:t>
      </w:r>
      <w:r w:rsidRPr="004A1006">
        <w:t xml:space="preserve">respecto a las personas ocupadas como periodistas y locutoras de México, con motivo del Día Mundial de la Libertad de Prensa. </w:t>
      </w:r>
    </w:p>
    <w:p w14:paraId="7528462B" w14:textId="77777777" w:rsidR="0042178D" w:rsidRDefault="0042178D" w:rsidP="0042178D">
      <w:pPr>
        <w:autoSpaceDE w:val="0"/>
        <w:autoSpaceDN w:val="0"/>
        <w:adjustRightInd w:val="0"/>
        <w:ind w:left="-567"/>
      </w:pPr>
    </w:p>
    <w:p w14:paraId="10E34F4F" w14:textId="15482083" w:rsidR="00655AAB" w:rsidRDefault="00655AAB" w:rsidP="0042178D">
      <w:pPr>
        <w:autoSpaceDE w:val="0"/>
        <w:autoSpaceDN w:val="0"/>
        <w:adjustRightInd w:val="0"/>
        <w:ind w:left="-567"/>
      </w:pPr>
      <w:r w:rsidRPr="004A1006">
        <w:t xml:space="preserve">La conmemoración se proclamó en 1993 </w:t>
      </w:r>
      <w:r>
        <w:t xml:space="preserve">por la Asamblea General de la Organización de las Naciones Unidas (ONU) en respuesta al llamado de los periodistas africanos que en 1991 elaboraron la histórica Declaración de </w:t>
      </w:r>
      <w:r w:rsidRPr="009B13E3">
        <w:rPr>
          <w:i/>
        </w:rPr>
        <w:t>Windhoek</w:t>
      </w:r>
      <w:r>
        <w:t xml:space="preserve"> sobre el pluralismo y la independencia de los medios de comunicación</w:t>
      </w:r>
      <w:r w:rsidR="009D64D8">
        <w:t xml:space="preserve"> (</w:t>
      </w:r>
      <w:r w:rsidR="009D64D8">
        <w:rPr>
          <w:rFonts w:cs="Arial"/>
          <w:szCs w:val="22"/>
        </w:rPr>
        <w:t xml:space="preserve">Organización de las Naciones Unidas para la Educación, la Ciencia y la Cultura </w:t>
      </w:r>
      <w:r w:rsidR="009D64D8">
        <w:rPr>
          <w:szCs w:val="22"/>
        </w:rPr>
        <w:t xml:space="preserve">[UNESCO], </w:t>
      </w:r>
      <w:r w:rsidR="009D64D8">
        <w:rPr>
          <w:rFonts w:cs="Arial"/>
          <w:szCs w:val="22"/>
        </w:rPr>
        <w:t>s.f)</w:t>
      </w:r>
      <w:r>
        <w:t>.</w:t>
      </w:r>
    </w:p>
    <w:p w14:paraId="7B663887" w14:textId="77777777" w:rsidR="00655AAB" w:rsidRDefault="00655AAB" w:rsidP="0042178D">
      <w:pPr>
        <w:autoSpaceDE w:val="0"/>
        <w:autoSpaceDN w:val="0"/>
        <w:adjustRightInd w:val="0"/>
        <w:ind w:left="-567"/>
      </w:pPr>
    </w:p>
    <w:p w14:paraId="1B93810A" w14:textId="0B140F4B" w:rsidR="00655AAB" w:rsidRDefault="00655AAB" w:rsidP="0042178D">
      <w:pPr>
        <w:ind w:left="-567"/>
      </w:pPr>
      <w:r>
        <w:t>Resultados de la</w:t>
      </w:r>
      <w:r w:rsidR="0042178D">
        <w:t xml:space="preserve"> Encuesta Nacional de Ocupación y Empleo</w:t>
      </w:r>
      <w:r>
        <w:t xml:space="preserve"> </w:t>
      </w:r>
      <w:r w:rsidR="0042178D">
        <w:t>(</w:t>
      </w:r>
      <w:r>
        <w:t>ENOE</w:t>
      </w:r>
      <w:r w:rsidR="0042178D">
        <w:t>)</w:t>
      </w:r>
      <w:r>
        <w:t xml:space="preserve"> correspondientes al cuarto trimestre de 2019 muestran que en México </w:t>
      </w:r>
      <w:r w:rsidRPr="005E36EE">
        <w:t xml:space="preserve">hay </w:t>
      </w:r>
      <w:r>
        <w:t>44 364 personas laborando</w:t>
      </w:r>
      <w:r w:rsidR="002373C4">
        <w:t>,</w:t>
      </w:r>
      <w:r>
        <w:t xml:space="preserve"> ya sea como periodistas o en locución</w:t>
      </w:r>
      <w:r w:rsidR="0042178D">
        <w:t>;</w:t>
      </w:r>
      <w:r w:rsidRPr="0005400E">
        <w:t xml:space="preserve"> 36 066</w:t>
      </w:r>
      <w:r>
        <w:t xml:space="preserve"> (81.3%) en el primer grupo y </w:t>
      </w:r>
      <w:r w:rsidRPr="0005400E">
        <w:t>8 298</w:t>
      </w:r>
      <w:r>
        <w:t xml:space="preserve"> (18.7%) en el segundo. Del universo total </w:t>
      </w:r>
      <w:r w:rsidRPr="00360FA8">
        <w:t>en estas ocupaciones</w:t>
      </w:r>
      <w:r>
        <w:t>, 71.4% son hombres y 28.6% son mujeres.</w:t>
      </w:r>
    </w:p>
    <w:p w14:paraId="04CA28FD" w14:textId="77777777" w:rsidR="00655AAB" w:rsidRDefault="00655AAB" w:rsidP="0042178D">
      <w:pPr>
        <w:ind w:left="-567"/>
      </w:pPr>
    </w:p>
    <w:p w14:paraId="5A9328E8" w14:textId="77777777" w:rsidR="00655AAB" w:rsidRDefault="00655AAB" w:rsidP="0042178D">
      <w:pPr>
        <w:ind w:left="-567"/>
      </w:pPr>
      <w:r w:rsidRPr="00360FA8">
        <w:t>La mayo</w:t>
      </w:r>
      <w:r>
        <w:t xml:space="preserve">r proporción </w:t>
      </w:r>
      <w:r w:rsidRPr="00360FA8">
        <w:t xml:space="preserve">de las personas ocupadas en periodismo y locución </w:t>
      </w:r>
      <w:r>
        <w:t xml:space="preserve">son menores de 50 años, ya que </w:t>
      </w:r>
      <w:r w:rsidRPr="0005400E">
        <w:t>60.</w:t>
      </w:r>
      <w:r w:rsidRPr="009A0E02">
        <w:t>6</w:t>
      </w:r>
      <w:r w:rsidRPr="0005400E">
        <w:t>%</w:t>
      </w:r>
      <w:r>
        <w:t xml:space="preserve"> de los ocupados se encuentran en este rango de edad, contra </w:t>
      </w:r>
      <w:r w:rsidRPr="0005400E">
        <w:t>39.</w:t>
      </w:r>
      <w:r w:rsidRPr="009A0E02">
        <w:t>2</w:t>
      </w:r>
      <w:r w:rsidRPr="0005400E">
        <w:t>%</w:t>
      </w:r>
      <w:r>
        <w:t xml:space="preserve"> de las personas ocupadas que tiene 50 años y más. </w:t>
      </w:r>
    </w:p>
    <w:p w14:paraId="5A95328F" w14:textId="77777777" w:rsidR="009A0C6E" w:rsidRDefault="009A0C6E" w:rsidP="00655AAB">
      <w:pPr>
        <w:rPr>
          <w:color w:val="FF0000"/>
        </w:rPr>
      </w:pPr>
    </w:p>
    <w:p w14:paraId="28C16F78" w14:textId="77777777" w:rsidR="009A0C6E" w:rsidRDefault="009A0C6E" w:rsidP="009A0C6E">
      <w:pPr>
        <w:pStyle w:val="TCuadrosGrficas"/>
      </w:pPr>
      <w:r>
        <w:t xml:space="preserve">Distribución porcentual </w:t>
      </w:r>
      <w:r w:rsidRPr="00E52AE0">
        <w:t xml:space="preserve">de </w:t>
      </w:r>
      <w:r>
        <w:t xml:space="preserve">las </w:t>
      </w:r>
      <w:r w:rsidRPr="00E52AE0">
        <w:t xml:space="preserve">personas ocupadas como periodistas </w:t>
      </w:r>
      <w:r>
        <w:t>o</w:t>
      </w:r>
      <w:r w:rsidRPr="00E52AE0">
        <w:t xml:space="preserve"> locutor</w:t>
      </w:r>
      <w:r>
        <w:t>a</w:t>
      </w:r>
      <w:r w:rsidRPr="00E52AE0">
        <w:t>s</w:t>
      </w:r>
      <w:r>
        <w:t>, según</w:t>
      </w:r>
      <w:r w:rsidRPr="00E52AE0">
        <w:t xml:space="preserve"> grupo </w:t>
      </w:r>
    </w:p>
    <w:p w14:paraId="1FDE0811" w14:textId="77777777" w:rsidR="009A0C6E" w:rsidRDefault="009A0C6E" w:rsidP="009A0C6E">
      <w:pPr>
        <w:pStyle w:val="TCuadrosGrficas"/>
        <w:rPr>
          <w:b w:val="0"/>
        </w:rPr>
      </w:pPr>
      <w:r w:rsidRPr="00E52AE0">
        <w:t>de edad</w:t>
      </w:r>
      <w:r>
        <w:t xml:space="preserve">, </w:t>
      </w:r>
      <w:r w:rsidRPr="00403756">
        <w:t>201</w:t>
      </w:r>
      <w:r>
        <w:t>9</w:t>
      </w:r>
    </w:p>
    <w:p w14:paraId="23E833DE" w14:textId="77777777" w:rsidR="009A0C6E" w:rsidRDefault="009A0C6E" w:rsidP="009A0C6E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>
        <w:rPr>
          <w:noProof/>
          <w:lang w:val="es-MX" w:eastAsia="es-MX"/>
        </w:rPr>
        <w:drawing>
          <wp:inline distT="0" distB="0" distL="0" distR="0" wp14:anchorId="50E8A7F4" wp14:editId="08802AEA">
            <wp:extent cx="5400676" cy="232410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1A8E43" w14:textId="77777777" w:rsidR="009A0C6E" w:rsidRDefault="009A0C6E" w:rsidP="009A0C6E">
      <w:pPr>
        <w:pStyle w:val="Pie1Nota"/>
        <w:rPr>
          <w:color w:val="FF0000"/>
        </w:rPr>
      </w:pPr>
      <w:r w:rsidRPr="00FD2BB9">
        <w:t>Nota:</w:t>
      </w:r>
      <w:r w:rsidRPr="00FD2BB9">
        <w:tab/>
      </w:r>
      <w:r>
        <w:t>El total no suma 100 debido a que no se incluye el no especificado.</w:t>
      </w:r>
    </w:p>
    <w:p w14:paraId="7BD0662B" w14:textId="77777777" w:rsidR="009A0C6E" w:rsidRPr="002F6726" w:rsidRDefault="009A0C6E" w:rsidP="009A0C6E">
      <w:pPr>
        <w:pStyle w:val="Pie3Fuente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04EC8AEB" w14:textId="77777777" w:rsidR="009A0C6E" w:rsidRPr="000146AD" w:rsidRDefault="009A0C6E" w:rsidP="00655AAB">
      <w:pPr>
        <w:rPr>
          <w:color w:val="FF0000"/>
        </w:rPr>
      </w:pPr>
    </w:p>
    <w:p w14:paraId="019A0043" w14:textId="77777777" w:rsidR="00655AAB" w:rsidRDefault="00655AAB" w:rsidP="0042178D">
      <w:pPr>
        <w:ind w:left="-567"/>
        <w:rPr>
          <w:color w:val="000000" w:themeColor="text1"/>
        </w:rPr>
      </w:pPr>
      <w:r>
        <w:lastRenderedPageBreak/>
        <w:t xml:space="preserve">De </w:t>
      </w:r>
      <w:r>
        <w:rPr>
          <w:color w:val="000000" w:themeColor="text1"/>
        </w:rPr>
        <w:t xml:space="preserve">quienes se dedican a </w:t>
      </w:r>
      <w:r w:rsidRPr="00EF4E49">
        <w:rPr>
          <w:color w:val="000000" w:themeColor="text1"/>
        </w:rPr>
        <w:t>periodis</w:t>
      </w:r>
      <w:r>
        <w:rPr>
          <w:color w:val="000000" w:themeColor="text1"/>
        </w:rPr>
        <w:t>mo</w:t>
      </w:r>
      <w:r w:rsidRPr="00EF4E49">
        <w:rPr>
          <w:color w:val="000000" w:themeColor="text1"/>
        </w:rPr>
        <w:t xml:space="preserve"> y locu</w:t>
      </w:r>
      <w:r>
        <w:rPr>
          <w:color w:val="000000" w:themeColor="text1"/>
        </w:rPr>
        <w:t>ción, 77 de cada 100</w:t>
      </w:r>
      <w:r w:rsidRPr="00EF4E49">
        <w:rPr>
          <w:color w:val="000000" w:themeColor="text1"/>
        </w:rPr>
        <w:t xml:space="preserve"> tiene</w:t>
      </w:r>
      <w:r>
        <w:rPr>
          <w:color w:val="000000" w:themeColor="text1"/>
        </w:rPr>
        <w:t>n</w:t>
      </w:r>
      <w:r w:rsidRPr="00EF4E49">
        <w:rPr>
          <w:color w:val="000000" w:themeColor="text1"/>
        </w:rPr>
        <w:t xml:space="preserve"> nivel de escolaridad</w:t>
      </w:r>
      <w:r>
        <w:rPr>
          <w:color w:val="000000" w:themeColor="text1"/>
        </w:rPr>
        <w:t xml:space="preserve"> superior (licenciatura y maestría),</w:t>
      </w:r>
      <w:r w:rsidRPr="0076448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y 23 tienen educación </w:t>
      </w:r>
      <w:r w:rsidR="006A5BB7">
        <w:rPr>
          <w:color w:val="000000" w:themeColor="text1"/>
        </w:rPr>
        <w:t xml:space="preserve">básica o </w:t>
      </w:r>
      <w:r>
        <w:rPr>
          <w:color w:val="000000" w:themeColor="text1"/>
        </w:rPr>
        <w:t xml:space="preserve">media superior. </w:t>
      </w:r>
      <w:r w:rsidRPr="00764486">
        <w:rPr>
          <w:color w:val="000000" w:themeColor="text1"/>
        </w:rPr>
        <w:t xml:space="preserve">De quienes cursaron nivel superior, 74.7 % estudiaron la carrera de </w:t>
      </w:r>
      <w:r>
        <w:rPr>
          <w:color w:val="000000" w:themeColor="text1"/>
        </w:rPr>
        <w:t xml:space="preserve">comunicación y </w:t>
      </w:r>
      <w:r w:rsidRPr="00764486">
        <w:rPr>
          <w:color w:val="000000" w:themeColor="text1"/>
        </w:rPr>
        <w:t>periodismo.</w:t>
      </w:r>
    </w:p>
    <w:p w14:paraId="0C08C83C" w14:textId="77777777" w:rsidR="00655AAB" w:rsidRDefault="00655AAB" w:rsidP="00655AAB">
      <w:pPr>
        <w:rPr>
          <w:color w:val="000000" w:themeColor="text1"/>
        </w:rPr>
      </w:pPr>
    </w:p>
    <w:p w14:paraId="47F65A9F" w14:textId="77777777" w:rsidR="00655AAB" w:rsidRDefault="00655AAB" w:rsidP="00655AAB">
      <w:pPr>
        <w:rPr>
          <w:color w:val="000000" w:themeColor="text1"/>
        </w:rPr>
      </w:pPr>
    </w:p>
    <w:p w14:paraId="50FF6D46" w14:textId="77777777" w:rsidR="00655AAB" w:rsidRPr="0075619A" w:rsidRDefault="00655AAB" w:rsidP="001212F1">
      <w:pPr>
        <w:jc w:val="left"/>
        <w:rPr>
          <w:rFonts w:cs="Arial"/>
          <w:b/>
          <w:bCs/>
          <w:color w:val="000000"/>
          <w:sz w:val="20"/>
          <w:szCs w:val="20"/>
          <w:lang w:val="es-MX" w:eastAsia="es-MX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>Distribución porcentual de las personas ocupadas como periodistas o locutoras,</w:t>
      </w:r>
    </w:p>
    <w:p w14:paraId="721000FA" w14:textId="77777777" w:rsidR="00655AAB" w:rsidRPr="0075619A" w:rsidRDefault="00655AAB" w:rsidP="001212F1">
      <w:pPr>
        <w:jc w:val="left"/>
        <w:rPr>
          <w:rFonts w:cs="Arial"/>
          <w:b/>
          <w:bCs/>
          <w:color w:val="000000"/>
          <w:sz w:val="20"/>
          <w:szCs w:val="20"/>
          <w:lang w:val="es-MX" w:eastAsia="es-MX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 xml:space="preserve">según nivel de escolaridad y condición de haber estudiado la carrera </w:t>
      </w:r>
    </w:p>
    <w:p w14:paraId="6B025BE5" w14:textId="77777777" w:rsidR="00655AAB" w:rsidRPr="0075619A" w:rsidRDefault="00655AAB" w:rsidP="001212F1">
      <w:pPr>
        <w:jc w:val="left"/>
        <w:rPr>
          <w:rFonts w:cs="Arial"/>
          <w:b/>
          <w:sz w:val="20"/>
          <w:szCs w:val="20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>de comunicación y periodismo u otra carrera</w:t>
      </w:r>
      <w:r w:rsidRPr="0075619A">
        <w:rPr>
          <w:rFonts w:cs="Arial"/>
          <w:sz w:val="20"/>
          <w:szCs w:val="20"/>
        </w:rPr>
        <w:t xml:space="preserve">, </w:t>
      </w:r>
      <w:r w:rsidRPr="0075619A">
        <w:rPr>
          <w:rFonts w:cs="Arial"/>
          <w:b/>
          <w:sz w:val="20"/>
          <w:szCs w:val="20"/>
        </w:rPr>
        <w:t>2019</w:t>
      </w:r>
    </w:p>
    <w:p w14:paraId="548C61BE" w14:textId="77777777" w:rsidR="00E548CC" w:rsidRPr="00FF5B0C" w:rsidRDefault="00E548CC" w:rsidP="00655AAB">
      <w:pPr>
        <w:rPr>
          <w:rFonts w:cs="Arial"/>
          <w:b/>
        </w:rPr>
      </w:pPr>
    </w:p>
    <w:p w14:paraId="288E921D" w14:textId="2CB08393" w:rsidR="00873A1B" w:rsidRDefault="00873A1B" w:rsidP="00873A1B">
      <w:pPr>
        <w:autoSpaceDE w:val="0"/>
        <w:autoSpaceDN w:val="0"/>
        <w:adjustRightInd w:val="0"/>
        <w:jc w:val="left"/>
        <w:rPr>
          <w:rFonts w:cs="Arial"/>
          <w:noProof/>
          <w:lang w:val="es-MX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7FAFC5E" wp14:editId="42EEB089">
                <wp:simplePos x="0" y="0"/>
                <wp:positionH relativeFrom="column">
                  <wp:posOffset>3828854</wp:posOffset>
                </wp:positionH>
                <wp:positionV relativeFrom="paragraph">
                  <wp:posOffset>1284116</wp:posOffset>
                </wp:positionV>
                <wp:extent cx="1099315" cy="403860"/>
                <wp:effectExtent l="0" t="0" r="5715" b="0"/>
                <wp:wrapNone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31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B31C0" w14:textId="77777777" w:rsidR="00655AAB" w:rsidRPr="00BD5F1A" w:rsidRDefault="00655AAB" w:rsidP="00655A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F1A">
                              <w:rPr>
                                <w:sz w:val="20"/>
                                <w:szCs w:val="20"/>
                              </w:rPr>
                              <w:t>Comunicación</w:t>
                            </w:r>
                          </w:p>
                          <w:p w14:paraId="2D504EC5" w14:textId="77777777" w:rsidR="00655AAB" w:rsidRPr="00BD5F1A" w:rsidRDefault="00655AAB" w:rsidP="00655A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F1A">
                              <w:rPr>
                                <w:sz w:val="20"/>
                                <w:szCs w:val="20"/>
                              </w:rPr>
                              <w:t>y periodismo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AFC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1.5pt;margin-top:101.1pt;width:86.55pt;height:31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" stroked="f">
                <v:textbox>
                  <w:txbxContent>
                    <w:p w14:paraId="0B1B31C0" w14:textId="77777777" w:rsidR="00655AAB" w:rsidRPr="00BD5F1A" w:rsidRDefault="00655AAB" w:rsidP="00655A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F1A">
                        <w:rPr>
                          <w:sz w:val="20"/>
                          <w:szCs w:val="20"/>
                        </w:rPr>
                        <w:t>Comunicación</w:t>
                      </w:r>
                    </w:p>
                    <w:p w14:paraId="2D504EC5" w14:textId="77777777" w:rsidR="00655AAB" w:rsidRPr="00BD5F1A" w:rsidRDefault="00655AAB" w:rsidP="00655A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F1A">
                        <w:rPr>
                          <w:sz w:val="20"/>
                          <w:szCs w:val="20"/>
                        </w:rPr>
                        <w:t>y periodismo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1858FF" wp14:editId="47564121">
                <wp:simplePos x="0" y="0"/>
                <wp:positionH relativeFrom="column">
                  <wp:posOffset>3835400</wp:posOffset>
                </wp:positionH>
                <wp:positionV relativeFrom="paragraph">
                  <wp:posOffset>389792</wp:posOffset>
                </wp:positionV>
                <wp:extent cx="640715" cy="403860"/>
                <wp:effectExtent l="0" t="0" r="6985" b="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A9F3" w14:textId="77777777" w:rsidR="00655AAB" w:rsidRPr="00BD5F1A" w:rsidRDefault="00655AAB" w:rsidP="00655A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F1A">
                              <w:rPr>
                                <w:sz w:val="20"/>
                                <w:szCs w:val="20"/>
                              </w:rPr>
                              <w:t>Otra 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58FF" id="_x0000_s1027" type="#_x0000_t202" style="position:absolute;margin-left:302pt;margin-top:30.7pt;width:50.45pt;height:31.8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" stroked="f">
                <v:textbox>
                  <w:txbxContent>
                    <w:p w14:paraId="5055A9F3" w14:textId="77777777" w:rsidR="00655AAB" w:rsidRPr="00BD5F1A" w:rsidRDefault="00655AAB" w:rsidP="00655A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F1A">
                        <w:rPr>
                          <w:sz w:val="20"/>
                          <w:szCs w:val="20"/>
                        </w:rPr>
                        <w:t>Otra carrera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4111" behindDoc="1" locked="0" layoutInCell="1" allowOverlap="1" wp14:anchorId="028EEB1F" wp14:editId="3FDEBD6F">
                <wp:simplePos x="0" y="0"/>
                <wp:positionH relativeFrom="page">
                  <wp:posOffset>2778369</wp:posOffset>
                </wp:positionH>
                <wp:positionV relativeFrom="paragraph">
                  <wp:posOffset>38295</wp:posOffset>
                </wp:positionV>
                <wp:extent cx="1722848" cy="2292320"/>
                <wp:effectExtent l="0" t="0" r="29845" b="32385"/>
                <wp:wrapNone/>
                <wp:docPr id="26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2848" cy="2292320"/>
                          <a:chOff x="-15942" y="-83676"/>
                          <a:chExt cx="1724013" cy="2292321"/>
                        </a:xfrm>
                      </wpg:grpSpPr>
                      <wps:wsp>
                        <wps:cNvPr id="28" name="Conector recto 7"/>
                        <wps:cNvCnPr/>
                        <wps:spPr>
                          <a:xfrm flipV="1">
                            <a:off x="-15942" y="2079952"/>
                            <a:ext cx="1713869" cy="1286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recto 15"/>
                        <wps:cNvCnPr/>
                        <wps:spPr>
                          <a:xfrm>
                            <a:off x="64174" y="-83676"/>
                            <a:ext cx="1643897" cy="3117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82728" id="Grupo 5" o:spid="_x0000_s1026" style="position:absolute;margin-left:218.75pt;margin-top:3pt;width:135.65pt;height:180.5pt;z-index:-251642369;mso-position-horizontal-relative:page;mso-width-relative:margin;mso-height-relative:margin" coordorigin="-159,-836" coordsize="17240,22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">
                <v:line id="Conector recto 7" o:spid="_x0000_s1027" style="position:absolute;flip:y;visibility:visible;mso-wrap-style:square" from="-159,20799" to="16979,22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" strokecolor="black [3040]"/>
                <v:line id="Conector recto 15" o:spid="_x0000_s1028" style="position:absolute;visibility:visible;mso-wrap-style:square" from="641,-836" to="17080,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  <w10:wrap anchorx="page"/>
              </v:group>
            </w:pict>
          </mc:Fallback>
        </mc:AlternateContent>
      </w:r>
      <w:r>
        <w:rPr>
          <w:rFonts w:cs="Arial"/>
          <w:noProof/>
          <w:lang w:val="es-MX" w:eastAsia="es-MX"/>
        </w:rPr>
        <w:t xml:space="preserve">     </w:t>
      </w:r>
      <w:r>
        <w:rPr>
          <w:noProof/>
          <w:lang w:val="es-MX" w:eastAsia="es-MX"/>
        </w:rPr>
        <w:drawing>
          <wp:inline distT="0" distB="0" distL="0" distR="0" wp14:anchorId="5F161581" wp14:editId="6D43DFF6">
            <wp:extent cx="2714624" cy="2353260"/>
            <wp:effectExtent l="0" t="0" r="0" b="0"/>
            <wp:docPr id="206" name="Gráfico 20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val="es-MX" w:eastAsia="es-MX"/>
        </w:rPr>
        <w:drawing>
          <wp:inline distT="0" distB="0" distL="0" distR="0" wp14:anchorId="5FF3C1FF" wp14:editId="5FFEF409">
            <wp:extent cx="1333500" cy="2153920"/>
            <wp:effectExtent l="0" t="0" r="0" b="0"/>
            <wp:docPr id="207" name="Gráfico 20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881F15" w14:textId="77777777" w:rsidR="00655AAB" w:rsidRDefault="00655AAB" w:rsidP="00873A1B">
      <w:pPr>
        <w:autoSpaceDE w:val="0"/>
        <w:autoSpaceDN w:val="0"/>
        <w:adjustRightInd w:val="0"/>
        <w:jc w:val="left"/>
        <w:rPr>
          <w:rFonts w:cs="Arial"/>
          <w:noProof/>
          <w:lang w:val="es-MX" w:eastAsia="es-MX"/>
        </w:rPr>
      </w:pPr>
    </w:p>
    <w:p w14:paraId="011D131E" w14:textId="77777777" w:rsidR="00655AAB" w:rsidRDefault="00655AAB" w:rsidP="00655AAB">
      <w:pPr>
        <w:pStyle w:val="Pie3Fuente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53731900" w14:textId="77777777" w:rsidR="00655AAB" w:rsidRDefault="00655AAB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0192F5B2" w14:textId="512637C9" w:rsidR="00655AAB" w:rsidRDefault="00655AAB" w:rsidP="00655AAB">
      <w:pPr>
        <w:spacing w:after="200" w:line="276" w:lineRule="auto"/>
        <w:jc w:val="left"/>
        <w:rPr>
          <w:rFonts w:cs="Arial"/>
          <w:b/>
          <w:bCs/>
          <w:color w:val="000000" w:themeColor="text1"/>
          <w:sz w:val="24"/>
        </w:rPr>
      </w:pPr>
    </w:p>
    <w:p w14:paraId="42370D69" w14:textId="6C1CEF1B" w:rsidR="002373C4" w:rsidRDefault="002373C4" w:rsidP="002373C4">
      <w:pPr>
        <w:spacing w:after="200" w:line="276" w:lineRule="auto"/>
        <w:ind w:hanging="567"/>
        <w:jc w:val="center"/>
        <w:rPr>
          <w:rFonts w:cs="Arial"/>
          <w:b/>
          <w:bCs/>
          <w:color w:val="000000" w:themeColor="text1"/>
          <w:sz w:val="24"/>
        </w:rPr>
      </w:pPr>
      <w:r>
        <w:rPr>
          <w:rFonts w:cs="Arial"/>
          <w:b/>
          <w:bCs/>
          <w:color w:val="000000" w:themeColor="text1"/>
          <w:sz w:val="24"/>
        </w:rPr>
        <w:t>Se anexa Nota Técnica</w:t>
      </w:r>
    </w:p>
    <w:p w14:paraId="7DE86CFA" w14:textId="77777777" w:rsidR="00BC58B9" w:rsidRDefault="00BC58B9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58A99F51" w14:textId="77777777" w:rsidR="00BC58B9" w:rsidRDefault="00BC58B9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40005FF1" w14:textId="77777777" w:rsidR="002373C4" w:rsidRDefault="002373C4" w:rsidP="002373C4">
      <w:pPr>
        <w:ind w:right="-518"/>
        <w:contextualSpacing/>
        <w:rPr>
          <w:rFonts w:cs="Arial"/>
          <w:sz w:val="18"/>
          <w:szCs w:val="18"/>
        </w:rPr>
      </w:pPr>
    </w:p>
    <w:p w14:paraId="696D6F26" w14:textId="77777777" w:rsidR="002373C4" w:rsidRDefault="002373C4" w:rsidP="002373C4">
      <w:pPr>
        <w:ind w:right="-518"/>
        <w:contextualSpacing/>
        <w:rPr>
          <w:rFonts w:cs="Arial"/>
          <w:sz w:val="18"/>
          <w:szCs w:val="18"/>
        </w:rPr>
      </w:pPr>
    </w:p>
    <w:p w14:paraId="264DF367" w14:textId="3A45CF81" w:rsidR="002373C4" w:rsidRDefault="002373C4" w:rsidP="002373C4">
      <w:pPr>
        <w:ind w:left="-426" w:right="-518"/>
        <w:jc w:val="center"/>
        <w:rPr>
          <w:rFonts w:cs="Arial"/>
          <w:szCs w:val="22"/>
        </w:rPr>
      </w:pPr>
      <w:r w:rsidRPr="00046D42">
        <w:rPr>
          <w:rFonts w:cs="Arial"/>
          <w:szCs w:val="22"/>
        </w:rPr>
        <w:t xml:space="preserve">Para consultas de medios de comunicación, contactar a: </w:t>
      </w:r>
      <w:hyperlink r:id="rId10" w:history="1">
        <w:r w:rsidRPr="00046D42">
          <w:rPr>
            <w:rStyle w:val="Hipervnculo"/>
            <w:rFonts w:cs="Arial"/>
            <w:szCs w:val="22"/>
          </w:rPr>
          <w:t>comunicacionsocial@inegi.org.mx</w:t>
        </w:r>
      </w:hyperlink>
      <w:r w:rsidRPr="00046D42">
        <w:rPr>
          <w:rFonts w:cs="Arial"/>
          <w:szCs w:val="22"/>
        </w:rPr>
        <w:t xml:space="preserve"> </w:t>
      </w:r>
    </w:p>
    <w:p w14:paraId="2336654D" w14:textId="77777777" w:rsidR="002373C4" w:rsidRPr="00046D42" w:rsidRDefault="002373C4" w:rsidP="002373C4">
      <w:pPr>
        <w:ind w:left="-426" w:right="-518"/>
        <w:jc w:val="center"/>
        <w:rPr>
          <w:rFonts w:cs="Arial"/>
          <w:szCs w:val="22"/>
        </w:rPr>
      </w:pPr>
    </w:p>
    <w:p w14:paraId="177F6DCB" w14:textId="77777777" w:rsidR="002373C4" w:rsidRPr="00046D42" w:rsidRDefault="002373C4" w:rsidP="002373C4">
      <w:pPr>
        <w:ind w:left="-426" w:right="-518"/>
        <w:jc w:val="center"/>
        <w:rPr>
          <w:rFonts w:cs="Arial"/>
          <w:szCs w:val="22"/>
        </w:rPr>
      </w:pPr>
      <w:r w:rsidRPr="00046D42">
        <w:rPr>
          <w:rFonts w:cs="Arial"/>
          <w:szCs w:val="22"/>
        </w:rPr>
        <w:t>o llamar al teléfono (55) 52-78-10-00, exts. 1134, 1260 y 1241.</w:t>
      </w:r>
    </w:p>
    <w:p w14:paraId="0EA3C124" w14:textId="77777777" w:rsidR="002373C4" w:rsidRPr="00046D42" w:rsidRDefault="002373C4" w:rsidP="002373C4">
      <w:pPr>
        <w:ind w:left="-426" w:right="-518"/>
        <w:jc w:val="center"/>
        <w:rPr>
          <w:rFonts w:cs="Arial"/>
          <w:szCs w:val="22"/>
        </w:rPr>
      </w:pPr>
    </w:p>
    <w:p w14:paraId="3B3544FD" w14:textId="77777777" w:rsidR="002373C4" w:rsidRPr="00046D42" w:rsidRDefault="002373C4" w:rsidP="002373C4">
      <w:pPr>
        <w:ind w:left="-426" w:right="-518"/>
        <w:jc w:val="center"/>
        <w:rPr>
          <w:szCs w:val="22"/>
        </w:rPr>
      </w:pPr>
      <w:r w:rsidRPr="00046D42">
        <w:rPr>
          <w:szCs w:val="22"/>
        </w:rPr>
        <w:t>Dirección de Atención a Medios/ Dirección General Adjunta de Comunicación.</w:t>
      </w:r>
    </w:p>
    <w:p w14:paraId="05A47F9F" w14:textId="77777777" w:rsidR="002373C4" w:rsidRPr="00BE1AE6" w:rsidRDefault="002373C4" w:rsidP="002373C4">
      <w:pPr>
        <w:ind w:left="-426" w:right="-518"/>
        <w:jc w:val="center"/>
        <w:rPr>
          <w:sz w:val="20"/>
          <w:szCs w:val="20"/>
        </w:rPr>
      </w:pPr>
    </w:p>
    <w:p w14:paraId="41087BB1" w14:textId="03CC56AF" w:rsidR="00BC58B9" w:rsidRPr="002373C4" w:rsidRDefault="002373C4" w:rsidP="002373C4">
      <w:pPr>
        <w:ind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0380C126" wp14:editId="7D7E77A3">
            <wp:extent cx="310356" cy="323850"/>
            <wp:effectExtent l="0" t="0" r="0" b="0"/>
            <wp:docPr id="18" name="Imagen 18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7C0A830" wp14:editId="350142EF">
            <wp:extent cx="314325" cy="314325"/>
            <wp:effectExtent l="0" t="0" r="9525" b="9525"/>
            <wp:docPr id="24" name="Imagen 24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C718A4B" wp14:editId="7AD30CF3">
            <wp:extent cx="323850" cy="323850"/>
            <wp:effectExtent l="0" t="0" r="0" b="0"/>
            <wp:docPr id="16" name="Imagen 16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DA4BED7" wp14:editId="0439FBA0">
            <wp:extent cx="323850" cy="323850"/>
            <wp:effectExtent l="0" t="0" r="0" b="0"/>
            <wp:docPr id="12" name="Imagen 12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F76E179" wp14:editId="4EB4A936">
            <wp:extent cx="2286000" cy="274320"/>
            <wp:effectExtent l="0" t="0" r="0" b="0"/>
            <wp:docPr id="17" name="Imagen 1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665E7" w14:textId="77777777" w:rsidR="00E548CC" w:rsidRDefault="00E548CC" w:rsidP="002373C4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4"/>
        </w:rPr>
      </w:pPr>
    </w:p>
    <w:p w14:paraId="46702250" w14:textId="77777777" w:rsidR="00BC58B9" w:rsidRDefault="00BC58B9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56E13745" w14:textId="77777777" w:rsidR="00BC58B9" w:rsidRDefault="00BC58B9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1912349A" w14:textId="77777777" w:rsidR="009D64D8" w:rsidRDefault="009D64D8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31834959" w14:textId="77777777" w:rsidR="00B7726D" w:rsidRDefault="00B7726D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14A1AEA8" w14:textId="790D1753" w:rsidR="00BC58B9" w:rsidRDefault="00BC58B9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16B4FADB" w14:textId="77777777" w:rsidR="002373C4" w:rsidRDefault="002373C4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  <w:sectPr w:rsidR="002373C4" w:rsidSect="0053312B">
          <w:headerReference w:type="default" r:id="rId21"/>
          <w:footerReference w:type="default" r:id="rId22"/>
          <w:headerReference w:type="first" r:id="rId23"/>
          <w:footerReference w:type="first" r:id="rId24"/>
          <w:pgSz w:w="12242" w:h="15842" w:code="1"/>
          <w:pgMar w:top="1985" w:right="1134" w:bottom="992" w:left="1701" w:header="567" w:footer="567" w:gutter="0"/>
          <w:cols w:space="708"/>
          <w:docGrid w:linePitch="360"/>
        </w:sectPr>
      </w:pPr>
    </w:p>
    <w:p w14:paraId="0644D6BF" w14:textId="7797D435" w:rsidR="002373C4" w:rsidRDefault="002373C4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19B615E9" w14:textId="77777777" w:rsidR="00655AAB" w:rsidRDefault="00655AAB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  <w:r w:rsidRPr="002F22E1">
        <w:rPr>
          <w:rFonts w:cs="Arial"/>
          <w:b/>
          <w:bCs/>
          <w:color w:val="000000" w:themeColor="text1"/>
          <w:sz w:val="24"/>
        </w:rPr>
        <w:lastRenderedPageBreak/>
        <w:t xml:space="preserve">NOTA </w:t>
      </w:r>
      <w:r w:rsidRPr="00CC1A7D">
        <w:rPr>
          <w:rFonts w:cs="Arial"/>
          <w:b/>
          <w:bCs/>
          <w:color w:val="000000" w:themeColor="text1"/>
          <w:sz w:val="24"/>
        </w:rPr>
        <w:t>TÉCNICA</w:t>
      </w:r>
    </w:p>
    <w:p w14:paraId="79734BEE" w14:textId="77777777" w:rsidR="00021B1E" w:rsidRDefault="00021B1E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5734E3D1" w14:textId="77777777" w:rsidR="00021B1E" w:rsidRPr="00EB4C2A" w:rsidRDefault="00021B1E" w:rsidP="00021B1E">
      <w:pPr>
        <w:pStyle w:val="Ttulo1"/>
      </w:pPr>
      <w:r w:rsidRPr="00EB4C2A">
        <w:t>ESTADÍSTICAS A PROPÓSITO DE</w:t>
      </w:r>
      <w:r>
        <w:t xml:space="preserve"> LAS PERSONAS OCUPADAS COMO PERIODISTAS Y LOCUTORAS</w:t>
      </w:r>
    </w:p>
    <w:p w14:paraId="2314BA98" w14:textId="77777777" w:rsidR="00021B1E" w:rsidRPr="002F22E1" w:rsidRDefault="00021B1E" w:rsidP="00655AAB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  <w:sz w:val="24"/>
        </w:rPr>
      </w:pPr>
    </w:p>
    <w:p w14:paraId="6D4721BF" w14:textId="77777777" w:rsidR="00655AAB" w:rsidRDefault="00655AAB" w:rsidP="00655AAB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Cs w:val="22"/>
        </w:rPr>
      </w:pPr>
    </w:p>
    <w:p w14:paraId="5CE695FE" w14:textId="346EC0BB" w:rsidR="00655AAB" w:rsidRPr="000146AD" w:rsidRDefault="00655AAB" w:rsidP="00655AAB">
      <w:pPr>
        <w:autoSpaceDE w:val="0"/>
        <w:autoSpaceDN w:val="0"/>
        <w:adjustRightInd w:val="0"/>
        <w:rPr>
          <w:color w:val="FF0000"/>
        </w:rPr>
      </w:pPr>
      <w:r>
        <w:t xml:space="preserve">Esta información se difunde </w:t>
      </w:r>
      <w:r w:rsidR="002373C4">
        <w:t>previo al</w:t>
      </w:r>
      <w:r>
        <w:t xml:space="preserve"> 3 de mayo, fecha en la que la ONU pretende fomentar la libertad de prensa en el mundo, reconociendo la importancia de preservar los derechos individuales, de opinión y expresión; así como de una prensa libre, pluralista e independiente, </w:t>
      </w:r>
      <w:r w:rsidRPr="00CC1A7D">
        <w:t xml:space="preserve">componente esencial de </w:t>
      </w:r>
      <w:r>
        <w:t>una</w:t>
      </w:r>
      <w:r w:rsidRPr="00CC1A7D">
        <w:t xml:space="preserve"> sociedad democrática</w:t>
      </w:r>
      <w:r w:rsidR="00E47BA0">
        <w:t xml:space="preserve"> (</w:t>
      </w:r>
      <w:r w:rsidR="00E47BA0">
        <w:rPr>
          <w:rFonts w:cs="Arial"/>
          <w:szCs w:val="22"/>
        </w:rPr>
        <w:t xml:space="preserve">Organización de las Naciones Unidas para la Educación, la Ciencia y la Cultura </w:t>
      </w:r>
      <w:r w:rsidR="00E47BA0">
        <w:rPr>
          <w:szCs w:val="22"/>
        </w:rPr>
        <w:t>[UNESCO],</w:t>
      </w:r>
      <w:r w:rsidR="009D64D8">
        <w:rPr>
          <w:szCs w:val="22"/>
        </w:rPr>
        <w:t xml:space="preserve"> </w:t>
      </w:r>
      <w:r w:rsidR="00E47BA0">
        <w:rPr>
          <w:rFonts w:cs="Arial"/>
          <w:szCs w:val="22"/>
        </w:rPr>
        <w:t>s</w:t>
      </w:r>
      <w:r w:rsidR="001D60ED">
        <w:rPr>
          <w:rFonts w:cs="Arial"/>
          <w:szCs w:val="22"/>
        </w:rPr>
        <w:t>.</w:t>
      </w:r>
      <w:r w:rsidR="00E47BA0">
        <w:rPr>
          <w:rFonts w:cs="Arial"/>
          <w:szCs w:val="22"/>
        </w:rPr>
        <w:t>f)</w:t>
      </w:r>
      <w:r>
        <w:t>. Por esta razón, el INEGI ofrece información estadística disponible con respecto a las ocupaciones de periodismo y locución en México.</w:t>
      </w:r>
    </w:p>
    <w:p w14:paraId="151529FC" w14:textId="77777777" w:rsidR="00655AAB" w:rsidRDefault="00655AAB" w:rsidP="00655AAB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Cs w:val="22"/>
        </w:rPr>
      </w:pPr>
    </w:p>
    <w:p w14:paraId="67F873EC" w14:textId="77777777" w:rsidR="00655AAB" w:rsidRPr="0075619A" w:rsidRDefault="00D51613" w:rsidP="00655AA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5619A">
        <w:rPr>
          <w:rFonts w:cs="Arial"/>
          <w:b/>
          <w:bCs/>
          <w:color w:val="000000" w:themeColor="text1"/>
          <w:szCs w:val="22"/>
        </w:rPr>
        <w:t>CARACTERÍSTICAS OCUPACIONALES DE PERSONAS PERIODISTAS Y LOCUTORAS</w:t>
      </w:r>
    </w:p>
    <w:p w14:paraId="41841A99" w14:textId="77777777" w:rsidR="00655AAB" w:rsidRDefault="00655AAB" w:rsidP="00655AAB"/>
    <w:p w14:paraId="03FD2EB6" w14:textId="77777777" w:rsidR="00655AAB" w:rsidRDefault="00655AAB" w:rsidP="00655AAB">
      <w:r>
        <w:t xml:space="preserve">De acuerdo con los resultados de la ENOE, correspondientes al cuarto trimestre de 2019, hay en </w:t>
      </w:r>
    </w:p>
    <w:p w14:paraId="22F5A867" w14:textId="77777777" w:rsidR="00655AAB" w:rsidRDefault="00655AAB" w:rsidP="00655AAB">
      <w:r>
        <w:t xml:space="preserve">México 44 364 personas laborando ya sea como periodistas o en locución, </w:t>
      </w:r>
      <w:r w:rsidRPr="0005400E">
        <w:t>36 066</w:t>
      </w:r>
      <w:r>
        <w:t xml:space="preserve"> (81.3%) en el primer grupo y </w:t>
      </w:r>
      <w:r w:rsidRPr="0005400E">
        <w:t>8 298</w:t>
      </w:r>
      <w:r>
        <w:t xml:space="preserve"> (18.7%) en el segundo. Del universo total </w:t>
      </w:r>
      <w:r w:rsidRPr="00360FA8">
        <w:t>en estas ocupaciones</w:t>
      </w:r>
      <w:r>
        <w:t xml:space="preserve">, 71.4% son hombres y 28.6% son mujeres. </w:t>
      </w:r>
    </w:p>
    <w:p w14:paraId="454A384E" w14:textId="77777777" w:rsidR="00655AAB" w:rsidRDefault="00655AAB" w:rsidP="00655AAB"/>
    <w:p w14:paraId="4B5EEDB7" w14:textId="77777777" w:rsidR="00655AAB" w:rsidRDefault="00655AAB" w:rsidP="00655AAB">
      <w:pPr>
        <w:pStyle w:val="TCuadrosGrficas"/>
      </w:pPr>
    </w:p>
    <w:p w14:paraId="13D2561B" w14:textId="77777777" w:rsidR="00655AAB" w:rsidRDefault="00655AAB" w:rsidP="00655AAB">
      <w:pPr>
        <w:pStyle w:val="TCuadrosGrficas"/>
      </w:pPr>
      <w:r>
        <w:t>Distribución porcentual de las</w:t>
      </w:r>
      <w:r w:rsidRPr="00726540">
        <w:t xml:space="preserve"> personas ocupadas como peri</w:t>
      </w:r>
      <w:r>
        <w:t xml:space="preserve">odistas y locutoras, </w:t>
      </w:r>
      <w:r w:rsidR="009A2733">
        <w:t xml:space="preserve">según sexo, </w:t>
      </w:r>
      <w:r w:rsidRPr="00403756">
        <w:t>201</w:t>
      </w:r>
      <w:r>
        <w:t>9</w:t>
      </w:r>
    </w:p>
    <w:p w14:paraId="073E0E5F" w14:textId="77777777" w:rsidR="00E548CC" w:rsidRDefault="00E548CC" w:rsidP="00655AAB">
      <w:pPr>
        <w:pStyle w:val="TCuadrosGrficas"/>
        <w:rPr>
          <w:b w:val="0"/>
        </w:rPr>
      </w:pPr>
    </w:p>
    <w:p w14:paraId="72BA0DB4" w14:textId="77777777" w:rsidR="00655AAB" w:rsidRDefault="00E548CC" w:rsidP="00655AA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>
        <w:rPr>
          <w:noProof/>
          <w:lang w:val="es-MX" w:eastAsia="es-MX"/>
        </w:rPr>
        <w:drawing>
          <wp:inline distT="0" distB="0" distL="0" distR="0" wp14:anchorId="5FD3C5FC" wp14:editId="5A5F459D">
            <wp:extent cx="2933699" cy="2543173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E0588B0-C98A-4A53-854A-8BF61016A4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6AC9F42" w14:textId="77777777" w:rsidR="00E548CC" w:rsidRDefault="00E548CC" w:rsidP="00655AA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14:paraId="0766A456" w14:textId="77777777" w:rsidR="00655AAB" w:rsidRPr="002F6726" w:rsidRDefault="00655AAB" w:rsidP="00655AAB">
      <w:pPr>
        <w:pStyle w:val="Pie3Fuente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07BB264D" w14:textId="77777777" w:rsidR="00655AAB" w:rsidRDefault="00655AAB" w:rsidP="00655AAB">
      <w:pPr>
        <w:rPr>
          <w:color w:val="000000" w:themeColor="text1"/>
        </w:rPr>
      </w:pPr>
    </w:p>
    <w:p w14:paraId="31B90E26" w14:textId="77777777" w:rsidR="00655AAB" w:rsidRDefault="00655AAB" w:rsidP="00655AAB">
      <w:pPr>
        <w:rPr>
          <w:color w:val="000000" w:themeColor="text1"/>
        </w:rPr>
      </w:pPr>
    </w:p>
    <w:p w14:paraId="236087CC" w14:textId="77777777" w:rsidR="00655AAB" w:rsidRDefault="00655AAB" w:rsidP="00655AAB">
      <w:r w:rsidRPr="00360FA8">
        <w:t xml:space="preserve">La mayoría de las personas ocupadas en periodismo y locución </w:t>
      </w:r>
      <w:r>
        <w:t xml:space="preserve">son menores de 50 años, 34.6% tienen entre 20 y 34 años, y al agregar a las de entre 35 y 49 años, la cifra llega a 60.6%, </w:t>
      </w:r>
      <w:r w:rsidRPr="00A57E8D">
        <w:t>contra</w:t>
      </w:r>
      <w:r w:rsidRPr="006F7B06">
        <w:rPr>
          <w:highlight w:val="yellow"/>
        </w:rPr>
        <w:t xml:space="preserve"> </w:t>
      </w:r>
      <w:r w:rsidRPr="00A57E8D">
        <w:t>3</w:t>
      </w:r>
      <w:r w:rsidR="00A57E8D" w:rsidRPr="00A57E8D">
        <w:t>9</w:t>
      </w:r>
      <w:r w:rsidRPr="00A57E8D">
        <w:t>.2%</w:t>
      </w:r>
      <w:r>
        <w:t xml:space="preserve"> de las personas de 50 </w:t>
      </w:r>
      <w:r w:rsidR="00A57E8D">
        <w:t>y</w:t>
      </w:r>
      <w:r>
        <w:t xml:space="preserve"> </w:t>
      </w:r>
      <w:r w:rsidR="00A57E8D">
        <w:t xml:space="preserve">más </w:t>
      </w:r>
      <w:r>
        <w:t>años.</w:t>
      </w:r>
    </w:p>
    <w:p w14:paraId="4946553B" w14:textId="77777777" w:rsidR="00655AAB" w:rsidRDefault="00655AAB" w:rsidP="00655AAB"/>
    <w:p w14:paraId="2A409426" w14:textId="77777777" w:rsidR="00655AAB" w:rsidRDefault="00655AAB" w:rsidP="00655AAB"/>
    <w:p w14:paraId="0A8035DF" w14:textId="77777777" w:rsidR="00BC58B9" w:rsidRDefault="00BC58B9" w:rsidP="00655AAB">
      <w:pPr>
        <w:pStyle w:val="TCuadrosGrficas"/>
      </w:pPr>
    </w:p>
    <w:p w14:paraId="739F6B19" w14:textId="77777777" w:rsidR="00BC58B9" w:rsidRDefault="00BC58B9" w:rsidP="00655AAB">
      <w:pPr>
        <w:pStyle w:val="TCuadrosGrficas"/>
      </w:pPr>
    </w:p>
    <w:p w14:paraId="45DC9C09" w14:textId="77777777" w:rsidR="00BC58B9" w:rsidRDefault="00BC58B9" w:rsidP="00655AAB">
      <w:pPr>
        <w:pStyle w:val="TCuadrosGrficas"/>
      </w:pPr>
    </w:p>
    <w:p w14:paraId="3B5AEC26" w14:textId="77777777" w:rsidR="00BC58B9" w:rsidRDefault="00BC58B9" w:rsidP="00655AAB">
      <w:pPr>
        <w:pStyle w:val="TCuadrosGrficas"/>
      </w:pPr>
    </w:p>
    <w:p w14:paraId="2A223058" w14:textId="77777777" w:rsidR="00655AAB" w:rsidRDefault="00655AAB" w:rsidP="00655AAB">
      <w:pPr>
        <w:pStyle w:val="TCuadrosGrficas"/>
      </w:pPr>
      <w:r>
        <w:t xml:space="preserve">Distribución porcentual </w:t>
      </w:r>
      <w:r w:rsidRPr="00E52AE0">
        <w:t xml:space="preserve">de </w:t>
      </w:r>
      <w:r>
        <w:t xml:space="preserve">las </w:t>
      </w:r>
      <w:r w:rsidRPr="00E52AE0">
        <w:t xml:space="preserve">personas ocupadas como periodistas </w:t>
      </w:r>
      <w:r>
        <w:t>o</w:t>
      </w:r>
      <w:r w:rsidRPr="00E52AE0">
        <w:t xml:space="preserve"> locutor</w:t>
      </w:r>
      <w:r>
        <w:t>a</w:t>
      </w:r>
      <w:r w:rsidRPr="00E52AE0">
        <w:t>s</w:t>
      </w:r>
      <w:r>
        <w:t>, según</w:t>
      </w:r>
      <w:r w:rsidRPr="00E52AE0">
        <w:t xml:space="preserve"> grupo </w:t>
      </w:r>
    </w:p>
    <w:p w14:paraId="7CA55ED5" w14:textId="77777777" w:rsidR="00655AAB" w:rsidRDefault="00655AAB" w:rsidP="00655AAB">
      <w:pPr>
        <w:pStyle w:val="TCuadrosGrficas"/>
        <w:rPr>
          <w:b w:val="0"/>
        </w:rPr>
      </w:pPr>
      <w:r w:rsidRPr="00E52AE0">
        <w:t>de edad</w:t>
      </w:r>
      <w:r>
        <w:t xml:space="preserve">, </w:t>
      </w:r>
      <w:r w:rsidRPr="00403756">
        <w:t>201</w:t>
      </w:r>
      <w:r>
        <w:t>9</w:t>
      </w:r>
    </w:p>
    <w:p w14:paraId="6F33FA6D" w14:textId="77777777" w:rsidR="00655AAB" w:rsidRDefault="00E548CC" w:rsidP="00655AA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>
        <w:rPr>
          <w:noProof/>
          <w:lang w:val="es-MX" w:eastAsia="es-MX"/>
        </w:rPr>
        <w:drawing>
          <wp:inline distT="0" distB="0" distL="0" distR="0" wp14:anchorId="13FE758C" wp14:editId="23F049B6">
            <wp:extent cx="5400676" cy="2324100"/>
            <wp:effectExtent l="0" t="0" r="0" b="0"/>
            <wp:docPr id="198" name="Gráfico 19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81B1AEA" w14:textId="77777777" w:rsidR="00655AAB" w:rsidRDefault="00655AAB" w:rsidP="00C40F48">
      <w:pPr>
        <w:autoSpaceDE w:val="0"/>
        <w:autoSpaceDN w:val="0"/>
        <w:adjustRightInd w:val="0"/>
        <w:rPr>
          <w:rFonts w:cs="Arial"/>
          <w:sz w:val="16"/>
          <w:szCs w:val="16"/>
        </w:rPr>
      </w:pPr>
    </w:p>
    <w:p w14:paraId="02E44B78" w14:textId="77777777" w:rsidR="00655AAB" w:rsidRDefault="00655AAB" w:rsidP="00655AAB">
      <w:pPr>
        <w:pStyle w:val="Pie1Nota"/>
        <w:rPr>
          <w:color w:val="FF0000"/>
        </w:rPr>
      </w:pPr>
      <w:r w:rsidRPr="00FD2BB9">
        <w:t>Nota:</w:t>
      </w:r>
      <w:r w:rsidRPr="00FD2BB9">
        <w:tab/>
      </w:r>
      <w:r>
        <w:t>El total no suma 100 debido a que no se incluye el no especificado.</w:t>
      </w:r>
    </w:p>
    <w:p w14:paraId="0B2FE083" w14:textId="77777777" w:rsidR="00655AAB" w:rsidRPr="002F6726" w:rsidRDefault="00655AAB" w:rsidP="00655AAB">
      <w:pPr>
        <w:pStyle w:val="Pie3Fuente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46C4B19F" w14:textId="77777777" w:rsidR="00655AAB" w:rsidRDefault="00655AAB" w:rsidP="00655AAB">
      <w:pPr>
        <w:rPr>
          <w:color w:val="000000" w:themeColor="text1"/>
        </w:rPr>
      </w:pPr>
    </w:p>
    <w:p w14:paraId="02DEFBCB" w14:textId="77777777" w:rsidR="00655AAB" w:rsidRDefault="00655AAB" w:rsidP="00655AAB">
      <w:pPr>
        <w:rPr>
          <w:color w:val="000000" w:themeColor="text1"/>
        </w:rPr>
      </w:pPr>
    </w:p>
    <w:p w14:paraId="3F6E5989" w14:textId="77777777" w:rsidR="00655AAB" w:rsidRDefault="00655AAB" w:rsidP="00655AAB">
      <w:pPr>
        <w:rPr>
          <w:color w:val="000000" w:themeColor="text1"/>
        </w:rPr>
      </w:pPr>
      <w:r>
        <w:rPr>
          <w:color w:val="000000" w:themeColor="text1"/>
        </w:rPr>
        <w:t>Por cada 100 personas ocupadas en periodismo y locución, 77 tienen nivel de escolaridad superior (licenciatura y maestría),</w:t>
      </w:r>
      <w:r w:rsidRPr="00764486">
        <w:rPr>
          <w:color w:val="000000" w:themeColor="text1"/>
        </w:rPr>
        <w:t xml:space="preserve"> </w:t>
      </w:r>
      <w:r>
        <w:rPr>
          <w:color w:val="000000" w:themeColor="text1"/>
        </w:rPr>
        <w:t>y 23 tienen educación media superior o básica. De quienes cursaron nivel superior, 74.7% estudiaron la carrera de comunicación y periodismo.</w:t>
      </w:r>
    </w:p>
    <w:p w14:paraId="076DBEDB" w14:textId="77777777" w:rsidR="00655AAB" w:rsidRDefault="00655AAB" w:rsidP="00655AAB">
      <w:pPr>
        <w:rPr>
          <w:color w:val="000000" w:themeColor="text1"/>
        </w:rPr>
      </w:pPr>
    </w:p>
    <w:p w14:paraId="183F9920" w14:textId="77777777" w:rsidR="00873A1B" w:rsidRPr="0075619A" w:rsidRDefault="00873A1B" w:rsidP="00790ED3">
      <w:pPr>
        <w:rPr>
          <w:rFonts w:cs="Arial"/>
          <w:b/>
          <w:bCs/>
          <w:color w:val="000000"/>
          <w:sz w:val="20"/>
          <w:szCs w:val="20"/>
          <w:lang w:val="es-MX" w:eastAsia="es-MX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>Distribución porcentual de las personas ocupadas como periodistas o locutoras,</w:t>
      </w:r>
    </w:p>
    <w:p w14:paraId="5AE211A0" w14:textId="77777777" w:rsidR="00873A1B" w:rsidRPr="0075619A" w:rsidRDefault="00873A1B">
      <w:pPr>
        <w:rPr>
          <w:rFonts w:cs="Arial"/>
          <w:b/>
          <w:bCs/>
          <w:color w:val="000000"/>
          <w:sz w:val="20"/>
          <w:szCs w:val="20"/>
          <w:lang w:val="es-MX" w:eastAsia="es-MX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 xml:space="preserve">según nivel de escolaridad y condición de haber estudiado la carrera </w:t>
      </w:r>
    </w:p>
    <w:p w14:paraId="2DCB1F63" w14:textId="77777777" w:rsidR="00873A1B" w:rsidRPr="0075619A" w:rsidRDefault="00873A1B">
      <w:pPr>
        <w:rPr>
          <w:rFonts w:cs="Arial"/>
          <w:b/>
          <w:sz w:val="20"/>
          <w:szCs w:val="20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>de comunicación y periodismo u otra carrera</w:t>
      </w:r>
      <w:r w:rsidRPr="0075619A">
        <w:rPr>
          <w:rFonts w:cs="Arial"/>
          <w:sz w:val="20"/>
          <w:szCs w:val="20"/>
        </w:rPr>
        <w:t xml:space="preserve">, </w:t>
      </w:r>
      <w:r w:rsidRPr="0075619A">
        <w:rPr>
          <w:rFonts w:cs="Arial"/>
          <w:b/>
          <w:sz w:val="20"/>
          <w:szCs w:val="20"/>
        </w:rPr>
        <w:t>2019</w:t>
      </w:r>
    </w:p>
    <w:p w14:paraId="647FE0E5" w14:textId="77777777" w:rsidR="00873A1B" w:rsidRPr="00FF5B0C" w:rsidRDefault="00873A1B" w:rsidP="00873A1B">
      <w:pPr>
        <w:rPr>
          <w:rFonts w:cs="Arial"/>
          <w:b/>
        </w:rPr>
      </w:pPr>
    </w:p>
    <w:p w14:paraId="18E3996B" w14:textId="77777777" w:rsidR="00873A1B" w:rsidRDefault="00873A1B" w:rsidP="00873A1B">
      <w:pPr>
        <w:autoSpaceDE w:val="0"/>
        <w:autoSpaceDN w:val="0"/>
        <w:adjustRightInd w:val="0"/>
        <w:jc w:val="left"/>
        <w:rPr>
          <w:rFonts w:cs="Arial"/>
          <w:noProof/>
          <w:lang w:val="es-MX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6159" behindDoc="1" locked="0" layoutInCell="1" allowOverlap="1" wp14:anchorId="54489A64" wp14:editId="0057CEEA">
                <wp:simplePos x="0" y="0"/>
                <wp:positionH relativeFrom="column">
                  <wp:posOffset>3828854</wp:posOffset>
                </wp:positionH>
                <wp:positionV relativeFrom="paragraph">
                  <wp:posOffset>1284116</wp:posOffset>
                </wp:positionV>
                <wp:extent cx="1099315" cy="403860"/>
                <wp:effectExtent l="0" t="0" r="5715" b="0"/>
                <wp:wrapNone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31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C1FD" w14:textId="77777777" w:rsidR="00873A1B" w:rsidRPr="00BD5F1A" w:rsidRDefault="00873A1B" w:rsidP="00873A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F1A">
                              <w:rPr>
                                <w:sz w:val="20"/>
                                <w:szCs w:val="20"/>
                              </w:rPr>
                              <w:t>Comunicación</w:t>
                            </w:r>
                          </w:p>
                          <w:p w14:paraId="657BC5ED" w14:textId="77777777" w:rsidR="00873A1B" w:rsidRPr="00BD5F1A" w:rsidRDefault="00873A1B" w:rsidP="00873A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F1A">
                              <w:rPr>
                                <w:sz w:val="20"/>
                                <w:szCs w:val="20"/>
                              </w:rPr>
                              <w:t>y periodismo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89A64" id="_x0000_s1028" type="#_x0000_t202" style="position:absolute;margin-left:301.5pt;margin-top:101.1pt;width:86.55pt;height:31.8pt;z-index:-2516403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" stroked="f">
                <v:textbox>
                  <w:txbxContent>
                    <w:p w14:paraId="3301C1FD" w14:textId="77777777" w:rsidR="00873A1B" w:rsidRPr="00BD5F1A" w:rsidRDefault="00873A1B" w:rsidP="00873A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F1A">
                        <w:rPr>
                          <w:sz w:val="20"/>
                          <w:szCs w:val="20"/>
                        </w:rPr>
                        <w:t>Comunicación</w:t>
                      </w:r>
                    </w:p>
                    <w:p w14:paraId="657BC5ED" w14:textId="77777777" w:rsidR="00873A1B" w:rsidRPr="00BD5F1A" w:rsidRDefault="00873A1B" w:rsidP="00873A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F1A">
                        <w:rPr>
                          <w:sz w:val="20"/>
                          <w:szCs w:val="20"/>
                        </w:rPr>
                        <w:t>y periodismo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7183" behindDoc="1" locked="0" layoutInCell="1" allowOverlap="1" wp14:anchorId="43A99FA7" wp14:editId="5D5EAFCC">
                <wp:simplePos x="0" y="0"/>
                <wp:positionH relativeFrom="column">
                  <wp:posOffset>3835400</wp:posOffset>
                </wp:positionH>
                <wp:positionV relativeFrom="paragraph">
                  <wp:posOffset>389792</wp:posOffset>
                </wp:positionV>
                <wp:extent cx="640715" cy="403860"/>
                <wp:effectExtent l="0" t="0" r="6985" b="0"/>
                <wp:wrapNone/>
                <wp:docPr id="2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1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6EAE1" w14:textId="77777777" w:rsidR="00873A1B" w:rsidRPr="00BD5F1A" w:rsidRDefault="00873A1B" w:rsidP="00873A1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5F1A">
                              <w:rPr>
                                <w:sz w:val="20"/>
                                <w:szCs w:val="20"/>
                              </w:rPr>
                              <w:t>Otra 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9FA7" id="_x0000_s1029" type="#_x0000_t202" style="position:absolute;margin-left:302pt;margin-top:30.7pt;width:50.45pt;height:31.8pt;z-index:-251639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" stroked="f">
                <v:textbox>
                  <w:txbxContent>
                    <w:p w14:paraId="3386EAE1" w14:textId="77777777" w:rsidR="00873A1B" w:rsidRPr="00BD5F1A" w:rsidRDefault="00873A1B" w:rsidP="00873A1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5F1A">
                        <w:rPr>
                          <w:sz w:val="20"/>
                          <w:szCs w:val="20"/>
                        </w:rPr>
                        <w:t>Otra carrera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8207" behindDoc="1" locked="0" layoutInCell="1" allowOverlap="1" wp14:anchorId="148AFD14" wp14:editId="331BA52F">
                <wp:simplePos x="0" y="0"/>
                <wp:positionH relativeFrom="page">
                  <wp:posOffset>2778369</wp:posOffset>
                </wp:positionH>
                <wp:positionV relativeFrom="paragraph">
                  <wp:posOffset>38295</wp:posOffset>
                </wp:positionV>
                <wp:extent cx="1722848" cy="2292320"/>
                <wp:effectExtent l="0" t="0" r="29845" b="32385"/>
                <wp:wrapNone/>
                <wp:docPr id="210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2848" cy="2292320"/>
                          <a:chOff x="-15942" y="-83676"/>
                          <a:chExt cx="1724013" cy="2292321"/>
                        </a:xfrm>
                      </wpg:grpSpPr>
                      <wps:wsp>
                        <wps:cNvPr id="211" name="Conector recto 7"/>
                        <wps:cNvCnPr/>
                        <wps:spPr>
                          <a:xfrm flipV="1">
                            <a:off x="-15942" y="2079952"/>
                            <a:ext cx="1713869" cy="12869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Conector recto 15"/>
                        <wps:cNvCnPr/>
                        <wps:spPr>
                          <a:xfrm>
                            <a:off x="64174" y="-83676"/>
                            <a:ext cx="1643897" cy="3117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A528A" id="Grupo 5" o:spid="_x0000_s1026" style="position:absolute;margin-left:218.75pt;margin-top:3pt;width:135.65pt;height:180.5pt;z-index:-251638273;mso-position-horizontal-relative:page;mso-width-relative:margin;mso-height-relative:margin" coordorigin="-159,-836" coordsize="17240,22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">
                <v:line id="Conector recto 7" o:spid="_x0000_s1027" style="position:absolute;flip:y;visibility:visible;mso-wrap-style:square" from="-159,20799" to="16979,22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" strokecolor="black [3040]"/>
                <v:line id="Conector recto 15" o:spid="_x0000_s1028" style="position:absolute;visibility:visible;mso-wrap-style:square" from="641,-836" to="17080,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" strokecolor="black [3040]"/>
                <w10:wrap anchorx="page"/>
              </v:group>
            </w:pict>
          </mc:Fallback>
        </mc:AlternateContent>
      </w:r>
      <w:r>
        <w:rPr>
          <w:rFonts w:cs="Arial"/>
          <w:noProof/>
          <w:lang w:val="es-MX" w:eastAsia="es-MX"/>
        </w:rPr>
        <w:t xml:space="preserve">     </w:t>
      </w:r>
      <w:r>
        <w:rPr>
          <w:noProof/>
          <w:lang w:val="es-MX" w:eastAsia="es-MX"/>
        </w:rPr>
        <w:drawing>
          <wp:inline distT="0" distB="0" distL="0" distR="0" wp14:anchorId="469CC966" wp14:editId="07E73948">
            <wp:extent cx="2714624" cy="2353260"/>
            <wp:effectExtent l="0" t="0" r="0" b="0"/>
            <wp:docPr id="213" name="Gráfico 2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val="es-MX" w:eastAsia="es-MX"/>
        </w:rPr>
        <w:drawing>
          <wp:inline distT="0" distB="0" distL="0" distR="0" wp14:anchorId="4C8D2FDC" wp14:editId="6766E702">
            <wp:extent cx="1201720" cy="2154505"/>
            <wp:effectExtent l="0" t="0" r="0" b="0"/>
            <wp:docPr id="214" name="Gráfico 2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E816ABF" w14:textId="77777777" w:rsidR="00873A1B" w:rsidRDefault="00873A1B" w:rsidP="00873A1B">
      <w:pPr>
        <w:autoSpaceDE w:val="0"/>
        <w:autoSpaceDN w:val="0"/>
        <w:adjustRightInd w:val="0"/>
        <w:jc w:val="left"/>
        <w:rPr>
          <w:rFonts w:cs="Arial"/>
          <w:noProof/>
          <w:lang w:val="es-MX" w:eastAsia="es-MX"/>
        </w:rPr>
      </w:pPr>
    </w:p>
    <w:p w14:paraId="75E90929" w14:textId="77777777" w:rsidR="00873A1B" w:rsidRPr="00BC58B9" w:rsidRDefault="00873A1B" w:rsidP="00873A1B">
      <w:pPr>
        <w:pStyle w:val="Pie1Nota"/>
        <w:rPr>
          <w:rFonts w:cs="Arial"/>
        </w:rPr>
      </w:pPr>
      <w:r w:rsidRPr="00FD2BB9">
        <w:t>Nota:</w:t>
      </w:r>
      <w:r w:rsidRPr="00FD2BB9">
        <w:tab/>
      </w:r>
      <w:r>
        <w:t>Educación superior incluye estudios de maestría.</w:t>
      </w:r>
    </w:p>
    <w:p w14:paraId="081159C4" w14:textId="77777777" w:rsidR="00053E88" w:rsidRDefault="00873A1B" w:rsidP="00873A1B">
      <w:pPr>
        <w:pStyle w:val="Pie3Fuente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1CAD6F06" w14:textId="77777777" w:rsidR="00655AAB" w:rsidRDefault="00655AAB" w:rsidP="00655AAB"/>
    <w:p w14:paraId="44890335" w14:textId="77777777" w:rsidR="00CD5EE9" w:rsidRDefault="00CD5EE9" w:rsidP="00655AAB">
      <w:pPr>
        <w:rPr>
          <w:spacing w:val="-4"/>
        </w:rPr>
      </w:pPr>
    </w:p>
    <w:p w14:paraId="574CF3C6" w14:textId="77777777" w:rsidR="00CD5EE9" w:rsidRDefault="00CD5EE9" w:rsidP="00655AAB">
      <w:pPr>
        <w:rPr>
          <w:spacing w:val="-4"/>
        </w:rPr>
      </w:pPr>
    </w:p>
    <w:p w14:paraId="3E30E5DF" w14:textId="77777777" w:rsidR="00655AAB" w:rsidRPr="00FC5340" w:rsidRDefault="00655AAB" w:rsidP="00655AAB">
      <w:pPr>
        <w:rPr>
          <w:spacing w:val="-4"/>
        </w:rPr>
      </w:pPr>
      <w:r w:rsidRPr="00FC5340">
        <w:rPr>
          <w:spacing w:val="-4"/>
        </w:rPr>
        <w:lastRenderedPageBreak/>
        <w:t>La mayoría de</w:t>
      </w:r>
      <w:r>
        <w:rPr>
          <w:spacing w:val="-4"/>
        </w:rPr>
        <w:t xml:space="preserve"> las personas ocupadas como</w:t>
      </w:r>
      <w:r w:rsidRPr="00FC5340">
        <w:rPr>
          <w:spacing w:val="-4"/>
        </w:rPr>
        <w:t xml:space="preserve"> periodistas y locutor</w:t>
      </w:r>
      <w:r>
        <w:rPr>
          <w:spacing w:val="-4"/>
        </w:rPr>
        <w:t>a</w:t>
      </w:r>
      <w:r w:rsidRPr="00FC5340">
        <w:rPr>
          <w:spacing w:val="-4"/>
        </w:rPr>
        <w:t>s, 79.4%</w:t>
      </w:r>
      <w:r>
        <w:rPr>
          <w:spacing w:val="-4"/>
        </w:rPr>
        <w:t>,</w:t>
      </w:r>
      <w:r w:rsidRPr="00FC5340">
        <w:rPr>
          <w:spacing w:val="-4"/>
        </w:rPr>
        <w:t xml:space="preserve"> están agrupad</w:t>
      </w:r>
      <w:r>
        <w:rPr>
          <w:spacing w:val="-4"/>
        </w:rPr>
        <w:t>a</w:t>
      </w:r>
      <w:r w:rsidRPr="00FC5340">
        <w:rPr>
          <w:spacing w:val="-4"/>
        </w:rPr>
        <w:t xml:space="preserve">s en el rubro de trabajadores subordinados y remunerados, mientras que </w:t>
      </w:r>
      <w:r w:rsidR="00A57E8D" w:rsidRPr="00A57E8D">
        <w:rPr>
          <w:spacing w:val="-4"/>
        </w:rPr>
        <w:t>20.6</w:t>
      </w:r>
      <w:r w:rsidRPr="00A57E8D">
        <w:rPr>
          <w:spacing w:val="-4"/>
        </w:rPr>
        <w:t>%</w:t>
      </w:r>
      <w:r w:rsidRPr="00FC5340">
        <w:rPr>
          <w:spacing w:val="-4"/>
        </w:rPr>
        <w:t xml:space="preserve"> trabaja</w:t>
      </w:r>
      <w:r>
        <w:rPr>
          <w:spacing w:val="-4"/>
        </w:rPr>
        <w:t>n</w:t>
      </w:r>
      <w:r w:rsidRPr="00FC5340">
        <w:rPr>
          <w:spacing w:val="-4"/>
        </w:rPr>
        <w:t xml:space="preserve"> por cuenta propia </w:t>
      </w:r>
      <w:r w:rsidR="00A57E8D">
        <w:rPr>
          <w:spacing w:val="-4"/>
        </w:rPr>
        <w:t xml:space="preserve">o </w:t>
      </w:r>
      <w:r w:rsidRPr="00FC5340">
        <w:rPr>
          <w:spacing w:val="-4"/>
        </w:rPr>
        <w:t xml:space="preserve">son empleadores, trabajadores sin pago y otros. </w:t>
      </w:r>
    </w:p>
    <w:p w14:paraId="74EF67E9" w14:textId="77777777" w:rsidR="00655AAB" w:rsidRDefault="00655AAB" w:rsidP="00655AAB">
      <w:pPr>
        <w:rPr>
          <w:color w:val="000000" w:themeColor="text1"/>
        </w:rPr>
      </w:pPr>
    </w:p>
    <w:p w14:paraId="1F7255ED" w14:textId="77777777" w:rsidR="00655AAB" w:rsidRDefault="00655AAB" w:rsidP="00655AAB">
      <w:pPr>
        <w:pStyle w:val="TCuadrosGrficas"/>
      </w:pPr>
      <w:r>
        <w:t>Distribución porcentual de las personas</w:t>
      </w:r>
      <w:r w:rsidRPr="00E52AE0">
        <w:t xml:space="preserve"> ocupada</w:t>
      </w:r>
      <w:r>
        <w:t>s</w:t>
      </w:r>
      <w:r w:rsidRPr="00E52AE0">
        <w:t xml:space="preserve"> como periodista</w:t>
      </w:r>
      <w:r>
        <w:t>s</w:t>
      </w:r>
      <w:r w:rsidRPr="00E52AE0">
        <w:t xml:space="preserve"> o locutor</w:t>
      </w:r>
      <w:r>
        <w:t>as,</w:t>
      </w:r>
      <w:r w:rsidRPr="00E52AE0">
        <w:t xml:space="preserve"> </w:t>
      </w:r>
      <w:r>
        <w:t xml:space="preserve">según posición en la ocupación, </w:t>
      </w:r>
      <w:r w:rsidRPr="00403756">
        <w:t>201</w:t>
      </w:r>
      <w:r>
        <w:t>9</w:t>
      </w:r>
    </w:p>
    <w:p w14:paraId="00571761" w14:textId="77777777" w:rsidR="00655AAB" w:rsidRDefault="005E38F9" w:rsidP="00655AAB">
      <w:pPr>
        <w:autoSpaceDE w:val="0"/>
        <w:autoSpaceDN w:val="0"/>
        <w:adjustRightInd w:val="0"/>
        <w:jc w:val="center"/>
        <w:rPr>
          <w:noProof/>
          <w:lang w:val="es-MX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C39A1E" wp14:editId="7DFC3142">
                <wp:simplePos x="0" y="0"/>
                <wp:positionH relativeFrom="column">
                  <wp:posOffset>4198430</wp:posOffset>
                </wp:positionH>
                <wp:positionV relativeFrom="paragraph">
                  <wp:posOffset>1600200</wp:posOffset>
                </wp:positionV>
                <wp:extent cx="201930" cy="169545"/>
                <wp:effectExtent l="0" t="0" r="0" b="19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6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5BF88" w14:textId="77777777" w:rsidR="00655AAB" w:rsidRPr="008D4E01" w:rsidRDefault="00655AAB" w:rsidP="00655AA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8D4E01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39A1E" id="_x0000_s1030" type="#_x0000_t202" style="position:absolute;left:0;text-align:left;margin-left:330.6pt;margin-top:126pt;width:15.9pt;height:13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" filled="f" stroked="f">
                <v:textbox>
                  <w:txbxContent>
                    <w:p w14:paraId="0815BF88" w14:textId="77777777" w:rsidR="00655AAB" w:rsidRPr="008D4E01" w:rsidRDefault="00655AAB" w:rsidP="00655AAB">
                      <w:pPr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</w:pPr>
                      <w:r w:rsidRPr="008D4E01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55AAB" w:rsidRPr="00741813">
        <w:rPr>
          <w:noProof/>
          <w:lang w:val="es-MX" w:eastAsia="es-MX"/>
        </w:rPr>
        <w:t xml:space="preserve"> </w:t>
      </w:r>
      <w:r w:rsidR="00873A1B">
        <w:rPr>
          <w:noProof/>
          <w:lang w:val="es-MX" w:eastAsia="es-MX"/>
        </w:rPr>
        <w:drawing>
          <wp:inline distT="0" distB="0" distL="0" distR="0" wp14:anchorId="4EFAB24D" wp14:editId="02972199">
            <wp:extent cx="4594267" cy="2548000"/>
            <wp:effectExtent l="0" t="0" r="0" b="5080"/>
            <wp:docPr id="215" name="Gráfico 2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28289325" w14:textId="77777777" w:rsidR="00655AAB" w:rsidRDefault="00655AAB" w:rsidP="00655AAB">
      <w:pPr>
        <w:pStyle w:val="Pie2Llamada"/>
      </w:pPr>
      <w:r w:rsidRPr="00741813">
        <w:rPr>
          <w:vertAlign w:val="superscript"/>
        </w:rPr>
        <w:t>1</w:t>
      </w:r>
      <w:r>
        <w:t xml:space="preserve"> </w:t>
      </w:r>
      <w:r w:rsidR="00147EF7">
        <w:t>Otros i</w:t>
      </w:r>
      <w:r w:rsidRPr="00741813">
        <w:t xml:space="preserve">ncluye </w:t>
      </w:r>
      <w:r>
        <w:t>a e</w:t>
      </w:r>
      <w:r w:rsidRPr="00741813">
        <w:t>mpleadores</w:t>
      </w:r>
      <w:r w:rsidR="003879F0">
        <w:t>,</w:t>
      </w:r>
      <w:r w:rsidRPr="00741813">
        <w:t xml:space="preserve"> </w:t>
      </w:r>
      <w:r>
        <w:t>t</w:t>
      </w:r>
      <w:r w:rsidRPr="00741813">
        <w:t>rabajadores sin pago</w:t>
      </w:r>
      <w:r w:rsidR="003879F0">
        <w:t xml:space="preserve"> y otros</w:t>
      </w:r>
      <w:r>
        <w:t>.</w:t>
      </w:r>
    </w:p>
    <w:p w14:paraId="37A1C10B" w14:textId="77777777" w:rsidR="00655AAB" w:rsidRPr="002F6726" w:rsidRDefault="00655AAB" w:rsidP="00655AAB">
      <w:pPr>
        <w:pStyle w:val="Pie2Llamada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5377999D" w14:textId="77777777" w:rsidR="00655AAB" w:rsidRDefault="00655AAB" w:rsidP="00655AAB">
      <w:pPr>
        <w:rPr>
          <w:color w:val="000000" w:themeColor="text1"/>
        </w:rPr>
      </w:pPr>
    </w:p>
    <w:p w14:paraId="2E4CF4FA" w14:textId="77777777" w:rsidR="000563C8" w:rsidRDefault="000563C8" w:rsidP="00655AAB"/>
    <w:p w14:paraId="595EE599" w14:textId="77777777" w:rsidR="00655AAB" w:rsidRDefault="00655AAB" w:rsidP="00655AAB">
      <w:r>
        <w:t>La mayoría de las personas ocupadas como periodistas o locutoras, 69.3%, tienen una jornada semanal de trabajo de 35 horas o más. La restante proporción, 30.7%, es para quienes laboran menos de 35 horas.</w:t>
      </w:r>
    </w:p>
    <w:p w14:paraId="289B0310" w14:textId="77777777" w:rsidR="00655AAB" w:rsidRDefault="00655AAB" w:rsidP="00655AAB">
      <w:pPr>
        <w:rPr>
          <w:color w:val="000000" w:themeColor="text1"/>
        </w:rPr>
      </w:pPr>
    </w:p>
    <w:p w14:paraId="5DD1468A" w14:textId="77777777" w:rsidR="00655AAB" w:rsidRPr="000563C8" w:rsidRDefault="00655AAB" w:rsidP="00655AAB">
      <w:pPr>
        <w:pStyle w:val="TCuadrosGrficas"/>
      </w:pPr>
      <w:r>
        <w:t xml:space="preserve">Distribución porcentual de las personas ocupadas como </w:t>
      </w:r>
      <w:r w:rsidRPr="00E52AE0">
        <w:t>periodista</w:t>
      </w:r>
      <w:r>
        <w:t>s</w:t>
      </w:r>
      <w:r w:rsidRPr="00E52AE0">
        <w:t xml:space="preserve"> o locutor</w:t>
      </w:r>
      <w:r>
        <w:t>as, según</w:t>
      </w:r>
      <w:r w:rsidRPr="00E52AE0">
        <w:t xml:space="preserve"> duración de la jornada</w:t>
      </w:r>
      <w:r>
        <w:t xml:space="preserve"> laboral, 2019</w:t>
      </w:r>
    </w:p>
    <w:p w14:paraId="408C1225" w14:textId="77777777" w:rsidR="00655AAB" w:rsidRDefault="007A565D" w:rsidP="00655AA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3087" behindDoc="0" locked="0" layoutInCell="1" allowOverlap="1" wp14:anchorId="7AF09417" wp14:editId="7A6E2852">
                <wp:simplePos x="0" y="0"/>
                <wp:positionH relativeFrom="column">
                  <wp:posOffset>3982720</wp:posOffset>
                </wp:positionH>
                <wp:positionV relativeFrom="paragraph">
                  <wp:posOffset>765077</wp:posOffset>
                </wp:positionV>
                <wp:extent cx="201930" cy="169545"/>
                <wp:effectExtent l="0" t="0" r="0" b="1905"/>
                <wp:wrapNone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6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3F627" w14:textId="77777777" w:rsidR="007A565D" w:rsidRPr="008D4E01" w:rsidRDefault="007A565D" w:rsidP="007A565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8D4E01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09417" id="_x0000_s1031" type="#_x0000_t202" style="position:absolute;left:0;text-align:left;margin-left:313.6pt;margin-top:60.25pt;width:15.9pt;height:13.35pt;z-index:2516730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" filled="f" stroked="f">
                <v:textbox>
                  <w:txbxContent>
                    <w:p w14:paraId="4643F627" w14:textId="77777777" w:rsidR="007A565D" w:rsidRPr="008D4E01" w:rsidRDefault="007A565D" w:rsidP="007A565D">
                      <w:pPr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</w:pPr>
                      <w:r w:rsidRPr="008D4E01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3A1B" w:rsidRPr="00873A1B">
        <w:rPr>
          <w:noProof/>
        </w:rPr>
        <w:t xml:space="preserve"> </w:t>
      </w:r>
      <w:r w:rsidR="00873A1B">
        <w:rPr>
          <w:noProof/>
          <w:lang w:val="es-MX" w:eastAsia="es-MX"/>
        </w:rPr>
        <w:drawing>
          <wp:inline distT="0" distB="0" distL="0" distR="0" wp14:anchorId="6F0DCD32" wp14:editId="7F85D74B">
            <wp:extent cx="4700588" cy="2528888"/>
            <wp:effectExtent l="0" t="0" r="0" b="5080"/>
            <wp:docPr id="216" name="Gráfico 2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8A0F280" w14:textId="77777777" w:rsidR="007A565D" w:rsidRPr="004B7475" w:rsidRDefault="007A565D" w:rsidP="007A565D">
      <w:pPr>
        <w:pStyle w:val="Pie2Llamada"/>
        <w:rPr>
          <w:color w:val="FF0000"/>
        </w:rPr>
      </w:pPr>
      <w:r w:rsidRPr="00741813">
        <w:rPr>
          <w:vertAlign w:val="superscript"/>
        </w:rPr>
        <w:t>1</w:t>
      </w:r>
      <w:r>
        <w:t xml:space="preserve"> C</w:t>
      </w:r>
      <w:r w:rsidR="00147EF7">
        <w:t>on c</w:t>
      </w:r>
      <w:r>
        <w:t xml:space="preserve">oeficiente de variación </w:t>
      </w:r>
      <w:r w:rsidR="00102BCF">
        <w:t>superior</w:t>
      </w:r>
      <w:r>
        <w:t xml:space="preserve"> </w:t>
      </w:r>
      <w:r w:rsidRPr="00BC58B9">
        <w:t>a 25</w:t>
      </w:r>
      <w:r w:rsidR="00102BCF">
        <w:t xml:space="preserve"> por ciento</w:t>
      </w:r>
      <w:r>
        <w:t>.</w:t>
      </w:r>
    </w:p>
    <w:p w14:paraId="31840945" w14:textId="77777777" w:rsidR="00655AAB" w:rsidRDefault="00655AAB" w:rsidP="00655AAB">
      <w:pPr>
        <w:pStyle w:val="Pie1Nota"/>
      </w:pPr>
      <w:r w:rsidRPr="00FD2BB9">
        <w:t>Nota:</w:t>
      </w:r>
      <w:r w:rsidRPr="00FD2BB9">
        <w:tab/>
      </w:r>
      <w:r>
        <w:t>No se incluye a</w:t>
      </w:r>
      <w:r w:rsidRPr="009F2381">
        <w:t xml:space="preserve"> </w:t>
      </w:r>
      <w:r>
        <w:t xml:space="preserve">quienes se les declaró como </w:t>
      </w:r>
      <w:r w:rsidRPr="009F2381">
        <w:t>ausentes temporales con ví</w:t>
      </w:r>
      <w:r>
        <w:t>n</w:t>
      </w:r>
      <w:r w:rsidRPr="009F2381">
        <w:t>culo laboral</w:t>
      </w:r>
      <w:r>
        <w:t>.</w:t>
      </w:r>
    </w:p>
    <w:p w14:paraId="31645DB4" w14:textId="77777777" w:rsidR="00655AAB" w:rsidRDefault="00655AAB" w:rsidP="00655AAB">
      <w:pPr>
        <w:pStyle w:val="Pie3Fuente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726BA0B9" w14:textId="77777777" w:rsidR="00655AAB" w:rsidRDefault="00655AAB" w:rsidP="00655AAB">
      <w:pPr>
        <w:pStyle w:val="Titulonivel1"/>
      </w:pPr>
    </w:p>
    <w:p w14:paraId="2601CD59" w14:textId="77777777" w:rsidR="00655AAB" w:rsidRDefault="00655AAB" w:rsidP="00655AAB">
      <w:pPr>
        <w:rPr>
          <w:color w:val="000000" w:themeColor="text1"/>
        </w:rPr>
      </w:pPr>
      <w:r>
        <w:t xml:space="preserve">De la población ocupada en periodismo y locución, 84.2% tiene un contrato </w:t>
      </w:r>
      <w:r w:rsidR="00D564C1">
        <w:t>por</w:t>
      </w:r>
      <w:r w:rsidR="00D564C1" w:rsidRPr="00C76855">
        <w:t xml:space="preserve"> escrito</w:t>
      </w:r>
      <w:r w:rsidR="00D564C1">
        <w:t xml:space="preserve"> que lo relaciona </w:t>
      </w:r>
      <w:r>
        <w:t xml:space="preserve">a la empresa o institución donde desempeña su trabajo. El 66.4% tiene prestaciones, como acceso a instituciones de salud </w:t>
      </w:r>
      <w:r w:rsidRPr="00777831">
        <w:t>y otras</w:t>
      </w:r>
      <w:r>
        <w:t xml:space="preserve">. Incluso hay quienes no tienen servicios </w:t>
      </w:r>
      <w:r w:rsidRPr="00777831">
        <w:t>de salud</w:t>
      </w:r>
      <w:r>
        <w:t>,</w:t>
      </w:r>
      <w:r w:rsidRPr="00777831">
        <w:t xml:space="preserve"> pero s</w:t>
      </w:r>
      <w:r>
        <w:t>í</w:t>
      </w:r>
      <w:r w:rsidRPr="00777831">
        <w:t xml:space="preserve"> otr</w:t>
      </w:r>
      <w:r>
        <w:t xml:space="preserve">o tipo de prestación. Finalmente, 59.1% recibe atención médica ya sea en el Instituto Mexicano del Seguro Social (IMSS), en el </w:t>
      </w:r>
      <w:r w:rsidRPr="00E518B6">
        <w:rPr>
          <w:color w:val="000000" w:themeColor="text1"/>
        </w:rPr>
        <w:t>Instituto de Seguridad y Servicios Sociales de los Trabajadores del Estado</w:t>
      </w:r>
      <w:r>
        <w:rPr>
          <w:color w:val="000000" w:themeColor="text1"/>
        </w:rPr>
        <w:t xml:space="preserve"> (ISSSTE) o en otras instituciones.</w:t>
      </w:r>
    </w:p>
    <w:p w14:paraId="2E2F97CA" w14:textId="77777777" w:rsidR="00655AAB" w:rsidRDefault="00655AAB" w:rsidP="00655AAB">
      <w:pPr>
        <w:rPr>
          <w:color w:val="000000" w:themeColor="text1"/>
        </w:rPr>
      </w:pPr>
    </w:p>
    <w:p w14:paraId="72DEECA8" w14:textId="77777777" w:rsidR="004E21F9" w:rsidRDefault="004E21F9" w:rsidP="00655AAB">
      <w:pPr>
        <w:rPr>
          <w:rFonts w:cs="Arial"/>
          <w:b/>
          <w:bCs/>
          <w:color w:val="000000"/>
          <w:szCs w:val="22"/>
          <w:lang w:val="es-MX" w:eastAsia="es-MX"/>
        </w:rPr>
      </w:pPr>
    </w:p>
    <w:p w14:paraId="6D29E5C9" w14:textId="77777777" w:rsidR="00655AAB" w:rsidRPr="0075619A" w:rsidRDefault="00655AAB" w:rsidP="00655AAB">
      <w:pPr>
        <w:rPr>
          <w:rFonts w:cs="Arial"/>
          <w:b/>
          <w:bCs/>
          <w:color w:val="000000"/>
          <w:sz w:val="20"/>
          <w:szCs w:val="20"/>
          <w:lang w:val="es-MX" w:eastAsia="es-MX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 xml:space="preserve">Porcentaje de personas ocupadas como periodistas o locutoras que tienen contrato </w:t>
      </w:r>
    </w:p>
    <w:p w14:paraId="7B613A7D" w14:textId="77777777" w:rsidR="00655AAB" w:rsidRPr="0075619A" w:rsidRDefault="00655AAB" w:rsidP="00655AAB">
      <w:pPr>
        <w:rPr>
          <w:rFonts w:cs="Arial"/>
          <w:b/>
          <w:sz w:val="20"/>
          <w:szCs w:val="20"/>
        </w:rPr>
      </w:pPr>
      <w:r w:rsidRPr="0075619A">
        <w:rPr>
          <w:rFonts w:cs="Arial"/>
          <w:b/>
          <w:bCs/>
          <w:color w:val="000000"/>
          <w:sz w:val="20"/>
          <w:szCs w:val="20"/>
          <w:lang w:val="es-MX" w:eastAsia="es-MX"/>
        </w:rPr>
        <w:t>de trabajo, prestaciones y atención médica</w:t>
      </w:r>
      <w:r w:rsidRPr="0075619A">
        <w:rPr>
          <w:rFonts w:cs="Arial"/>
          <w:sz w:val="20"/>
          <w:szCs w:val="20"/>
        </w:rPr>
        <w:t xml:space="preserve">, </w:t>
      </w:r>
      <w:r w:rsidRPr="0075619A">
        <w:rPr>
          <w:rFonts w:cs="Arial"/>
          <w:b/>
          <w:sz w:val="20"/>
          <w:szCs w:val="20"/>
        </w:rPr>
        <w:t>2019</w:t>
      </w:r>
    </w:p>
    <w:p w14:paraId="5C0DD1F5" w14:textId="77777777" w:rsidR="00655AAB" w:rsidRDefault="00655AAB" w:rsidP="00655AA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CA15A3F" wp14:editId="6510026B">
                <wp:simplePos x="0" y="0"/>
                <wp:positionH relativeFrom="column">
                  <wp:posOffset>3381375</wp:posOffset>
                </wp:positionH>
                <wp:positionV relativeFrom="paragraph">
                  <wp:posOffset>2198560</wp:posOffset>
                </wp:positionV>
                <wp:extent cx="201930" cy="169545"/>
                <wp:effectExtent l="0" t="0" r="0" b="190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169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7912C" w14:textId="77777777" w:rsidR="00655AAB" w:rsidRPr="008D4E01" w:rsidRDefault="00655AAB" w:rsidP="00655AA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8D4E01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15A3F" id="_x0000_s1032" type="#_x0000_t202" style="position:absolute;left:0;text-align:left;margin-left:266.25pt;margin-top:173.1pt;width:15.9pt;height:13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" filled="f" stroked="f">
                <v:textbox>
                  <w:txbxContent>
                    <w:p w14:paraId="1BC7912C" w14:textId="77777777" w:rsidR="00655AAB" w:rsidRPr="008D4E01" w:rsidRDefault="00655AAB" w:rsidP="00655AAB">
                      <w:pPr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</w:pPr>
                      <w:r w:rsidRPr="008D4E01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7193B">
        <w:rPr>
          <w:noProof/>
          <w:lang w:val="es-MX" w:eastAsia="es-MX"/>
        </w:rPr>
        <w:t xml:space="preserve"> </w:t>
      </w:r>
      <w:r w:rsidR="0020024B">
        <w:rPr>
          <w:noProof/>
          <w:lang w:val="es-MX" w:eastAsia="es-MX"/>
        </w:rPr>
        <w:drawing>
          <wp:inline distT="0" distB="0" distL="0" distR="0" wp14:anchorId="3239B36A" wp14:editId="6AA4BC9A">
            <wp:extent cx="4763861" cy="2714624"/>
            <wp:effectExtent l="0" t="0" r="0" b="0"/>
            <wp:docPr id="217" name="Gráfico 2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93C8A49" w14:textId="77777777" w:rsidR="00655AAB" w:rsidRPr="00777831" w:rsidRDefault="00655AAB" w:rsidP="00655AAB">
      <w:pPr>
        <w:pStyle w:val="Pie2Llamada"/>
        <w:rPr>
          <w:color w:val="FF0000"/>
        </w:rPr>
      </w:pPr>
      <w:r w:rsidRPr="00777831">
        <w:rPr>
          <w:vertAlign w:val="superscript"/>
        </w:rPr>
        <w:t>1</w:t>
      </w:r>
      <w:r w:rsidRPr="00777831">
        <w:tab/>
        <w:t xml:space="preserve">Con prestaciones incluye “Solo acceso a instituciones de salud”, </w:t>
      </w:r>
      <w:r>
        <w:t>“</w:t>
      </w:r>
      <w:r w:rsidRPr="00777831">
        <w:t>A</w:t>
      </w:r>
      <w:r>
        <w:t xml:space="preserve">cceso de instituciones de salud </w:t>
      </w:r>
      <w:r w:rsidRPr="00777831">
        <w:t>y otras prestaciones</w:t>
      </w:r>
      <w:r>
        <w:t>”</w:t>
      </w:r>
      <w:r w:rsidRPr="00777831">
        <w:t xml:space="preserve"> y </w:t>
      </w:r>
      <w:r>
        <w:t>“</w:t>
      </w:r>
      <w:r w:rsidRPr="00777831">
        <w:t>No tiene acceso a instituciones de salud</w:t>
      </w:r>
      <w:r>
        <w:t>,</w:t>
      </w:r>
      <w:r w:rsidRPr="00777831">
        <w:t xml:space="preserve"> pero s</w:t>
      </w:r>
      <w:r>
        <w:t>í</w:t>
      </w:r>
      <w:r w:rsidRPr="00777831">
        <w:t xml:space="preserve"> a otras prestaciones</w:t>
      </w:r>
      <w:r>
        <w:t>”</w:t>
      </w:r>
      <w:r w:rsidRPr="00777831">
        <w:t>.</w:t>
      </w:r>
      <w:r w:rsidR="004B7475">
        <w:t xml:space="preserve"> </w:t>
      </w:r>
    </w:p>
    <w:p w14:paraId="4291C3AC" w14:textId="77777777" w:rsidR="00655AAB" w:rsidRDefault="00655AAB" w:rsidP="00655AAB">
      <w:pPr>
        <w:pStyle w:val="Pie3Fuente"/>
      </w:pPr>
      <w:r w:rsidRPr="00726540">
        <w:t xml:space="preserve">Fuente: INEGI. Encuesta Nacional de Ocupación y Empleo, ENOE. </w:t>
      </w:r>
      <w:r>
        <w:t>Cuarto</w:t>
      </w:r>
      <w:r w:rsidRPr="00726540">
        <w:t xml:space="preserve"> trimestre de 2019.</w:t>
      </w:r>
    </w:p>
    <w:p w14:paraId="6D0C7D51" w14:textId="77777777" w:rsidR="00655AAB" w:rsidRDefault="00655AAB" w:rsidP="00655AAB">
      <w:pPr>
        <w:pStyle w:val="Titulonivel1"/>
      </w:pPr>
    </w:p>
    <w:p w14:paraId="1330727B" w14:textId="77777777" w:rsidR="00BC58B9" w:rsidRDefault="00BC58B9" w:rsidP="00655AAB">
      <w:pPr>
        <w:pStyle w:val="Titulonivel1"/>
      </w:pPr>
    </w:p>
    <w:p w14:paraId="44A49B72" w14:textId="77777777" w:rsidR="00BC58B9" w:rsidRDefault="00BC58B9" w:rsidP="00655AAB">
      <w:pPr>
        <w:pStyle w:val="Titulonivel1"/>
      </w:pPr>
    </w:p>
    <w:p w14:paraId="79EC382E" w14:textId="77777777" w:rsidR="00BC58B9" w:rsidRDefault="00BC58B9" w:rsidP="00655AAB">
      <w:pPr>
        <w:pStyle w:val="Titulonivel1"/>
      </w:pPr>
    </w:p>
    <w:p w14:paraId="76343FC2" w14:textId="77777777" w:rsidR="00BC58B9" w:rsidRPr="0075619A" w:rsidRDefault="00BC58B9" w:rsidP="00655AAB">
      <w:pPr>
        <w:pStyle w:val="TReferencias"/>
        <w:rPr>
          <w:color w:val="auto"/>
          <w:sz w:val="24"/>
          <w:szCs w:val="24"/>
        </w:rPr>
      </w:pPr>
    </w:p>
    <w:p w14:paraId="4D7EE9D7" w14:textId="77777777" w:rsidR="00655AAB" w:rsidRPr="0075619A" w:rsidRDefault="00A74ABE" w:rsidP="00655AAB">
      <w:pPr>
        <w:pStyle w:val="TReferencias"/>
        <w:rPr>
          <w:color w:val="auto"/>
        </w:rPr>
      </w:pPr>
      <w:r w:rsidRPr="0075619A">
        <w:rPr>
          <w:color w:val="auto"/>
        </w:rPr>
        <w:t>REFERENCIAS</w:t>
      </w:r>
    </w:p>
    <w:p w14:paraId="18DDBA65" w14:textId="77777777" w:rsidR="00655AAB" w:rsidRPr="0075619A" w:rsidRDefault="00655AAB" w:rsidP="00655AAB">
      <w:pPr>
        <w:pStyle w:val="Textonotapie"/>
        <w:rPr>
          <w:rFonts w:cs="Arial"/>
          <w:b/>
          <w:color w:val="000000"/>
          <w:sz w:val="22"/>
          <w:szCs w:val="22"/>
        </w:rPr>
      </w:pPr>
    </w:p>
    <w:p w14:paraId="0D446DA4" w14:textId="77777777" w:rsidR="008B5B7F" w:rsidRPr="00D53E67" w:rsidRDefault="008B5B7F" w:rsidP="00F13EE1">
      <w:pPr>
        <w:pStyle w:val="Textonotapie"/>
        <w:rPr>
          <w:rFonts w:cs="Arial"/>
          <w:spacing w:val="-6"/>
          <w:sz w:val="22"/>
          <w:szCs w:val="22"/>
        </w:rPr>
      </w:pPr>
      <w:r w:rsidRPr="00D53E67">
        <w:rPr>
          <w:rFonts w:cs="Arial"/>
          <w:spacing w:val="-6"/>
          <w:sz w:val="22"/>
          <w:szCs w:val="22"/>
        </w:rPr>
        <w:t>Instituto Nacional de Estadística y Geografía</w:t>
      </w:r>
      <w:r>
        <w:rPr>
          <w:rFonts w:cs="Arial"/>
          <w:spacing w:val="-6"/>
          <w:sz w:val="22"/>
          <w:szCs w:val="22"/>
        </w:rPr>
        <w:t>. (2019). Encuesta Nacional de Ocupación y Empleo (ENOE), población de 15 años y más de edad. Bases de Datos.</w:t>
      </w:r>
      <w:r w:rsidRPr="00D53E67">
        <w:rPr>
          <w:rFonts w:cs="Arial"/>
          <w:spacing w:val="-6"/>
          <w:sz w:val="22"/>
          <w:szCs w:val="22"/>
        </w:rPr>
        <w:t xml:space="preserve"> </w:t>
      </w:r>
      <w:hyperlink r:id="rId32" w:history="1">
        <w:r w:rsidRPr="00D53E67">
          <w:rPr>
            <w:rStyle w:val="Hipervnculo"/>
            <w:rFonts w:cs="Arial"/>
            <w:spacing w:val="-6"/>
            <w:sz w:val="22"/>
            <w:szCs w:val="22"/>
          </w:rPr>
          <w:t>https://www.inegi.org.mx/programas/enoe/15ymas/</w:t>
        </w:r>
      </w:hyperlink>
    </w:p>
    <w:p w14:paraId="152EE1DB" w14:textId="77777777" w:rsidR="008B5B7F" w:rsidRPr="00D53E67" w:rsidRDefault="008B5B7F" w:rsidP="00F13EE1">
      <w:pPr>
        <w:pStyle w:val="Textonotapie"/>
        <w:rPr>
          <w:rFonts w:cs="Arial"/>
          <w:sz w:val="22"/>
          <w:szCs w:val="22"/>
        </w:rPr>
      </w:pPr>
    </w:p>
    <w:p w14:paraId="429B47A7" w14:textId="77777777" w:rsidR="008B5B7F" w:rsidRPr="001C3553" w:rsidRDefault="008B5B7F" w:rsidP="00F13EE1">
      <w:pPr>
        <w:shd w:val="clear" w:color="auto" w:fill="FFFFFF"/>
        <w:rPr>
          <w:rStyle w:val="Hipervnculo"/>
          <w:sz w:val="20"/>
          <w:szCs w:val="22"/>
        </w:rPr>
      </w:pPr>
      <w:r>
        <w:rPr>
          <w:rFonts w:cs="Arial"/>
          <w:szCs w:val="22"/>
        </w:rPr>
        <w:t>Organización de las Naciones Unidas para la Educación, la Ciencia y la Cultura. (s/f).</w:t>
      </w:r>
      <w:r w:rsidRPr="00D53E67">
        <w:rPr>
          <w:rFonts w:cs="Arial"/>
          <w:szCs w:val="22"/>
        </w:rPr>
        <w:t xml:space="preserve"> Día Mundial de la Libertad de Prensa</w:t>
      </w:r>
      <w:r>
        <w:rPr>
          <w:rFonts w:cs="Arial"/>
          <w:szCs w:val="22"/>
        </w:rPr>
        <w:t xml:space="preserve"> 3 de mayo del 2020</w:t>
      </w:r>
      <w:r w:rsidRPr="00D53E67">
        <w:rPr>
          <w:rFonts w:cs="Arial"/>
          <w:szCs w:val="22"/>
        </w:rPr>
        <w:t xml:space="preserve">. </w:t>
      </w:r>
      <w:r w:rsidRPr="001C3553">
        <w:rPr>
          <w:rFonts w:cs="Arial"/>
          <w:szCs w:val="22"/>
        </w:rPr>
        <w:t xml:space="preserve"> </w:t>
      </w:r>
      <w:r w:rsidR="009D64D8" w:rsidRPr="009D64D8">
        <w:rPr>
          <w:rFonts w:cs="Arial"/>
          <w:szCs w:val="22"/>
        </w:rPr>
        <w:t xml:space="preserve">Recuperado el </w:t>
      </w:r>
      <w:r w:rsidR="009D64D8">
        <w:rPr>
          <w:rFonts w:cs="Arial"/>
          <w:szCs w:val="22"/>
        </w:rPr>
        <w:t>10</w:t>
      </w:r>
      <w:r w:rsidR="009D64D8" w:rsidRPr="009D64D8">
        <w:rPr>
          <w:rFonts w:cs="Arial"/>
          <w:szCs w:val="22"/>
        </w:rPr>
        <w:t xml:space="preserve"> de </w:t>
      </w:r>
      <w:r w:rsidR="009D64D8">
        <w:rPr>
          <w:rFonts w:cs="Arial"/>
          <w:szCs w:val="22"/>
        </w:rPr>
        <w:t>marzo</w:t>
      </w:r>
      <w:r w:rsidR="009D64D8" w:rsidRPr="009D64D8">
        <w:rPr>
          <w:rFonts w:cs="Arial"/>
          <w:szCs w:val="22"/>
        </w:rPr>
        <w:t xml:space="preserve"> de 20</w:t>
      </w:r>
      <w:r w:rsidR="009D64D8">
        <w:rPr>
          <w:rFonts w:cs="Arial"/>
          <w:szCs w:val="22"/>
        </w:rPr>
        <w:t>20 de</w:t>
      </w:r>
      <w:r w:rsidR="009D64D8" w:rsidRPr="009D64D8">
        <w:rPr>
          <w:rFonts w:cs="Arial"/>
          <w:szCs w:val="22"/>
        </w:rPr>
        <w:t xml:space="preserve"> </w:t>
      </w:r>
      <w:hyperlink r:id="rId33" w:history="1">
        <w:r w:rsidRPr="001C3553">
          <w:rPr>
            <w:rStyle w:val="Hipervnculo"/>
            <w:szCs w:val="22"/>
          </w:rPr>
          <w:t>https://es.unesco.org/commemorations/worldpressfreedomday</w:t>
        </w:r>
      </w:hyperlink>
      <w:r w:rsidRPr="001C3553">
        <w:rPr>
          <w:rStyle w:val="Hipervnculo"/>
          <w:szCs w:val="22"/>
        </w:rPr>
        <w:t xml:space="preserve"> </w:t>
      </w:r>
      <w:r>
        <w:rPr>
          <w:rStyle w:val="Hipervnculo"/>
          <w:szCs w:val="22"/>
        </w:rPr>
        <w:t xml:space="preserve"> </w:t>
      </w:r>
    </w:p>
    <w:p w14:paraId="5A18BB3E" w14:textId="77777777" w:rsidR="008B5B7F" w:rsidRDefault="008B5B7F" w:rsidP="008B5B7F"/>
    <w:p w14:paraId="01D410BE" w14:textId="77777777" w:rsidR="00655AAB" w:rsidRPr="000F61A5" w:rsidRDefault="00655AAB" w:rsidP="00655AAB">
      <w:pPr>
        <w:shd w:val="clear" w:color="auto" w:fill="FFFFFF"/>
        <w:rPr>
          <w:rFonts w:cs="Arial"/>
          <w:sz w:val="20"/>
          <w:szCs w:val="20"/>
        </w:rPr>
      </w:pPr>
    </w:p>
    <w:p w14:paraId="3F930CFC" w14:textId="77777777" w:rsidR="00655AAB" w:rsidRDefault="00655AAB" w:rsidP="00655AAB">
      <w:pPr>
        <w:ind w:right="-518"/>
        <w:contextualSpacing/>
        <w:rPr>
          <w:rFonts w:cs="Arial"/>
          <w:sz w:val="18"/>
          <w:szCs w:val="18"/>
        </w:rPr>
      </w:pPr>
    </w:p>
    <w:p w14:paraId="0765EFBA" w14:textId="77777777" w:rsidR="00BC58B9" w:rsidRDefault="00BC58B9" w:rsidP="00655AAB">
      <w:pPr>
        <w:ind w:right="-518"/>
        <w:contextualSpacing/>
        <w:rPr>
          <w:rFonts w:cs="Arial"/>
          <w:sz w:val="18"/>
          <w:szCs w:val="18"/>
        </w:rPr>
      </w:pPr>
    </w:p>
    <w:p w14:paraId="6CAA6452" w14:textId="77777777" w:rsidR="00BC58B9" w:rsidRDefault="00BC58B9" w:rsidP="00655AAB">
      <w:pPr>
        <w:ind w:right="-518"/>
        <w:contextualSpacing/>
        <w:rPr>
          <w:rFonts w:cs="Arial"/>
          <w:sz w:val="18"/>
          <w:szCs w:val="18"/>
        </w:rPr>
      </w:pPr>
    </w:p>
    <w:p w14:paraId="5FD78F01" w14:textId="77777777" w:rsidR="00BC58B9" w:rsidRDefault="00BC58B9" w:rsidP="00655AAB">
      <w:pPr>
        <w:ind w:right="-518"/>
        <w:contextualSpacing/>
        <w:rPr>
          <w:rFonts w:cs="Arial"/>
          <w:sz w:val="18"/>
          <w:szCs w:val="18"/>
        </w:rPr>
      </w:pPr>
    </w:p>
    <w:p w14:paraId="1C7F0B7E" w14:textId="77777777" w:rsidR="00550FE4" w:rsidRDefault="00550FE4"/>
    <w:sectPr w:rsidR="00550FE4" w:rsidSect="002373C4">
      <w:headerReference w:type="default" r:id="rId34"/>
      <w:type w:val="continuous"/>
      <w:pgSz w:w="12242" w:h="15842" w:code="1"/>
      <w:pgMar w:top="1985" w:right="1134" w:bottom="992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4F15" w14:textId="77777777" w:rsidR="003344F9" w:rsidRDefault="003344F9" w:rsidP="00655AAB">
      <w:r>
        <w:separator/>
      </w:r>
    </w:p>
  </w:endnote>
  <w:endnote w:type="continuationSeparator" w:id="0">
    <w:p w14:paraId="3036CE49" w14:textId="77777777" w:rsidR="003344F9" w:rsidRDefault="003344F9" w:rsidP="0065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8DF29" w14:textId="77777777" w:rsidR="00BB7474" w:rsidRPr="00BB7474" w:rsidRDefault="00A00622" w:rsidP="00BB7474">
    <w:pPr>
      <w:pStyle w:val="Piedepgina"/>
      <w:jc w:val="center"/>
      <w:rPr>
        <w:b/>
        <w:color w:val="002060"/>
        <w:sz w:val="20"/>
        <w:szCs w:val="20"/>
      </w:rPr>
    </w:pPr>
    <w:r w:rsidRPr="00BB7474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05923" w14:textId="77777777" w:rsidR="00287524" w:rsidRPr="00287524" w:rsidRDefault="00A00622" w:rsidP="00287524">
    <w:pPr>
      <w:pStyle w:val="Piedepgina"/>
      <w:jc w:val="center"/>
      <w:rPr>
        <w:b/>
        <w:color w:val="002060"/>
        <w:sz w:val="20"/>
        <w:szCs w:val="20"/>
      </w:rPr>
    </w:pPr>
    <w:r w:rsidRPr="00287524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91EB5" w14:textId="77777777" w:rsidR="003344F9" w:rsidRDefault="003344F9" w:rsidP="00655AAB">
      <w:r>
        <w:separator/>
      </w:r>
    </w:p>
  </w:footnote>
  <w:footnote w:type="continuationSeparator" w:id="0">
    <w:p w14:paraId="561163F7" w14:textId="77777777" w:rsidR="003344F9" w:rsidRDefault="003344F9" w:rsidP="0065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0328B" w14:textId="029A2B8D" w:rsidR="00BB7474" w:rsidRPr="00FE1C98" w:rsidRDefault="00A00622" w:rsidP="00BB7474">
    <w:pPr>
      <w:pStyle w:val="Encabezado"/>
      <w:tabs>
        <w:tab w:val="center" w:pos="4962"/>
      </w:tabs>
      <w:ind w:left="-567" w:right="-34"/>
      <w:jc w:val="right"/>
      <w:rPr>
        <w:b/>
        <w:color w:val="002060"/>
        <w:sz w:val="26"/>
        <w:lang w:val="pt-BR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D23B136" wp14:editId="3D45BF27">
          <wp:simplePos x="0" y="0"/>
          <wp:positionH relativeFrom="margin">
            <wp:posOffset>-333375</wp:posOffset>
          </wp:positionH>
          <wp:positionV relativeFrom="margin">
            <wp:posOffset>-873125</wp:posOffset>
          </wp:positionV>
          <wp:extent cx="712470" cy="737870"/>
          <wp:effectExtent l="0" t="0" r="0" b="508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C98">
      <w:rPr>
        <w:b/>
        <w:color w:val="002060"/>
      </w:rPr>
      <w:t xml:space="preserve">COMUNICADO DE PRENSA NÚM. </w:t>
    </w:r>
    <w:r w:rsidR="00C80E73" w:rsidRPr="00C80E73">
      <w:rPr>
        <w:b/>
        <w:color w:val="002060"/>
      </w:rPr>
      <w:t>201</w:t>
    </w:r>
    <w:r>
      <w:rPr>
        <w:b/>
        <w:color w:val="002060"/>
      </w:rPr>
      <w:t>/</w:t>
    </w:r>
    <w:r w:rsidRPr="0042178D">
      <w:rPr>
        <w:b/>
        <w:color w:val="002060"/>
      </w:rPr>
      <w:t>20</w:t>
    </w:r>
  </w:p>
  <w:p w14:paraId="513FC275" w14:textId="33C8D745" w:rsidR="00BB7474" w:rsidRPr="0042178D" w:rsidRDefault="0075619A" w:rsidP="00BB7474">
    <w:pPr>
      <w:pStyle w:val="Encabezado"/>
      <w:ind w:left="-567" w:right="-34"/>
      <w:jc w:val="right"/>
      <w:rPr>
        <w:b/>
        <w:color w:val="002060"/>
        <w:sz w:val="26"/>
        <w:lang w:val="pt-BR"/>
      </w:rPr>
    </w:pPr>
    <w:r>
      <w:rPr>
        <w:b/>
        <w:color w:val="002060"/>
        <w:lang w:val="pt-BR"/>
      </w:rPr>
      <w:t>0</w:t>
    </w:r>
    <w:r w:rsidR="00D1582F">
      <w:rPr>
        <w:b/>
        <w:color w:val="002060"/>
        <w:lang w:val="pt-BR"/>
      </w:rPr>
      <w:t>1</w:t>
    </w:r>
    <w:r w:rsidR="00A00622">
      <w:rPr>
        <w:b/>
        <w:color w:val="002060"/>
        <w:lang w:val="pt-BR"/>
      </w:rPr>
      <w:t xml:space="preserve"> DE </w:t>
    </w:r>
    <w:r w:rsidR="00D1582F">
      <w:rPr>
        <w:b/>
        <w:color w:val="002060"/>
        <w:lang w:val="pt-BR"/>
      </w:rPr>
      <w:t>MAYO</w:t>
    </w:r>
    <w:r w:rsidR="00A00622">
      <w:rPr>
        <w:b/>
        <w:color w:val="002060"/>
        <w:lang w:val="pt-BR"/>
      </w:rPr>
      <w:t xml:space="preserve"> DE </w:t>
    </w:r>
    <w:r w:rsidR="00A00622" w:rsidRPr="0042178D">
      <w:rPr>
        <w:b/>
        <w:color w:val="002060"/>
        <w:lang w:val="pt-BR"/>
      </w:rPr>
      <w:t>2020</w:t>
    </w:r>
  </w:p>
  <w:p w14:paraId="1613D2AE" w14:textId="10120865" w:rsidR="00BB7474" w:rsidRPr="0042178D" w:rsidRDefault="00A00622" w:rsidP="00BB7474">
    <w:pPr>
      <w:pStyle w:val="Encabezado"/>
      <w:ind w:left="-567" w:right="-34"/>
      <w:jc w:val="right"/>
      <w:rPr>
        <w:b/>
        <w:color w:val="002060"/>
      </w:rPr>
    </w:pPr>
    <w:r w:rsidRPr="0042178D">
      <w:rPr>
        <w:b/>
        <w:color w:val="002060"/>
      </w:rPr>
      <w:t xml:space="preserve">PÁGINA </w:t>
    </w:r>
    <w:r w:rsidRPr="0042178D">
      <w:rPr>
        <w:b/>
        <w:color w:val="002060"/>
      </w:rPr>
      <w:fldChar w:fldCharType="begin"/>
    </w:r>
    <w:r w:rsidRPr="0042178D">
      <w:rPr>
        <w:b/>
        <w:color w:val="002060"/>
      </w:rPr>
      <w:instrText xml:space="preserve"> PAGE  \* Arabic </w:instrText>
    </w:r>
    <w:r w:rsidRPr="0042178D">
      <w:rPr>
        <w:b/>
        <w:color w:val="002060"/>
      </w:rPr>
      <w:fldChar w:fldCharType="separate"/>
    </w:r>
    <w:r w:rsidR="00C2423C" w:rsidRPr="0042178D">
      <w:rPr>
        <w:b/>
        <w:noProof/>
        <w:color w:val="002060"/>
      </w:rPr>
      <w:t>8</w:t>
    </w:r>
    <w:r w:rsidRPr="0042178D">
      <w:rPr>
        <w:b/>
        <w:color w:val="002060"/>
      </w:rPr>
      <w:fldChar w:fldCharType="end"/>
    </w:r>
    <w:r w:rsidRPr="0042178D">
      <w:rPr>
        <w:b/>
        <w:color w:val="002060"/>
      </w:rPr>
      <w:t>/</w:t>
    </w:r>
    <w:r w:rsidR="0042178D">
      <w:rPr>
        <w:b/>
        <w:color w:val="002060"/>
      </w:rPr>
      <w:t>2</w:t>
    </w:r>
  </w:p>
  <w:p w14:paraId="11861E54" w14:textId="77777777" w:rsidR="00BB7474" w:rsidRDefault="003344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7DB8C" w14:textId="77777777" w:rsidR="00287524" w:rsidRPr="00FE1C98" w:rsidRDefault="00A00622" w:rsidP="00287524">
    <w:pPr>
      <w:pStyle w:val="Encabezado"/>
      <w:tabs>
        <w:tab w:val="center" w:pos="4962"/>
      </w:tabs>
      <w:ind w:left="-567" w:right="-34"/>
      <w:jc w:val="right"/>
      <w:rPr>
        <w:b/>
        <w:color w:val="002060"/>
        <w:sz w:val="26"/>
        <w:lang w:val="pt-BR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6A326A5" wp14:editId="3C0E4934">
          <wp:simplePos x="0" y="0"/>
          <wp:positionH relativeFrom="margin">
            <wp:posOffset>36830</wp:posOffset>
          </wp:positionH>
          <wp:positionV relativeFrom="margin">
            <wp:posOffset>-626745</wp:posOffset>
          </wp:positionV>
          <wp:extent cx="676275" cy="702310"/>
          <wp:effectExtent l="0" t="0" r="9525" b="254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C98">
      <w:rPr>
        <w:b/>
        <w:color w:val="002060"/>
      </w:rPr>
      <w:t xml:space="preserve">COMUNICADO DE PRENSA NÚM. </w:t>
    </w:r>
    <w:r>
      <w:rPr>
        <w:b/>
        <w:color w:val="002060"/>
      </w:rPr>
      <w:t>104/19</w:t>
    </w:r>
  </w:p>
  <w:p w14:paraId="0B0E38EB" w14:textId="77777777" w:rsidR="00287524" w:rsidRPr="00FE1C98" w:rsidRDefault="00A00622" w:rsidP="00287524">
    <w:pPr>
      <w:pStyle w:val="Encabezado"/>
      <w:ind w:left="-567" w:right="-34"/>
      <w:jc w:val="right"/>
      <w:rPr>
        <w:b/>
        <w:color w:val="002060"/>
        <w:sz w:val="26"/>
        <w:lang w:val="pt-BR"/>
      </w:rPr>
    </w:pPr>
    <w:r>
      <w:rPr>
        <w:b/>
        <w:color w:val="002060"/>
        <w:lang w:val="pt-BR"/>
      </w:rPr>
      <w:t>12 DE FEBRERO DE 2019</w:t>
    </w:r>
  </w:p>
  <w:p w14:paraId="3BAA458B" w14:textId="77777777" w:rsidR="00287524" w:rsidRPr="00FE1C98" w:rsidRDefault="00A00622" w:rsidP="00287524">
    <w:pPr>
      <w:pStyle w:val="Encabezado"/>
      <w:ind w:left="-567" w:right="-34"/>
      <w:jc w:val="right"/>
      <w:rPr>
        <w:b/>
        <w:color w:val="002060"/>
      </w:rPr>
    </w:pPr>
    <w:r w:rsidRPr="00FE1C98">
      <w:rPr>
        <w:b/>
        <w:color w:val="002060"/>
      </w:rPr>
      <w:t xml:space="preserve">PÁGINA </w:t>
    </w:r>
    <w:r w:rsidRPr="00FE1C98">
      <w:rPr>
        <w:b/>
        <w:color w:val="002060"/>
      </w:rPr>
      <w:fldChar w:fldCharType="begin"/>
    </w:r>
    <w:r w:rsidRPr="00FE1C98">
      <w:rPr>
        <w:b/>
        <w:color w:val="002060"/>
      </w:rPr>
      <w:instrText xml:space="preserve"> PAGE  \* Arabic </w:instrText>
    </w:r>
    <w:r w:rsidRPr="00FE1C98">
      <w:rPr>
        <w:b/>
        <w:color w:val="002060"/>
      </w:rPr>
      <w:fldChar w:fldCharType="separate"/>
    </w:r>
    <w:r>
      <w:rPr>
        <w:b/>
        <w:noProof/>
        <w:color w:val="002060"/>
      </w:rPr>
      <w:t>1</w:t>
    </w:r>
    <w:r w:rsidRPr="00FE1C98">
      <w:rPr>
        <w:b/>
        <w:color w:val="002060"/>
      </w:rPr>
      <w:fldChar w:fldCharType="end"/>
    </w:r>
    <w:r w:rsidRPr="00FE1C98">
      <w:rPr>
        <w:b/>
        <w:color w:val="002060"/>
      </w:rPr>
      <w:t>/</w:t>
    </w:r>
    <w:r>
      <w:rPr>
        <w:b/>
        <w:color w:val="002060"/>
      </w:rPr>
      <w:t>8</w:t>
    </w:r>
  </w:p>
  <w:p w14:paraId="0E3ACBDA" w14:textId="77777777" w:rsidR="00287524" w:rsidRDefault="003344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7FCC3" w14:textId="0455F049" w:rsidR="002373C4" w:rsidRPr="0042178D" w:rsidRDefault="002373C4" w:rsidP="002373C4">
    <w:pPr>
      <w:pStyle w:val="Encabezado"/>
      <w:tabs>
        <w:tab w:val="center" w:pos="4962"/>
      </w:tabs>
      <w:ind w:right="-34"/>
      <w:rPr>
        <w:b/>
        <w:color w:val="002060"/>
      </w:rPr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550A595E" wp14:editId="5A1CD7E8">
          <wp:simplePos x="0" y="0"/>
          <wp:positionH relativeFrom="margin">
            <wp:align>center</wp:align>
          </wp:positionH>
          <wp:positionV relativeFrom="margin">
            <wp:posOffset>-892175</wp:posOffset>
          </wp:positionV>
          <wp:extent cx="712470" cy="737870"/>
          <wp:effectExtent l="0" t="0" r="0" b="508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D8964A" w14:textId="77777777" w:rsidR="002373C4" w:rsidRDefault="002373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2308"/>
    <w:multiLevelType w:val="hybridMultilevel"/>
    <w:tmpl w:val="83B64D2C"/>
    <w:lvl w:ilvl="0" w:tplc="00C84C0A">
      <w:start w:val="1"/>
      <w:numFmt w:val="bullet"/>
      <w:pStyle w:val="Vieta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AB"/>
    <w:rsid w:val="00021B1E"/>
    <w:rsid w:val="00037FE3"/>
    <w:rsid w:val="00053E88"/>
    <w:rsid w:val="000563C8"/>
    <w:rsid w:val="00102BCF"/>
    <w:rsid w:val="001072D4"/>
    <w:rsid w:val="001212F1"/>
    <w:rsid w:val="00147EF7"/>
    <w:rsid w:val="0016134C"/>
    <w:rsid w:val="001668CD"/>
    <w:rsid w:val="001A201F"/>
    <w:rsid w:val="001B2B01"/>
    <w:rsid w:val="001D60ED"/>
    <w:rsid w:val="0020024B"/>
    <w:rsid w:val="002055EA"/>
    <w:rsid w:val="002373C4"/>
    <w:rsid w:val="00270E5C"/>
    <w:rsid w:val="002B286E"/>
    <w:rsid w:val="002F78FB"/>
    <w:rsid w:val="003344F9"/>
    <w:rsid w:val="00344A06"/>
    <w:rsid w:val="003879F0"/>
    <w:rsid w:val="003C6E9B"/>
    <w:rsid w:val="003D0D0D"/>
    <w:rsid w:val="0042178D"/>
    <w:rsid w:val="00426561"/>
    <w:rsid w:val="0046656A"/>
    <w:rsid w:val="004759E0"/>
    <w:rsid w:val="004B7475"/>
    <w:rsid w:val="004E21F9"/>
    <w:rsid w:val="004E5B44"/>
    <w:rsid w:val="004F613A"/>
    <w:rsid w:val="00501C8B"/>
    <w:rsid w:val="005415DD"/>
    <w:rsid w:val="00550FE4"/>
    <w:rsid w:val="005E38F9"/>
    <w:rsid w:val="005F57D6"/>
    <w:rsid w:val="00616B1C"/>
    <w:rsid w:val="0064179A"/>
    <w:rsid w:val="00650133"/>
    <w:rsid w:val="00651503"/>
    <w:rsid w:val="00655AAB"/>
    <w:rsid w:val="006826C7"/>
    <w:rsid w:val="00694C69"/>
    <w:rsid w:val="006A52BF"/>
    <w:rsid w:val="006A5BB7"/>
    <w:rsid w:val="006F7B06"/>
    <w:rsid w:val="0073651F"/>
    <w:rsid w:val="0075619A"/>
    <w:rsid w:val="007752CA"/>
    <w:rsid w:val="0077768B"/>
    <w:rsid w:val="00790C38"/>
    <w:rsid w:val="00790ED3"/>
    <w:rsid w:val="00796474"/>
    <w:rsid w:val="007A565D"/>
    <w:rsid w:val="00811F70"/>
    <w:rsid w:val="00873A1B"/>
    <w:rsid w:val="008847F7"/>
    <w:rsid w:val="008971E5"/>
    <w:rsid w:val="008B5B7F"/>
    <w:rsid w:val="008C33DA"/>
    <w:rsid w:val="00973E30"/>
    <w:rsid w:val="009A0C6E"/>
    <w:rsid w:val="009A2733"/>
    <w:rsid w:val="009A43AA"/>
    <w:rsid w:val="009B13E3"/>
    <w:rsid w:val="009D64D8"/>
    <w:rsid w:val="00A00622"/>
    <w:rsid w:val="00A22587"/>
    <w:rsid w:val="00A367B6"/>
    <w:rsid w:val="00A57E8D"/>
    <w:rsid w:val="00A74ABE"/>
    <w:rsid w:val="00AB7E32"/>
    <w:rsid w:val="00B7726D"/>
    <w:rsid w:val="00B90873"/>
    <w:rsid w:val="00BC58B9"/>
    <w:rsid w:val="00BD01B8"/>
    <w:rsid w:val="00BD5F1A"/>
    <w:rsid w:val="00BD6BD4"/>
    <w:rsid w:val="00BE6781"/>
    <w:rsid w:val="00C2423C"/>
    <w:rsid w:val="00C40F48"/>
    <w:rsid w:val="00C76855"/>
    <w:rsid w:val="00C80E73"/>
    <w:rsid w:val="00CB7BDF"/>
    <w:rsid w:val="00CD5EE9"/>
    <w:rsid w:val="00D114C9"/>
    <w:rsid w:val="00D1582F"/>
    <w:rsid w:val="00D51613"/>
    <w:rsid w:val="00D546C5"/>
    <w:rsid w:val="00D564C1"/>
    <w:rsid w:val="00DA5703"/>
    <w:rsid w:val="00E212E1"/>
    <w:rsid w:val="00E43272"/>
    <w:rsid w:val="00E47BA0"/>
    <w:rsid w:val="00E548CC"/>
    <w:rsid w:val="00EA188D"/>
    <w:rsid w:val="00F008D4"/>
    <w:rsid w:val="00F13EE1"/>
    <w:rsid w:val="00F41ADC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E3FB"/>
  <w15:chartTrackingRefBased/>
  <w15:docId w15:val="{D8B98A18-AE92-462C-9C1F-0FABC9F5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AAB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ques"/>
    <w:basedOn w:val="Normal"/>
    <w:link w:val="TextonotapieCar"/>
    <w:uiPriority w:val="99"/>
    <w:rsid w:val="00655AAB"/>
    <w:pPr>
      <w:autoSpaceDE w:val="0"/>
      <w:autoSpaceDN w:val="0"/>
    </w:pPr>
    <w:rPr>
      <w:sz w:val="20"/>
      <w:szCs w:val="20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655AAB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655AAB"/>
    <w:rPr>
      <w:vertAlign w:val="superscript"/>
    </w:rPr>
  </w:style>
  <w:style w:type="character" w:styleId="Hipervnculo">
    <w:name w:val="Hyperlink"/>
    <w:uiPriority w:val="99"/>
    <w:rsid w:val="00655AA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55AAB"/>
    <w:pPr>
      <w:tabs>
        <w:tab w:val="center" w:pos="4419"/>
        <w:tab w:val="right" w:pos="8838"/>
      </w:tabs>
    </w:pPr>
    <w:rPr>
      <w:color w:val="003057"/>
    </w:rPr>
  </w:style>
  <w:style w:type="character" w:customStyle="1" w:styleId="EncabezadoCar">
    <w:name w:val="Encabezado Car"/>
    <w:basedOn w:val="Fuentedeprrafopredeter"/>
    <w:link w:val="Encabezado"/>
    <w:uiPriority w:val="99"/>
    <w:rsid w:val="00655AAB"/>
    <w:rPr>
      <w:rFonts w:ascii="Arial" w:eastAsia="Times New Roman" w:hAnsi="Arial" w:cs="Times New Roman"/>
      <w:color w:val="003057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55AAB"/>
    <w:pPr>
      <w:tabs>
        <w:tab w:val="center" w:pos="4419"/>
        <w:tab w:val="right" w:pos="8838"/>
      </w:tabs>
    </w:pPr>
    <w:rPr>
      <w:color w:val="00305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5AAB"/>
    <w:rPr>
      <w:rFonts w:ascii="Arial" w:eastAsia="Times New Roman" w:hAnsi="Arial" w:cs="Times New Roman"/>
      <w:color w:val="003057"/>
      <w:szCs w:val="24"/>
      <w:lang w:val="es-ES" w:eastAsia="es-ES"/>
    </w:rPr>
  </w:style>
  <w:style w:type="paragraph" w:customStyle="1" w:styleId="Vietas1">
    <w:name w:val="Viñetas_1"/>
    <w:basedOn w:val="Normal"/>
    <w:link w:val="Vietas1Car"/>
    <w:qFormat/>
    <w:rsid w:val="00655AAB"/>
    <w:pPr>
      <w:numPr>
        <w:numId w:val="1"/>
      </w:numPr>
      <w:spacing w:before="80" w:after="40" w:line="276" w:lineRule="auto"/>
      <w:ind w:left="284" w:hanging="284"/>
    </w:pPr>
    <w:rPr>
      <w:rFonts w:cs="Arial"/>
      <w:bCs/>
    </w:rPr>
  </w:style>
  <w:style w:type="paragraph" w:customStyle="1" w:styleId="Titulonivel1">
    <w:name w:val="Titulo nivel 1"/>
    <w:basedOn w:val="Normal"/>
    <w:link w:val="Titulonivel1Car"/>
    <w:qFormat/>
    <w:rsid w:val="00655AAB"/>
    <w:pPr>
      <w:autoSpaceDE w:val="0"/>
      <w:autoSpaceDN w:val="0"/>
      <w:adjustRightInd w:val="0"/>
    </w:pPr>
    <w:rPr>
      <w:rFonts w:cs="Arial"/>
      <w:b/>
      <w:bCs/>
      <w:color w:val="333399"/>
      <w:szCs w:val="22"/>
    </w:rPr>
  </w:style>
  <w:style w:type="character" w:customStyle="1" w:styleId="Vietas1Car">
    <w:name w:val="Viñetas_1 Car"/>
    <w:basedOn w:val="Fuentedeprrafopredeter"/>
    <w:link w:val="Vietas1"/>
    <w:rsid w:val="00655AAB"/>
    <w:rPr>
      <w:rFonts w:ascii="Arial" w:eastAsia="Times New Roman" w:hAnsi="Arial" w:cs="Arial"/>
      <w:bCs/>
      <w:szCs w:val="24"/>
      <w:lang w:val="es-ES" w:eastAsia="es-ES"/>
    </w:rPr>
  </w:style>
  <w:style w:type="character" w:customStyle="1" w:styleId="Titulonivel1Car">
    <w:name w:val="Titulo nivel 1 Car"/>
    <w:basedOn w:val="Fuentedeprrafopredeter"/>
    <w:link w:val="Titulonivel1"/>
    <w:rsid w:val="00655AAB"/>
    <w:rPr>
      <w:rFonts w:ascii="Arial" w:eastAsia="Times New Roman" w:hAnsi="Arial" w:cs="Arial"/>
      <w:b/>
      <w:bCs/>
      <w:color w:val="333399"/>
      <w:lang w:val="es-ES" w:eastAsia="es-ES"/>
    </w:rPr>
  </w:style>
  <w:style w:type="paragraph" w:customStyle="1" w:styleId="TCuadrosGrficas">
    <w:name w:val="T_Cuadros_Gráficas"/>
    <w:basedOn w:val="Normal"/>
    <w:link w:val="TCuadrosGrficasCar"/>
    <w:qFormat/>
    <w:rsid w:val="00655AAB"/>
    <w:rPr>
      <w:rFonts w:cs="Arial"/>
      <w:b/>
      <w:bCs/>
      <w:sz w:val="20"/>
      <w:szCs w:val="20"/>
    </w:rPr>
  </w:style>
  <w:style w:type="character" w:customStyle="1" w:styleId="TCuadrosGrficasCar">
    <w:name w:val="T_Cuadros_Gráficas Car"/>
    <w:basedOn w:val="Fuentedeprrafopredeter"/>
    <w:link w:val="TCuadrosGrficas"/>
    <w:rsid w:val="00655AAB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customStyle="1" w:styleId="Ttulo1">
    <w:name w:val="Título1"/>
    <w:basedOn w:val="Normal"/>
    <w:next w:val="Subttulo"/>
    <w:link w:val="TtuloCar"/>
    <w:qFormat/>
    <w:rsid w:val="00655AAB"/>
    <w:pPr>
      <w:suppressAutoHyphens/>
      <w:jc w:val="center"/>
    </w:pPr>
    <w:rPr>
      <w:b/>
      <w:sz w:val="24"/>
      <w:szCs w:val="20"/>
      <w:shd w:val="clear" w:color="FFFFFF" w:fill="FFFFFF"/>
    </w:rPr>
  </w:style>
  <w:style w:type="character" w:customStyle="1" w:styleId="TtuloCar">
    <w:name w:val="Título Car"/>
    <w:link w:val="Ttulo1"/>
    <w:rsid w:val="00655AAB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Pie3Fuente">
    <w:name w:val="Pie_3_Fuente"/>
    <w:basedOn w:val="Textonotapie"/>
    <w:link w:val="Pie3FuenteCar"/>
    <w:qFormat/>
    <w:rsid w:val="00655AAB"/>
    <w:pPr>
      <w:spacing w:before="60"/>
      <w:ind w:left="595" w:hanging="595"/>
    </w:pPr>
    <w:rPr>
      <w:sz w:val="16"/>
      <w:szCs w:val="16"/>
    </w:rPr>
  </w:style>
  <w:style w:type="paragraph" w:customStyle="1" w:styleId="Pie1Nota">
    <w:name w:val="Pie_1_Nota"/>
    <w:basedOn w:val="Pie3Fuente"/>
    <w:link w:val="Pie1NotaCar"/>
    <w:qFormat/>
    <w:rsid w:val="00655AAB"/>
    <w:pPr>
      <w:ind w:left="425" w:hanging="425"/>
    </w:pPr>
  </w:style>
  <w:style w:type="character" w:customStyle="1" w:styleId="Pie3FuenteCar">
    <w:name w:val="Pie_3_Fuente Car"/>
    <w:basedOn w:val="TextonotapieCar"/>
    <w:link w:val="Pie3Fuente"/>
    <w:rsid w:val="00655AAB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Pie1NotaCar">
    <w:name w:val="Pie_1_Nota Car"/>
    <w:basedOn w:val="Pie3FuenteCar"/>
    <w:link w:val="Pie1Nota"/>
    <w:rsid w:val="00655AAB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Citas">
    <w:name w:val="Citas"/>
    <w:basedOn w:val="Textonotapie"/>
    <w:link w:val="CitasCar"/>
    <w:qFormat/>
    <w:rsid w:val="00655AAB"/>
    <w:pPr>
      <w:ind w:left="142" w:hanging="142"/>
      <w:jc w:val="left"/>
    </w:pPr>
    <w:rPr>
      <w:rFonts w:cs="Arial"/>
      <w:sz w:val="16"/>
      <w:szCs w:val="16"/>
    </w:rPr>
  </w:style>
  <w:style w:type="character" w:customStyle="1" w:styleId="CitasCar">
    <w:name w:val="Citas Car"/>
    <w:basedOn w:val="TextonotapieCar"/>
    <w:link w:val="Citas"/>
    <w:rsid w:val="00655AAB"/>
    <w:rPr>
      <w:rFonts w:ascii="Arial" w:eastAsia="Times New Roman" w:hAnsi="Arial" w:cs="Arial"/>
      <w:sz w:val="16"/>
      <w:szCs w:val="16"/>
      <w:lang w:val="es-ES" w:eastAsia="es-ES"/>
    </w:rPr>
  </w:style>
  <w:style w:type="paragraph" w:customStyle="1" w:styleId="Pie2Llamada">
    <w:name w:val="Pie_2_Llamada"/>
    <w:basedOn w:val="Pie3Fuente"/>
    <w:qFormat/>
    <w:rsid w:val="00655AAB"/>
    <w:pPr>
      <w:ind w:left="113" w:hanging="113"/>
    </w:pPr>
  </w:style>
  <w:style w:type="paragraph" w:customStyle="1" w:styleId="TReferencias">
    <w:name w:val="T_Referencias"/>
    <w:basedOn w:val="Titulonivel1"/>
    <w:qFormat/>
    <w:rsid w:val="00655AAB"/>
    <w:rPr>
      <w:color w:val="003057"/>
    </w:rPr>
  </w:style>
  <w:style w:type="paragraph" w:styleId="Subttulo">
    <w:name w:val="Subtitle"/>
    <w:basedOn w:val="Normal"/>
    <w:next w:val="Normal"/>
    <w:link w:val="SubttuloCar"/>
    <w:uiPriority w:val="11"/>
    <w:qFormat/>
    <w:rsid w:val="00655A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55AAB"/>
    <w:rPr>
      <w:rFonts w:eastAsiaTheme="minorEastAsia"/>
      <w:color w:val="5A5A5A" w:themeColor="text1" w:themeTint="A5"/>
      <w:spacing w:val="15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4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474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4C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4C6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4C6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4C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4C6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87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4.jpeg"/><Relationship Id="rId26" Type="http://schemas.openxmlformats.org/officeDocument/2006/relationships/chart" Target="charts/chart5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header" Target="header3.xml"/><Relationship Id="rId7" Type="http://schemas.openxmlformats.org/officeDocument/2006/relationships/chart" Target="charts/chart1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4.xml"/><Relationship Id="rId33" Type="http://schemas.openxmlformats.org/officeDocument/2006/relationships/hyperlink" Target="https://es.unesco.org/commemorations/worldpressfreedomday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png"/><Relationship Id="rId29" Type="http://schemas.openxmlformats.org/officeDocument/2006/relationships/chart" Target="charts/chart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footer" Target="footer2.xml"/><Relationship Id="rId32" Type="http://schemas.openxmlformats.org/officeDocument/2006/relationships/hyperlink" Target="https://www.inegi.org.mx/programas/enoe/15yma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header" Target="header2.xml"/><Relationship Id="rId28" Type="http://schemas.openxmlformats.org/officeDocument/2006/relationships/chart" Target="charts/chart7.xml"/><Relationship Id="rId36" Type="http://schemas.openxmlformats.org/officeDocument/2006/relationships/theme" Target="theme/theme1.xml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fontTable" Target="fontTable.xml"/><Relationship Id="rId8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arlos.pina\Documents\2020\Productos\Boletines\Periodistas%20y%20locutores\Periodistas%20y%20locutores%204%20Trimestre%20ENOE%202019_0804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0205803866034551E-2"/>
          <c:y val="3.3214709371292998E-2"/>
          <c:w val="0.96429150721131951"/>
          <c:h val="0.884582716634104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808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'Ocupacion 2'!$D$19:$D$21</c:f>
              <c:strCache>
                <c:ptCount val="3"/>
                <c:pt idx="0">
                  <c:v>De 20 a 34 años</c:v>
                </c:pt>
                <c:pt idx="1">
                  <c:v>De 35 a 49 años</c:v>
                </c:pt>
                <c:pt idx="2">
                  <c:v>De 50 años y más </c:v>
                </c:pt>
              </c:strCache>
            </c:strRef>
          </c:cat>
          <c:val>
            <c:numRef>
              <c:f>'Ocupacion 2'!$E$19:$E$21</c:f>
              <c:numCache>
                <c:formatCode>_-* #,##0.0_-;\-* #,##0.0_-;_-* "-"??_-;_-@_-</c:formatCode>
                <c:ptCount val="3"/>
                <c:pt idx="0">
                  <c:v>34.550536471012535</c:v>
                </c:pt>
                <c:pt idx="1">
                  <c:v>25.964746190604991</c:v>
                </c:pt>
                <c:pt idx="2">
                  <c:v>39.182670633847259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5-42CD-B6EE-78A6DDC6F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0"/>
        <c:axId val="440720240"/>
        <c:axId val="440722592"/>
      </c:barChart>
      <c:catAx>
        <c:axId val="440720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crossAx val="440722592"/>
        <c:crosses val="autoZero"/>
        <c:auto val="1"/>
        <c:lblAlgn val="ctr"/>
        <c:lblOffset val="100"/>
        <c:noMultiLvlLbl val="0"/>
      </c:catAx>
      <c:valAx>
        <c:axId val="440722592"/>
        <c:scaling>
          <c:orientation val="minMax"/>
          <c:min val="-0.5"/>
        </c:scaling>
        <c:delete val="1"/>
        <c:axPos val="l"/>
        <c:numFmt formatCode="_-* #,##0.0_-;\-* #,##0.0_-;_-* &quot;-&quot;??_-;_-@_-" sourceLinked="1"/>
        <c:majorTickMark val="out"/>
        <c:minorTickMark val="none"/>
        <c:tickLblPos val="none"/>
        <c:crossAx val="4407202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0">
      <a:noFill/>
    </a:ln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9324953016051477E-2"/>
          <c:y val="8.7145999398212277E-3"/>
          <c:w val="0.94135009396789704"/>
          <c:h val="0.8315828080842665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808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'Ocupacion 6'!$E$4:$E$6</c:f>
              <c:strCache>
                <c:ptCount val="3"/>
                <c:pt idx="0">
                  <c:v>Cuentan con un contrato 
por escrito</c:v>
                </c:pt>
                <c:pt idx="1">
                  <c:v>Con prestaciones</c:v>
                </c:pt>
                <c:pt idx="2">
                  <c:v>Reciben atención médica 
(IMSS, ISSSTE y otras instituciones)</c:v>
                </c:pt>
              </c:strCache>
            </c:strRef>
          </c:cat>
          <c:val>
            <c:numRef>
              <c:f>'Ocupacion 6'!$F$4:$F$6</c:f>
              <c:numCache>
                <c:formatCode>_-* #,##0.0_-;\-* #,##0.0_-;_-* "-"??_-;_-@_-</c:formatCode>
                <c:ptCount val="3"/>
                <c:pt idx="0" formatCode="General">
                  <c:v>84.2</c:v>
                </c:pt>
                <c:pt idx="1">
                  <c:v>66.360111802362269</c:v>
                </c:pt>
                <c:pt idx="2" formatCode="0.0">
                  <c:v>59.147056171670719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41-4C5B-A899-5042A4FEB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9"/>
        <c:overlap val="-27"/>
        <c:axId val="329394152"/>
        <c:axId val="329393760"/>
      </c:barChart>
      <c:catAx>
        <c:axId val="329394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29393760"/>
        <c:crosses val="autoZero"/>
        <c:auto val="1"/>
        <c:lblAlgn val="ctr"/>
        <c:lblOffset val="100"/>
        <c:noMultiLvlLbl val="0"/>
      </c:catAx>
      <c:valAx>
        <c:axId val="329393760"/>
        <c:scaling>
          <c:orientation val="minMax"/>
          <c:max val="95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329394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03408120601314E-2"/>
          <c:y val="2.8979546417015221E-3"/>
          <c:w val="0.86437054380834566"/>
          <c:h val="0.99710204535829849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FECD6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4F-4F6D-A334-BDAC5D15CBE8}"/>
              </c:ext>
            </c:extLst>
          </c:dPt>
          <c:dPt>
            <c:idx val="1"/>
            <c:bubble3D val="0"/>
            <c:spPr>
              <a:solidFill>
                <a:srgbClr val="8CAA8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4F-4F6D-A334-BDAC5D15CBE8}"/>
              </c:ext>
            </c:extLst>
          </c:dPt>
          <c:dLbls>
            <c:dLbl>
              <c:idx val="0"/>
              <c:layout>
                <c:manualLayout>
                  <c:x val="7.3593098678494284E-2"/>
                  <c:y val="2.9764785958328432E-2"/>
                </c:manualLayout>
              </c:layout>
              <c:tx>
                <c:rich>
                  <a:bodyPr/>
                  <a:lstStyle/>
                  <a:p>
                    <a:fld id="{0AA61E14-FD09-4F93-B99A-3C992A16CE96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endParaRPr lang="en-US" baseline="0"/>
                  </a:p>
                  <a:p>
                    <a:fld id="{1F004A5B-145B-4D50-BC27-7C2B5B3322A0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848496727169354"/>
                      <c:h val="0.3270913933106399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D4F-4F6D-A334-BDAC5D15CBE8}"/>
                </c:ext>
              </c:extLst>
            </c:dLbl>
            <c:dLbl>
              <c:idx val="1"/>
              <c:layout>
                <c:manualLayout>
                  <c:x val="-0.15739192403128729"/>
                  <c:y val="-4.5594431969269385E-2"/>
                </c:manualLayout>
              </c:layout>
              <c:tx>
                <c:rich>
                  <a:bodyPr/>
                  <a:lstStyle/>
                  <a:p>
                    <a:fld id="{00309D76-9280-4845-B68A-1C6FA1DEA068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endParaRPr lang="en-US" baseline="0"/>
                  </a:p>
                  <a:p>
                    <a:fld id="{559F78F8-F107-4EAE-A069-BEC40C4F659F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980545379740733"/>
                      <c:h val="0.266567001143846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4F-4F6D-A334-BDAC5D15CB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'Ocupacion 3'!$H$7:$H$8</c:f>
              <c:strCache>
                <c:ptCount val="2"/>
                <c:pt idx="0">
                  <c:v>Educación básica o media superior</c:v>
                </c:pt>
                <c:pt idx="1">
                  <c:v>Educación superior</c:v>
                </c:pt>
              </c:strCache>
            </c:strRef>
          </c:cat>
          <c:val>
            <c:numRef>
              <c:f>'Ocupacion 3'!$I$7:$I$8</c:f>
              <c:numCache>
                <c:formatCode>0.0</c:formatCode>
                <c:ptCount val="2"/>
                <c:pt idx="0">
                  <c:v>23.268866648634027</c:v>
                </c:pt>
                <c:pt idx="1">
                  <c:v>76.731133351365983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4F-4F6D-A334-BDAC5D15CB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3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86089238845145"/>
          <c:y val="6.4840848313772098E-2"/>
          <c:w val="0.86313917775742233"/>
          <c:h val="0.870318240152610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'Ocupacion 3'!$F$14</c:f>
              <c:strCache>
                <c:ptCount val="1"/>
                <c:pt idx="0">
                  <c:v>Comunicación y periodismo</c:v>
                </c:pt>
              </c:strCache>
            </c:strRef>
          </c:tx>
          <c:spPr>
            <a:solidFill>
              <a:srgbClr val="9D7B5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284996087962626E-3"/>
                  <c:y val="-1.0809623553979239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953488372093016"/>
                      <c:h val="0.153301886792452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94A-446B-8146-671E8090D0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'Ocupacion 3'!$F$15</c:f>
              <c:numCache>
                <c:formatCode>0.0</c:formatCode>
                <c:ptCount val="1"/>
                <c:pt idx="0">
                  <c:v>74.671719397197506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7C-4DF5-A869-29B389898ECE}"/>
            </c:ext>
          </c:extLst>
        </c:ser>
        <c:ser>
          <c:idx val="1"/>
          <c:order val="1"/>
          <c:tx>
            <c:strRef>
              <c:f>'Ocupacion 3'!$G$14</c:f>
              <c:strCache>
                <c:ptCount val="1"/>
                <c:pt idx="0">
                  <c:v> Otra carrera </c:v>
                </c:pt>
              </c:strCache>
            </c:strRef>
          </c:tx>
          <c:spPr>
            <a:solidFill>
              <a:srgbClr val="FFEFAB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5C8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C17C-4DF5-A869-29B389898EC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9428571428571426"/>
                      <c:h val="0.153301886792452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17C-4DF5-A869-29B389898E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'Ocupacion 3'!$G$15</c:f>
              <c:numCache>
                <c:formatCode>0.0</c:formatCode>
                <c:ptCount val="1"/>
                <c:pt idx="0">
                  <c:v>25.328280602802504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17C-4DF5-A869-29B389898E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overlap val="100"/>
        <c:axId val="440721416"/>
        <c:axId val="446841624"/>
      </c:barChart>
      <c:catAx>
        <c:axId val="440721416"/>
        <c:scaling>
          <c:orientation val="minMax"/>
        </c:scaling>
        <c:delete val="1"/>
        <c:axPos val="b"/>
        <c:majorTickMark val="none"/>
        <c:minorTickMark val="none"/>
        <c:tickLblPos val="nextTo"/>
        <c:crossAx val="446841624"/>
        <c:crosses val="autoZero"/>
        <c:auto val="1"/>
        <c:lblAlgn val="ctr"/>
        <c:lblOffset val="100"/>
        <c:noMultiLvlLbl val="0"/>
      </c:catAx>
      <c:valAx>
        <c:axId val="446841624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440721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="1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03408120601314E-2"/>
          <c:y val="2.8979546417015221E-3"/>
          <c:w val="0.86437054380834566"/>
          <c:h val="0.9971020453582984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8CAA8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FFC-47B6-B333-EFFE8DE24854}"/>
              </c:ext>
            </c:extLst>
          </c:dPt>
          <c:dPt>
            <c:idx val="1"/>
            <c:bubble3D val="0"/>
            <c:spPr>
              <a:solidFill>
                <a:srgbClr val="FECD6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FFC-47B6-B333-EFFE8DE24854}"/>
              </c:ext>
            </c:extLst>
          </c:dPt>
          <c:dLbls>
            <c:dLbl>
              <c:idx val="0"/>
              <c:layout>
                <c:manualLayout>
                  <c:x val="0.25984703952245958"/>
                  <c:y val="0.22846459914445458"/>
                </c:manualLayout>
              </c:layout>
              <c:tx>
                <c:rich>
                  <a:bodyPr/>
                  <a:lstStyle/>
                  <a:p>
                    <a:fld id="{53C64BEF-FAC0-4299-B373-14114E5B3A25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</a:p>
                  <a:p>
                    <a:fld id="{148BEB49-7CA8-44F9-AF11-5AB909831EF2}" type="VALUE">
                      <a:rPr lang="en-US" baseline="0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021652187221662"/>
                      <c:h val="0.3021225846609727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FFC-47B6-B333-EFFE8DE24854}"/>
                </c:ext>
              </c:extLst>
            </c:dLbl>
            <c:dLbl>
              <c:idx val="1"/>
              <c:layout>
                <c:manualLayout>
                  <c:x val="-0.22347282389911166"/>
                  <c:y val="-0.1870903001879935"/>
                </c:manualLayout>
              </c:layout>
              <c:tx>
                <c:rich>
                  <a:bodyPr/>
                  <a:lstStyle/>
                  <a:p>
                    <a:fld id="{45B2A328-984F-42B8-9D06-56CCBB3CA361}" type="CATEGORYNAME">
                      <a:rPr lang="en-US"/>
                      <a:pPr/>
                      <a:t>[NOMBRE DE CATEGORÍA]</a:t>
                    </a:fld>
                    <a:r>
                      <a:rPr lang="en-US" baseline="0"/>
                      <a:t>
</a:t>
                    </a:r>
                  </a:p>
                  <a:p>
                    <a:fld id="{A58D49EB-94CE-43D6-95E4-FFBFF0C3A784}" type="VALUE">
                      <a:rPr lang="en-US" baseline="0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FFC-47B6-B333-EFFE8DE248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'Ocupación 1'!$F$5:$G$5</c:f>
              <c:strCache>
                <c:ptCount val="2"/>
                <c:pt idx="0">
                  <c:v> Hombres </c:v>
                </c:pt>
                <c:pt idx="1">
                  <c:v> Mujeres </c:v>
                </c:pt>
              </c:strCache>
            </c:strRef>
          </c:cat>
          <c:val>
            <c:numRef>
              <c:f>'Ocupación 1'!$F$6:$G$6</c:f>
              <c:numCache>
                <c:formatCode>_-* #,##0.0_-;\-* #,##0.0_-;_-* "-"??_-;_-@_-</c:formatCode>
                <c:ptCount val="2"/>
                <c:pt idx="0">
                  <c:v>71.386709945000447</c:v>
                </c:pt>
                <c:pt idx="1">
                  <c:v>28.613290054999553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FC-47B6-B333-EFFE8DE24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9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0205803866034551E-2"/>
          <c:y val="3.3214709371292998E-2"/>
          <c:w val="0.96429150721131951"/>
          <c:h val="0.8845827166341049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808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'Ocupacion 2'!$D$19:$D$21</c:f>
              <c:strCache>
                <c:ptCount val="3"/>
                <c:pt idx="0">
                  <c:v>De 20 a 34 años</c:v>
                </c:pt>
                <c:pt idx="1">
                  <c:v>De 35 a 49 años</c:v>
                </c:pt>
                <c:pt idx="2">
                  <c:v>De 50 años y más </c:v>
                </c:pt>
              </c:strCache>
            </c:strRef>
          </c:cat>
          <c:val>
            <c:numRef>
              <c:f>'Ocupacion 2'!$E$19:$E$21</c:f>
              <c:numCache>
                <c:formatCode>_-* #,##0.0_-;\-* #,##0.0_-;_-* "-"??_-;_-@_-</c:formatCode>
                <c:ptCount val="3"/>
                <c:pt idx="0">
                  <c:v>34.550536471012535</c:v>
                </c:pt>
                <c:pt idx="1">
                  <c:v>25.964746190604991</c:v>
                </c:pt>
                <c:pt idx="2">
                  <c:v>39.182670633847259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6B-48AB-99A4-471E8FE6B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0"/>
        <c:axId val="446843976"/>
        <c:axId val="446844368"/>
      </c:barChart>
      <c:catAx>
        <c:axId val="446843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crossAx val="446844368"/>
        <c:crosses val="autoZero"/>
        <c:auto val="1"/>
        <c:lblAlgn val="ctr"/>
        <c:lblOffset val="100"/>
        <c:noMultiLvlLbl val="0"/>
      </c:catAx>
      <c:valAx>
        <c:axId val="446844368"/>
        <c:scaling>
          <c:orientation val="minMax"/>
          <c:min val="-0.5"/>
        </c:scaling>
        <c:delete val="1"/>
        <c:axPos val="l"/>
        <c:numFmt formatCode="_-* #,##0.0_-;\-* #,##0.0_-;_-* &quot;-&quot;??_-;_-@_-" sourceLinked="1"/>
        <c:majorTickMark val="out"/>
        <c:minorTickMark val="none"/>
        <c:tickLblPos val="none"/>
        <c:crossAx val="446843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0">
      <a:noFill/>
    </a:ln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403408120601314E-2"/>
          <c:y val="2.8979546417015221E-3"/>
          <c:w val="0.86437054380834566"/>
          <c:h val="0.99710204535829849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FECD6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F89-4E61-9135-F1849FDC52DF}"/>
              </c:ext>
            </c:extLst>
          </c:dPt>
          <c:dPt>
            <c:idx val="1"/>
            <c:bubble3D val="0"/>
            <c:spPr>
              <a:solidFill>
                <a:srgbClr val="8CAA8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F89-4E61-9135-F1849FDC52DF}"/>
              </c:ext>
            </c:extLst>
          </c:dPt>
          <c:dLbls>
            <c:dLbl>
              <c:idx val="0"/>
              <c:layout>
                <c:manualLayout>
                  <c:x val="7.3593098678494284E-2"/>
                  <c:y val="2.9764785958328432E-2"/>
                </c:manualLayout>
              </c:layout>
              <c:tx>
                <c:rich>
                  <a:bodyPr/>
                  <a:lstStyle/>
                  <a:p>
                    <a:fld id="{0AA61E14-FD09-4F93-B99A-3C992A16CE96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endParaRPr lang="en-US" baseline="0"/>
                  </a:p>
                  <a:p>
                    <a:fld id="{1F004A5B-145B-4D50-BC27-7C2B5B3322A0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848496727169354"/>
                      <c:h val="0.3270913933106399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F89-4E61-9135-F1849FDC52DF}"/>
                </c:ext>
              </c:extLst>
            </c:dLbl>
            <c:dLbl>
              <c:idx val="1"/>
              <c:layout>
                <c:manualLayout>
                  <c:x val="-0.15739192403128729"/>
                  <c:y val="-4.5594431969269385E-2"/>
                </c:manualLayout>
              </c:layout>
              <c:tx>
                <c:rich>
                  <a:bodyPr/>
                  <a:lstStyle/>
                  <a:p>
                    <a:fld id="{00309D76-9280-4845-B68A-1C6FA1DEA068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endParaRPr lang="en-US" baseline="0"/>
                  </a:p>
                  <a:p>
                    <a:fld id="{559F78F8-F107-4EAE-A069-BEC40C4F659F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980545379740733"/>
                      <c:h val="0.266567001143846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F89-4E61-9135-F1849FDC52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'Ocupacion 3'!$H$7:$H$8</c:f>
              <c:strCache>
                <c:ptCount val="2"/>
                <c:pt idx="0">
                  <c:v>Educación básica o media superior</c:v>
                </c:pt>
                <c:pt idx="1">
                  <c:v>Educación superior</c:v>
                </c:pt>
              </c:strCache>
            </c:strRef>
          </c:cat>
          <c:val>
            <c:numRef>
              <c:f>'Ocupacion 3'!$I$7:$I$8</c:f>
              <c:numCache>
                <c:formatCode>0.0</c:formatCode>
                <c:ptCount val="2"/>
                <c:pt idx="0">
                  <c:v>23.268866648634027</c:v>
                </c:pt>
                <c:pt idx="1">
                  <c:v>76.731133351365983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89-4E61-9135-F1849FDC5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3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86082224257773"/>
          <c:y val="6.4840879923694764E-2"/>
          <c:w val="0.86313917775742233"/>
          <c:h val="0.870318240152610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'Ocupacion 3'!$F$14</c:f>
              <c:strCache>
                <c:ptCount val="1"/>
                <c:pt idx="0">
                  <c:v>Comunicación y periodismo</c:v>
                </c:pt>
              </c:strCache>
            </c:strRef>
          </c:tx>
          <c:spPr>
            <a:solidFill>
              <a:srgbClr val="9D7B5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610993657505284"/>
                      <c:h val="0.153301886792452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97FE-4550-A043-87B9329DD1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'Ocupacion 3'!$F$15</c:f>
              <c:numCache>
                <c:formatCode>0.0</c:formatCode>
                <c:ptCount val="1"/>
                <c:pt idx="0">
                  <c:v>74.671719397197506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4B-4167-A115-F0FDECB11CF2}"/>
            </c:ext>
          </c:extLst>
        </c:ser>
        <c:ser>
          <c:idx val="1"/>
          <c:order val="1"/>
          <c:tx>
            <c:strRef>
              <c:f>'Ocupacion 3'!$G$14</c:f>
              <c:strCache>
                <c:ptCount val="1"/>
                <c:pt idx="0">
                  <c:v> Otra carrera </c:v>
                </c:pt>
              </c:strCache>
            </c:strRef>
          </c:tx>
          <c:spPr>
            <a:solidFill>
              <a:srgbClr val="FFEFAB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5C8A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94B-4167-A115-F0FDECB11CF2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896405919661731"/>
                      <c:h val="0.153301886792452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294B-4167-A115-F0FDECB11C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'Ocupacion 3'!$G$15</c:f>
              <c:numCache>
                <c:formatCode>0.0</c:formatCode>
                <c:ptCount val="1"/>
                <c:pt idx="0">
                  <c:v>25.328280602802504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94B-4167-A115-F0FDECB11C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overlap val="100"/>
        <c:axId val="446843584"/>
        <c:axId val="446841232"/>
      </c:barChart>
      <c:catAx>
        <c:axId val="446843584"/>
        <c:scaling>
          <c:orientation val="minMax"/>
        </c:scaling>
        <c:delete val="1"/>
        <c:axPos val="b"/>
        <c:majorTickMark val="none"/>
        <c:minorTickMark val="none"/>
        <c:tickLblPos val="nextTo"/>
        <c:crossAx val="446841232"/>
        <c:crosses val="autoZero"/>
        <c:auto val="1"/>
        <c:lblAlgn val="ctr"/>
        <c:lblOffset val="100"/>
        <c:noMultiLvlLbl val="0"/>
      </c:catAx>
      <c:valAx>
        <c:axId val="446841232"/>
        <c:scaling>
          <c:orientation val="minMax"/>
          <c:max val="100"/>
        </c:scaling>
        <c:delete val="1"/>
        <c:axPos val="l"/>
        <c:numFmt formatCode="0.0" sourceLinked="1"/>
        <c:majorTickMark val="out"/>
        <c:minorTickMark val="none"/>
        <c:tickLblPos val="nextTo"/>
        <c:crossAx val="446843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 b="1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267640268868981"/>
          <c:y val="1.104658171268238E-2"/>
          <c:w val="0.54828667611181803"/>
          <c:h val="0.97709222790110506"/>
        </c:manualLayout>
      </c:layout>
      <c:pieChart>
        <c:varyColors val="1"/>
        <c:ser>
          <c:idx val="0"/>
          <c:order val="0"/>
          <c:spPr>
            <a:solidFill>
              <a:srgbClr val="8CAA8E"/>
            </a:solidFill>
            <a:ln>
              <a:noFill/>
            </a:ln>
          </c:spPr>
          <c:dPt>
            <c:idx val="0"/>
            <c:bubble3D val="0"/>
            <c:spPr>
              <a:solidFill>
                <a:srgbClr val="8CAA8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3DD-43FE-99B2-473AF9A34939}"/>
              </c:ext>
            </c:extLst>
          </c:dPt>
          <c:dPt>
            <c:idx val="1"/>
            <c:bubble3D val="0"/>
            <c:spPr>
              <a:solidFill>
                <a:srgbClr val="FECD6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3DD-43FE-99B2-473AF9A34939}"/>
              </c:ext>
            </c:extLst>
          </c:dPt>
          <c:dLbls>
            <c:dLbl>
              <c:idx val="0"/>
              <c:layout>
                <c:manualLayout>
                  <c:x val="0.21651789066678101"/>
                  <c:y val="0.28285910518053375"/>
                </c:manualLayout>
              </c:layout>
              <c:tx>
                <c:rich>
                  <a:bodyPr/>
                  <a:lstStyle/>
                  <a:p>
                    <a:fld id="{C618CF11-82A4-4C4F-ADDD-D6293A50D156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endParaRPr lang="en-US"/>
                  </a:p>
                  <a:p>
                    <a:fld id="{9BC4303B-04F0-4C7A-8E9F-AC8350152C46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187790565937941"/>
                      <c:h val="0.3588697017268445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3DD-43FE-99B2-473AF9A34939}"/>
                </c:ext>
              </c:extLst>
            </c:dLbl>
            <c:dLbl>
              <c:idx val="1"/>
              <c:layout>
                <c:manualLayout>
                  <c:x val="-0.19073771724629848"/>
                  <c:y val="-0.1726059654631083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FC59A58B-42C2-4FF6-8552-323D91BDF372}" type="CATEGORYNAME">
                      <a:rPr lang="en-US" sz="1000"/>
                      <a:pPr>
                        <a:defRPr sz="1000"/>
                      </a:pPr>
                      <a:t>[NOMBRE DE CATEGORÍA]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endParaRPr lang="en-US" sz="1000"/>
                  </a:p>
                  <a:p>
                    <a:pPr>
                      <a:defRPr sz="1000"/>
                    </a:pPr>
                    <a:fld id="{A8B1059E-0275-409B-B408-5D2D438A1311}" type="VALUE">
                      <a:rPr lang="en-US" sz="1000"/>
                      <a:pPr>
                        <a:defRPr sz="1000"/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9350203198899846"/>
                      <c:h val="0.3277178178963893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3DD-43FE-99B2-473AF9A349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'Ocupacion 4'!$C$20:$C$21</c:f>
              <c:strCache>
                <c:ptCount val="2"/>
                <c:pt idx="0">
                  <c:v>Trabajadores subordinados 
y remunerados</c:v>
                </c:pt>
                <c:pt idx="1">
                  <c:v>Trabajadores por cuenta propia y otros</c:v>
                </c:pt>
              </c:strCache>
            </c:strRef>
          </c:cat>
          <c:val>
            <c:numRef>
              <c:f>'Ocupacion 4'!$D$20:$D$21</c:f>
              <c:numCache>
                <c:formatCode>_-* #,##0.0_-;\-* #,##0.0_-;_-* "-"??_-;_-@_-</c:formatCode>
                <c:ptCount val="2"/>
                <c:pt idx="0">
                  <c:v>79.393201695068072</c:v>
                </c:pt>
                <c:pt idx="1">
                  <c:v>20.606798304931928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3DD-43FE-99B2-473AF9A34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6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824787877601695"/>
          <c:y val="3.7071108013126157E-3"/>
          <c:w val="0.63589193522172116"/>
          <c:h val="0.98838630402607242"/>
        </c:manualLayout>
      </c:layout>
      <c:pieChart>
        <c:varyColors val="1"/>
        <c:ser>
          <c:idx val="0"/>
          <c:order val="0"/>
          <c:spPr>
            <a:noFill/>
            <a:ln>
              <a:solidFill>
                <a:srgbClr val="25BAC1"/>
              </a:solidFill>
            </a:ln>
          </c:spPr>
          <c:dPt>
            <c:idx val="0"/>
            <c:bubble3D val="0"/>
            <c:spPr>
              <a:solidFill>
                <a:srgbClr val="00808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8D7-463D-9875-5BA0984B4743}"/>
              </c:ext>
            </c:extLst>
          </c:dPt>
          <c:dPt>
            <c:idx val="1"/>
            <c:bubble3D val="0"/>
            <c:spPr>
              <a:solidFill>
                <a:srgbClr val="FECD6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68D7-463D-9875-5BA0984B4743}"/>
              </c:ext>
            </c:extLst>
          </c:dPt>
          <c:dPt>
            <c:idx val="2"/>
            <c:bubble3D val="0"/>
            <c:spPr>
              <a:solidFill>
                <a:srgbClr val="8CAA8E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68D7-463D-9875-5BA0984B4743}"/>
              </c:ext>
            </c:extLst>
          </c:dPt>
          <c:dLbls>
            <c:dLbl>
              <c:idx val="0"/>
              <c:layout>
                <c:manualLayout>
                  <c:x val="-0.19730850693572805"/>
                  <c:y val="0.230864712078984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6A6B1DB4-41A3-43C7-B02D-732BEC86A4D9}" type="CATEGORYNAME">
                      <a:rPr lang="en-US"/>
                      <a:pPr>
                        <a:defRPr sz="10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endParaRPr lang="en-US"/>
                  </a:p>
                  <a:p>
                    <a:pPr>
                      <a:defRPr sz="10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endParaRPr lang="en-US"/>
                  </a:p>
                  <a:p>
                    <a:pPr>
                      <a:defRPr sz="10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74444C85-9030-4623-A176-5CC21EB7C895}" type="VALUE">
                      <a:rPr lang="en-US" baseline="0"/>
                      <a:pPr>
                        <a:defRPr sz="10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1685925250202742"/>
                      <c:h val="0.2852447399805764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8D7-463D-9875-5BA0984B4743}"/>
                </c:ext>
              </c:extLst>
            </c:dLbl>
            <c:dLbl>
              <c:idx val="1"/>
              <c:layout>
                <c:manualLayout>
                  <c:x val="-1.3702328304459031E-2"/>
                  <c:y val="-0.1292674883189766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4FD2F60D-A21E-462F-8FCC-CAE536A99CD8}" type="CATEGORYNAME">
                      <a:rPr lang="en-US"/>
                      <a:pPr>
                        <a:defRPr sz="10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r>
                      <a:rPr lang="en-US" baseline="0"/>
                      <a:t> </a:t>
                    </a:r>
                  </a:p>
                  <a:p>
                    <a:pPr>
                      <a:defRPr sz="10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endParaRPr lang="en-US" baseline="0"/>
                  </a:p>
                  <a:p>
                    <a:pPr>
                      <a:defRPr sz="10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6C8FA4DA-2DEC-4BEE-805D-F4C3BC4FC4E4}" type="VALUE">
                      <a:rPr lang="en-US" baseline="0"/>
                      <a:pPr>
                        <a:defRPr sz="10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513812740023163"/>
                      <c:h val="0.2661644169294962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8D7-463D-9875-5BA0984B4743}"/>
                </c:ext>
              </c:extLst>
            </c:dLbl>
            <c:dLbl>
              <c:idx val="2"/>
              <c:layout>
                <c:manualLayout>
                  <c:x val="0.20263422363329864"/>
                  <c:y val="0.2306486789211638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C5753DDC-861C-4B66-BE90-4DFD4697F8AD}" type="CATEGORYNAME">
                      <a:rPr lang="en-US" sz="100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[NOMBRE DE CATEGORÍA]</a:t>
                    </a:fld>
                    <a:endParaRPr lang="en-US" sz="1000">
                      <a:solidFill>
                        <a:sysClr val="windowText" lastClr="000000"/>
                      </a:solidFill>
                    </a:endParaRPr>
                  </a:p>
                  <a:p>
                    <a:pPr>
                      <a:defRPr sz="10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endParaRPr lang="en-US" sz="1000">
                      <a:solidFill>
                        <a:sysClr val="windowText" lastClr="000000"/>
                      </a:solidFill>
                    </a:endParaRPr>
                  </a:p>
                  <a:p>
                    <a:pPr>
                      <a:defRPr sz="1000">
                        <a:solidFill>
                          <a:sysClr val="windowText" lastClr="000000"/>
                        </a:solidFill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fld id="{B22626C0-AC6E-409D-A943-AB445589C8DF}" type="VALUE">
                      <a:rPr lang="en-US" sz="1000" baseline="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  <a:latin typeface="Arial" panose="020B0604020202020204" pitchFamily="34" charset="0"/>
                          <a:cs typeface="Arial" panose="020B0604020202020204" pitchFamily="34" charset="0"/>
                        </a:defRPr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871325034229762"/>
                      <c:h val="0.288419257792357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8D7-463D-9875-5BA0984B47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1"/>
            <c:showSerName val="0"/>
            <c:showPercent val="0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'Ocupacion 5'!$A$23:$A$25</c:f>
              <c:strCache>
                <c:ptCount val="3"/>
                <c:pt idx="0">
                  <c:v>Menos de 35 horas</c:v>
                </c:pt>
                <c:pt idx="1">
                  <c:v>De 35 a 48 horas</c:v>
                </c:pt>
                <c:pt idx="2">
                  <c:v>Mas de 48 horas</c:v>
                </c:pt>
              </c:strCache>
            </c:strRef>
          </c:cat>
          <c:val>
            <c:numRef>
              <c:f>'Ocupacion 5'!$B$23:$B$25</c:f>
              <c:numCache>
                <c:formatCode>_-* #,##0.0_-;\-* #,##0.0_-;_-* "-"??_-;_-@_-</c:formatCode>
                <c:ptCount val="3"/>
                <c:pt idx="0">
                  <c:v>30.689849836287681</c:v>
                </c:pt>
                <c:pt idx="1">
                  <c:v>37.391893417635771</c:v>
                </c:pt>
                <c:pt idx="2">
                  <c:v>31.918256746076551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D7-463D-9875-5BA0984B47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GUILLEN MEDINA MOISES</cp:lastModifiedBy>
  <cp:revision>12</cp:revision>
  <dcterms:created xsi:type="dcterms:W3CDTF">2020-04-14T17:06:00Z</dcterms:created>
  <dcterms:modified xsi:type="dcterms:W3CDTF">2020-05-01T15:34:00Z</dcterms:modified>
</cp:coreProperties>
</file>