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140" w:rsidRDefault="00194140" w:rsidP="00194140">
      <w:pPr>
        <w:pStyle w:val="Ttulo1"/>
        <w:spacing w:before="0"/>
        <w:ind w:left="-567" w:right="-518"/>
        <w:jc w:val="center"/>
        <w:rPr>
          <w:rFonts w:asciiTheme="minorHAnsi" w:hAnsiTheme="minorHAnsi" w:cstheme="minorHAnsi"/>
          <w:b/>
          <w:bCs/>
          <w:color w:val="auto"/>
          <w:sz w:val="20"/>
          <w:szCs w:val="20"/>
        </w:rPr>
      </w:pPr>
    </w:p>
    <w:p w:rsidR="0051297A" w:rsidRPr="00194140" w:rsidRDefault="0051297A" w:rsidP="00194140">
      <w:pPr>
        <w:pStyle w:val="Ttulo1"/>
        <w:spacing w:before="0"/>
        <w:ind w:left="-567" w:right="-518"/>
        <w:jc w:val="center"/>
        <w:rPr>
          <w:rFonts w:ascii="Arial" w:hAnsi="Arial" w:cs="Arial"/>
          <w:b/>
          <w:bCs/>
          <w:color w:val="auto"/>
          <w:sz w:val="24"/>
          <w:szCs w:val="24"/>
        </w:rPr>
      </w:pPr>
      <w:r w:rsidRPr="00194140">
        <w:rPr>
          <w:rFonts w:ascii="Arial" w:hAnsi="Arial" w:cs="Arial"/>
          <w:b/>
          <w:bCs/>
          <w:color w:val="auto"/>
          <w:sz w:val="24"/>
          <w:szCs w:val="24"/>
        </w:rPr>
        <w:t>ESTADÍSTICAS A PROPÓSITO DEL DÍA INTERNACIONAL</w:t>
      </w:r>
    </w:p>
    <w:p w:rsidR="0084232F" w:rsidRDefault="0084232F" w:rsidP="0084232F">
      <w:pPr>
        <w:pStyle w:val="Ttulo1"/>
        <w:spacing w:before="0"/>
        <w:ind w:left="-567" w:right="-518"/>
        <w:jc w:val="center"/>
        <w:rPr>
          <w:rFonts w:ascii="Arial" w:hAnsi="Arial" w:cs="Arial"/>
          <w:b/>
          <w:bCs/>
          <w:color w:val="auto"/>
          <w:sz w:val="24"/>
          <w:szCs w:val="24"/>
        </w:rPr>
      </w:pPr>
      <w:r w:rsidRPr="00194140">
        <w:rPr>
          <w:rFonts w:ascii="Arial" w:hAnsi="Arial" w:cs="Arial"/>
          <w:b/>
          <w:bCs/>
          <w:color w:val="auto"/>
          <w:sz w:val="24"/>
          <w:szCs w:val="24"/>
        </w:rPr>
        <w:t xml:space="preserve">DE LA ELIMINACIÓN DE LA VIOLENCIA CONTRA LA MUJER </w:t>
      </w:r>
    </w:p>
    <w:p w:rsidR="00FD1BB9" w:rsidRDefault="0051297A" w:rsidP="00194140">
      <w:pPr>
        <w:pStyle w:val="Ttulo1"/>
        <w:spacing w:before="0"/>
        <w:ind w:left="-567" w:right="-518"/>
        <w:jc w:val="center"/>
        <w:rPr>
          <w:rFonts w:ascii="Arial" w:hAnsi="Arial" w:cs="Arial"/>
          <w:bCs/>
          <w:color w:val="auto"/>
          <w:sz w:val="24"/>
          <w:szCs w:val="24"/>
        </w:rPr>
      </w:pPr>
      <w:r w:rsidRPr="00194140">
        <w:rPr>
          <w:rFonts w:ascii="Arial" w:hAnsi="Arial" w:cs="Arial"/>
          <w:bCs/>
          <w:color w:val="auto"/>
          <w:sz w:val="24"/>
          <w:szCs w:val="24"/>
        </w:rPr>
        <w:t>(25 DE NOVIEMBRE)</w:t>
      </w:r>
      <w:r w:rsidR="00035C68">
        <w:rPr>
          <w:rFonts w:ascii="Arial" w:hAnsi="Arial" w:cs="Arial"/>
          <w:bCs/>
          <w:color w:val="auto"/>
          <w:sz w:val="24"/>
          <w:szCs w:val="24"/>
        </w:rPr>
        <w:t xml:space="preserve"> </w:t>
      </w:r>
    </w:p>
    <w:p w:rsidR="0051297A" w:rsidRDefault="00C87696" w:rsidP="00194140">
      <w:pPr>
        <w:pStyle w:val="Ttulo1"/>
        <w:spacing w:before="0"/>
        <w:ind w:left="-567" w:right="-518"/>
        <w:jc w:val="center"/>
        <w:rPr>
          <w:rFonts w:ascii="Arial" w:hAnsi="Arial" w:cs="Arial"/>
          <w:bCs/>
          <w:color w:val="auto"/>
          <w:sz w:val="24"/>
          <w:szCs w:val="24"/>
        </w:rPr>
      </w:pPr>
      <w:r>
        <w:rPr>
          <w:rFonts w:ascii="Arial" w:hAnsi="Arial" w:cs="Arial"/>
          <w:bCs/>
          <w:color w:val="auto"/>
          <w:sz w:val="24"/>
          <w:szCs w:val="24"/>
        </w:rPr>
        <w:t xml:space="preserve">DATOS DE </w:t>
      </w:r>
      <w:r w:rsidR="00F81DE7">
        <w:rPr>
          <w:rFonts w:ascii="Arial" w:hAnsi="Arial" w:cs="Arial"/>
          <w:bCs/>
          <w:color w:val="auto"/>
          <w:sz w:val="24"/>
          <w:szCs w:val="24"/>
        </w:rPr>
        <w:t>CHIAPAS</w:t>
      </w:r>
    </w:p>
    <w:p w:rsidR="0051297A" w:rsidRPr="00194140" w:rsidRDefault="0051297A" w:rsidP="00194140">
      <w:pPr>
        <w:ind w:left="-567" w:right="-518"/>
        <w:rPr>
          <w:rFonts w:ascii="Arial" w:hAnsi="Arial" w:cs="Arial"/>
          <w:sz w:val="24"/>
          <w:szCs w:val="24"/>
        </w:rPr>
      </w:pPr>
    </w:p>
    <w:p w:rsidR="0051297A" w:rsidRPr="00194140" w:rsidRDefault="0051297A" w:rsidP="00194140">
      <w:pPr>
        <w:pStyle w:val="xmsolistparagraph"/>
        <w:numPr>
          <w:ilvl w:val="0"/>
          <w:numId w:val="12"/>
        </w:numPr>
        <w:shd w:val="clear" w:color="auto" w:fill="FFFFFF"/>
        <w:spacing w:before="0" w:beforeAutospacing="0" w:after="0" w:afterAutospacing="0"/>
        <w:ind w:left="284" w:right="333" w:hanging="284"/>
        <w:jc w:val="both"/>
        <w:rPr>
          <w:rFonts w:ascii="Arial" w:hAnsi="Arial" w:cs="Arial"/>
        </w:rPr>
      </w:pPr>
      <w:r w:rsidRPr="00194140">
        <w:rPr>
          <w:rFonts w:ascii="Arial" w:hAnsi="Arial" w:cs="Arial"/>
        </w:rPr>
        <w:t>La generación de información estadística sobre violencia contra la muj</w:t>
      </w:r>
      <w:r w:rsidR="00E07A3E">
        <w:rPr>
          <w:rFonts w:ascii="Arial" w:hAnsi="Arial" w:cs="Arial"/>
        </w:rPr>
        <w:t xml:space="preserve">er en </w:t>
      </w:r>
      <w:r w:rsidRPr="00194140">
        <w:rPr>
          <w:rFonts w:ascii="Arial" w:hAnsi="Arial" w:cs="Arial"/>
        </w:rPr>
        <w:t xml:space="preserve">encuestas especializadas como la ENIDREH, de victimización como la ENSU, así como la que se obtiene de los Censos Nacionales de Gobierno, es </w:t>
      </w:r>
      <w:r w:rsidR="00132A10" w:rsidRPr="00194140">
        <w:rPr>
          <w:rFonts w:ascii="Arial" w:hAnsi="Arial" w:cs="Arial"/>
        </w:rPr>
        <w:t xml:space="preserve">una actividad prioritaria </w:t>
      </w:r>
      <w:r w:rsidRPr="00194140">
        <w:rPr>
          <w:rFonts w:ascii="Arial" w:hAnsi="Arial" w:cs="Arial"/>
        </w:rPr>
        <w:t xml:space="preserve">para </w:t>
      </w:r>
      <w:r w:rsidR="00132A10" w:rsidRPr="00194140">
        <w:rPr>
          <w:rFonts w:ascii="Arial" w:hAnsi="Arial" w:cs="Arial"/>
        </w:rPr>
        <w:t xml:space="preserve">el diseño de políticas públicas </w:t>
      </w:r>
      <w:r w:rsidR="00DD6E45" w:rsidRPr="00194140">
        <w:rPr>
          <w:rFonts w:ascii="Arial" w:hAnsi="Arial" w:cs="Arial"/>
        </w:rPr>
        <w:t>para</w:t>
      </w:r>
      <w:r w:rsidR="00132A10" w:rsidRPr="00194140">
        <w:rPr>
          <w:rFonts w:ascii="Arial" w:hAnsi="Arial" w:cs="Arial"/>
        </w:rPr>
        <w:t xml:space="preserve"> prevenir, atender y erradicar la violencia contra las </w:t>
      </w:r>
      <w:r w:rsidRPr="00194140">
        <w:rPr>
          <w:rFonts w:ascii="Arial" w:hAnsi="Arial" w:cs="Arial"/>
        </w:rPr>
        <w:t>mujeres.</w:t>
      </w:r>
    </w:p>
    <w:p w:rsidR="0051297A" w:rsidRPr="00194140" w:rsidRDefault="00132A10" w:rsidP="00194140">
      <w:pPr>
        <w:pStyle w:val="xmsolistparagraph"/>
        <w:numPr>
          <w:ilvl w:val="0"/>
          <w:numId w:val="12"/>
        </w:numPr>
        <w:shd w:val="clear" w:color="auto" w:fill="FFFFFF"/>
        <w:spacing w:before="0" w:beforeAutospacing="0" w:after="0" w:afterAutospacing="0"/>
        <w:ind w:left="284" w:right="333" w:hanging="284"/>
        <w:jc w:val="both"/>
        <w:rPr>
          <w:rFonts w:ascii="Arial" w:hAnsi="Arial" w:cs="Arial"/>
        </w:rPr>
      </w:pPr>
      <w:r w:rsidRPr="00194140">
        <w:rPr>
          <w:rFonts w:ascii="Arial" w:hAnsi="Arial" w:cs="Arial"/>
        </w:rPr>
        <w:t xml:space="preserve">De acuerdo con los datos, </w:t>
      </w:r>
      <w:r w:rsidR="00E027CB">
        <w:rPr>
          <w:rFonts w:ascii="Arial" w:hAnsi="Arial" w:cs="Arial"/>
        </w:rPr>
        <w:t xml:space="preserve">en Chiapas </w:t>
      </w:r>
      <w:r w:rsidRPr="00194140">
        <w:rPr>
          <w:rFonts w:ascii="Arial" w:hAnsi="Arial" w:cs="Arial"/>
        </w:rPr>
        <w:t>l</w:t>
      </w:r>
      <w:r w:rsidR="0051297A" w:rsidRPr="00194140">
        <w:rPr>
          <w:rFonts w:ascii="Arial" w:hAnsi="Arial" w:cs="Arial"/>
        </w:rPr>
        <w:t xml:space="preserve">as mujeres con mayor propensión a experimentar violencia por cualquier agresor a lo largo de la vida son </w:t>
      </w:r>
      <w:r w:rsidRPr="00194140">
        <w:rPr>
          <w:rFonts w:ascii="Arial" w:hAnsi="Arial" w:cs="Arial"/>
        </w:rPr>
        <w:t>aqu</w:t>
      </w:r>
      <w:r w:rsidR="00E07A3E">
        <w:rPr>
          <w:rFonts w:ascii="Arial" w:hAnsi="Arial" w:cs="Arial"/>
        </w:rPr>
        <w:t>e</w:t>
      </w:r>
      <w:r w:rsidRPr="00194140">
        <w:rPr>
          <w:rFonts w:ascii="Arial" w:hAnsi="Arial" w:cs="Arial"/>
        </w:rPr>
        <w:t xml:space="preserve">llas </w:t>
      </w:r>
      <w:r w:rsidR="0051297A" w:rsidRPr="00194140">
        <w:rPr>
          <w:rFonts w:ascii="Arial" w:hAnsi="Arial" w:cs="Arial"/>
        </w:rPr>
        <w:t>que residen en áreas urbanas (6</w:t>
      </w:r>
      <w:r w:rsidR="00AA129E">
        <w:rPr>
          <w:rFonts w:ascii="Arial" w:hAnsi="Arial" w:cs="Arial"/>
        </w:rPr>
        <w:t>1</w:t>
      </w:r>
      <w:r w:rsidR="0051297A" w:rsidRPr="00194140">
        <w:rPr>
          <w:rFonts w:ascii="Arial" w:hAnsi="Arial" w:cs="Arial"/>
        </w:rPr>
        <w:t>.</w:t>
      </w:r>
      <w:r w:rsidR="00AA129E">
        <w:rPr>
          <w:rFonts w:ascii="Arial" w:hAnsi="Arial" w:cs="Arial"/>
        </w:rPr>
        <w:t>4</w:t>
      </w:r>
      <w:r w:rsidR="0051297A" w:rsidRPr="00194140">
        <w:rPr>
          <w:rFonts w:ascii="Arial" w:hAnsi="Arial" w:cs="Arial"/>
        </w:rPr>
        <w:t xml:space="preserve">%), </w:t>
      </w:r>
      <w:r w:rsidR="00E07A3E">
        <w:rPr>
          <w:rFonts w:ascii="Arial" w:hAnsi="Arial" w:cs="Arial"/>
        </w:rPr>
        <w:t>de</w:t>
      </w:r>
      <w:r w:rsidRPr="00194140">
        <w:rPr>
          <w:rFonts w:ascii="Arial" w:hAnsi="Arial" w:cs="Arial"/>
        </w:rPr>
        <w:t xml:space="preserve"> </w:t>
      </w:r>
      <w:r w:rsidR="0051297A" w:rsidRPr="00194140">
        <w:rPr>
          <w:rFonts w:ascii="Arial" w:hAnsi="Arial" w:cs="Arial"/>
        </w:rPr>
        <w:t>edades entre 25 y 34 años (</w:t>
      </w:r>
      <w:r w:rsidR="006D56CC">
        <w:rPr>
          <w:rFonts w:ascii="Arial" w:hAnsi="Arial" w:cs="Arial"/>
        </w:rPr>
        <w:t>55</w:t>
      </w:r>
      <w:r w:rsidR="0051297A" w:rsidRPr="00194140">
        <w:rPr>
          <w:rFonts w:ascii="Arial" w:hAnsi="Arial" w:cs="Arial"/>
        </w:rPr>
        <w:t>.</w:t>
      </w:r>
      <w:r w:rsidR="006D56CC">
        <w:rPr>
          <w:rFonts w:ascii="Arial" w:hAnsi="Arial" w:cs="Arial"/>
        </w:rPr>
        <w:t>8</w:t>
      </w:r>
      <w:r w:rsidR="0051297A" w:rsidRPr="00194140">
        <w:rPr>
          <w:rFonts w:ascii="Arial" w:hAnsi="Arial" w:cs="Arial"/>
        </w:rPr>
        <w:t>%), con nivel de e</w:t>
      </w:r>
      <w:r w:rsidR="00DD6E45" w:rsidRPr="00194140">
        <w:rPr>
          <w:rFonts w:ascii="Arial" w:hAnsi="Arial" w:cs="Arial"/>
        </w:rPr>
        <w:t>scolaridad</w:t>
      </w:r>
      <w:r w:rsidR="0051297A" w:rsidRPr="00194140">
        <w:rPr>
          <w:rFonts w:ascii="Arial" w:hAnsi="Arial" w:cs="Arial"/>
        </w:rPr>
        <w:t xml:space="preserve"> superior (7</w:t>
      </w:r>
      <w:r w:rsidR="006D56CC">
        <w:rPr>
          <w:rFonts w:ascii="Arial" w:hAnsi="Arial" w:cs="Arial"/>
        </w:rPr>
        <w:t>3</w:t>
      </w:r>
      <w:r w:rsidR="0051297A" w:rsidRPr="00194140">
        <w:rPr>
          <w:rFonts w:ascii="Arial" w:hAnsi="Arial" w:cs="Arial"/>
        </w:rPr>
        <w:t>.</w:t>
      </w:r>
      <w:r w:rsidR="006D56CC">
        <w:rPr>
          <w:rFonts w:ascii="Arial" w:hAnsi="Arial" w:cs="Arial"/>
        </w:rPr>
        <w:t>5</w:t>
      </w:r>
      <w:r w:rsidR="0051297A" w:rsidRPr="00194140">
        <w:rPr>
          <w:rFonts w:ascii="Arial" w:hAnsi="Arial" w:cs="Arial"/>
        </w:rPr>
        <w:t xml:space="preserve">%) </w:t>
      </w:r>
      <w:r w:rsidRPr="00194140">
        <w:rPr>
          <w:rFonts w:ascii="Arial" w:hAnsi="Arial" w:cs="Arial"/>
        </w:rPr>
        <w:t xml:space="preserve">o bien </w:t>
      </w:r>
      <w:r w:rsidR="0051297A" w:rsidRPr="00194140">
        <w:rPr>
          <w:rFonts w:ascii="Arial" w:hAnsi="Arial" w:cs="Arial"/>
        </w:rPr>
        <w:t>no pertenecen a un hogar indígena (</w:t>
      </w:r>
      <w:r w:rsidR="006D56CC">
        <w:rPr>
          <w:rFonts w:ascii="Arial" w:hAnsi="Arial" w:cs="Arial"/>
        </w:rPr>
        <w:t>52</w:t>
      </w:r>
      <w:r w:rsidR="0051297A" w:rsidRPr="00194140">
        <w:rPr>
          <w:rFonts w:ascii="Arial" w:hAnsi="Arial" w:cs="Arial"/>
        </w:rPr>
        <w:t>.</w:t>
      </w:r>
      <w:r w:rsidR="006D56CC">
        <w:rPr>
          <w:rFonts w:ascii="Arial" w:hAnsi="Arial" w:cs="Arial"/>
        </w:rPr>
        <w:t>9</w:t>
      </w:r>
      <w:r w:rsidR="00E07A3E">
        <w:rPr>
          <w:rFonts w:ascii="Arial" w:hAnsi="Arial" w:cs="Arial"/>
        </w:rPr>
        <w:t xml:space="preserve"> por ciento</w:t>
      </w:r>
      <w:r w:rsidR="0051297A" w:rsidRPr="00194140">
        <w:rPr>
          <w:rFonts w:ascii="Arial" w:hAnsi="Arial" w:cs="Arial"/>
        </w:rPr>
        <w:t>).</w:t>
      </w:r>
    </w:p>
    <w:p w:rsidR="0051297A" w:rsidRPr="00052AF9" w:rsidRDefault="00132A10" w:rsidP="00E07A3E">
      <w:pPr>
        <w:pStyle w:val="Prrafodelista"/>
        <w:numPr>
          <w:ilvl w:val="0"/>
          <w:numId w:val="12"/>
        </w:numPr>
        <w:shd w:val="clear" w:color="auto" w:fill="FFFFFF"/>
        <w:spacing w:after="0"/>
        <w:ind w:left="284" w:right="333" w:hanging="284"/>
        <w:jc w:val="both"/>
        <w:rPr>
          <w:rFonts w:ascii="Arial" w:hAnsi="Arial" w:cs="Arial"/>
          <w:sz w:val="24"/>
          <w:szCs w:val="24"/>
        </w:rPr>
      </w:pPr>
      <w:r w:rsidRPr="00052AF9">
        <w:rPr>
          <w:rFonts w:ascii="Arial" w:eastAsia="Times New Roman" w:hAnsi="Arial" w:cs="Arial"/>
          <w:color w:val="000000"/>
          <w:sz w:val="24"/>
          <w:szCs w:val="24"/>
          <w:lang w:eastAsia="es-MX"/>
        </w:rPr>
        <w:t>E</w:t>
      </w:r>
      <w:r w:rsidR="0051297A" w:rsidRPr="00052AF9">
        <w:rPr>
          <w:rFonts w:ascii="Arial" w:eastAsia="Times New Roman" w:hAnsi="Arial" w:cs="Arial"/>
          <w:color w:val="000000"/>
          <w:sz w:val="24"/>
          <w:szCs w:val="24"/>
          <w:lang w:eastAsia="es-MX"/>
        </w:rPr>
        <w:t>n las averiguaciones previas iniciadas y</w:t>
      </w:r>
      <w:r w:rsidRPr="00052AF9">
        <w:rPr>
          <w:rFonts w:ascii="Arial" w:eastAsia="Times New Roman" w:hAnsi="Arial" w:cs="Arial"/>
          <w:color w:val="000000"/>
          <w:sz w:val="24"/>
          <w:szCs w:val="24"/>
          <w:lang w:eastAsia="es-MX"/>
        </w:rPr>
        <w:t>/o</w:t>
      </w:r>
      <w:r w:rsidR="0051297A" w:rsidRPr="00052AF9">
        <w:rPr>
          <w:rFonts w:ascii="Arial" w:eastAsia="Times New Roman" w:hAnsi="Arial" w:cs="Arial"/>
          <w:color w:val="000000"/>
          <w:sz w:val="24"/>
          <w:szCs w:val="24"/>
          <w:lang w:eastAsia="es-MX"/>
        </w:rPr>
        <w:t xml:space="preserve"> carpetas de investigación abiertas, los principales delitos cometidos en contra de </w:t>
      </w:r>
      <w:r w:rsidRPr="00052AF9">
        <w:rPr>
          <w:rFonts w:ascii="Arial" w:eastAsia="Times New Roman" w:hAnsi="Arial" w:cs="Arial"/>
          <w:color w:val="000000"/>
          <w:sz w:val="24"/>
          <w:szCs w:val="24"/>
          <w:lang w:eastAsia="es-MX"/>
        </w:rPr>
        <w:t xml:space="preserve">las mujeres </w:t>
      </w:r>
      <w:r w:rsidR="0051297A" w:rsidRPr="00052AF9">
        <w:rPr>
          <w:rFonts w:ascii="Arial" w:eastAsia="Times New Roman" w:hAnsi="Arial" w:cs="Arial"/>
          <w:color w:val="000000"/>
          <w:sz w:val="24"/>
          <w:szCs w:val="24"/>
          <w:lang w:eastAsia="es-MX"/>
        </w:rPr>
        <w:t xml:space="preserve">son los relacionados con </w:t>
      </w:r>
      <w:r w:rsidR="00E027CB" w:rsidRPr="00052AF9">
        <w:rPr>
          <w:rFonts w:ascii="Arial" w:eastAsia="Times New Roman" w:hAnsi="Arial" w:cs="Arial"/>
          <w:color w:val="000000"/>
          <w:sz w:val="24"/>
          <w:szCs w:val="24"/>
          <w:lang w:eastAsia="es-MX"/>
        </w:rPr>
        <w:t xml:space="preserve">la </w:t>
      </w:r>
      <w:r w:rsidR="00E027CB" w:rsidRPr="007D4D71">
        <w:rPr>
          <w:rFonts w:ascii="Arial" w:eastAsia="Times New Roman" w:hAnsi="Arial" w:cs="Arial"/>
          <w:color w:val="000000"/>
          <w:sz w:val="24"/>
          <w:szCs w:val="24"/>
          <w:lang w:eastAsia="es-MX"/>
        </w:rPr>
        <w:t xml:space="preserve">violación </w:t>
      </w:r>
      <w:r w:rsidR="0051297A" w:rsidRPr="007D4D71">
        <w:rPr>
          <w:rFonts w:ascii="Arial" w:eastAsia="Times New Roman" w:hAnsi="Arial" w:cs="Arial"/>
          <w:color w:val="000000"/>
          <w:sz w:val="24"/>
          <w:szCs w:val="24"/>
          <w:lang w:eastAsia="es-MX"/>
        </w:rPr>
        <w:t>(</w:t>
      </w:r>
      <w:r w:rsidR="00AD72B8" w:rsidRPr="007D4D71">
        <w:rPr>
          <w:rFonts w:ascii="Arial" w:eastAsia="Times New Roman" w:hAnsi="Arial" w:cs="Arial"/>
          <w:color w:val="000000"/>
          <w:sz w:val="24"/>
          <w:szCs w:val="24"/>
          <w:lang w:eastAsia="es-MX"/>
        </w:rPr>
        <w:t>59.</w:t>
      </w:r>
      <w:r w:rsidR="007D4D71" w:rsidRPr="007D4D71">
        <w:rPr>
          <w:rFonts w:ascii="Arial" w:eastAsia="Times New Roman" w:hAnsi="Arial" w:cs="Arial"/>
          <w:color w:val="000000"/>
          <w:sz w:val="24"/>
          <w:szCs w:val="24"/>
          <w:lang w:eastAsia="es-MX"/>
        </w:rPr>
        <w:t>5</w:t>
      </w:r>
      <w:r w:rsidR="0051297A" w:rsidRPr="007D4D71">
        <w:rPr>
          <w:rFonts w:ascii="Arial" w:eastAsia="Times New Roman" w:hAnsi="Arial" w:cs="Arial"/>
          <w:color w:val="000000"/>
          <w:sz w:val="24"/>
          <w:szCs w:val="24"/>
          <w:lang w:eastAsia="es-MX"/>
        </w:rPr>
        <w:t xml:space="preserve">%) y </w:t>
      </w:r>
      <w:r w:rsidR="00E027CB" w:rsidRPr="007D4D71">
        <w:rPr>
          <w:rFonts w:ascii="Arial" w:eastAsia="Times New Roman" w:hAnsi="Arial" w:cs="Arial"/>
          <w:color w:val="000000"/>
          <w:sz w:val="24"/>
          <w:szCs w:val="24"/>
          <w:lang w:eastAsia="es-MX"/>
        </w:rPr>
        <w:t>el</w:t>
      </w:r>
      <w:r w:rsidR="00E027CB" w:rsidRPr="00052AF9">
        <w:rPr>
          <w:rFonts w:ascii="Arial" w:eastAsia="Times New Roman" w:hAnsi="Arial" w:cs="Arial"/>
          <w:color w:val="000000"/>
          <w:sz w:val="24"/>
          <w:szCs w:val="24"/>
          <w:lang w:eastAsia="es-MX"/>
        </w:rPr>
        <w:t xml:space="preserve"> abuso sexual</w:t>
      </w:r>
      <w:r w:rsidR="0051297A" w:rsidRPr="00052AF9">
        <w:rPr>
          <w:rFonts w:ascii="Arial" w:eastAsia="Times New Roman" w:hAnsi="Arial" w:cs="Arial"/>
          <w:color w:val="000000"/>
          <w:sz w:val="24"/>
          <w:szCs w:val="24"/>
          <w:lang w:eastAsia="es-MX"/>
        </w:rPr>
        <w:t xml:space="preserve"> (</w:t>
      </w:r>
      <w:r w:rsidR="00E027CB" w:rsidRPr="00052AF9">
        <w:rPr>
          <w:rFonts w:ascii="Arial" w:eastAsia="Times New Roman" w:hAnsi="Arial" w:cs="Arial"/>
          <w:color w:val="000000"/>
          <w:sz w:val="24"/>
          <w:szCs w:val="24"/>
          <w:lang w:eastAsia="es-MX"/>
        </w:rPr>
        <w:t>19.9</w:t>
      </w:r>
      <w:r w:rsidR="00E07A3E" w:rsidRPr="00052AF9">
        <w:rPr>
          <w:rFonts w:ascii="Arial" w:eastAsia="Times New Roman" w:hAnsi="Arial" w:cs="Arial"/>
          <w:color w:val="FF0000"/>
          <w:sz w:val="24"/>
          <w:szCs w:val="24"/>
          <w:lang w:eastAsia="es-MX"/>
        </w:rPr>
        <w:t xml:space="preserve"> </w:t>
      </w:r>
      <w:r w:rsidR="00E07A3E" w:rsidRPr="00052AF9">
        <w:rPr>
          <w:rFonts w:ascii="Arial" w:eastAsia="Times New Roman" w:hAnsi="Arial" w:cs="Arial"/>
          <w:color w:val="000000"/>
          <w:sz w:val="24"/>
          <w:szCs w:val="24"/>
          <w:lang w:eastAsia="es-MX"/>
        </w:rPr>
        <w:t>por ciento</w:t>
      </w:r>
      <w:r w:rsidR="0051297A" w:rsidRPr="00052AF9">
        <w:rPr>
          <w:rFonts w:ascii="Arial" w:eastAsia="Times New Roman" w:hAnsi="Arial" w:cs="Arial"/>
          <w:color w:val="000000"/>
          <w:sz w:val="24"/>
          <w:szCs w:val="24"/>
          <w:lang w:eastAsia="es-MX"/>
        </w:rPr>
        <w:t>).</w:t>
      </w:r>
    </w:p>
    <w:p w:rsidR="0051297A" w:rsidRPr="00194140" w:rsidRDefault="0051297A" w:rsidP="00E07A3E">
      <w:pPr>
        <w:pStyle w:val="xmsolistparagraph"/>
        <w:shd w:val="clear" w:color="auto" w:fill="FFFFFF"/>
        <w:spacing w:after="0"/>
        <w:ind w:left="-567" w:right="-518"/>
        <w:jc w:val="both"/>
        <w:rPr>
          <w:rFonts w:ascii="Arial" w:hAnsi="Arial" w:cs="Arial"/>
        </w:rPr>
      </w:pPr>
      <w:r w:rsidRPr="00194140">
        <w:rPr>
          <w:rFonts w:ascii="Arial" w:hAnsi="Arial" w:cs="Arial"/>
        </w:rPr>
        <w:t xml:space="preserve">En 1999, la Asamblea General de la Organización de las Naciones Unidas (ONU) declaró el 25 de noviembre Día </w:t>
      </w:r>
      <w:r w:rsidR="00063C14">
        <w:rPr>
          <w:rFonts w:ascii="Arial" w:hAnsi="Arial" w:cs="Arial"/>
        </w:rPr>
        <w:t>I</w:t>
      </w:r>
      <w:r w:rsidRPr="00194140">
        <w:rPr>
          <w:rFonts w:ascii="Arial" w:hAnsi="Arial" w:cs="Arial"/>
        </w:rPr>
        <w:t xml:space="preserve">nternacional de la </w:t>
      </w:r>
      <w:r w:rsidR="00063C14">
        <w:rPr>
          <w:rFonts w:ascii="Arial" w:hAnsi="Arial" w:cs="Arial"/>
        </w:rPr>
        <w:t>E</w:t>
      </w:r>
      <w:r w:rsidRPr="00194140">
        <w:rPr>
          <w:rFonts w:ascii="Arial" w:hAnsi="Arial" w:cs="Arial"/>
        </w:rPr>
        <w:t xml:space="preserve">liminación de la </w:t>
      </w:r>
      <w:r w:rsidR="00063C14">
        <w:rPr>
          <w:rFonts w:ascii="Arial" w:hAnsi="Arial" w:cs="Arial"/>
        </w:rPr>
        <w:t>V</w:t>
      </w:r>
      <w:r w:rsidRPr="00194140">
        <w:rPr>
          <w:rFonts w:ascii="Arial" w:hAnsi="Arial" w:cs="Arial"/>
        </w:rPr>
        <w:t xml:space="preserve">iolencia contra la </w:t>
      </w:r>
      <w:r w:rsidR="00063C14">
        <w:rPr>
          <w:rFonts w:ascii="Arial" w:hAnsi="Arial" w:cs="Arial"/>
        </w:rPr>
        <w:t>M</w:t>
      </w:r>
      <w:r w:rsidRPr="00194140">
        <w:rPr>
          <w:rFonts w:ascii="Arial" w:hAnsi="Arial" w:cs="Arial"/>
        </w:rPr>
        <w:t xml:space="preserve">ujer como un llamado a gobiernos, organismos, órganos, fondos y programas del Sistema de las Naciones Unidas, y a otras organizaciones internacionales y no gubernamentales, para llevar a cabo actividades dirigidas a sensibilizar a la opinión pública respecto del problema de la violencia contra la mujer. </w:t>
      </w:r>
    </w:p>
    <w:p w:rsidR="0051297A" w:rsidRPr="00194140" w:rsidRDefault="0051297A" w:rsidP="00194140">
      <w:pPr>
        <w:pStyle w:val="xmsolistparagraph"/>
        <w:shd w:val="clear" w:color="auto" w:fill="FFFFFF"/>
        <w:spacing w:before="0" w:beforeAutospacing="0" w:after="0" w:afterAutospacing="0"/>
        <w:ind w:left="-567" w:right="-518"/>
        <w:jc w:val="both"/>
        <w:rPr>
          <w:rFonts w:ascii="Arial" w:hAnsi="Arial" w:cs="Arial"/>
        </w:rPr>
      </w:pPr>
      <w:r w:rsidRPr="00194140">
        <w:rPr>
          <w:rFonts w:ascii="Arial" w:hAnsi="Arial" w:cs="Arial"/>
          <w:color w:val="000000"/>
        </w:rPr>
        <w:t xml:space="preserve">Con motivo del Día </w:t>
      </w:r>
      <w:r w:rsidR="009B413E">
        <w:rPr>
          <w:rFonts w:ascii="Arial" w:hAnsi="Arial" w:cs="Arial"/>
          <w:color w:val="000000"/>
        </w:rPr>
        <w:t>I</w:t>
      </w:r>
      <w:r w:rsidRPr="00194140">
        <w:rPr>
          <w:rFonts w:ascii="Arial" w:hAnsi="Arial" w:cs="Arial"/>
          <w:color w:val="000000"/>
        </w:rPr>
        <w:t xml:space="preserve">nternacional para la </w:t>
      </w:r>
      <w:r w:rsidR="009B413E">
        <w:rPr>
          <w:rFonts w:ascii="Arial" w:hAnsi="Arial" w:cs="Arial"/>
          <w:color w:val="000000"/>
        </w:rPr>
        <w:t>E</w:t>
      </w:r>
      <w:r w:rsidRPr="00194140">
        <w:rPr>
          <w:rFonts w:ascii="Arial" w:hAnsi="Arial" w:cs="Arial"/>
          <w:color w:val="000000"/>
        </w:rPr>
        <w:t xml:space="preserve">liminación de la </w:t>
      </w:r>
      <w:r w:rsidR="009B413E">
        <w:rPr>
          <w:rFonts w:ascii="Arial" w:hAnsi="Arial" w:cs="Arial"/>
          <w:color w:val="000000"/>
        </w:rPr>
        <w:t>V</w:t>
      </w:r>
      <w:r w:rsidRPr="00194140">
        <w:rPr>
          <w:rFonts w:ascii="Arial" w:hAnsi="Arial" w:cs="Arial"/>
          <w:color w:val="000000"/>
        </w:rPr>
        <w:t xml:space="preserve">iolencia contra la </w:t>
      </w:r>
      <w:r w:rsidR="009B413E">
        <w:rPr>
          <w:rFonts w:ascii="Arial" w:hAnsi="Arial" w:cs="Arial"/>
          <w:color w:val="000000"/>
        </w:rPr>
        <w:t>M</w:t>
      </w:r>
      <w:r w:rsidRPr="00194140">
        <w:rPr>
          <w:rFonts w:ascii="Arial" w:hAnsi="Arial" w:cs="Arial"/>
          <w:color w:val="000000"/>
        </w:rPr>
        <w:t xml:space="preserve">ujer, </w:t>
      </w:r>
      <w:r w:rsidRPr="00194140">
        <w:rPr>
          <w:rFonts w:ascii="Arial" w:hAnsi="Arial" w:cs="Arial"/>
        </w:rPr>
        <w:t>el Instituto Nacional de Estadística y Geografía (INEGI)</w:t>
      </w:r>
      <w:r w:rsidRPr="00194140">
        <w:rPr>
          <w:rFonts w:ascii="Arial" w:hAnsi="Arial" w:cs="Arial"/>
          <w:color w:val="000000"/>
        </w:rPr>
        <w:t xml:space="preserve"> </w:t>
      </w:r>
      <w:r w:rsidR="00005112">
        <w:rPr>
          <w:rFonts w:ascii="Arial" w:hAnsi="Arial" w:cs="Arial"/>
          <w:color w:val="000000"/>
        </w:rPr>
        <w:t>difunde este comunicado con</w:t>
      </w:r>
      <w:r w:rsidRPr="00194140">
        <w:rPr>
          <w:rFonts w:ascii="Arial" w:hAnsi="Arial" w:cs="Arial"/>
        </w:rPr>
        <w:t xml:space="preserve"> información estadística sobre la situación de violencia que enfrentan las mujeres en nuestro país</w:t>
      </w:r>
      <w:r w:rsidRPr="00194140">
        <w:rPr>
          <w:rFonts w:ascii="Arial" w:hAnsi="Arial" w:cs="Arial"/>
          <w:color w:val="000000"/>
        </w:rPr>
        <w:t xml:space="preserve"> con el propósito de dimensionar y contribuir al conocimiento sobre el tema en México, y</w:t>
      </w:r>
      <w:r w:rsidRPr="00194140">
        <w:rPr>
          <w:rFonts w:ascii="Arial" w:hAnsi="Arial" w:cs="Arial"/>
        </w:rPr>
        <w:t xml:space="preserve"> coadyuvar en el diseño y definición de acciones para prevenir, atender y eliminar todas las formas de violencia contra las mujeres.</w:t>
      </w:r>
    </w:p>
    <w:p w:rsidR="0051297A" w:rsidRPr="00194140" w:rsidRDefault="0051297A" w:rsidP="00194140">
      <w:pPr>
        <w:pStyle w:val="xmsolistparagraph"/>
        <w:shd w:val="clear" w:color="auto" w:fill="FFFFFF"/>
        <w:spacing w:before="0" w:beforeAutospacing="0" w:after="0" w:afterAutospacing="0"/>
        <w:ind w:left="-567" w:right="-518"/>
        <w:jc w:val="both"/>
        <w:rPr>
          <w:rFonts w:ascii="Arial" w:hAnsi="Arial" w:cs="Arial"/>
        </w:rPr>
      </w:pPr>
    </w:p>
    <w:p w:rsidR="0051297A" w:rsidRPr="00194140" w:rsidRDefault="002E68FF" w:rsidP="00A460FB">
      <w:pPr>
        <w:pStyle w:val="xmsolistparagraph"/>
        <w:shd w:val="clear" w:color="auto" w:fill="FFFFFF"/>
        <w:spacing w:before="0" w:beforeAutospacing="0" w:after="0" w:afterAutospacing="0"/>
        <w:ind w:left="-567" w:right="-518"/>
        <w:jc w:val="both"/>
        <w:rPr>
          <w:rFonts w:ascii="Arial" w:hAnsi="Arial" w:cs="Arial"/>
          <w:color w:val="000000"/>
        </w:rPr>
      </w:pPr>
      <w:r>
        <w:rPr>
          <w:rFonts w:ascii="Arial" w:hAnsi="Arial" w:cs="Arial"/>
          <w:color w:val="000000"/>
        </w:rPr>
        <w:t>La información se obtiene de</w:t>
      </w:r>
      <w:r w:rsidR="0051297A" w:rsidRPr="00194140">
        <w:rPr>
          <w:rFonts w:ascii="Arial" w:hAnsi="Arial" w:cs="Arial"/>
          <w:color w:val="000000"/>
        </w:rPr>
        <w:t xml:space="preserve"> tres instrumentos de información clave que genera el INEGI</w:t>
      </w:r>
      <w:r>
        <w:rPr>
          <w:rFonts w:ascii="Arial" w:hAnsi="Arial" w:cs="Arial"/>
          <w:color w:val="000000"/>
        </w:rPr>
        <w:t>: L</w:t>
      </w:r>
      <w:r w:rsidR="0051297A" w:rsidRPr="00194140">
        <w:rPr>
          <w:rFonts w:ascii="Arial" w:hAnsi="Arial" w:cs="Arial"/>
          <w:color w:val="000000"/>
        </w:rPr>
        <w:t>a Encuesta Nacional sobre la Dinámica de las Relaciones en los Hogares (ENDIREH)</w:t>
      </w:r>
      <w:r w:rsidR="002C15BA" w:rsidRPr="00194140">
        <w:rPr>
          <w:rFonts w:ascii="Arial" w:hAnsi="Arial" w:cs="Arial"/>
          <w:color w:val="000000"/>
        </w:rPr>
        <w:t xml:space="preserve"> </w:t>
      </w:r>
      <w:r w:rsidR="0051297A" w:rsidRPr="00194140">
        <w:rPr>
          <w:rFonts w:ascii="Arial" w:hAnsi="Arial" w:cs="Arial"/>
          <w:color w:val="000000"/>
        </w:rPr>
        <w:t xml:space="preserve">2016, </w:t>
      </w:r>
      <w:r w:rsidR="00A460FB">
        <w:rPr>
          <w:rFonts w:ascii="Arial" w:hAnsi="Arial" w:cs="Arial"/>
          <w:color w:val="000000"/>
        </w:rPr>
        <w:t xml:space="preserve">la </w:t>
      </w:r>
      <w:r w:rsidR="0051297A" w:rsidRPr="00194140">
        <w:rPr>
          <w:rFonts w:ascii="Arial" w:hAnsi="Arial" w:cs="Arial"/>
          <w:color w:val="000000"/>
        </w:rPr>
        <w:t xml:space="preserve">Encuesta Nacional de Seguridad Pública Urbana (ENSU) </w:t>
      </w:r>
      <w:r w:rsidR="00A460FB">
        <w:rPr>
          <w:rFonts w:ascii="Arial" w:hAnsi="Arial" w:cs="Arial"/>
          <w:color w:val="000000"/>
        </w:rPr>
        <w:t>y los</w:t>
      </w:r>
      <w:r w:rsidR="0051297A" w:rsidRPr="00194140">
        <w:rPr>
          <w:rFonts w:ascii="Arial" w:hAnsi="Arial" w:cs="Arial"/>
          <w:color w:val="000000"/>
        </w:rPr>
        <w:t xml:space="preserve"> registros administrativos de los Censos Nacionales de Gobierno.</w:t>
      </w:r>
    </w:p>
    <w:p w:rsidR="0051297A" w:rsidRPr="00194140" w:rsidRDefault="0051297A" w:rsidP="00194140">
      <w:pPr>
        <w:pStyle w:val="xmsolistparagraph"/>
        <w:shd w:val="clear" w:color="auto" w:fill="FFFFFF"/>
        <w:spacing w:before="0" w:beforeAutospacing="0" w:after="0" w:afterAutospacing="0"/>
        <w:ind w:left="-567" w:right="-518"/>
        <w:jc w:val="both"/>
        <w:rPr>
          <w:rFonts w:ascii="Arial" w:hAnsi="Arial" w:cs="Arial"/>
          <w:color w:val="000000"/>
        </w:rPr>
      </w:pPr>
    </w:p>
    <w:p w:rsidR="00A460FB" w:rsidRDefault="0051297A" w:rsidP="00194140">
      <w:pPr>
        <w:pStyle w:val="xmsolistparagraph"/>
        <w:shd w:val="clear" w:color="auto" w:fill="FFFFFF"/>
        <w:spacing w:before="0" w:beforeAutospacing="0" w:after="0" w:afterAutospacing="0"/>
        <w:ind w:left="-567" w:right="-518"/>
        <w:jc w:val="both"/>
        <w:rPr>
          <w:rFonts w:ascii="Arial" w:hAnsi="Arial" w:cs="Arial"/>
        </w:rPr>
      </w:pPr>
      <w:r w:rsidRPr="00194140">
        <w:rPr>
          <w:rFonts w:ascii="Arial" w:hAnsi="Arial" w:cs="Arial"/>
          <w:color w:val="000000"/>
        </w:rPr>
        <w:t xml:space="preserve">Los resultados de la ENDIREH 2016 indican </w:t>
      </w:r>
      <w:r w:rsidRPr="00194140">
        <w:rPr>
          <w:rFonts w:ascii="Arial" w:hAnsi="Arial" w:cs="Arial"/>
        </w:rPr>
        <w:t>que</w:t>
      </w:r>
      <w:r w:rsidR="007807AB">
        <w:rPr>
          <w:rFonts w:ascii="Arial" w:hAnsi="Arial" w:cs="Arial"/>
        </w:rPr>
        <w:t xml:space="preserve"> 52</w:t>
      </w:r>
      <w:r w:rsidRPr="00194140">
        <w:rPr>
          <w:rFonts w:ascii="Arial" w:hAnsi="Arial" w:cs="Arial"/>
        </w:rPr>
        <w:t xml:space="preserve"> de cada 100 mujeres de 15 años o más de edad que viven en </w:t>
      </w:r>
      <w:r w:rsidR="00BC71F2">
        <w:rPr>
          <w:rFonts w:ascii="Arial" w:hAnsi="Arial" w:cs="Arial"/>
        </w:rPr>
        <w:t>Chiapas</w:t>
      </w:r>
      <w:r w:rsidRPr="00194140">
        <w:rPr>
          <w:rFonts w:ascii="Arial" w:hAnsi="Arial" w:cs="Arial"/>
        </w:rPr>
        <w:t xml:space="preserve"> han sufrido al menos un incidente de violencia de cualquier tipo a lo largo de la vida. El 3</w:t>
      </w:r>
      <w:r w:rsidR="007807AB">
        <w:rPr>
          <w:rFonts w:ascii="Arial" w:hAnsi="Arial" w:cs="Arial"/>
        </w:rPr>
        <w:t>4</w:t>
      </w:r>
      <w:r w:rsidRPr="00194140">
        <w:rPr>
          <w:rFonts w:ascii="Arial" w:hAnsi="Arial" w:cs="Arial"/>
        </w:rPr>
        <w:t>.9% de ellas han sufrido violencia por parte de la pareja actual o última a lo largo de su relación mientras que 3</w:t>
      </w:r>
      <w:r w:rsidR="007807AB">
        <w:rPr>
          <w:rFonts w:ascii="Arial" w:hAnsi="Arial" w:cs="Arial"/>
        </w:rPr>
        <w:t>7</w:t>
      </w:r>
      <w:r w:rsidRPr="00194140">
        <w:rPr>
          <w:rFonts w:ascii="Arial" w:hAnsi="Arial" w:cs="Arial"/>
        </w:rPr>
        <w:t>.</w:t>
      </w:r>
      <w:r w:rsidR="007807AB">
        <w:rPr>
          <w:rFonts w:ascii="Arial" w:hAnsi="Arial" w:cs="Arial"/>
        </w:rPr>
        <w:t>8</w:t>
      </w:r>
      <w:r w:rsidRPr="00194140">
        <w:rPr>
          <w:rFonts w:ascii="Arial" w:hAnsi="Arial" w:cs="Arial"/>
        </w:rPr>
        <w:t>% ha sufrido al menos un incidente de violencia por parte de otros agresores distintos a la pareja a lo largo de la vida.</w:t>
      </w:r>
      <w:r w:rsidR="00132A10" w:rsidRPr="00194140">
        <w:rPr>
          <w:rFonts w:ascii="Arial" w:hAnsi="Arial" w:cs="Arial"/>
        </w:rPr>
        <w:t xml:space="preserve"> </w:t>
      </w:r>
    </w:p>
    <w:p w:rsidR="00A460FB" w:rsidRDefault="00A460FB" w:rsidP="00194140">
      <w:pPr>
        <w:pStyle w:val="xmsolistparagraph"/>
        <w:shd w:val="clear" w:color="auto" w:fill="FFFFFF"/>
        <w:spacing w:before="0" w:beforeAutospacing="0" w:after="0" w:afterAutospacing="0"/>
        <w:ind w:left="-567" w:right="-518"/>
        <w:jc w:val="both"/>
        <w:rPr>
          <w:rFonts w:ascii="Arial" w:hAnsi="Arial" w:cs="Arial"/>
        </w:rPr>
      </w:pPr>
    </w:p>
    <w:p w:rsidR="00A460FB" w:rsidRDefault="00A460FB" w:rsidP="00194140">
      <w:pPr>
        <w:pStyle w:val="xmsolistparagraph"/>
        <w:shd w:val="clear" w:color="auto" w:fill="FFFFFF"/>
        <w:spacing w:before="0" w:beforeAutospacing="0" w:after="0" w:afterAutospacing="0"/>
        <w:ind w:left="-567" w:right="-518"/>
        <w:jc w:val="both"/>
        <w:rPr>
          <w:rFonts w:ascii="Arial" w:hAnsi="Arial" w:cs="Arial"/>
        </w:rPr>
      </w:pPr>
    </w:p>
    <w:p w:rsidR="0051297A" w:rsidRPr="00194140" w:rsidRDefault="0051297A" w:rsidP="00194140">
      <w:pPr>
        <w:pStyle w:val="xmsolistparagraph"/>
        <w:shd w:val="clear" w:color="auto" w:fill="FFFFFF"/>
        <w:spacing w:before="0" w:beforeAutospacing="0" w:after="0" w:afterAutospacing="0"/>
        <w:ind w:left="-567" w:right="-518"/>
        <w:jc w:val="both"/>
        <w:rPr>
          <w:rFonts w:ascii="Arial" w:hAnsi="Arial" w:cs="Arial"/>
        </w:rPr>
      </w:pPr>
      <w:r w:rsidRPr="00194140">
        <w:rPr>
          <w:rFonts w:ascii="Arial" w:hAnsi="Arial" w:cs="Arial"/>
        </w:rPr>
        <w:t xml:space="preserve">Las mujeres con mayor propensión a experimentar violencia por cualquier agresor a lo largo de la vida </w:t>
      </w:r>
      <w:r w:rsidR="0086102A">
        <w:rPr>
          <w:rFonts w:ascii="Arial" w:hAnsi="Arial" w:cs="Arial"/>
        </w:rPr>
        <w:t xml:space="preserve">en Chiapas </w:t>
      </w:r>
      <w:r w:rsidRPr="00194140">
        <w:rPr>
          <w:rFonts w:ascii="Arial" w:hAnsi="Arial" w:cs="Arial"/>
        </w:rPr>
        <w:t>son las que residen en áreas urbanas (6</w:t>
      </w:r>
      <w:r w:rsidR="00BE5B02">
        <w:rPr>
          <w:rFonts w:ascii="Arial" w:hAnsi="Arial" w:cs="Arial"/>
        </w:rPr>
        <w:t>1</w:t>
      </w:r>
      <w:r w:rsidRPr="00194140">
        <w:rPr>
          <w:rFonts w:ascii="Arial" w:hAnsi="Arial" w:cs="Arial"/>
        </w:rPr>
        <w:t>.</w:t>
      </w:r>
      <w:r w:rsidR="00BE5B02">
        <w:rPr>
          <w:rFonts w:ascii="Arial" w:hAnsi="Arial" w:cs="Arial"/>
        </w:rPr>
        <w:t>4</w:t>
      </w:r>
      <w:r w:rsidRPr="00194140">
        <w:rPr>
          <w:rFonts w:ascii="Arial" w:hAnsi="Arial" w:cs="Arial"/>
        </w:rPr>
        <w:t>%), en edades entre 25 y 34 años (</w:t>
      </w:r>
      <w:r w:rsidR="00BE5B02">
        <w:rPr>
          <w:rFonts w:ascii="Arial" w:hAnsi="Arial" w:cs="Arial"/>
        </w:rPr>
        <w:t>55</w:t>
      </w:r>
      <w:r w:rsidRPr="00194140">
        <w:rPr>
          <w:rFonts w:ascii="Arial" w:hAnsi="Arial" w:cs="Arial"/>
        </w:rPr>
        <w:t>.</w:t>
      </w:r>
      <w:r w:rsidR="00BE5B02">
        <w:rPr>
          <w:rFonts w:ascii="Arial" w:hAnsi="Arial" w:cs="Arial"/>
        </w:rPr>
        <w:t>8</w:t>
      </w:r>
      <w:r w:rsidRPr="00194140">
        <w:rPr>
          <w:rFonts w:ascii="Arial" w:hAnsi="Arial" w:cs="Arial"/>
        </w:rPr>
        <w:t>%), las que cuentan con nivel de educación superior (7</w:t>
      </w:r>
      <w:r w:rsidR="00BE5B02">
        <w:rPr>
          <w:rFonts w:ascii="Arial" w:hAnsi="Arial" w:cs="Arial"/>
        </w:rPr>
        <w:t>3</w:t>
      </w:r>
      <w:r w:rsidRPr="00194140">
        <w:rPr>
          <w:rFonts w:ascii="Arial" w:hAnsi="Arial" w:cs="Arial"/>
        </w:rPr>
        <w:t>.</w:t>
      </w:r>
      <w:r w:rsidR="00BE5B02">
        <w:rPr>
          <w:rFonts w:ascii="Arial" w:hAnsi="Arial" w:cs="Arial"/>
        </w:rPr>
        <w:t>5</w:t>
      </w:r>
      <w:r w:rsidRPr="00194140">
        <w:rPr>
          <w:rFonts w:ascii="Arial" w:hAnsi="Arial" w:cs="Arial"/>
        </w:rPr>
        <w:t>%) y las que no pertenecen a un hogar indígena (</w:t>
      </w:r>
      <w:r w:rsidR="00BE5B02">
        <w:rPr>
          <w:rFonts w:ascii="Arial" w:hAnsi="Arial" w:cs="Arial"/>
        </w:rPr>
        <w:t>52</w:t>
      </w:r>
      <w:r w:rsidRPr="00194140">
        <w:rPr>
          <w:rFonts w:ascii="Arial" w:hAnsi="Arial" w:cs="Arial"/>
        </w:rPr>
        <w:t>.</w:t>
      </w:r>
      <w:r w:rsidR="00BE5B02">
        <w:rPr>
          <w:rFonts w:ascii="Arial" w:hAnsi="Arial" w:cs="Arial"/>
        </w:rPr>
        <w:t>9</w:t>
      </w:r>
      <w:r w:rsidR="00E07A3E">
        <w:rPr>
          <w:rFonts w:ascii="Arial" w:hAnsi="Arial" w:cs="Arial"/>
        </w:rPr>
        <w:t xml:space="preserve"> por ciento</w:t>
      </w:r>
      <w:r w:rsidRPr="00194140">
        <w:rPr>
          <w:rFonts w:ascii="Arial" w:hAnsi="Arial" w:cs="Arial"/>
        </w:rPr>
        <w:t>).</w:t>
      </w:r>
    </w:p>
    <w:p w:rsidR="00E122E4" w:rsidRPr="00194140" w:rsidRDefault="00E122E4" w:rsidP="00194140">
      <w:pPr>
        <w:pStyle w:val="xmsolistparagraph"/>
        <w:shd w:val="clear" w:color="auto" w:fill="FFFFFF"/>
        <w:spacing w:before="0" w:beforeAutospacing="0" w:after="0" w:afterAutospacing="0"/>
        <w:ind w:left="-567" w:right="-518"/>
        <w:jc w:val="both"/>
        <w:rPr>
          <w:rFonts w:ascii="Arial" w:hAnsi="Arial" w:cs="Arial"/>
        </w:rPr>
      </w:pPr>
    </w:p>
    <w:p w:rsidR="00E122E4" w:rsidRPr="00194140" w:rsidRDefault="00E122E4" w:rsidP="00194140">
      <w:pPr>
        <w:pStyle w:val="xmsolistparagraph"/>
        <w:shd w:val="clear" w:color="auto" w:fill="FFFFFF"/>
        <w:spacing w:before="0" w:beforeAutospacing="0" w:after="0" w:afterAutospacing="0"/>
        <w:ind w:left="-567" w:right="-518"/>
        <w:jc w:val="both"/>
        <w:rPr>
          <w:rFonts w:ascii="Arial" w:hAnsi="Arial" w:cs="Arial"/>
        </w:rPr>
      </w:pPr>
      <w:r w:rsidRPr="00BB2A4E">
        <w:rPr>
          <w:rFonts w:ascii="Arial" w:hAnsi="Arial" w:cs="Arial"/>
        </w:rPr>
        <w:t xml:space="preserve">De acuerdo con los resultados de la ENSU tercer trimestre 2020, se estima que entre enero y septiembre de 2020, 9% de los hogares </w:t>
      </w:r>
      <w:r w:rsidR="00BC71F2" w:rsidRPr="00BB2A4E">
        <w:rPr>
          <w:rFonts w:ascii="Arial" w:hAnsi="Arial" w:cs="Arial"/>
        </w:rPr>
        <w:t>en el país</w:t>
      </w:r>
      <w:r w:rsidR="00BC71F2" w:rsidRPr="00BB2A4E">
        <w:rPr>
          <w:rFonts w:ascii="Arial" w:hAnsi="Arial" w:cs="Arial"/>
          <w:color w:val="FF0000"/>
        </w:rPr>
        <w:t xml:space="preserve"> </w:t>
      </w:r>
      <w:r w:rsidRPr="00BB2A4E">
        <w:rPr>
          <w:rFonts w:ascii="Arial" w:hAnsi="Arial" w:cs="Arial"/>
        </w:rPr>
        <w:t>experimentaron alguna situación de violencia familia</w:t>
      </w:r>
      <w:r w:rsidR="00523F22" w:rsidRPr="00BB2A4E">
        <w:rPr>
          <w:rFonts w:ascii="Arial" w:hAnsi="Arial" w:cs="Arial"/>
        </w:rPr>
        <w:t>r</w:t>
      </w:r>
      <w:r w:rsidRPr="00BB2A4E">
        <w:rPr>
          <w:rFonts w:ascii="Arial" w:hAnsi="Arial" w:cs="Arial"/>
        </w:rPr>
        <w:t>.</w:t>
      </w:r>
    </w:p>
    <w:p w:rsidR="00E122E4" w:rsidRPr="00194140" w:rsidRDefault="00E122E4" w:rsidP="00194140">
      <w:pPr>
        <w:pStyle w:val="xmsolistparagraph"/>
        <w:shd w:val="clear" w:color="auto" w:fill="FFFFFF"/>
        <w:spacing w:before="0" w:beforeAutospacing="0" w:after="0" w:afterAutospacing="0"/>
        <w:ind w:left="-567" w:right="-518"/>
        <w:jc w:val="both"/>
        <w:rPr>
          <w:rFonts w:ascii="Arial" w:hAnsi="Arial" w:cs="Arial"/>
        </w:rPr>
      </w:pPr>
    </w:p>
    <w:p w:rsidR="0051297A" w:rsidRPr="00194140" w:rsidRDefault="00E07A3E" w:rsidP="00194140">
      <w:pPr>
        <w:shd w:val="clear" w:color="auto" w:fill="FFFFFF"/>
        <w:spacing w:after="0"/>
        <w:ind w:left="-567" w:right="-518"/>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Los </w:t>
      </w:r>
      <w:r w:rsidR="00132A10" w:rsidRPr="00194140">
        <w:rPr>
          <w:rFonts w:ascii="Arial" w:eastAsia="Times New Roman" w:hAnsi="Arial" w:cs="Arial"/>
          <w:sz w:val="24"/>
          <w:szCs w:val="24"/>
          <w:lang w:eastAsia="es-MX"/>
        </w:rPr>
        <w:t>Censos de Gobierno</w:t>
      </w:r>
      <w:r>
        <w:rPr>
          <w:rFonts w:ascii="Arial" w:eastAsia="Times New Roman" w:hAnsi="Arial" w:cs="Arial"/>
          <w:sz w:val="24"/>
          <w:szCs w:val="24"/>
          <w:lang w:eastAsia="es-MX"/>
        </w:rPr>
        <w:t xml:space="preserve"> revelan que,</w:t>
      </w:r>
      <w:r w:rsidR="00132A10" w:rsidRPr="00194140">
        <w:rPr>
          <w:rFonts w:ascii="Arial" w:eastAsia="Times New Roman" w:hAnsi="Arial" w:cs="Arial"/>
          <w:sz w:val="24"/>
          <w:szCs w:val="24"/>
          <w:lang w:eastAsia="es-MX"/>
        </w:rPr>
        <w:t xml:space="preserve"> de </w:t>
      </w:r>
      <w:r w:rsidR="0051297A" w:rsidRPr="00194140">
        <w:rPr>
          <w:rFonts w:ascii="Arial" w:eastAsia="Times New Roman" w:hAnsi="Arial" w:cs="Arial"/>
          <w:sz w:val="24"/>
          <w:szCs w:val="24"/>
          <w:lang w:eastAsia="es-MX"/>
        </w:rPr>
        <w:t xml:space="preserve">los presuntos delitos registrados en las averiguaciones previas iniciadas y carpetas de investigación abiertas, los principales delitos cometidos en contra de </w:t>
      </w:r>
      <w:r w:rsidR="00132A10" w:rsidRPr="00194140">
        <w:rPr>
          <w:rFonts w:ascii="Arial" w:eastAsia="Times New Roman" w:hAnsi="Arial" w:cs="Arial"/>
          <w:sz w:val="24"/>
          <w:szCs w:val="24"/>
          <w:lang w:eastAsia="es-MX"/>
        </w:rPr>
        <w:t xml:space="preserve">las mujeres </w:t>
      </w:r>
      <w:r w:rsidR="00BC71F2">
        <w:rPr>
          <w:rFonts w:ascii="Arial" w:eastAsia="Times New Roman" w:hAnsi="Arial" w:cs="Arial"/>
          <w:sz w:val="24"/>
          <w:szCs w:val="24"/>
          <w:lang w:eastAsia="es-MX"/>
        </w:rPr>
        <w:t xml:space="preserve">en Chiapas </w:t>
      </w:r>
      <w:r w:rsidR="0051297A" w:rsidRPr="00194140">
        <w:rPr>
          <w:rFonts w:ascii="Arial" w:eastAsia="Times New Roman" w:hAnsi="Arial" w:cs="Arial"/>
          <w:sz w:val="24"/>
          <w:szCs w:val="24"/>
          <w:lang w:eastAsia="es-MX"/>
        </w:rPr>
        <w:t>son los relacionados con</w:t>
      </w:r>
      <w:r w:rsidR="00BC71F2" w:rsidRPr="00BC71F2">
        <w:t xml:space="preserve"> </w:t>
      </w:r>
      <w:r w:rsidR="00BC71F2" w:rsidRPr="00BC71F2">
        <w:rPr>
          <w:rFonts w:ascii="Arial" w:eastAsia="Times New Roman" w:hAnsi="Arial" w:cs="Arial"/>
          <w:sz w:val="24"/>
          <w:szCs w:val="24"/>
          <w:lang w:eastAsia="es-MX"/>
        </w:rPr>
        <w:t>la violación</w:t>
      </w:r>
      <w:r w:rsidR="0051297A" w:rsidRPr="00194140">
        <w:rPr>
          <w:rFonts w:ascii="Arial" w:eastAsia="Times New Roman" w:hAnsi="Arial" w:cs="Arial"/>
          <w:sz w:val="24"/>
          <w:szCs w:val="24"/>
          <w:lang w:eastAsia="es-MX"/>
        </w:rPr>
        <w:t xml:space="preserve"> (</w:t>
      </w:r>
      <w:r w:rsidR="00BC71F2" w:rsidRPr="00E86822">
        <w:rPr>
          <w:rFonts w:ascii="Arial" w:eastAsia="Times New Roman" w:hAnsi="Arial" w:cs="Arial"/>
          <w:sz w:val="24"/>
          <w:szCs w:val="24"/>
          <w:lang w:eastAsia="es-MX"/>
        </w:rPr>
        <w:t>59.5</w:t>
      </w:r>
      <w:r w:rsidR="0051297A" w:rsidRPr="00194140">
        <w:rPr>
          <w:rFonts w:ascii="Arial" w:eastAsia="Times New Roman" w:hAnsi="Arial" w:cs="Arial"/>
          <w:sz w:val="24"/>
          <w:szCs w:val="24"/>
          <w:lang w:eastAsia="es-MX"/>
        </w:rPr>
        <w:t xml:space="preserve">%) y </w:t>
      </w:r>
      <w:r w:rsidR="00BC71F2" w:rsidRPr="00BC71F2">
        <w:rPr>
          <w:rFonts w:ascii="Arial" w:eastAsia="Times New Roman" w:hAnsi="Arial" w:cs="Arial"/>
          <w:sz w:val="24"/>
          <w:szCs w:val="24"/>
          <w:lang w:eastAsia="es-MX"/>
        </w:rPr>
        <w:t xml:space="preserve">el abuso sexual </w:t>
      </w:r>
      <w:r w:rsidR="0051297A" w:rsidRPr="00194140">
        <w:rPr>
          <w:rFonts w:ascii="Arial" w:eastAsia="Times New Roman" w:hAnsi="Arial" w:cs="Arial"/>
          <w:sz w:val="24"/>
          <w:szCs w:val="24"/>
          <w:lang w:eastAsia="es-MX"/>
        </w:rPr>
        <w:t>(</w:t>
      </w:r>
      <w:r w:rsidR="00014900" w:rsidRPr="00E86822">
        <w:rPr>
          <w:rFonts w:ascii="Arial" w:eastAsia="Times New Roman" w:hAnsi="Arial" w:cs="Arial"/>
          <w:sz w:val="24"/>
          <w:szCs w:val="24"/>
          <w:lang w:eastAsia="es-MX"/>
        </w:rPr>
        <w:t>19.9</w:t>
      </w:r>
      <w:r w:rsidRPr="00BE5B02">
        <w:rPr>
          <w:rFonts w:ascii="Arial" w:eastAsia="Times New Roman" w:hAnsi="Arial" w:cs="Arial"/>
          <w:color w:val="FF0000"/>
          <w:sz w:val="24"/>
          <w:szCs w:val="24"/>
          <w:lang w:eastAsia="es-MX"/>
        </w:rPr>
        <w:t xml:space="preserve"> </w:t>
      </w:r>
      <w:r>
        <w:rPr>
          <w:rFonts w:ascii="Arial" w:eastAsia="Times New Roman" w:hAnsi="Arial" w:cs="Arial"/>
          <w:sz w:val="24"/>
          <w:szCs w:val="24"/>
          <w:lang w:eastAsia="es-MX"/>
        </w:rPr>
        <w:t>por ciento</w:t>
      </w:r>
      <w:r w:rsidR="0051297A" w:rsidRPr="00194140">
        <w:rPr>
          <w:rFonts w:ascii="Arial" w:eastAsia="Times New Roman" w:hAnsi="Arial" w:cs="Arial"/>
          <w:sz w:val="24"/>
          <w:szCs w:val="24"/>
          <w:lang w:eastAsia="es-MX"/>
        </w:rPr>
        <w:t>).</w:t>
      </w:r>
    </w:p>
    <w:p w:rsidR="0051297A" w:rsidRPr="00194140" w:rsidRDefault="0051297A" w:rsidP="00194140">
      <w:pPr>
        <w:shd w:val="clear" w:color="auto" w:fill="FFFFFF"/>
        <w:spacing w:after="0"/>
        <w:ind w:left="-567" w:right="-518"/>
        <w:jc w:val="both"/>
        <w:rPr>
          <w:rFonts w:ascii="Arial" w:eastAsia="Times New Roman" w:hAnsi="Arial" w:cs="Arial"/>
          <w:sz w:val="24"/>
          <w:szCs w:val="24"/>
          <w:lang w:eastAsia="es-MX"/>
        </w:rPr>
      </w:pPr>
    </w:p>
    <w:p w:rsidR="009C49C4" w:rsidRPr="00194140" w:rsidRDefault="00132A10" w:rsidP="00194140">
      <w:pPr>
        <w:shd w:val="clear" w:color="auto" w:fill="FFFFFF"/>
        <w:spacing w:after="0"/>
        <w:ind w:left="-567" w:right="-518"/>
        <w:jc w:val="both"/>
        <w:rPr>
          <w:rFonts w:ascii="Arial" w:hAnsi="Arial" w:cs="Arial"/>
          <w:sz w:val="24"/>
          <w:szCs w:val="24"/>
        </w:rPr>
      </w:pPr>
      <w:r w:rsidRPr="00BB2A4E">
        <w:rPr>
          <w:rFonts w:ascii="Arial" w:eastAsia="Times New Roman" w:hAnsi="Arial" w:cs="Arial"/>
          <w:sz w:val="24"/>
          <w:szCs w:val="24"/>
          <w:lang w:eastAsia="es-MX"/>
        </w:rPr>
        <w:t>En cuanto a la oferta institucional para la prevención y atención de la violencia contra las mujeres,</w:t>
      </w:r>
      <w:r w:rsidR="00005112" w:rsidRPr="00BB2A4E">
        <w:rPr>
          <w:rFonts w:ascii="Arial" w:eastAsia="Times New Roman" w:hAnsi="Arial" w:cs="Arial"/>
          <w:sz w:val="24"/>
          <w:szCs w:val="24"/>
          <w:lang w:eastAsia="es-MX"/>
        </w:rPr>
        <w:t xml:space="preserve"> el</w:t>
      </w:r>
      <w:r w:rsidRPr="00BB2A4E">
        <w:rPr>
          <w:rFonts w:ascii="Arial" w:eastAsia="Times New Roman" w:hAnsi="Arial" w:cs="Arial"/>
          <w:sz w:val="24"/>
          <w:szCs w:val="24"/>
          <w:lang w:eastAsia="es-MX"/>
        </w:rPr>
        <w:t xml:space="preserve"> INEG</w:t>
      </w:r>
      <w:r w:rsidR="00CF34E2" w:rsidRPr="00BB2A4E">
        <w:rPr>
          <w:rFonts w:ascii="Arial" w:eastAsia="Times New Roman" w:hAnsi="Arial" w:cs="Arial"/>
          <w:sz w:val="24"/>
          <w:szCs w:val="24"/>
          <w:lang w:eastAsia="es-MX"/>
        </w:rPr>
        <w:t>I</w:t>
      </w:r>
      <w:r w:rsidRPr="00BB2A4E">
        <w:rPr>
          <w:rFonts w:ascii="Arial" w:eastAsia="Times New Roman" w:hAnsi="Arial" w:cs="Arial"/>
          <w:sz w:val="24"/>
          <w:szCs w:val="24"/>
          <w:lang w:eastAsia="es-MX"/>
        </w:rPr>
        <w:t xml:space="preserve"> genera información que permite dimensionar los servicios. Por ejemplo, </w:t>
      </w:r>
      <w:r w:rsidR="009C49C4" w:rsidRPr="00BB2A4E">
        <w:rPr>
          <w:rFonts w:ascii="Arial" w:eastAsia="Times New Roman" w:hAnsi="Arial" w:cs="Arial"/>
          <w:sz w:val="24"/>
          <w:szCs w:val="24"/>
          <w:lang w:eastAsia="es-MX"/>
        </w:rPr>
        <w:t xml:space="preserve">para 2020 en </w:t>
      </w:r>
      <w:r w:rsidR="0051297A" w:rsidRPr="00BB2A4E">
        <w:rPr>
          <w:rFonts w:ascii="Arial" w:eastAsia="Times New Roman" w:hAnsi="Arial" w:cs="Arial"/>
          <w:sz w:val="24"/>
          <w:szCs w:val="24"/>
          <w:lang w:eastAsia="es-MX"/>
        </w:rPr>
        <w:t xml:space="preserve">México </w:t>
      </w:r>
      <w:r w:rsidR="009C49C4" w:rsidRPr="00BB2A4E">
        <w:rPr>
          <w:rFonts w:ascii="Arial" w:eastAsia="Times New Roman" w:hAnsi="Arial" w:cs="Arial"/>
          <w:sz w:val="24"/>
          <w:szCs w:val="24"/>
          <w:lang w:eastAsia="es-MX"/>
        </w:rPr>
        <w:t xml:space="preserve">existían </w:t>
      </w:r>
      <w:r w:rsidR="0051297A" w:rsidRPr="00BB2A4E">
        <w:rPr>
          <w:rFonts w:ascii="Arial" w:eastAsia="Times New Roman" w:hAnsi="Arial" w:cs="Arial"/>
          <w:sz w:val="24"/>
          <w:szCs w:val="24"/>
          <w:lang w:eastAsia="es-MX"/>
        </w:rPr>
        <w:t>50 C</w:t>
      </w:r>
      <w:r w:rsidR="009C49C4" w:rsidRPr="00BB2A4E">
        <w:rPr>
          <w:rFonts w:ascii="Arial" w:eastAsia="Times New Roman" w:hAnsi="Arial" w:cs="Arial"/>
          <w:sz w:val="24"/>
          <w:szCs w:val="24"/>
          <w:lang w:eastAsia="es-MX"/>
        </w:rPr>
        <w:t xml:space="preserve">entros de </w:t>
      </w:r>
      <w:r w:rsidR="0051297A" w:rsidRPr="00BB2A4E">
        <w:rPr>
          <w:rFonts w:ascii="Arial" w:eastAsia="Times New Roman" w:hAnsi="Arial" w:cs="Arial"/>
          <w:sz w:val="24"/>
          <w:szCs w:val="24"/>
          <w:lang w:eastAsia="es-MX"/>
        </w:rPr>
        <w:t>J</w:t>
      </w:r>
      <w:r w:rsidR="009C49C4" w:rsidRPr="00BB2A4E">
        <w:rPr>
          <w:rFonts w:ascii="Arial" w:eastAsia="Times New Roman" w:hAnsi="Arial" w:cs="Arial"/>
          <w:sz w:val="24"/>
          <w:szCs w:val="24"/>
          <w:lang w:eastAsia="es-MX"/>
        </w:rPr>
        <w:t xml:space="preserve">usticia </w:t>
      </w:r>
      <w:r w:rsidR="00005112" w:rsidRPr="00BB2A4E">
        <w:rPr>
          <w:rFonts w:ascii="Arial" w:eastAsia="Times New Roman" w:hAnsi="Arial" w:cs="Arial"/>
          <w:sz w:val="24"/>
          <w:szCs w:val="24"/>
          <w:lang w:eastAsia="es-MX"/>
        </w:rPr>
        <w:t xml:space="preserve">(CJM) </w:t>
      </w:r>
      <w:r w:rsidR="009C49C4" w:rsidRPr="00BB2A4E">
        <w:rPr>
          <w:rFonts w:ascii="Arial" w:eastAsia="Times New Roman" w:hAnsi="Arial" w:cs="Arial"/>
          <w:sz w:val="24"/>
          <w:szCs w:val="24"/>
          <w:lang w:eastAsia="es-MX"/>
        </w:rPr>
        <w:t xml:space="preserve">para las </w:t>
      </w:r>
      <w:r w:rsidR="0051297A" w:rsidRPr="00BB2A4E">
        <w:rPr>
          <w:rFonts w:ascii="Arial" w:eastAsia="Times New Roman" w:hAnsi="Arial" w:cs="Arial"/>
          <w:sz w:val="24"/>
          <w:szCs w:val="24"/>
          <w:lang w:eastAsia="es-MX"/>
        </w:rPr>
        <w:t>M</w:t>
      </w:r>
      <w:r w:rsidR="009C49C4" w:rsidRPr="00BB2A4E">
        <w:rPr>
          <w:rFonts w:ascii="Arial" w:eastAsia="Times New Roman" w:hAnsi="Arial" w:cs="Arial"/>
          <w:sz w:val="24"/>
          <w:szCs w:val="24"/>
          <w:lang w:eastAsia="es-MX"/>
        </w:rPr>
        <w:t>ujeres</w:t>
      </w:r>
      <w:r w:rsidR="0051297A" w:rsidRPr="00BB2A4E">
        <w:rPr>
          <w:rFonts w:ascii="Arial" w:eastAsia="Times New Roman" w:hAnsi="Arial" w:cs="Arial"/>
          <w:sz w:val="24"/>
          <w:szCs w:val="24"/>
          <w:lang w:eastAsia="es-MX"/>
        </w:rPr>
        <w:t xml:space="preserve">, distribuidos en 28 </w:t>
      </w:r>
      <w:r w:rsidR="00005112" w:rsidRPr="00BB2A4E">
        <w:rPr>
          <w:rFonts w:ascii="Arial" w:eastAsia="Times New Roman" w:hAnsi="Arial" w:cs="Arial"/>
          <w:sz w:val="24"/>
          <w:szCs w:val="24"/>
          <w:lang w:eastAsia="es-MX"/>
        </w:rPr>
        <w:t>e</w:t>
      </w:r>
      <w:r w:rsidR="0051297A" w:rsidRPr="00BB2A4E">
        <w:rPr>
          <w:rFonts w:ascii="Arial" w:eastAsia="Times New Roman" w:hAnsi="Arial" w:cs="Arial"/>
          <w:sz w:val="24"/>
          <w:szCs w:val="24"/>
          <w:lang w:eastAsia="es-MX"/>
        </w:rPr>
        <w:t xml:space="preserve">ntidades </w:t>
      </w:r>
      <w:r w:rsidR="00005112" w:rsidRPr="00BB2A4E">
        <w:rPr>
          <w:rFonts w:ascii="Arial" w:eastAsia="Times New Roman" w:hAnsi="Arial" w:cs="Arial"/>
          <w:sz w:val="24"/>
          <w:szCs w:val="24"/>
          <w:lang w:eastAsia="es-MX"/>
        </w:rPr>
        <w:t>f</w:t>
      </w:r>
      <w:r w:rsidR="0051297A" w:rsidRPr="00BB2A4E">
        <w:rPr>
          <w:rFonts w:ascii="Arial" w:eastAsia="Times New Roman" w:hAnsi="Arial" w:cs="Arial"/>
          <w:sz w:val="24"/>
          <w:szCs w:val="24"/>
          <w:lang w:eastAsia="es-MX"/>
        </w:rPr>
        <w:t>ederativas. Las entidades que cuentan con el mayor número de instancias son Coahuila (5), México y San Luis Potosí (4) y la Ciudad de México (3)</w:t>
      </w:r>
      <w:r w:rsidR="00DE225C">
        <w:rPr>
          <w:rFonts w:ascii="Arial" w:eastAsia="Times New Roman" w:hAnsi="Arial" w:cs="Arial"/>
          <w:sz w:val="24"/>
          <w:szCs w:val="24"/>
          <w:lang w:eastAsia="es-MX"/>
        </w:rPr>
        <w:t>;</w:t>
      </w:r>
      <w:r w:rsidR="00B44753" w:rsidRPr="00BB2A4E">
        <w:rPr>
          <w:rFonts w:ascii="Arial" w:eastAsia="Times New Roman" w:hAnsi="Arial" w:cs="Arial"/>
          <w:sz w:val="24"/>
          <w:szCs w:val="24"/>
          <w:lang w:eastAsia="es-MX"/>
        </w:rPr>
        <w:t xml:space="preserve"> Chiapas es de las entidades que cuentan con 2 o más</w:t>
      </w:r>
      <w:r w:rsidR="0051297A" w:rsidRPr="00BB2A4E">
        <w:rPr>
          <w:rFonts w:ascii="Arial" w:eastAsia="Times New Roman" w:hAnsi="Arial" w:cs="Arial"/>
          <w:sz w:val="24"/>
          <w:szCs w:val="24"/>
          <w:lang w:eastAsia="es-MX"/>
        </w:rPr>
        <w:t>.</w:t>
      </w:r>
      <w:r w:rsidR="00B44753" w:rsidRPr="00BB2A4E">
        <w:rPr>
          <w:rFonts w:ascii="Arial" w:eastAsia="Times New Roman" w:hAnsi="Arial" w:cs="Arial"/>
          <w:sz w:val="24"/>
          <w:szCs w:val="24"/>
          <w:lang w:eastAsia="es-MX"/>
        </w:rPr>
        <w:t xml:space="preserve"> Por su parte</w:t>
      </w:r>
      <w:r w:rsidR="0051297A" w:rsidRPr="00BB2A4E">
        <w:rPr>
          <w:rFonts w:ascii="Arial" w:eastAsia="Times New Roman" w:hAnsi="Arial" w:cs="Arial"/>
          <w:sz w:val="24"/>
          <w:szCs w:val="24"/>
          <w:lang w:eastAsia="es-MX"/>
        </w:rPr>
        <w:t xml:space="preserve"> Baja California, Nuevo León, Tamaulipas y Tabasco no cuentan con CJM.</w:t>
      </w:r>
    </w:p>
    <w:p w:rsidR="0051297A" w:rsidRPr="00194140" w:rsidRDefault="0051297A" w:rsidP="0051297A">
      <w:pPr>
        <w:pStyle w:val="xmsolistparagraph"/>
        <w:shd w:val="clear" w:color="auto" w:fill="FFFFFF"/>
        <w:spacing w:before="0" w:beforeAutospacing="0" w:after="0" w:afterAutospacing="0"/>
        <w:jc w:val="both"/>
        <w:rPr>
          <w:rFonts w:ascii="Arial" w:hAnsi="Arial" w:cs="Arial"/>
        </w:rPr>
      </w:pPr>
    </w:p>
    <w:p w:rsidR="0051297A" w:rsidRDefault="0051297A" w:rsidP="0051297A">
      <w:pPr>
        <w:shd w:val="clear" w:color="auto" w:fill="FFFFFF"/>
        <w:spacing w:after="0"/>
        <w:jc w:val="center"/>
        <w:rPr>
          <w:rFonts w:cstheme="minorHAnsi"/>
          <w:sz w:val="20"/>
          <w:szCs w:val="20"/>
        </w:rPr>
      </w:pPr>
    </w:p>
    <w:p w:rsidR="0051297A" w:rsidRDefault="0051297A" w:rsidP="0051297A">
      <w:pPr>
        <w:shd w:val="clear" w:color="auto" w:fill="FFFFFF"/>
        <w:spacing w:after="0"/>
        <w:jc w:val="center"/>
        <w:rPr>
          <w:rFonts w:ascii="Arial" w:hAnsi="Arial" w:cs="Arial"/>
          <w:b/>
        </w:rPr>
      </w:pPr>
      <w:r w:rsidRPr="00D7589D">
        <w:rPr>
          <w:rFonts w:ascii="Arial" w:hAnsi="Arial" w:cs="Arial"/>
          <w:b/>
        </w:rPr>
        <w:t>Se anexa Nota Técnica</w:t>
      </w:r>
    </w:p>
    <w:p w:rsidR="00D7589D" w:rsidRDefault="00D7589D" w:rsidP="0051297A">
      <w:pPr>
        <w:shd w:val="clear" w:color="auto" w:fill="FFFFFF"/>
        <w:spacing w:after="0"/>
        <w:jc w:val="center"/>
        <w:rPr>
          <w:rFonts w:ascii="Arial" w:hAnsi="Arial" w:cs="Arial"/>
          <w:b/>
        </w:rPr>
      </w:pPr>
    </w:p>
    <w:p w:rsidR="00D7589D" w:rsidRDefault="00D7589D" w:rsidP="0051297A">
      <w:pPr>
        <w:shd w:val="clear" w:color="auto" w:fill="FFFFFF"/>
        <w:spacing w:after="0"/>
        <w:jc w:val="center"/>
        <w:rPr>
          <w:rFonts w:ascii="Arial" w:hAnsi="Arial" w:cs="Arial"/>
          <w:b/>
        </w:rPr>
      </w:pPr>
    </w:p>
    <w:p w:rsidR="00A460FB" w:rsidRDefault="00A460FB" w:rsidP="0051297A">
      <w:pPr>
        <w:shd w:val="clear" w:color="auto" w:fill="FFFFFF"/>
        <w:spacing w:after="0"/>
        <w:jc w:val="center"/>
        <w:rPr>
          <w:rFonts w:ascii="Arial" w:hAnsi="Arial" w:cs="Arial"/>
          <w:b/>
        </w:rPr>
      </w:pPr>
    </w:p>
    <w:p w:rsidR="00A460FB" w:rsidRDefault="00A460FB" w:rsidP="0051297A">
      <w:pPr>
        <w:shd w:val="clear" w:color="auto" w:fill="FFFFFF"/>
        <w:spacing w:after="0"/>
        <w:jc w:val="center"/>
        <w:rPr>
          <w:rFonts w:ascii="Arial" w:hAnsi="Arial" w:cs="Arial"/>
          <w:b/>
        </w:rPr>
      </w:pPr>
    </w:p>
    <w:p w:rsidR="00A460FB" w:rsidRDefault="00A460FB" w:rsidP="0051297A">
      <w:pPr>
        <w:shd w:val="clear" w:color="auto" w:fill="FFFFFF"/>
        <w:spacing w:after="0"/>
        <w:jc w:val="center"/>
        <w:rPr>
          <w:rFonts w:ascii="Arial" w:hAnsi="Arial" w:cs="Arial"/>
          <w:b/>
        </w:rPr>
      </w:pPr>
    </w:p>
    <w:p w:rsidR="00A460FB" w:rsidRDefault="00A460FB" w:rsidP="0051297A">
      <w:pPr>
        <w:shd w:val="clear" w:color="auto" w:fill="FFFFFF"/>
        <w:spacing w:after="0"/>
        <w:jc w:val="center"/>
        <w:rPr>
          <w:rFonts w:ascii="Arial" w:hAnsi="Arial" w:cs="Arial"/>
          <w:b/>
        </w:rPr>
      </w:pPr>
    </w:p>
    <w:p w:rsidR="00A460FB" w:rsidRDefault="00A460FB" w:rsidP="0051297A">
      <w:pPr>
        <w:shd w:val="clear" w:color="auto" w:fill="FFFFFF"/>
        <w:spacing w:after="0"/>
        <w:jc w:val="center"/>
        <w:rPr>
          <w:rFonts w:ascii="Arial" w:hAnsi="Arial" w:cs="Arial"/>
          <w:b/>
        </w:rPr>
      </w:pPr>
    </w:p>
    <w:p w:rsidR="00A460FB" w:rsidRDefault="00A460FB" w:rsidP="0051297A">
      <w:pPr>
        <w:shd w:val="clear" w:color="auto" w:fill="FFFFFF"/>
        <w:spacing w:after="0"/>
        <w:jc w:val="center"/>
        <w:rPr>
          <w:rFonts w:ascii="Arial" w:hAnsi="Arial" w:cs="Arial"/>
          <w:b/>
        </w:rPr>
      </w:pPr>
    </w:p>
    <w:p w:rsidR="00A460FB" w:rsidRDefault="00A460FB" w:rsidP="0051297A">
      <w:pPr>
        <w:shd w:val="clear" w:color="auto" w:fill="FFFFFF"/>
        <w:spacing w:after="0"/>
        <w:jc w:val="center"/>
        <w:rPr>
          <w:rFonts w:ascii="Arial" w:hAnsi="Arial" w:cs="Arial"/>
          <w:b/>
        </w:rPr>
      </w:pPr>
    </w:p>
    <w:p w:rsidR="00A460FB" w:rsidRDefault="00A460FB" w:rsidP="0051297A">
      <w:pPr>
        <w:shd w:val="clear" w:color="auto" w:fill="FFFFFF"/>
        <w:spacing w:after="0"/>
        <w:jc w:val="center"/>
        <w:rPr>
          <w:rFonts w:ascii="Arial" w:hAnsi="Arial" w:cs="Arial"/>
          <w:b/>
        </w:rPr>
      </w:pPr>
    </w:p>
    <w:p w:rsidR="00A460FB" w:rsidRPr="00D7589D" w:rsidRDefault="00A460FB" w:rsidP="0051297A">
      <w:pPr>
        <w:shd w:val="clear" w:color="auto" w:fill="FFFFFF"/>
        <w:spacing w:after="0"/>
        <w:jc w:val="center"/>
        <w:rPr>
          <w:rFonts w:ascii="Arial" w:hAnsi="Arial" w:cs="Arial"/>
          <w:b/>
        </w:rPr>
      </w:pPr>
    </w:p>
    <w:p w:rsidR="00D34DD7" w:rsidRDefault="00D34DD7" w:rsidP="00D34DD7">
      <w:pPr>
        <w:pStyle w:val="NormalWeb"/>
        <w:spacing w:before="0" w:beforeAutospacing="0" w:after="0" w:afterAutospacing="0"/>
        <w:ind w:right="-1"/>
        <w:contextualSpacing/>
        <w:jc w:val="center"/>
        <w:rPr>
          <w:rFonts w:ascii="Arial" w:hAnsi="Arial" w:cs="Arial"/>
          <w:sz w:val="22"/>
          <w:szCs w:val="22"/>
        </w:rPr>
      </w:pPr>
      <w:r w:rsidRPr="00153631">
        <w:rPr>
          <w:rFonts w:ascii="Arial" w:hAnsi="Arial" w:cs="Arial"/>
          <w:sz w:val="22"/>
          <w:szCs w:val="22"/>
        </w:rPr>
        <w:t>Para consultas de medios y periodistas, contactar a:</w:t>
      </w:r>
      <w:r>
        <w:rPr>
          <w:rFonts w:ascii="Arial" w:hAnsi="Arial" w:cs="Arial"/>
          <w:sz w:val="22"/>
          <w:szCs w:val="22"/>
        </w:rPr>
        <w:t xml:space="preserve"> </w:t>
      </w:r>
      <w:hyperlink r:id="rId8" w:history="1">
        <w:r w:rsidRPr="00CB2100">
          <w:rPr>
            <w:rStyle w:val="Hipervnculo"/>
            <w:rFonts w:ascii="Arial" w:hAnsi="Arial" w:cs="Arial"/>
            <w:sz w:val="22"/>
            <w:szCs w:val="22"/>
          </w:rPr>
          <w:t>amparo.arana@inegi.org.mx</w:t>
        </w:r>
      </w:hyperlink>
    </w:p>
    <w:p w:rsidR="00D34DD7" w:rsidRPr="00153631" w:rsidRDefault="00D34DD7" w:rsidP="00D34DD7">
      <w:pPr>
        <w:pStyle w:val="NormalWeb"/>
        <w:spacing w:before="0" w:beforeAutospacing="0" w:after="0" w:afterAutospacing="0"/>
        <w:ind w:right="-1"/>
        <w:contextualSpacing/>
        <w:jc w:val="center"/>
        <w:rPr>
          <w:rFonts w:ascii="Arial" w:hAnsi="Arial" w:cs="Arial"/>
          <w:sz w:val="22"/>
          <w:szCs w:val="22"/>
        </w:rPr>
      </w:pPr>
      <w:r w:rsidRPr="00153631">
        <w:rPr>
          <w:rFonts w:ascii="Arial" w:hAnsi="Arial" w:cs="Arial"/>
          <w:sz w:val="22"/>
          <w:szCs w:val="22"/>
        </w:rPr>
        <w:t xml:space="preserve">o </w:t>
      </w:r>
      <w:r>
        <w:rPr>
          <w:rFonts w:ascii="Arial" w:hAnsi="Arial" w:cs="Arial"/>
          <w:sz w:val="22"/>
          <w:szCs w:val="22"/>
        </w:rPr>
        <w:t xml:space="preserve">llamar al </w:t>
      </w:r>
      <w:r w:rsidR="00FD1BB9">
        <w:rPr>
          <w:rFonts w:ascii="Arial" w:hAnsi="Arial" w:cs="Arial"/>
          <w:sz w:val="22"/>
          <w:szCs w:val="22"/>
        </w:rPr>
        <w:t>Tel.</w:t>
      </w:r>
      <w:r>
        <w:rPr>
          <w:rFonts w:ascii="Arial" w:hAnsi="Arial" w:cs="Arial"/>
          <w:sz w:val="22"/>
          <w:szCs w:val="22"/>
        </w:rPr>
        <w:t xml:space="preserve"> 96</w:t>
      </w:r>
      <w:r w:rsidR="00FD1BB9">
        <w:rPr>
          <w:rFonts w:ascii="Arial" w:hAnsi="Arial" w:cs="Arial"/>
          <w:sz w:val="22"/>
          <w:szCs w:val="22"/>
        </w:rPr>
        <w:t xml:space="preserve"> </w:t>
      </w:r>
      <w:r>
        <w:rPr>
          <w:rFonts w:ascii="Arial" w:hAnsi="Arial" w:cs="Arial"/>
          <w:sz w:val="22"/>
          <w:szCs w:val="22"/>
        </w:rPr>
        <w:t>1</w:t>
      </w:r>
      <w:r w:rsidR="00FD1BB9">
        <w:rPr>
          <w:rFonts w:ascii="Arial" w:hAnsi="Arial" w:cs="Arial"/>
          <w:sz w:val="22"/>
          <w:szCs w:val="22"/>
        </w:rPr>
        <w:t>618 7274, E</w:t>
      </w:r>
      <w:r>
        <w:rPr>
          <w:rFonts w:ascii="Arial" w:hAnsi="Arial" w:cs="Arial"/>
          <w:sz w:val="22"/>
          <w:szCs w:val="22"/>
        </w:rPr>
        <w:t>xt. 6615</w:t>
      </w:r>
    </w:p>
    <w:p w:rsidR="00005112" w:rsidRPr="00D7589D" w:rsidRDefault="00005112" w:rsidP="00D7589D">
      <w:pPr>
        <w:spacing w:after="0" w:line="240" w:lineRule="auto"/>
        <w:ind w:left="-284" w:right="-279"/>
        <w:contextualSpacing/>
        <w:jc w:val="center"/>
        <w:rPr>
          <w:rFonts w:ascii="Arial" w:hAnsi="Arial" w:cs="Arial"/>
        </w:rPr>
      </w:pPr>
    </w:p>
    <w:p w:rsidR="00005112" w:rsidRPr="00D7589D" w:rsidRDefault="00D34DD7" w:rsidP="00D7589D">
      <w:pPr>
        <w:spacing w:after="0" w:line="240" w:lineRule="auto"/>
        <w:ind w:left="-284" w:right="-279"/>
        <w:contextualSpacing/>
        <w:jc w:val="center"/>
        <w:rPr>
          <w:rFonts w:ascii="Arial" w:hAnsi="Arial" w:cs="Arial"/>
        </w:rPr>
      </w:pPr>
      <w:r>
        <w:rPr>
          <w:rFonts w:ascii="Arial" w:hAnsi="Arial" w:cs="Arial"/>
        </w:rPr>
        <w:t>Dirección Regional Sur</w:t>
      </w:r>
      <w:r w:rsidR="00005112" w:rsidRPr="00D7589D">
        <w:rPr>
          <w:rFonts w:ascii="Arial" w:hAnsi="Arial" w:cs="Arial"/>
        </w:rPr>
        <w:t xml:space="preserve"> / </w:t>
      </w:r>
      <w:r>
        <w:rPr>
          <w:rFonts w:ascii="Arial" w:hAnsi="Arial" w:cs="Arial"/>
        </w:rPr>
        <w:t>Coordinación Estatal Chiapas</w:t>
      </w:r>
    </w:p>
    <w:p w:rsidR="00005112" w:rsidRDefault="00005112" w:rsidP="00005112">
      <w:pPr>
        <w:ind w:left="-284" w:right="-279"/>
        <w:contextualSpacing/>
        <w:jc w:val="both"/>
        <w:rPr>
          <w:sz w:val="20"/>
          <w:szCs w:val="20"/>
        </w:rPr>
      </w:pPr>
    </w:p>
    <w:p w:rsidR="00005112" w:rsidRPr="00BA1ADF" w:rsidRDefault="00005112" w:rsidP="00005112">
      <w:pPr>
        <w:ind w:left="1416" w:right="-518"/>
        <w:contextualSpacing/>
        <w:rPr>
          <w:sz w:val="20"/>
          <w:szCs w:val="20"/>
        </w:rPr>
      </w:pPr>
    </w:p>
    <w:p w:rsidR="00D7589D" w:rsidRDefault="00005112" w:rsidP="00005112">
      <w:pPr>
        <w:ind w:left="1416"/>
        <w:rPr>
          <w:noProof/>
          <w:sz w:val="20"/>
        </w:rPr>
        <w:sectPr w:rsidR="00D7589D">
          <w:headerReference w:type="default" r:id="rId9"/>
          <w:footerReference w:type="default" r:id="rId10"/>
          <w:pgSz w:w="12240" w:h="15840"/>
          <w:pgMar w:top="1417" w:right="1701" w:bottom="1417" w:left="1701" w:header="708" w:footer="708" w:gutter="0"/>
          <w:cols w:space="708"/>
          <w:docGrid w:linePitch="360"/>
        </w:sectPr>
      </w:pPr>
      <w:r w:rsidRPr="008F0992">
        <w:rPr>
          <w:noProof/>
          <w:sz w:val="20"/>
          <w:lang w:eastAsia="es-MX"/>
        </w:rPr>
        <w:drawing>
          <wp:inline distT="0" distB="0" distL="0" distR="0" wp14:anchorId="0D36E27F" wp14:editId="0D9BCC1A">
            <wp:extent cx="318472" cy="322419"/>
            <wp:effectExtent l="0" t="0" r="5715" b="1905"/>
            <wp:docPr id="9" name="Imagen 9" descr="C:\Users\saladeprensa\Desktop\NVOS LOGOS\F.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472" cy="322419"/>
                    </a:xfrm>
                    <a:prstGeom prst="rect">
                      <a:avLst/>
                    </a:prstGeom>
                    <a:noFill/>
                    <a:ln>
                      <a:noFill/>
                    </a:ln>
                  </pic:spPr>
                </pic:pic>
              </a:graphicData>
            </a:graphic>
          </wp:inline>
        </w:drawing>
      </w:r>
      <w:r>
        <w:rPr>
          <w:noProof/>
          <w:sz w:val="20"/>
        </w:rPr>
        <w:t xml:space="preserve"> </w:t>
      </w:r>
      <w:r w:rsidRPr="008F0992">
        <w:rPr>
          <w:noProof/>
          <w:sz w:val="20"/>
          <w:lang w:eastAsia="es-MX"/>
        </w:rPr>
        <w:drawing>
          <wp:inline distT="0" distB="0" distL="0" distR="0" wp14:anchorId="2CF1AA22" wp14:editId="4E18A607">
            <wp:extent cx="327704" cy="325467"/>
            <wp:effectExtent l="0" t="0" r="0" b="0"/>
            <wp:docPr id="31" name="Imagen 31" descr="C:\Users\saladeprensa\Desktop\NVOS LOGOS\I.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660" cy="440632"/>
                    </a:xfrm>
                    <a:prstGeom prst="rect">
                      <a:avLst/>
                    </a:prstGeom>
                    <a:noFill/>
                    <a:ln>
                      <a:noFill/>
                    </a:ln>
                  </pic:spPr>
                </pic:pic>
              </a:graphicData>
            </a:graphic>
          </wp:inline>
        </w:drawing>
      </w:r>
      <w:r>
        <w:rPr>
          <w:noProof/>
          <w:sz w:val="20"/>
        </w:rPr>
        <w:t xml:space="preserve"> </w:t>
      </w:r>
      <w:r w:rsidRPr="008F0992">
        <w:rPr>
          <w:noProof/>
          <w:sz w:val="20"/>
          <w:lang w:eastAsia="es-MX"/>
        </w:rPr>
        <w:drawing>
          <wp:inline distT="0" distB="0" distL="0" distR="0" wp14:anchorId="22A645EB" wp14:editId="5FD50702">
            <wp:extent cx="321276" cy="324093"/>
            <wp:effectExtent l="0" t="0" r="3175" b="0"/>
            <wp:docPr id="12" name="Imagen 12" descr="C:\Users\saladeprensa\Desktop\NVOS LOGOS\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052" cy="334964"/>
                    </a:xfrm>
                    <a:prstGeom prst="rect">
                      <a:avLst/>
                    </a:prstGeom>
                    <a:noFill/>
                    <a:ln>
                      <a:noFill/>
                    </a:ln>
                  </pic:spPr>
                </pic:pic>
              </a:graphicData>
            </a:graphic>
          </wp:inline>
        </w:drawing>
      </w:r>
      <w:r>
        <w:rPr>
          <w:noProof/>
          <w:sz w:val="20"/>
        </w:rPr>
        <w:t xml:space="preserve"> </w:t>
      </w:r>
      <w:r w:rsidRPr="008F0992">
        <w:rPr>
          <w:noProof/>
          <w:sz w:val="20"/>
          <w:lang w:eastAsia="es-MX"/>
        </w:rPr>
        <w:drawing>
          <wp:inline distT="0" distB="0" distL="0" distR="0" wp14:anchorId="0A7AD23D" wp14:editId="24E020F7">
            <wp:extent cx="321276" cy="326574"/>
            <wp:effectExtent l="0" t="0" r="3175" b="0"/>
            <wp:docPr id="32" name="Imagen 32" descr="C:\Users\saladeprensa\Desktop\NVOS LOGOS\Y.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702" cy="376816"/>
                    </a:xfrm>
                    <a:prstGeom prst="rect">
                      <a:avLst/>
                    </a:prstGeom>
                    <a:noFill/>
                    <a:ln>
                      <a:noFill/>
                    </a:ln>
                  </pic:spPr>
                </pic:pic>
              </a:graphicData>
            </a:graphic>
          </wp:inline>
        </w:drawing>
      </w:r>
      <w:r>
        <w:rPr>
          <w:noProof/>
          <w:sz w:val="20"/>
        </w:rPr>
        <w:t xml:space="preserve">  </w:t>
      </w:r>
      <w:r w:rsidRPr="008F0992">
        <w:rPr>
          <w:noProof/>
          <w:sz w:val="14"/>
          <w:szCs w:val="18"/>
          <w:lang w:eastAsia="es-MX"/>
        </w:rPr>
        <w:drawing>
          <wp:inline distT="0" distB="0" distL="0" distR="0" wp14:anchorId="455D5D0D" wp14:editId="29C793D7">
            <wp:extent cx="2323070" cy="319707"/>
            <wp:effectExtent l="0" t="0" r="1270" b="4445"/>
            <wp:docPr id="14" name="Imagen 1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3623" cy="356941"/>
                    </a:xfrm>
                    <a:prstGeom prst="rect">
                      <a:avLst/>
                    </a:prstGeom>
                    <a:noFill/>
                    <a:ln>
                      <a:noFill/>
                    </a:ln>
                  </pic:spPr>
                </pic:pic>
              </a:graphicData>
            </a:graphic>
          </wp:inline>
        </w:drawing>
      </w:r>
    </w:p>
    <w:p w:rsidR="00005112" w:rsidRDefault="00005112" w:rsidP="00005112">
      <w:pPr>
        <w:ind w:left="1416"/>
        <w:rPr>
          <w:lang w:val="es-419"/>
        </w:rPr>
      </w:pPr>
    </w:p>
    <w:p w:rsidR="001E21C9" w:rsidRDefault="001E21C9" w:rsidP="0051297A">
      <w:pPr>
        <w:pStyle w:val="Ttulo1"/>
        <w:spacing w:before="0"/>
        <w:jc w:val="center"/>
        <w:rPr>
          <w:rFonts w:ascii="Arial" w:hAnsi="Arial" w:cs="Arial"/>
          <w:b/>
          <w:bCs/>
          <w:color w:val="auto"/>
          <w:sz w:val="22"/>
          <w:szCs w:val="22"/>
        </w:rPr>
      </w:pPr>
    </w:p>
    <w:p w:rsidR="0051297A" w:rsidRPr="00A460FB" w:rsidRDefault="00B632C4" w:rsidP="00A460FB">
      <w:pPr>
        <w:pStyle w:val="Ttulo1"/>
        <w:spacing w:before="0"/>
        <w:ind w:left="-567" w:right="-518"/>
        <w:jc w:val="center"/>
        <w:rPr>
          <w:rFonts w:ascii="Arial" w:hAnsi="Arial" w:cs="Arial"/>
          <w:b/>
          <w:bCs/>
          <w:color w:val="auto"/>
          <w:sz w:val="24"/>
          <w:szCs w:val="24"/>
        </w:rPr>
      </w:pPr>
      <w:r w:rsidRPr="00A460FB">
        <w:rPr>
          <w:rFonts w:ascii="Arial" w:hAnsi="Arial" w:cs="Arial"/>
          <w:b/>
          <w:bCs/>
          <w:color w:val="auto"/>
          <w:sz w:val="24"/>
          <w:szCs w:val="24"/>
        </w:rPr>
        <w:t xml:space="preserve">ESTADÍSTICAS A PROPÓSITO DEL DÍA INTERNACIONAL </w:t>
      </w:r>
    </w:p>
    <w:p w:rsidR="00B632C4" w:rsidRPr="00A460FB" w:rsidRDefault="00B632C4" w:rsidP="00A460FB">
      <w:pPr>
        <w:pStyle w:val="Ttulo1"/>
        <w:spacing w:before="0"/>
        <w:ind w:left="-567" w:right="-518"/>
        <w:jc w:val="center"/>
        <w:rPr>
          <w:rFonts w:ascii="Arial" w:hAnsi="Arial" w:cs="Arial"/>
          <w:b/>
          <w:bCs/>
          <w:color w:val="auto"/>
          <w:sz w:val="24"/>
          <w:szCs w:val="24"/>
        </w:rPr>
      </w:pPr>
      <w:r w:rsidRPr="00A460FB">
        <w:rPr>
          <w:rFonts w:ascii="Arial" w:hAnsi="Arial" w:cs="Arial"/>
          <w:b/>
          <w:bCs/>
          <w:color w:val="auto"/>
          <w:sz w:val="24"/>
          <w:szCs w:val="24"/>
        </w:rPr>
        <w:t>DE LA ELIMINACIÓN DE LA VIOLENCIA CONTRA LA MUJER (25 DE NOVIEMBRE)</w:t>
      </w:r>
    </w:p>
    <w:p w:rsidR="00B632C4" w:rsidRPr="001E21C9" w:rsidRDefault="004D244E" w:rsidP="001E21C9">
      <w:pPr>
        <w:pStyle w:val="Ttulo1"/>
        <w:ind w:left="-567" w:right="-518"/>
        <w:rPr>
          <w:rFonts w:ascii="Arial" w:hAnsi="Arial" w:cs="Arial"/>
          <w:b/>
          <w:bCs/>
          <w:color w:val="auto"/>
          <w:sz w:val="22"/>
          <w:szCs w:val="22"/>
        </w:rPr>
      </w:pPr>
      <w:r w:rsidRPr="001E21C9">
        <w:rPr>
          <w:rFonts w:ascii="Arial" w:hAnsi="Arial" w:cs="Arial"/>
          <w:b/>
          <w:bCs/>
          <w:color w:val="auto"/>
          <w:sz w:val="22"/>
          <w:szCs w:val="22"/>
        </w:rPr>
        <w:t>CONTEXTO</w:t>
      </w:r>
    </w:p>
    <w:p w:rsidR="004F6581" w:rsidRPr="001E21C9" w:rsidRDefault="002E7472" w:rsidP="001E21C9">
      <w:pPr>
        <w:pStyle w:val="xmsolistparagraph"/>
        <w:shd w:val="clear" w:color="auto" w:fill="FFFFFF"/>
        <w:spacing w:after="0"/>
        <w:ind w:left="-567" w:right="-518"/>
        <w:jc w:val="both"/>
        <w:rPr>
          <w:rFonts w:ascii="Arial" w:hAnsi="Arial" w:cs="Arial"/>
          <w:sz w:val="22"/>
          <w:szCs w:val="22"/>
        </w:rPr>
      </w:pPr>
      <w:r w:rsidRPr="001E21C9">
        <w:rPr>
          <w:rFonts w:ascii="Arial" w:hAnsi="Arial" w:cs="Arial"/>
          <w:sz w:val="22"/>
          <w:szCs w:val="22"/>
        </w:rPr>
        <w:t xml:space="preserve">La Declaración sobre la </w:t>
      </w:r>
      <w:r w:rsidR="00D03CED" w:rsidRPr="001E21C9">
        <w:rPr>
          <w:rFonts w:ascii="Arial" w:hAnsi="Arial" w:cs="Arial"/>
          <w:sz w:val="22"/>
          <w:szCs w:val="22"/>
        </w:rPr>
        <w:t>e</w:t>
      </w:r>
      <w:r w:rsidR="00FC1488" w:rsidRPr="001E21C9">
        <w:rPr>
          <w:rFonts w:ascii="Arial" w:hAnsi="Arial" w:cs="Arial"/>
          <w:sz w:val="22"/>
          <w:szCs w:val="22"/>
        </w:rPr>
        <w:t xml:space="preserve">liminación </w:t>
      </w:r>
      <w:r w:rsidRPr="001E21C9">
        <w:rPr>
          <w:rFonts w:ascii="Arial" w:hAnsi="Arial" w:cs="Arial"/>
          <w:sz w:val="22"/>
          <w:szCs w:val="22"/>
        </w:rPr>
        <w:t xml:space="preserve">de la </w:t>
      </w:r>
      <w:r w:rsidR="00D03CED" w:rsidRPr="001E21C9">
        <w:rPr>
          <w:rFonts w:ascii="Arial" w:hAnsi="Arial" w:cs="Arial"/>
          <w:sz w:val="22"/>
          <w:szCs w:val="22"/>
        </w:rPr>
        <w:t>v</w:t>
      </w:r>
      <w:r w:rsidR="00FC1488" w:rsidRPr="001E21C9">
        <w:rPr>
          <w:rFonts w:ascii="Arial" w:hAnsi="Arial" w:cs="Arial"/>
          <w:sz w:val="22"/>
          <w:szCs w:val="22"/>
        </w:rPr>
        <w:t xml:space="preserve">iolencia </w:t>
      </w:r>
      <w:r w:rsidRPr="001E21C9">
        <w:rPr>
          <w:rFonts w:ascii="Arial" w:hAnsi="Arial" w:cs="Arial"/>
          <w:sz w:val="22"/>
          <w:szCs w:val="22"/>
        </w:rPr>
        <w:t xml:space="preserve">contra la </w:t>
      </w:r>
      <w:r w:rsidR="00D03CED" w:rsidRPr="001E21C9">
        <w:rPr>
          <w:rFonts w:ascii="Arial" w:hAnsi="Arial" w:cs="Arial"/>
          <w:sz w:val="22"/>
          <w:szCs w:val="22"/>
        </w:rPr>
        <w:t>m</w:t>
      </w:r>
      <w:r w:rsidR="00FC1488" w:rsidRPr="001E21C9">
        <w:rPr>
          <w:rFonts w:ascii="Arial" w:hAnsi="Arial" w:cs="Arial"/>
          <w:sz w:val="22"/>
          <w:szCs w:val="22"/>
        </w:rPr>
        <w:t>ujer</w:t>
      </w:r>
      <w:r w:rsidRPr="001E21C9">
        <w:rPr>
          <w:rFonts w:ascii="Arial" w:hAnsi="Arial" w:cs="Arial"/>
          <w:sz w:val="22"/>
          <w:szCs w:val="22"/>
        </w:rPr>
        <w:t xml:space="preserve"> define violencia contra la mujer </w:t>
      </w:r>
      <w:r w:rsidR="0093276D" w:rsidRPr="001E21C9">
        <w:rPr>
          <w:rFonts w:ascii="Arial" w:hAnsi="Arial" w:cs="Arial"/>
          <w:sz w:val="22"/>
          <w:szCs w:val="22"/>
        </w:rPr>
        <w:t xml:space="preserve">como </w:t>
      </w:r>
      <w:r w:rsidR="008613C6" w:rsidRPr="001E21C9">
        <w:rPr>
          <w:rFonts w:ascii="Arial" w:hAnsi="Arial" w:cs="Arial"/>
          <w:sz w:val="22"/>
          <w:szCs w:val="22"/>
        </w:rPr>
        <w:t>“</w:t>
      </w:r>
      <w:r w:rsidRPr="001E21C9">
        <w:rPr>
          <w:rFonts w:ascii="Arial" w:hAnsi="Arial" w:cs="Arial"/>
          <w:sz w:val="22"/>
          <w:szCs w:val="22"/>
        </w:rPr>
        <w:t>todo acto de violencia basado en la pertenencia al sexo</w:t>
      </w:r>
      <w:r w:rsidR="00104196" w:rsidRPr="001E21C9">
        <w:rPr>
          <w:rFonts w:ascii="Arial" w:hAnsi="Arial" w:cs="Arial"/>
          <w:sz w:val="22"/>
          <w:szCs w:val="22"/>
        </w:rPr>
        <w:t xml:space="preserve"> </w:t>
      </w:r>
      <w:r w:rsidRPr="001E21C9">
        <w:rPr>
          <w:rFonts w:ascii="Arial" w:hAnsi="Arial" w:cs="Arial"/>
          <w:sz w:val="22"/>
          <w:szCs w:val="22"/>
        </w:rPr>
        <w:t>femenino que tenga o pueda tener como resultado un daño o sufrimiento físico, sexual o psicológico para la</w:t>
      </w:r>
      <w:r w:rsidR="00104196" w:rsidRPr="001E21C9">
        <w:rPr>
          <w:rFonts w:ascii="Arial" w:hAnsi="Arial" w:cs="Arial"/>
          <w:sz w:val="22"/>
          <w:szCs w:val="22"/>
        </w:rPr>
        <w:t xml:space="preserve"> </w:t>
      </w:r>
      <w:r w:rsidRPr="001E21C9">
        <w:rPr>
          <w:rFonts w:ascii="Arial" w:hAnsi="Arial" w:cs="Arial"/>
          <w:sz w:val="22"/>
          <w:szCs w:val="22"/>
        </w:rPr>
        <w:t>mujer, así como las amenazas de tales actos, la coacción o la privación arbitraria de la libertad, tanto si se</w:t>
      </w:r>
      <w:r w:rsidR="00104196" w:rsidRPr="001E21C9">
        <w:rPr>
          <w:rFonts w:ascii="Arial" w:hAnsi="Arial" w:cs="Arial"/>
          <w:sz w:val="22"/>
          <w:szCs w:val="22"/>
        </w:rPr>
        <w:t xml:space="preserve"> </w:t>
      </w:r>
      <w:r w:rsidRPr="001E21C9">
        <w:rPr>
          <w:rFonts w:ascii="Arial" w:hAnsi="Arial" w:cs="Arial"/>
          <w:sz w:val="22"/>
          <w:szCs w:val="22"/>
        </w:rPr>
        <w:t>producen en la vida pública como en la vida privada</w:t>
      </w:r>
      <w:r w:rsidR="008613C6" w:rsidRPr="001E21C9">
        <w:rPr>
          <w:rFonts w:ascii="Arial" w:hAnsi="Arial" w:cs="Arial"/>
          <w:sz w:val="22"/>
          <w:szCs w:val="22"/>
        </w:rPr>
        <w:t>”</w:t>
      </w:r>
      <w:r w:rsidR="00104196" w:rsidRPr="001E21C9">
        <w:rPr>
          <w:rStyle w:val="Refdenotaalpie"/>
          <w:rFonts w:ascii="Arial" w:hAnsi="Arial" w:cs="Arial"/>
          <w:sz w:val="22"/>
          <w:szCs w:val="22"/>
        </w:rPr>
        <w:footnoteReference w:id="1"/>
      </w:r>
      <w:r w:rsidR="00AD1A1D" w:rsidRPr="001E21C9">
        <w:rPr>
          <w:rFonts w:ascii="Arial" w:hAnsi="Arial" w:cs="Arial"/>
          <w:sz w:val="22"/>
          <w:szCs w:val="22"/>
        </w:rPr>
        <w:t>.</w:t>
      </w:r>
      <w:r w:rsidR="005A3E20" w:rsidRPr="001E21C9">
        <w:rPr>
          <w:rFonts w:ascii="Arial" w:hAnsi="Arial" w:cs="Arial"/>
          <w:sz w:val="22"/>
          <w:szCs w:val="22"/>
        </w:rPr>
        <w:t xml:space="preserve"> </w:t>
      </w:r>
      <w:r w:rsidR="00AD1A1D" w:rsidRPr="001E21C9">
        <w:rPr>
          <w:rFonts w:ascii="Arial" w:hAnsi="Arial" w:cs="Arial"/>
          <w:sz w:val="22"/>
          <w:szCs w:val="22"/>
        </w:rPr>
        <w:t xml:space="preserve">En 1999, </w:t>
      </w:r>
      <w:r w:rsidR="0036507E" w:rsidRPr="001E21C9">
        <w:rPr>
          <w:rFonts w:ascii="Arial" w:hAnsi="Arial" w:cs="Arial"/>
          <w:sz w:val="22"/>
          <w:szCs w:val="22"/>
        </w:rPr>
        <w:t xml:space="preserve">la </w:t>
      </w:r>
      <w:r w:rsidR="008613C6" w:rsidRPr="001E21C9">
        <w:rPr>
          <w:rFonts w:ascii="Arial" w:hAnsi="Arial" w:cs="Arial"/>
          <w:sz w:val="22"/>
          <w:szCs w:val="22"/>
        </w:rPr>
        <w:t>A</w:t>
      </w:r>
      <w:r w:rsidR="0036507E" w:rsidRPr="001E21C9">
        <w:rPr>
          <w:rFonts w:ascii="Arial" w:hAnsi="Arial" w:cs="Arial"/>
          <w:sz w:val="22"/>
          <w:szCs w:val="22"/>
        </w:rPr>
        <w:t xml:space="preserve">samblea </w:t>
      </w:r>
      <w:r w:rsidR="008613C6" w:rsidRPr="001E21C9">
        <w:rPr>
          <w:rFonts w:ascii="Arial" w:hAnsi="Arial" w:cs="Arial"/>
          <w:sz w:val="22"/>
          <w:szCs w:val="22"/>
        </w:rPr>
        <w:t>G</w:t>
      </w:r>
      <w:r w:rsidR="0036507E" w:rsidRPr="001E21C9">
        <w:rPr>
          <w:rFonts w:ascii="Arial" w:hAnsi="Arial" w:cs="Arial"/>
          <w:sz w:val="22"/>
          <w:szCs w:val="22"/>
        </w:rPr>
        <w:t xml:space="preserve">eneral de </w:t>
      </w:r>
      <w:r w:rsidR="00AD1A1D" w:rsidRPr="001E21C9">
        <w:rPr>
          <w:rFonts w:ascii="Arial" w:hAnsi="Arial" w:cs="Arial"/>
          <w:sz w:val="22"/>
          <w:szCs w:val="22"/>
        </w:rPr>
        <w:t>la Organización de las Naciones Unidas</w:t>
      </w:r>
      <w:r w:rsidR="007D2B41" w:rsidRPr="001E21C9">
        <w:rPr>
          <w:rFonts w:ascii="Arial" w:hAnsi="Arial" w:cs="Arial"/>
          <w:sz w:val="22"/>
          <w:szCs w:val="22"/>
        </w:rPr>
        <w:t xml:space="preserve"> </w:t>
      </w:r>
      <w:r w:rsidR="0036507E" w:rsidRPr="001E21C9">
        <w:rPr>
          <w:rFonts w:ascii="Arial" w:hAnsi="Arial" w:cs="Arial"/>
          <w:sz w:val="22"/>
          <w:szCs w:val="22"/>
        </w:rPr>
        <w:t xml:space="preserve">(ONU) </w:t>
      </w:r>
      <w:r w:rsidR="008613C6" w:rsidRPr="001E21C9">
        <w:rPr>
          <w:rFonts w:ascii="Arial" w:hAnsi="Arial" w:cs="Arial"/>
          <w:sz w:val="22"/>
          <w:szCs w:val="22"/>
        </w:rPr>
        <w:t xml:space="preserve">declaró </w:t>
      </w:r>
      <w:r w:rsidR="0036507E" w:rsidRPr="001E21C9">
        <w:rPr>
          <w:rFonts w:ascii="Arial" w:hAnsi="Arial" w:cs="Arial"/>
          <w:sz w:val="22"/>
          <w:szCs w:val="22"/>
        </w:rPr>
        <w:t>el 25 de noviembre Día Internacional de la Eliminación de la Violencia contra la Mujer</w:t>
      </w:r>
      <w:r w:rsidR="008613C6" w:rsidRPr="001E21C9">
        <w:rPr>
          <w:rFonts w:ascii="Arial" w:hAnsi="Arial" w:cs="Arial"/>
          <w:sz w:val="22"/>
          <w:szCs w:val="22"/>
        </w:rPr>
        <w:t xml:space="preserve"> como </w:t>
      </w:r>
      <w:r w:rsidR="001F78E2" w:rsidRPr="001E21C9">
        <w:rPr>
          <w:rFonts w:ascii="Arial" w:hAnsi="Arial" w:cs="Arial"/>
          <w:sz w:val="22"/>
          <w:szCs w:val="22"/>
        </w:rPr>
        <w:t xml:space="preserve">un </w:t>
      </w:r>
      <w:r w:rsidR="0009233A" w:rsidRPr="001E21C9">
        <w:rPr>
          <w:rFonts w:ascii="Arial" w:hAnsi="Arial" w:cs="Arial"/>
          <w:sz w:val="22"/>
          <w:szCs w:val="22"/>
        </w:rPr>
        <w:t>llamado</w:t>
      </w:r>
      <w:r w:rsidR="0036507E" w:rsidRPr="001E21C9">
        <w:rPr>
          <w:rFonts w:ascii="Arial" w:hAnsi="Arial" w:cs="Arial"/>
          <w:sz w:val="22"/>
          <w:szCs w:val="22"/>
        </w:rPr>
        <w:t xml:space="preserve"> a gobiernos, organismos, órganos, fondos y programas del </w:t>
      </w:r>
      <w:r w:rsidR="008613C6" w:rsidRPr="001E21C9">
        <w:rPr>
          <w:rFonts w:ascii="Arial" w:hAnsi="Arial" w:cs="Arial"/>
          <w:sz w:val="22"/>
          <w:szCs w:val="22"/>
        </w:rPr>
        <w:t>S</w:t>
      </w:r>
      <w:r w:rsidR="0036507E" w:rsidRPr="001E21C9">
        <w:rPr>
          <w:rFonts w:ascii="Arial" w:hAnsi="Arial" w:cs="Arial"/>
          <w:sz w:val="22"/>
          <w:szCs w:val="22"/>
        </w:rPr>
        <w:t xml:space="preserve">istema de las Naciones Unidas, y a otras organizaciones internacionales y no gubernamentales, </w:t>
      </w:r>
      <w:r w:rsidR="0009233A" w:rsidRPr="001E21C9">
        <w:rPr>
          <w:rFonts w:ascii="Arial" w:hAnsi="Arial" w:cs="Arial"/>
          <w:sz w:val="22"/>
          <w:szCs w:val="22"/>
        </w:rPr>
        <w:t xml:space="preserve">para </w:t>
      </w:r>
      <w:r w:rsidR="0036507E" w:rsidRPr="001E21C9">
        <w:rPr>
          <w:rFonts w:ascii="Arial" w:hAnsi="Arial" w:cs="Arial"/>
          <w:sz w:val="22"/>
          <w:szCs w:val="22"/>
        </w:rPr>
        <w:t>llevar a cabo actividades dirigidas a sensibilizar a la opinión pública respecto del problema de la violencia contra la mujer</w:t>
      </w:r>
      <w:r w:rsidR="0036507E" w:rsidRPr="001E21C9">
        <w:rPr>
          <w:rStyle w:val="Refdenotaalpie"/>
          <w:rFonts w:ascii="Arial" w:hAnsi="Arial" w:cs="Arial"/>
          <w:sz w:val="22"/>
          <w:szCs w:val="22"/>
        </w:rPr>
        <w:footnoteReference w:id="2"/>
      </w:r>
      <w:r w:rsidR="0009233A" w:rsidRPr="001E21C9">
        <w:rPr>
          <w:rFonts w:ascii="Arial" w:hAnsi="Arial" w:cs="Arial"/>
          <w:sz w:val="22"/>
          <w:szCs w:val="22"/>
        </w:rPr>
        <w:t>.</w:t>
      </w:r>
      <w:r w:rsidR="0093276D" w:rsidRPr="001E21C9">
        <w:rPr>
          <w:rFonts w:ascii="Arial" w:hAnsi="Arial" w:cs="Arial"/>
          <w:sz w:val="22"/>
          <w:szCs w:val="22"/>
        </w:rPr>
        <w:t xml:space="preserve"> </w:t>
      </w:r>
    </w:p>
    <w:p w:rsidR="008A151B" w:rsidRPr="001E21C9" w:rsidRDefault="008613C6" w:rsidP="001E21C9">
      <w:pPr>
        <w:pStyle w:val="xmsolistparagraph"/>
        <w:shd w:val="clear" w:color="auto" w:fill="FFFFFF"/>
        <w:spacing w:before="0" w:beforeAutospacing="0" w:after="0" w:afterAutospacing="0"/>
        <w:ind w:left="-567" w:right="-518"/>
        <w:jc w:val="both"/>
        <w:rPr>
          <w:rFonts w:ascii="Arial" w:hAnsi="Arial" w:cs="Arial"/>
          <w:sz w:val="22"/>
          <w:szCs w:val="22"/>
        </w:rPr>
      </w:pPr>
      <w:r w:rsidRPr="001E21C9">
        <w:rPr>
          <w:rFonts w:ascii="Arial" w:hAnsi="Arial" w:cs="Arial"/>
          <w:sz w:val="22"/>
          <w:szCs w:val="22"/>
        </w:rPr>
        <w:t xml:space="preserve">En este contexto, </w:t>
      </w:r>
      <w:r w:rsidR="00747CFD" w:rsidRPr="001E21C9">
        <w:rPr>
          <w:rFonts w:ascii="Arial" w:hAnsi="Arial" w:cs="Arial"/>
          <w:sz w:val="22"/>
          <w:szCs w:val="22"/>
        </w:rPr>
        <w:t xml:space="preserve">el Estado </w:t>
      </w:r>
      <w:r w:rsidR="00DA5DD9" w:rsidRPr="001E21C9">
        <w:rPr>
          <w:rFonts w:ascii="Arial" w:hAnsi="Arial" w:cs="Arial"/>
          <w:sz w:val="22"/>
          <w:szCs w:val="22"/>
        </w:rPr>
        <w:t>m</w:t>
      </w:r>
      <w:r w:rsidR="00747CFD" w:rsidRPr="001E21C9">
        <w:rPr>
          <w:rFonts w:ascii="Arial" w:hAnsi="Arial" w:cs="Arial"/>
          <w:sz w:val="22"/>
          <w:szCs w:val="22"/>
        </w:rPr>
        <w:t>exicano ha sumado esfuerzos para responder</w:t>
      </w:r>
      <w:r w:rsidRPr="001E21C9">
        <w:rPr>
          <w:rFonts w:ascii="Arial" w:hAnsi="Arial" w:cs="Arial"/>
          <w:sz w:val="22"/>
          <w:szCs w:val="22"/>
        </w:rPr>
        <w:t xml:space="preserve"> a compromisos adquiridos </w:t>
      </w:r>
      <w:r w:rsidR="004F6581" w:rsidRPr="001E21C9">
        <w:rPr>
          <w:rFonts w:ascii="Arial" w:hAnsi="Arial" w:cs="Arial"/>
          <w:sz w:val="22"/>
          <w:szCs w:val="22"/>
        </w:rPr>
        <w:t>para</w:t>
      </w:r>
      <w:r w:rsidR="0009233A" w:rsidRPr="001E21C9">
        <w:rPr>
          <w:rFonts w:ascii="Arial" w:hAnsi="Arial" w:cs="Arial"/>
          <w:sz w:val="22"/>
          <w:szCs w:val="22"/>
        </w:rPr>
        <w:t xml:space="preserve"> prevenir, </w:t>
      </w:r>
      <w:r w:rsidRPr="001E21C9">
        <w:rPr>
          <w:rFonts w:ascii="Arial" w:hAnsi="Arial" w:cs="Arial"/>
          <w:sz w:val="22"/>
          <w:szCs w:val="22"/>
        </w:rPr>
        <w:t xml:space="preserve">atender, </w:t>
      </w:r>
      <w:r w:rsidR="0009233A" w:rsidRPr="001E21C9">
        <w:rPr>
          <w:rFonts w:ascii="Arial" w:hAnsi="Arial" w:cs="Arial"/>
          <w:sz w:val="22"/>
          <w:szCs w:val="22"/>
        </w:rPr>
        <w:t>sancionar y erradicar la violencia</w:t>
      </w:r>
      <w:r w:rsidR="001F78E2" w:rsidRPr="001E21C9">
        <w:rPr>
          <w:rFonts w:ascii="Arial" w:hAnsi="Arial" w:cs="Arial"/>
          <w:sz w:val="22"/>
          <w:szCs w:val="22"/>
        </w:rPr>
        <w:t xml:space="preserve"> contra las mujeres</w:t>
      </w:r>
      <w:r w:rsidR="00747CFD" w:rsidRPr="001E21C9">
        <w:rPr>
          <w:rFonts w:ascii="Arial" w:hAnsi="Arial" w:cs="Arial"/>
          <w:sz w:val="22"/>
          <w:szCs w:val="22"/>
        </w:rPr>
        <w:t xml:space="preserve">, </w:t>
      </w:r>
      <w:r w:rsidRPr="001E21C9">
        <w:rPr>
          <w:rFonts w:ascii="Arial" w:hAnsi="Arial" w:cs="Arial"/>
          <w:sz w:val="22"/>
          <w:szCs w:val="22"/>
        </w:rPr>
        <w:t xml:space="preserve">ya sea con innovaciones legislativas, institucionales o bien, </w:t>
      </w:r>
      <w:r w:rsidR="004F6581" w:rsidRPr="001E21C9">
        <w:rPr>
          <w:rFonts w:ascii="Arial" w:hAnsi="Arial" w:cs="Arial"/>
          <w:sz w:val="22"/>
          <w:szCs w:val="22"/>
        </w:rPr>
        <w:t xml:space="preserve">con el diseño </w:t>
      </w:r>
      <w:r w:rsidRPr="001E21C9">
        <w:rPr>
          <w:rFonts w:ascii="Arial" w:hAnsi="Arial" w:cs="Arial"/>
          <w:sz w:val="22"/>
          <w:szCs w:val="22"/>
        </w:rPr>
        <w:t xml:space="preserve">de </w:t>
      </w:r>
      <w:r w:rsidR="00466C6A" w:rsidRPr="001E21C9">
        <w:rPr>
          <w:rFonts w:ascii="Arial" w:hAnsi="Arial" w:cs="Arial"/>
          <w:sz w:val="22"/>
          <w:szCs w:val="22"/>
        </w:rPr>
        <w:t>mecanismos</w:t>
      </w:r>
      <w:r w:rsidR="004F6581" w:rsidRPr="001E21C9">
        <w:rPr>
          <w:rFonts w:ascii="Arial" w:hAnsi="Arial" w:cs="Arial"/>
          <w:sz w:val="22"/>
          <w:szCs w:val="22"/>
        </w:rPr>
        <w:t xml:space="preserve"> </w:t>
      </w:r>
      <w:r w:rsidRPr="001E21C9">
        <w:rPr>
          <w:rFonts w:ascii="Arial" w:hAnsi="Arial" w:cs="Arial"/>
          <w:sz w:val="22"/>
          <w:szCs w:val="22"/>
        </w:rPr>
        <w:t xml:space="preserve">de coordinación inter e intrainstitucional para la atención del problema. Entre las innovaciones legislativas destacan la </w:t>
      </w:r>
      <w:r w:rsidR="004F6581" w:rsidRPr="001E21C9">
        <w:rPr>
          <w:rFonts w:ascii="Arial" w:hAnsi="Arial" w:cs="Arial"/>
          <w:sz w:val="22"/>
          <w:szCs w:val="22"/>
        </w:rPr>
        <w:t>Ley General para la Igualdad entre Mujeres y Hombres (2006)</w:t>
      </w:r>
      <w:r w:rsidRPr="001E21C9">
        <w:rPr>
          <w:rFonts w:ascii="Arial" w:hAnsi="Arial" w:cs="Arial"/>
          <w:sz w:val="22"/>
          <w:szCs w:val="22"/>
        </w:rPr>
        <w:t xml:space="preserve">, y la </w:t>
      </w:r>
      <w:r w:rsidR="0093276D" w:rsidRPr="001E21C9">
        <w:rPr>
          <w:rFonts w:ascii="Arial" w:hAnsi="Arial" w:cs="Arial"/>
          <w:sz w:val="22"/>
          <w:szCs w:val="22"/>
        </w:rPr>
        <w:t xml:space="preserve">Ley General de Acceso de </w:t>
      </w:r>
      <w:r w:rsidR="00747CFD" w:rsidRPr="001E21C9">
        <w:rPr>
          <w:rFonts w:ascii="Arial" w:hAnsi="Arial" w:cs="Arial"/>
          <w:sz w:val="22"/>
          <w:szCs w:val="22"/>
        </w:rPr>
        <w:t>l</w:t>
      </w:r>
      <w:r w:rsidR="0093276D" w:rsidRPr="001E21C9">
        <w:rPr>
          <w:rFonts w:ascii="Arial" w:hAnsi="Arial" w:cs="Arial"/>
          <w:sz w:val="22"/>
          <w:szCs w:val="22"/>
        </w:rPr>
        <w:t xml:space="preserve">as Mujeres </w:t>
      </w:r>
      <w:r w:rsidR="00747CFD" w:rsidRPr="001E21C9">
        <w:rPr>
          <w:rFonts w:ascii="Arial" w:hAnsi="Arial" w:cs="Arial"/>
          <w:sz w:val="22"/>
          <w:szCs w:val="22"/>
        </w:rPr>
        <w:t>a</w:t>
      </w:r>
      <w:r w:rsidR="0093276D" w:rsidRPr="001E21C9">
        <w:rPr>
          <w:rFonts w:ascii="Arial" w:hAnsi="Arial" w:cs="Arial"/>
          <w:sz w:val="22"/>
          <w:szCs w:val="22"/>
        </w:rPr>
        <w:t xml:space="preserve"> </w:t>
      </w:r>
      <w:r w:rsidR="00747CFD" w:rsidRPr="001E21C9">
        <w:rPr>
          <w:rFonts w:ascii="Arial" w:hAnsi="Arial" w:cs="Arial"/>
          <w:sz w:val="22"/>
          <w:szCs w:val="22"/>
        </w:rPr>
        <w:t>u</w:t>
      </w:r>
      <w:r w:rsidR="0093276D" w:rsidRPr="001E21C9">
        <w:rPr>
          <w:rFonts w:ascii="Arial" w:hAnsi="Arial" w:cs="Arial"/>
          <w:sz w:val="22"/>
          <w:szCs w:val="22"/>
        </w:rPr>
        <w:t xml:space="preserve">na Vida Libre de </w:t>
      </w:r>
      <w:r w:rsidR="00071859" w:rsidRPr="001E21C9">
        <w:rPr>
          <w:rFonts w:ascii="Arial" w:hAnsi="Arial" w:cs="Arial"/>
          <w:sz w:val="22"/>
          <w:szCs w:val="22"/>
        </w:rPr>
        <w:t>Violencia</w:t>
      </w:r>
      <w:r w:rsidR="005A5CAB" w:rsidRPr="001E21C9">
        <w:rPr>
          <w:rFonts w:ascii="Arial" w:hAnsi="Arial" w:cs="Arial"/>
          <w:sz w:val="22"/>
          <w:szCs w:val="22"/>
        </w:rPr>
        <w:t xml:space="preserve"> </w:t>
      </w:r>
      <w:r w:rsidR="008A151B" w:rsidRPr="001E21C9">
        <w:rPr>
          <w:rFonts w:ascii="Arial" w:hAnsi="Arial" w:cs="Arial"/>
          <w:sz w:val="22"/>
          <w:szCs w:val="22"/>
        </w:rPr>
        <w:t>(</w:t>
      </w:r>
      <w:r w:rsidR="005A5CAB" w:rsidRPr="001E21C9">
        <w:rPr>
          <w:rFonts w:ascii="Arial" w:hAnsi="Arial" w:cs="Arial"/>
          <w:sz w:val="22"/>
          <w:szCs w:val="22"/>
        </w:rPr>
        <w:t>LGAMVLV</w:t>
      </w:r>
      <w:r w:rsidR="008A151B" w:rsidRPr="001E21C9">
        <w:rPr>
          <w:rFonts w:ascii="Arial" w:hAnsi="Arial" w:cs="Arial"/>
          <w:sz w:val="22"/>
          <w:szCs w:val="22"/>
        </w:rPr>
        <w:t xml:space="preserve">), </w:t>
      </w:r>
      <w:r w:rsidR="00747CFD" w:rsidRPr="001E21C9">
        <w:rPr>
          <w:rFonts w:ascii="Arial" w:hAnsi="Arial" w:cs="Arial"/>
          <w:sz w:val="22"/>
          <w:szCs w:val="22"/>
        </w:rPr>
        <w:t>2007</w:t>
      </w:r>
      <w:r w:rsidRPr="001E21C9">
        <w:rPr>
          <w:rFonts w:ascii="Arial" w:hAnsi="Arial" w:cs="Arial"/>
          <w:sz w:val="22"/>
          <w:szCs w:val="22"/>
        </w:rPr>
        <w:t>.</w:t>
      </w:r>
      <w:r w:rsidR="0093276D" w:rsidRPr="001E21C9">
        <w:rPr>
          <w:rFonts w:ascii="Arial" w:hAnsi="Arial" w:cs="Arial"/>
          <w:sz w:val="22"/>
          <w:szCs w:val="22"/>
          <w:vertAlign w:val="superscript"/>
        </w:rPr>
        <w:footnoteReference w:id="3"/>
      </w:r>
      <w:r w:rsidRPr="001E21C9">
        <w:rPr>
          <w:rFonts w:ascii="Arial" w:hAnsi="Arial" w:cs="Arial"/>
          <w:sz w:val="22"/>
          <w:szCs w:val="22"/>
        </w:rPr>
        <w:t xml:space="preserve"> Entre los mecanismos de coordinación -dada nuestra lógica federal- </w:t>
      </w:r>
      <w:r w:rsidR="005A5CAB" w:rsidRPr="001E21C9">
        <w:rPr>
          <w:rFonts w:ascii="Arial" w:hAnsi="Arial" w:cs="Arial"/>
          <w:sz w:val="22"/>
          <w:szCs w:val="22"/>
        </w:rPr>
        <w:t xml:space="preserve">sobresale el </w:t>
      </w:r>
      <w:r w:rsidR="00E975CC" w:rsidRPr="001E21C9">
        <w:rPr>
          <w:rFonts w:ascii="Arial" w:hAnsi="Arial" w:cs="Arial"/>
          <w:sz w:val="22"/>
          <w:szCs w:val="22"/>
        </w:rPr>
        <w:t>Sistema Nacional para Prevenir, Atender, Sancionar y Erradicar la Violencia contra las Mujeres (2007)</w:t>
      </w:r>
      <w:r w:rsidR="00D03CED" w:rsidRPr="001E21C9">
        <w:rPr>
          <w:rFonts w:ascii="Arial" w:hAnsi="Arial" w:cs="Arial"/>
          <w:sz w:val="22"/>
          <w:szCs w:val="22"/>
        </w:rPr>
        <w:t>,</w:t>
      </w:r>
      <w:r w:rsidR="005A5CAB" w:rsidRPr="001E21C9">
        <w:rPr>
          <w:rFonts w:ascii="Arial" w:hAnsi="Arial" w:cs="Arial"/>
          <w:sz w:val="22"/>
          <w:szCs w:val="22"/>
        </w:rPr>
        <w:t xml:space="preserve"> que se sustenta en la LGAMVLV, así como la creación de la </w:t>
      </w:r>
      <w:r w:rsidR="00E975CC" w:rsidRPr="001E21C9">
        <w:rPr>
          <w:rFonts w:ascii="Arial" w:hAnsi="Arial" w:cs="Arial"/>
          <w:sz w:val="22"/>
          <w:szCs w:val="22"/>
        </w:rPr>
        <w:t>Comisión Nacional para Prevenir y Erradicar la Violencia contra las Mujeres (CONAVIM)</w:t>
      </w:r>
      <w:r w:rsidR="005A5CAB" w:rsidRPr="001E21C9">
        <w:rPr>
          <w:rFonts w:ascii="Arial" w:hAnsi="Arial" w:cs="Arial"/>
          <w:sz w:val="22"/>
          <w:szCs w:val="22"/>
        </w:rPr>
        <w:t xml:space="preserve">. </w:t>
      </w:r>
    </w:p>
    <w:p w:rsidR="008A151B" w:rsidRPr="001E21C9" w:rsidRDefault="008A151B" w:rsidP="001E21C9">
      <w:pPr>
        <w:pStyle w:val="xmsolistparagraph"/>
        <w:shd w:val="clear" w:color="auto" w:fill="FFFFFF"/>
        <w:spacing w:before="0" w:beforeAutospacing="0" w:after="0" w:afterAutospacing="0"/>
        <w:ind w:left="-567" w:right="-518"/>
        <w:jc w:val="both"/>
        <w:rPr>
          <w:rFonts w:ascii="Arial" w:hAnsi="Arial" w:cs="Arial"/>
          <w:sz w:val="22"/>
          <w:szCs w:val="22"/>
        </w:rPr>
      </w:pPr>
    </w:p>
    <w:p w:rsidR="00EF790A" w:rsidRPr="001E21C9" w:rsidRDefault="005A5CAB" w:rsidP="001E21C9">
      <w:pPr>
        <w:pStyle w:val="xmsolistparagraph"/>
        <w:shd w:val="clear" w:color="auto" w:fill="FFFFFF"/>
        <w:spacing w:before="0" w:beforeAutospacing="0" w:after="0" w:afterAutospacing="0"/>
        <w:ind w:left="-567" w:right="-518"/>
        <w:jc w:val="both"/>
        <w:rPr>
          <w:rFonts w:ascii="Arial" w:hAnsi="Arial" w:cs="Arial"/>
          <w:color w:val="000000"/>
          <w:sz w:val="22"/>
          <w:szCs w:val="22"/>
        </w:rPr>
      </w:pPr>
      <w:r w:rsidRPr="001E21C9">
        <w:rPr>
          <w:rFonts w:ascii="Arial" w:hAnsi="Arial" w:cs="Arial"/>
          <w:sz w:val="22"/>
          <w:szCs w:val="22"/>
        </w:rPr>
        <w:t xml:space="preserve">Entre las innovaciones de intervención y política pública destaca la creación de los Centros de Justicia para las Mujeres que son espacios que agrupan en un solo lugar una multiplicidad de servicios básicos para atender a mujeres en situación de violencia (aunque estos Centros no se encuentran presentes en todo el país). </w:t>
      </w:r>
      <w:r w:rsidR="00EF790A" w:rsidRPr="001E21C9">
        <w:rPr>
          <w:rFonts w:ascii="Arial" w:hAnsi="Arial" w:cs="Arial"/>
          <w:color w:val="000000"/>
          <w:sz w:val="22"/>
          <w:szCs w:val="22"/>
        </w:rPr>
        <w:t xml:space="preserve">Aunado a ello, </w:t>
      </w:r>
      <w:r w:rsidR="005A588A" w:rsidRPr="001E21C9">
        <w:rPr>
          <w:rFonts w:ascii="Arial" w:hAnsi="Arial" w:cs="Arial"/>
          <w:color w:val="000000"/>
          <w:sz w:val="22"/>
          <w:szCs w:val="22"/>
        </w:rPr>
        <w:t>se han instaurado mecanismos y servicios de atención a la violencia como son los refugios para mujeres, sus hijas e hijos en situación de violencia, la Fiscalía Especial para los Delitos de Violencia contra las Mujeres y Trata de Personas</w:t>
      </w:r>
      <w:r w:rsidR="00BA0334" w:rsidRPr="001E21C9">
        <w:rPr>
          <w:rFonts w:ascii="Arial" w:hAnsi="Arial" w:cs="Arial"/>
          <w:color w:val="000000"/>
          <w:sz w:val="22"/>
          <w:szCs w:val="22"/>
        </w:rPr>
        <w:t xml:space="preserve"> </w:t>
      </w:r>
      <w:r w:rsidR="005A588A" w:rsidRPr="001E21C9">
        <w:rPr>
          <w:rFonts w:ascii="Arial" w:hAnsi="Arial" w:cs="Arial"/>
          <w:color w:val="000000"/>
          <w:sz w:val="22"/>
          <w:szCs w:val="22"/>
        </w:rPr>
        <w:t>(FEVI</w:t>
      </w:r>
      <w:r w:rsidR="001014F7" w:rsidRPr="001E21C9">
        <w:rPr>
          <w:rFonts w:ascii="Arial" w:hAnsi="Arial" w:cs="Arial"/>
          <w:color w:val="000000"/>
          <w:sz w:val="22"/>
          <w:szCs w:val="22"/>
        </w:rPr>
        <w:t>M</w:t>
      </w:r>
      <w:r w:rsidR="005A588A" w:rsidRPr="001E21C9">
        <w:rPr>
          <w:rFonts w:ascii="Arial" w:hAnsi="Arial" w:cs="Arial"/>
          <w:color w:val="000000"/>
          <w:sz w:val="22"/>
          <w:szCs w:val="22"/>
        </w:rPr>
        <w:t>TRA),</w:t>
      </w:r>
      <w:r w:rsidR="00BA0334" w:rsidRPr="001E21C9">
        <w:rPr>
          <w:rFonts w:ascii="Arial" w:hAnsi="Arial" w:cs="Arial"/>
          <w:color w:val="000000"/>
          <w:sz w:val="22"/>
          <w:szCs w:val="22"/>
        </w:rPr>
        <w:t xml:space="preserve"> las Instancias de las Mujeres en las Entidades Federativas (IMEF), por mencionar algunos.</w:t>
      </w:r>
      <w:r w:rsidR="005E3D0C" w:rsidRPr="001E21C9">
        <w:rPr>
          <w:rFonts w:ascii="Arial" w:hAnsi="Arial" w:cs="Arial"/>
          <w:sz w:val="22"/>
          <w:szCs w:val="22"/>
        </w:rPr>
        <w:t xml:space="preserve"> Finalmente, el Estado mexicano ha creado e implementado protocolos institucionales de actuación para identificar la violencia en instituciones públicas, estandarizar su atención (véase la NOM 046 SSA2-2005), e investigar y juzgar con perspectiva de género</w:t>
      </w:r>
      <w:r w:rsidR="005E3D0C" w:rsidRPr="001E21C9">
        <w:rPr>
          <w:rStyle w:val="Refdenotaalpie"/>
          <w:rFonts w:ascii="Arial" w:hAnsi="Arial" w:cs="Arial"/>
          <w:sz w:val="22"/>
          <w:szCs w:val="22"/>
        </w:rPr>
        <w:footnoteReference w:id="4"/>
      </w:r>
      <w:r w:rsidR="005E3D0C" w:rsidRPr="001E21C9">
        <w:rPr>
          <w:rFonts w:ascii="Arial" w:hAnsi="Arial" w:cs="Arial"/>
          <w:sz w:val="22"/>
          <w:szCs w:val="22"/>
        </w:rPr>
        <w:t>.</w:t>
      </w:r>
    </w:p>
    <w:p w:rsidR="005E3D0C" w:rsidRPr="001E21C9" w:rsidRDefault="005E3D0C" w:rsidP="00013BBD">
      <w:pPr>
        <w:pStyle w:val="xmsolistparagraph"/>
        <w:shd w:val="clear" w:color="auto" w:fill="FFFFFF"/>
        <w:spacing w:before="0" w:beforeAutospacing="0" w:after="0" w:afterAutospacing="0"/>
        <w:jc w:val="both"/>
        <w:rPr>
          <w:rFonts w:asciiTheme="minorHAnsi" w:hAnsiTheme="minorHAnsi" w:cstheme="minorHAnsi"/>
          <w:color w:val="000000"/>
          <w:sz w:val="22"/>
          <w:szCs w:val="22"/>
        </w:rPr>
      </w:pPr>
    </w:p>
    <w:p w:rsidR="00446F55" w:rsidRDefault="00446F55" w:rsidP="001E21C9">
      <w:pPr>
        <w:pStyle w:val="xmsolistparagraph"/>
        <w:shd w:val="clear" w:color="auto" w:fill="FFFFFF"/>
        <w:spacing w:before="0" w:beforeAutospacing="0" w:after="0" w:afterAutospacing="0"/>
        <w:ind w:left="-567" w:right="-518"/>
        <w:jc w:val="both"/>
        <w:rPr>
          <w:rFonts w:ascii="Arial" w:hAnsi="Arial" w:cs="Arial"/>
          <w:sz w:val="22"/>
          <w:szCs w:val="22"/>
        </w:rPr>
      </w:pPr>
    </w:p>
    <w:p w:rsidR="00446F55" w:rsidRDefault="00446F55" w:rsidP="001E21C9">
      <w:pPr>
        <w:pStyle w:val="xmsolistparagraph"/>
        <w:shd w:val="clear" w:color="auto" w:fill="FFFFFF"/>
        <w:spacing w:before="0" w:beforeAutospacing="0" w:after="0" w:afterAutospacing="0"/>
        <w:ind w:left="-567" w:right="-518"/>
        <w:jc w:val="both"/>
        <w:rPr>
          <w:rFonts w:ascii="Arial" w:hAnsi="Arial" w:cs="Arial"/>
          <w:sz w:val="22"/>
          <w:szCs w:val="22"/>
        </w:rPr>
      </w:pPr>
    </w:p>
    <w:p w:rsidR="00446F55" w:rsidRDefault="00446F55" w:rsidP="001E21C9">
      <w:pPr>
        <w:pStyle w:val="xmsolistparagraph"/>
        <w:shd w:val="clear" w:color="auto" w:fill="FFFFFF"/>
        <w:spacing w:before="0" w:beforeAutospacing="0" w:after="0" w:afterAutospacing="0"/>
        <w:ind w:left="-567" w:right="-518"/>
        <w:jc w:val="both"/>
        <w:rPr>
          <w:rFonts w:ascii="Arial" w:hAnsi="Arial" w:cs="Arial"/>
          <w:sz w:val="22"/>
          <w:szCs w:val="22"/>
        </w:rPr>
      </w:pPr>
    </w:p>
    <w:p w:rsidR="00B14E5E" w:rsidRDefault="005E3D0C" w:rsidP="001E21C9">
      <w:pPr>
        <w:pStyle w:val="xmsolistparagraph"/>
        <w:shd w:val="clear" w:color="auto" w:fill="FFFFFF"/>
        <w:spacing w:before="0" w:beforeAutospacing="0" w:after="0" w:afterAutospacing="0"/>
        <w:ind w:left="-567" w:right="-518"/>
        <w:jc w:val="both"/>
        <w:rPr>
          <w:rFonts w:ascii="Arial" w:hAnsi="Arial" w:cs="Arial"/>
          <w:sz w:val="22"/>
          <w:szCs w:val="22"/>
        </w:rPr>
      </w:pPr>
      <w:r w:rsidRPr="001E21C9">
        <w:rPr>
          <w:rFonts w:ascii="Arial" w:hAnsi="Arial" w:cs="Arial"/>
          <w:sz w:val="22"/>
          <w:szCs w:val="22"/>
        </w:rPr>
        <w:t>Estas acciones responden a los compromisos adquiridos por el Estado mexicano a nivel internacional</w:t>
      </w:r>
      <w:r w:rsidR="008379D9" w:rsidRPr="001E21C9">
        <w:rPr>
          <w:rStyle w:val="Refdenotaalpie"/>
          <w:rFonts w:ascii="Arial" w:hAnsi="Arial" w:cs="Arial"/>
          <w:sz w:val="22"/>
          <w:szCs w:val="22"/>
        </w:rPr>
        <w:footnoteReference w:id="5"/>
      </w:r>
      <w:r w:rsidRPr="001E21C9">
        <w:rPr>
          <w:rFonts w:ascii="Arial" w:hAnsi="Arial" w:cs="Arial"/>
          <w:sz w:val="22"/>
          <w:szCs w:val="22"/>
        </w:rPr>
        <w:t xml:space="preserve"> y en respuesta a la demanda interna de acción frente a un problema que no logra </w:t>
      </w:r>
      <w:r w:rsidRPr="00B94D3A">
        <w:rPr>
          <w:rFonts w:ascii="Arial" w:hAnsi="Arial" w:cs="Arial"/>
          <w:sz w:val="22"/>
          <w:szCs w:val="22"/>
        </w:rPr>
        <w:t>contenerse.</w:t>
      </w:r>
    </w:p>
    <w:p w:rsidR="00A460FB" w:rsidRDefault="005E3D0C" w:rsidP="001E21C9">
      <w:pPr>
        <w:pStyle w:val="xmsolistparagraph"/>
        <w:shd w:val="clear" w:color="auto" w:fill="FFFFFF"/>
        <w:spacing w:before="0" w:beforeAutospacing="0" w:after="0" w:afterAutospacing="0"/>
        <w:ind w:left="-567" w:right="-518"/>
        <w:jc w:val="both"/>
        <w:rPr>
          <w:rFonts w:ascii="Arial" w:hAnsi="Arial" w:cs="Arial"/>
          <w:sz w:val="22"/>
          <w:szCs w:val="22"/>
        </w:rPr>
      </w:pPr>
      <w:r w:rsidRPr="001E21C9">
        <w:rPr>
          <w:rFonts w:ascii="Arial" w:hAnsi="Arial" w:cs="Arial"/>
          <w:sz w:val="22"/>
          <w:szCs w:val="22"/>
        </w:rPr>
        <w:t xml:space="preserve"> </w:t>
      </w:r>
    </w:p>
    <w:p w:rsidR="00013BBD" w:rsidRPr="001E21C9" w:rsidRDefault="002E180A" w:rsidP="001E21C9">
      <w:pPr>
        <w:pStyle w:val="xmsolistparagraph"/>
        <w:shd w:val="clear" w:color="auto" w:fill="FFFFFF"/>
        <w:spacing w:before="0" w:beforeAutospacing="0" w:after="0" w:afterAutospacing="0"/>
        <w:ind w:left="-567" w:right="-518"/>
        <w:jc w:val="both"/>
        <w:rPr>
          <w:rFonts w:ascii="Arial" w:hAnsi="Arial" w:cs="Arial"/>
          <w:sz w:val="22"/>
          <w:szCs w:val="22"/>
        </w:rPr>
      </w:pPr>
      <w:r w:rsidRPr="001E21C9">
        <w:rPr>
          <w:rFonts w:ascii="Arial" w:hAnsi="Arial" w:cs="Arial"/>
          <w:color w:val="000000"/>
          <w:sz w:val="22"/>
          <w:szCs w:val="22"/>
        </w:rPr>
        <w:t>Con</w:t>
      </w:r>
      <w:r w:rsidR="00F76BFE" w:rsidRPr="001E21C9">
        <w:rPr>
          <w:rFonts w:ascii="Arial" w:hAnsi="Arial" w:cs="Arial"/>
          <w:color w:val="000000"/>
          <w:sz w:val="22"/>
          <w:szCs w:val="22"/>
        </w:rPr>
        <w:t xml:space="preserve"> motivo del Día Internacional </w:t>
      </w:r>
      <w:r w:rsidR="00D03CED" w:rsidRPr="001E21C9">
        <w:rPr>
          <w:rFonts w:ascii="Arial" w:hAnsi="Arial" w:cs="Arial"/>
          <w:color w:val="000000"/>
          <w:sz w:val="22"/>
          <w:szCs w:val="22"/>
        </w:rPr>
        <w:t>de</w:t>
      </w:r>
      <w:r w:rsidR="00F76BFE" w:rsidRPr="001E21C9">
        <w:rPr>
          <w:rFonts w:ascii="Arial" w:hAnsi="Arial" w:cs="Arial"/>
          <w:color w:val="000000"/>
          <w:sz w:val="22"/>
          <w:szCs w:val="22"/>
        </w:rPr>
        <w:t xml:space="preserve"> la </w:t>
      </w:r>
      <w:r w:rsidR="009B413E">
        <w:rPr>
          <w:rFonts w:ascii="Arial" w:hAnsi="Arial" w:cs="Arial"/>
          <w:color w:val="000000"/>
          <w:sz w:val="22"/>
          <w:szCs w:val="22"/>
        </w:rPr>
        <w:t>E</w:t>
      </w:r>
      <w:r w:rsidR="00F76BFE" w:rsidRPr="001E21C9">
        <w:rPr>
          <w:rFonts w:ascii="Arial" w:hAnsi="Arial" w:cs="Arial"/>
          <w:color w:val="000000"/>
          <w:sz w:val="22"/>
          <w:szCs w:val="22"/>
        </w:rPr>
        <w:t xml:space="preserve">liminación de la </w:t>
      </w:r>
      <w:r w:rsidR="009B413E">
        <w:rPr>
          <w:rFonts w:ascii="Arial" w:hAnsi="Arial" w:cs="Arial"/>
          <w:color w:val="000000"/>
          <w:sz w:val="22"/>
          <w:szCs w:val="22"/>
        </w:rPr>
        <w:t>V</w:t>
      </w:r>
      <w:r w:rsidR="008379D9" w:rsidRPr="001E21C9">
        <w:rPr>
          <w:rFonts w:ascii="Arial" w:hAnsi="Arial" w:cs="Arial"/>
          <w:color w:val="000000"/>
          <w:sz w:val="22"/>
          <w:szCs w:val="22"/>
        </w:rPr>
        <w:t xml:space="preserve">iolencia </w:t>
      </w:r>
      <w:r w:rsidR="00F76BFE" w:rsidRPr="001E21C9">
        <w:rPr>
          <w:rFonts w:ascii="Arial" w:hAnsi="Arial" w:cs="Arial"/>
          <w:color w:val="000000"/>
          <w:sz w:val="22"/>
          <w:szCs w:val="22"/>
        </w:rPr>
        <w:t xml:space="preserve">contra la </w:t>
      </w:r>
      <w:r w:rsidR="009B413E">
        <w:rPr>
          <w:rFonts w:ascii="Arial" w:hAnsi="Arial" w:cs="Arial"/>
          <w:color w:val="000000"/>
          <w:sz w:val="22"/>
          <w:szCs w:val="22"/>
        </w:rPr>
        <w:t>M</w:t>
      </w:r>
      <w:r w:rsidR="00F76BFE" w:rsidRPr="001E21C9">
        <w:rPr>
          <w:rFonts w:ascii="Arial" w:hAnsi="Arial" w:cs="Arial"/>
          <w:color w:val="000000"/>
          <w:sz w:val="22"/>
          <w:szCs w:val="22"/>
        </w:rPr>
        <w:t xml:space="preserve">ujer, </w:t>
      </w:r>
      <w:r w:rsidR="00013BBD" w:rsidRPr="001E21C9">
        <w:rPr>
          <w:rFonts w:ascii="Arial" w:hAnsi="Arial" w:cs="Arial"/>
          <w:sz w:val="22"/>
          <w:szCs w:val="22"/>
        </w:rPr>
        <w:t xml:space="preserve">el </w:t>
      </w:r>
      <w:r w:rsidR="00160768" w:rsidRPr="001E21C9">
        <w:rPr>
          <w:rFonts w:ascii="Arial" w:hAnsi="Arial" w:cs="Arial"/>
          <w:sz w:val="22"/>
          <w:szCs w:val="22"/>
        </w:rPr>
        <w:t>Instituto Nacional de Estadística y Geografía (</w:t>
      </w:r>
      <w:r w:rsidRPr="001E21C9">
        <w:rPr>
          <w:rFonts w:ascii="Arial" w:hAnsi="Arial" w:cs="Arial"/>
          <w:sz w:val="22"/>
          <w:szCs w:val="22"/>
        </w:rPr>
        <w:t>INEGI</w:t>
      </w:r>
      <w:r w:rsidR="00160768" w:rsidRPr="001E21C9">
        <w:rPr>
          <w:rFonts w:ascii="Arial" w:hAnsi="Arial" w:cs="Arial"/>
          <w:sz w:val="22"/>
          <w:szCs w:val="22"/>
        </w:rPr>
        <w:t>) genera información estadística sobre la situación de violencia que enfrentan las mujeres en nuestro país</w:t>
      </w:r>
      <w:r w:rsidR="003C39F5" w:rsidRPr="001E21C9">
        <w:rPr>
          <w:rFonts w:ascii="Arial" w:hAnsi="Arial" w:cs="Arial"/>
          <w:color w:val="000000"/>
          <w:sz w:val="22"/>
          <w:szCs w:val="22"/>
        </w:rPr>
        <w:t xml:space="preserve"> </w:t>
      </w:r>
      <w:r w:rsidR="00F76BFE" w:rsidRPr="001E21C9">
        <w:rPr>
          <w:rFonts w:ascii="Arial" w:hAnsi="Arial" w:cs="Arial"/>
          <w:color w:val="000000"/>
          <w:sz w:val="22"/>
          <w:szCs w:val="22"/>
        </w:rPr>
        <w:t>con el propósito de</w:t>
      </w:r>
      <w:r w:rsidR="008F1AAC" w:rsidRPr="001E21C9">
        <w:rPr>
          <w:rFonts w:ascii="Arial" w:hAnsi="Arial" w:cs="Arial"/>
          <w:color w:val="000000"/>
          <w:sz w:val="22"/>
          <w:szCs w:val="22"/>
        </w:rPr>
        <w:t xml:space="preserve"> dimensionar y</w:t>
      </w:r>
      <w:r w:rsidR="00F76BFE" w:rsidRPr="001E21C9">
        <w:rPr>
          <w:rFonts w:ascii="Arial" w:hAnsi="Arial" w:cs="Arial"/>
          <w:color w:val="000000"/>
          <w:sz w:val="22"/>
          <w:szCs w:val="22"/>
        </w:rPr>
        <w:t xml:space="preserve"> contribuir al conocimiento sobre el tema en México</w:t>
      </w:r>
      <w:r w:rsidR="00160768" w:rsidRPr="001E21C9">
        <w:rPr>
          <w:rFonts w:ascii="Arial" w:hAnsi="Arial" w:cs="Arial"/>
          <w:color w:val="000000"/>
          <w:sz w:val="22"/>
          <w:szCs w:val="22"/>
        </w:rPr>
        <w:t xml:space="preserve">, </w:t>
      </w:r>
      <w:r w:rsidR="00212E75" w:rsidRPr="001E21C9">
        <w:rPr>
          <w:rFonts w:ascii="Arial" w:hAnsi="Arial" w:cs="Arial"/>
          <w:color w:val="000000"/>
          <w:sz w:val="22"/>
          <w:szCs w:val="22"/>
        </w:rPr>
        <w:t>y</w:t>
      </w:r>
      <w:r w:rsidR="00160768" w:rsidRPr="001E21C9">
        <w:rPr>
          <w:rFonts w:ascii="Arial" w:hAnsi="Arial" w:cs="Arial"/>
          <w:sz w:val="22"/>
          <w:szCs w:val="22"/>
        </w:rPr>
        <w:t xml:space="preserve"> coadyuvar en el diseño y definición de acciones para prevenir, atender y eliminar todas las formas de violencia contra las mujeres.</w:t>
      </w:r>
    </w:p>
    <w:p w:rsidR="00FB3B0C" w:rsidRPr="001E21C9" w:rsidRDefault="00FB3B0C" w:rsidP="001E21C9">
      <w:pPr>
        <w:pStyle w:val="xmsolistparagraph"/>
        <w:shd w:val="clear" w:color="auto" w:fill="FFFFFF"/>
        <w:spacing w:before="0" w:beforeAutospacing="0" w:after="0" w:afterAutospacing="0"/>
        <w:ind w:left="-567" w:right="-518"/>
        <w:jc w:val="both"/>
        <w:rPr>
          <w:rFonts w:ascii="Arial" w:hAnsi="Arial" w:cs="Arial"/>
          <w:sz w:val="22"/>
          <w:szCs w:val="22"/>
        </w:rPr>
      </w:pPr>
    </w:p>
    <w:p w:rsidR="00130C5F" w:rsidRPr="001E21C9" w:rsidRDefault="00FB3B0C" w:rsidP="001E21C9">
      <w:pPr>
        <w:pStyle w:val="xmsolistparagraph"/>
        <w:shd w:val="clear" w:color="auto" w:fill="FFFFFF"/>
        <w:spacing w:before="0" w:beforeAutospacing="0" w:after="0" w:afterAutospacing="0"/>
        <w:ind w:left="-567" w:right="-518"/>
        <w:jc w:val="both"/>
        <w:rPr>
          <w:rFonts w:ascii="Arial" w:hAnsi="Arial" w:cs="Arial"/>
          <w:color w:val="000000"/>
          <w:sz w:val="22"/>
          <w:szCs w:val="22"/>
        </w:rPr>
      </w:pPr>
      <w:r w:rsidRPr="001E21C9">
        <w:rPr>
          <w:rFonts w:ascii="Arial" w:hAnsi="Arial" w:cs="Arial"/>
          <w:color w:val="000000"/>
          <w:sz w:val="22"/>
          <w:szCs w:val="22"/>
        </w:rPr>
        <w:t xml:space="preserve">El </w:t>
      </w:r>
      <w:r w:rsidR="008379D9" w:rsidRPr="001E21C9">
        <w:rPr>
          <w:rFonts w:ascii="Arial" w:hAnsi="Arial" w:cs="Arial"/>
          <w:color w:val="000000"/>
          <w:sz w:val="22"/>
          <w:szCs w:val="22"/>
        </w:rPr>
        <w:t>propósito</w:t>
      </w:r>
      <w:r w:rsidR="00A460FB">
        <w:rPr>
          <w:rFonts w:ascii="Arial" w:hAnsi="Arial" w:cs="Arial"/>
          <w:color w:val="000000"/>
          <w:sz w:val="22"/>
          <w:szCs w:val="22"/>
        </w:rPr>
        <w:t xml:space="preserve"> </w:t>
      </w:r>
      <w:r w:rsidR="008379D9" w:rsidRPr="001E21C9">
        <w:rPr>
          <w:rFonts w:ascii="Arial" w:hAnsi="Arial" w:cs="Arial"/>
          <w:color w:val="000000"/>
          <w:sz w:val="22"/>
          <w:szCs w:val="22"/>
        </w:rPr>
        <w:t xml:space="preserve">es </w:t>
      </w:r>
      <w:r w:rsidR="002F039B" w:rsidRPr="001E21C9">
        <w:rPr>
          <w:rFonts w:ascii="Arial" w:hAnsi="Arial" w:cs="Arial"/>
          <w:color w:val="000000"/>
          <w:sz w:val="22"/>
          <w:szCs w:val="22"/>
        </w:rPr>
        <w:t>m</w:t>
      </w:r>
      <w:r w:rsidR="008379D9" w:rsidRPr="001E21C9">
        <w:rPr>
          <w:rFonts w:ascii="Arial" w:hAnsi="Arial" w:cs="Arial"/>
          <w:color w:val="000000"/>
          <w:sz w:val="22"/>
          <w:szCs w:val="22"/>
        </w:rPr>
        <w:t>o</w:t>
      </w:r>
      <w:r w:rsidR="002F039B" w:rsidRPr="001E21C9">
        <w:rPr>
          <w:rFonts w:ascii="Arial" w:hAnsi="Arial" w:cs="Arial"/>
          <w:color w:val="000000"/>
          <w:sz w:val="22"/>
          <w:szCs w:val="22"/>
        </w:rPr>
        <w:t>stra</w:t>
      </w:r>
      <w:r w:rsidR="008379D9" w:rsidRPr="001E21C9">
        <w:rPr>
          <w:rFonts w:ascii="Arial" w:hAnsi="Arial" w:cs="Arial"/>
          <w:color w:val="000000"/>
          <w:sz w:val="22"/>
          <w:szCs w:val="22"/>
        </w:rPr>
        <w:t>r</w:t>
      </w:r>
      <w:r w:rsidR="002F039B" w:rsidRPr="001E21C9">
        <w:rPr>
          <w:rFonts w:ascii="Arial" w:hAnsi="Arial" w:cs="Arial"/>
          <w:color w:val="000000"/>
          <w:sz w:val="22"/>
          <w:szCs w:val="22"/>
        </w:rPr>
        <w:t xml:space="preserve"> un resumen del panorama de la violencia contra las mujeres a partir de tres instrumentos de información clave que genera el INEGI</w:t>
      </w:r>
      <w:r w:rsidR="00293F1F" w:rsidRPr="001E21C9">
        <w:rPr>
          <w:rFonts w:ascii="Arial" w:hAnsi="Arial" w:cs="Arial"/>
          <w:color w:val="000000"/>
          <w:sz w:val="22"/>
          <w:szCs w:val="22"/>
        </w:rPr>
        <w:t>. El primero,</w:t>
      </w:r>
      <w:r w:rsidR="0014244D" w:rsidRPr="001E21C9">
        <w:rPr>
          <w:rFonts w:ascii="Arial" w:hAnsi="Arial" w:cs="Arial"/>
          <w:color w:val="000000"/>
          <w:sz w:val="22"/>
          <w:szCs w:val="22"/>
        </w:rPr>
        <w:t xml:space="preserve"> </w:t>
      </w:r>
      <w:r w:rsidR="00293F1F" w:rsidRPr="001E21C9">
        <w:rPr>
          <w:rFonts w:ascii="Arial" w:hAnsi="Arial" w:cs="Arial"/>
          <w:color w:val="000000"/>
          <w:sz w:val="22"/>
          <w:szCs w:val="22"/>
        </w:rPr>
        <w:t>l</w:t>
      </w:r>
      <w:r w:rsidR="002F039B" w:rsidRPr="001E21C9">
        <w:rPr>
          <w:rFonts w:ascii="Arial" w:hAnsi="Arial" w:cs="Arial"/>
          <w:color w:val="000000"/>
          <w:sz w:val="22"/>
          <w:szCs w:val="22"/>
        </w:rPr>
        <w:t>a Encuesta Nacional sobre la Dinámica de las Relaciones en los Hogares (ENDIREH)</w:t>
      </w:r>
      <w:r w:rsidR="00E76042" w:rsidRPr="001E21C9">
        <w:rPr>
          <w:rFonts w:ascii="Arial" w:hAnsi="Arial" w:cs="Arial"/>
          <w:color w:val="000000"/>
          <w:sz w:val="22"/>
          <w:szCs w:val="22"/>
        </w:rPr>
        <w:t xml:space="preserve"> 2016</w:t>
      </w:r>
      <w:r w:rsidR="000561CF" w:rsidRPr="001E21C9">
        <w:rPr>
          <w:rStyle w:val="Refdenotaalpie"/>
          <w:rFonts w:ascii="Arial" w:hAnsi="Arial" w:cs="Arial"/>
          <w:sz w:val="22"/>
          <w:szCs w:val="22"/>
        </w:rPr>
        <w:footnoteReference w:id="6"/>
      </w:r>
      <w:r w:rsidR="002F039B" w:rsidRPr="001E21C9">
        <w:rPr>
          <w:rFonts w:ascii="Arial" w:hAnsi="Arial" w:cs="Arial"/>
          <w:color w:val="000000"/>
          <w:sz w:val="22"/>
          <w:szCs w:val="22"/>
        </w:rPr>
        <w:t xml:space="preserve">, </w:t>
      </w:r>
      <w:r w:rsidR="00567F97" w:rsidRPr="001E21C9">
        <w:rPr>
          <w:rFonts w:ascii="Arial" w:hAnsi="Arial" w:cs="Arial"/>
          <w:color w:val="000000"/>
          <w:sz w:val="22"/>
          <w:szCs w:val="22"/>
        </w:rPr>
        <w:t xml:space="preserve">que es una encuesta especializada y constituye un </w:t>
      </w:r>
      <w:r w:rsidR="0014244D" w:rsidRPr="001E21C9">
        <w:rPr>
          <w:rFonts w:ascii="Arial" w:hAnsi="Arial" w:cs="Arial"/>
          <w:color w:val="000000"/>
          <w:sz w:val="22"/>
          <w:szCs w:val="22"/>
        </w:rPr>
        <w:t>elemento</w:t>
      </w:r>
      <w:r w:rsidR="00567F97" w:rsidRPr="001E21C9">
        <w:rPr>
          <w:rFonts w:ascii="Arial" w:hAnsi="Arial" w:cs="Arial"/>
          <w:color w:val="000000"/>
          <w:sz w:val="22"/>
          <w:szCs w:val="22"/>
        </w:rPr>
        <w:t xml:space="preserve"> esencial para</w:t>
      </w:r>
      <w:r w:rsidR="0014244D" w:rsidRPr="001E21C9">
        <w:rPr>
          <w:rFonts w:ascii="Arial" w:hAnsi="Arial" w:cs="Arial"/>
          <w:color w:val="000000"/>
          <w:sz w:val="22"/>
          <w:szCs w:val="22"/>
        </w:rPr>
        <w:t xml:space="preserve"> conocer</w:t>
      </w:r>
      <w:r w:rsidR="00567F97" w:rsidRPr="001E21C9">
        <w:rPr>
          <w:rFonts w:ascii="Arial" w:hAnsi="Arial" w:cs="Arial"/>
          <w:color w:val="000000"/>
          <w:sz w:val="22"/>
          <w:szCs w:val="22"/>
        </w:rPr>
        <w:t xml:space="preserve"> la magnitud de la violencia contra las mujeres en México </w:t>
      </w:r>
      <w:r w:rsidR="0014244D" w:rsidRPr="001E21C9">
        <w:rPr>
          <w:rFonts w:ascii="Arial" w:hAnsi="Arial" w:cs="Arial"/>
          <w:color w:val="000000"/>
          <w:sz w:val="22"/>
          <w:szCs w:val="22"/>
        </w:rPr>
        <w:t>de</w:t>
      </w:r>
      <w:r w:rsidR="00567F97" w:rsidRPr="001E21C9">
        <w:rPr>
          <w:rFonts w:ascii="Arial" w:hAnsi="Arial" w:cs="Arial"/>
          <w:color w:val="000000"/>
          <w:sz w:val="22"/>
          <w:szCs w:val="22"/>
        </w:rPr>
        <w:t xml:space="preserve"> diversos</w:t>
      </w:r>
      <w:r w:rsidR="0014244D" w:rsidRPr="001E21C9">
        <w:rPr>
          <w:rFonts w:ascii="Arial" w:hAnsi="Arial" w:cs="Arial"/>
          <w:color w:val="000000"/>
          <w:sz w:val="22"/>
          <w:szCs w:val="22"/>
        </w:rPr>
        <w:t xml:space="preserve"> tipos,</w:t>
      </w:r>
      <w:r w:rsidR="00567F97" w:rsidRPr="001E21C9">
        <w:rPr>
          <w:rFonts w:ascii="Arial" w:hAnsi="Arial" w:cs="Arial"/>
          <w:color w:val="000000"/>
          <w:sz w:val="22"/>
          <w:szCs w:val="22"/>
        </w:rPr>
        <w:t xml:space="preserve"> ámbitos, espacios y etapas de la vida</w:t>
      </w:r>
      <w:r w:rsidR="0014244D" w:rsidRPr="001E21C9">
        <w:rPr>
          <w:rFonts w:ascii="Arial" w:hAnsi="Arial" w:cs="Arial"/>
          <w:color w:val="000000"/>
          <w:sz w:val="22"/>
          <w:szCs w:val="22"/>
        </w:rPr>
        <w:t xml:space="preserve"> que</w:t>
      </w:r>
      <w:r w:rsidR="00293F1F" w:rsidRPr="001E21C9">
        <w:rPr>
          <w:rFonts w:ascii="Arial" w:hAnsi="Arial" w:cs="Arial"/>
          <w:color w:val="000000"/>
          <w:sz w:val="22"/>
          <w:szCs w:val="22"/>
        </w:rPr>
        <w:t>,</w:t>
      </w:r>
      <w:r w:rsidR="00567F97" w:rsidRPr="001E21C9">
        <w:rPr>
          <w:rFonts w:ascii="Arial" w:hAnsi="Arial" w:cs="Arial"/>
          <w:color w:val="000000"/>
          <w:sz w:val="22"/>
          <w:szCs w:val="22"/>
        </w:rPr>
        <w:t xml:space="preserve"> además</w:t>
      </w:r>
      <w:r w:rsidR="0014244D" w:rsidRPr="001E21C9">
        <w:rPr>
          <w:rFonts w:ascii="Arial" w:hAnsi="Arial" w:cs="Arial"/>
          <w:color w:val="000000"/>
          <w:sz w:val="22"/>
          <w:szCs w:val="22"/>
        </w:rPr>
        <w:t xml:space="preserve">, por </w:t>
      </w:r>
      <w:r w:rsidR="00130C5F" w:rsidRPr="001E21C9">
        <w:rPr>
          <w:rFonts w:ascii="Arial" w:hAnsi="Arial" w:cs="Arial"/>
          <w:color w:val="000000"/>
          <w:sz w:val="22"/>
          <w:szCs w:val="22"/>
        </w:rPr>
        <w:t xml:space="preserve">la basta </w:t>
      </w:r>
      <w:r w:rsidR="0014244D" w:rsidRPr="001E21C9">
        <w:rPr>
          <w:rFonts w:ascii="Arial" w:hAnsi="Arial" w:cs="Arial"/>
          <w:color w:val="000000"/>
          <w:sz w:val="22"/>
          <w:szCs w:val="22"/>
        </w:rPr>
        <w:t xml:space="preserve">información que proporciona </w:t>
      </w:r>
      <w:r w:rsidR="00130C5F" w:rsidRPr="001E21C9">
        <w:rPr>
          <w:rFonts w:ascii="Arial" w:hAnsi="Arial" w:cs="Arial"/>
          <w:color w:val="000000"/>
          <w:sz w:val="22"/>
          <w:szCs w:val="22"/>
        </w:rPr>
        <w:t>y las prácticas internacionales a las que se apega</w:t>
      </w:r>
      <w:r w:rsidR="00E76042" w:rsidRPr="001E21C9">
        <w:rPr>
          <w:rFonts w:ascii="Arial" w:hAnsi="Arial" w:cs="Arial"/>
          <w:color w:val="000000"/>
          <w:sz w:val="22"/>
          <w:szCs w:val="22"/>
        </w:rPr>
        <w:t>,</w:t>
      </w:r>
      <w:r w:rsidR="00130C5F" w:rsidRPr="001E21C9">
        <w:rPr>
          <w:rFonts w:ascii="Arial" w:hAnsi="Arial" w:cs="Arial"/>
          <w:color w:val="000000"/>
          <w:sz w:val="22"/>
          <w:szCs w:val="22"/>
        </w:rPr>
        <w:t xml:space="preserve"> se ha convertido </w:t>
      </w:r>
      <w:r w:rsidR="00567F97" w:rsidRPr="001E21C9">
        <w:rPr>
          <w:rFonts w:ascii="Arial" w:hAnsi="Arial" w:cs="Arial"/>
          <w:color w:val="000000"/>
          <w:sz w:val="22"/>
          <w:szCs w:val="22"/>
        </w:rPr>
        <w:t xml:space="preserve">en un </w:t>
      </w:r>
      <w:r w:rsidR="00130C5F" w:rsidRPr="001E21C9">
        <w:rPr>
          <w:rFonts w:ascii="Arial" w:hAnsi="Arial" w:cs="Arial"/>
          <w:color w:val="000000"/>
          <w:sz w:val="22"/>
          <w:szCs w:val="22"/>
        </w:rPr>
        <w:t xml:space="preserve">referente </w:t>
      </w:r>
      <w:r w:rsidR="00567F97" w:rsidRPr="001E21C9">
        <w:rPr>
          <w:rFonts w:ascii="Arial" w:hAnsi="Arial" w:cs="Arial"/>
          <w:color w:val="000000"/>
          <w:sz w:val="22"/>
          <w:szCs w:val="22"/>
        </w:rPr>
        <w:t xml:space="preserve">importante para otras oficinas nacionales de estadística. </w:t>
      </w:r>
      <w:r w:rsidR="00C52B78" w:rsidRPr="001E21C9">
        <w:rPr>
          <w:rFonts w:ascii="Arial" w:hAnsi="Arial" w:cs="Arial"/>
          <w:color w:val="000000"/>
          <w:sz w:val="22"/>
          <w:szCs w:val="22"/>
        </w:rPr>
        <w:t>Con cuatro levantamientos periódicos</w:t>
      </w:r>
      <w:r w:rsidR="00130C5F" w:rsidRPr="001E21C9">
        <w:rPr>
          <w:rFonts w:ascii="Arial" w:hAnsi="Arial" w:cs="Arial"/>
          <w:color w:val="000000"/>
          <w:sz w:val="22"/>
          <w:szCs w:val="22"/>
        </w:rPr>
        <w:t>:</w:t>
      </w:r>
      <w:r w:rsidR="00C52B78" w:rsidRPr="001E21C9">
        <w:rPr>
          <w:rFonts w:ascii="Arial" w:hAnsi="Arial" w:cs="Arial"/>
          <w:color w:val="000000"/>
          <w:sz w:val="22"/>
          <w:szCs w:val="22"/>
        </w:rPr>
        <w:t xml:space="preserve"> 2003, 2006, 2011 y 2016,</w:t>
      </w:r>
      <w:r w:rsidR="00293F1F" w:rsidRPr="001E21C9">
        <w:rPr>
          <w:rFonts w:ascii="Arial" w:hAnsi="Arial" w:cs="Arial"/>
          <w:color w:val="000000"/>
          <w:sz w:val="22"/>
          <w:szCs w:val="22"/>
        </w:rPr>
        <w:t xml:space="preserve"> y teniendo en cuenta su próximo levantamiento en 2021,</w:t>
      </w:r>
      <w:r w:rsidR="00C52B78" w:rsidRPr="001E21C9">
        <w:rPr>
          <w:rFonts w:ascii="Arial" w:hAnsi="Arial" w:cs="Arial"/>
          <w:color w:val="000000"/>
          <w:sz w:val="22"/>
          <w:szCs w:val="22"/>
        </w:rPr>
        <w:t xml:space="preserve"> la ENDIREH </w:t>
      </w:r>
      <w:r w:rsidR="00130C5F" w:rsidRPr="001E21C9">
        <w:rPr>
          <w:rFonts w:ascii="Arial" w:hAnsi="Arial" w:cs="Arial"/>
          <w:color w:val="000000"/>
          <w:sz w:val="22"/>
          <w:szCs w:val="22"/>
        </w:rPr>
        <w:t>proporciona</w:t>
      </w:r>
      <w:r w:rsidR="00C52B78" w:rsidRPr="001E21C9">
        <w:rPr>
          <w:rFonts w:ascii="Arial" w:hAnsi="Arial" w:cs="Arial"/>
          <w:color w:val="000000"/>
          <w:sz w:val="22"/>
          <w:szCs w:val="22"/>
        </w:rPr>
        <w:t xml:space="preserve"> una </w:t>
      </w:r>
      <w:r w:rsidR="00293F1F" w:rsidRPr="001E21C9">
        <w:rPr>
          <w:rFonts w:ascii="Arial" w:hAnsi="Arial" w:cs="Arial"/>
          <w:color w:val="000000"/>
          <w:sz w:val="22"/>
          <w:szCs w:val="22"/>
        </w:rPr>
        <w:t>serie de información</w:t>
      </w:r>
      <w:r w:rsidR="00C52B78" w:rsidRPr="001E21C9">
        <w:rPr>
          <w:rFonts w:ascii="Arial" w:hAnsi="Arial" w:cs="Arial"/>
          <w:color w:val="000000"/>
          <w:sz w:val="22"/>
          <w:szCs w:val="22"/>
        </w:rPr>
        <w:t xml:space="preserve"> vasta y profunda de los actos </w:t>
      </w:r>
      <w:r w:rsidR="00D525DA" w:rsidRPr="001E21C9">
        <w:rPr>
          <w:rFonts w:ascii="Arial" w:hAnsi="Arial" w:cs="Arial"/>
          <w:color w:val="000000"/>
          <w:sz w:val="22"/>
          <w:szCs w:val="22"/>
        </w:rPr>
        <w:t xml:space="preserve">violentos experimentados con mayor frecuencia por las mujeres de 15 años y más, así como </w:t>
      </w:r>
      <w:r w:rsidR="00293F1F" w:rsidRPr="001E21C9">
        <w:rPr>
          <w:rFonts w:ascii="Arial" w:hAnsi="Arial" w:cs="Arial"/>
          <w:color w:val="000000"/>
          <w:sz w:val="22"/>
          <w:szCs w:val="22"/>
        </w:rPr>
        <w:t xml:space="preserve">de </w:t>
      </w:r>
      <w:r w:rsidR="00D525DA" w:rsidRPr="001E21C9">
        <w:rPr>
          <w:rFonts w:ascii="Arial" w:hAnsi="Arial" w:cs="Arial"/>
          <w:color w:val="000000"/>
          <w:sz w:val="22"/>
          <w:szCs w:val="22"/>
        </w:rPr>
        <w:t>los sujetos que ejercen dicha violencia, con representatividad a nivel nacional y por entidad federativa</w:t>
      </w:r>
      <w:r w:rsidR="00293F1F" w:rsidRPr="001E21C9">
        <w:rPr>
          <w:rFonts w:ascii="Arial" w:hAnsi="Arial" w:cs="Arial"/>
          <w:color w:val="000000"/>
          <w:sz w:val="22"/>
          <w:szCs w:val="22"/>
        </w:rPr>
        <w:t>, que permiten analizar el fenómeno desde una visión no sólo transversal sino también longitudinal, para implementar políticas para su prevención, atención y erradicación</w:t>
      </w:r>
      <w:r w:rsidR="00D525DA" w:rsidRPr="001E21C9">
        <w:rPr>
          <w:rFonts w:ascii="Arial" w:hAnsi="Arial" w:cs="Arial"/>
          <w:color w:val="000000"/>
          <w:sz w:val="22"/>
          <w:szCs w:val="22"/>
        </w:rPr>
        <w:t>.</w:t>
      </w:r>
    </w:p>
    <w:p w:rsidR="00130C5F" w:rsidRPr="001E21C9" w:rsidRDefault="00130C5F" w:rsidP="001E21C9">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130C5F" w:rsidRPr="001E21C9" w:rsidRDefault="003741BA" w:rsidP="001E21C9">
      <w:pPr>
        <w:pStyle w:val="xmsolistparagraph"/>
        <w:shd w:val="clear" w:color="auto" w:fill="FFFFFF"/>
        <w:spacing w:before="0" w:beforeAutospacing="0" w:after="0" w:afterAutospacing="0"/>
        <w:ind w:left="-567" w:right="-518"/>
        <w:jc w:val="both"/>
        <w:rPr>
          <w:rFonts w:ascii="Arial" w:hAnsi="Arial" w:cs="Arial"/>
          <w:color w:val="000000"/>
          <w:sz w:val="22"/>
          <w:szCs w:val="22"/>
        </w:rPr>
      </w:pPr>
      <w:r w:rsidRPr="001E21C9">
        <w:rPr>
          <w:rFonts w:ascii="Arial" w:hAnsi="Arial" w:cs="Arial"/>
          <w:color w:val="000000"/>
          <w:sz w:val="22"/>
          <w:szCs w:val="22"/>
        </w:rPr>
        <w:t>En segundo lugar, se presenta información con base en l</w:t>
      </w:r>
      <w:r w:rsidR="0091444F" w:rsidRPr="001E21C9">
        <w:rPr>
          <w:rFonts w:ascii="Arial" w:hAnsi="Arial" w:cs="Arial"/>
          <w:color w:val="000000"/>
          <w:sz w:val="22"/>
          <w:szCs w:val="22"/>
        </w:rPr>
        <w:t>a Encuesta Nacional de Seguridad Pública Urbana (ENSU)</w:t>
      </w:r>
      <w:r w:rsidR="000561CF" w:rsidRPr="001E21C9">
        <w:rPr>
          <w:rStyle w:val="Refdenotaalpie"/>
          <w:rFonts w:ascii="Arial" w:hAnsi="Arial" w:cs="Arial"/>
          <w:sz w:val="22"/>
          <w:szCs w:val="22"/>
        </w:rPr>
        <w:footnoteReference w:id="7"/>
      </w:r>
      <w:r w:rsidRPr="001E21C9">
        <w:rPr>
          <w:rFonts w:ascii="Arial" w:hAnsi="Arial" w:cs="Arial"/>
          <w:color w:val="000000"/>
          <w:sz w:val="22"/>
          <w:szCs w:val="22"/>
        </w:rPr>
        <w:t>,</w:t>
      </w:r>
      <w:r w:rsidR="0091444F" w:rsidRPr="001E21C9">
        <w:rPr>
          <w:rFonts w:ascii="Arial" w:hAnsi="Arial" w:cs="Arial"/>
          <w:color w:val="000000"/>
          <w:sz w:val="22"/>
          <w:szCs w:val="22"/>
        </w:rPr>
        <w:t xml:space="preserve"> cuyo propósito es generar información con representatividad a nivel nacional urbano sobre la percepción de la población acerca de la seguridad pública</w:t>
      </w:r>
      <w:r w:rsidR="007C4CCA" w:rsidRPr="001E21C9">
        <w:rPr>
          <w:rFonts w:ascii="Arial" w:hAnsi="Arial" w:cs="Arial"/>
          <w:color w:val="000000"/>
          <w:sz w:val="22"/>
          <w:szCs w:val="22"/>
        </w:rPr>
        <w:t xml:space="preserve">. </w:t>
      </w:r>
      <w:r w:rsidRPr="001E21C9">
        <w:rPr>
          <w:rFonts w:ascii="Arial" w:hAnsi="Arial" w:cs="Arial"/>
          <w:color w:val="000000"/>
          <w:sz w:val="22"/>
          <w:szCs w:val="22"/>
        </w:rPr>
        <w:t>Si bien estos son los objetivos generales de la encuesta, con el fin de obtener información sobre violencia contra las mujeres e</w:t>
      </w:r>
      <w:r w:rsidR="007C4CCA" w:rsidRPr="001E21C9">
        <w:rPr>
          <w:rFonts w:ascii="Arial" w:hAnsi="Arial" w:cs="Arial"/>
          <w:color w:val="000000"/>
          <w:sz w:val="22"/>
          <w:szCs w:val="22"/>
        </w:rPr>
        <w:t>n el cuarto trimestre de la ENSU 2019 se agregó una sección sobre acoso, que aborda situaciones de violencia (agresiones físicas, abuso, hostigamiento y acoso sexual) que pudo haber experimentado el informante en el ámbito comunitario o en espacios públicos</w:t>
      </w:r>
      <w:r w:rsidR="00E76042" w:rsidRPr="001E21C9">
        <w:rPr>
          <w:rFonts w:ascii="Arial" w:hAnsi="Arial" w:cs="Arial"/>
          <w:color w:val="000000"/>
          <w:sz w:val="22"/>
          <w:szCs w:val="22"/>
        </w:rPr>
        <w:t>.</w:t>
      </w:r>
      <w:r w:rsidR="00DD68B3" w:rsidRPr="001E21C9">
        <w:rPr>
          <w:rFonts w:ascii="Arial" w:hAnsi="Arial" w:cs="Arial"/>
          <w:color w:val="000000"/>
          <w:sz w:val="22"/>
          <w:szCs w:val="22"/>
        </w:rPr>
        <w:t xml:space="preserve"> </w:t>
      </w:r>
      <w:r w:rsidR="00E76042" w:rsidRPr="001E21C9">
        <w:rPr>
          <w:rFonts w:ascii="Arial" w:hAnsi="Arial" w:cs="Arial"/>
          <w:color w:val="000000"/>
          <w:sz w:val="22"/>
          <w:szCs w:val="22"/>
        </w:rPr>
        <w:t>A</w:t>
      </w:r>
      <w:r w:rsidR="00DD68B3" w:rsidRPr="001E21C9">
        <w:rPr>
          <w:rFonts w:ascii="Arial" w:hAnsi="Arial" w:cs="Arial"/>
          <w:color w:val="000000"/>
          <w:sz w:val="22"/>
          <w:szCs w:val="22"/>
        </w:rPr>
        <w:t xml:space="preserve">dicionalmente en </w:t>
      </w:r>
      <w:r w:rsidRPr="001E21C9">
        <w:rPr>
          <w:rFonts w:ascii="Arial" w:hAnsi="Arial" w:cs="Arial"/>
          <w:color w:val="000000"/>
          <w:sz w:val="22"/>
          <w:szCs w:val="22"/>
        </w:rPr>
        <w:t xml:space="preserve">el tercer trimestre de la </w:t>
      </w:r>
      <w:r w:rsidR="00DD68B3" w:rsidRPr="001E21C9">
        <w:rPr>
          <w:rFonts w:ascii="Arial" w:hAnsi="Arial" w:cs="Arial"/>
          <w:color w:val="000000"/>
          <w:sz w:val="22"/>
          <w:szCs w:val="22"/>
        </w:rPr>
        <w:t>ENSU 2020</w:t>
      </w:r>
      <w:r w:rsidRPr="001E21C9">
        <w:rPr>
          <w:rFonts w:ascii="Arial" w:hAnsi="Arial" w:cs="Arial"/>
          <w:color w:val="000000"/>
          <w:sz w:val="22"/>
          <w:szCs w:val="22"/>
        </w:rPr>
        <w:t>,</w:t>
      </w:r>
      <w:r w:rsidR="00DD68B3" w:rsidRPr="001E21C9">
        <w:rPr>
          <w:rFonts w:ascii="Arial" w:hAnsi="Arial" w:cs="Arial"/>
          <w:color w:val="000000"/>
          <w:sz w:val="22"/>
          <w:szCs w:val="22"/>
        </w:rPr>
        <w:t xml:space="preserve"> y en respuesta a la relevancia de generar información en el periodo de confinamiento</w:t>
      </w:r>
      <w:r w:rsidR="00E43B1D" w:rsidRPr="001E21C9">
        <w:rPr>
          <w:rFonts w:ascii="Arial" w:hAnsi="Arial" w:cs="Arial"/>
          <w:color w:val="000000"/>
          <w:sz w:val="22"/>
          <w:szCs w:val="22"/>
        </w:rPr>
        <w:t xml:space="preserve">, se integraron preguntas para indagar sobre algunas situaciones de violencia que se han vivido en el hogar </w:t>
      </w:r>
      <w:r w:rsidR="00DB3115" w:rsidRPr="001E21C9">
        <w:rPr>
          <w:rFonts w:ascii="Arial" w:hAnsi="Arial" w:cs="Arial"/>
          <w:color w:val="000000"/>
          <w:sz w:val="22"/>
          <w:szCs w:val="22"/>
        </w:rPr>
        <w:t>(sobre</w:t>
      </w:r>
      <w:r w:rsidR="00E43B1D" w:rsidRPr="001E21C9">
        <w:rPr>
          <w:rFonts w:ascii="Arial" w:hAnsi="Arial" w:cs="Arial"/>
          <w:color w:val="000000"/>
          <w:sz w:val="22"/>
          <w:szCs w:val="22"/>
        </w:rPr>
        <w:t xml:space="preserve"> violencia emocional, física o sexual), se identificó a los(las) agresores(as), así como el mes o meses en los que sucedieron tales conductas. </w:t>
      </w:r>
    </w:p>
    <w:p w:rsidR="00130C5F" w:rsidRPr="001E21C9" w:rsidRDefault="00130C5F" w:rsidP="001E21C9">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C5419F" w:rsidRPr="001E21C9" w:rsidRDefault="00130C5F" w:rsidP="001E21C9">
      <w:pPr>
        <w:pStyle w:val="xmsolistparagraph"/>
        <w:shd w:val="clear" w:color="auto" w:fill="FFFFFF"/>
        <w:spacing w:before="0" w:beforeAutospacing="0" w:after="0" w:afterAutospacing="0"/>
        <w:ind w:left="-567" w:right="-518"/>
        <w:jc w:val="both"/>
        <w:rPr>
          <w:rFonts w:ascii="Arial" w:hAnsi="Arial" w:cs="Arial"/>
          <w:color w:val="000000"/>
          <w:sz w:val="22"/>
          <w:szCs w:val="22"/>
        </w:rPr>
      </w:pPr>
      <w:r w:rsidRPr="001E21C9">
        <w:rPr>
          <w:rFonts w:ascii="Arial" w:hAnsi="Arial" w:cs="Arial"/>
          <w:color w:val="000000"/>
          <w:sz w:val="22"/>
          <w:szCs w:val="22"/>
        </w:rPr>
        <w:t>F</w:t>
      </w:r>
      <w:r w:rsidR="00E43B1D" w:rsidRPr="001E21C9">
        <w:rPr>
          <w:rFonts w:ascii="Arial" w:hAnsi="Arial" w:cs="Arial"/>
          <w:color w:val="000000"/>
          <w:sz w:val="22"/>
          <w:szCs w:val="22"/>
        </w:rPr>
        <w:t xml:space="preserve">inalmente, </w:t>
      </w:r>
      <w:r w:rsidR="003741BA" w:rsidRPr="001E21C9">
        <w:rPr>
          <w:rFonts w:ascii="Arial" w:hAnsi="Arial" w:cs="Arial"/>
          <w:color w:val="000000"/>
          <w:sz w:val="22"/>
          <w:szCs w:val="22"/>
        </w:rPr>
        <w:t>se presenta l</w:t>
      </w:r>
      <w:r w:rsidR="00E43B1D" w:rsidRPr="001E21C9">
        <w:rPr>
          <w:rFonts w:ascii="Arial" w:hAnsi="Arial" w:cs="Arial"/>
          <w:color w:val="000000"/>
          <w:sz w:val="22"/>
          <w:szCs w:val="22"/>
        </w:rPr>
        <w:t xml:space="preserve">a información que se genera a través </w:t>
      </w:r>
      <w:r w:rsidR="00724D36" w:rsidRPr="001E21C9">
        <w:rPr>
          <w:rFonts w:ascii="Arial" w:hAnsi="Arial" w:cs="Arial"/>
          <w:color w:val="000000"/>
          <w:sz w:val="22"/>
          <w:szCs w:val="22"/>
        </w:rPr>
        <w:t xml:space="preserve">de registros administrativos </w:t>
      </w:r>
      <w:r w:rsidR="00E43B1D" w:rsidRPr="001E21C9">
        <w:rPr>
          <w:rFonts w:ascii="Arial" w:hAnsi="Arial" w:cs="Arial"/>
          <w:color w:val="000000"/>
          <w:sz w:val="22"/>
          <w:szCs w:val="22"/>
        </w:rPr>
        <w:t xml:space="preserve">de los Censos </w:t>
      </w:r>
      <w:r w:rsidR="00E76042" w:rsidRPr="001E21C9">
        <w:rPr>
          <w:rFonts w:ascii="Arial" w:hAnsi="Arial" w:cs="Arial"/>
          <w:color w:val="000000"/>
          <w:sz w:val="22"/>
          <w:szCs w:val="22"/>
        </w:rPr>
        <w:t xml:space="preserve">Nacionales </w:t>
      </w:r>
      <w:r w:rsidR="00E43B1D" w:rsidRPr="001E21C9">
        <w:rPr>
          <w:rFonts w:ascii="Arial" w:hAnsi="Arial" w:cs="Arial"/>
          <w:color w:val="000000"/>
          <w:sz w:val="22"/>
          <w:szCs w:val="22"/>
        </w:rPr>
        <w:t>de Gobierno</w:t>
      </w:r>
      <w:r w:rsidR="000561CF" w:rsidRPr="001E21C9">
        <w:rPr>
          <w:rStyle w:val="Refdenotaalpie"/>
          <w:rFonts w:ascii="Arial" w:hAnsi="Arial" w:cs="Arial"/>
          <w:sz w:val="22"/>
          <w:szCs w:val="22"/>
        </w:rPr>
        <w:footnoteReference w:id="8"/>
      </w:r>
      <w:r w:rsidR="00E43B1D" w:rsidRPr="001E21C9">
        <w:rPr>
          <w:rFonts w:ascii="Arial" w:hAnsi="Arial" w:cs="Arial"/>
          <w:color w:val="000000"/>
          <w:sz w:val="22"/>
          <w:szCs w:val="22"/>
        </w:rPr>
        <w:t xml:space="preserve"> que, a diferencia de las encuestas, es información que proporcionan de manera directa las instituciones involucradas, </w:t>
      </w:r>
      <w:r w:rsidR="00724D36" w:rsidRPr="001E21C9">
        <w:rPr>
          <w:rFonts w:ascii="Arial" w:hAnsi="Arial" w:cs="Arial"/>
          <w:color w:val="000000"/>
          <w:sz w:val="22"/>
          <w:szCs w:val="22"/>
        </w:rPr>
        <w:t>sobre la oferta y acciones de las instituciones del gobierno, en este caso para la atención de la violencia contra las mujeres</w:t>
      </w:r>
      <w:r w:rsidR="000561CF" w:rsidRPr="001E21C9">
        <w:rPr>
          <w:rFonts w:ascii="Arial" w:hAnsi="Arial" w:cs="Arial"/>
          <w:color w:val="000000"/>
          <w:sz w:val="22"/>
          <w:szCs w:val="22"/>
        </w:rPr>
        <w:t>.</w:t>
      </w:r>
    </w:p>
    <w:p w:rsidR="003741BA" w:rsidRPr="001E21C9" w:rsidRDefault="003741BA" w:rsidP="001E21C9">
      <w:pPr>
        <w:pStyle w:val="xmsolistparagraph"/>
        <w:shd w:val="clear" w:color="auto" w:fill="FFFFFF"/>
        <w:spacing w:before="0" w:beforeAutospacing="0" w:after="0" w:afterAutospacing="0"/>
        <w:ind w:left="-567" w:right="-518"/>
        <w:jc w:val="both"/>
        <w:rPr>
          <w:rFonts w:ascii="Arial" w:hAnsi="Arial" w:cs="Arial"/>
          <w:sz w:val="22"/>
          <w:szCs w:val="22"/>
        </w:rPr>
      </w:pPr>
    </w:p>
    <w:p w:rsidR="00C5419F" w:rsidRPr="00D7589D" w:rsidRDefault="00724D36" w:rsidP="001E21C9">
      <w:pPr>
        <w:pStyle w:val="xmsolistparagraph"/>
        <w:shd w:val="clear" w:color="auto" w:fill="FFFFFF"/>
        <w:spacing w:before="0" w:beforeAutospacing="0" w:after="0" w:afterAutospacing="0"/>
        <w:ind w:left="-567" w:right="-518"/>
        <w:jc w:val="both"/>
        <w:rPr>
          <w:rFonts w:ascii="Arial" w:hAnsi="Arial" w:cs="Arial"/>
          <w:sz w:val="20"/>
          <w:szCs w:val="20"/>
        </w:rPr>
      </w:pPr>
      <w:bookmarkStart w:id="0" w:name="_Hlk55981742"/>
      <w:r w:rsidRPr="001E21C9">
        <w:rPr>
          <w:rFonts w:ascii="Arial" w:hAnsi="Arial" w:cs="Arial"/>
          <w:sz w:val="22"/>
          <w:szCs w:val="22"/>
        </w:rPr>
        <w:t>Dado lo anterior,</w:t>
      </w:r>
      <w:r w:rsidR="00676FAB">
        <w:rPr>
          <w:rFonts w:ascii="Arial" w:hAnsi="Arial" w:cs="Arial"/>
          <w:sz w:val="22"/>
          <w:szCs w:val="22"/>
        </w:rPr>
        <w:t xml:space="preserve"> la información </w:t>
      </w:r>
      <w:r w:rsidR="00C5419F" w:rsidRPr="001E21C9">
        <w:rPr>
          <w:rFonts w:ascii="Arial" w:hAnsi="Arial" w:cs="Arial"/>
          <w:sz w:val="22"/>
          <w:szCs w:val="22"/>
        </w:rPr>
        <w:t xml:space="preserve">se integra </w:t>
      </w:r>
      <w:r w:rsidR="00C5419F" w:rsidRPr="00A460FB">
        <w:rPr>
          <w:rFonts w:ascii="Arial" w:hAnsi="Arial" w:cs="Arial"/>
          <w:sz w:val="22"/>
          <w:szCs w:val="22"/>
        </w:rPr>
        <w:t xml:space="preserve">por </w:t>
      </w:r>
      <w:r w:rsidR="008E0669">
        <w:rPr>
          <w:rFonts w:ascii="Arial" w:hAnsi="Arial" w:cs="Arial"/>
          <w:sz w:val="22"/>
          <w:szCs w:val="22"/>
        </w:rPr>
        <w:t>dos</w:t>
      </w:r>
      <w:r w:rsidR="008E0669" w:rsidRPr="00A460FB">
        <w:rPr>
          <w:rFonts w:ascii="Arial" w:hAnsi="Arial" w:cs="Arial"/>
          <w:sz w:val="22"/>
          <w:szCs w:val="22"/>
        </w:rPr>
        <w:t xml:space="preserve"> </w:t>
      </w:r>
      <w:r w:rsidR="00C5419F" w:rsidRPr="00A460FB">
        <w:rPr>
          <w:rFonts w:ascii="Arial" w:hAnsi="Arial" w:cs="Arial"/>
          <w:sz w:val="22"/>
          <w:szCs w:val="22"/>
        </w:rPr>
        <w:t>apartados</w:t>
      </w:r>
      <w:r w:rsidRPr="00A460FB">
        <w:rPr>
          <w:rFonts w:ascii="Arial" w:hAnsi="Arial" w:cs="Arial"/>
          <w:sz w:val="22"/>
          <w:szCs w:val="22"/>
        </w:rPr>
        <w:t>; e</w:t>
      </w:r>
      <w:r w:rsidR="00C5419F" w:rsidRPr="00A460FB">
        <w:rPr>
          <w:rFonts w:ascii="Arial" w:hAnsi="Arial" w:cs="Arial"/>
          <w:sz w:val="22"/>
          <w:szCs w:val="22"/>
        </w:rPr>
        <w:t>n el primero se muestra un panorama general de la violencia a partir de la información generada por la ENDIREH 2016</w:t>
      </w:r>
      <w:r w:rsidR="008E0669">
        <w:rPr>
          <w:rFonts w:ascii="Arial" w:hAnsi="Arial" w:cs="Arial"/>
          <w:sz w:val="22"/>
          <w:szCs w:val="22"/>
        </w:rPr>
        <w:t xml:space="preserve">, </w:t>
      </w:r>
      <w:r w:rsidR="00C5419F" w:rsidRPr="00A460FB">
        <w:rPr>
          <w:rFonts w:ascii="Arial" w:hAnsi="Arial" w:cs="Arial"/>
          <w:sz w:val="22"/>
          <w:szCs w:val="22"/>
        </w:rPr>
        <w:t xml:space="preserve">la violencia en el </w:t>
      </w:r>
      <w:r w:rsidR="00C5419F" w:rsidRPr="00A460FB">
        <w:rPr>
          <w:rFonts w:ascii="Arial" w:hAnsi="Arial" w:cs="Arial"/>
          <w:sz w:val="22"/>
          <w:szCs w:val="22"/>
        </w:rPr>
        <w:lastRenderedPageBreak/>
        <w:t>entorno familiar durante el periodo de confinamiento a través de la ENSU-III 2020</w:t>
      </w:r>
      <w:r w:rsidR="008E0669">
        <w:rPr>
          <w:rFonts w:ascii="Arial" w:hAnsi="Arial" w:cs="Arial"/>
          <w:sz w:val="22"/>
          <w:szCs w:val="22"/>
        </w:rPr>
        <w:t xml:space="preserve"> y</w:t>
      </w:r>
      <w:r w:rsidR="00C5419F" w:rsidRPr="00A460FB">
        <w:rPr>
          <w:rFonts w:ascii="Arial" w:hAnsi="Arial" w:cs="Arial"/>
          <w:sz w:val="22"/>
          <w:szCs w:val="22"/>
        </w:rPr>
        <w:t xml:space="preserve"> datos sobre los delitos asociados a violencia contra las mujeres</w:t>
      </w:r>
      <w:r w:rsidR="00CE5AB7">
        <w:rPr>
          <w:rFonts w:ascii="Arial" w:hAnsi="Arial" w:cs="Arial"/>
          <w:sz w:val="22"/>
          <w:szCs w:val="22"/>
        </w:rPr>
        <w:t>.</w:t>
      </w:r>
      <w:r w:rsidR="00C5419F" w:rsidRPr="00A460FB">
        <w:rPr>
          <w:rFonts w:ascii="Arial" w:hAnsi="Arial" w:cs="Arial"/>
          <w:sz w:val="22"/>
          <w:szCs w:val="22"/>
        </w:rPr>
        <w:t xml:space="preserve"> </w:t>
      </w:r>
      <w:r w:rsidR="008E0669">
        <w:rPr>
          <w:rFonts w:ascii="Arial" w:hAnsi="Arial" w:cs="Arial"/>
          <w:sz w:val="22"/>
          <w:szCs w:val="22"/>
        </w:rPr>
        <w:t xml:space="preserve">El segundo apartado presenta </w:t>
      </w:r>
      <w:r w:rsidR="00C5419F" w:rsidRPr="00A460FB">
        <w:rPr>
          <w:rFonts w:ascii="Arial" w:hAnsi="Arial" w:cs="Arial"/>
          <w:sz w:val="22"/>
          <w:szCs w:val="22"/>
        </w:rPr>
        <w:t>los recursos institucionales para atender</w:t>
      </w:r>
      <w:r w:rsidR="003F5145" w:rsidRPr="00A460FB">
        <w:rPr>
          <w:rFonts w:ascii="Arial" w:hAnsi="Arial" w:cs="Arial"/>
          <w:sz w:val="22"/>
          <w:szCs w:val="22"/>
        </w:rPr>
        <w:t xml:space="preserve"> a las mujeres que han experimentado</w:t>
      </w:r>
      <w:r w:rsidR="008E0669">
        <w:rPr>
          <w:rFonts w:ascii="Arial" w:hAnsi="Arial" w:cs="Arial"/>
          <w:sz w:val="22"/>
          <w:szCs w:val="22"/>
        </w:rPr>
        <w:t xml:space="preserve"> violencia</w:t>
      </w:r>
      <w:r w:rsidR="003F5145" w:rsidRPr="00A460FB">
        <w:rPr>
          <w:rFonts w:ascii="Arial" w:hAnsi="Arial" w:cs="Arial"/>
          <w:sz w:val="22"/>
          <w:szCs w:val="22"/>
        </w:rPr>
        <w:t xml:space="preserve">, a partir de la información proporcionada por los Censos </w:t>
      </w:r>
      <w:r w:rsidR="00E457CA" w:rsidRPr="00A460FB">
        <w:rPr>
          <w:rFonts w:ascii="Arial" w:hAnsi="Arial" w:cs="Arial"/>
          <w:sz w:val="22"/>
          <w:szCs w:val="22"/>
        </w:rPr>
        <w:t xml:space="preserve">Nacionales </w:t>
      </w:r>
      <w:r w:rsidR="003F5145" w:rsidRPr="00A460FB">
        <w:rPr>
          <w:rFonts w:ascii="Arial" w:hAnsi="Arial" w:cs="Arial"/>
          <w:sz w:val="22"/>
          <w:szCs w:val="22"/>
        </w:rPr>
        <w:t>de Gobierno.</w:t>
      </w:r>
    </w:p>
    <w:bookmarkEnd w:id="0"/>
    <w:p w:rsidR="006E4E15" w:rsidRPr="001E21C9" w:rsidRDefault="004D244E" w:rsidP="001E21C9">
      <w:pPr>
        <w:pStyle w:val="Ttulo1"/>
        <w:numPr>
          <w:ilvl w:val="0"/>
          <w:numId w:val="11"/>
        </w:numPr>
        <w:ind w:left="-567" w:right="-518" w:firstLine="0"/>
        <w:rPr>
          <w:rFonts w:ascii="Arial" w:hAnsi="Arial" w:cs="Arial"/>
          <w:b/>
          <w:bCs/>
          <w:color w:val="000000"/>
          <w:sz w:val="22"/>
          <w:szCs w:val="22"/>
        </w:rPr>
      </w:pPr>
      <w:r w:rsidRPr="001E21C9">
        <w:rPr>
          <w:rFonts w:ascii="Arial" w:hAnsi="Arial" w:cs="Arial"/>
          <w:b/>
          <w:bCs/>
          <w:color w:val="auto"/>
          <w:sz w:val="22"/>
          <w:szCs w:val="22"/>
        </w:rPr>
        <w:t>PANORAMA</w:t>
      </w:r>
      <w:r w:rsidR="000073CC" w:rsidRPr="001E21C9">
        <w:rPr>
          <w:rFonts w:ascii="Arial" w:hAnsi="Arial" w:cs="Arial"/>
          <w:b/>
          <w:bCs/>
          <w:color w:val="auto"/>
          <w:sz w:val="22"/>
          <w:szCs w:val="22"/>
        </w:rPr>
        <w:t xml:space="preserve"> DE LA VIOLENCIA EN </w:t>
      </w:r>
      <w:r w:rsidR="000A2610">
        <w:rPr>
          <w:rFonts w:ascii="Arial" w:hAnsi="Arial" w:cs="Arial"/>
          <w:b/>
          <w:bCs/>
          <w:color w:val="auto"/>
          <w:sz w:val="22"/>
          <w:szCs w:val="22"/>
        </w:rPr>
        <w:t>CHIAPAS</w:t>
      </w:r>
      <w:r w:rsidR="00530844" w:rsidRPr="001E21C9">
        <w:rPr>
          <w:rStyle w:val="Refdenotaalpie"/>
          <w:rFonts w:ascii="Arial" w:hAnsi="Arial" w:cs="Arial"/>
          <w:b/>
          <w:bCs/>
          <w:color w:val="000000"/>
          <w:sz w:val="22"/>
          <w:szCs w:val="22"/>
        </w:rPr>
        <w:footnoteReference w:id="9"/>
      </w:r>
    </w:p>
    <w:p w:rsidR="006E4E15" w:rsidRPr="001E21C9" w:rsidRDefault="006E4E15" w:rsidP="001E21C9">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AC1148" w:rsidRPr="001E21C9" w:rsidRDefault="00AC1148" w:rsidP="001E21C9">
      <w:pPr>
        <w:pStyle w:val="xmsolistparagraph"/>
        <w:shd w:val="clear" w:color="auto" w:fill="FFFFFF"/>
        <w:spacing w:before="0" w:beforeAutospacing="0" w:after="0" w:afterAutospacing="0"/>
        <w:ind w:left="-567" w:right="-518"/>
        <w:jc w:val="both"/>
        <w:rPr>
          <w:rFonts w:ascii="Arial" w:hAnsi="Arial" w:cs="Arial"/>
          <w:color w:val="000000"/>
          <w:sz w:val="22"/>
          <w:szCs w:val="22"/>
        </w:rPr>
      </w:pPr>
      <w:r w:rsidRPr="001E21C9">
        <w:rPr>
          <w:rFonts w:ascii="Arial" w:hAnsi="Arial" w:cs="Arial"/>
          <w:color w:val="000000"/>
          <w:sz w:val="22"/>
          <w:szCs w:val="22"/>
        </w:rPr>
        <w:t>En 2016 se realizó la cuarta edición de la Encuesta Nacional sobre la Dinámica de las Relaciones en los Hogares (ENDIREH</w:t>
      </w:r>
      <w:r w:rsidR="006E4E15" w:rsidRPr="001E21C9">
        <w:rPr>
          <w:rFonts w:ascii="Arial" w:hAnsi="Arial" w:cs="Arial"/>
          <w:color w:val="000000"/>
          <w:sz w:val="22"/>
          <w:szCs w:val="22"/>
        </w:rPr>
        <w:t xml:space="preserve"> 2016</w:t>
      </w:r>
      <w:r w:rsidRPr="001E21C9">
        <w:rPr>
          <w:rFonts w:ascii="Arial" w:hAnsi="Arial" w:cs="Arial"/>
          <w:color w:val="000000"/>
          <w:sz w:val="22"/>
          <w:szCs w:val="22"/>
        </w:rPr>
        <w:t>)</w:t>
      </w:r>
      <w:r w:rsidR="00FC1488" w:rsidRPr="001E21C9">
        <w:rPr>
          <w:rFonts w:ascii="Arial" w:hAnsi="Arial" w:cs="Arial"/>
          <w:color w:val="000000"/>
          <w:sz w:val="22"/>
          <w:szCs w:val="22"/>
        </w:rPr>
        <w:t>,</w:t>
      </w:r>
      <w:r w:rsidRPr="001E21C9">
        <w:rPr>
          <w:rFonts w:ascii="Arial" w:hAnsi="Arial" w:cs="Arial"/>
          <w:color w:val="000000"/>
          <w:sz w:val="22"/>
          <w:szCs w:val="22"/>
        </w:rPr>
        <w:t xml:space="preserve"> da</w:t>
      </w:r>
      <w:r w:rsidR="006E4E15" w:rsidRPr="001E21C9">
        <w:rPr>
          <w:rFonts w:ascii="Arial" w:hAnsi="Arial" w:cs="Arial"/>
          <w:color w:val="000000"/>
          <w:sz w:val="22"/>
          <w:szCs w:val="22"/>
        </w:rPr>
        <w:t>ndo</w:t>
      </w:r>
      <w:r w:rsidRPr="001E21C9">
        <w:rPr>
          <w:rFonts w:ascii="Arial" w:hAnsi="Arial" w:cs="Arial"/>
          <w:color w:val="000000"/>
          <w:sz w:val="22"/>
          <w:szCs w:val="22"/>
        </w:rPr>
        <w:t xml:space="preserve"> continuidad a las encuestas realizadas en 2003</w:t>
      </w:r>
      <w:r w:rsidR="00A4202D" w:rsidRPr="001E21C9">
        <w:rPr>
          <w:rFonts w:ascii="Arial" w:hAnsi="Arial" w:cs="Arial"/>
          <w:color w:val="000000"/>
          <w:sz w:val="22"/>
          <w:szCs w:val="22"/>
        </w:rPr>
        <w:t>,</w:t>
      </w:r>
      <w:r w:rsidRPr="001E21C9">
        <w:rPr>
          <w:rFonts w:ascii="Arial" w:hAnsi="Arial" w:cs="Arial"/>
          <w:color w:val="000000"/>
          <w:sz w:val="22"/>
          <w:szCs w:val="22"/>
        </w:rPr>
        <w:t xml:space="preserve"> 2006 y 2011</w:t>
      </w:r>
      <w:r w:rsidR="006E4E15" w:rsidRPr="001E21C9">
        <w:rPr>
          <w:rFonts w:ascii="Arial" w:hAnsi="Arial" w:cs="Arial"/>
          <w:color w:val="000000"/>
          <w:sz w:val="22"/>
          <w:szCs w:val="22"/>
        </w:rPr>
        <w:t xml:space="preserve">, con el objetivo de ofrecer información </w:t>
      </w:r>
      <w:r w:rsidR="00A11FE0" w:rsidRPr="001E21C9">
        <w:rPr>
          <w:rFonts w:ascii="Arial" w:hAnsi="Arial" w:cs="Arial"/>
          <w:color w:val="000000"/>
          <w:sz w:val="22"/>
          <w:szCs w:val="22"/>
        </w:rPr>
        <w:t xml:space="preserve">sobre </w:t>
      </w:r>
      <w:r w:rsidR="006E4E15" w:rsidRPr="001E21C9">
        <w:rPr>
          <w:rFonts w:ascii="Arial" w:hAnsi="Arial" w:cs="Arial"/>
          <w:color w:val="000000"/>
          <w:sz w:val="22"/>
          <w:szCs w:val="22"/>
        </w:rPr>
        <w:t xml:space="preserve">las experiencias de violencia que han enfrentado las mujeres de 15 </w:t>
      </w:r>
      <w:r w:rsidR="00910F03" w:rsidRPr="001E21C9">
        <w:rPr>
          <w:rFonts w:ascii="Arial" w:hAnsi="Arial" w:cs="Arial"/>
          <w:color w:val="000000"/>
          <w:sz w:val="22"/>
          <w:szCs w:val="22"/>
        </w:rPr>
        <w:t>años</w:t>
      </w:r>
      <w:r w:rsidR="00A11FE0" w:rsidRPr="001E21C9">
        <w:rPr>
          <w:rFonts w:ascii="Arial" w:hAnsi="Arial" w:cs="Arial"/>
          <w:color w:val="000000"/>
          <w:sz w:val="22"/>
          <w:szCs w:val="22"/>
        </w:rPr>
        <w:t xml:space="preserve"> </w:t>
      </w:r>
      <w:r w:rsidR="006E4E15" w:rsidRPr="001E21C9">
        <w:rPr>
          <w:rFonts w:ascii="Arial" w:hAnsi="Arial" w:cs="Arial"/>
          <w:color w:val="000000"/>
          <w:sz w:val="22"/>
          <w:szCs w:val="22"/>
        </w:rPr>
        <w:t>y más</w:t>
      </w:r>
      <w:r w:rsidR="00A27020" w:rsidRPr="001E21C9">
        <w:rPr>
          <w:rFonts w:ascii="Arial" w:hAnsi="Arial" w:cs="Arial"/>
          <w:color w:val="000000"/>
          <w:sz w:val="22"/>
          <w:szCs w:val="22"/>
        </w:rPr>
        <w:t xml:space="preserve"> por tipo de violencia</w:t>
      </w:r>
      <w:r w:rsidR="00A11FE0" w:rsidRPr="001E21C9">
        <w:rPr>
          <w:rFonts w:ascii="Arial" w:hAnsi="Arial" w:cs="Arial"/>
          <w:color w:val="000000"/>
          <w:sz w:val="22"/>
          <w:szCs w:val="22"/>
        </w:rPr>
        <w:t xml:space="preserve"> (</w:t>
      </w:r>
      <w:r w:rsidR="00A27020" w:rsidRPr="001E21C9">
        <w:rPr>
          <w:rFonts w:ascii="Arial" w:hAnsi="Arial" w:cs="Arial"/>
          <w:color w:val="000000"/>
          <w:sz w:val="22"/>
          <w:szCs w:val="22"/>
        </w:rPr>
        <w:t>física, sexual, psicológica</w:t>
      </w:r>
      <w:r w:rsidR="00212E75" w:rsidRPr="001E21C9">
        <w:rPr>
          <w:rFonts w:ascii="Arial" w:hAnsi="Arial" w:cs="Arial"/>
          <w:color w:val="000000"/>
          <w:sz w:val="22"/>
          <w:szCs w:val="22"/>
        </w:rPr>
        <w:t xml:space="preserve"> y</w:t>
      </w:r>
      <w:r w:rsidR="00A27020" w:rsidRPr="001E21C9">
        <w:rPr>
          <w:rFonts w:ascii="Arial" w:hAnsi="Arial" w:cs="Arial"/>
          <w:color w:val="000000"/>
          <w:sz w:val="22"/>
          <w:szCs w:val="22"/>
        </w:rPr>
        <w:t xml:space="preserve"> económica o patrimonial</w:t>
      </w:r>
      <w:r w:rsidR="00A11FE0" w:rsidRPr="001E21C9">
        <w:rPr>
          <w:rFonts w:ascii="Arial" w:hAnsi="Arial" w:cs="Arial"/>
          <w:color w:val="000000"/>
          <w:sz w:val="22"/>
          <w:szCs w:val="22"/>
        </w:rPr>
        <w:t>)</w:t>
      </w:r>
      <w:r w:rsidR="00A27020" w:rsidRPr="001E21C9">
        <w:rPr>
          <w:rFonts w:ascii="Arial" w:hAnsi="Arial" w:cs="Arial"/>
          <w:color w:val="000000"/>
          <w:sz w:val="22"/>
          <w:szCs w:val="22"/>
        </w:rPr>
        <w:t xml:space="preserve"> </w:t>
      </w:r>
      <w:r w:rsidR="006E4E15" w:rsidRPr="001E21C9">
        <w:rPr>
          <w:rFonts w:ascii="Arial" w:hAnsi="Arial" w:cs="Arial"/>
          <w:color w:val="000000"/>
          <w:sz w:val="22"/>
          <w:szCs w:val="22"/>
        </w:rPr>
        <w:t xml:space="preserve">en </w:t>
      </w:r>
      <w:r w:rsidR="00A11FE0" w:rsidRPr="001E21C9">
        <w:rPr>
          <w:rFonts w:ascii="Arial" w:hAnsi="Arial" w:cs="Arial"/>
          <w:color w:val="000000"/>
          <w:sz w:val="22"/>
          <w:szCs w:val="22"/>
        </w:rPr>
        <w:t xml:space="preserve">cinco </w:t>
      </w:r>
      <w:r w:rsidR="006E4E15" w:rsidRPr="001E21C9">
        <w:rPr>
          <w:rFonts w:ascii="Arial" w:hAnsi="Arial" w:cs="Arial"/>
          <w:color w:val="000000"/>
          <w:sz w:val="22"/>
          <w:szCs w:val="22"/>
        </w:rPr>
        <w:t xml:space="preserve">ámbitos </w:t>
      </w:r>
      <w:r w:rsidR="00A11FE0" w:rsidRPr="001E21C9">
        <w:rPr>
          <w:rFonts w:ascii="Arial" w:hAnsi="Arial" w:cs="Arial"/>
          <w:color w:val="000000"/>
          <w:sz w:val="22"/>
          <w:szCs w:val="22"/>
        </w:rPr>
        <w:t xml:space="preserve">clave </w:t>
      </w:r>
      <w:r w:rsidR="006E4E15" w:rsidRPr="001E21C9">
        <w:rPr>
          <w:rFonts w:ascii="Arial" w:hAnsi="Arial" w:cs="Arial"/>
          <w:color w:val="000000"/>
          <w:sz w:val="22"/>
          <w:szCs w:val="22"/>
        </w:rPr>
        <w:t>de vida</w:t>
      </w:r>
      <w:r w:rsidR="00A11FE0" w:rsidRPr="001E21C9">
        <w:rPr>
          <w:rFonts w:ascii="Arial" w:hAnsi="Arial" w:cs="Arial"/>
          <w:color w:val="000000"/>
          <w:sz w:val="22"/>
          <w:szCs w:val="22"/>
        </w:rPr>
        <w:t xml:space="preserve">: </w:t>
      </w:r>
      <w:r w:rsidR="006E4E15" w:rsidRPr="001E21C9">
        <w:rPr>
          <w:rFonts w:ascii="Arial" w:hAnsi="Arial" w:cs="Arial"/>
          <w:color w:val="000000"/>
          <w:sz w:val="22"/>
          <w:szCs w:val="22"/>
        </w:rPr>
        <w:t>de pareja, familiar, escolar, laboral y comunitario</w:t>
      </w:r>
      <w:r w:rsidR="00A11FE0" w:rsidRPr="001E21C9">
        <w:rPr>
          <w:rFonts w:ascii="Arial" w:hAnsi="Arial" w:cs="Arial"/>
          <w:color w:val="000000"/>
          <w:sz w:val="22"/>
          <w:szCs w:val="22"/>
        </w:rPr>
        <w:t xml:space="preserve">. Esto se realizó </w:t>
      </w:r>
      <w:r w:rsidR="001426B5" w:rsidRPr="001E21C9">
        <w:rPr>
          <w:rFonts w:ascii="Arial" w:hAnsi="Arial" w:cs="Arial"/>
          <w:color w:val="000000"/>
          <w:sz w:val="22"/>
          <w:szCs w:val="22"/>
        </w:rPr>
        <w:t xml:space="preserve">por medio de </w:t>
      </w:r>
      <w:r w:rsidR="00A11FE0" w:rsidRPr="001E21C9">
        <w:rPr>
          <w:rFonts w:ascii="Arial" w:hAnsi="Arial" w:cs="Arial"/>
          <w:color w:val="000000"/>
          <w:sz w:val="22"/>
          <w:szCs w:val="22"/>
        </w:rPr>
        <w:t xml:space="preserve">entrevistas en hogares a mujeres que permitieron recabar datos </w:t>
      </w:r>
      <w:r w:rsidR="006E4E15" w:rsidRPr="001E21C9">
        <w:rPr>
          <w:rFonts w:ascii="Arial" w:hAnsi="Arial" w:cs="Arial"/>
          <w:color w:val="000000"/>
          <w:sz w:val="22"/>
          <w:szCs w:val="22"/>
        </w:rPr>
        <w:t xml:space="preserve">sobre agresores y lugares donde ocurrieron las </w:t>
      </w:r>
      <w:r w:rsidR="006A6108" w:rsidRPr="001E21C9">
        <w:rPr>
          <w:rFonts w:ascii="Arial" w:hAnsi="Arial" w:cs="Arial"/>
          <w:color w:val="000000"/>
          <w:sz w:val="22"/>
          <w:szCs w:val="22"/>
        </w:rPr>
        <w:t>situaciones de violencia</w:t>
      </w:r>
      <w:r w:rsidR="006D127C" w:rsidRPr="001E21C9">
        <w:rPr>
          <w:rFonts w:ascii="Arial" w:hAnsi="Arial" w:cs="Arial"/>
          <w:color w:val="000000"/>
          <w:sz w:val="22"/>
          <w:szCs w:val="22"/>
        </w:rPr>
        <w:t xml:space="preserve"> </w:t>
      </w:r>
      <w:r w:rsidR="00A11FE0" w:rsidRPr="001E21C9">
        <w:rPr>
          <w:rFonts w:ascii="Arial" w:hAnsi="Arial" w:cs="Arial"/>
          <w:color w:val="000000"/>
          <w:sz w:val="22"/>
          <w:szCs w:val="22"/>
        </w:rPr>
        <w:t xml:space="preserve">tanto en los </w:t>
      </w:r>
      <w:r w:rsidR="006D127C" w:rsidRPr="001E21C9">
        <w:rPr>
          <w:rFonts w:ascii="Arial" w:hAnsi="Arial" w:cs="Arial"/>
          <w:color w:val="000000"/>
          <w:sz w:val="22"/>
          <w:szCs w:val="22"/>
        </w:rPr>
        <w:t>últimos 12 meses (de octubre de 2015 a octubre de 2016)</w:t>
      </w:r>
      <w:r w:rsidR="00A11FE0" w:rsidRPr="001E21C9">
        <w:rPr>
          <w:rFonts w:ascii="Arial" w:hAnsi="Arial" w:cs="Arial"/>
          <w:color w:val="000000"/>
          <w:sz w:val="22"/>
          <w:szCs w:val="22"/>
        </w:rPr>
        <w:t xml:space="preserve">, como </w:t>
      </w:r>
      <w:r w:rsidR="006D127C" w:rsidRPr="001E21C9">
        <w:rPr>
          <w:rFonts w:ascii="Arial" w:hAnsi="Arial" w:cs="Arial"/>
          <w:color w:val="000000"/>
          <w:sz w:val="22"/>
          <w:szCs w:val="22"/>
        </w:rPr>
        <w:t>a lo largo de su vida</w:t>
      </w:r>
      <w:r w:rsidR="006D0CAB" w:rsidRPr="001E21C9">
        <w:rPr>
          <w:rStyle w:val="Refdenotaalpie"/>
          <w:rFonts w:ascii="Arial" w:hAnsi="Arial" w:cs="Arial"/>
          <w:color w:val="000000"/>
          <w:sz w:val="22"/>
          <w:szCs w:val="22"/>
        </w:rPr>
        <w:footnoteReference w:id="10"/>
      </w:r>
      <w:r w:rsidR="006E4E15" w:rsidRPr="001E21C9">
        <w:rPr>
          <w:rFonts w:ascii="Arial" w:hAnsi="Arial" w:cs="Arial"/>
          <w:color w:val="000000"/>
          <w:sz w:val="22"/>
          <w:szCs w:val="22"/>
        </w:rPr>
        <w:t>.</w:t>
      </w:r>
    </w:p>
    <w:p w:rsidR="009368D5" w:rsidRPr="001E21C9" w:rsidRDefault="00C92FC0" w:rsidP="001E21C9">
      <w:pPr>
        <w:pStyle w:val="xmsolistparagraph"/>
        <w:shd w:val="clear" w:color="auto" w:fill="FFFFFF"/>
        <w:spacing w:after="0"/>
        <w:ind w:left="-567" w:right="-518"/>
        <w:jc w:val="both"/>
        <w:rPr>
          <w:rFonts w:ascii="Arial" w:hAnsi="Arial" w:cs="Arial"/>
          <w:color w:val="000000"/>
          <w:sz w:val="22"/>
          <w:szCs w:val="22"/>
        </w:rPr>
      </w:pPr>
      <w:r w:rsidRPr="001E21C9">
        <w:rPr>
          <w:rFonts w:ascii="Arial" w:hAnsi="Arial" w:cs="Arial"/>
          <w:color w:val="000000"/>
          <w:sz w:val="22"/>
          <w:szCs w:val="22"/>
        </w:rPr>
        <w:t>L</w:t>
      </w:r>
      <w:r w:rsidR="007A54D5" w:rsidRPr="001E21C9">
        <w:rPr>
          <w:rFonts w:ascii="Arial" w:hAnsi="Arial" w:cs="Arial"/>
          <w:color w:val="000000"/>
          <w:sz w:val="22"/>
          <w:szCs w:val="22"/>
        </w:rPr>
        <w:t>a extensión de la violencia también se puede abordar</w:t>
      </w:r>
      <w:r w:rsidRPr="001E21C9">
        <w:rPr>
          <w:rFonts w:ascii="Arial" w:hAnsi="Arial" w:cs="Arial"/>
          <w:color w:val="000000"/>
          <w:sz w:val="22"/>
          <w:szCs w:val="22"/>
        </w:rPr>
        <w:t>, además de por su naturaleza (es decir, los tipos de violencia),</w:t>
      </w:r>
      <w:r w:rsidR="007A54D5" w:rsidRPr="001E21C9">
        <w:rPr>
          <w:rFonts w:ascii="Arial" w:hAnsi="Arial" w:cs="Arial"/>
          <w:color w:val="000000"/>
          <w:sz w:val="22"/>
          <w:szCs w:val="22"/>
        </w:rPr>
        <w:t xml:space="preserve"> en función de los ámbitos o espacios sociales en los que ocurre (escolar, laboral, comunitario, familiar o pareja)</w:t>
      </w:r>
      <w:r w:rsidRPr="001E21C9">
        <w:rPr>
          <w:rFonts w:ascii="Arial" w:hAnsi="Arial" w:cs="Arial"/>
          <w:color w:val="000000"/>
          <w:sz w:val="22"/>
          <w:szCs w:val="22"/>
        </w:rPr>
        <w:t xml:space="preserve">. </w:t>
      </w:r>
      <w:r w:rsidR="009368D5" w:rsidRPr="001E21C9">
        <w:rPr>
          <w:rFonts w:ascii="Arial" w:hAnsi="Arial" w:cs="Arial"/>
          <w:color w:val="000000"/>
          <w:sz w:val="22"/>
          <w:szCs w:val="22"/>
        </w:rPr>
        <w:t xml:space="preserve">Los resultados de la </w:t>
      </w:r>
      <w:r w:rsidR="00C708AD" w:rsidRPr="001E21C9">
        <w:rPr>
          <w:rFonts w:ascii="Arial" w:hAnsi="Arial" w:cs="Arial"/>
          <w:color w:val="000000"/>
          <w:sz w:val="22"/>
          <w:szCs w:val="22"/>
        </w:rPr>
        <w:t>ENDIREH</w:t>
      </w:r>
      <w:r w:rsidR="00283853" w:rsidRPr="001E21C9">
        <w:rPr>
          <w:rFonts w:ascii="Arial" w:hAnsi="Arial" w:cs="Arial"/>
          <w:color w:val="000000"/>
          <w:sz w:val="22"/>
          <w:szCs w:val="22"/>
        </w:rPr>
        <w:t xml:space="preserve"> </w:t>
      </w:r>
      <w:r w:rsidR="009368D5" w:rsidRPr="001E21C9">
        <w:rPr>
          <w:rFonts w:ascii="Arial" w:hAnsi="Arial" w:cs="Arial"/>
          <w:color w:val="000000"/>
          <w:sz w:val="22"/>
          <w:szCs w:val="22"/>
        </w:rPr>
        <w:t>i</w:t>
      </w:r>
      <w:r w:rsidR="00283853" w:rsidRPr="001E21C9">
        <w:rPr>
          <w:rFonts w:ascii="Arial" w:hAnsi="Arial" w:cs="Arial"/>
          <w:color w:val="000000"/>
          <w:sz w:val="22"/>
          <w:szCs w:val="22"/>
        </w:rPr>
        <w:t>ndican</w:t>
      </w:r>
      <w:r w:rsidR="009368D5" w:rsidRPr="001E21C9">
        <w:rPr>
          <w:rFonts w:ascii="Arial" w:hAnsi="Arial" w:cs="Arial"/>
          <w:color w:val="000000"/>
          <w:sz w:val="22"/>
          <w:szCs w:val="22"/>
        </w:rPr>
        <w:t xml:space="preserve"> que, </w:t>
      </w:r>
      <w:r w:rsidR="001B3E34">
        <w:rPr>
          <w:rFonts w:ascii="Arial" w:hAnsi="Arial" w:cs="Arial"/>
          <w:color w:val="000000"/>
          <w:sz w:val="22"/>
          <w:szCs w:val="22"/>
        </w:rPr>
        <w:t>52</w:t>
      </w:r>
      <w:r w:rsidR="009368D5" w:rsidRPr="001E21C9">
        <w:rPr>
          <w:rFonts w:ascii="Arial" w:hAnsi="Arial" w:cs="Arial"/>
          <w:color w:val="000000"/>
          <w:sz w:val="22"/>
          <w:szCs w:val="22"/>
        </w:rPr>
        <w:t xml:space="preserve"> de cada 100 mujeres que viven en </w:t>
      </w:r>
      <w:r w:rsidR="00431AB9">
        <w:rPr>
          <w:rFonts w:ascii="Arial" w:hAnsi="Arial" w:cs="Arial"/>
          <w:color w:val="000000"/>
          <w:sz w:val="22"/>
          <w:szCs w:val="22"/>
        </w:rPr>
        <w:t xml:space="preserve">la entidad </w:t>
      </w:r>
      <w:r w:rsidR="009368D5" w:rsidRPr="001E21C9">
        <w:rPr>
          <w:rFonts w:ascii="Arial" w:hAnsi="Arial" w:cs="Arial"/>
          <w:color w:val="000000"/>
          <w:sz w:val="22"/>
          <w:szCs w:val="22"/>
        </w:rPr>
        <w:t>han sufrido a lo largo de la vida al menos un incidente de violencia de cualquier tipo. El 3</w:t>
      </w:r>
      <w:r w:rsidR="00431AB9">
        <w:rPr>
          <w:rFonts w:ascii="Arial" w:hAnsi="Arial" w:cs="Arial"/>
          <w:color w:val="000000"/>
          <w:sz w:val="22"/>
          <w:szCs w:val="22"/>
        </w:rPr>
        <w:t>7</w:t>
      </w:r>
      <w:r w:rsidR="009368D5" w:rsidRPr="001E21C9">
        <w:rPr>
          <w:rFonts w:ascii="Arial" w:hAnsi="Arial" w:cs="Arial"/>
          <w:color w:val="000000"/>
          <w:sz w:val="22"/>
          <w:szCs w:val="22"/>
        </w:rPr>
        <w:t>.</w:t>
      </w:r>
      <w:r w:rsidR="00431AB9">
        <w:rPr>
          <w:rFonts w:ascii="Arial" w:hAnsi="Arial" w:cs="Arial"/>
          <w:color w:val="000000"/>
          <w:sz w:val="22"/>
          <w:szCs w:val="22"/>
        </w:rPr>
        <w:t>8</w:t>
      </w:r>
      <w:r w:rsidR="009368D5" w:rsidRPr="001E21C9">
        <w:rPr>
          <w:rFonts w:ascii="Arial" w:hAnsi="Arial" w:cs="Arial"/>
          <w:color w:val="000000"/>
          <w:sz w:val="22"/>
          <w:szCs w:val="22"/>
        </w:rPr>
        <w:t>% de las mujeres de 15 años y más han sufrido al menos un incidente de violencia por parte de otros agresores distintos a la pareja a lo largo de la vida y el 3</w:t>
      </w:r>
      <w:r w:rsidR="00431AB9">
        <w:rPr>
          <w:rFonts w:ascii="Arial" w:hAnsi="Arial" w:cs="Arial"/>
          <w:color w:val="000000"/>
          <w:sz w:val="22"/>
          <w:szCs w:val="22"/>
        </w:rPr>
        <w:t>4</w:t>
      </w:r>
      <w:r w:rsidR="009368D5" w:rsidRPr="001E21C9">
        <w:rPr>
          <w:rFonts w:ascii="Arial" w:hAnsi="Arial" w:cs="Arial"/>
          <w:color w:val="000000"/>
          <w:sz w:val="22"/>
          <w:szCs w:val="22"/>
        </w:rPr>
        <w:t xml:space="preserve">.9% han sufrido violencia por parte de la pareja actual o última a lo largo de su </w:t>
      </w:r>
      <w:r w:rsidR="00C708AD" w:rsidRPr="001E21C9">
        <w:rPr>
          <w:rFonts w:ascii="Arial" w:hAnsi="Arial" w:cs="Arial"/>
          <w:color w:val="000000"/>
          <w:sz w:val="22"/>
          <w:szCs w:val="22"/>
        </w:rPr>
        <w:t>relación (véase gráfica 1)</w:t>
      </w:r>
      <w:r w:rsidR="009368D5" w:rsidRPr="001E21C9">
        <w:rPr>
          <w:rFonts w:ascii="Arial" w:hAnsi="Arial" w:cs="Arial"/>
          <w:color w:val="000000"/>
          <w:sz w:val="22"/>
          <w:szCs w:val="22"/>
        </w:rPr>
        <w:t>.</w:t>
      </w:r>
    </w:p>
    <w:p w:rsidR="009368D5" w:rsidRPr="001E21C9" w:rsidRDefault="009368D5" w:rsidP="001E21C9">
      <w:pPr>
        <w:ind w:left="-567" w:right="-518"/>
        <w:jc w:val="both"/>
        <w:rPr>
          <w:rFonts w:ascii="Arial" w:hAnsi="Arial" w:cs="Arial"/>
        </w:rPr>
      </w:pPr>
      <w:r w:rsidRPr="001E21C9">
        <w:rPr>
          <w:rFonts w:ascii="Arial" w:hAnsi="Arial" w:cs="Arial"/>
        </w:rPr>
        <w:t xml:space="preserve">En los últimos 12 meses (octubre de 2015 a octubre de 2016), </w:t>
      </w:r>
      <w:r w:rsidR="00431AB9">
        <w:rPr>
          <w:rFonts w:ascii="Arial" w:hAnsi="Arial" w:cs="Arial"/>
        </w:rPr>
        <w:t>32</w:t>
      </w:r>
      <w:r w:rsidRPr="001E21C9">
        <w:rPr>
          <w:rFonts w:ascii="Arial" w:hAnsi="Arial" w:cs="Arial"/>
        </w:rPr>
        <w:t xml:space="preserve"> de cada 100 mujeres han sufrido al menos un incidente de violencia ya sea por parte de la pareja actual o última o de otros agresores distintos a la pareja. El </w:t>
      </w:r>
      <w:r w:rsidR="00431AB9">
        <w:rPr>
          <w:rFonts w:ascii="Arial" w:hAnsi="Arial" w:cs="Arial"/>
        </w:rPr>
        <w:t>22</w:t>
      </w:r>
      <w:r w:rsidRPr="001E21C9">
        <w:rPr>
          <w:rFonts w:ascii="Arial" w:hAnsi="Arial" w:cs="Arial"/>
        </w:rPr>
        <w:t>.</w:t>
      </w:r>
      <w:r w:rsidR="00431AB9">
        <w:rPr>
          <w:rFonts w:ascii="Arial" w:hAnsi="Arial" w:cs="Arial"/>
        </w:rPr>
        <w:t>6</w:t>
      </w:r>
      <w:r w:rsidRPr="001E21C9">
        <w:rPr>
          <w:rFonts w:ascii="Arial" w:hAnsi="Arial" w:cs="Arial"/>
        </w:rPr>
        <w:t xml:space="preserve">% ha sufrido violencia por parte de otros agresores distintos a la pareja y </w:t>
      </w:r>
      <w:r w:rsidR="00431AB9">
        <w:rPr>
          <w:rFonts w:ascii="Arial" w:hAnsi="Arial" w:cs="Arial"/>
        </w:rPr>
        <w:t>cerca de una quinta</w:t>
      </w:r>
      <w:r w:rsidRPr="001E21C9">
        <w:rPr>
          <w:rFonts w:ascii="Arial" w:hAnsi="Arial" w:cs="Arial"/>
        </w:rPr>
        <w:t xml:space="preserve"> parte de las mujeres que tienen o han tenido una relación de pareja han sufrido algún incidente de violencia por parte de la pareja actual o </w:t>
      </w:r>
      <w:r w:rsidRPr="000A4DA2">
        <w:rPr>
          <w:rFonts w:ascii="Arial" w:hAnsi="Arial" w:cs="Arial"/>
        </w:rPr>
        <w:t>última en los</w:t>
      </w:r>
      <w:r w:rsidRPr="001E21C9">
        <w:rPr>
          <w:rFonts w:ascii="Arial" w:hAnsi="Arial" w:cs="Arial"/>
        </w:rPr>
        <w:t xml:space="preserve"> últimos 12 meses.</w:t>
      </w:r>
    </w:p>
    <w:p w:rsidR="009368D5" w:rsidRDefault="009368D5" w:rsidP="001E21C9">
      <w:pPr>
        <w:ind w:left="-567" w:right="-518"/>
        <w:jc w:val="both"/>
        <w:rPr>
          <w:rFonts w:ascii="Arial" w:hAnsi="Arial" w:cs="Arial"/>
        </w:rPr>
      </w:pPr>
      <w:r w:rsidRPr="001E21C9">
        <w:rPr>
          <w:rFonts w:ascii="Arial" w:hAnsi="Arial" w:cs="Arial"/>
        </w:rPr>
        <w:t xml:space="preserve">Respecto a la violencia ejercida por otros agresores distintos a la pareja, las prevalencias más altas se encuentran en el ámbito comunitario, el </w:t>
      </w:r>
      <w:r w:rsidR="00431AB9">
        <w:rPr>
          <w:rFonts w:ascii="Arial" w:hAnsi="Arial" w:cs="Arial"/>
        </w:rPr>
        <w:t>24</w:t>
      </w:r>
      <w:r w:rsidRPr="001E21C9">
        <w:rPr>
          <w:rFonts w:ascii="Arial" w:hAnsi="Arial" w:cs="Arial"/>
        </w:rPr>
        <w:t>.</w:t>
      </w:r>
      <w:r w:rsidR="00431AB9">
        <w:rPr>
          <w:rFonts w:ascii="Arial" w:hAnsi="Arial" w:cs="Arial"/>
        </w:rPr>
        <w:t>8</w:t>
      </w:r>
      <w:r w:rsidRPr="001E21C9">
        <w:rPr>
          <w:rFonts w:ascii="Arial" w:hAnsi="Arial" w:cs="Arial"/>
        </w:rPr>
        <w:t xml:space="preserve">% de las mujeres de 15 años y más ha sufrido algún incidente de violencia </w:t>
      </w:r>
      <w:r w:rsidR="00C92FC0" w:rsidRPr="001E21C9">
        <w:rPr>
          <w:rFonts w:ascii="Arial" w:hAnsi="Arial" w:cs="Arial"/>
        </w:rPr>
        <w:t>en este ámbito</w:t>
      </w:r>
      <w:r w:rsidRPr="001E21C9">
        <w:rPr>
          <w:rFonts w:ascii="Arial" w:hAnsi="Arial" w:cs="Arial"/>
        </w:rPr>
        <w:t xml:space="preserve"> a lo largo de la vida y el </w:t>
      </w:r>
      <w:r w:rsidR="00431AB9">
        <w:rPr>
          <w:rFonts w:ascii="Arial" w:hAnsi="Arial" w:cs="Arial"/>
        </w:rPr>
        <w:t>18.4</w:t>
      </w:r>
      <w:r w:rsidRPr="001E21C9">
        <w:rPr>
          <w:rFonts w:ascii="Arial" w:hAnsi="Arial" w:cs="Arial"/>
        </w:rPr>
        <w:t xml:space="preserve">% ha sufrido violencia </w:t>
      </w:r>
      <w:r w:rsidR="000A2610" w:rsidRPr="000A2610">
        <w:rPr>
          <w:rFonts w:ascii="Arial" w:hAnsi="Arial" w:cs="Arial"/>
        </w:rPr>
        <w:t>en el ámbito laboral</w:t>
      </w:r>
      <w:r w:rsidR="000A2610">
        <w:rPr>
          <w:rFonts w:ascii="Arial" w:hAnsi="Arial" w:cs="Arial"/>
        </w:rPr>
        <w:t xml:space="preserve">, </w:t>
      </w:r>
      <w:r w:rsidRPr="001E21C9">
        <w:rPr>
          <w:rFonts w:ascii="Arial" w:hAnsi="Arial" w:cs="Arial"/>
        </w:rPr>
        <w:t>en los últimos 12 meses (octubre de 2015 a octubre de 2016).</w:t>
      </w:r>
    </w:p>
    <w:p w:rsidR="0089678F" w:rsidRDefault="0089678F" w:rsidP="001E21C9">
      <w:pPr>
        <w:ind w:left="-567" w:right="-518"/>
        <w:jc w:val="both"/>
        <w:rPr>
          <w:rFonts w:ascii="Arial" w:hAnsi="Arial" w:cs="Arial"/>
        </w:rPr>
      </w:pPr>
    </w:p>
    <w:p w:rsidR="0089678F" w:rsidRDefault="0089678F" w:rsidP="001E21C9">
      <w:pPr>
        <w:ind w:left="-567" w:right="-518"/>
        <w:jc w:val="both"/>
        <w:rPr>
          <w:rFonts w:ascii="Arial" w:hAnsi="Arial" w:cs="Arial"/>
        </w:rPr>
      </w:pPr>
    </w:p>
    <w:p w:rsidR="0089678F" w:rsidRDefault="0089678F" w:rsidP="001E21C9">
      <w:pPr>
        <w:ind w:left="-567" w:right="-518"/>
        <w:jc w:val="both"/>
        <w:rPr>
          <w:rFonts w:ascii="Arial" w:hAnsi="Arial" w:cs="Arial"/>
        </w:rPr>
      </w:pPr>
    </w:p>
    <w:p w:rsidR="0089678F" w:rsidRDefault="0089678F" w:rsidP="001E21C9">
      <w:pPr>
        <w:ind w:left="-567" w:right="-518"/>
        <w:jc w:val="both"/>
        <w:rPr>
          <w:rFonts w:ascii="Arial" w:hAnsi="Arial" w:cs="Arial"/>
        </w:rPr>
      </w:pPr>
    </w:p>
    <w:p w:rsidR="0089678F" w:rsidRDefault="0089678F" w:rsidP="001E21C9">
      <w:pPr>
        <w:ind w:left="-567" w:right="-518"/>
        <w:jc w:val="both"/>
        <w:rPr>
          <w:rFonts w:ascii="Arial" w:hAnsi="Arial" w:cs="Arial"/>
        </w:rPr>
      </w:pPr>
    </w:p>
    <w:p w:rsidR="0089678F" w:rsidRDefault="0089678F" w:rsidP="001E21C9">
      <w:pPr>
        <w:ind w:left="-567" w:right="-518"/>
        <w:jc w:val="both"/>
        <w:rPr>
          <w:rFonts w:ascii="Arial" w:hAnsi="Arial" w:cs="Arial"/>
        </w:rPr>
      </w:pPr>
    </w:p>
    <w:p w:rsidR="0089678F" w:rsidRDefault="0089678F" w:rsidP="001E21C9">
      <w:pPr>
        <w:ind w:left="-567" w:right="-518"/>
        <w:jc w:val="both"/>
        <w:rPr>
          <w:rFonts w:ascii="Arial" w:hAnsi="Arial" w:cs="Arial"/>
        </w:rPr>
      </w:pPr>
    </w:p>
    <w:p w:rsidR="0089678F" w:rsidRDefault="0089678F" w:rsidP="001E21C9">
      <w:pPr>
        <w:ind w:left="-567" w:right="-518"/>
        <w:jc w:val="both"/>
        <w:rPr>
          <w:rFonts w:ascii="Arial" w:hAnsi="Arial" w:cs="Arial"/>
        </w:rPr>
      </w:pPr>
    </w:p>
    <w:p w:rsidR="0089678F" w:rsidRDefault="0089678F" w:rsidP="001E21C9">
      <w:pPr>
        <w:ind w:left="-567" w:right="-518"/>
        <w:jc w:val="both"/>
        <w:rPr>
          <w:rFonts w:ascii="Arial" w:hAnsi="Arial" w:cs="Arial"/>
        </w:rPr>
      </w:pPr>
    </w:p>
    <w:p w:rsidR="008C58B2" w:rsidRPr="008D4545" w:rsidRDefault="008C58B2" w:rsidP="008C58B2">
      <w:pPr>
        <w:spacing w:after="0" w:line="240" w:lineRule="auto"/>
        <w:rPr>
          <w:rFonts w:ascii="Arial" w:hAnsi="Arial" w:cs="Arial"/>
          <w:noProof/>
          <w:sz w:val="20"/>
          <w:szCs w:val="20"/>
        </w:rPr>
      </w:pPr>
      <w:r w:rsidRPr="008D4545">
        <w:rPr>
          <w:rFonts w:ascii="Arial" w:hAnsi="Arial" w:cs="Arial"/>
          <w:b/>
          <w:bCs/>
          <w:noProof/>
          <w:sz w:val="20"/>
          <w:szCs w:val="20"/>
        </w:rPr>
        <w:t xml:space="preserve">Prevalencia de violencia entre las mujeres de 15 años y más                                    </w:t>
      </w:r>
      <w:r w:rsidRPr="008D4545">
        <w:rPr>
          <w:rFonts w:ascii="Arial" w:hAnsi="Arial" w:cs="Arial"/>
          <w:noProof/>
          <w:sz w:val="20"/>
          <w:szCs w:val="20"/>
        </w:rPr>
        <w:t>Gráfica 1</w:t>
      </w:r>
    </w:p>
    <w:p w:rsidR="008C58B2" w:rsidRPr="008D4545" w:rsidRDefault="008C58B2" w:rsidP="008C58B2">
      <w:pPr>
        <w:spacing w:after="0" w:line="240" w:lineRule="auto"/>
        <w:rPr>
          <w:rFonts w:ascii="Arial" w:hAnsi="Arial" w:cs="Arial"/>
          <w:b/>
          <w:bCs/>
          <w:noProof/>
          <w:sz w:val="20"/>
          <w:szCs w:val="20"/>
        </w:rPr>
      </w:pPr>
      <w:r>
        <w:rPr>
          <w:rFonts w:ascii="Arial" w:hAnsi="Arial" w:cs="Arial"/>
          <w:b/>
          <w:bCs/>
          <w:noProof/>
          <w:sz w:val="20"/>
          <w:szCs w:val="20"/>
        </w:rPr>
        <w:t>p</w:t>
      </w:r>
      <w:r w:rsidRPr="008D4545">
        <w:rPr>
          <w:rFonts w:ascii="Arial" w:hAnsi="Arial" w:cs="Arial"/>
          <w:b/>
          <w:bCs/>
          <w:noProof/>
          <w:sz w:val="20"/>
          <w:szCs w:val="20"/>
        </w:rPr>
        <w:t xml:space="preserve">or periodo de referencia según ámbito de ocurrencia </w:t>
      </w:r>
    </w:p>
    <w:p w:rsidR="008C58B2" w:rsidRPr="008D4545" w:rsidRDefault="008C58B2" w:rsidP="008C58B2">
      <w:pPr>
        <w:spacing w:after="0" w:line="240" w:lineRule="auto"/>
        <w:rPr>
          <w:rFonts w:ascii="Arial" w:hAnsi="Arial" w:cs="Arial"/>
          <w:b/>
          <w:bCs/>
          <w:noProof/>
          <w:sz w:val="20"/>
          <w:szCs w:val="20"/>
        </w:rPr>
      </w:pPr>
      <w:r w:rsidRPr="008D4545">
        <w:rPr>
          <w:rFonts w:ascii="Arial" w:hAnsi="Arial" w:cs="Arial"/>
          <w:b/>
          <w:bCs/>
          <w:noProof/>
          <w:sz w:val="20"/>
          <w:szCs w:val="20"/>
        </w:rPr>
        <w:t xml:space="preserve">y tipo </w:t>
      </w:r>
      <w:r>
        <w:rPr>
          <w:rFonts w:ascii="Arial" w:hAnsi="Arial" w:cs="Arial"/>
          <w:b/>
          <w:bCs/>
          <w:noProof/>
          <w:sz w:val="20"/>
          <w:szCs w:val="20"/>
        </w:rPr>
        <w:t>d</w:t>
      </w:r>
      <w:r w:rsidRPr="008D4545">
        <w:rPr>
          <w:rFonts w:ascii="Arial" w:hAnsi="Arial" w:cs="Arial"/>
          <w:b/>
          <w:bCs/>
          <w:noProof/>
          <w:sz w:val="20"/>
          <w:szCs w:val="20"/>
        </w:rPr>
        <w:t>e agresor</w:t>
      </w:r>
    </w:p>
    <w:p w:rsidR="008C58B2" w:rsidRPr="00B84D70" w:rsidRDefault="008C58B2" w:rsidP="008C58B2">
      <w:pPr>
        <w:ind w:left="-567" w:right="-518"/>
        <w:jc w:val="both"/>
        <w:rPr>
          <w:rFonts w:ascii="Arial" w:hAnsi="Arial" w:cs="Arial"/>
          <w:b/>
          <w:bCs/>
          <w:sz w:val="20"/>
          <w:szCs w:val="20"/>
        </w:rPr>
      </w:pPr>
      <w:r w:rsidRPr="00B3184A">
        <w:rPr>
          <w:noProof/>
          <w:lang w:eastAsia="es-MX"/>
        </w:rPr>
        <w:drawing>
          <wp:anchor distT="0" distB="0" distL="114300" distR="114300" simplePos="0" relativeHeight="251700224" behindDoc="0" locked="0" layoutInCell="1" allowOverlap="1" wp14:anchorId="77A911BF" wp14:editId="2C1ABCDB">
            <wp:simplePos x="0" y="0"/>
            <wp:positionH relativeFrom="margin">
              <wp:align>left</wp:align>
            </wp:positionH>
            <wp:positionV relativeFrom="paragraph">
              <wp:posOffset>358775</wp:posOffset>
            </wp:positionV>
            <wp:extent cx="5467350" cy="15525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30347" b="22544"/>
                    <a:stretch/>
                  </pic:blipFill>
                  <pic:spPr bwMode="auto">
                    <a:xfrm>
                      <a:off x="0" y="0"/>
                      <a:ext cx="5467350" cy="1552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rPr>
        <w:tab/>
      </w:r>
      <w:r w:rsidRPr="00B84D70">
        <w:rPr>
          <w:rFonts w:ascii="Arial" w:hAnsi="Arial" w:cs="Arial"/>
          <w:b/>
          <w:bCs/>
          <w:sz w:val="20"/>
          <w:szCs w:val="20"/>
        </w:rPr>
        <w:t>2016</w:t>
      </w:r>
    </w:p>
    <w:p w:rsidR="008C58B2" w:rsidRPr="002B1778" w:rsidRDefault="008C58B2" w:rsidP="008C58B2">
      <w:pPr>
        <w:spacing w:after="0" w:line="240" w:lineRule="auto"/>
        <w:ind w:left="-567" w:right="-516"/>
        <w:jc w:val="both"/>
        <w:rPr>
          <w:rFonts w:ascii="Arial" w:hAnsi="Arial" w:cs="Arial"/>
          <w:sz w:val="16"/>
          <w:szCs w:val="16"/>
        </w:rPr>
      </w:pPr>
    </w:p>
    <w:p w:rsidR="008C58B2" w:rsidRDefault="008C58B2" w:rsidP="008C58B2">
      <w:pPr>
        <w:spacing w:after="0" w:line="240" w:lineRule="auto"/>
        <w:rPr>
          <w:rFonts w:ascii="Arial" w:hAnsi="Arial" w:cs="Arial"/>
          <w:color w:val="000000" w:themeColor="text1"/>
          <w:sz w:val="16"/>
          <w:szCs w:val="16"/>
          <w:lang w:eastAsia="es-MX"/>
        </w:rPr>
      </w:pPr>
      <w:r w:rsidRPr="002F18DA">
        <w:rPr>
          <w:rFonts w:ascii="Arial" w:hAnsi="Arial" w:cs="Arial"/>
          <w:position w:val="5"/>
          <w:sz w:val="16"/>
          <w:szCs w:val="16"/>
          <w:vertAlign w:val="superscript"/>
        </w:rPr>
        <w:t xml:space="preserve">1 </w:t>
      </w:r>
      <w:r>
        <w:rPr>
          <w:rFonts w:ascii="Arial" w:hAnsi="Arial" w:cs="Arial"/>
          <w:color w:val="000000" w:themeColor="text1"/>
          <w:sz w:val="16"/>
          <w:szCs w:val="16"/>
          <w:lang w:eastAsia="es-MX"/>
        </w:rPr>
        <w:t xml:space="preserve">La estimación no se considera estadísticamente representativa, por lo que se advierte que estos resultados deben ser </w:t>
      </w:r>
    </w:p>
    <w:p w:rsidR="008C58B2" w:rsidRDefault="008C58B2" w:rsidP="008C58B2">
      <w:pPr>
        <w:spacing w:after="0" w:line="240" w:lineRule="auto"/>
        <w:rPr>
          <w:rFonts w:ascii="Arial" w:hAnsi="Arial" w:cs="Arial"/>
          <w:color w:val="000000" w:themeColor="text1"/>
          <w:sz w:val="16"/>
          <w:szCs w:val="16"/>
          <w:lang w:eastAsia="es-MX"/>
        </w:rPr>
      </w:pPr>
      <w:r>
        <w:rPr>
          <w:rFonts w:ascii="Arial" w:hAnsi="Arial" w:cs="Arial"/>
          <w:color w:val="000000" w:themeColor="text1"/>
          <w:sz w:val="16"/>
          <w:szCs w:val="16"/>
          <w:lang w:eastAsia="es-MX"/>
        </w:rPr>
        <w:t xml:space="preserve">  utilizados con cautela, sólo se presentan para tener un indicio del comportamiento del fenómeno.</w:t>
      </w:r>
    </w:p>
    <w:p w:rsidR="008C58B2" w:rsidRDefault="008C58B2" w:rsidP="008C58B2">
      <w:pPr>
        <w:spacing w:after="0" w:line="240" w:lineRule="auto"/>
        <w:rPr>
          <w:rFonts w:ascii="Arial" w:hAnsi="Arial" w:cs="Arial"/>
          <w:color w:val="000000" w:themeColor="text1"/>
          <w:sz w:val="16"/>
          <w:szCs w:val="16"/>
          <w:lang w:eastAsia="es-MX"/>
        </w:rPr>
      </w:pPr>
      <w:r w:rsidRPr="008D4545">
        <w:rPr>
          <w:rFonts w:ascii="Arial" w:hAnsi="Arial" w:cs="Arial"/>
          <w:color w:val="000000" w:themeColor="text1"/>
          <w:sz w:val="16"/>
          <w:szCs w:val="16"/>
          <w:vertAlign w:val="superscript"/>
          <w:lang w:eastAsia="es-MX"/>
        </w:rPr>
        <w:t>2</w:t>
      </w:r>
      <w:r>
        <w:rPr>
          <w:rFonts w:ascii="Arial" w:hAnsi="Arial" w:cs="Arial"/>
          <w:color w:val="000000" w:themeColor="text1"/>
          <w:sz w:val="16"/>
          <w:szCs w:val="16"/>
          <w:lang w:eastAsia="es-MX"/>
        </w:rPr>
        <w:t xml:space="preserve"> Incluye a lo largo de la vida la discriminación por razones de embarazo en los últimos 5 años y la discriminación laboral </w:t>
      </w:r>
    </w:p>
    <w:p w:rsidR="008C58B2" w:rsidRDefault="008C58B2" w:rsidP="008C58B2">
      <w:pPr>
        <w:spacing w:after="0" w:line="240" w:lineRule="auto"/>
        <w:rPr>
          <w:rFonts w:ascii="Arial" w:hAnsi="Arial" w:cs="Arial"/>
          <w:color w:val="000000" w:themeColor="text1"/>
          <w:sz w:val="16"/>
          <w:szCs w:val="16"/>
          <w:lang w:eastAsia="es-MX"/>
        </w:rPr>
      </w:pPr>
      <w:r>
        <w:rPr>
          <w:rFonts w:ascii="Arial" w:hAnsi="Arial" w:cs="Arial"/>
          <w:color w:val="000000" w:themeColor="text1"/>
          <w:sz w:val="16"/>
          <w:szCs w:val="16"/>
          <w:lang w:eastAsia="es-MX"/>
        </w:rPr>
        <w:t xml:space="preserve">  entre las mujeres asalariadas en los últimos 12 meses. En los últimos 12 meses incluye la discriminación laboral entre </w:t>
      </w:r>
    </w:p>
    <w:p w:rsidR="008C58B2" w:rsidRDefault="008C58B2" w:rsidP="008C58B2">
      <w:pPr>
        <w:spacing w:after="0" w:line="240" w:lineRule="auto"/>
        <w:rPr>
          <w:rFonts w:ascii="Arial" w:hAnsi="Arial" w:cs="Arial"/>
          <w:color w:val="000000" w:themeColor="text1"/>
          <w:sz w:val="16"/>
          <w:szCs w:val="16"/>
          <w:lang w:eastAsia="es-MX"/>
        </w:rPr>
      </w:pPr>
      <w:r>
        <w:rPr>
          <w:rFonts w:ascii="Arial" w:hAnsi="Arial" w:cs="Arial"/>
          <w:color w:val="000000" w:themeColor="text1"/>
          <w:sz w:val="16"/>
          <w:szCs w:val="16"/>
          <w:lang w:eastAsia="es-MX"/>
        </w:rPr>
        <w:t xml:space="preserve">  las mujeres asalariadas en los últimos 12 meses.</w:t>
      </w:r>
    </w:p>
    <w:p w:rsidR="008C58B2" w:rsidRDefault="008C58B2" w:rsidP="008C58B2">
      <w:pPr>
        <w:spacing w:after="0" w:line="240" w:lineRule="auto"/>
        <w:rPr>
          <w:rFonts w:ascii="Arial" w:hAnsi="Arial" w:cs="Arial"/>
          <w:color w:val="000000" w:themeColor="text1"/>
          <w:sz w:val="16"/>
          <w:szCs w:val="16"/>
          <w:lang w:eastAsia="es-MX"/>
        </w:rPr>
      </w:pPr>
      <w:r w:rsidRPr="008D4545">
        <w:rPr>
          <w:rFonts w:ascii="Arial" w:hAnsi="Arial" w:cs="Arial"/>
          <w:color w:val="000000" w:themeColor="text1"/>
          <w:sz w:val="16"/>
          <w:szCs w:val="16"/>
          <w:vertAlign w:val="superscript"/>
          <w:lang w:eastAsia="es-MX"/>
        </w:rPr>
        <w:t>3</w:t>
      </w:r>
      <w:r>
        <w:rPr>
          <w:rFonts w:ascii="Arial" w:hAnsi="Arial" w:cs="Arial"/>
          <w:color w:val="000000" w:themeColor="text1"/>
          <w:sz w:val="16"/>
          <w:szCs w:val="16"/>
          <w:lang w:eastAsia="es-MX"/>
        </w:rPr>
        <w:t xml:space="preserve"> incluye a las mujeres de 15 años y más con esposo, pareja o novio.</w:t>
      </w:r>
    </w:p>
    <w:p w:rsidR="008C58B2" w:rsidRPr="002F18DA" w:rsidRDefault="008C58B2" w:rsidP="008C58B2">
      <w:pPr>
        <w:spacing w:after="0" w:line="240" w:lineRule="auto"/>
        <w:rPr>
          <w:rFonts w:ascii="Arial" w:hAnsi="Arial" w:cs="Arial"/>
        </w:rPr>
      </w:pPr>
      <w:r>
        <w:rPr>
          <w:rFonts w:ascii="Arial" w:hAnsi="Arial" w:cs="Arial"/>
          <w:color w:val="000000" w:themeColor="text1"/>
          <w:sz w:val="16"/>
          <w:szCs w:val="16"/>
          <w:lang w:eastAsia="es-MX"/>
        </w:rPr>
        <w:t>Fuente: INEGI. Encuesta Nacional sobre la Dinámica de las Relaciones en los Hogares</w:t>
      </w:r>
      <w:r w:rsidR="005065D8">
        <w:rPr>
          <w:rFonts w:ascii="Arial" w:hAnsi="Arial" w:cs="Arial"/>
          <w:color w:val="000000" w:themeColor="text1"/>
          <w:sz w:val="16"/>
          <w:szCs w:val="16"/>
          <w:lang w:eastAsia="es-MX"/>
        </w:rPr>
        <w:t>,</w:t>
      </w:r>
      <w:r>
        <w:rPr>
          <w:rFonts w:ascii="Arial" w:hAnsi="Arial" w:cs="Arial"/>
          <w:color w:val="000000" w:themeColor="text1"/>
          <w:sz w:val="16"/>
          <w:szCs w:val="16"/>
          <w:lang w:eastAsia="es-MX"/>
        </w:rPr>
        <w:t xml:space="preserve"> 2016.</w:t>
      </w:r>
    </w:p>
    <w:p w:rsidR="0089678F" w:rsidRPr="0089678F" w:rsidRDefault="0089678F" w:rsidP="001E21C9">
      <w:pPr>
        <w:ind w:left="-567" w:right="-518"/>
        <w:jc w:val="both"/>
        <w:rPr>
          <w:rFonts w:ascii="Arial" w:hAnsi="Arial" w:cs="Arial"/>
          <w:sz w:val="20"/>
          <w:szCs w:val="20"/>
        </w:rPr>
      </w:pPr>
    </w:p>
    <w:p w:rsidR="005148B7" w:rsidRPr="001E21C9" w:rsidRDefault="00280530" w:rsidP="001E21C9">
      <w:pPr>
        <w:ind w:left="-567" w:right="-518"/>
        <w:jc w:val="both"/>
        <w:rPr>
          <w:rFonts w:ascii="Arial" w:eastAsia="Times New Roman" w:hAnsi="Arial" w:cs="Arial"/>
          <w:color w:val="000000"/>
          <w:lang w:eastAsia="es-MX"/>
        </w:rPr>
      </w:pPr>
      <w:bookmarkStart w:id="1" w:name="_Hlk53603105"/>
      <w:r w:rsidRPr="001E21C9">
        <w:rPr>
          <w:rFonts w:ascii="Arial" w:eastAsia="Times New Roman" w:hAnsi="Arial" w:cs="Arial"/>
          <w:color w:val="000000"/>
          <w:lang w:eastAsia="es-MX"/>
        </w:rPr>
        <w:t xml:space="preserve">En </w:t>
      </w:r>
      <w:r w:rsidR="003F4A3D" w:rsidRPr="001E21C9">
        <w:rPr>
          <w:rFonts w:ascii="Arial" w:eastAsia="Times New Roman" w:hAnsi="Arial" w:cs="Arial"/>
          <w:color w:val="000000"/>
          <w:lang w:eastAsia="es-MX"/>
        </w:rPr>
        <w:t xml:space="preserve">la gráfica </w:t>
      </w:r>
      <w:r w:rsidR="0000270F" w:rsidRPr="001E21C9">
        <w:rPr>
          <w:rFonts w:ascii="Arial" w:eastAsia="Times New Roman" w:hAnsi="Arial" w:cs="Arial"/>
          <w:color w:val="000000"/>
          <w:lang w:eastAsia="es-MX"/>
        </w:rPr>
        <w:t>2</w:t>
      </w:r>
      <w:r w:rsidRPr="001E21C9">
        <w:rPr>
          <w:rFonts w:ascii="Arial" w:eastAsia="Times New Roman" w:hAnsi="Arial" w:cs="Arial"/>
          <w:color w:val="000000"/>
          <w:lang w:eastAsia="es-MX"/>
        </w:rPr>
        <w:t xml:space="preserve"> se muestran las prevalencias de violencia entre las mujeres de 15 años y más por parte de cualquier agresor a lo largo de la vida por distintas características sociodemográficas de las mujeres </w:t>
      </w:r>
      <w:r w:rsidR="001426B5" w:rsidRPr="001E21C9">
        <w:rPr>
          <w:rFonts w:ascii="Arial" w:eastAsia="Times New Roman" w:hAnsi="Arial" w:cs="Arial"/>
          <w:color w:val="000000"/>
          <w:lang w:eastAsia="es-MX"/>
        </w:rPr>
        <w:t xml:space="preserve">de acuerdo </w:t>
      </w:r>
      <w:r w:rsidR="0019439D" w:rsidRPr="001E21C9">
        <w:rPr>
          <w:rFonts w:ascii="Arial" w:eastAsia="Times New Roman" w:hAnsi="Arial" w:cs="Arial"/>
          <w:color w:val="000000"/>
          <w:lang w:eastAsia="es-MX"/>
        </w:rPr>
        <w:t xml:space="preserve">con el </w:t>
      </w:r>
      <w:r w:rsidRPr="001E21C9">
        <w:rPr>
          <w:rFonts w:ascii="Arial" w:eastAsia="Times New Roman" w:hAnsi="Arial" w:cs="Arial"/>
          <w:color w:val="000000"/>
          <w:lang w:eastAsia="es-MX"/>
        </w:rPr>
        <w:t>tipo de violencia</w:t>
      </w:r>
      <w:r w:rsidR="001426B5" w:rsidRPr="001E21C9">
        <w:rPr>
          <w:rFonts w:ascii="Arial" w:eastAsia="Times New Roman" w:hAnsi="Arial" w:cs="Arial"/>
          <w:color w:val="000000"/>
          <w:lang w:eastAsia="es-MX"/>
        </w:rPr>
        <w:t xml:space="preserve"> experimentada</w:t>
      </w:r>
      <w:r w:rsidRPr="001E21C9">
        <w:rPr>
          <w:rFonts w:ascii="Arial" w:eastAsia="Times New Roman" w:hAnsi="Arial" w:cs="Arial"/>
          <w:color w:val="000000"/>
          <w:lang w:eastAsia="es-MX"/>
        </w:rPr>
        <w:t>.</w:t>
      </w:r>
      <w:r w:rsidR="004209A8" w:rsidRPr="001E21C9">
        <w:rPr>
          <w:rFonts w:ascii="Arial" w:eastAsia="Times New Roman" w:hAnsi="Arial" w:cs="Arial"/>
          <w:color w:val="000000"/>
          <w:lang w:eastAsia="es-MX"/>
        </w:rPr>
        <w:t xml:space="preserve"> </w:t>
      </w:r>
      <w:r w:rsidRPr="001E21C9">
        <w:rPr>
          <w:rFonts w:ascii="Arial" w:eastAsia="Times New Roman" w:hAnsi="Arial" w:cs="Arial"/>
          <w:color w:val="000000"/>
          <w:lang w:eastAsia="es-MX"/>
        </w:rPr>
        <w:t xml:space="preserve">La prevalencia total de violencia </w:t>
      </w:r>
      <w:r w:rsidR="005148B7" w:rsidRPr="001E21C9">
        <w:rPr>
          <w:rFonts w:ascii="Arial" w:eastAsia="Times New Roman" w:hAnsi="Arial" w:cs="Arial"/>
          <w:color w:val="000000"/>
          <w:lang w:eastAsia="es-MX"/>
        </w:rPr>
        <w:t>dadas estas características permite identificar a las mujeres con mayor propensión a experimentar violencia</w:t>
      </w:r>
      <w:r w:rsidR="00C708AD" w:rsidRPr="001E21C9">
        <w:rPr>
          <w:rFonts w:ascii="Arial" w:eastAsia="Times New Roman" w:hAnsi="Arial" w:cs="Arial"/>
          <w:color w:val="000000"/>
          <w:lang w:eastAsia="es-MX"/>
        </w:rPr>
        <w:t>.</w:t>
      </w:r>
      <w:r w:rsidR="005148B7" w:rsidRPr="001E21C9">
        <w:rPr>
          <w:rFonts w:ascii="Arial" w:eastAsia="Times New Roman" w:hAnsi="Arial" w:cs="Arial"/>
          <w:color w:val="000000"/>
          <w:lang w:eastAsia="es-MX"/>
        </w:rPr>
        <w:t xml:space="preserve"> </w:t>
      </w:r>
      <w:r w:rsidR="00C708AD" w:rsidRPr="001E21C9">
        <w:rPr>
          <w:rFonts w:ascii="Arial" w:eastAsia="Times New Roman" w:hAnsi="Arial" w:cs="Arial"/>
          <w:color w:val="000000"/>
          <w:lang w:eastAsia="es-MX"/>
        </w:rPr>
        <w:t>A</w:t>
      </w:r>
      <w:r w:rsidR="005148B7" w:rsidRPr="001E21C9">
        <w:rPr>
          <w:rFonts w:ascii="Arial" w:eastAsia="Times New Roman" w:hAnsi="Arial" w:cs="Arial"/>
          <w:color w:val="000000"/>
          <w:lang w:eastAsia="es-MX"/>
        </w:rPr>
        <w:t xml:space="preserve">sí </w:t>
      </w:r>
      <w:r w:rsidRPr="001E21C9">
        <w:rPr>
          <w:rFonts w:ascii="Arial" w:eastAsia="Times New Roman" w:hAnsi="Arial" w:cs="Arial"/>
          <w:color w:val="000000"/>
          <w:lang w:eastAsia="es-MX"/>
        </w:rPr>
        <w:t>por tipo de localidad de residencia las mujeres que residen en áreas urbanas son las que reportan la mayor prevalencia de violencia ejercida por cualquier agresor a lo largo de la vida (6</w:t>
      </w:r>
      <w:r w:rsidR="00077097">
        <w:rPr>
          <w:rFonts w:ascii="Arial" w:eastAsia="Times New Roman" w:hAnsi="Arial" w:cs="Arial"/>
          <w:color w:val="000000"/>
          <w:lang w:eastAsia="es-MX"/>
        </w:rPr>
        <w:t>1</w:t>
      </w:r>
      <w:r w:rsidRPr="001E21C9">
        <w:rPr>
          <w:rFonts w:ascii="Arial" w:eastAsia="Times New Roman" w:hAnsi="Arial" w:cs="Arial"/>
          <w:color w:val="000000"/>
          <w:lang w:eastAsia="es-MX"/>
        </w:rPr>
        <w:t>.</w:t>
      </w:r>
      <w:r w:rsidR="00077097">
        <w:rPr>
          <w:rFonts w:ascii="Arial" w:eastAsia="Times New Roman" w:hAnsi="Arial" w:cs="Arial"/>
          <w:color w:val="000000"/>
          <w:lang w:eastAsia="es-MX"/>
        </w:rPr>
        <w:t>4</w:t>
      </w:r>
      <w:r w:rsidR="00557804">
        <w:rPr>
          <w:rFonts w:ascii="Arial" w:eastAsia="Times New Roman" w:hAnsi="Arial" w:cs="Arial"/>
          <w:color w:val="000000"/>
          <w:lang w:eastAsia="es-MX"/>
        </w:rPr>
        <w:t xml:space="preserve"> por ciento</w:t>
      </w:r>
      <w:r w:rsidRPr="001E21C9">
        <w:rPr>
          <w:rFonts w:ascii="Arial" w:eastAsia="Times New Roman" w:hAnsi="Arial" w:cs="Arial"/>
          <w:color w:val="000000"/>
          <w:lang w:eastAsia="es-MX"/>
        </w:rPr>
        <w:t>).</w:t>
      </w:r>
      <w:r w:rsidR="0051362E" w:rsidRPr="001E21C9">
        <w:rPr>
          <w:rFonts w:ascii="Arial" w:eastAsia="Times New Roman" w:hAnsi="Arial" w:cs="Arial"/>
          <w:color w:val="000000"/>
          <w:lang w:eastAsia="es-MX"/>
        </w:rPr>
        <w:t xml:space="preserve"> Asimismo, p</w:t>
      </w:r>
      <w:r w:rsidRPr="001E21C9">
        <w:rPr>
          <w:rFonts w:ascii="Arial" w:eastAsia="Times New Roman" w:hAnsi="Arial" w:cs="Arial"/>
          <w:color w:val="000000"/>
          <w:lang w:eastAsia="es-MX"/>
        </w:rPr>
        <w:t>or grupos de edad se observa que las mujeres entre 25 y 34 años son las que reportan la prevalencia de violencia más alta (</w:t>
      </w:r>
      <w:r w:rsidR="00077097">
        <w:rPr>
          <w:rFonts w:ascii="Arial" w:eastAsia="Times New Roman" w:hAnsi="Arial" w:cs="Arial"/>
          <w:color w:val="000000"/>
          <w:lang w:eastAsia="es-MX"/>
        </w:rPr>
        <w:t>55</w:t>
      </w:r>
      <w:r w:rsidRPr="001E21C9">
        <w:rPr>
          <w:rFonts w:ascii="Arial" w:eastAsia="Times New Roman" w:hAnsi="Arial" w:cs="Arial"/>
          <w:color w:val="000000"/>
          <w:lang w:eastAsia="es-MX"/>
        </w:rPr>
        <w:t>.</w:t>
      </w:r>
      <w:r w:rsidR="00077097">
        <w:rPr>
          <w:rFonts w:ascii="Arial" w:eastAsia="Times New Roman" w:hAnsi="Arial" w:cs="Arial"/>
          <w:color w:val="000000"/>
          <w:lang w:eastAsia="es-MX"/>
        </w:rPr>
        <w:t>8</w:t>
      </w:r>
      <w:r w:rsidRPr="001E21C9">
        <w:rPr>
          <w:rFonts w:ascii="Arial" w:eastAsia="Times New Roman" w:hAnsi="Arial" w:cs="Arial"/>
          <w:color w:val="000000"/>
          <w:lang w:eastAsia="es-MX"/>
        </w:rPr>
        <w:t>%), seguid</w:t>
      </w:r>
      <w:r w:rsidR="004209A8" w:rsidRPr="001E21C9">
        <w:rPr>
          <w:rFonts w:ascii="Arial" w:eastAsia="Times New Roman" w:hAnsi="Arial" w:cs="Arial"/>
          <w:color w:val="000000"/>
          <w:lang w:eastAsia="es-MX"/>
        </w:rPr>
        <w:t>a</w:t>
      </w:r>
      <w:r w:rsidRPr="001E21C9">
        <w:rPr>
          <w:rFonts w:ascii="Arial" w:eastAsia="Times New Roman" w:hAnsi="Arial" w:cs="Arial"/>
          <w:color w:val="000000"/>
          <w:lang w:eastAsia="es-MX"/>
        </w:rPr>
        <w:t xml:space="preserve"> por las mujeres de 35 a 44 años (</w:t>
      </w:r>
      <w:r w:rsidR="00077097">
        <w:rPr>
          <w:rFonts w:ascii="Arial" w:eastAsia="Times New Roman" w:hAnsi="Arial" w:cs="Arial"/>
          <w:color w:val="000000"/>
          <w:lang w:eastAsia="es-MX"/>
        </w:rPr>
        <w:t>54</w:t>
      </w:r>
      <w:r w:rsidRPr="001E21C9">
        <w:rPr>
          <w:rFonts w:ascii="Arial" w:eastAsia="Times New Roman" w:hAnsi="Arial" w:cs="Arial"/>
          <w:color w:val="000000"/>
          <w:lang w:eastAsia="es-MX"/>
        </w:rPr>
        <w:t>.</w:t>
      </w:r>
      <w:r w:rsidR="00077097">
        <w:rPr>
          <w:rFonts w:ascii="Arial" w:eastAsia="Times New Roman" w:hAnsi="Arial" w:cs="Arial"/>
          <w:color w:val="000000"/>
          <w:lang w:eastAsia="es-MX"/>
        </w:rPr>
        <w:t>4</w:t>
      </w:r>
      <w:r w:rsidR="00676FAB">
        <w:rPr>
          <w:rFonts w:ascii="Arial" w:eastAsia="Times New Roman" w:hAnsi="Arial" w:cs="Arial"/>
          <w:color w:val="000000"/>
          <w:lang w:eastAsia="es-MX"/>
        </w:rPr>
        <w:t xml:space="preserve"> por ciento</w:t>
      </w:r>
      <w:r w:rsidRPr="001E21C9">
        <w:rPr>
          <w:rFonts w:ascii="Arial" w:eastAsia="Times New Roman" w:hAnsi="Arial" w:cs="Arial"/>
          <w:color w:val="000000"/>
          <w:lang w:eastAsia="es-MX"/>
        </w:rPr>
        <w:t>).</w:t>
      </w:r>
      <w:r w:rsidR="0051362E" w:rsidRPr="001E21C9">
        <w:rPr>
          <w:rFonts w:ascii="Arial" w:eastAsia="Times New Roman" w:hAnsi="Arial" w:cs="Arial"/>
          <w:color w:val="000000"/>
          <w:lang w:eastAsia="es-MX"/>
        </w:rPr>
        <w:t xml:space="preserve"> </w:t>
      </w:r>
    </w:p>
    <w:p w:rsidR="00280530" w:rsidRPr="001E21C9" w:rsidRDefault="0051362E" w:rsidP="008E46D8">
      <w:pPr>
        <w:ind w:left="-567" w:right="-518"/>
        <w:jc w:val="both"/>
        <w:rPr>
          <w:rFonts w:ascii="Arial" w:eastAsia="Times New Roman" w:hAnsi="Arial" w:cs="Arial"/>
          <w:color w:val="000000"/>
          <w:lang w:eastAsia="es-MX"/>
        </w:rPr>
      </w:pPr>
      <w:r w:rsidRPr="001E21C9">
        <w:rPr>
          <w:rFonts w:ascii="Arial" w:eastAsia="Times New Roman" w:hAnsi="Arial" w:cs="Arial"/>
          <w:color w:val="000000"/>
          <w:lang w:eastAsia="es-MX"/>
        </w:rPr>
        <w:t xml:space="preserve">Por su parte, </w:t>
      </w:r>
      <w:r w:rsidR="004209A8" w:rsidRPr="001E21C9">
        <w:rPr>
          <w:rFonts w:ascii="Arial" w:eastAsia="Times New Roman" w:hAnsi="Arial" w:cs="Arial"/>
          <w:color w:val="000000"/>
          <w:lang w:eastAsia="es-MX"/>
        </w:rPr>
        <w:t>por nivel de escolaridad las</w:t>
      </w:r>
      <w:r w:rsidR="008E46D8">
        <w:rPr>
          <w:rFonts w:ascii="Arial" w:eastAsia="Times New Roman" w:hAnsi="Arial" w:cs="Arial"/>
          <w:color w:val="000000"/>
          <w:lang w:eastAsia="es-MX"/>
        </w:rPr>
        <w:t xml:space="preserve"> </w:t>
      </w:r>
      <w:r w:rsidR="004209A8" w:rsidRPr="001E21C9">
        <w:rPr>
          <w:rFonts w:ascii="Arial" w:eastAsia="Times New Roman" w:hAnsi="Arial" w:cs="Arial"/>
          <w:color w:val="000000"/>
          <w:lang w:eastAsia="es-MX"/>
        </w:rPr>
        <w:t>que reportan mayor violencia son</w:t>
      </w:r>
      <w:r w:rsidR="005148B7" w:rsidRPr="001E21C9">
        <w:rPr>
          <w:rFonts w:ascii="Arial" w:eastAsia="Times New Roman" w:hAnsi="Arial" w:cs="Arial"/>
          <w:color w:val="000000"/>
          <w:lang w:eastAsia="es-MX"/>
        </w:rPr>
        <w:t xml:space="preserve"> las</w:t>
      </w:r>
      <w:r w:rsidR="004209A8" w:rsidRPr="001E21C9">
        <w:rPr>
          <w:rFonts w:ascii="Arial" w:eastAsia="Times New Roman" w:hAnsi="Arial" w:cs="Arial"/>
          <w:color w:val="000000"/>
          <w:lang w:eastAsia="es-MX"/>
        </w:rPr>
        <w:t xml:space="preserve"> </w:t>
      </w:r>
      <w:r w:rsidR="00280530" w:rsidRPr="001E21C9">
        <w:rPr>
          <w:rFonts w:ascii="Arial" w:eastAsia="Times New Roman" w:hAnsi="Arial" w:cs="Arial"/>
          <w:color w:val="000000"/>
          <w:lang w:eastAsia="es-MX"/>
        </w:rPr>
        <w:t xml:space="preserve">mujeres con </w:t>
      </w:r>
      <w:r w:rsidR="00724F71" w:rsidRPr="001E21C9">
        <w:rPr>
          <w:rFonts w:ascii="Arial" w:eastAsia="Times New Roman" w:hAnsi="Arial" w:cs="Arial"/>
          <w:color w:val="000000"/>
          <w:lang w:eastAsia="es-MX"/>
        </w:rPr>
        <w:t>educación superior completa 7</w:t>
      </w:r>
      <w:r w:rsidR="00340A9A">
        <w:rPr>
          <w:rFonts w:ascii="Arial" w:eastAsia="Times New Roman" w:hAnsi="Arial" w:cs="Arial"/>
          <w:color w:val="000000"/>
          <w:lang w:eastAsia="es-MX"/>
        </w:rPr>
        <w:t>3</w:t>
      </w:r>
      <w:r w:rsidR="00724F71" w:rsidRPr="001E21C9">
        <w:rPr>
          <w:rFonts w:ascii="Arial" w:eastAsia="Times New Roman" w:hAnsi="Arial" w:cs="Arial"/>
          <w:color w:val="000000"/>
          <w:lang w:eastAsia="es-MX"/>
        </w:rPr>
        <w:t>.</w:t>
      </w:r>
      <w:r w:rsidR="00340A9A">
        <w:rPr>
          <w:rFonts w:ascii="Arial" w:eastAsia="Times New Roman" w:hAnsi="Arial" w:cs="Arial"/>
          <w:color w:val="000000"/>
          <w:lang w:eastAsia="es-MX"/>
        </w:rPr>
        <w:t>5</w:t>
      </w:r>
      <w:r w:rsidR="00724F71" w:rsidRPr="001E21C9">
        <w:rPr>
          <w:rFonts w:ascii="Arial" w:eastAsia="Times New Roman" w:hAnsi="Arial" w:cs="Arial"/>
          <w:color w:val="000000"/>
          <w:lang w:eastAsia="es-MX"/>
        </w:rPr>
        <w:t xml:space="preserve">%, seguidas por las de educación media superior completa con </w:t>
      </w:r>
      <w:r w:rsidR="00340A9A">
        <w:rPr>
          <w:rFonts w:ascii="Arial" w:eastAsia="Times New Roman" w:hAnsi="Arial" w:cs="Arial"/>
          <w:color w:val="000000"/>
          <w:lang w:eastAsia="es-MX"/>
        </w:rPr>
        <w:t>62</w:t>
      </w:r>
      <w:r w:rsidR="00724F71" w:rsidRPr="001E21C9">
        <w:rPr>
          <w:rFonts w:ascii="Arial" w:eastAsia="Times New Roman" w:hAnsi="Arial" w:cs="Arial"/>
          <w:color w:val="000000"/>
          <w:lang w:eastAsia="es-MX"/>
        </w:rPr>
        <w:t>.</w:t>
      </w:r>
      <w:r w:rsidR="00340A9A">
        <w:rPr>
          <w:rFonts w:ascii="Arial" w:eastAsia="Times New Roman" w:hAnsi="Arial" w:cs="Arial"/>
          <w:color w:val="000000"/>
          <w:lang w:eastAsia="es-MX"/>
        </w:rPr>
        <w:t>6</w:t>
      </w:r>
      <w:r w:rsidR="00724F71" w:rsidRPr="001E21C9">
        <w:rPr>
          <w:rFonts w:ascii="Arial" w:eastAsia="Times New Roman" w:hAnsi="Arial" w:cs="Arial"/>
          <w:color w:val="000000"/>
          <w:lang w:eastAsia="es-MX"/>
        </w:rPr>
        <w:t>% y finalmente,</w:t>
      </w:r>
      <w:r w:rsidR="008E46D8">
        <w:rPr>
          <w:rFonts w:ascii="Arial" w:eastAsia="Times New Roman" w:hAnsi="Arial" w:cs="Arial"/>
          <w:color w:val="000000"/>
          <w:lang w:eastAsia="es-MX"/>
        </w:rPr>
        <w:t xml:space="preserve"> las de</w:t>
      </w:r>
      <w:r w:rsidR="00724F71" w:rsidRPr="001E21C9">
        <w:rPr>
          <w:rFonts w:ascii="Arial" w:eastAsia="Times New Roman" w:hAnsi="Arial" w:cs="Arial"/>
          <w:color w:val="000000"/>
          <w:lang w:eastAsia="es-MX"/>
        </w:rPr>
        <w:t xml:space="preserve"> </w:t>
      </w:r>
      <w:r w:rsidR="00280530" w:rsidRPr="001E21C9">
        <w:rPr>
          <w:rFonts w:ascii="Arial" w:eastAsia="Times New Roman" w:hAnsi="Arial" w:cs="Arial"/>
          <w:color w:val="000000"/>
          <w:lang w:eastAsia="es-MX"/>
        </w:rPr>
        <w:t>educación básica completa</w:t>
      </w:r>
      <w:r w:rsidR="004209A8" w:rsidRPr="001E21C9">
        <w:rPr>
          <w:rFonts w:ascii="Arial" w:eastAsia="Times New Roman" w:hAnsi="Arial" w:cs="Arial"/>
          <w:color w:val="000000"/>
          <w:lang w:eastAsia="es-MX"/>
        </w:rPr>
        <w:t xml:space="preserve"> </w:t>
      </w:r>
      <w:r w:rsidR="005148B7" w:rsidRPr="001E21C9">
        <w:rPr>
          <w:rFonts w:ascii="Arial" w:eastAsia="Times New Roman" w:hAnsi="Arial" w:cs="Arial"/>
          <w:color w:val="000000"/>
          <w:lang w:eastAsia="es-MX"/>
        </w:rPr>
        <w:t xml:space="preserve">con </w:t>
      </w:r>
      <w:r w:rsidR="00340A9A">
        <w:rPr>
          <w:rFonts w:ascii="Arial" w:eastAsia="Times New Roman" w:hAnsi="Arial" w:cs="Arial"/>
          <w:color w:val="000000"/>
          <w:lang w:eastAsia="es-MX"/>
        </w:rPr>
        <w:t>52</w:t>
      </w:r>
      <w:r w:rsidR="004209A8" w:rsidRPr="001E21C9">
        <w:rPr>
          <w:rFonts w:ascii="Arial" w:eastAsia="Times New Roman" w:hAnsi="Arial" w:cs="Arial"/>
          <w:color w:val="000000"/>
          <w:lang w:eastAsia="es-MX"/>
        </w:rPr>
        <w:t>.</w:t>
      </w:r>
      <w:r w:rsidR="00340A9A">
        <w:rPr>
          <w:rFonts w:ascii="Arial" w:eastAsia="Times New Roman" w:hAnsi="Arial" w:cs="Arial"/>
          <w:color w:val="000000"/>
          <w:lang w:eastAsia="es-MX"/>
        </w:rPr>
        <w:t>5</w:t>
      </w:r>
      <w:r w:rsidR="00B479BE">
        <w:rPr>
          <w:rFonts w:ascii="Arial" w:eastAsia="Times New Roman" w:hAnsi="Arial" w:cs="Arial"/>
          <w:color w:val="000000"/>
          <w:lang w:eastAsia="es-MX"/>
        </w:rPr>
        <w:t xml:space="preserve"> por ciento</w:t>
      </w:r>
      <w:r w:rsidR="00280530" w:rsidRPr="001E21C9">
        <w:rPr>
          <w:rFonts w:ascii="Arial" w:eastAsia="Times New Roman" w:hAnsi="Arial" w:cs="Arial"/>
          <w:color w:val="000000"/>
          <w:lang w:eastAsia="es-MX"/>
        </w:rPr>
        <w:t>.</w:t>
      </w:r>
      <w:r w:rsidRPr="001E21C9">
        <w:rPr>
          <w:rFonts w:ascii="Arial" w:eastAsia="Times New Roman" w:hAnsi="Arial" w:cs="Arial"/>
          <w:color w:val="000000"/>
          <w:lang w:eastAsia="es-MX"/>
        </w:rPr>
        <w:t xml:space="preserve"> </w:t>
      </w:r>
      <w:r w:rsidR="00280530" w:rsidRPr="001E21C9">
        <w:rPr>
          <w:rFonts w:ascii="Arial" w:eastAsia="Times New Roman" w:hAnsi="Arial" w:cs="Arial"/>
          <w:color w:val="000000"/>
          <w:lang w:eastAsia="es-MX"/>
        </w:rPr>
        <w:t>Otra</w:t>
      </w:r>
      <w:r w:rsidR="001426B5" w:rsidRPr="001E21C9">
        <w:rPr>
          <w:rFonts w:ascii="Arial" w:eastAsia="Times New Roman" w:hAnsi="Arial" w:cs="Arial"/>
          <w:color w:val="000000"/>
          <w:lang w:eastAsia="es-MX"/>
        </w:rPr>
        <w:t xml:space="preserve"> </w:t>
      </w:r>
      <w:r w:rsidR="00280530" w:rsidRPr="001E21C9">
        <w:rPr>
          <w:rFonts w:ascii="Arial" w:eastAsia="Times New Roman" w:hAnsi="Arial" w:cs="Arial"/>
          <w:color w:val="000000"/>
          <w:lang w:eastAsia="es-MX"/>
        </w:rPr>
        <w:t xml:space="preserve">característica </w:t>
      </w:r>
      <w:r w:rsidR="001426B5" w:rsidRPr="001E21C9">
        <w:rPr>
          <w:rFonts w:ascii="Arial" w:eastAsia="Times New Roman" w:hAnsi="Arial" w:cs="Arial"/>
          <w:color w:val="000000"/>
          <w:lang w:eastAsia="es-MX"/>
        </w:rPr>
        <w:t xml:space="preserve">importante </w:t>
      </w:r>
      <w:r w:rsidR="00280530" w:rsidRPr="001E21C9">
        <w:rPr>
          <w:rFonts w:ascii="Arial" w:eastAsia="Times New Roman" w:hAnsi="Arial" w:cs="Arial"/>
          <w:color w:val="000000"/>
          <w:lang w:eastAsia="es-MX"/>
        </w:rPr>
        <w:t>es el estado conyugal en donde se observa que las separadas, divorciadas o viudas son las que presentan mayores incidentes de violencia ejercida por cualquier agresor a lo largo de la vida (</w:t>
      </w:r>
      <w:r w:rsidR="00C15074">
        <w:rPr>
          <w:rFonts w:ascii="Arial" w:eastAsia="Times New Roman" w:hAnsi="Arial" w:cs="Arial"/>
          <w:color w:val="000000"/>
          <w:lang w:eastAsia="es-MX"/>
        </w:rPr>
        <w:t>67</w:t>
      </w:r>
      <w:r w:rsidR="00280530" w:rsidRPr="001E21C9">
        <w:rPr>
          <w:rFonts w:ascii="Arial" w:eastAsia="Times New Roman" w:hAnsi="Arial" w:cs="Arial"/>
          <w:color w:val="000000"/>
          <w:lang w:eastAsia="es-MX"/>
        </w:rPr>
        <w:t>.</w:t>
      </w:r>
      <w:r w:rsidR="00C15074">
        <w:rPr>
          <w:rFonts w:ascii="Arial" w:eastAsia="Times New Roman" w:hAnsi="Arial" w:cs="Arial"/>
          <w:color w:val="000000"/>
          <w:lang w:eastAsia="es-MX"/>
        </w:rPr>
        <w:t>7</w:t>
      </w:r>
      <w:r w:rsidR="00280530" w:rsidRPr="001E21C9">
        <w:rPr>
          <w:rFonts w:ascii="Arial" w:eastAsia="Times New Roman" w:hAnsi="Arial" w:cs="Arial"/>
          <w:color w:val="000000"/>
          <w:lang w:eastAsia="es-MX"/>
        </w:rPr>
        <w:t>%), seguido de las</w:t>
      </w:r>
      <w:r w:rsidR="008E46D8">
        <w:rPr>
          <w:rFonts w:ascii="Arial" w:eastAsia="Times New Roman" w:hAnsi="Arial" w:cs="Arial"/>
          <w:color w:val="000000"/>
          <w:lang w:eastAsia="es-MX"/>
        </w:rPr>
        <w:t xml:space="preserve"> </w:t>
      </w:r>
      <w:r w:rsidR="00280530" w:rsidRPr="001E21C9">
        <w:rPr>
          <w:rFonts w:ascii="Arial" w:eastAsia="Times New Roman" w:hAnsi="Arial" w:cs="Arial"/>
          <w:color w:val="000000"/>
          <w:lang w:eastAsia="es-MX"/>
        </w:rPr>
        <w:t>solteras (5</w:t>
      </w:r>
      <w:r w:rsidR="00C15074">
        <w:rPr>
          <w:rFonts w:ascii="Arial" w:eastAsia="Times New Roman" w:hAnsi="Arial" w:cs="Arial"/>
          <w:color w:val="000000"/>
          <w:lang w:eastAsia="es-MX"/>
        </w:rPr>
        <w:t>3</w:t>
      </w:r>
      <w:r w:rsidR="00280530" w:rsidRPr="001E21C9">
        <w:rPr>
          <w:rFonts w:ascii="Arial" w:eastAsia="Times New Roman" w:hAnsi="Arial" w:cs="Arial"/>
          <w:color w:val="000000"/>
          <w:lang w:eastAsia="es-MX"/>
        </w:rPr>
        <w:t>.</w:t>
      </w:r>
      <w:r w:rsidR="00C15074">
        <w:rPr>
          <w:rFonts w:ascii="Arial" w:eastAsia="Times New Roman" w:hAnsi="Arial" w:cs="Arial"/>
          <w:color w:val="000000"/>
          <w:lang w:eastAsia="es-MX"/>
        </w:rPr>
        <w:t>1</w:t>
      </w:r>
      <w:r w:rsidR="00280530" w:rsidRPr="001E21C9">
        <w:rPr>
          <w:rFonts w:ascii="Arial" w:eastAsia="Times New Roman" w:hAnsi="Arial" w:cs="Arial"/>
          <w:color w:val="000000"/>
          <w:lang w:eastAsia="es-MX"/>
        </w:rPr>
        <w:t>%) y por último las casadas o unidas (4</w:t>
      </w:r>
      <w:r w:rsidR="00C15074">
        <w:rPr>
          <w:rFonts w:ascii="Arial" w:eastAsia="Times New Roman" w:hAnsi="Arial" w:cs="Arial"/>
          <w:color w:val="000000"/>
          <w:lang w:eastAsia="es-MX"/>
        </w:rPr>
        <w:t>8</w:t>
      </w:r>
      <w:r w:rsidR="00280530" w:rsidRPr="001E21C9">
        <w:rPr>
          <w:rFonts w:ascii="Arial" w:eastAsia="Times New Roman" w:hAnsi="Arial" w:cs="Arial"/>
          <w:color w:val="000000"/>
          <w:lang w:eastAsia="es-MX"/>
        </w:rPr>
        <w:t>.</w:t>
      </w:r>
      <w:r w:rsidR="00C15074">
        <w:rPr>
          <w:rFonts w:ascii="Arial" w:eastAsia="Times New Roman" w:hAnsi="Arial" w:cs="Arial"/>
          <w:color w:val="000000"/>
          <w:lang w:eastAsia="es-MX"/>
        </w:rPr>
        <w:t>1</w:t>
      </w:r>
      <w:r w:rsidR="00557804">
        <w:rPr>
          <w:rFonts w:ascii="Arial" w:eastAsia="Times New Roman" w:hAnsi="Arial" w:cs="Arial"/>
          <w:color w:val="000000"/>
          <w:lang w:eastAsia="es-MX"/>
        </w:rPr>
        <w:t xml:space="preserve"> por ciento</w:t>
      </w:r>
      <w:r w:rsidR="00280530" w:rsidRPr="001E21C9">
        <w:rPr>
          <w:rFonts w:ascii="Arial" w:eastAsia="Times New Roman" w:hAnsi="Arial" w:cs="Arial"/>
          <w:color w:val="000000"/>
          <w:lang w:eastAsia="es-MX"/>
        </w:rPr>
        <w:t>).</w:t>
      </w:r>
      <w:r w:rsidRPr="001E21C9">
        <w:rPr>
          <w:rFonts w:ascii="Arial" w:eastAsia="Times New Roman" w:hAnsi="Arial" w:cs="Arial"/>
          <w:color w:val="000000"/>
          <w:lang w:eastAsia="es-MX"/>
        </w:rPr>
        <w:t xml:space="preserve"> Finalmente, </w:t>
      </w:r>
      <w:r w:rsidR="00280530" w:rsidRPr="001E21C9">
        <w:rPr>
          <w:rFonts w:ascii="Arial" w:eastAsia="Times New Roman" w:hAnsi="Arial" w:cs="Arial"/>
          <w:color w:val="000000"/>
          <w:lang w:eastAsia="es-MX"/>
        </w:rPr>
        <w:t>las mujeres que no hablan ni pertenecen a un hogar indígena son las que reportan mayor violencia (</w:t>
      </w:r>
      <w:r w:rsidR="00C15074">
        <w:rPr>
          <w:rFonts w:ascii="Arial" w:eastAsia="Times New Roman" w:hAnsi="Arial" w:cs="Arial"/>
          <w:color w:val="000000"/>
          <w:lang w:eastAsia="es-MX"/>
        </w:rPr>
        <w:t>52.9</w:t>
      </w:r>
      <w:r w:rsidR="00676FAB">
        <w:rPr>
          <w:rFonts w:ascii="Arial" w:eastAsia="Times New Roman" w:hAnsi="Arial" w:cs="Arial"/>
          <w:color w:val="000000"/>
          <w:lang w:eastAsia="es-MX"/>
        </w:rPr>
        <w:t xml:space="preserve"> por ciento</w:t>
      </w:r>
      <w:r w:rsidR="00280530" w:rsidRPr="001E21C9">
        <w:rPr>
          <w:rFonts w:ascii="Arial" w:eastAsia="Times New Roman" w:hAnsi="Arial" w:cs="Arial"/>
          <w:color w:val="000000"/>
          <w:lang w:eastAsia="es-MX"/>
        </w:rPr>
        <w:t>).</w:t>
      </w:r>
    </w:p>
    <w:p w:rsidR="001E21C9" w:rsidRDefault="0051362E" w:rsidP="00841A5A">
      <w:pPr>
        <w:ind w:left="-567" w:right="-518"/>
        <w:jc w:val="both"/>
        <w:rPr>
          <w:rFonts w:ascii="Arial" w:eastAsia="Times New Roman" w:hAnsi="Arial" w:cs="Arial"/>
          <w:color w:val="000000"/>
          <w:lang w:eastAsia="es-MX"/>
        </w:rPr>
      </w:pPr>
      <w:r w:rsidRPr="00503531">
        <w:rPr>
          <w:rFonts w:ascii="Arial" w:eastAsia="Times New Roman" w:hAnsi="Arial" w:cs="Arial"/>
          <w:color w:val="000000"/>
          <w:lang w:eastAsia="es-MX"/>
        </w:rPr>
        <w:t xml:space="preserve">De acuerdo </w:t>
      </w:r>
      <w:r w:rsidR="0019439D" w:rsidRPr="00503531">
        <w:rPr>
          <w:rFonts w:ascii="Arial" w:eastAsia="Times New Roman" w:hAnsi="Arial" w:cs="Arial"/>
          <w:color w:val="000000"/>
          <w:lang w:eastAsia="es-MX"/>
        </w:rPr>
        <w:t xml:space="preserve">con </w:t>
      </w:r>
      <w:r w:rsidR="005148B7" w:rsidRPr="00503531">
        <w:rPr>
          <w:rFonts w:ascii="Arial" w:eastAsia="Times New Roman" w:hAnsi="Arial" w:cs="Arial"/>
          <w:color w:val="000000"/>
          <w:lang w:eastAsia="es-MX"/>
        </w:rPr>
        <w:t xml:space="preserve">la gráfica </w:t>
      </w:r>
      <w:r w:rsidR="0000270F" w:rsidRPr="00503531">
        <w:rPr>
          <w:rFonts w:ascii="Arial" w:eastAsia="Times New Roman" w:hAnsi="Arial" w:cs="Arial"/>
          <w:color w:val="000000"/>
          <w:lang w:eastAsia="es-MX"/>
        </w:rPr>
        <w:t>2</w:t>
      </w:r>
      <w:r w:rsidRPr="00503531">
        <w:rPr>
          <w:rFonts w:ascii="Arial" w:eastAsia="Times New Roman" w:hAnsi="Arial" w:cs="Arial"/>
          <w:color w:val="000000"/>
          <w:lang w:eastAsia="es-MX"/>
        </w:rPr>
        <w:t xml:space="preserve"> se puede identificar </w:t>
      </w:r>
      <w:r w:rsidR="005148B7" w:rsidRPr="00503531">
        <w:rPr>
          <w:rFonts w:ascii="Arial" w:eastAsia="Times New Roman" w:hAnsi="Arial" w:cs="Arial"/>
          <w:color w:val="000000"/>
          <w:lang w:eastAsia="es-MX"/>
        </w:rPr>
        <w:t xml:space="preserve">que este perfil se repite para todos los tipos de violencia, excepto para la violencia sexual, en la que se observan ciertas </w:t>
      </w:r>
      <w:r w:rsidR="0091755A" w:rsidRPr="00503531">
        <w:rPr>
          <w:rFonts w:ascii="Arial" w:eastAsia="Times New Roman" w:hAnsi="Arial" w:cs="Arial"/>
          <w:color w:val="000000"/>
          <w:lang w:eastAsia="es-MX"/>
        </w:rPr>
        <w:t>diferencias en las características de las mujeres</w:t>
      </w:r>
      <w:r w:rsidR="00EE7A25">
        <w:rPr>
          <w:rFonts w:ascii="Arial" w:eastAsia="Times New Roman" w:hAnsi="Arial" w:cs="Arial"/>
          <w:color w:val="000000"/>
          <w:lang w:eastAsia="es-MX"/>
        </w:rPr>
        <w:t>,</w:t>
      </w:r>
      <w:r w:rsidR="0091755A" w:rsidRPr="00503531">
        <w:rPr>
          <w:rFonts w:ascii="Arial" w:eastAsia="Times New Roman" w:hAnsi="Arial" w:cs="Arial"/>
          <w:color w:val="000000"/>
          <w:lang w:eastAsia="es-MX"/>
        </w:rPr>
        <w:t xml:space="preserve"> con mayor prevalencia </w:t>
      </w:r>
      <w:r w:rsidR="00EE7A25">
        <w:rPr>
          <w:rFonts w:ascii="Arial" w:eastAsia="Times New Roman" w:hAnsi="Arial" w:cs="Arial"/>
          <w:color w:val="000000"/>
          <w:lang w:eastAsia="es-MX"/>
        </w:rPr>
        <w:t xml:space="preserve">en </w:t>
      </w:r>
      <w:r w:rsidR="005148B7" w:rsidRPr="00503531">
        <w:rPr>
          <w:rFonts w:ascii="Arial" w:eastAsia="Times New Roman" w:hAnsi="Arial" w:cs="Arial"/>
          <w:color w:val="000000"/>
          <w:lang w:eastAsia="es-MX"/>
        </w:rPr>
        <w:t xml:space="preserve">las adolescentes </w:t>
      </w:r>
      <w:r w:rsidR="0091755A" w:rsidRPr="00503531">
        <w:rPr>
          <w:rFonts w:ascii="Arial" w:eastAsia="Times New Roman" w:hAnsi="Arial" w:cs="Arial"/>
          <w:color w:val="000000"/>
          <w:lang w:eastAsia="es-MX"/>
        </w:rPr>
        <w:t>y jóvenes d</w:t>
      </w:r>
      <w:r w:rsidR="005148B7" w:rsidRPr="00503531">
        <w:rPr>
          <w:rFonts w:ascii="Arial" w:eastAsia="Times New Roman" w:hAnsi="Arial" w:cs="Arial"/>
          <w:color w:val="000000"/>
          <w:lang w:eastAsia="es-MX"/>
        </w:rPr>
        <w:t>e 15 a 24 años</w:t>
      </w:r>
      <w:r w:rsidR="0091755A" w:rsidRPr="00503531">
        <w:rPr>
          <w:rFonts w:ascii="Arial" w:eastAsia="Times New Roman" w:hAnsi="Arial" w:cs="Arial"/>
          <w:color w:val="000000"/>
          <w:lang w:eastAsia="es-MX"/>
        </w:rPr>
        <w:t xml:space="preserve">, quienes a pesar de su corta edad </w:t>
      </w:r>
      <w:r w:rsidR="00B3555E" w:rsidRPr="00503531">
        <w:rPr>
          <w:rFonts w:ascii="Arial" w:eastAsia="Times New Roman" w:hAnsi="Arial" w:cs="Arial"/>
          <w:color w:val="000000"/>
          <w:lang w:eastAsia="es-MX"/>
        </w:rPr>
        <w:t>33.</w:t>
      </w:r>
      <w:r w:rsidR="00365DA8" w:rsidRPr="00503531">
        <w:rPr>
          <w:rFonts w:ascii="Arial" w:eastAsia="Times New Roman" w:hAnsi="Arial" w:cs="Arial"/>
          <w:color w:val="000000"/>
          <w:lang w:eastAsia="es-MX"/>
        </w:rPr>
        <w:t>8</w:t>
      </w:r>
      <w:r w:rsidR="0091755A" w:rsidRPr="00503531">
        <w:rPr>
          <w:rFonts w:ascii="Arial" w:eastAsia="Times New Roman" w:hAnsi="Arial" w:cs="Arial"/>
          <w:color w:val="000000"/>
          <w:lang w:eastAsia="es-MX"/>
        </w:rPr>
        <w:t xml:space="preserve">% de ellas ya ha sufrido algún acto de violencia sexual a lo largo de su vida, asimismo, para la violencia sexual </w:t>
      </w:r>
      <w:r w:rsidR="005148B7" w:rsidRPr="00503531">
        <w:rPr>
          <w:rFonts w:ascii="Arial" w:eastAsia="Times New Roman" w:hAnsi="Arial" w:cs="Arial"/>
          <w:color w:val="000000"/>
          <w:lang w:eastAsia="es-MX"/>
        </w:rPr>
        <w:t>las</w:t>
      </w:r>
      <w:r w:rsidR="00AB0414">
        <w:rPr>
          <w:rFonts w:ascii="Arial" w:eastAsia="Times New Roman" w:hAnsi="Arial" w:cs="Arial"/>
          <w:color w:val="000000"/>
          <w:lang w:eastAsia="es-MX"/>
        </w:rPr>
        <w:t xml:space="preserve"> </w:t>
      </w:r>
      <w:r w:rsidR="005148B7" w:rsidRPr="00503531">
        <w:rPr>
          <w:rFonts w:ascii="Arial" w:eastAsia="Times New Roman" w:hAnsi="Arial" w:cs="Arial"/>
          <w:color w:val="000000"/>
          <w:lang w:eastAsia="es-MX"/>
        </w:rPr>
        <w:t>solteras</w:t>
      </w:r>
      <w:r w:rsidR="0091755A" w:rsidRPr="00503531">
        <w:rPr>
          <w:rFonts w:ascii="Arial" w:eastAsia="Times New Roman" w:hAnsi="Arial" w:cs="Arial"/>
          <w:color w:val="000000"/>
          <w:lang w:eastAsia="es-MX"/>
        </w:rPr>
        <w:t xml:space="preserve"> son las más proclives a sufrirla, ya </w:t>
      </w:r>
      <w:r w:rsidR="0091755A" w:rsidRPr="009973F3">
        <w:rPr>
          <w:rFonts w:ascii="Arial" w:eastAsia="Times New Roman" w:hAnsi="Arial" w:cs="Arial"/>
          <w:color w:val="000000"/>
          <w:lang w:eastAsia="es-MX"/>
        </w:rPr>
        <w:t>q</w:t>
      </w:r>
      <w:r w:rsidR="009973F3" w:rsidRPr="009973F3">
        <w:rPr>
          <w:rFonts w:ascii="Arial" w:eastAsia="Times New Roman" w:hAnsi="Arial" w:cs="Arial"/>
          <w:color w:val="000000"/>
          <w:lang w:eastAsia="es-MX"/>
        </w:rPr>
        <w:t xml:space="preserve">ue más de una tercera parte </w:t>
      </w:r>
      <w:r w:rsidR="0091755A" w:rsidRPr="009973F3">
        <w:rPr>
          <w:rFonts w:ascii="Arial" w:eastAsia="Times New Roman" w:hAnsi="Arial" w:cs="Arial"/>
          <w:color w:val="000000"/>
          <w:lang w:eastAsia="es-MX"/>
        </w:rPr>
        <w:t>de ellas</w:t>
      </w:r>
      <w:r w:rsidR="0091755A" w:rsidRPr="00503531">
        <w:rPr>
          <w:rFonts w:ascii="Arial" w:eastAsia="Times New Roman" w:hAnsi="Arial" w:cs="Arial"/>
          <w:color w:val="000000"/>
          <w:lang w:eastAsia="es-MX"/>
        </w:rPr>
        <w:t xml:space="preserve"> (</w:t>
      </w:r>
      <w:r w:rsidR="00365DA8" w:rsidRPr="00503531">
        <w:rPr>
          <w:rFonts w:ascii="Arial" w:eastAsia="Times New Roman" w:hAnsi="Arial" w:cs="Arial"/>
          <w:color w:val="000000"/>
          <w:lang w:eastAsia="es-MX"/>
        </w:rPr>
        <w:t>37.8</w:t>
      </w:r>
      <w:r w:rsidR="0091755A" w:rsidRPr="00503531">
        <w:rPr>
          <w:rFonts w:ascii="Arial" w:eastAsia="Times New Roman" w:hAnsi="Arial" w:cs="Arial"/>
          <w:color w:val="000000"/>
          <w:lang w:eastAsia="es-MX"/>
        </w:rPr>
        <w:t>%) han tenido algún incidente de este tipo.</w:t>
      </w:r>
    </w:p>
    <w:p w:rsidR="001E21C9" w:rsidRDefault="001E21C9" w:rsidP="001E21C9">
      <w:pPr>
        <w:ind w:left="-567" w:right="-518"/>
        <w:jc w:val="both"/>
        <w:rPr>
          <w:rFonts w:ascii="Arial" w:eastAsia="Times New Roman" w:hAnsi="Arial" w:cs="Arial"/>
          <w:color w:val="000000"/>
          <w:lang w:eastAsia="es-MX"/>
        </w:rPr>
      </w:pPr>
    </w:p>
    <w:p w:rsidR="008612DC" w:rsidRDefault="008612DC" w:rsidP="001E21C9">
      <w:pPr>
        <w:ind w:left="-567" w:right="-518"/>
        <w:jc w:val="both"/>
        <w:rPr>
          <w:rFonts w:ascii="Arial" w:eastAsia="Times New Roman" w:hAnsi="Arial" w:cs="Arial"/>
          <w:color w:val="000000"/>
          <w:lang w:eastAsia="es-MX"/>
        </w:rPr>
      </w:pPr>
    </w:p>
    <w:p w:rsidR="008612DC" w:rsidRDefault="008612DC" w:rsidP="001E21C9">
      <w:pPr>
        <w:ind w:left="-567" w:right="-518"/>
        <w:jc w:val="both"/>
        <w:rPr>
          <w:rFonts w:ascii="Arial" w:eastAsia="Times New Roman" w:hAnsi="Arial" w:cs="Arial"/>
          <w:color w:val="000000"/>
          <w:lang w:eastAsia="es-MX"/>
        </w:rPr>
      </w:pPr>
    </w:p>
    <w:bookmarkEnd w:id="1"/>
    <w:p w:rsidR="00AA0441" w:rsidRDefault="00AA0441" w:rsidP="00AA0441">
      <w:pPr>
        <w:spacing w:after="0" w:line="240" w:lineRule="auto"/>
        <w:ind w:left="-567" w:right="-516" w:firstLine="1276"/>
        <w:jc w:val="both"/>
        <w:rPr>
          <w:rFonts w:ascii="Arial" w:eastAsia="Times New Roman" w:hAnsi="Arial" w:cs="Arial"/>
          <w:color w:val="000000"/>
          <w:sz w:val="20"/>
          <w:szCs w:val="20"/>
          <w:lang w:eastAsia="es-MX"/>
        </w:rPr>
      </w:pPr>
      <w:r w:rsidRPr="00B3184A">
        <w:rPr>
          <w:rFonts w:ascii="Arial" w:eastAsia="Times New Roman" w:hAnsi="Arial" w:cs="Arial"/>
          <w:b/>
          <w:bCs/>
          <w:color w:val="000000"/>
          <w:sz w:val="20"/>
          <w:szCs w:val="20"/>
          <w:lang w:eastAsia="es-MX"/>
        </w:rPr>
        <w:t>Prevalencia de violencia entre las mujeres de 15 años y más</w:t>
      </w:r>
      <w:r w:rsidRPr="00B3184A">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        </w:t>
      </w:r>
      <w:r w:rsidRPr="00B3184A">
        <w:rPr>
          <w:rFonts w:ascii="Arial" w:eastAsia="Times New Roman" w:hAnsi="Arial" w:cs="Arial"/>
          <w:color w:val="000000"/>
          <w:sz w:val="20"/>
          <w:szCs w:val="20"/>
          <w:lang w:eastAsia="es-MX"/>
        </w:rPr>
        <w:t xml:space="preserve">   Gráfica 2</w:t>
      </w:r>
    </w:p>
    <w:p w:rsidR="00AA0441" w:rsidRDefault="00AA0441" w:rsidP="00AA0441">
      <w:pPr>
        <w:spacing w:after="0" w:line="240" w:lineRule="auto"/>
        <w:ind w:left="-567" w:right="-516" w:firstLine="1276"/>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w:t>
      </w:r>
      <w:r w:rsidRPr="00B3184A">
        <w:rPr>
          <w:rFonts w:ascii="Arial" w:eastAsia="Times New Roman" w:hAnsi="Arial" w:cs="Arial"/>
          <w:b/>
          <w:bCs/>
          <w:color w:val="000000"/>
          <w:sz w:val="20"/>
          <w:szCs w:val="20"/>
          <w:lang w:eastAsia="es-MX"/>
        </w:rPr>
        <w:t xml:space="preserve">or parte de cualquier agresor a lo largo de la vida </w:t>
      </w:r>
    </w:p>
    <w:p w:rsidR="00AA0441" w:rsidRPr="00B3184A" w:rsidRDefault="00AA0441" w:rsidP="00AA0441">
      <w:pPr>
        <w:spacing w:after="0" w:line="240" w:lineRule="auto"/>
        <w:ind w:left="-567" w:right="-516" w:firstLine="1276"/>
        <w:jc w:val="both"/>
        <w:rPr>
          <w:rFonts w:ascii="Arial" w:eastAsia="Times New Roman" w:hAnsi="Arial" w:cs="Arial"/>
          <w:b/>
          <w:bCs/>
          <w:color w:val="000000"/>
          <w:sz w:val="20"/>
          <w:szCs w:val="20"/>
          <w:lang w:eastAsia="es-MX"/>
        </w:rPr>
      </w:pPr>
      <w:r w:rsidRPr="00B3184A">
        <w:rPr>
          <w:rFonts w:ascii="Arial" w:eastAsia="Times New Roman" w:hAnsi="Arial" w:cs="Arial"/>
          <w:b/>
          <w:bCs/>
          <w:color w:val="000000"/>
          <w:sz w:val="20"/>
          <w:szCs w:val="20"/>
          <w:lang w:eastAsia="es-MX"/>
        </w:rPr>
        <w:t>por característica según tipo se violencia</w:t>
      </w:r>
    </w:p>
    <w:p w:rsidR="00AA0441" w:rsidRDefault="00752246" w:rsidP="00AA0441">
      <w:pPr>
        <w:spacing w:after="0"/>
        <w:jc w:val="both"/>
        <w:rPr>
          <w:rFonts w:ascii="Arial" w:hAnsi="Arial" w:cs="Arial"/>
          <w:sz w:val="16"/>
          <w:szCs w:val="16"/>
        </w:rPr>
      </w:pPr>
      <w:r>
        <w:rPr>
          <w:noProof/>
          <w:lang w:eastAsia="es-MX"/>
        </w:rPr>
        <w:drawing>
          <wp:anchor distT="0" distB="0" distL="114300" distR="114300" simplePos="0" relativeHeight="251725824" behindDoc="0" locked="0" layoutInCell="1" allowOverlap="1" wp14:anchorId="4113CB27">
            <wp:simplePos x="0" y="0"/>
            <wp:positionH relativeFrom="margin">
              <wp:posOffset>365319</wp:posOffset>
            </wp:positionH>
            <wp:positionV relativeFrom="paragraph">
              <wp:posOffset>80010</wp:posOffset>
            </wp:positionV>
            <wp:extent cx="5400000" cy="3622419"/>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0692" t="12762" r="12071" b="4343"/>
                    <a:stretch/>
                  </pic:blipFill>
                  <pic:spPr bwMode="auto">
                    <a:xfrm>
                      <a:off x="0" y="0"/>
                      <a:ext cx="5400000" cy="36224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2246" w:rsidRDefault="00752246" w:rsidP="00AA0441">
      <w:pPr>
        <w:spacing w:after="0"/>
        <w:ind w:left="709"/>
        <w:jc w:val="both"/>
        <w:rPr>
          <w:rFonts w:ascii="Arial" w:hAnsi="Arial" w:cs="Arial"/>
          <w:sz w:val="16"/>
          <w:szCs w:val="16"/>
        </w:rPr>
      </w:pPr>
    </w:p>
    <w:p w:rsidR="00AA0441" w:rsidRDefault="00AA0441" w:rsidP="00AA0441">
      <w:pPr>
        <w:spacing w:after="0"/>
        <w:ind w:left="709"/>
        <w:jc w:val="both"/>
        <w:rPr>
          <w:rFonts w:ascii="Arial" w:hAnsi="Arial" w:cs="Arial"/>
          <w:sz w:val="16"/>
          <w:szCs w:val="16"/>
        </w:rPr>
      </w:pPr>
      <w:r w:rsidRPr="00BF3133">
        <w:rPr>
          <w:rFonts w:ascii="Arial" w:hAnsi="Arial" w:cs="Arial"/>
          <w:sz w:val="16"/>
          <w:szCs w:val="16"/>
        </w:rPr>
        <w:t xml:space="preserve">Nota 1: La violencia económica o patrimonial incluye la violencia económica y/o patrimonial ejercida por la pareja o </w:t>
      </w:r>
      <w:r>
        <w:rPr>
          <w:rFonts w:ascii="Arial" w:hAnsi="Arial" w:cs="Arial"/>
          <w:sz w:val="16"/>
          <w:szCs w:val="16"/>
        </w:rPr>
        <w:t xml:space="preserve">  </w:t>
      </w:r>
    </w:p>
    <w:p w:rsidR="00AA0441" w:rsidRDefault="00AA0441" w:rsidP="00AA0441">
      <w:pPr>
        <w:spacing w:after="0"/>
        <w:ind w:left="709"/>
        <w:jc w:val="both"/>
        <w:rPr>
          <w:rFonts w:ascii="Arial" w:hAnsi="Arial" w:cs="Arial"/>
          <w:sz w:val="16"/>
          <w:szCs w:val="16"/>
        </w:rPr>
      </w:pPr>
      <w:r>
        <w:rPr>
          <w:rFonts w:ascii="Arial" w:hAnsi="Arial" w:cs="Arial"/>
          <w:sz w:val="16"/>
          <w:szCs w:val="16"/>
        </w:rPr>
        <w:t xml:space="preserve">             </w:t>
      </w:r>
      <w:r w:rsidRPr="00BF3133">
        <w:rPr>
          <w:rFonts w:ascii="Arial" w:hAnsi="Arial" w:cs="Arial"/>
          <w:sz w:val="16"/>
          <w:szCs w:val="16"/>
        </w:rPr>
        <w:t xml:space="preserve">ex-pareja, por cualquier familiar, así como la discriminación por razones de embarazo en los últimos 5 años </w:t>
      </w:r>
    </w:p>
    <w:p w:rsidR="00AA0441" w:rsidRPr="00BF3133" w:rsidRDefault="00AA0441" w:rsidP="00AA0441">
      <w:pPr>
        <w:spacing w:after="0"/>
        <w:ind w:left="709"/>
        <w:jc w:val="both"/>
        <w:rPr>
          <w:rFonts w:ascii="Arial" w:hAnsi="Arial" w:cs="Arial"/>
          <w:sz w:val="16"/>
          <w:szCs w:val="16"/>
        </w:rPr>
      </w:pPr>
      <w:r>
        <w:rPr>
          <w:rFonts w:ascii="Arial" w:hAnsi="Arial" w:cs="Arial"/>
          <w:sz w:val="16"/>
          <w:szCs w:val="16"/>
        </w:rPr>
        <w:t xml:space="preserve">             </w:t>
      </w:r>
      <w:r w:rsidRPr="00BF3133">
        <w:rPr>
          <w:rFonts w:ascii="Arial" w:hAnsi="Arial" w:cs="Arial"/>
          <w:sz w:val="16"/>
          <w:szCs w:val="16"/>
        </w:rPr>
        <w:t>y la discriminación laboral entre las mujeres asalariadas en los últimos 12 meses.</w:t>
      </w:r>
    </w:p>
    <w:p w:rsidR="00AA0441" w:rsidRPr="00BF3133" w:rsidRDefault="00AA0441" w:rsidP="00AA0441">
      <w:pPr>
        <w:spacing w:after="0"/>
        <w:ind w:firstLine="709"/>
        <w:jc w:val="both"/>
        <w:rPr>
          <w:rFonts w:ascii="Arial" w:hAnsi="Arial" w:cs="Arial"/>
          <w:sz w:val="16"/>
          <w:szCs w:val="16"/>
        </w:rPr>
      </w:pPr>
      <w:r w:rsidRPr="00BF3133">
        <w:rPr>
          <w:rFonts w:ascii="Arial" w:hAnsi="Arial" w:cs="Arial"/>
          <w:sz w:val="16"/>
          <w:szCs w:val="16"/>
        </w:rPr>
        <w:t>Nota 2: La suma de la distribución no corresponde con el total, debido a que se excluye la categoría No especificado.</w:t>
      </w:r>
    </w:p>
    <w:p w:rsidR="00AA0441" w:rsidRPr="00BF3133" w:rsidRDefault="00AA0441" w:rsidP="00AA0441">
      <w:pPr>
        <w:spacing w:after="0"/>
        <w:ind w:firstLine="709"/>
        <w:jc w:val="both"/>
        <w:rPr>
          <w:rFonts w:ascii="Arial" w:hAnsi="Arial" w:cs="Arial"/>
          <w:sz w:val="16"/>
          <w:szCs w:val="16"/>
        </w:rPr>
      </w:pPr>
      <w:r w:rsidRPr="00BF3133">
        <w:rPr>
          <w:rFonts w:ascii="Arial" w:hAnsi="Arial" w:cs="Arial"/>
          <w:sz w:val="16"/>
          <w:szCs w:val="16"/>
        </w:rPr>
        <w:t>Nota 3: La categoría “Superior completa” incluye estudios de posgrado.</w:t>
      </w:r>
    </w:p>
    <w:p w:rsidR="00AA0441" w:rsidRDefault="00AA0441" w:rsidP="00AA0441">
      <w:pPr>
        <w:spacing w:after="0"/>
        <w:ind w:left="709"/>
        <w:jc w:val="both"/>
        <w:rPr>
          <w:rFonts w:ascii="Arial" w:hAnsi="Arial" w:cs="Arial"/>
          <w:sz w:val="16"/>
          <w:szCs w:val="16"/>
        </w:rPr>
      </w:pPr>
      <w:r w:rsidRPr="00BF3133">
        <w:rPr>
          <w:rFonts w:ascii="Arial" w:hAnsi="Arial" w:cs="Arial"/>
          <w:sz w:val="16"/>
          <w:szCs w:val="16"/>
        </w:rPr>
        <w:t xml:space="preserve">Nota 4: Se considera que una mujer es indígena, si habla una lengua indígena y/o pertenece a un hogar indígena </w:t>
      </w:r>
    </w:p>
    <w:p w:rsidR="00AA0441" w:rsidRDefault="00AA0441" w:rsidP="00AA0441">
      <w:pPr>
        <w:spacing w:after="0"/>
        <w:ind w:left="709"/>
        <w:jc w:val="both"/>
        <w:rPr>
          <w:rFonts w:ascii="Arial" w:hAnsi="Arial" w:cs="Arial"/>
          <w:sz w:val="16"/>
          <w:szCs w:val="16"/>
        </w:rPr>
      </w:pPr>
      <w:r>
        <w:rPr>
          <w:rFonts w:ascii="Arial" w:hAnsi="Arial" w:cs="Arial"/>
          <w:sz w:val="16"/>
          <w:szCs w:val="16"/>
        </w:rPr>
        <w:t xml:space="preserve">             </w:t>
      </w:r>
      <w:r w:rsidRPr="00BF3133">
        <w:rPr>
          <w:rFonts w:ascii="Arial" w:hAnsi="Arial" w:cs="Arial"/>
          <w:sz w:val="16"/>
          <w:szCs w:val="16"/>
        </w:rPr>
        <w:t xml:space="preserve">que es aquel donde el o la jefa del hogar, su cónyuge o alguno de los ascendientes (madre o padre, </w:t>
      </w:r>
    </w:p>
    <w:p w:rsidR="00AA0441" w:rsidRDefault="00AA0441" w:rsidP="00AA0441">
      <w:pPr>
        <w:spacing w:after="0"/>
        <w:ind w:left="709"/>
        <w:jc w:val="both"/>
        <w:rPr>
          <w:rFonts w:ascii="Arial" w:hAnsi="Arial" w:cs="Arial"/>
          <w:sz w:val="16"/>
          <w:szCs w:val="16"/>
        </w:rPr>
      </w:pPr>
      <w:r>
        <w:rPr>
          <w:rFonts w:ascii="Arial" w:hAnsi="Arial" w:cs="Arial"/>
          <w:sz w:val="16"/>
          <w:szCs w:val="16"/>
        </w:rPr>
        <w:t xml:space="preserve">             </w:t>
      </w:r>
      <w:r w:rsidRPr="00BF3133">
        <w:rPr>
          <w:rFonts w:ascii="Arial" w:hAnsi="Arial" w:cs="Arial"/>
          <w:sz w:val="16"/>
          <w:szCs w:val="16"/>
        </w:rPr>
        <w:t xml:space="preserve">madrastra o padrastro, abuelo(a), bisabuelo(a), tatarabuelo(a)) del jefe o su cónyuge hablan una lengua </w:t>
      </w:r>
    </w:p>
    <w:p w:rsidR="00AA0441" w:rsidRPr="00BF3133" w:rsidRDefault="00AA0441" w:rsidP="00AA0441">
      <w:pPr>
        <w:spacing w:after="0"/>
        <w:ind w:left="709"/>
        <w:jc w:val="both"/>
        <w:rPr>
          <w:rFonts w:ascii="Arial" w:hAnsi="Arial" w:cs="Arial"/>
          <w:sz w:val="16"/>
          <w:szCs w:val="16"/>
        </w:rPr>
      </w:pPr>
      <w:r>
        <w:rPr>
          <w:rFonts w:ascii="Arial" w:hAnsi="Arial" w:cs="Arial"/>
          <w:sz w:val="16"/>
          <w:szCs w:val="16"/>
        </w:rPr>
        <w:t xml:space="preserve">             </w:t>
      </w:r>
      <w:r w:rsidRPr="00BF3133">
        <w:rPr>
          <w:rFonts w:ascii="Arial" w:hAnsi="Arial" w:cs="Arial"/>
          <w:sz w:val="16"/>
          <w:szCs w:val="16"/>
        </w:rPr>
        <w:t xml:space="preserve">indígena. </w:t>
      </w:r>
    </w:p>
    <w:p w:rsidR="00AA0441" w:rsidRPr="00BF3133" w:rsidRDefault="00272EB1" w:rsidP="00272EB1">
      <w:pPr>
        <w:spacing w:after="0"/>
        <w:jc w:val="both"/>
        <w:rPr>
          <w:rFonts w:ascii="Arial" w:hAnsi="Arial" w:cs="Arial"/>
          <w:sz w:val="16"/>
          <w:szCs w:val="16"/>
        </w:rPr>
      </w:pPr>
      <w:r>
        <w:rPr>
          <w:rFonts w:ascii="Arial" w:hAnsi="Arial" w:cs="Arial"/>
          <w:sz w:val="16"/>
          <w:szCs w:val="16"/>
        </w:rPr>
        <w:t xml:space="preserve">               </w:t>
      </w:r>
      <w:r w:rsidR="00AA0441" w:rsidRPr="00BF3133">
        <w:rPr>
          <w:rFonts w:ascii="Arial" w:hAnsi="Arial" w:cs="Arial"/>
          <w:sz w:val="16"/>
          <w:szCs w:val="16"/>
        </w:rPr>
        <w:t>Fuente: INEGI. Encuesta Nacional sobre la Dinámica de las Relaciones en los Hogares</w:t>
      </w:r>
      <w:r w:rsidR="005065D8">
        <w:rPr>
          <w:rFonts w:ascii="Arial" w:hAnsi="Arial" w:cs="Arial"/>
          <w:sz w:val="16"/>
          <w:szCs w:val="16"/>
        </w:rPr>
        <w:t>,</w:t>
      </w:r>
      <w:r w:rsidR="00AA0441" w:rsidRPr="00BF3133">
        <w:rPr>
          <w:rFonts w:ascii="Arial" w:hAnsi="Arial" w:cs="Arial"/>
          <w:sz w:val="16"/>
          <w:szCs w:val="16"/>
        </w:rPr>
        <w:t xml:space="preserve"> 2016.</w:t>
      </w:r>
    </w:p>
    <w:p w:rsidR="008444DF" w:rsidRDefault="008444DF" w:rsidP="008444DF">
      <w:pPr>
        <w:pStyle w:val="xmsolistparagraph"/>
        <w:shd w:val="clear" w:color="auto" w:fill="FFFFFF"/>
        <w:spacing w:before="0" w:beforeAutospacing="0" w:after="0" w:afterAutospacing="0"/>
        <w:jc w:val="both"/>
        <w:rPr>
          <w:rFonts w:asciiTheme="minorHAnsi" w:hAnsiTheme="minorHAnsi" w:cstheme="minorHAnsi"/>
          <w:color w:val="000000"/>
          <w:sz w:val="20"/>
          <w:szCs w:val="20"/>
        </w:rPr>
      </w:pPr>
    </w:p>
    <w:p w:rsidR="001E21C9" w:rsidRDefault="001E21C9" w:rsidP="001E21C9">
      <w:pPr>
        <w:pStyle w:val="Ttulo2"/>
        <w:ind w:left="-567" w:right="-518"/>
        <w:rPr>
          <w:rFonts w:ascii="Arial" w:hAnsi="Arial" w:cs="Arial"/>
          <w:b/>
          <w:bCs/>
          <w:color w:val="auto"/>
          <w:sz w:val="22"/>
          <w:szCs w:val="22"/>
        </w:rPr>
      </w:pPr>
    </w:p>
    <w:p w:rsidR="00037320" w:rsidRPr="001E21C9" w:rsidRDefault="00F157F1" w:rsidP="001E21C9">
      <w:pPr>
        <w:pStyle w:val="Ttulo2"/>
        <w:ind w:left="-567" w:right="-518"/>
        <w:rPr>
          <w:rFonts w:ascii="Arial" w:hAnsi="Arial" w:cs="Arial"/>
          <w:sz w:val="22"/>
          <w:szCs w:val="22"/>
        </w:rPr>
      </w:pPr>
      <w:r w:rsidRPr="001E21C9">
        <w:rPr>
          <w:rFonts w:ascii="Arial" w:hAnsi="Arial" w:cs="Arial"/>
          <w:b/>
          <w:bCs/>
          <w:color w:val="auto"/>
          <w:sz w:val="22"/>
          <w:szCs w:val="22"/>
        </w:rPr>
        <w:t>1.</w:t>
      </w:r>
      <w:r w:rsidR="0051297A" w:rsidRPr="001E21C9">
        <w:rPr>
          <w:rFonts w:ascii="Arial" w:hAnsi="Arial" w:cs="Arial"/>
          <w:b/>
          <w:bCs/>
          <w:color w:val="auto"/>
          <w:sz w:val="22"/>
          <w:szCs w:val="22"/>
        </w:rPr>
        <w:t xml:space="preserve">1 BÚSQUEDA DE APOYO Y/O DENUNCIA </w:t>
      </w:r>
    </w:p>
    <w:p w:rsidR="001E21C9" w:rsidRDefault="001E21C9" w:rsidP="001E21C9">
      <w:pPr>
        <w:ind w:left="-567" w:right="-518"/>
        <w:jc w:val="both"/>
        <w:rPr>
          <w:rFonts w:ascii="Arial" w:eastAsia="Times New Roman" w:hAnsi="Arial" w:cs="Arial"/>
          <w:color w:val="000000"/>
          <w:lang w:eastAsia="es-MX"/>
        </w:rPr>
      </w:pPr>
    </w:p>
    <w:p w:rsidR="00312E4A" w:rsidRPr="00B009BE" w:rsidRDefault="00280530" w:rsidP="001E21C9">
      <w:pPr>
        <w:ind w:left="-567" w:right="-518"/>
        <w:jc w:val="both"/>
        <w:rPr>
          <w:rFonts w:ascii="Arial" w:eastAsia="Times New Roman" w:hAnsi="Arial" w:cs="Arial"/>
          <w:spacing w:val="2"/>
          <w:lang w:eastAsia="es-MX"/>
        </w:rPr>
      </w:pPr>
      <w:r w:rsidRPr="00B009BE">
        <w:rPr>
          <w:rFonts w:ascii="Arial" w:eastAsia="Times New Roman" w:hAnsi="Arial" w:cs="Arial"/>
          <w:color w:val="000000"/>
          <w:spacing w:val="2"/>
          <w:lang w:eastAsia="es-MX"/>
        </w:rPr>
        <w:t xml:space="preserve">De acuerdo con datos de la ENDIREH 2016, </w:t>
      </w:r>
      <w:r w:rsidR="00E47EC6" w:rsidRPr="00B009BE">
        <w:rPr>
          <w:rFonts w:ascii="Arial" w:eastAsia="Times New Roman" w:hAnsi="Arial" w:cs="Arial"/>
          <w:color w:val="000000"/>
          <w:spacing w:val="2"/>
          <w:lang w:eastAsia="es-MX"/>
        </w:rPr>
        <w:t xml:space="preserve">en Chiapas </w:t>
      </w:r>
      <w:r w:rsidRPr="00B009BE">
        <w:rPr>
          <w:rFonts w:ascii="Arial" w:eastAsia="Times New Roman" w:hAnsi="Arial" w:cs="Arial"/>
          <w:color w:val="000000"/>
          <w:spacing w:val="2"/>
          <w:lang w:eastAsia="es-MX"/>
        </w:rPr>
        <w:t>de l</w:t>
      </w:r>
      <w:r w:rsidR="00E47EC6" w:rsidRPr="00B009BE">
        <w:rPr>
          <w:rFonts w:ascii="Arial" w:eastAsia="Times New Roman" w:hAnsi="Arial" w:cs="Arial"/>
          <w:color w:val="000000"/>
          <w:spacing w:val="2"/>
          <w:lang w:eastAsia="es-MX"/>
        </w:rPr>
        <w:t>a</w:t>
      </w:r>
      <w:r w:rsidRPr="00B009BE">
        <w:rPr>
          <w:rFonts w:ascii="Arial" w:eastAsia="Times New Roman" w:hAnsi="Arial" w:cs="Arial"/>
          <w:color w:val="000000"/>
          <w:spacing w:val="2"/>
          <w:lang w:eastAsia="es-MX"/>
        </w:rPr>
        <w:t xml:space="preserve">s </w:t>
      </w:r>
      <w:r w:rsidR="005F3C2C" w:rsidRPr="00B009BE">
        <w:rPr>
          <w:rFonts w:ascii="Arial" w:eastAsia="Times New Roman" w:hAnsi="Arial" w:cs="Arial"/>
          <w:color w:val="000000"/>
          <w:spacing w:val="2"/>
          <w:lang w:eastAsia="es-MX"/>
        </w:rPr>
        <w:t xml:space="preserve">aproximadamente </w:t>
      </w:r>
      <w:r w:rsidR="00E47EC6" w:rsidRPr="00B009BE">
        <w:rPr>
          <w:rFonts w:ascii="Arial" w:eastAsia="Times New Roman" w:hAnsi="Arial" w:cs="Arial"/>
          <w:color w:val="000000"/>
          <w:spacing w:val="2"/>
          <w:lang w:eastAsia="es-MX"/>
        </w:rPr>
        <w:t>5</w:t>
      </w:r>
      <w:r w:rsidRPr="00B009BE">
        <w:rPr>
          <w:rFonts w:ascii="Arial" w:eastAsia="Times New Roman" w:hAnsi="Arial" w:cs="Arial"/>
          <w:color w:val="000000"/>
          <w:spacing w:val="2"/>
          <w:lang w:eastAsia="es-MX"/>
        </w:rPr>
        <w:t>91 mil mujeres que declararon al menos un acto de violencia por parte de su pareja actual o última, 4</w:t>
      </w:r>
      <w:r w:rsidR="00E47EC6" w:rsidRPr="00B009BE">
        <w:rPr>
          <w:rFonts w:ascii="Arial" w:eastAsia="Times New Roman" w:hAnsi="Arial" w:cs="Arial"/>
          <w:color w:val="000000"/>
          <w:spacing w:val="2"/>
          <w:lang w:eastAsia="es-MX"/>
        </w:rPr>
        <w:t>0</w:t>
      </w:r>
      <w:r w:rsidRPr="00B009BE">
        <w:rPr>
          <w:rFonts w:ascii="Arial" w:eastAsia="Times New Roman" w:hAnsi="Arial" w:cs="Arial"/>
          <w:color w:val="000000"/>
          <w:spacing w:val="2"/>
          <w:lang w:eastAsia="es-MX"/>
        </w:rPr>
        <w:t>.</w:t>
      </w:r>
      <w:r w:rsidR="00E47EC6" w:rsidRPr="00B009BE">
        <w:rPr>
          <w:rFonts w:ascii="Arial" w:eastAsia="Times New Roman" w:hAnsi="Arial" w:cs="Arial"/>
          <w:color w:val="000000"/>
          <w:spacing w:val="2"/>
          <w:lang w:eastAsia="es-MX"/>
        </w:rPr>
        <w:t>1</w:t>
      </w:r>
      <w:r w:rsidRPr="00B009BE">
        <w:rPr>
          <w:rFonts w:ascii="Arial" w:eastAsia="Times New Roman" w:hAnsi="Arial" w:cs="Arial"/>
          <w:color w:val="000000"/>
          <w:spacing w:val="2"/>
          <w:lang w:eastAsia="es-MX"/>
        </w:rPr>
        <w:t>% lo ha</w:t>
      </w:r>
      <w:r w:rsidR="004D715A" w:rsidRPr="00B009BE">
        <w:rPr>
          <w:rFonts w:ascii="Arial" w:eastAsia="Times New Roman" w:hAnsi="Arial" w:cs="Arial"/>
          <w:color w:val="000000"/>
          <w:spacing w:val="2"/>
          <w:lang w:eastAsia="es-MX"/>
        </w:rPr>
        <w:t>bía</w:t>
      </w:r>
      <w:r w:rsidRPr="00B009BE">
        <w:rPr>
          <w:rFonts w:ascii="Arial" w:eastAsia="Times New Roman" w:hAnsi="Arial" w:cs="Arial"/>
          <w:color w:val="000000"/>
          <w:spacing w:val="2"/>
          <w:lang w:eastAsia="es-MX"/>
        </w:rPr>
        <w:t xml:space="preserve"> hablado con alguien</w:t>
      </w:r>
      <w:r w:rsidR="00B009BE" w:rsidRPr="00B009BE">
        <w:rPr>
          <w:rFonts w:ascii="Arial" w:eastAsia="Times New Roman" w:hAnsi="Arial" w:cs="Arial"/>
          <w:color w:val="000000"/>
          <w:spacing w:val="2"/>
          <w:lang w:eastAsia="es-MX"/>
        </w:rPr>
        <w:t>.</w:t>
      </w:r>
      <w:r w:rsidR="00283853" w:rsidRPr="00B009BE">
        <w:rPr>
          <w:rFonts w:ascii="Arial" w:eastAsia="Times New Roman" w:hAnsi="Arial" w:cs="Arial"/>
          <w:color w:val="000000"/>
          <w:spacing w:val="2"/>
          <w:lang w:eastAsia="es-MX"/>
        </w:rPr>
        <w:t xml:space="preserve"> </w:t>
      </w:r>
      <w:r w:rsidRPr="00B009BE">
        <w:rPr>
          <w:rFonts w:ascii="Arial" w:eastAsia="Times New Roman" w:hAnsi="Arial" w:cs="Arial"/>
          <w:color w:val="000000"/>
          <w:spacing w:val="2"/>
          <w:lang w:eastAsia="es-MX"/>
        </w:rPr>
        <w:t>De entre las mujeres que ha</w:t>
      </w:r>
      <w:r w:rsidR="004D715A" w:rsidRPr="00B009BE">
        <w:rPr>
          <w:rFonts w:ascii="Arial" w:eastAsia="Times New Roman" w:hAnsi="Arial" w:cs="Arial"/>
          <w:color w:val="000000"/>
          <w:spacing w:val="2"/>
          <w:lang w:eastAsia="es-MX"/>
        </w:rPr>
        <w:t>bía</w:t>
      </w:r>
      <w:r w:rsidRPr="00B009BE">
        <w:rPr>
          <w:rFonts w:ascii="Arial" w:eastAsia="Times New Roman" w:hAnsi="Arial" w:cs="Arial"/>
          <w:color w:val="000000"/>
          <w:spacing w:val="2"/>
          <w:lang w:eastAsia="es-MX"/>
        </w:rPr>
        <w:t xml:space="preserve">n hablado con alguien, la mayoría lo </w:t>
      </w:r>
      <w:r w:rsidR="004D715A" w:rsidRPr="00B009BE">
        <w:rPr>
          <w:rFonts w:ascii="Arial" w:eastAsia="Times New Roman" w:hAnsi="Arial" w:cs="Arial"/>
          <w:color w:val="000000"/>
          <w:spacing w:val="2"/>
          <w:lang w:eastAsia="es-MX"/>
        </w:rPr>
        <w:t xml:space="preserve">hizo </w:t>
      </w:r>
      <w:r w:rsidRPr="00B009BE">
        <w:rPr>
          <w:rFonts w:ascii="Arial" w:eastAsia="Times New Roman" w:hAnsi="Arial" w:cs="Arial"/>
          <w:color w:val="000000"/>
          <w:spacing w:val="2"/>
          <w:lang w:eastAsia="es-MX"/>
        </w:rPr>
        <w:t>con algún familiar (</w:t>
      </w:r>
      <w:r w:rsidR="00E47EC6" w:rsidRPr="00B009BE">
        <w:rPr>
          <w:rFonts w:ascii="Arial" w:eastAsia="Times New Roman" w:hAnsi="Arial" w:cs="Arial"/>
          <w:color w:val="000000"/>
          <w:spacing w:val="2"/>
          <w:lang w:eastAsia="es-MX"/>
        </w:rPr>
        <w:t>84</w:t>
      </w:r>
      <w:r w:rsidRPr="00B009BE">
        <w:rPr>
          <w:rFonts w:ascii="Arial" w:eastAsia="Times New Roman" w:hAnsi="Arial" w:cs="Arial"/>
          <w:color w:val="000000"/>
          <w:spacing w:val="2"/>
          <w:lang w:eastAsia="es-MX"/>
        </w:rPr>
        <w:t xml:space="preserve">.0%), </w:t>
      </w:r>
      <w:r w:rsidR="004D715A" w:rsidRPr="00B009BE">
        <w:rPr>
          <w:rFonts w:ascii="Arial" w:eastAsia="Times New Roman" w:hAnsi="Arial" w:cs="Arial"/>
          <w:color w:val="000000"/>
          <w:spacing w:val="2"/>
          <w:lang w:eastAsia="es-MX"/>
        </w:rPr>
        <w:t xml:space="preserve">con </w:t>
      </w:r>
      <w:r w:rsidRPr="00B009BE">
        <w:rPr>
          <w:rFonts w:ascii="Arial" w:eastAsia="Times New Roman" w:hAnsi="Arial" w:cs="Arial"/>
          <w:color w:val="000000"/>
          <w:spacing w:val="2"/>
          <w:lang w:eastAsia="es-MX"/>
        </w:rPr>
        <w:t>amigas o compañeras</w:t>
      </w:r>
      <w:r w:rsidR="00283853" w:rsidRPr="00B009BE">
        <w:rPr>
          <w:rFonts w:ascii="Arial" w:eastAsia="Times New Roman" w:hAnsi="Arial" w:cs="Arial"/>
          <w:color w:val="000000"/>
          <w:spacing w:val="2"/>
          <w:lang w:eastAsia="es-MX"/>
        </w:rPr>
        <w:t xml:space="preserve"> (</w:t>
      </w:r>
      <w:r w:rsidR="00E47EC6" w:rsidRPr="00B009BE">
        <w:rPr>
          <w:rFonts w:ascii="Arial" w:eastAsia="Times New Roman" w:hAnsi="Arial" w:cs="Arial"/>
          <w:color w:val="000000"/>
          <w:spacing w:val="2"/>
          <w:lang w:eastAsia="es-MX"/>
        </w:rPr>
        <w:t>29</w:t>
      </w:r>
      <w:r w:rsidR="00283853" w:rsidRPr="00B009BE">
        <w:rPr>
          <w:rFonts w:ascii="Arial" w:eastAsia="Times New Roman" w:hAnsi="Arial" w:cs="Arial"/>
          <w:color w:val="000000"/>
          <w:spacing w:val="2"/>
          <w:lang w:eastAsia="es-MX"/>
        </w:rPr>
        <w:t>.</w:t>
      </w:r>
      <w:r w:rsidR="00E47EC6" w:rsidRPr="00B009BE">
        <w:rPr>
          <w:rFonts w:ascii="Arial" w:eastAsia="Times New Roman" w:hAnsi="Arial" w:cs="Arial"/>
          <w:color w:val="000000"/>
          <w:spacing w:val="2"/>
          <w:lang w:eastAsia="es-MX"/>
        </w:rPr>
        <w:t>0</w:t>
      </w:r>
      <w:r w:rsidR="00283853" w:rsidRPr="00B009BE">
        <w:rPr>
          <w:rFonts w:ascii="Arial" w:eastAsia="Times New Roman" w:hAnsi="Arial" w:cs="Arial"/>
          <w:color w:val="000000"/>
          <w:spacing w:val="2"/>
          <w:lang w:eastAsia="es-MX"/>
        </w:rPr>
        <w:t>%)</w:t>
      </w:r>
      <w:r w:rsidRPr="00B009BE">
        <w:rPr>
          <w:rFonts w:ascii="Arial" w:eastAsia="Times New Roman" w:hAnsi="Arial" w:cs="Arial"/>
          <w:color w:val="000000"/>
          <w:spacing w:val="2"/>
          <w:lang w:eastAsia="es-MX"/>
        </w:rPr>
        <w:t xml:space="preserve"> </w:t>
      </w:r>
      <w:r w:rsidR="004D715A" w:rsidRPr="00B009BE">
        <w:rPr>
          <w:rFonts w:ascii="Arial" w:eastAsia="Times New Roman" w:hAnsi="Arial" w:cs="Arial"/>
          <w:color w:val="000000"/>
          <w:spacing w:val="2"/>
          <w:lang w:eastAsia="es-MX"/>
        </w:rPr>
        <w:t xml:space="preserve">o con </w:t>
      </w:r>
      <w:r w:rsidR="00283853" w:rsidRPr="00B009BE">
        <w:rPr>
          <w:rFonts w:ascii="Arial" w:eastAsia="Times New Roman" w:hAnsi="Arial" w:cs="Arial"/>
          <w:color w:val="000000"/>
          <w:spacing w:val="2"/>
          <w:lang w:eastAsia="es-MX"/>
        </w:rPr>
        <w:t>vecina o conocida (9.</w:t>
      </w:r>
      <w:r w:rsidR="00E47EC6" w:rsidRPr="00B009BE">
        <w:rPr>
          <w:rFonts w:ascii="Arial" w:eastAsia="Times New Roman" w:hAnsi="Arial" w:cs="Arial"/>
          <w:color w:val="000000"/>
          <w:spacing w:val="2"/>
          <w:lang w:eastAsia="es-MX"/>
        </w:rPr>
        <w:t>9</w:t>
      </w:r>
      <w:r w:rsidR="00283853" w:rsidRPr="00B009BE">
        <w:rPr>
          <w:rFonts w:ascii="Arial" w:eastAsia="Times New Roman" w:hAnsi="Arial" w:cs="Arial"/>
          <w:color w:val="000000"/>
          <w:spacing w:val="2"/>
          <w:lang w:eastAsia="es-MX"/>
        </w:rPr>
        <w:t>%), y</w:t>
      </w:r>
      <w:r w:rsidRPr="00B009BE">
        <w:rPr>
          <w:rFonts w:ascii="Arial" w:eastAsia="Times New Roman" w:hAnsi="Arial" w:cs="Arial"/>
          <w:color w:val="000000"/>
          <w:spacing w:val="2"/>
          <w:lang w:eastAsia="es-MX"/>
        </w:rPr>
        <w:t xml:space="preserve"> en proporciones m</w:t>
      </w:r>
      <w:r w:rsidR="00487354" w:rsidRPr="00B009BE">
        <w:rPr>
          <w:rFonts w:ascii="Arial" w:eastAsia="Times New Roman" w:hAnsi="Arial" w:cs="Arial"/>
          <w:color w:val="000000"/>
          <w:spacing w:val="2"/>
          <w:lang w:eastAsia="es-MX"/>
        </w:rPr>
        <w:t>enores</w:t>
      </w:r>
      <w:r w:rsidRPr="00B009BE">
        <w:rPr>
          <w:rFonts w:ascii="Arial" w:eastAsia="Times New Roman" w:hAnsi="Arial" w:cs="Arial"/>
          <w:color w:val="000000"/>
          <w:spacing w:val="2"/>
          <w:lang w:eastAsia="es-MX"/>
        </w:rPr>
        <w:t xml:space="preserve"> se observa que hay mujeres que se acerca</w:t>
      </w:r>
      <w:r w:rsidR="005602F2" w:rsidRPr="00B009BE">
        <w:rPr>
          <w:rFonts w:ascii="Arial" w:eastAsia="Times New Roman" w:hAnsi="Arial" w:cs="Arial"/>
          <w:color w:val="000000"/>
          <w:spacing w:val="2"/>
          <w:lang w:eastAsia="es-MX"/>
        </w:rPr>
        <w:t>ro</w:t>
      </w:r>
      <w:r w:rsidRPr="00B009BE">
        <w:rPr>
          <w:rFonts w:ascii="Arial" w:eastAsia="Times New Roman" w:hAnsi="Arial" w:cs="Arial"/>
          <w:color w:val="000000"/>
          <w:spacing w:val="2"/>
          <w:lang w:eastAsia="es-MX"/>
        </w:rPr>
        <w:t>n con algún especialista</w:t>
      </w:r>
      <w:r w:rsidR="005F3C2C" w:rsidRPr="00B009BE">
        <w:rPr>
          <w:rFonts w:ascii="Arial" w:eastAsia="Times New Roman" w:hAnsi="Arial" w:cs="Arial"/>
          <w:color w:val="000000"/>
          <w:spacing w:val="2"/>
          <w:lang w:eastAsia="es-MX"/>
        </w:rPr>
        <w:t>,</w:t>
      </w:r>
      <w:r w:rsidRPr="00B009BE">
        <w:rPr>
          <w:rFonts w:ascii="Arial" w:eastAsia="Times New Roman" w:hAnsi="Arial" w:cs="Arial"/>
          <w:color w:val="000000"/>
          <w:spacing w:val="2"/>
          <w:lang w:eastAsia="es-MX"/>
        </w:rPr>
        <w:t xml:space="preserve"> ya sea en psicología (</w:t>
      </w:r>
      <w:r w:rsidR="00E47EC6" w:rsidRPr="00B009BE">
        <w:rPr>
          <w:rFonts w:ascii="Arial" w:eastAsia="Times New Roman" w:hAnsi="Arial" w:cs="Arial"/>
          <w:color w:val="000000"/>
          <w:spacing w:val="2"/>
          <w:lang w:eastAsia="es-MX"/>
        </w:rPr>
        <w:t>6</w:t>
      </w:r>
      <w:r w:rsidRPr="00B009BE">
        <w:rPr>
          <w:rFonts w:ascii="Arial" w:eastAsia="Times New Roman" w:hAnsi="Arial" w:cs="Arial"/>
          <w:color w:val="000000"/>
          <w:spacing w:val="2"/>
          <w:lang w:eastAsia="es-MX"/>
        </w:rPr>
        <w:t>.</w:t>
      </w:r>
      <w:r w:rsidR="00E47EC6" w:rsidRPr="00B009BE">
        <w:rPr>
          <w:rFonts w:ascii="Arial" w:eastAsia="Times New Roman" w:hAnsi="Arial" w:cs="Arial"/>
          <w:color w:val="000000"/>
          <w:spacing w:val="2"/>
          <w:lang w:eastAsia="es-MX"/>
        </w:rPr>
        <w:t>7</w:t>
      </w:r>
      <w:r w:rsidRPr="00B009BE">
        <w:rPr>
          <w:rFonts w:ascii="Arial" w:eastAsia="Times New Roman" w:hAnsi="Arial" w:cs="Arial"/>
          <w:color w:val="000000"/>
          <w:spacing w:val="2"/>
          <w:lang w:eastAsia="es-MX"/>
        </w:rPr>
        <w:t>%), derecho (6.</w:t>
      </w:r>
      <w:r w:rsidR="00E47EC6" w:rsidRPr="00B009BE">
        <w:rPr>
          <w:rFonts w:ascii="Arial" w:eastAsia="Times New Roman" w:hAnsi="Arial" w:cs="Arial"/>
          <w:color w:val="000000"/>
          <w:spacing w:val="2"/>
          <w:lang w:eastAsia="es-MX"/>
        </w:rPr>
        <w:t>3</w:t>
      </w:r>
      <w:r w:rsidRPr="00B009BE">
        <w:rPr>
          <w:rFonts w:ascii="Arial" w:eastAsia="Times New Roman" w:hAnsi="Arial" w:cs="Arial"/>
          <w:color w:val="000000"/>
          <w:spacing w:val="2"/>
          <w:lang w:eastAsia="es-MX"/>
        </w:rPr>
        <w:t>%) o representante de alguna religión (</w:t>
      </w:r>
      <w:r w:rsidR="00E47EC6" w:rsidRPr="00B009BE">
        <w:rPr>
          <w:rFonts w:ascii="Arial" w:eastAsia="Times New Roman" w:hAnsi="Arial" w:cs="Arial"/>
          <w:color w:val="000000"/>
          <w:spacing w:val="2"/>
          <w:lang w:eastAsia="es-MX"/>
        </w:rPr>
        <w:t>5</w:t>
      </w:r>
      <w:r w:rsidRPr="00B009BE">
        <w:rPr>
          <w:rFonts w:ascii="Arial" w:eastAsia="Times New Roman" w:hAnsi="Arial" w:cs="Arial"/>
          <w:color w:val="000000"/>
          <w:spacing w:val="2"/>
          <w:lang w:eastAsia="es-MX"/>
        </w:rPr>
        <w:t>.</w:t>
      </w:r>
      <w:r w:rsidR="00E47EC6" w:rsidRPr="00B009BE">
        <w:rPr>
          <w:rFonts w:ascii="Arial" w:eastAsia="Times New Roman" w:hAnsi="Arial" w:cs="Arial"/>
          <w:color w:val="000000"/>
          <w:spacing w:val="2"/>
          <w:lang w:eastAsia="es-MX"/>
        </w:rPr>
        <w:t>3</w:t>
      </w:r>
      <w:r w:rsidR="00557804">
        <w:rPr>
          <w:rFonts w:ascii="Arial" w:eastAsia="Times New Roman" w:hAnsi="Arial" w:cs="Arial"/>
          <w:color w:val="000000"/>
          <w:spacing w:val="2"/>
          <w:lang w:eastAsia="es-MX"/>
        </w:rPr>
        <w:t xml:space="preserve"> por ciento</w:t>
      </w:r>
      <w:r w:rsidRPr="00B009BE">
        <w:rPr>
          <w:rFonts w:ascii="Arial" w:eastAsia="Times New Roman" w:hAnsi="Arial" w:cs="Arial"/>
          <w:color w:val="000000"/>
          <w:spacing w:val="2"/>
          <w:lang w:eastAsia="es-MX"/>
        </w:rPr>
        <w:t>).</w:t>
      </w:r>
      <w:r w:rsidR="005602F2" w:rsidRPr="00B009BE">
        <w:rPr>
          <w:rFonts w:ascii="Arial" w:eastAsia="Times New Roman" w:hAnsi="Arial" w:cs="Arial"/>
          <w:color w:val="000000"/>
          <w:spacing w:val="2"/>
          <w:lang w:eastAsia="es-MX"/>
        </w:rPr>
        <w:t xml:space="preserve"> En contraste</w:t>
      </w:r>
      <w:r w:rsidRPr="00B009BE">
        <w:rPr>
          <w:rFonts w:ascii="Arial" w:eastAsia="Times New Roman" w:hAnsi="Arial" w:cs="Arial"/>
          <w:color w:val="000000"/>
          <w:spacing w:val="2"/>
          <w:lang w:eastAsia="es-MX"/>
        </w:rPr>
        <w:t xml:space="preserve">, </w:t>
      </w:r>
      <w:r w:rsidR="005602F2" w:rsidRPr="00B009BE">
        <w:rPr>
          <w:rFonts w:ascii="Arial" w:eastAsia="Times New Roman" w:hAnsi="Arial" w:cs="Arial"/>
          <w:color w:val="000000"/>
          <w:spacing w:val="2"/>
          <w:lang w:eastAsia="es-MX"/>
        </w:rPr>
        <w:t xml:space="preserve">hasta el momento de la entrevista, </w:t>
      </w:r>
      <w:r w:rsidR="005F3C2C" w:rsidRPr="00B009BE">
        <w:rPr>
          <w:rFonts w:ascii="Arial" w:eastAsia="Times New Roman" w:hAnsi="Arial" w:cs="Arial"/>
          <w:color w:val="000000"/>
          <w:spacing w:val="2"/>
          <w:lang w:eastAsia="es-MX"/>
        </w:rPr>
        <w:t>5</w:t>
      </w:r>
      <w:r w:rsidR="00E90E91" w:rsidRPr="00B009BE">
        <w:rPr>
          <w:rFonts w:ascii="Arial" w:eastAsia="Times New Roman" w:hAnsi="Arial" w:cs="Arial"/>
          <w:color w:val="000000"/>
          <w:spacing w:val="2"/>
          <w:lang w:eastAsia="es-MX"/>
        </w:rPr>
        <w:t>7</w:t>
      </w:r>
      <w:r w:rsidR="005F3C2C" w:rsidRPr="00B009BE">
        <w:rPr>
          <w:rFonts w:ascii="Arial" w:eastAsia="Times New Roman" w:hAnsi="Arial" w:cs="Arial"/>
          <w:color w:val="000000"/>
          <w:spacing w:val="2"/>
          <w:lang w:eastAsia="es-MX"/>
        </w:rPr>
        <w:t>.</w:t>
      </w:r>
      <w:r w:rsidR="00E90E91" w:rsidRPr="00B009BE">
        <w:rPr>
          <w:rFonts w:ascii="Arial" w:eastAsia="Times New Roman" w:hAnsi="Arial" w:cs="Arial"/>
          <w:color w:val="000000"/>
          <w:spacing w:val="2"/>
          <w:lang w:eastAsia="es-MX"/>
        </w:rPr>
        <w:t>5</w:t>
      </w:r>
      <w:r w:rsidR="005F3C2C" w:rsidRPr="00B009BE">
        <w:rPr>
          <w:rFonts w:ascii="Arial" w:eastAsia="Times New Roman" w:hAnsi="Arial" w:cs="Arial"/>
          <w:color w:val="000000"/>
          <w:spacing w:val="2"/>
          <w:lang w:eastAsia="es-MX"/>
        </w:rPr>
        <w:t>% (</w:t>
      </w:r>
      <w:r w:rsidR="0010776E" w:rsidRPr="00B009BE">
        <w:rPr>
          <w:rFonts w:ascii="Arial" w:eastAsia="Times New Roman" w:hAnsi="Arial" w:cs="Arial"/>
          <w:color w:val="000000"/>
          <w:spacing w:val="2"/>
          <w:lang w:eastAsia="es-MX"/>
        </w:rPr>
        <w:t>340</w:t>
      </w:r>
      <w:r w:rsidRPr="00B009BE">
        <w:rPr>
          <w:rFonts w:ascii="Arial" w:eastAsia="Times New Roman" w:hAnsi="Arial" w:cs="Arial"/>
          <w:color w:val="000000"/>
          <w:spacing w:val="2"/>
          <w:lang w:eastAsia="es-MX"/>
        </w:rPr>
        <w:t xml:space="preserve"> mil</w:t>
      </w:r>
      <w:r w:rsidR="005F3C2C" w:rsidRPr="00B009BE">
        <w:rPr>
          <w:rFonts w:ascii="Arial" w:eastAsia="Times New Roman" w:hAnsi="Arial" w:cs="Arial"/>
          <w:color w:val="000000"/>
          <w:spacing w:val="2"/>
          <w:lang w:eastAsia="es-MX"/>
        </w:rPr>
        <w:t>)</w:t>
      </w:r>
      <w:r w:rsidRPr="00B009BE">
        <w:rPr>
          <w:rFonts w:ascii="Arial" w:eastAsia="Times New Roman" w:hAnsi="Arial" w:cs="Arial"/>
          <w:color w:val="000000"/>
          <w:spacing w:val="2"/>
          <w:lang w:eastAsia="es-MX"/>
        </w:rPr>
        <w:t xml:space="preserve"> de mujeres no habían </w:t>
      </w:r>
      <w:r w:rsidR="005602F2" w:rsidRPr="00B009BE">
        <w:rPr>
          <w:rFonts w:ascii="Arial" w:eastAsia="Times New Roman" w:hAnsi="Arial" w:cs="Arial"/>
          <w:color w:val="000000"/>
          <w:spacing w:val="2"/>
          <w:lang w:eastAsia="es-MX"/>
        </w:rPr>
        <w:t xml:space="preserve">contado la situación </w:t>
      </w:r>
      <w:r w:rsidRPr="00B009BE">
        <w:rPr>
          <w:rFonts w:ascii="Arial" w:eastAsia="Times New Roman" w:hAnsi="Arial" w:cs="Arial"/>
          <w:color w:val="000000"/>
          <w:spacing w:val="2"/>
          <w:lang w:eastAsia="es-MX"/>
        </w:rPr>
        <w:t>a alguien más</w:t>
      </w:r>
      <w:r w:rsidR="00B009BE" w:rsidRPr="00B009BE">
        <w:rPr>
          <w:rFonts w:ascii="Arial" w:eastAsia="Times New Roman" w:hAnsi="Arial" w:cs="Arial"/>
          <w:spacing w:val="2"/>
          <w:lang w:eastAsia="es-MX"/>
        </w:rPr>
        <w:t xml:space="preserve"> </w:t>
      </w:r>
      <w:r w:rsidR="00B009BE" w:rsidRPr="00B009BE">
        <w:rPr>
          <w:rFonts w:ascii="Arial" w:eastAsia="Times New Roman" w:hAnsi="Arial" w:cs="Arial"/>
          <w:color w:val="000000"/>
          <w:spacing w:val="2"/>
          <w:lang w:eastAsia="es-MX"/>
        </w:rPr>
        <w:t>(véase gráfica 3).</w:t>
      </w:r>
    </w:p>
    <w:p w:rsidR="00FB6AA8" w:rsidRPr="00D65B07" w:rsidRDefault="00FB6AA8" w:rsidP="005B3311">
      <w:pPr>
        <w:spacing w:after="0" w:line="240" w:lineRule="auto"/>
        <w:rPr>
          <w:rFonts w:ascii="Arial" w:hAnsi="Arial" w:cs="Arial"/>
          <w:b/>
          <w:bCs/>
          <w:sz w:val="20"/>
          <w:szCs w:val="20"/>
        </w:rPr>
      </w:pPr>
    </w:p>
    <w:p w:rsidR="00FB6AA8" w:rsidRPr="00D65B07" w:rsidRDefault="00FB6AA8" w:rsidP="005B3311">
      <w:pPr>
        <w:spacing w:after="0" w:line="240" w:lineRule="auto"/>
        <w:rPr>
          <w:rFonts w:ascii="Arial" w:hAnsi="Arial" w:cs="Arial"/>
          <w:b/>
          <w:bCs/>
          <w:sz w:val="20"/>
          <w:szCs w:val="20"/>
        </w:rPr>
      </w:pPr>
    </w:p>
    <w:p w:rsidR="007B2073" w:rsidRDefault="007B2073" w:rsidP="005B3311">
      <w:pPr>
        <w:spacing w:after="0" w:line="240" w:lineRule="auto"/>
        <w:rPr>
          <w:rFonts w:ascii="Arial" w:hAnsi="Arial" w:cs="Arial"/>
          <w:b/>
          <w:bCs/>
          <w:color w:val="000000"/>
          <w:sz w:val="20"/>
          <w:szCs w:val="20"/>
        </w:rPr>
      </w:pPr>
    </w:p>
    <w:p w:rsidR="007B2073" w:rsidRDefault="007B2073" w:rsidP="005B3311">
      <w:pPr>
        <w:spacing w:after="0" w:line="240" w:lineRule="auto"/>
        <w:rPr>
          <w:rFonts w:ascii="Arial" w:hAnsi="Arial" w:cs="Arial"/>
          <w:b/>
          <w:bCs/>
          <w:color w:val="000000"/>
          <w:sz w:val="20"/>
          <w:szCs w:val="20"/>
        </w:rPr>
      </w:pPr>
    </w:p>
    <w:p w:rsidR="005B3311" w:rsidRDefault="005B3311" w:rsidP="005B3311">
      <w:pPr>
        <w:spacing w:after="0" w:line="240" w:lineRule="auto"/>
        <w:rPr>
          <w:rFonts w:ascii="Arial" w:hAnsi="Arial" w:cs="Arial"/>
          <w:b/>
          <w:bCs/>
          <w:color w:val="000000"/>
          <w:sz w:val="20"/>
          <w:szCs w:val="20"/>
        </w:rPr>
      </w:pPr>
      <w:r>
        <w:rPr>
          <w:rFonts w:ascii="Arial" w:hAnsi="Arial" w:cs="Arial"/>
          <w:b/>
          <w:bCs/>
          <w:color w:val="000000"/>
          <w:sz w:val="20"/>
          <w:szCs w:val="20"/>
        </w:rPr>
        <w:t xml:space="preserve">Distribución de las mujeres de 15 años y más que experimentaron violencia             </w:t>
      </w:r>
      <w:r w:rsidRPr="00DA2219">
        <w:rPr>
          <w:rFonts w:ascii="Arial" w:hAnsi="Arial" w:cs="Arial"/>
          <w:color w:val="000000"/>
          <w:sz w:val="20"/>
          <w:szCs w:val="20"/>
        </w:rPr>
        <w:t xml:space="preserve"> Gráfica 3</w:t>
      </w:r>
    </w:p>
    <w:p w:rsidR="005B3311" w:rsidRPr="00686408" w:rsidRDefault="005B3311" w:rsidP="005B3311">
      <w:pPr>
        <w:spacing w:after="0" w:line="240" w:lineRule="auto"/>
        <w:rPr>
          <w:rFonts w:ascii="Arial" w:hAnsi="Arial" w:cs="Arial"/>
          <w:b/>
          <w:bCs/>
          <w:color w:val="000000"/>
          <w:spacing w:val="-2"/>
          <w:sz w:val="20"/>
          <w:szCs w:val="20"/>
        </w:rPr>
      </w:pPr>
      <w:r w:rsidRPr="00686408">
        <w:rPr>
          <w:rFonts w:ascii="Arial" w:hAnsi="Arial" w:cs="Arial"/>
          <w:b/>
          <w:bCs/>
          <w:color w:val="000000"/>
          <w:spacing w:val="-2"/>
          <w:sz w:val="20"/>
          <w:szCs w:val="20"/>
        </w:rPr>
        <w:t xml:space="preserve">por parte de su pareja actual o última a lo largo de la relación, por condición </w:t>
      </w:r>
    </w:p>
    <w:p w:rsidR="005B3311" w:rsidRDefault="005B3311" w:rsidP="005B3311">
      <w:pPr>
        <w:spacing w:after="0" w:line="240" w:lineRule="auto"/>
        <w:rPr>
          <w:rFonts w:ascii="Arial" w:hAnsi="Arial" w:cs="Arial"/>
          <w:b/>
          <w:bCs/>
          <w:color w:val="000000"/>
          <w:sz w:val="20"/>
          <w:szCs w:val="20"/>
        </w:rPr>
      </w:pPr>
      <w:r>
        <w:rPr>
          <w:rFonts w:ascii="Arial" w:hAnsi="Arial" w:cs="Arial"/>
          <w:b/>
          <w:bCs/>
          <w:color w:val="000000"/>
          <w:sz w:val="20"/>
          <w:szCs w:val="20"/>
        </w:rPr>
        <w:t>y persona a la que contó lo ocurrido</w:t>
      </w:r>
    </w:p>
    <w:p w:rsidR="000E7A0E" w:rsidRDefault="00102C8C" w:rsidP="005B3311">
      <w:pPr>
        <w:spacing w:after="0" w:line="240" w:lineRule="auto"/>
        <w:rPr>
          <w:rFonts w:ascii="Arial" w:hAnsi="Arial" w:cs="Arial"/>
          <w:b/>
          <w:bCs/>
          <w:color w:val="000000"/>
          <w:sz w:val="20"/>
          <w:szCs w:val="20"/>
        </w:rPr>
      </w:pPr>
      <w:r w:rsidRPr="000E7A0E">
        <w:rPr>
          <w:noProof/>
          <w:lang w:eastAsia="es-MX"/>
        </w:rPr>
        <w:drawing>
          <wp:anchor distT="0" distB="0" distL="114300" distR="114300" simplePos="0" relativeHeight="251729920" behindDoc="0" locked="0" layoutInCell="1" allowOverlap="1">
            <wp:simplePos x="0" y="0"/>
            <wp:positionH relativeFrom="margin">
              <wp:align>right</wp:align>
            </wp:positionH>
            <wp:positionV relativeFrom="paragraph">
              <wp:posOffset>150964</wp:posOffset>
            </wp:positionV>
            <wp:extent cx="5612130" cy="3225800"/>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225800"/>
                    </a:xfrm>
                    <a:prstGeom prst="rect">
                      <a:avLst/>
                    </a:prstGeom>
                    <a:noFill/>
                    <a:ln>
                      <a:noFill/>
                    </a:ln>
                  </pic:spPr>
                </pic:pic>
              </a:graphicData>
            </a:graphic>
          </wp:anchor>
        </w:drawing>
      </w:r>
      <w:r w:rsidR="000E7A0E">
        <w:rPr>
          <w:rFonts w:ascii="Arial" w:hAnsi="Arial" w:cs="Arial"/>
          <w:b/>
          <w:bCs/>
          <w:color w:val="000000"/>
          <w:sz w:val="20"/>
          <w:szCs w:val="20"/>
        </w:rPr>
        <w:t>2016</w:t>
      </w:r>
    </w:p>
    <w:p w:rsidR="005B3311" w:rsidRPr="004028D9" w:rsidRDefault="005B3311" w:rsidP="005B3311">
      <w:pPr>
        <w:spacing w:after="0" w:line="240" w:lineRule="auto"/>
        <w:ind w:left="-567" w:right="-516"/>
        <w:jc w:val="both"/>
        <w:rPr>
          <w:rFonts w:ascii="Arial" w:eastAsia="Times New Roman" w:hAnsi="Arial" w:cs="Arial"/>
          <w:color w:val="000000"/>
          <w:sz w:val="16"/>
          <w:szCs w:val="16"/>
          <w:lang w:eastAsia="es-MX"/>
        </w:rPr>
      </w:pPr>
    </w:p>
    <w:p w:rsidR="005B3311" w:rsidRDefault="005B3311" w:rsidP="005B3311">
      <w:pPr>
        <w:spacing w:after="0" w:line="240" w:lineRule="auto"/>
        <w:rPr>
          <w:rFonts w:ascii="Arial" w:hAnsi="Arial" w:cs="Arial"/>
          <w:color w:val="000000" w:themeColor="text1"/>
          <w:sz w:val="16"/>
          <w:szCs w:val="16"/>
          <w:lang w:eastAsia="es-MX"/>
        </w:rPr>
      </w:pPr>
      <w:r w:rsidRPr="00686408">
        <w:rPr>
          <w:rFonts w:ascii="Arial" w:hAnsi="Arial" w:cs="Arial"/>
          <w:position w:val="5"/>
          <w:sz w:val="16"/>
          <w:szCs w:val="16"/>
          <w:vertAlign w:val="superscript"/>
        </w:rPr>
        <w:t xml:space="preserve">1 </w:t>
      </w:r>
      <w:r>
        <w:rPr>
          <w:rFonts w:ascii="Arial" w:hAnsi="Arial" w:cs="Arial"/>
          <w:color w:val="000000" w:themeColor="text1"/>
          <w:sz w:val="16"/>
          <w:szCs w:val="16"/>
          <w:lang w:eastAsia="es-MX"/>
        </w:rPr>
        <w:t xml:space="preserve">La estimación no se considera estadísticamente representativa, por lo que se advierte que estos resultados deben ser </w:t>
      </w:r>
    </w:p>
    <w:p w:rsidR="005B3311" w:rsidRDefault="005B3311" w:rsidP="005B3311">
      <w:pPr>
        <w:spacing w:after="0" w:line="240" w:lineRule="auto"/>
        <w:rPr>
          <w:rFonts w:ascii="Arial" w:hAnsi="Arial" w:cs="Arial"/>
          <w:color w:val="000000" w:themeColor="text1"/>
          <w:sz w:val="16"/>
          <w:szCs w:val="16"/>
          <w:lang w:eastAsia="es-MX"/>
        </w:rPr>
      </w:pPr>
      <w:r>
        <w:rPr>
          <w:rFonts w:ascii="Arial" w:hAnsi="Arial" w:cs="Arial"/>
          <w:color w:val="000000" w:themeColor="text1"/>
          <w:sz w:val="16"/>
          <w:szCs w:val="16"/>
          <w:lang w:eastAsia="es-MX"/>
        </w:rPr>
        <w:t xml:space="preserve">  utilizados con cautela, sólo se presentan para tener un indicio del comportamiento del fenómeno.</w:t>
      </w:r>
    </w:p>
    <w:p w:rsidR="005B3311" w:rsidRDefault="005B3311" w:rsidP="005B3311">
      <w:pPr>
        <w:spacing w:after="0" w:line="240" w:lineRule="auto"/>
        <w:rPr>
          <w:rFonts w:ascii="Arial" w:hAnsi="Arial" w:cs="Arial"/>
          <w:color w:val="000000"/>
          <w:sz w:val="16"/>
          <w:szCs w:val="16"/>
        </w:rPr>
      </w:pPr>
      <w:r w:rsidRPr="00686408">
        <w:rPr>
          <w:rFonts w:ascii="Arial" w:hAnsi="Arial" w:cs="Arial"/>
          <w:color w:val="000000"/>
          <w:sz w:val="16"/>
          <w:szCs w:val="16"/>
        </w:rPr>
        <w:t>* La suma de los porcentajes de las personas a las que contó lo ocurrido no coincide con el porcentaje de mujeres que le</w:t>
      </w:r>
      <w:r>
        <w:rPr>
          <w:rFonts w:ascii="Arial" w:hAnsi="Arial" w:cs="Arial"/>
          <w:color w:val="000000"/>
          <w:sz w:val="16"/>
          <w:szCs w:val="16"/>
        </w:rPr>
        <w:t xml:space="preserve"> </w:t>
      </w:r>
    </w:p>
    <w:p w:rsidR="005B3311" w:rsidRPr="00686408" w:rsidRDefault="005B3311" w:rsidP="005B3311">
      <w:pPr>
        <w:spacing w:after="0" w:line="240" w:lineRule="auto"/>
        <w:rPr>
          <w:rFonts w:ascii="Arial" w:hAnsi="Arial" w:cs="Arial"/>
          <w:color w:val="000000"/>
          <w:sz w:val="16"/>
          <w:szCs w:val="16"/>
        </w:rPr>
      </w:pPr>
      <w:r>
        <w:rPr>
          <w:rFonts w:ascii="Arial" w:hAnsi="Arial" w:cs="Arial"/>
          <w:color w:val="000000"/>
          <w:sz w:val="16"/>
          <w:szCs w:val="16"/>
        </w:rPr>
        <w:t xml:space="preserve">  </w:t>
      </w:r>
      <w:r w:rsidRPr="00686408">
        <w:rPr>
          <w:rFonts w:ascii="Arial" w:hAnsi="Arial" w:cs="Arial"/>
          <w:color w:val="000000"/>
          <w:sz w:val="16"/>
          <w:szCs w:val="16"/>
        </w:rPr>
        <w:t>contaron a alguien, pues cada mujer pudo haber contado lo ocurrido a más de una persona.</w:t>
      </w:r>
    </w:p>
    <w:p w:rsidR="005B3311" w:rsidRPr="004028D9" w:rsidRDefault="005B3311" w:rsidP="005B3311">
      <w:pPr>
        <w:spacing w:after="0" w:line="240" w:lineRule="auto"/>
        <w:rPr>
          <w:sz w:val="16"/>
          <w:szCs w:val="16"/>
        </w:rPr>
      </w:pPr>
      <w:r w:rsidRPr="00686408">
        <w:rPr>
          <w:rFonts w:ascii="Arial" w:hAnsi="Arial" w:cs="Arial"/>
          <w:color w:val="000000"/>
          <w:sz w:val="16"/>
          <w:szCs w:val="16"/>
        </w:rPr>
        <w:t>Fuente: INEGI. Encuesta Nacional sobre la Dinámica de las Relaciones en los Hogares, 2016.</w:t>
      </w:r>
    </w:p>
    <w:p w:rsidR="00F85FE2" w:rsidRPr="00F85FE2" w:rsidRDefault="00F85FE2" w:rsidP="004028D9">
      <w:pPr>
        <w:spacing w:after="0" w:line="240" w:lineRule="auto"/>
        <w:rPr>
          <w:color w:val="FF0000"/>
          <w:sz w:val="16"/>
          <w:szCs w:val="16"/>
        </w:rPr>
      </w:pPr>
    </w:p>
    <w:p w:rsidR="00243549" w:rsidRDefault="00243549" w:rsidP="004028D9">
      <w:pPr>
        <w:rPr>
          <w:rFonts w:eastAsia="Times New Roman" w:cstheme="minorHAnsi"/>
          <w:color w:val="000000"/>
          <w:sz w:val="20"/>
          <w:szCs w:val="20"/>
          <w:lang w:eastAsia="es-MX"/>
        </w:rPr>
      </w:pPr>
    </w:p>
    <w:p w:rsidR="0049757B" w:rsidRPr="001E21C9" w:rsidRDefault="005602F2" w:rsidP="001E21C9">
      <w:pPr>
        <w:tabs>
          <w:tab w:val="left" w:pos="142"/>
        </w:tabs>
        <w:ind w:left="-567" w:right="-518"/>
        <w:jc w:val="both"/>
        <w:rPr>
          <w:rFonts w:ascii="Arial" w:eastAsia="Times New Roman" w:hAnsi="Arial" w:cs="Arial"/>
          <w:color w:val="000000"/>
          <w:lang w:eastAsia="es-MX"/>
        </w:rPr>
      </w:pPr>
      <w:r w:rsidRPr="001E21C9">
        <w:rPr>
          <w:rFonts w:ascii="Arial" w:eastAsia="Times New Roman" w:hAnsi="Arial" w:cs="Arial"/>
          <w:color w:val="000000"/>
          <w:lang w:eastAsia="es-MX"/>
        </w:rPr>
        <w:t xml:space="preserve">Un dato importante sobre la información que ofrece la ENDIREH 2016 es que </w:t>
      </w:r>
      <w:r w:rsidR="0049757B" w:rsidRPr="001E21C9">
        <w:rPr>
          <w:rFonts w:ascii="Arial" w:eastAsia="Times New Roman" w:hAnsi="Arial" w:cs="Arial"/>
          <w:color w:val="000000"/>
          <w:lang w:eastAsia="es-MX"/>
        </w:rPr>
        <w:t xml:space="preserve">la mayoría </w:t>
      </w:r>
      <w:r w:rsidRPr="001E21C9">
        <w:rPr>
          <w:rFonts w:ascii="Arial" w:eastAsia="Times New Roman" w:hAnsi="Arial" w:cs="Arial"/>
          <w:color w:val="000000"/>
          <w:lang w:eastAsia="es-MX"/>
        </w:rPr>
        <w:t>de las mujeres entrevistadas</w:t>
      </w:r>
      <w:r w:rsidR="005B2B9C" w:rsidRPr="001E21C9">
        <w:rPr>
          <w:rFonts w:ascii="Arial" w:eastAsia="Times New Roman" w:hAnsi="Arial" w:cs="Arial"/>
          <w:color w:val="000000"/>
          <w:lang w:eastAsia="es-MX"/>
        </w:rPr>
        <w:t xml:space="preserve"> (</w:t>
      </w:r>
      <w:r w:rsidR="003842D6">
        <w:rPr>
          <w:rFonts w:ascii="Arial" w:eastAsia="Times New Roman" w:hAnsi="Arial" w:cs="Arial"/>
          <w:color w:val="000000"/>
          <w:lang w:eastAsia="es-MX"/>
        </w:rPr>
        <w:t>72.3%</w:t>
      </w:r>
      <w:r w:rsidR="005B2B9C" w:rsidRPr="006A2E50">
        <w:rPr>
          <w:rFonts w:ascii="Arial" w:eastAsia="Times New Roman" w:hAnsi="Arial" w:cs="Arial"/>
          <w:color w:val="000000"/>
          <w:lang w:eastAsia="es-MX"/>
        </w:rPr>
        <w:t>)</w:t>
      </w:r>
      <w:r w:rsidRPr="006A2E50">
        <w:rPr>
          <w:rFonts w:ascii="Arial" w:eastAsia="Times New Roman" w:hAnsi="Arial" w:cs="Arial"/>
          <w:color w:val="000000"/>
          <w:lang w:eastAsia="es-MX"/>
        </w:rPr>
        <w:t xml:space="preserve"> </w:t>
      </w:r>
      <w:r w:rsidR="0049757B" w:rsidRPr="006A2E50">
        <w:rPr>
          <w:rFonts w:ascii="Arial" w:eastAsia="Times New Roman" w:hAnsi="Arial" w:cs="Arial"/>
          <w:color w:val="000000"/>
          <w:lang w:eastAsia="es-MX"/>
        </w:rPr>
        <w:t>no sabe a dónde acudir para solicitar ayuda</w:t>
      </w:r>
      <w:r w:rsidR="00E90E91" w:rsidRPr="006A2E50">
        <w:rPr>
          <w:rFonts w:ascii="Arial" w:eastAsia="Times New Roman" w:hAnsi="Arial" w:cs="Arial"/>
          <w:color w:val="000000"/>
          <w:lang w:eastAsia="es-MX"/>
        </w:rPr>
        <w:t>,</w:t>
      </w:r>
      <w:r w:rsidR="00164B64" w:rsidRPr="006A2E50">
        <w:rPr>
          <w:rFonts w:ascii="Arial" w:eastAsia="Times New Roman" w:hAnsi="Arial" w:cs="Arial"/>
          <w:color w:val="000000"/>
          <w:lang w:eastAsia="es-MX"/>
        </w:rPr>
        <w:t xml:space="preserve"> </w:t>
      </w:r>
      <w:r w:rsidR="007D334E" w:rsidRPr="006A2E50">
        <w:rPr>
          <w:rFonts w:ascii="Arial" w:eastAsia="Times New Roman" w:hAnsi="Arial" w:cs="Arial"/>
          <w:color w:val="000000"/>
          <w:lang w:eastAsia="es-MX"/>
        </w:rPr>
        <w:t>25.3</w:t>
      </w:r>
      <w:r w:rsidR="0049757B" w:rsidRPr="006A2E50">
        <w:rPr>
          <w:rFonts w:ascii="Arial" w:eastAsia="Times New Roman" w:hAnsi="Arial" w:cs="Arial"/>
          <w:color w:val="000000"/>
          <w:lang w:eastAsia="es-MX"/>
        </w:rPr>
        <w:t>% de las mujeres que experimentaron violencia de su pareja actual o última a lo largo de su relación, manifestó saber a dónde acudir</w:t>
      </w:r>
      <w:r w:rsidRPr="006A2E50">
        <w:rPr>
          <w:rFonts w:ascii="Arial" w:eastAsia="Times New Roman" w:hAnsi="Arial" w:cs="Arial"/>
          <w:color w:val="000000"/>
          <w:lang w:eastAsia="es-MX"/>
        </w:rPr>
        <w:t>;</w:t>
      </w:r>
      <w:r w:rsidR="0049757B" w:rsidRPr="006A2E50">
        <w:rPr>
          <w:rFonts w:ascii="Arial" w:eastAsia="Times New Roman" w:hAnsi="Arial" w:cs="Arial"/>
          <w:color w:val="000000"/>
          <w:lang w:eastAsia="es-MX"/>
        </w:rPr>
        <w:t xml:space="preserve"> de entre quienes señalaron que han hablado con alguien, 4</w:t>
      </w:r>
      <w:r w:rsidR="007D334E" w:rsidRPr="006A2E50">
        <w:rPr>
          <w:rFonts w:ascii="Arial" w:eastAsia="Times New Roman" w:hAnsi="Arial" w:cs="Arial"/>
          <w:color w:val="000000"/>
          <w:lang w:eastAsia="es-MX"/>
        </w:rPr>
        <w:t>1</w:t>
      </w:r>
      <w:r w:rsidR="0049757B" w:rsidRPr="006A2E50">
        <w:rPr>
          <w:rFonts w:ascii="Arial" w:eastAsia="Times New Roman" w:hAnsi="Arial" w:cs="Arial"/>
          <w:color w:val="000000"/>
          <w:lang w:eastAsia="es-MX"/>
        </w:rPr>
        <w:t>.</w:t>
      </w:r>
      <w:r w:rsidR="007D334E" w:rsidRPr="006A2E50">
        <w:rPr>
          <w:rFonts w:ascii="Arial" w:eastAsia="Times New Roman" w:hAnsi="Arial" w:cs="Arial"/>
          <w:color w:val="000000"/>
          <w:lang w:eastAsia="es-MX"/>
        </w:rPr>
        <w:t>1</w:t>
      </w:r>
      <w:r w:rsidR="0049757B" w:rsidRPr="006A2E50">
        <w:rPr>
          <w:rFonts w:ascii="Arial" w:eastAsia="Times New Roman" w:hAnsi="Arial" w:cs="Arial"/>
          <w:color w:val="000000"/>
          <w:lang w:eastAsia="es-MX"/>
        </w:rPr>
        <w:t>% sabe a dónde acudir para pedir ayuda o apoyo y entre quienes no lo han hablado con alguien esto se reduce a</w:t>
      </w:r>
      <w:r w:rsidR="00D158FD">
        <w:rPr>
          <w:rFonts w:ascii="Arial" w:eastAsia="Times New Roman" w:hAnsi="Arial" w:cs="Arial"/>
          <w:color w:val="000000"/>
          <w:lang w:eastAsia="es-MX"/>
        </w:rPr>
        <w:t xml:space="preserve"> </w:t>
      </w:r>
      <w:r w:rsidR="003842D6">
        <w:rPr>
          <w:rFonts w:ascii="Arial" w:eastAsia="Times New Roman" w:hAnsi="Arial" w:cs="Arial"/>
          <w:color w:val="000000"/>
          <w:lang w:eastAsia="es-MX"/>
        </w:rPr>
        <w:t>15.3</w:t>
      </w:r>
      <w:r w:rsidR="008F1FF7">
        <w:rPr>
          <w:rFonts w:ascii="Arial" w:eastAsia="Times New Roman" w:hAnsi="Arial" w:cs="Arial"/>
          <w:color w:val="000000"/>
          <w:lang w:eastAsia="es-MX"/>
        </w:rPr>
        <w:t>%</w:t>
      </w:r>
      <w:r w:rsidR="0049757B" w:rsidRPr="006A2E50">
        <w:rPr>
          <w:rFonts w:ascii="Arial" w:eastAsia="Times New Roman" w:hAnsi="Arial" w:cs="Arial"/>
          <w:color w:val="000000"/>
          <w:lang w:eastAsia="es-MX"/>
        </w:rPr>
        <w:t xml:space="preserve"> (véase</w:t>
      </w:r>
      <w:r w:rsidR="0049757B" w:rsidRPr="00B7308C">
        <w:rPr>
          <w:rFonts w:ascii="Arial" w:eastAsia="Times New Roman" w:hAnsi="Arial" w:cs="Arial"/>
          <w:color w:val="FF0000"/>
          <w:lang w:eastAsia="es-MX"/>
        </w:rPr>
        <w:t xml:space="preserve"> </w:t>
      </w:r>
      <w:r w:rsidR="0049757B" w:rsidRPr="001E21C9">
        <w:rPr>
          <w:rFonts w:ascii="Arial" w:eastAsia="Times New Roman" w:hAnsi="Arial" w:cs="Arial"/>
          <w:color w:val="000000"/>
          <w:lang w:eastAsia="es-MX"/>
        </w:rPr>
        <w:t xml:space="preserve">gráfica </w:t>
      </w:r>
      <w:r w:rsidR="0000270F" w:rsidRPr="001E21C9">
        <w:rPr>
          <w:rFonts w:ascii="Arial" w:eastAsia="Times New Roman" w:hAnsi="Arial" w:cs="Arial"/>
          <w:color w:val="000000"/>
          <w:lang w:eastAsia="es-MX"/>
        </w:rPr>
        <w:t>4</w:t>
      </w:r>
      <w:r w:rsidR="0049757B" w:rsidRPr="001E21C9">
        <w:rPr>
          <w:rFonts w:ascii="Arial" w:eastAsia="Times New Roman" w:hAnsi="Arial" w:cs="Arial"/>
          <w:color w:val="000000"/>
          <w:lang w:eastAsia="es-MX"/>
        </w:rPr>
        <w:t>).</w:t>
      </w:r>
    </w:p>
    <w:p w:rsidR="0049757B" w:rsidRDefault="0049757B" w:rsidP="009072A7">
      <w:pPr>
        <w:jc w:val="center"/>
        <w:rPr>
          <w:rFonts w:eastAsia="Times New Roman" w:cstheme="minorHAnsi"/>
          <w:color w:val="000000"/>
          <w:sz w:val="20"/>
          <w:szCs w:val="20"/>
          <w:lang w:eastAsia="es-MX"/>
        </w:rPr>
      </w:pPr>
    </w:p>
    <w:p w:rsidR="00F47B0E" w:rsidRDefault="00F47B0E" w:rsidP="009072A7">
      <w:pPr>
        <w:jc w:val="center"/>
        <w:rPr>
          <w:rFonts w:eastAsia="Times New Roman" w:cstheme="minorHAnsi"/>
          <w:color w:val="000000"/>
          <w:sz w:val="20"/>
          <w:szCs w:val="20"/>
          <w:lang w:eastAsia="es-MX"/>
        </w:rPr>
      </w:pPr>
    </w:p>
    <w:p w:rsidR="00F47B0E" w:rsidRDefault="00F47B0E" w:rsidP="009072A7">
      <w:pPr>
        <w:jc w:val="center"/>
        <w:rPr>
          <w:rFonts w:eastAsia="Times New Roman" w:cstheme="minorHAnsi"/>
          <w:color w:val="000000"/>
          <w:sz w:val="20"/>
          <w:szCs w:val="20"/>
          <w:lang w:eastAsia="es-MX"/>
        </w:rPr>
      </w:pPr>
    </w:p>
    <w:p w:rsidR="00F47B0E" w:rsidRDefault="00F47B0E" w:rsidP="009072A7">
      <w:pPr>
        <w:jc w:val="center"/>
        <w:rPr>
          <w:rFonts w:eastAsia="Times New Roman" w:cstheme="minorHAnsi"/>
          <w:color w:val="000000"/>
          <w:sz w:val="20"/>
          <w:szCs w:val="20"/>
          <w:lang w:eastAsia="es-MX"/>
        </w:rPr>
      </w:pPr>
    </w:p>
    <w:p w:rsidR="00F47B0E" w:rsidRDefault="00F47B0E" w:rsidP="009072A7">
      <w:pPr>
        <w:jc w:val="center"/>
        <w:rPr>
          <w:rFonts w:eastAsia="Times New Roman" w:cstheme="minorHAnsi"/>
          <w:color w:val="000000"/>
          <w:sz w:val="20"/>
          <w:szCs w:val="20"/>
          <w:lang w:eastAsia="es-MX"/>
        </w:rPr>
      </w:pPr>
    </w:p>
    <w:p w:rsidR="00F47B0E" w:rsidRDefault="00F47B0E" w:rsidP="009072A7">
      <w:pPr>
        <w:jc w:val="center"/>
        <w:rPr>
          <w:rFonts w:eastAsia="Times New Roman" w:cstheme="minorHAnsi"/>
          <w:color w:val="000000"/>
          <w:sz w:val="20"/>
          <w:szCs w:val="20"/>
          <w:lang w:eastAsia="es-MX"/>
        </w:rPr>
      </w:pPr>
    </w:p>
    <w:p w:rsidR="00F47B0E" w:rsidRDefault="00F47B0E" w:rsidP="009072A7">
      <w:pPr>
        <w:jc w:val="center"/>
        <w:rPr>
          <w:rFonts w:eastAsia="Times New Roman" w:cstheme="minorHAnsi"/>
          <w:color w:val="000000"/>
          <w:sz w:val="20"/>
          <w:szCs w:val="20"/>
          <w:lang w:eastAsia="es-MX"/>
        </w:rPr>
      </w:pPr>
    </w:p>
    <w:p w:rsidR="00F47B0E" w:rsidRDefault="00F47B0E" w:rsidP="009072A7">
      <w:pPr>
        <w:jc w:val="center"/>
        <w:rPr>
          <w:rFonts w:eastAsia="Times New Roman" w:cstheme="minorHAnsi"/>
          <w:color w:val="000000"/>
          <w:sz w:val="20"/>
          <w:szCs w:val="20"/>
          <w:lang w:eastAsia="es-MX"/>
        </w:rPr>
      </w:pPr>
    </w:p>
    <w:p w:rsidR="00F46788" w:rsidRDefault="00F46788" w:rsidP="00F47B0E">
      <w:pPr>
        <w:spacing w:after="0" w:line="240" w:lineRule="auto"/>
        <w:rPr>
          <w:rFonts w:ascii="Arial" w:eastAsia="Times New Roman" w:hAnsi="Arial" w:cs="Arial"/>
          <w:b/>
          <w:bCs/>
          <w:color w:val="000000"/>
          <w:sz w:val="20"/>
          <w:szCs w:val="20"/>
          <w:lang w:eastAsia="es-MX"/>
        </w:rPr>
      </w:pPr>
    </w:p>
    <w:p w:rsidR="005B3311" w:rsidRDefault="005B3311" w:rsidP="005B3311">
      <w:pPr>
        <w:spacing w:after="0" w:line="240" w:lineRule="auto"/>
        <w:rPr>
          <w:rFonts w:ascii="Arial" w:eastAsia="Times New Roman" w:hAnsi="Arial" w:cs="Arial"/>
          <w:b/>
          <w:bCs/>
          <w:color w:val="000000"/>
          <w:sz w:val="20"/>
          <w:szCs w:val="20"/>
          <w:lang w:eastAsia="es-MX"/>
        </w:rPr>
      </w:pPr>
      <w:r w:rsidRPr="00F47B0E">
        <w:rPr>
          <w:rFonts w:ascii="Arial" w:eastAsia="Times New Roman" w:hAnsi="Arial" w:cs="Arial"/>
          <w:b/>
          <w:bCs/>
          <w:color w:val="000000"/>
          <w:sz w:val="20"/>
          <w:szCs w:val="20"/>
          <w:lang w:eastAsia="es-MX"/>
        </w:rPr>
        <w:t xml:space="preserve">Distribución porcentual de las mujeres de 15 años y más que experimentaron </w:t>
      </w:r>
      <w:r>
        <w:rPr>
          <w:rFonts w:ascii="Arial" w:eastAsia="Times New Roman" w:hAnsi="Arial" w:cs="Arial"/>
          <w:b/>
          <w:bCs/>
          <w:color w:val="000000"/>
          <w:sz w:val="20"/>
          <w:szCs w:val="20"/>
          <w:lang w:eastAsia="es-MX"/>
        </w:rPr>
        <w:t xml:space="preserve">       </w:t>
      </w:r>
      <w:r w:rsidRPr="00F47B0E">
        <w:rPr>
          <w:rFonts w:ascii="Arial" w:eastAsia="Times New Roman" w:hAnsi="Arial" w:cs="Arial"/>
          <w:color w:val="000000"/>
          <w:sz w:val="20"/>
          <w:szCs w:val="20"/>
          <w:lang w:eastAsia="es-MX"/>
        </w:rPr>
        <w:t>Gráfica 4</w:t>
      </w:r>
    </w:p>
    <w:p w:rsidR="005B3311" w:rsidRDefault="005B3311" w:rsidP="005B3311">
      <w:pPr>
        <w:spacing w:after="0" w:line="240" w:lineRule="auto"/>
        <w:rPr>
          <w:rFonts w:ascii="Arial" w:eastAsia="Times New Roman" w:hAnsi="Arial" w:cs="Arial"/>
          <w:b/>
          <w:bCs/>
          <w:color w:val="000000"/>
          <w:sz w:val="20"/>
          <w:szCs w:val="20"/>
          <w:lang w:eastAsia="es-MX"/>
        </w:rPr>
      </w:pPr>
      <w:r w:rsidRPr="00F47B0E">
        <w:rPr>
          <w:rFonts w:ascii="Arial" w:eastAsia="Times New Roman" w:hAnsi="Arial" w:cs="Arial"/>
          <w:b/>
          <w:bCs/>
          <w:color w:val="000000"/>
          <w:sz w:val="20"/>
          <w:szCs w:val="20"/>
          <w:lang w:eastAsia="es-MX"/>
        </w:rPr>
        <w:t xml:space="preserve">violencia por parte de su pareja actual o última a lo largo de la relación, </w:t>
      </w:r>
    </w:p>
    <w:p w:rsidR="005B3311" w:rsidRPr="00F47B0E" w:rsidRDefault="005B3311" w:rsidP="005B3311">
      <w:pPr>
        <w:spacing w:after="0" w:line="240" w:lineRule="auto"/>
        <w:rPr>
          <w:rFonts w:ascii="Arial" w:eastAsia="Times New Roman" w:hAnsi="Arial" w:cs="Arial"/>
          <w:color w:val="000000"/>
          <w:sz w:val="20"/>
          <w:szCs w:val="20"/>
          <w:lang w:eastAsia="es-MX"/>
        </w:rPr>
      </w:pPr>
      <w:r w:rsidRPr="00F47B0E">
        <w:rPr>
          <w:rFonts w:ascii="Arial" w:eastAsia="Times New Roman" w:hAnsi="Arial" w:cs="Arial"/>
          <w:b/>
          <w:bCs/>
          <w:color w:val="000000"/>
          <w:sz w:val="20"/>
          <w:szCs w:val="20"/>
          <w:lang w:eastAsia="es-MX"/>
        </w:rPr>
        <w:t>por condición sobre si contó lo ocurrido</w:t>
      </w:r>
      <w:r>
        <w:rPr>
          <w:rFonts w:ascii="Arial" w:eastAsia="Times New Roman" w:hAnsi="Arial" w:cs="Arial"/>
          <w:b/>
          <w:bCs/>
          <w:color w:val="000000"/>
          <w:sz w:val="20"/>
          <w:szCs w:val="20"/>
          <w:lang w:eastAsia="es-MX"/>
        </w:rPr>
        <w:t>,</w:t>
      </w:r>
      <w:r w:rsidRPr="00F47B0E">
        <w:rPr>
          <w:rFonts w:ascii="Arial" w:eastAsia="Times New Roman" w:hAnsi="Arial" w:cs="Arial"/>
          <w:b/>
          <w:bCs/>
          <w:color w:val="000000"/>
          <w:sz w:val="20"/>
          <w:szCs w:val="20"/>
          <w:lang w:eastAsia="es-MX"/>
        </w:rPr>
        <w:t xml:space="preserve"> según si sabe donde </w:t>
      </w:r>
    </w:p>
    <w:p w:rsidR="005B3311" w:rsidRPr="00F47B0E" w:rsidRDefault="005B3311" w:rsidP="005B3311">
      <w:pPr>
        <w:spacing w:after="0" w:line="240" w:lineRule="auto"/>
        <w:rPr>
          <w:rFonts w:ascii="Arial" w:eastAsia="Times New Roman" w:hAnsi="Arial" w:cs="Arial"/>
          <w:color w:val="000000"/>
          <w:sz w:val="20"/>
          <w:szCs w:val="20"/>
          <w:lang w:eastAsia="es-MX"/>
        </w:rPr>
      </w:pPr>
      <w:r w:rsidRPr="00F47B0E">
        <w:rPr>
          <w:rFonts w:ascii="Arial" w:eastAsia="Times New Roman" w:hAnsi="Arial" w:cs="Arial"/>
          <w:b/>
          <w:bCs/>
          <w:color w:val="000000"/>
          <w:sz w:val="20"/>
          <w:szCs w:val="20"/>
          <w:lang w:eastAsia="es-MX"/>
        </w:rPr>
        <w:t>acudir para pedir apoyo o ayuda</w:t>
      </w:r>
    </w:p>
    <w:p w:rsidR="005B3311" w:rsidRPr="00B84D70" w:rsidRDefault="005B3311" w:rsidP="005B3311">
      <w:pPr>
        <w:spacing w:after="0" w:line="240" w:lineRule="auto"/>
        <w:rPr>
          <w:rFonts w:ascii="Arial" w:eastAsia="Times New Roman" w:hAnsi="Arial" w:cs="Arial"/>
          <w:b/>
          <w:bCs/>
          <w:color w:val="000000"/>
          <w:sz w:val="20"/>
          <w:szCs w:val="20"/>
          <w:lang w:eastAsia="es-MX"/>
        </w:rPr>
      </w:pPr>
      <w:r w:rsidRPr="00B84D70">
        <w:rPr>
          <w:rFonts w:ascii="Arial" w:eastAsia="Times New Roman" w:hAnsi="Arial" w:cs="Arial"/>
          <w:b/>
          <w:bCs/>
          <w:color w:val="000000"/>
          <w:sz w:val="20"/>
          <w:szCs w:val="20"/>
          <w:lang w:eastAsia="es-MX"/>
        </w:rPr>
        <w:t>2016</w:t>
      </w:r>
    </w:p>
    <w:p w:rsidR="005B3311" w:rsidRDefault="005B3311" w:rsidP="005B3311">
      <w:pPr>
        <w:rPr>
          <w:rFonts w:eastAsia="Times New Roman" w:cstheme="minorHAnsi"/>
          <w:color w:val="000000"/>
          <w:sz w:val="20"/>
          <w:szCs w:val="20"/>
          <w:lang w:eastAsia="es-MX"/>
        </w:rPr>
      </w:pPr>
      <w:r w:rsidRPr="00F47B0E">
        <w:rPr>
          <w:noProof/>
          <w:lang w:eastAsia="es-MX"/>
        </w:rPr>
        <w:drawing>
          <wp:anchor distT="0" distB="0" distL="114300" distR="114300" simplePos="0" relativeHeight="251706368" behindDoc="0" locked="0" layoutInCell="1" allowOverlap="1" wp14:anchorId="3F7FE906" wp14:editId="291B543D">
            <wp:simplePos x="0" y="0"/>
            <wp:positionH relativeFrom="column">
              <wp:posOffset>529590</wp:posOffset>
            </wp:positionH>
            <wp:positionV relativeFrom="paragraph">
              <wp:posOffset>93980</wp:posOffset>
            </wp:positionV>
            <wp:extent cx="4381500" cy="184785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26397" b="13354"/>
                    <a:stretch/>
                  </pic:blipFill>
                  <pic:spPr bwMode="auto">
                    <a:xfrm>
                      <a:off x="0" y="0"/>
                      <a:ext cx="4381500" cy="1847850"/>
                    </a:xfrm>
                    <a:prstGeom prst="rect">
                      <a:avLst/>
                    </a:prstGeom>
                    <a:noFill/>
                    <a:ln>
                      <a:noFill/>
                    </a:ln>
                    <a:extLst>
                      <a:ext uri="{53640926-AAD7-44D8-BBD7-CCE9431645EC}">
                        <a14:shadowObscured xmlns:a14="http://schemas.microsoft.com/office/drawing/2010/main"/>
                      </a:ext>
                    </a:extLst>
                  </pic:spPr>
                </pic:pic>
              </a:graphicData>
            </a:graphic>
          </wp:anchor>
        </w:drawing>
      </w:r>
    </w:p>
    <w:p w:rsidR="005B3311" w:rsidRDefault="005B3311" w:rsidP="005B3311">
      <w:pPr>
        <w:rPr>
          <w:rFonts w:eastAsia="Times New Roman" w:cstheme="minorHAnsi"/>
          <w:color w:val="000000"/>
          <w:sz w:val="20"/>
          <w:szCs w:val="20"/>
          <w:lang w:eastAsia="es-MX"/>
        </w:rPr>
      </w:pPr>
    </w:p>
    <w:p w:rsidR="005B3311" w:rsidRDefault="005B3311" w:rsidP="005B3311">
      <w:pPr>
        <w:rPr>
          <w:rFonts w:eastAsia="Times New Roman" w:cstheme="minorHAnsi"/>
          <w:color w:val="000000"/>
          <w:sz w:val="20"/>
          <w:szCs w:val="20"/>
          <w:lang w:eastAsia="es-MX"/>
        </w:rPr>
      </w:pPr>
    </w:p>
    <w:p w:rsidR="005B3311" w:rsidRDefault="005B3311" w:rsidP="005B3311">
      <w:pPr>
        <w:rPr>
          <w:rFonts w:eastAsia="Times New Roman" w:cstheme="minorHAnsi"/>
          <w:color w:val="000000"/>
          <w:sz w:val="20"/>
          <w:szCs w:val="20"/>
          <w:lang w:eastAsia="es-MX"/>
        </w:rPr>
      </w:pPr>
    </w:p>
    <w:p w:rsidR="005B3311" w:rsidRPr="00280530" w:rsidRDefault="005B3311" w:rsidP="005B3311">
      <w:pPr>
        <w:jc w:val="center"/>
        <w:rPr>
          <w:rFonts w:eastAsia="Times New Roman" w:cstheme="minorHAnsi"/>
          <w:color w:val="000000"/>
          <w:sz w:val="20"/>
          <w:szCs w:val="20"/>
          <w:lang w:eastAsia="es-MX"/>
        </w:rPr>
      </w:pPr>
    </w:p>
    <w:p w:rsidR="005B3311" w:rsidRDefault="005B3311" w:rsidP="005B3311">
      <w:pPr>
        <w:jc w:val="center"/>
        <w:rPr>
          <w:rFonts w:eastAsia="Times New Roman" w:cstheme="minorHAnsi"/>
          <w:color w:val="000000"/>
          <w:sz w:val="20"/>
          <w:szCs w:val="20"/>
          <w:lang w:eastAsia="es-MX"/>
        </w:rPr>
      </w:pPr>
    </w:p>
    <w:p w:rsidR="005B3311" w:rsidRDefault="005B3311" w:rsidP="005B3311">
      <w:pPr>
        <w:jc w:val="center"/>
        <w:rPr>
          <w:rFonts w:eastAsia="Times New Roman" w:cstheme="minorHAnsi"/>
          <w:color w:val="000000"/>
          <w:sz w:val="20"/>
          <w:szCs w:val="20"/>
          <w:lang w:eastAsia="es-MX"/>
        </w:rPr>
      </w:pPr>
    </w:p>
    <w:p w:rsidR="005B3311" w:rsidRDefault="005B3311" w:rsidP="005B3311">
      <w:pPr>
        <w:jc w:val="center"/>
        <w:rPr>
          <w:rFonts w:eastAsia="Times New Roman" w:cstheme="minorHAnsi"/>
          <w:color w:val="000000"/>
          <w:sz w:val="20"/>
          <w:szCs w:val="20"/>
          <w:lang w:eastAsia="es-MX"/>
        </w:rPr>
      </w:pPr>
    </w:p>
    <w:p w:rsidR="005B3311" w:rsidRPr="00F47B0E" w:rsidRDefault="005B3311" w:rsidP="005B3311">
      <w:pPr>
        <w:spacing w:after="0" w:line="240" w:lineRule="auto"/>
        <w:ind w:left="-567" w:right="-516" w:firstLine="567"/>
        <w:jc w:val="both"/>
        <w:rPr>
          <w:rFonts w:ascii="Arial" w:eastAsia="Times New Roman" w:hAnsi="Arial" w:cs="Arial"/>
          <w:color w:val="000000"/>
          <w:sz w:val="16"/>
          <w:szCs w:val="16"/>
          <w:lang w:eastAsia="es-MX"/>
        </w:rPr>
      </w:pPr>
      <w:r w:rsidRPr="00F47B0E">
        <w:rPr>
          <w:rFonts w:ascii="Arial" w:eastAsia="Times New Roman" w:hAnsi="Arial" w:cs="Arial"/>
          <w:color w:val="000000"/>
          <w:sz w:val="16"/>
          <w:szCs w:val="16"/>
          <w:lang w:eastAsia="es-MX"/>
        </w:rPr>
        <w:t>Nota: La distribución porcentual no suma 100.0% porque se excluye el No especificado.</w:t>
      </w:r>
    </w:p>
    <w:p w:rsidR="00F47B0E" w:rsidRPr="00F47B0E" w:rsidRDefault="005D667C" w:rsidP="005B3311">
      <w:pPr>
        <w:spacing w:after="0" w:line="240" w:lineRule="auto"/>
        <w:ind w:left="-567" w:right="-516"/>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005B3311" w:rsidRPr="00F47B0E">
        <w:rPr>
          <w:rFonts w:ascii="Arial" w:eastAsia="Times New Roman" w:hAnsi="Arial" w:cs="Arial"/>
          <w:color w:val="000000"/>
          <w:sz w:val="16"/>
          <w:szCs w:val="16"/>
          <w:lang w:eastAsia="es-MX"/>
        </w:rPr>
        <w:t>Fuente: INEGI. Encuesta Nacional sobre la Dinámica de las Relaciones en los Hogares, 2016</w:t>
      </w:r>
      <w:r w:rsidR="005065D8">
        <w:rPr>
          <w:rFonts w:ascii="Arial" w:eastAsia="Times New Roman" w:hAnsi="Arial" w:cs="Arial"/>
          <w:color w:val="000000"/>
          <w:sz w:val="16"/>
          <w:szCs w:val="16"/>
          <w:lang w:eastAsia="es-MX"/>
        </w:rPr>
        <w:t>.</w:t>
      </w:r>
    </w:p>
    <w:p w:rsidR="00F47B0E" w:rsidRPr="00F47B0E" w:rsidRDefault="00F47B0E" w:rsidP="00F47B0E">
      <w:pPr>
        <w:spacing w:after="0" w:line="240" w:lineRule="auto"/>
        <w:ind w:left="-567" w:right="-516"/>
        <w:jc w:val="both"/>
        <w:rPr>
          <w:rFonts w:ascii="Arial" w:eastAsia="Times New Roman" w:hAnsi="Arial" w:cs="Arial"/>
          <w:color w:val="000000"/>
          <w:sz w:val="16"/>
          <w:szCs w:val="16"/>
          <w:lang w:eastAsia="es-MX"/>
        </w:rPr>
      </w:pPr>
    </w:p>
    <w:p w:rsidR="00280530" w:rsidRPr="001E21C9" w:rsidRDefault="00857989" w:rsidP="003B32C3">
      <w:pPr>
        <w:ind w:left="-567" w:right="-518"/>
        <w:jc w:val="both"/>
        <w:rPr>
          <w:rFonts w:ascii="Arial" w:eastAsia="Times New Roman" w:hAnsi="Arial" w:cs="Arial"/>
          <w:color w:val="000000"/>
          <w:lang w:eastAsia="es-MX"/>
        </w:rPr>
      </w:pPr>
      <w:r w:rsidRPr="00857989">
        <w:rPr>
          <w:rFonts w:ascii="Arial" w:eastAsia="Times New Roman" w:hAnsi="Arial" w:cs="Arial"/>
          <w:color w:val="000000"/>
          <w:lang w:eastAsia="es-MX"/>
        </w:rPr>
        <w:t xml:space="preserve">En </w:t>
      </w:r>
      <w:r>
        <w:rPr>
          <w:rFonts w:ascii="Arial" w:eastAsia="Times New Roman" w:hAnsi="Arial" w:cs="Arial"/>
          <w:color w:val="000000"/>
          <w:lang w:eastAsia="es-MX"/>
        </w:rPr>
        <w:t>Chiapas</w:t>
      </w:r>
      <w:r w:rsidRPr="00857989">
        <w:rPr>
          <w:rFonts w:ascii="Arial" w:eastAsia="Times New Roman" w:hAnsi="Arial" w:cs="Arial"/>
          <w:color w:val="000000"/>
          <w:lang w:eastAsia="es-MX"/>
        </w:rPr>
        <w:t xml:space="preserve"> al analizar el porcentaje de mujeres que buscan apoyo en una institución o acuden a denunciar ante alguna autoridad entre las mujeres que experimentaron violencia física o sexual por el ámbito de ocurrencia, destaca que es mayor el porcentaje cuando se trata de violencia por parte de la pareja con </w:t>
      </w:r>
      <w:r w:rsidR="009E79A7">
        <w:rPr>
          <w:rFonts w:ascii="Arial" w:eastAsia="Times New Roman" w:hAnsi="Arial" w:cs="Arial"/>
          <w:color w:val="000000"/>
          <w:lang w:eastAsia="es-MX"/>
        </w:rPr>
        <w:t>18.2</w:t>
      </w:r>
      <w:r w:rsidRPr="00857989">
        <w:rPr>
          <w:rFonts w:ascii="Arial" w:eastAsia="Times New Roman" w:hAnsi="Arial" w:cs="Arial"/>
          <w:color w:val="000000"/>
          <w:lang w:eastAsia="es-MX"/>
        </w:rPr>
        <w:t>%, mientras que en el ámbito familiar</w:t>
      </w:r>
      <w:r w:rsidR="00415448">
        <w:rPr>
          <w:rFonts w:ascii="Arial" w:eastAsia="Times New Roman" w:hAnsi="Arial" w:cs="Arial"/>
          <w:color w:val="000000"/>
          <w:lang w:eastAsia="es-MX"/>
        </w:rPr>
        <w:t xml:space="preserve"> </w:t>
      </w:r>
      <w:r w:rsidRPr="00857989">
        <w:rPr>
          <w:rFonts w:ascii="Arial" w:eastAsia="Times New Roman" w:hAnsi="Arial" w:cs="Arial"/>
          <w:color w:val="000000"/>
          <w:lang w:eastAsia="es-MX"/>
        </w:rPr>
        <w:t xml:space="preserve">es de </w:t>
      </w:r>
      <w:r w:rsidR="00415448">
        <w:rPr>
          <w:rFonts w:ascii="Arial" w:eastAsia="Times New Roman" w:hAnsi="Arial" w:cs="Arial"/>
          <w:color w:val="000000"/>
          <w:lang w:eastAsia="es-MX"/>
        </w:rPr>
        <w:t>8.7</w:t>
      </w:r>
      <w:r w:rsidRPr="00857989">
        <w:rPr>
          <w:rFonts w:ascii="Arial" w:eastAsia="Times New Roman" w:hAnsi="Arial" w:cs="Arial"/>
          <w:color w:val="000000"/>
          <w:lang w:eastAsia="es-MX"/>
        </w:rPr>
        <w:t xml:space="preserve">%, en el ámbito escolar es de </w:t>
      </w:r>
      <w:r w:rsidR="00415448">
        <w:rPr>
          <w:rFonts w:ascii="Arial" w:eastAsia="Times New Roman" w:hAnsi="Arial" w:cs="Arial"/>
          <w:color w:val="000000"/>
          <w:lang w:eastAsia="es-MX"/>
        </w:rPr>
        <w:t>7</w:t>
      </w:r>
      <w:r w:rsidRPr="00857989">
        <w:rPr>
          <w:rFonts w:ascii="Arial" w:eastAsia="Times New Roman" w:hAnsi="Arial" w:cs="Arial"/>
          <w:color w:val="000000"/>
          <w:lang w:eastAsia="es-MX"/>
        </w:rPr>
        <w:t xml:space="preserve">.8%, </w:t>
      </w:r>
      <w:r w:rsidR="00415448">
        <w:rPr>
          <w:rFonts w:ascii="Arial" w:eastAsia="Times New Roman" w:hAnsi="Arial" w:cs="Arial"/>
          <w:color w:val="000000"/>
          <w:lang w:eastAsia="es-MX"/>
        </w:rPr>
        <w:t xml:space="preserve">el laboral 7.7% </w:t>
      </w:r>
      <w:r w:rsidRPr="00857989">
        <w:rPr>
          <w:rFonts w:ascii="Arial" w:eastAsia="Times New Roman" w:hAnsi="Arial" w:cs="Arial"/>
          <w:color w:val="000000"/>
          <w:lang w:eastAsia="es-MX"/>
        </w:rPr>
        <w:t xml:space="preserve">y el más bajo se encuentra entre las mujeres que reportaron violencia en los espacios públicos comunitarios con </w:t>
      </w:r>
      <w:r w:rsidR="00415448">
        <w:rPr>
          <w:rFonts w:ascii="Arial" w:eastAsia="Times New Roman" w:hAnsi="Arial" w:cs="Arial"/>
          <w:color w:val="000000"/>
          <w:lang w:eastAsia="es-MX"/>
        </w:rPr>
        <w:t>4.6</w:t>
      </w:r>
      <w:r w:rsidR="00A5386E">
        <w:rPr>
          <w:rFonts w:ascii="Arial" w:eastAsia="Times New Roman" w:hAnsi="Arial" w:cs="Arial"/>
          <w:color w:val="000000"/>
          <w:lang w:eastAsia="es-MX"/>
        </w:rPr>
        <w:t>%</w:t>
      </w:r>
      <w:r w:rsidRPr="001E21C9">
        <w:rPr>
          <w:rFonts w:ascii="Arial" w:eastAsia="Times New Roman" w:hAnsi="Arial" w:cs="Arial"/>
          <w:color w:val="000000"/>
          <w:lang w:eastAsia="es-MX"/>
        </w:rPr>
        <w:t xml:space="preserve"> </w:t>
      </w:r>
      <w:r w:rsidR="00280530" w:rsidRPr="001E21C9">
        <w:rPr>
          <w:rFonts w:ascii="Arial" w:eastAsia="Times New Roman" w:hAnsi="Arial" w:cs="Arial"/>
          <w:color w:val="000000"/>
          <w:lang w:eastAsia="es-MX"/>
        </w:rPr>
        <w:t xml:space="preserve">(véase gráfica </w:t>
      </w:r>
      <w:r w:rsidR="0000270F" w:rsidRPr="001E21C9">
        <w:rPr>
          <w:rFonts w:ascii="Arial" w:eastAsia="Times New Roman" w:hAnsi="Arial" w:cs="Arial"/>
          <w:color w:val="000000"/>
          <w:lang w:eastAsia="es-MX"/>
        </w:rPr>
        <w:t>5</w:t>
      </w:r>
      <w:r w:rsidR="00280530" w:rsidRPr="001E21C9">
        <w:rPr>
          <w:rFonts w:ascii="Arial" w:eastAsia="Times New Roman" w:hAnsi="Arial" w:cs="Arial"/>
          <w:color w:val="000000"/>
          <w:lang w:eastAsia="es-MX"/>
        </w:rPr>
        <w:t>).</w:t>
      </w:r>
    </w:p>
    <w:p w:rsidR="00C74573" w:rsidRDefault="00C74573" w:rsidP="001E21C9">
      <w:pPr>
        <w:ind w:left="-567" w:right="-518"/>
        <w:jc w:val="both"/>
        <w:rPr>
          <w:rFonts w:ascii="Arial" w:eastAsia="Times New Roman" w:hAnsi="Arial" w:cs="Arial"/>
          <w:color w:val="000000"/>
          <w:lang w:eastAsia="es-MX"/>
        </w:rPr>
      </w:pPr>
      <w:r w:rsidRPr="001E21C9">
        <w:rPr>
          <w:rFonts w:ascii="Arial" w:eastAsia="Times New Roman" w:hAnsi="Arial" w:cs="Arial"/>
          <w:color w:val="000000"/>
          <w:lang w:eastAsia="es-MX"/>
        </w:rPr>
        <w:t xml:space="preserve">Con este breve panorama podemos dar cuenta de la importancia de contar con instrumentos focalizados y continuos que nos permitan </w:t>
      </w:r>
      <w:r w:rsidR="003C29D6" w:rsidRPr="001E21C9">
        <w:rPr>
          <w:rFonts w:ascii="Arial" w:eastAsia="Times New Roman" w:hAnsi="Arial" w:cs="Arial"/>
          <w:color w:val="000000"/>
          <w:lang w:eastAsia="es-MX"/>
        </w:rPr>
        <w:t>determinar las características de</w:t>
      </w:r>
      <w:r w:rsidRPr="001E21C9">
        <w:rPr>
          <w:rFonts w:ascii="Arial" w:eastAsia="Times New Roman" w:hAnsi="Arial" w:cs="Arial"/>
          <w:color w:val="000000"/>
          <w:lang w:eastAsia="es-MX"/>
        </w:rPr>
        <w:t xml:space="preserve"> la violencia contra las </w:t>
      </w:r>
      <w:r w:rsidRPr="00F437ED">
        <w:rPr>
          <w:rFonts w:ascii="Arial" w:eastAsia="Times New Roman" w:hAnsi="Arial" w:cs="Arial"/>
          <w:color w:val="000000"/>
          <w:lang w:eastAsia="es-MX"/>
        </w:rPr>
        <w:t>mujeres.</w:t>
      </w:r>
      <w:r w:rsidRPr="001E21C9">
        <w:rPr>
          <w:rFonts w:ascii="Arial" w:eastAsia="Times New Roman" w:hAnsi="Arial" w:cs="Arial"/>
          <w:color w:val="000000"/>
          <w:lang w:eastAsia="es-MX"/>
        </w:rPr>
        <w:t xml:space="preserve"> En </w:t>
      </w:r>
      <w:r w:rsidR="003C29D6" w:rsidRPr="001E21C9">
        <w:rPr>
          <w:rFonts w:ascii="Arial" w:eastAsia="Times New Roman" w:hAnsi="Arial" w:cs="Arial"/>
          <w:color w:val="000000"/>
          <w:lang w:eastAsia="es-MX"/>
        </w:rPr>
        <w:t>este sentido, el INEGI refuerza su compromiso con el levantamiento de la ENDIREH 2021 que busca generar un insumo de gran relevancia para el conocimiento del problema</w:t>
      </w:r>
      <w:r w:rsidR="000914D8" w:rsidRPr="001E21C9">
        <w:rPr>
          <w:rFonts w:ascii="Arial" w:eastAsia="Times New Roman" w:hAnsi="Arial" w:cs="Arial"/>
          <w:color w:val="000000"/>
          <w:lang w:eastAsia="es-MX"/>
        </w:rPr>
        <w:t xml:space="preserve">, identificar cambios en la violencia que tiene causa en patrones culturales </w:t>
      </w:r>
      <w:r w:rsidR="005308CA" w:rsidRPr="001E21C9">
        <w:rPr>
          <w:rFonts w:ascii="Arial" w:eastAsia="Times New Roman" w:hAnsi="Arial" w:cs="Arial"/>
          <w:color w:val="000000"/>
          <w:lang w:eastAsia="es-MX"/>
        </w:rPr>
        <w:t xml:space="preserve">relacionados </w:t>
      </w:r>
      <w:r w:rsidR="000914D8" w:rsidRPr="001E21C9">
        <w:rPr>
          <w:rFonts w:ascii="Arial" w:eastAsia="Times New Roman" w:hAnsi="Arial" w:cs="Arial"/>
          <w:color w:val="000000"/>
          <w:lang w:eastAsia="es-MX"/>
        </w:rPr>
        <w:t>con los estereotipos de género</w:t>
      </w:r>
      <w:r w:rsidR="003C29D6" w:rsidRPr="001E21C9">
        <w:rPr>
          <w:rFonts w:ascii="Arial" w:eastAsia="Times New Roman" w:hAnsi="Arial" w:cs="Arial"/>
          <w:color w:val="000000"/>
          <w:lang w:eastAsia="es-MX"/>
        </w:rPr>
        <w:t>, el desarrollo de investigaciones y el diseño de políticas públicas orientadas a atender y erradicar la violencia contra las mujeres por razones de género.</w:t>
      </w:r>
    </w:p>
    <w:p w:rsidR="00071AAC" w:rsidRDefault="00071AAC" w:rsidP="001E21C9">
      <w:pPr>
        <w:ind w:left="-567" w:right="-518"/>
        <w:jc w:val="both"/>
        <w:rPr>
          <w:rFonts w:ascii="Arial" w:eastAsia="Times New Roman" w:hAnsi="Arial" w:cs="Arial"/>
          <w:color w:val="000000"/>
          <w:lang w:eastAsia="es-MX"/>
        </w:rPr>
      </w:pPr>
    </w:p>
    <w:p w:rsidR="00071AAC" w:rsidRDefault="00071AAC" w:rsidP="001E21C9">
      <w:pPr>
        <w:ind w:left="-567" w:right="-518"/>
        <w:jc w:val="both"/>
        <w:rPr>
          <w:rFonts w:ascii="Arial" w:eastAsia="Times New Roman" w:hAnsi="Arial" w:cs="Arial"/>
          <w:color w:val="000000"/>
          <w:lang w:eastAsia="es-MX"/>
        </w:rPr>
      </w:pPr>
    </w:p>
    <w:p w:rsidR="00071AAC" w:rsidRDefault="00071AAC" w:rsidP="001E21C9">
      <w:pPr>
        <w:ind w:left="-567" w:right="-518"/>
        <w:jc w:val="both"/>
        <w:rPr>
          <w:rFonts w:ascii="Arial" w:eastAsia="Times New Roman" w:hAnsi="Arial" w:cs="Arial"/>
          <w:color w:val="000000"/>
          <w:lang w:eastAsia="es-MX"/>
        </w:rPr>
      </w:pPr>
    </w:p>
    <w:p w:rsidR="00071AAC" w:rsidRDefault="00071AAC" w:rsidP="001E21C9">
      <w:pPr>
        <w:ind w:left="-567" w:right="-518"/>
        <w:jc w:val="both"/>
        <w:rPr>
          <w:rFonts w:ascii="Arial" w:eastAsia="Times New Roman" w:hAnsi="Arial" w:cs="Arial"/>
          <w:color w:val="000000"/>
          <w:lang w:eastAsia="es-MX"/>
        </w:rPr>
      </w:pPr>
    </w:p>
    <w:p w:rsidR="00071AAC" w:rsidRDefault="00071AAC" w:rsidP="001E21C9">
      <w:pPr>
        <w:ind w:left="-567" w:right="-518"/>
        <w:jc w:val="both"/>
        <w:rPr>
          <w:rFonts w:ascii="Arial" w:eastAsia="Times New Roman" w:hAnsi="Arial" w:cs="Arial"/>
          <w:color w:val="000000"/>
          <w:lang w:eastAsia="es-MX"/>
        </w:rPr>
      </w:pPr>
    </w:p>
    <w:p w:rsidR="00071AAC" w:rsidRDefault="00071AAC" w:rsidP="001E21C9">
      <w:pPr>
        <w:ind w:left="-567" w:right="-518"/>
        <w:jc w:val="both"/>
        <w:rPr>
          <w:rFonts w:ascii="Arial" w:eastAsia="Times New Roman" w:hAnsi="Arial" w:cs="Arial"/>
          <w:color w:val="000000"/>
          <w:lang w:eastAsia="es-MX"/>
        </w:rPr>
      </w:pPr>
    </w:p>
    <w:p w:rsidR="00071AAC" w:rsidRDefault="00071AAC" w:rsidP="001E21C9">
      <w:pPr>
        <w:ind w:left="-567" w:right="-518"/>
        <w:jc w:val="both"/>
        <w:rPr>
          <w:rFonts w:ascii="Arial" w:eastAsia="Times New Roman" w:hAnsi="Arial" w:cs="Arial"/>
          <w:color w:val="000000"/>
          <w:lang w:eastAsia="es-MX"/>
        </w:rPr>
      </w:pPr>
    </w:p>
    <w:p w:rsidR="00071AAC" w:rsidRDefault="00071AAC" w:rsidP="001E21C9">
      <w:pPr>
        <w:ind w:left="-567" w:right="-518"/>
        <w:jc w:val="both"/>
        <w:rPr>
          <w:rFonts w:ascii="Arial" w:eastAsia="Times New Roman" w:hAnsi="Arial" w:cs="Arial"/>
          <w:color w:val="000000"/>
          <w:lang w:eastAsia="es-MX"/>
        </w:rPr>
      </w:pPr>
    </w:p>
    <w:p w:rsidR="00071AAC" w:rsidRDefault="00071AAC" w:rsidP="001E21C9">
      <w:pPr>
        <w:ind w:left="-567" w:right="-518"/>
        <w:jc w:val="both"/>
        <w:rPr>
          <w:rFonts w:ascii="Arial" w:eastAsia="Times New Roman" w:hAnsi="Arial" w:cs="Arial"/>
          <w:color w:val="000000"/>
          <w:lang w:eastAsia="es-MX"/>
        </w:rPr>
      </w:pPr>
    </w:p>
    <w:p w:rsidR="003E50B0" w:rsidRDefault="003E50B0" w:rsidP="00FA03BA">
      <w:pPr>
        <w:spacing w:after="0" w:line="240" w:lineRule="auto"/>
        <w:ind w:left="-567" w:right="-516" w:firstLine="567"/>
        <w:jc w:val="both"/>
        <w:rPr>
          <w:rFonts w:ascii="Arial" w:eastAsia="Times New Roman" w:hAnsi="Arial" w:cs="Arial"/>
          <w:b/>
          <w:bCs/>
          <w:color w:val="000000"/>
          <w:spacing w:val="4"/>
          <w:sz w:val="20"/>
          <w:szCs w:val="20"/>
          <w:lang w:eastAsia="es-MX"/>
        </w:rPr>
      </w:pPr>
    </w:p>
    <w:p w:rsidR="00D22177" w:rsidRDefault="00D22177" w:rsidP="00FA03BA">
      <w:pPr>
        <w:spacing w:after="0" w:line="240" w:lineRule="auto"/>
        <w:ind w:left="-567" w:right="-516" w:firstLine="567"/>
        <w:jc w:val="both"/>
        <w:rPr>
          <w:rFonts w:ascii="Arial" w:eastAsia="Times New Roman" w:hAnsi="Arial" w:cs="Arial"/>
          <w:b/>
          <w:bCs/>
          <w:color w:val="000000"/>
          <w:spacing w:val="4"/>
          <w:sz w:val="20"/>
          <w:szCs w:val="20"/>
          <w:lang w:eastAsia="es-MX"/>
        </w:rPr>
      </w:pPr>
    </w:p>
    <w:p w:rsidR="004C08EA" w:rsidRDefault="004C08EA" w:rsidP="00FA03BA">
      <w:pPr>
        <w:spacing w:after="0" w:line="240" w:lineRule="auto"/>
        <w:ind w:left="-567" w:right="-516" w:firstLine="567"/>
        <w:jc w:val="both"/>
        <w:rPr>
          <w:rFonts w:ascii="Arial" w:eastAsia="Times New Roman" w:hAnsi="Arial" w:cs="Arial"/>
          <w:b/>
          <w:bCs/>
          <w:color w:val="000000"/>
          <w:spacing w:val="4"/>
          <w:sz w:val="20"/>
          <w:szCs w:val="20"/>
          <w:lang w:eastAsia="es-MX"/>
        </w:rPr>
      </w:pPr>
    </w:p>
    <w:p w:rsidR="00FA03BA" w:rsidRPr="007B28B5" w:rsidRDefault="00FA03BA" w:rsidP="00FA03BA">
      <w:pPr>
        <w:spacing w:after="0" w:line="240" w:lineRule="auto"/>
        <w:ind w:left="-567" w:right="-516" w:firstLine="567"/>
        <w:jc w:val="both"/>
        <w:rPr>
          <w:rFonts w:ascii="Arial" w:eastAsia="Times New Roman" w:hAnsi="Arial" w:cs="Arial"/>
          <w:b/>
          <w:bCs/>
          <w:color w:val="000000"/>
          <w:sz w:val="20"/>
          <w:szCs w:val="20"/>
          <w:lang w:eastAsia="es-MX"/>
        </w:rPr>
      </w:pPr>
      <w:r w:rsidRPr="007B28B5">
        <w:rPr>
          <w:rFonts w:ascii="Arial" w:eastAsia="Times New Roman" w:hAnsi="Arial" w:cs="Arial"/>
          <w:b/>
          <w:bCs/>
          <w:color w:val="000000"/>
          <w:spacing w:val="4"/>
          <w:sz w:val="20"/>
          <w:szCs w:val="20"/>
          <w:lang w:eastAsia="es-MX"/>
        </w:rPr>
        <w:t xml:space="preserve">Distribución porcentual de las mujeres de 15 años y más                    </w:t>
      </w:r>
      <w:r w:rsidRPr="007B28B5">
        <w:rPr>
          <w:rFonts w:ascii="Arial" w:eastAsia="Times New Roman" w:hAnsi="Arial" w:cs="Arial"/>
          <w:color w:val="000000"/>
          <w:sz w:val="20"/>
          <w:szCs w:val="20"/>
          <w:lang w:eastAsia="es-MX"/>
        </w:rPr>
        <w:t>Gráfica 5</w:t>
      </w:r>
    </w:p>
    <w:p w:rsidR="00FA03BA" w:rsidRPr="007B28B5" w:rsidRDefault="00FA03BA" w:rsidP="00FA03BA">
      <w:pPr>
        <w:spacing w:after="0" w:line="240" w:lineRule="auto"/>
        <w:ind w:left="-567" w:right="-516" w:firstLine="567"/>
        <w:jc w:val="both"/>
        <w:rPr>
          <w:rFonts w:ascii="Arial" w:eastAsia="Times New Roman" w:hAnsi="Arial" w:cs="Arial"/>
          <w:b/>
          <w:bCs/>
          <w:color w:val="000000"/>
          <w:spacing w:val="-2"/>
          <w:sz w:val="20"/>
          <w:szCs w:val="20"/>
          <w:lang w:eastAsia="es-MX"/>
        </w:rPr>
      </w:pPr>
      <w:r w:rsidRPr="007B28B5">
        <w:rPr>
          <w:rFonts w:ascii="Arial" w:eastAsia="Times New Roman" w:hAnsi="Arial" w:cs="Arial"/>
          <w:b/>
          <w:bCs/>
          <w:color w:val="000000"/>
          <w:spacing w:val="-2"/>
          <w:sz w:val="20"/>
          <w:szCs w:val="20"/>
          <w:lang w:eastAsia="es-MX"/>
        </w:rPr>
        <w:t xml:space="preserve">víctimas de violencia física y/o sexual a lo largo de la vida </w:t>
      </w:r>
    </w:p>
    <w:p w:rsidR="00FA03BA" w:rsidRPr="007B28B5" w:rsidRDefault="00FA03BA" w:rsidP="00FA03BA">
      <w:pPr>
        <w:spacing w:after="0" w:line="240" w:lineRule="auto"/>
        <w:ind w:left="-567" w:right="-516" w:firstLine="567"/>
        <w:jc w:val="both"/>
        <w:rPr>
          <w:rFonts w:ascii="Arial" w:eastAsia="Times New Roman" w:hAnsi="Arial" w:cs="Arial"/>
          <w:b/>
          <w:bCs/>
          <w:color w:val="000000"/>
          <w:spacing w:val="-2"/>
          <w:sz w:val="20"/>
          <w:szCs w:val="20"/>
          <w:lang w:eastAsia="es-MX"/>
        </w:rPr>
      </w:pPr>
      <w:r w:rsidRPr="007B28B5">
        <w:rPr>
          <w:rFonts w:ascii="Arial" w:eastAsia="Times New Roman" w:hAnsi="Arial" w:cs="Arial"/>
          <w:b/>
          <w:bCs/>
          <w:color w:val="000000"/>
          <w:spacing w:val="-2"/>
          <w:sz w:val="20"/>
          <w:szCs w:val="20"/>
          <w:lang w:eastAsia="es-MX"/>
        </w:rPr>
        <w:t xml:space="preserve">por ámbito de ocurrencia según condición de solicitud </w:t>
      </w:r>
    </w:p>
    <w:p w:rsidR="00FA03BA" w:rsidRPr="00071AAC" w:rsidRDefault="00FA03BA" w:rsidP="00FA03BA">
      <w:pPr>
        <w:spacing w:after="0" w:line="240" w:lineRule="auto"/>
        <w:ind w:left="-567" w:right="-516" w:firstLine="567"/>
        <w:jc w:val="both"/>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de apoyo y/o presentación de denuncia</w:t>
      </w:r>
    </w:p>
    <w:p w:rsidR="00FA03BA" w:rsidRPr="00B84D70" w:rsidRDefault="00FA03BA" w:rsidP="00FA03BA">
      <w:pPr>
        <w:spacing w:after="0" w:line="240" w:lineRule="auto"/>
        <w:ind w:left="-567" w:right="-516" w:firstLine="567"/>
        <w:jc w:val="both"/>
        <w:rPr>
          <w:rFonts w:ascii="Arial" w:eastAsia="Times New Roman" w:hAnsi="Arial" w:cs="Arial"/>
          <w:b/>
          <w:bCs/>
          <w:color w:val="000000"/>
          <w:sz w:val="20"/>
          <w:szCs w:val="20"/>
          <w:lang w:eastAsia="es-MX"/>
        </w:rPr>
      </w:pPr>
      <w:r w:rsidRPr="00B84D70">
        <w:rPr>
          <w:rFonts w:ascii="Arial" w:eastAsia="Times New Roman" w:hAnsi="Arial" w:cs="Arial"/>
          <w:b/>
          <w:bCs/>
          <w:color w:val="000000"/>
          <w:sz w:val="20"/>
          <w:szCs w:val="20"/>
          <w:lang w:eastAsia="es-MX"/>
        </w:rPr>
        <w:t>2016</w:t>
      </w:r>
    </w:p>
    <w:p w:rsidR="00D22177" w:rsidRDefault="00D22177" w:rsidP="00FA03BA">
      <w:pPr>
        <w:spacing w:after="0" w:line="240" w:lineRule="auto"/>
        <w:ind w:left="-567" w:right="-516" w:firstLine="567"/>
        <w:jc w:val="both"/>
        <w:rPr>
          <w:rFonts w:ascii="Arial" w:eastAsia="Times New Roman" w:hAnsi="Arial" w:cs="Arial"/>
          <w:color w:val="000000"/>
          <w:sz w:val="20"/>
          <w:szCs w:val="20"/>
          <w:lang w:eastAsia="es-MX"/>
        </w:rPr>
      </w:pPr>
    </w:p>
    <w:p w:rsidR="00D22177" w:rsidRDefault="004C08EA" w:rsidP="00FA03BA">
      <w:pPr>
        <w:spacing w:after="0" w:line="240" w:lineRule="auto"/>
        <w:ind w:left="-567" w:right="-516" w:firstLine="567"/>
        <w:jc w:val="both"/>
        <w:rPr>
          <w:rFonts w:ascii="Arial" w:eastAsia="Times New Roman" w:hAnsi="Arial" w:cs="Arial"/>
          <w:color w:val="000000"/>
          <w:sz w:val="20"/>
          <w:szCs w:val="20"/>
          <w:lang w:eastAsia="es-MX"/>
        </w:rPr>
      </w:pPr>
      <w:r w:rsidRPr="00581D0E">
        <w:rPr>
          <w:noProof/>
          <w:lang w:eastAsia="es-MX"/>
        </w:rPr>
        <w:drawing>
          <wp:anchor distT="0" distB="0" distL="114300" distR="114300" simplePos="0" relativeHeight="251728896" behindDoc="0" locked="0" layoutInCell="1" allowOverlap="1">
            <wp:simplePos x="0" y="0"/>
            <wp:positionH relativeFrom="margin">
              <wp:align>left</wp:align>
            </wp:positionH>
            <wp:positionV relativeFrom="paragraph">
              <wp:posOffset>7620</wp:posOffset>
            </wp:positionV>
            <wp:extent cx="4857750" cy="2524125"/>
            <wp:effectExtent l="0" t="0" r="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7697" b="25800"/>
                    <a:stretch/>
                  </pic:blipFill>
                  <pic:spPr bwMode="auto">
                    <a:xfrm>
                      <a:off x="0" y="0"/>
                      <a:ext cx="4857750" cy="2524125"/>
                    </a:xfrm>
                    <a:prstGeom prst="rect">
                      <a:avLst/>
                    </a:prstGeom>
                    <a:noFill/>
                    <a:ln>
                      <a:noFill/>
                    </a:ln>
                    <a:extLst>
                      <a:ext uri="{53640926-AAD7-44D8-BBD7-CCE9431645EC}">
                        <a14:shadowObscured xmlns:a14="http://schemas.microsoft.com/office/drawing/2010/main"/>
                      </a:ext>
                    </a:extLst>
                  </pic:spPr>
                </pic:pic>
              </a:graphicData>
            </a:graphic>
          </wp:anchor>
        </w:drawing>
      </w:r>
    </w:p>
    <w:p w:rsidR="00D22177" w:rsidRDefault="00D22177" w:rsidP="00FA03BA">
      <w:pPr>
        <w:spacing w:after="0" w:line="240" w:lineRule="auto"/>
        <w:ind w:left="-567" w:right="-516" w:firstLine="567"/>
        <w:jc w:val="both"/>
        <w:rPr>
          <w:rFonts w:ascii="Arial" w:eastAsia="Times New Roman" w:hAnsi="Arial" w:cs="Arial"/>
          <w:color w:val="000000"/>
          <w:sz w:val="20"/>
          <w:szCs w:val="20"/>
          <w:lang w:eastAsia="es-MX"/>
        </w:rPr>
      </w:pPr>
    </w:p>
    <w:p w:rsidR="00D22177" w:rsidRDefault="00D22177" w:rsidP="00FA03BA">
      <w:pPr>
        <w:spacing w:after="0" w:line="240" w:lineRule="auto"/>
        <w:ind w:left="-567" w:right="-516" w:firstLine="567"/>
        <w:jc w:val="both"/>
        <w:rPr>
          <w:rFonts w:ascii="Arial" w:eastAsia="Times New Roman" w:hAnsi="Arial" w:cs="Arial"/>
          <w:color w:val="000000"/>
          <w:sz w:val="20"/>
          <w:szCs w:val="20"/>
          <w:lang w:eastAsia="es-MX"/>
        </w:rPr>
      </w:pPr>
    </w:p>
    <w:p w:rsidR="00D22177" w:rsidRDefault="00D22177" w:rsidP="00FA03BA">
      <w:pPr>
        <w:spacing w:after="0" w:line="240" w:lineRule="auto"/>
        <w:ind w:left="-567" w:right="-516" w:firstLine="567"/>
        <w:jc w:val="both"/>
        <w:rPr>
          <w:rFonts w:ascii="Arial" w:eastAsia="Times New Roman" w:hAnsi="Arial" w:cs="Arial"/>
          <w:color w:val="000000"/>
          <w:sz w:val="20"/>
          <w:szCs w:val="20"/>
          <w:lang w:eastAsia="es-MX"/>
        </w:rPr>
      </w:pPr>
    </w:p>
    <w:p w:rsidR="00D22177" w:rsidRDefault="00D22177" w:rsidP="00FA03BA">
      <w:pPr>
        <w:spacing w:after="0" w:line="240" w:lineRule="auto"/>
        <w:ind w:left="-567" w:right="-516" w:firstLine="567"/>
        <w:jc w:val="both"/>
        <w:rPr>
          <w:rFonts w:ascii="Arial" w:eastAsia="Times New Roman" w:hAnsi="Arial" w:cs="Arial"/>
          <w:color w:val="000000"/>
          <w:sz w:val="20"/>
          <w:szCs w:val="20"/>
          <w:lang w:eastAsia="es-MX"/>
        </w:rPr>
      </w:pPr>
    </w:p>
    <w:p w:rsidR="00D22177" w:rsidRDefault="00D22177" w:rsidP="00FA03BA">
      <w:pPr>
        <w:spacing w:after="0" w:line="240" w:lineRule="auto"/>
        <w:ind w:left="-567" w:right="-516" w:firstLine="567"/>
        <w:jc w:val="both"/>
        <w:rPr>
          <w:rFonts w:ascii="Arial" w:eastAsia="Times New Roman" w:hAnsi="Arial" w:cs="Arial"/>
          <w:color w:val="000000"/>
          <w:sz w:val="20"/>
          <w:szCs w:val="20"/>
          <w:lang w:eastAsia="es-MX"/>
        </w:rPr>
      </w:pPr>
    </w:p>
    <w:p w:rsidR="00D22177" w:rsidRDefault="00D22177" w:rsidP="00FA03BA">
      <w:pPr>
        <w:spacing w:after="0" w:line="240" w:lineRule="auto"/>
        <w:ind w:left="-567" w:right="-516" w:firstLine="567"/>
        <w:jc w:val="both"/>
        <w:rPr>
          <w:rFonts w:ascii="Arial" w:eastAsia="Times New Roman" w:hAnsi="Arial" w:cs="Arial"/>
          <w:color w:val="000000"/>
          <w:sz w:val="20"/>
          <w:szCs w:val="20"/>
          <w:lang w:eastAsia="es-MX"/>
        </w:rPr>
      </w:pPr>
    </w:p>
    <w:p w:rsidR="00D22177" w:rsidRDefault="00D22177" w:rsidP="00FA03BA">
      <w:pPr>
        <w:spacing w:after="0" w:line="240" w:lineRule="auto"/>
        <w:ind w:left="-567" w:right="-516" w:firstLine="567"/>
        <w:jc w:val="both"/>
        <w:rPr>
          <w:rFonts w:ascii="Arial" w:eastAsia="Times New Roman" w:hAnsi="Arial" w:cs="Arial"/>
          <w:color w:val="000000"/>
          <w:sz w:val="20"/>
          <w:szCs w:val="20"/>
          <w:lang w:eastAsia="es-MX"/>
        </w:rPr>
      </w:pPr>
    </w:p>
    <w:p w:rsidR="00D22177" w:rsidRDefault="00D22177" w:rsidP="00FA03BA">
      <w:pPr>
        <w:spacing w:after="0" w:line="240" w:lineRule="auto"/>
        <w:ind w:left="-567" w:right="-516" w:firstLine="567"/>
        <w:jc w:val="both"/>
        <w:rPr>
          <w:rFonts w:ascii="Arial" w:eastAsia="Times New Roman" w:hAnsi="Arial" w:cs="Arial"/>
          <w:color w:val="000000"/>
          <w:sz w:val="20"/>
          <w:szCs w:val="20"/>
          <w:lang w:eastAsia="es-MX"/>
        </w:rPr>
      </w:pPr>
    </w:p>
    <w:p w:rsidR="00D22177" w:rsidRDefault="00D22177" w:rsidP="00FA03BA">
      <w:pPr>
        <w:spacing w:after="0" w:line="240" w:lineRule="auto"/>
        <w:ind w:left="-567" w:right="-516" w:firstLine="567"/>
        <w:jc w:val="both"/>
        <w:rPr>
          <w:rFonts w:ascii="Arial" w:eastAsia="Times New Roman" w:hAnsi="Arial" w:cs="Arial"/>
          <w:color w:val="000000"/>
          <w:sz w:val="20"/>
          <w:szCs w:val="20"/>
          <w:lang w:eastAsia="es-MX"/>
        </w:rPr>
      </w:pPr>
    </w:p>
    <w:p w:rsidR="00D22177" w:rsidRDefault="00D22177" w:rsidP="00FA03BA">
      <w:pPr>
        <w:spacing w:after="0" w:line="240" w:lineRule="auto"/>
        <w:ind w:left="-567" w:right="-516" w:firstLine="567"/>
        <w:jc w:val="both"/>
        <w:rPr>
          <w:rFonts w:ascii="Arial" w:eastAsia="Times New Roman" w:hAnsi="Arial" w:cs="Arial"/>
          <w:color w:val="000000"/>
          <w:sz w:val="20"/>
          <w:szCs w:val="20"/>
          <w:lang w:eastAsia="es-MX"/>
        </w:rPr>
      </w:pPr>
    </w:p>
    <w:p w:rsidR="00D22177" w:rsidRDefault="00D22177" w:rsidP="00FA03BA">
      <w:pPr>
        <w:spacing w:after="0" w:line="240" w:lineRule="auto"/>
        <w:ind w:left="-567" w:right="-516" w:firstLine="567"/>
        <w:jc w:val="both"/>
        <w:rPr>
          <w:rFonts w:ascii="Arial" w:eastAsia="Times New Roman" w:hAnsi="Arial" w:cs="Arial"/>
          <w:color w:val="000000"/>
          <w:sz w:val="20"/>
          <w:szCs w:val="20"/>
          <w:lang w:eastAsia="es-MX"/>
        </w:rPr>
      </w:pPr>
    </w:p>
    <w:p w:rsidR="00D22177" w:rsidRDefault="00D22177" w:rsidP="00FA03BA">
      <w:pPr>
        <w:spacing w:after="0" w:line="240" w:lineRule="auto"/>
        <w:ind w:left="-567" w:right="-516" w:firstLine="567"/>
        <w:jc w:val="both"/>
        <w:rPr>
          <w:rFonts w:ascii="Arial" w:eastAsia="Times New Roman" w:hAnsi="Arial" w:cs="Arial"/>
          <w:color w:val="000000"/>
          <w:sz w:val="20"/>
          <w:szCs w:val="20"/>
          <w:lang w:eastAsia="es-MX"/>
        </w:rPr>
      </w:pPr>
    </w:p>
    <w:p w:rsidR="00D22177" w:rsidRDefault="00D22177" w:rsidP="00FA03BA">
      <w:pPr>
        <w:spacing w:after="0" w:line="240" w:lineRule="auto"/>
        <w:ind w:left="-567" w:right="-516" w:firstLine="567"/>
        <w:jc w:val="both"/>
        <w:rPr>
          <w:rFonts w:ascii="Arial" w:eastAsia="Times New Roman" w:hAnsi="Arial" w:cs="Arial"/>
          <w:color w:val="000000"/>
          <w:sz w:val="20"/>
          <w:szCs w:val="20"/>
          <w:lang w:eastAsia="es-MX"/>
        </w:rPr>
      </w:pPr>
    </w:p>
    <w:p w:rsidR="00D22177" w:rsidRDefault="00D22177" w:rsidP="00FA03BA">
      <w:pPr>
        <w:spacing w:after="0" w:line="240" w:lineRule="auto"/>
        <w:ind w:left="-567" w:right="-516" w:firstLine="567"/>
        <w:jc w:val="both"/>
        <w:rPr>
          <w:rFonts w:ascii="Arial" w:eastAsia="Times New Roman" w:hAnsi="Arial" w:cs="Arial"/>
          <w:color w:val="000000"/>
          <w:sz w:val="20"/>
          <w:szCs w:val="20"/>
          <w:lang w:eastAsia="es-MX"/>
        </w:rPr>
      </w:pPr>
    </w:p>
    <w:p w:rsidR="00D22177" w:rsidRDefault="00D22177" w:rsidP="00FA03BA">
      <w:pPr>
        <w:spacing w:after="0" w:line="240" w:lineRule="auto"/>
        <w:ind w:left="-567" w:right="-516" w:firstLine="567"/>
        <w:jc w:val="both"/>
        <w:rPr>
          <w:rFonts w:ascii="Arial" w:eastAsia="Times New Roman" w:hAnsi="Arial" w:cs="Arial"/>
          <w:color w:val="000000"/>
          <w:sz w:val="20"/>
          <w:szCs w:val="20"/>
          <w:lang w:eastAsia="es-MX"/>
        </w:rPr>
      </w:pPr>
    </w:p>
    <w:p w:rsidR="00FA03BA" w:rsidRDefault="00FA03BA" w:rsidP="00FA03BA">
      <w:pPr>
        <w:spacing w:after="0" w:line="240" w:lineRule="auto"/>
        <w:ind w:left="-567" w:right="-516" w:firstLine="567"/>
        <w:jc w:val="both"/>
        <w:rPr>
          <w:rFonts w:ascii="Arial" w:eastAsia="Times New Roman" w:hAnsi="Arial" w:cs="Arial"/>
          <w:color w:val="000000"/>
          <w:sz w:val="20"/>
          <w:szCs w:val="20"/>
          <w:lang w:eastAsia="es-MX"/>
        </w:rPr>
      </w:pPr>
    </w:p>
    <w:p w:rsidR="00FA03BA" w:rsidRDefault="00FA03BA" w:rsidP="00FA03BA">
      <w:pPr>
        <w:spacing w:after="0" w:line="240" w:lineRule="auto"/>
        <w:ind w:left="-567" w:right="-516" w:firstLine="567"/>
        <w:jc w:val="both"/>
        <w:rPr>
          <w:rFonts w:ascii="Arial" w:eastAsia="Times New Roman" w:hAnsi="Arial" w:cs="Arial"/>
          <w:color w:val="000000"/>
          <w:sz w:val="20"/>
          <w:szCs w:val="20"/>
          <w:lang w:eastAsia="es-MX"/>
        </w:rPr>
      </w:pPr>
    </w:p>
    <w:p w:rsidR="004C08EA" w:rsidRDefault="004C08EA" w:rsidP="00581D0E">
      <w:pPr>
        <w:spacing w:after="0" w:line="240" w:lineRule="auto"/>
        <w:ind w:right="-516"/>
        <w:jc w:val="both"/>
        <w:rPr>
          <w:rFonts w:ascii="Arial" w:eastAsia="Times New Roman" w:hAnsi="Arial" w:cs="Arial"/>
          <w:color w:val="000000"/>
          <w:sz w:val="16"/>
          <w:szCs w:val="16"/>
          <w:lang w:eastAsia="es-MX"/>
        </w:rPr>
      </w:pPr>
    </w:p>
    <w:p w:rsidR="00FA03BA" w:rsidRDefault="00FA03BA" w:rsidP="00581D0E">
      <w:pPr>
        <w:spacing w:after="0" w:line="240" w:lineRule="auto"/>
        <w:ind w:right="-516"/>
        <w:jc w:val="both"/>
        <w:rPr>
          <w:rFonts w:ascii="Arial" w:eastAsia="Times New Roman" w:hAnsi="Arial" w:cs="Arial"/>
          <w:color w:val="000000"/>
          <w:sz w:val="16"/>
          <w:szCs w:val="16"/>
          <w:lang w:eastAsia="es-MX"/>
        </w:rPr>
      </w:pPr>
      <w:r w:rsidRPr="00071AAC">
        <w:rPr>
          <w:rFonts w:ascii="Arial" w:eastAsia="Times New Roman" w:hAnsi="Arial" w:cs="Arial"/>
          <w:color w:val="000000"/>
          <w:sz w:val="16"/>
          <w:szCs w:val="16"/>
          <w:lang w:eastAsia="es-MX"/>
        </w:rPr>
        <w:t>Nota: La distribución porcentual no suma 100.0% porque se excluye el No especificado.</w:t>
      </w:r>
    </w:p>
    <w:p w:rsidR="00FA03BA" w:rsidRPr="00314CCD" w:rsidRDefault="00FA03BA" w:rsidP="00FA03BA">
      <w:pPr>
        <w:spacing w:after="0" w:line="240" w:lineRule="auto"/>
        <w:rPr>
          <w:rFonts w:ascii="Arial" w:hAnsi="Arial" w:cs="Arial"/>
          <w:color w:val="000000" w:themeColor="text1"/>
          <w:sz w:val="16"/>
          <w:szCs w:val="16"/>
          <w:lang w:eastAsia="es-MX"/>
        </w:rPr>
      </w:pPr>
      <w:r w:rsidRPr="00314CCD">
        <w:rPr>
          <w:rFonts w:ascii="Arial" w:hAnsi="Arial" w:cs="Arial"/>
          <w:position w:val="5"/>
          <w:sz w:val="16"/>
          <w:szCs w:val="16"/>
          <w:vertAlign w:val="superscript"/>
        </w:rPr>
        <w:t xml:space="preserve">1 </w:t>
      </w:r>
      <w:r w:rsidRPr="00314CCD">
        <w:rPr>
          <w:rFonts w:ascii="Arial" w:hAnsi="Arial" w:cs="Arial"/>
          <w:color w:val="000000" w:themeColor="text1"/>
          <w:sz w:val="16"/>
          <w:szCs w:val="16"/>
          <w:lang w:eastAsia="es-MX"/>
        </w:rPr>
        <w:t xml:space="preserve">La estimación no se considera estadísticamente representativa, por lo que se advierte que estos resultados </w:t>
      </w:r>
    </w:p>
    <w:p w:rsidR="00FA03BA" w:rsidRDefault="00FA03BA" w:rsidP="00FA03BA">
      <w:pPr>
        <w:spacing w:after="0" w:line="240" w:lineRule="auto"/>
        <w:rPr>
          <w:rFonts w:ascii="Arial" w:hAnsi="Arial" w:cs="Arial"/>
          <w:color w:val="000000" w:themeColor="text1"/>
          <w:sz w:val="16"/>
          <w:szCs w:val="16"/>
          <w:lang w:eastAsia="es-MX"/>
        </w:rPr>
      </w:pPr>
      <w:r w:rsidRPr="00314CCD">
        <w:rPr>
          <w:rFonts w:ascii="Arial" w:hAnsi="Arial" w:cs="Arial"/>
          <w:color w:val="000000" w:themeColor="text1"/>
          <w:sz w:val="16"/>
          <w:szCs w:val="16"/>
          <w:lang w:eastAsia="es-MX"/>
        </w:rPr>
        <w:t xml:space="preserve">  deben ser utilizados con cautela, sólo se presentan para tener un indicio del comportamiento del fenómeno.</w:t>
      </w:r>
    </w:p>
    <w:p w:rsidR="00D22177" w:rsidRDefault="00366D6B" w:rsidP="00581D0E">
      <w:pPr>
        <w:spacing w:after="0" w:line="240" w:lineRule="auto"/>
        <w:rPr>
          <w:rFonts w:ascii="Arial" w:hAnsi="Arial" w:cs="Arial"/>
          <w:color w:val="000000" w:themeColor="text1"/>
          <w:sz w:val="16"/>
          <w:szCs w:val="16"/>
          <w:lang w:eastAsia="es-MX"/>
        </w:rPr>
      </w:pPr>
      <w:r w:rsidRPr="00366D6B">
        <w:rPr>
          <w:rFonts w:ascii="Arial" w:hAnsi="Arial" w:cs="Arial"/>
          <w:color w:val="000000" w:themeColor="text1"/>
          <w:sz w:val="16"/>
          <w:szCs w:val="16"/>
          <w:lang w:eastAsia="es-MX"/>
        </w:rPr>
        <w:t xml:space="preserve">*La información del ámbito familiar corresponde a los últimos 12 meses previos a la entrevista, es decir, de </w:t>
      </w:r>
    </w:p>
    <w:p w:rsidR="00581D0E" w:rsidRDefault="00D22177" w:rsidP="00581D0E">
      <w:pPr>
        <w:spacing w:after="0" w:line="240" w:lineRule="auto"/>
        <w:rPr>
          <w:rFonts w:ascii="Arial" w:hAnsi="Arial" w:cs="Arial"/>
          <w:color w:val="000000" w:themeColor="text1"/>
          <w:sz w:val="16"/>
          <w:szCs w:val="16"/>
          <w:lang w:eastAsia="es-MX"/>
        </w:rPr>
      </w:pPr>
      <w:r>
        <w:rPr>
          <w:rFonts w:ascii="Arial" w:hAnsi="Arial" w:cs="Arial"/>
          <w:color w:val="000000" w:themeColor="text1"/>
          <w:sz w:val="16"/>
          <w:szCs w:val="16"/>
          <w:lang w:eastAsia="es-MX"/>
        </w:rPr>
        <w:t xml:space="preserve">  </w:t>
      </w:r>
      <w:r w:rsidR="00366D6B" w:rsidRPr="00366D6B">
        <w:rPr>
          <w:rFonts w:ascii="Arial" w:hAnsi="Arial" w:cs="Arial"/>
          <w:color w:val="000000" w:themeColor="text1"/>
          <w:sz w:val="16"/>
          <w:szCs w:val="16"/>
          <w:lang w:eastAsia="es-MX"/>
        </w:rPr>
        <w:t>octubre de 2015 a octubre de 2016.</w:t>
      </w:r>
    </w:p>
    <w:p w:rsidR="00FA03BA" w:rsidRPr="00581D0E" w:rsidRDefault="00FA03BA" w:rsidP="00581D0E">
      <w:pPr>
        <w:spacing w:after="0" w:line="240" w:lineRule="auto"/>
        <w:rPr>
          <w:rFonts w:ascii="Arial" w:hAnsi="Arial" w:cs="Arial"/>
          <w:color w:val="000000" w:themeColor="text1"/>
          <w:sz w:val="16"/>
          <w:szCs w:val="16"/>
          <w:lang w:eastAsia="es-MX"/>
        </w:rPr>
      </w:pPr>
      <w:r w:rsidRPr="00071AAC">
        <w:rPr>
          <w:rFonts w:ascii="Arial" w:eastAsia="Times New Roman" w:hAnsi="Arial" w:cs="Arial"/>
          <w:color w:val="000000"/>
          <w:sz w:val="16"/>
          <w:szCs w:val="16"/>
          <w:lang w:eastAsia="es-MX"/>
        </w:rPr>
        <w:t>Fuente: INEGI. Encuesta Nacional sobre la Dinámica de las Relaciones en los Hogares, 2016.</w:t>
      </w:r>
    </w:p>
    <w:p w:rsidR="00071AAC" w:rsidRPr="00071AAC" w:rsidRDefault="00071AAC" w:rsidP="00FA03BA">
      <w:pPr>
        <w:spacing w:after="0" w:line="240" w:lineRule="auto"/>
        <w:ind w:right="-516"/>
        <w:jc w:val="both"/>
        <w:rPr>
          <w:rFonts w:ascii="Arial" w:eastAsia="Times New Roman" w:hAnsi="Arial" w:cs="Arial"/>
          <w:color w:val="000000"/>
          <w:sz w:val="16"/>
          <w:szCs w:val="16"/>
          <w:lang w:eastAsia="es-MX"/>
        </w:rPr>
      </w:pPr>
    </w:p>
    <w:p w:rsidR="00071AAC" w:rsidRPr="00071AAC" w:rsidRDefault="00071AAC" w:rsidP="00071AAC">
      <w:pPr>
        <w:spacing w:after="0" w:line="240" w:lineRule="auto"/>
        <w:ind w:left="-567" w:right="-516"/>
        <w:jc w:val="both"/>
        <w:rPr>
          <w:rFonts w:ascii="Arial" w:eastAsia="Times New Roman" w:hAnsi="Arial" w:cs="Arial"/>
          <w:color w:val="000000"/>
          <w:sz w:val="16"/>
          <w:szCs w:val="16"/>
          <w:lang w:eastAsia="es-MX"/>
        </w:rPr>
      </w:pPr>
    </w:p>
    <w:p w:rsidR="001E21C9" w:rsidRPr="00BF6C40" w:rsidRDefault="001E21C9" w:rsidP="00BF6C40">
      <w:pPr>
        <w:jc w:val="center"/>
        <w:rPr>
          <w:rFonts w:eastAsia="Times New Roman" w:cstheme="minorHAnsi"/>
          <w:color w:val="000000"/>
          <w:sz w:val="20"/>
          <w:szCs w:val="20"/>
          <w:lang w:eastAsia="es-MX"/>
        </w:rPr>
      </w:pPr>
    </w:p>
    <w:p w:rsidR="00BF6C40" w:rsidRDefault="00883ADC" w:rsidP="00E964AC">
      <w:pPr>
        <w:pStyle w:val="Ttulo2"/>
        <w:numPr>
          <w:ilvl w:val="1"/>
          <w:numId w:val="11"/>
        </w:numPr>
        <w:ind w:left="-142" w:hanging="425"/>
        <w:rPr>
          <w:rFonts w:ascii="Arial" w:hAnsi="Arial" w:cs="Arial"/>
          <w:b/>
          <w:bCs/>
          <w:color w:val="auto"/>
          <w:sz w:val="22"/>
          <w:szCs w:val="22"/>
        </w:rPr>
      </w:pPr>
      <w:r w:rsidRPr="001E21C9">
        <w:rPr>
          <w:rFonts w:ascii="Arial" w:hAnsi="Arial" w:cs="Arial"/>
          <w:b/>
          <w:bCs/>
          <w:color w:val="auto"/>
          <w:sz w:val="22"/>
          <w:szCs w:val="22"/>
        </w:rPr>
        <w:t>VIOLENCIA RECIENTE EN EL ENTORNO FAMILIAR</w:t>
      </w:r>
    </w:p>
    <w:p w:rsidR="00676FAB" w:rsidRPr="00676FAB" w:rsidRDefault="00676FAB" w:rsidP="00676FAB"/>
    <w:p w:rsidR="00883ADC" w:rsidRPr="001E21C9" w:rsidRDefault="00883ADC" w:rsidP="00BF6C40">
      <w:pPr>
        <w:ind w:left="-567" w:right="-518"/>
        <w:jc w:val="both"/>
        <w:rPr>
          <w:rFonts w:ascii="Arial" w:eastAsia="Times New Roman" w:hAnsi="Arial" w:cs="Arial"/>
          <w:color w:val="000000"/>
          <w:lang w:eastAsia="es-MX"/>
        </w:rPr>
      </w:pPr>
      <w:r w:rsidRPr="001E21C9">
        <w:rPr>
          <w:rFonts w:ascii="Arial" w:eastAsia="Times New Roman" w:hAnsi="Arial" w:cs="Arial"/>
          <w:color w:val="000000"/>
          <w:lang w:eastAsia="es-MX"/>
        </w:rPr>
        <w:t>El 2020 ha sido un año sin precedente</w:t>
      </w:r>
      <w:r w:rsidR="00337829" w:rsidRPr="001E21C9">
        <w:rPr>
          <w:rFonts w:ascii="Arial" w:eastAsia="Times New Roman" w:hAnsi="Arial" w:cs="Arial"/>
          <w:color w:val="000000"/>
          <w:lang w:eastAsia="es-MX"/>
        </w:rPr>
        <w:t xml:space="preserve"> debido a la pandemia generada por el virus SARS-CoV2, d</w:t>
      </w:r>
      <w:r w:rsidR="005308CA" w:rsidRPr="001E21C9">
        <w:rPr>
          <w:rFonts w:ascii="Arial" w:eastAsia="Times New Roman" w:hAnsi="Arial" w:cs="Arial"/>
          <w:color w:val="000000"/>
          <w:lang w:eastAsia="es-MX"/>
        </w:rPr>
        <w:t>o</w:t>
      </w:r>
      <w:r w:rsidR="00337829" w:rsidRPr="001E21C9">
        <w:rPr>
          <w:rFonts w:ascii="Arial" w:eastAsia="Times New Roman" w:hAnsi="Arial" w:cs="Arial"/>
          <w:color w:val="000000"/>
          <w:lang w:eastAsia="es-MX"/>
        </w:rPr>
        <w:t xml:space="preserve">nde las medidas adoptadas por </w:t>
      </w:r>
      <w:r w:rsidR="005602F2" w:rsidRPr="001E21C9">
        <w:rPr>
          <w:rFonts w:ascii="Arial" w:eastAsia="Times New Roman" w:hAnsi="Arial" w:cs="Arial"/>
          <w:color w:val="000000"/>
          <w:lang w:eastAsia="es-MX"/>
        </w:rPr>
        <w:t xml:space="preserve">los gobiernos nacionales y estatales para la protección de la población han sido </w:t>
      </w:r>
      <w:r w:rsidR="00337829" w:rsidRPr="001E21C9">
        <w:rPr>
          <w:rFonts w:ascii="Arial" w:eastAsia="Times New Roman" w:hAnsi="Arial" w:cs="Arial"/>
          <w:color w:val="000000"/>
          <w:lang w:eastAsia="es-MX"/>
        </w:rPr>
        <w:t>el confinamiento</w:t>
      </w:r>
      <w:r w:rsidR="007F1FEF" w:rsidRPr="001E21C9">
        <w:rPr>
          <w:rFonts w:ascii="Arial" w:eastAsia="Times New Roman" w:hAnsi="Arial" w:cs="Arial"/>
          <w:color w:val="000000"/>
          <w:lang w:eastAsia="es-MX"/>
        </w:rPr>
        <w:t xml:space="preserve"> y </w:t>
      </w:r>
      <w:r w:rsidR="005602F2" w:rsidRPr="001E21C9">
        <w:rPr>
          <w:rFonts w:ascii="Arial" w:eastAsia="Times New Roman" w:hAnsi="Arial" w:cs="Arial"/>
          <w:color w:val="000000"/>
          <w:lang w:eastAsia="es-MX"/>
        </w:rPr>
        <w:t xml:space="preserve">adoptar </w:t>
      </w:r>
      <w:r w:rsidR="007F1FEF" w:rsidRPr="001E21C9">
        <w:rPr>
          <w:rFonts w:ascii="Arial" w:eastAsia="Times New Roman" w:hAnsi="Arial" w:cs="Arial"/>
          <w:color w:val="000000"/>
          <w:lang w:eastAsia="es-MX"/>
        </w:rPr>
        <w:t>medidas de aislamiento</w:t>
      </w:r>
      <w:r w:rsidR="005602F2" w:rsidRPr="001E21C9">
        <w:rPr>
          <w:rFonts w:ascii="Arial" w:eastAsia="Times New Roman" w:hAnsi="Arial" w:cs="Arial"/>
          <w:color w:val="000000"/>
          <w:lang w:eastAsia="es-MX"/>
        </w:rPr>
        <w:t>. Si bien estas acciones permiten mitigar la propagación del virus y contener sus efectos sobre los servicios de salud y el bienestar de la población</w:t>
      </w:r>
      <w:r w:rsidR="00337829" w:rsidRPr="001E21C9">
        <w:rPr>
          <w:rFonts w:ascii="Arial" w:eastAsia="Times New Roman" w:hAnsi="Arial" w:cs="Arial"/>
          <w:color w:val="000000"/>
          <w:lang w:eastAsia="es-MX"/>
        </w:rPr>
        <w:t xml:space="preserve">, </w:t>
      </w:r>
      <w:r w:rsidR="005602F2" w:rsidRPr="001E21C9">
        <w:rPr>
          <w:rFonts w:ascii="Arial" w:eastAsia="Times New Roman" w:hAnsi="Arial" w:cs="Arial"/>
          <w:color w:val="000000"/>
          <w:lang w:eastAsia="es-MX"/>
        </w:rPr>
        <w:t xml:space="preserve">las acciones de confinamiento y resguardo tienen </w:t>
      </w:r>
      <w:r w:rsidR="007F1FEF" w:rsidRPr="001E21C9">
        <w:rPr>
          <w:rFonts w:ascii="Arial" w:eastAsia="Times New Roman" w:hAnsi="Arial" w:cs="Arial"/>
          <w:color w:val="000000"/>
          <w:lang w:eastAsia="es-MX"/>
        </w:rPr>
        <w:t>repercusiones en la vida familiar</w:t>
      </w:r>
      <w:r w:rsidR="005602F2" w:rsidRPr="001E21C9">
        <w:rPr>
          <w:rFonts w:ascii="Arial" w:eastAsia="Times New Roman" w:hAnsi="Arial" w:cs="Arial"/>
          <w:color w:val="000000"/>
          <w:lang w:eastAsia="es-MX"/>
        </w:rPr>
        <w:t xml:space="preserve"> al agravar situaciones de estrés económico y tensión familiar. Los efectos son particularmente adversos para </w:t>
      </w:r>
      <w:r w:rsidR="007F1FEF" w:rsidRPr="001E21C9">
        <w:rPr>
          <w:rFonts w:ascii="Arial" w:eastAsia="Times New Roman" w:hAnsi="Arial" w:cs="Arial"/>
          <w:color w:val="000000"/>
          <w:lang w:eastAsia="es-MX"/>
        </w:rPr>
        <w:t>mujeres, niñas, niños y adolescentes</w:t>
      </w:r>
      <w:r w:rsidR="005B2914" w:rsidRPr="001E21C9">
        <w:rPr>
          <w:rFonts w:ascii="Arial" w:eastAsia="Times New Roman" w:hAnsi="Arial" w:cs="Arial"/>
          <w:color w:val="000000"/>
          <w:lang w:eastAsia="es-MX"/>
        </w:rPr>
        <w:t xml:space="preserve"> </w:t>
      </w:r>
      <w:r w:rsidR="005602F2" w:rsidRPr="001E21C9">
        <w:rPr>
          <w:rFonts w:ascii="Arial" w:eastAsia="Times New Roman" w:hAnsi="Arial" w:cs="Arial"/>
          <w:color w:val="000000"/>
          <w:lang w:eastAsia="es-MX"/>
        </w:rPr>
        <w:t xml:space="preserve">quienes pueden confrontar el surgimiento o agravamiento de </w:t>
      </w:r>
      <w:r w:rsidR="005B2914" w:rsidRPr="001E21C9">
        <w:rPr>
          <w:rFonts w:ascii="Arial" w:eastAsia="Times New Roman" w:hAnsi="Arial" w:cs="Arial"/>
          <w:color w:val="000000"/>
          <w:lang w:eastAsia="es-MX"/>
        </w:rPr>
        <w:t>situaciones de violencia</w:t>
      </w:r>
      <w:r w:rsidR="00A8415B" w:rsidRPr="001E21C9">
        <w:rPr>
          <w:rStyle w:val="Refdenotaalpie"/>
          <w:rFonts w:ascii="Arial" w:eastAsia="Times New Roman" w:hAnsi="Arial" w:cs="Arial"/>
          <w:color w:val="000000"/>
          <w:lang w:eastAsia="es-MX"/>
        </w:rPr>
        <w:footnoteReference w:id="11"/>
      </w:r>
      <w:r w:rsidR="005B2914" w:rsidRPr="001E21C9">
        <w:rPr>
          <w:rFonts w:ascii="Arial" w:eastAsia="Times New Roman" w:hAnsi="Arial" w:cs="Arial"/>
          <w:color w:val="000000"/>
          <w:lang w:eastAsia="es-MX"/>
        </w:rPr>
        <w:t>.</w:t>
      </w:r>
      <w:r w:rsidR="007F1FEF" w:rsidRPr="001E21C9">
        <w:rPr>
          <w:rFonts w:ascii="Arial" w:eastAsia="Times New Roman" w:hAnsi="Arial" w:cs="Arial"/>
          <w:color w:val="000000"/>
          <w:lang w:eastAsia="es-MX"/>
        </w:rPr>
        <w:t xml:space="preserve"> </w:t>
      </w:r>
    </w:p>
    <w:p w:rsidR="00BF6C40" w:rsidRDefault="00883ADC" w:rsidP="00BF6C40">
      <w:pPr>
        <w:ind w:left="-567" w:right="-518"/>
        <w:jc w:val="both"/>
        <w:rPr>
          <w:rFonts w:ascii="Arial" w:eastAsia="Times New Roman" w:hAnsi="Arial" w:cs="Arial"/>
          <w:color w:val="000000"/>
          <w:lang w:eastAsia="es-MX"/>
        </w:rPr>
      </w:pPr>
      <w:r w:rsidRPr="00112EE4">
        <w:rPr>
          <w:rFonts w:ascii="Arial" w:eastAsia="Times New Roman" w:hAnsi="Arial" w:cs="Arial"/>
          <w:color w:val="000000"/>
          <w:lang w:eastAsia="es-MX"/>
        </w:rPr>
        <w:t xml:space="preserve">En este contexto, </w:t>
      </w:r>
      <w:r w:rsidR="007D546E" w:rsidRPr="00112EE4">
        <w:rPr>
          <w:rFonts w:ascii="Arial" w:eastAsia="Times New Roman" w:hAnsi="Arial" w:cs="Arial"/>
          <w:color w:val="000000"/>
          <w:lang w:eastAsia="es-MX"/>
        </w:rPr>
        <w:t>de acuerdo con</w:t>
      </w:r>
      <w:r w:rsidR="007F1FEF" w:rsidRPr="00112EE4">
        <w:rPr>
          <w:rFonts w:ascii="Arial" w:eastAsia="Times New Roman" w:hAnsi="Arial" w:cs="Arial"/>
          <w:color w:val="000000"/>
          <w:lang w:eastAsia="es-MX"/>
        </w:rPr>
        <w:t xml:space="preserve"> </w:t>
      </w:r>
      <w:r w:rsidR="005B2914" w:rsidRPr="00112EE4">
        <w:rPr>
          <w:rFonts w:ascii="Arial" w:eastAsia="Times New Roman" w:hAnsi="Arial" w:cs="Arial"/>
          <w:color w:val="000000"/>
          <w:lang w:eastAsia="es-MX"/>
        </w:rPr>
        <w:t>los resultados de la Encuesta Nacional de Seguridad Pública Urbana</w:t>
      </w:r>
      <w:r w:rsidR="007F1FEF" w:rsidRPr="00112EE4">
        <w:rPr>
          <w:rFonts w:ascii="Arial" w:eastAsia="Times New Roman" w:hAnsi="Arial" w:cs="Arial"/>
          <w:color w:val="000000"/>
          <w:lang w:eastAsia="es-MX"/>
        </w:rPr>
        <w:t xml:space="preserve"> </w:t>
      </w:r>
      <w:r w:rsidR="005B2914" w:rsidRPr="00112EE4">
        <w:rPr>
          <w:rFonts w:ascii="Arial" w:eastAsia="Times New Roman" w:hAnsi="Arial" w:cs="Arial"/>
          <w:color w:val="000000"/>
          <w:lang w:eastAsia="es-MX"/>
        </w:rPr>
        <w:t>(</w:t>
      </w:r>
      <w:r w:rsidR="007F1FEF" w:rsidRPr="00112EE4">
        <w:rPr>
          <w:rFonts w:ascii="Arial" w:eastAsia="Times New Roman" w:hAnsi="Arial" w:cs="Arial"/>
          <w:color w:val="000000"/>
          <w:lang w:eastAsia="es-MX"/>
        </w:rPr>
        <w:t>ENSU</w:t>
      </w:r>
      <w:r w:rsidR="005B2914" w:rsidRPr="00112EE4">
        <w:rPr>
          <w:rFonts w:ascii="Arial" w:eastAsia="Times New Roman" w:hAnsi="Arial" w:cs="Arial"/>
          <w:color w:val="000000"/>
          <w:lang w:eastAsia="es-MX"/>
        </w:rPr>
        <w:t>)</w:t>
      </w:r>
      <w:r w:rsidR="005278E0" w:rsidRPr="00112EE4">
        <w:rPr>
          <w:rStyle w:val="Refdenotaalpie"/>
          <w:rFonts w:ascii="Arial" w:eastAsia="Times New Roman" w:hAnsi="Arial" w:cs="Arial"/>
          <w:color w:val="000000"/>
          <w:lang w:eastAsia="es-MX"/>
        </w:rPr>
        <w:footnoteReference w:id="12"/>
      </w:r>
      <w:r w:rsidR="009C2ECC" w:rsidRPr="00112EE4">
        <w:rPr>
          <w:rFonts w:ascii="Arial" w:eastAsia="Times New Roman" w:hAnsi="Arial" w:cs="Arial"/>
          <w:color w:val="000000"/>
          <w:lang w:eastAsia="es-MX"/>
        </w:rPr>
        <w:t xml:space="preserve"> tercer trimestre</w:t>
      </w:r>
      <w:r w:rsidR="005602F2" w:rsidRPr="00112EE4">
        <w:rPr>
          <w:rFonts w:ascii="Arial" w:eastAsia="Times New Roman" w:hAnsi="Arial" w:cs="Arial"/>
          <w:color w:val="000000"/>
          <w:lang w:eastAsia="es-MX"/>
        </w:rPr>
        <w:t xml:space="preserve"> 2020</w:t>
      </w:r>
      <w:r w:rsidR="007F1FEF" w:rsidRPr="00112EE4">
        <w:rPr>
          <w:rFonts w:ascii="Arial" w:eastAsia="Times New Roman" w:hAnsi="Arial" w:cs="Arial"/>
          <w:color w:val="000000"/>
          <w:lang w:eastAsia="es-MX"/>
        </w:rPr>
        <w:t>, s</w:t>
      </w:r>
      <w:r w:rsidRPr="00112EE4">
        <w:rPr>
          <w:rFonts w:ascii="Arial" w:eastAsia="Times New Roman" w:hAnsi="Arial" w:cs="Arial"/>
          <w:color w:val="000000"/>
          <w:lang w:eastAsia="es-MX"/>
        </w:rPr>
        <w:t xml:space="preserve">e estima que </w:t>
      </w:r>
      <w:r w:rsidR="005602F2" w:rsidRPr="00112EE4">
        <w:rPr>
          <w:rFonts w:ascii="Arial" w:eastAsia="Times New Roman" w:hAnsi="Arial" w:cs="Arial"/>
          <w:color w:val="000000"/>
          <w:lang w:eastAsia="es-MX"/>
        </w:rPr>
        <w:t xml:space="preserve">entre enero y </w:t>
      </w:r>
      <w:r w:rsidR="00662F3A" w:rsidRPr="00112EE4">
        <w:rPr>
          <w:rFonts w:ascii="Arial" w:eastAsia="Times New Roman" w:hAnsi="Arial" w:cs="Arial"/>
          <w:color w:val="000000"/>
          <w:lang w:eastAsia="es-MX"/>
        </w:rPr>
        <w:t>agosto</w:t>
      </w:r>
      <w:r w:rsidR="005602F2" w:rsidRPr="00112EE4">
        <w:rPr>
          <w:rFonts w:ascii="Arial" w:eastAsia="Times New Roman" w:hAnsi="Arial" w:cs="Arial"/>
          <w:color w:val="000000"/>
          <w:lang w:eastAsia="es-MX"/>
        </w:rPr>
        <w:t xml:space="preserve"> de 2020, </w:t>
      </w:r>
      <w:r w:rsidR="008D2053" w:rsidRPr="00112EE4">
        <w:rPr>
          <w:rFonts w:ascii="Arial" w:eastAsia="Times New Roman" w:hAnsi="Arial" w:cs="Arial"/>
          <w:color w:val="000000"/>
          <w:lang w:eastAsia="es-MX"/>
        </w:rPr>
        <w:t xml:space="preserve">en el país </w:t>
      </w:r>
      <w:r w:rsidRPr="00112EE4">
        <w:rPr>
          <w:rFonts w:ascii="Arial" w:eastAsia="Times New Roman" w:hAnsi="Arial" w:cs="Arial"/>
          <w:color w:val="000000"/>
          <w:lang w:eastAsia="es-MX"/>
        </w:rPr>
        <w:t>9% de los</w:t>
      </w:r>
      <w:r w:rsidRPr="001E21C9">
        <w:rPr>
          <w:rFonts w:ascii="Arial" w:eastAsia="Times New Roman" w:hAnsi="Arial" w:cs="Arial"/>
          <w:color w:val="000000"/>
          <w:lang w:eastAsia="es-MX"/>
        </w:rPr>
        <w:t xml:space="preserve"> </w:t>
      </w:r>
      <w:r w:rsidRPr="001E21C9">
        <w:rPr>
          <w:rFonts w:ascii="Arial" w:eastAsia="Times New Roman" w:hAnsi="Arial" w:cs="Arial"/>
          <w:color w:val="000000"/>
          <w:lang w:eastAsia="es-MX"/>
        </w:rPr>
        <w:lastRenderedPageBreak/>
        <w:t xml:space="preserve">hogares </w:t>
      </w:r>
      <w:r w:rsidR="005602F2" w:rsidRPr="001E21C9">
        <w:rPr>
          <w:rFonts w:ascii="Arial" w:eastAsia="Times New Roman" w:hAnsi="Arial" w:cs="Arial"/>
          <w:color w:val="000000"/>
          <w:lang w:eastAsia="es-MX"/>
        </w:rPr>
        <w:t xml:space="preserve">experimentaron </w:t>
      </w:r>
      <w:r w:rsidRPr="001E21C9">
        <w:rPr>
          <w:rFonts w:ascii="Arial" w:eastAsia="Times New Roman" w:hAnsi="Arial" w:cs="Arial"/>
          <w:color w:val="000000"/>
          <w:lang w:eastAsia="es-MX"/>
        </w:rPr>
        <w:t>alguna situación de violencia</w:t>
      </w:r>
      <w:r w:rsidR="009C2ECC" w:rsidRPr="001E21C9">
        <w:rPr>
          <w:rFonts w:ascii="Arial" w:eastAsia="Times New Roman" w:hAnsi="Arial" w:cs="Arial"/>
          <w:color w:val="000000"/>
          <w:lang w:eastAsia="es-MX"/>
        </w:rPr>
        <w:t xml:space="preserve"> familiar</w:t>
      </w:r>
      <w:r w:rsidRPr="001E21C9">
        <w:rPr>
          <w:rStyle w:val="Refdenotaalpie"/>
          <w:rFonts w:ascii="Arial" w:eastAsia="Times New Roman" w:hAnsi="Arial" w:cs="Arial"/>
          <w:color w:val="000000"/>
          <w:lang w:eastAsia="es-MX"/>
        </w:rPr>
        <w:footnoteReference w:id="13"/>
      </w:r>
      <w:r w:rsidRPr="001E21C9">
        <w:rPr>
          <w:rFonts w:ascii="Arial" w:eastAsia="Times New Roman" w:hAnsi="Arial" w:cs="Arial"/>
          <w:color w:val="000000"/>
          <w:lang w:eastAsia="es-MX"/>
        </w:rPr>
        <w:t>. Respecto a la población de 18 años y más</w:t>
      </w:r>
      <w:r w:rsidR="009C2ECC" w:rsidRPr="001E21C9">
        <w:rPr>
          <w:rFonts w:ascii="Arial" w:eastAsia="Times New Roman" w:hAnsi="Arial" w:cs="Arial"/>
          <w:color w:val="000000"/>
          <w:lang w:eastAsia="es-MX"/>
        </w:rPr>
        <w:t xml:space="preserve"> residentes de los hogares</w:t>
      </w:r>
      <w:r w:rsidRPr="001E21C9">
        <w:rPr>
          <w:rFonts w:ascii="Arial" w:eastAsia="Times New Roman" w:hAnsi="Arial" w:cs="Arial"/>
          <w:color w:val="000000"/>
          <w:lang w:eastAsia="es-MX"/>
        </w:rPr>
        <w:t>, en ese mismo per</w:t>
      </w:r>
      <w:r w:rsidR="009C2ECC" w:rsidRPr="001E21C9">
        <w:rPr>
          <w:rFonts w:ascii="Arial" w:eastAsia="Times New Roman" w:hAnsi="Arial" w:cs="Arial"/>
          <w:color w:val="000000"/>
          <w:lang w:eastAsia="es-MX"/>
        </w:rPr>
        <w:t>i</w:t>
      </w:r>
      <w:r w:rsidRPr="001E21C9">
        <w:rPr>
          <w:rFonts w:ascii="Arial" w:eastAsia="Times New Roman" w:hAnsi="Arial" w:cs="Arial"/>
          <w:color w:val="000000"/>
          <w:lang w:eastAsia="es-MX"/>
        </w:rPr>
        <w:t xml:space="preserve">odo, 7.8% </w:t>
      </w:r>
      <w:r w:rsidR="009C2ECC" w:rsidRPr="001E21C9">
        <w:rPr>
          <w:rFonts w:ascii="Arial" w:eastAsia="Times New Roman" w:hAnsi="Arial" w:cs="Arial"/>
          <w:color w:val="000000"/>
          <w:lang w:eastAsia="es-MX"/>
        </w:rPr>
        <w:t>sufrieron violencia en este ámbito</w:t>
      </w:r>
      <w:r w:rsidRPr="001E21C9">
        <w:rPr>
          <w:rFonts w:ascii="Arial" w:eastAsia="Times New Roman" w:hAnsi="Arial" w:cs="Arial"/>
          <w:color w:val="000000"/>
          <w:lang w:eastAsia="es-MX"/>
        </w:rPr>
        <w:t xml:space="preserve">. </w:t>
      </w:r>
    </w:p>
    <w:p w:rsidR="00883ADC" w:rsidRPr="001E21C9" w:rsidRDefault="004F70BB" w:rsidP="00BF6C40">
      <w:pPr>
        <w:ind w:left="-567" w:right="-518"/>
        <w:jc w:val="both"/>
        <w:rPr>
          <w:rFonts w:ascii="Arial" w:eastAsia="Times New Roman" w:hAnsi="Arial" w:cs="Arial"/>
          <w:color w:val="000000"/>
          <w:lang w:eastAsia="es-MX"/>
        </w:rPr>
      </w:pPr>
      <w:r w:rsidRPr="001E21C9">
        <w:rPr>
          <w:rFonts w:ascii="Arial" w:eastAsia="Times New Roman" w:hAnsi="Arial" w:cs="Arial"/>
          <w:color w:val="000000"/>
          <w:lang w:eastAsia="es-MX"/>
        </w:rPr>
        <w:t xml:space="preserve">Al desagregar este dato por sexo se observa que en </w:t>
      </w:r>
      <w:r w:rsidR="00883ADC" w:rsidRPr="001E21C9">
        <w:rPr>
          <w:rFonts w:ascii="Arial" w:eastAsia="Times New Roman" w:hAnsi="Arial" w:cs="Arial"/>
          <w:color w:val="000000"/>
          <w:lang w:eastAsia="es-MX"/>
        </w:rPr>
        <w:t>el caso de las mujeres este porcentaje fue de 9.2%</w:t>
      </w:r>
      <w:r w:rsidR="001A78E5">
        <w:rPr>
          <w:rFonts w:ascii="Arial" w:eastAsia="Times New Roman" w:hAnsi="Arial" w:cs="Arial"/>
          <w:color w:val="000000"/>
          <w:lang w:eastAsia="es-MX"/>
        </w:rPr>
        <w:t xml:space="preserve"> </w:t>
      </w:r>
      <w:r w:rsidR="00024A82">
        <w:rPr>
          <w:rFonts w:ascii="Arial" w:eastAsia="Times New Roman" w:hAnsi="Arial" w:cs="Arial"/>
          <w:color w:val="000000"/>
          <w:lang w:eastAsia="es-MX"/>
        </w:rPr>
        <w:t>y</w:t>
      </w:r>
      <w:r w:rsidR="009C2ECC" w:rsidRPr="001E21C9">
        <w:rPr>
          <w:rFonts w:ascii="Arial" w:eastAsia="Times New Roman" w:hAnsi="Arial" w:cs="Arial"/>
          <w:color w:val="000000"/>
          <w:lang w:eastAsia="es-MX"/>
        </w:rPr>
        <w:t xml:space="preserve"> </w:t>
      </w:r>
      <w:r w:rsidR="00883ADC" w:rsidRPr="001A78E5">
        <w:rPr>
          <w:rFonts w:ascii="Arial" w:eastAsia="Times New Roman" w:hAnsi="Arial" w:cs="Arial"/>
          <w:color w:val="000000"/>
          <w:lang w:eastAsia="es-MX"/>
        </w:rPr>
        <w:t>en</w:t>
      </w:r>
      <w:r w:rsidR="009C2ECC" w:rsidRPr="001A78E5">
        <w:rPr>
          <w:rFonts w:ascii="Arial" w:eastAsia="Times New Roman" w:hAnsi="Arial" w:cs="Arial"/>
          <w:color w:val="000000"/>
          <w:lang w:eastAsia="es-MX"/>
        </w:rPr>
        <w:t xml:space="preserve"> los </w:t>
      </w:r>
      <w:r w:rsidR="00883ADC" w:rsidRPr="001A78E5">
        <w:rPr>
          <w:rFonts w:ascii="Arial" w:eastAsia="Times New Roman" w:hAnsi="Arial" w:cs="Arial"/>
          <w:color w:val="000000"/>
          <w:lang w:eastAsia="es-MX"/>
        </w:rPr>
        <w:t>hombres</w:t>
      </w:r>
      <w:r w:rsidR="001A78E5" w:rsidRPr="001A78E5">
        <w:rPr>
          <w:rFonts w:ascii="Arial" w:eastAsia="Times New Roman" w:hAnsi="Arial" w:cs="Arial"/>
          <w:color w:val="000000"/>
          <w:lang w:eastAsia="es-MX"/>
        </w:rPr>
        <w:t xml:space="preserve"> fue</w:t>
      </w:r>
      <w:r w:rsidR="00232AA1" w:rsidRPr="001A78E5">
        <w:rPr>
          <w:rFonts w:ascii="Arial" w:eastAsia="Times New Roman" w:hAnsi="Arial" w:cs="Arial"/>
          <w:color w:val="000000"/>
          <w:lang w:eastAsia="es-MX"/>
        </w:rPr>
        <w:t xml:space="preserve"> </w:t>
      </w:r>
      <w:r w:rsidR="00883ADC" w:rsidRPr="001A78E5">
        <w:rPr>
          <w:rFonts w:ascii="Arial" w:eastAsia="Times New Roman" w:hAnsi="Arial" w:cs="Arial"/>
          <w:color w:val="000000"/>
          <w:lang w:eastAsia="es-MX"/>
        </w:rPr>
        <w:t>de 6.1 por ciento</w:t>
      </w:r>
      <w:r w:rsidR="00883ADC" w:rsidRPr="001E21C9">
        <w:rPr>
          <w:rFonts w:ascii="Arial" w:eastAsia="Times New Roman" w:hAnsi="Arial" w:cs="Arial"/>
          <w:color w:val="000000"/>
          <w:lang w:eastAsia="es-MX"/>
        </w:rPr>
        <w:t>.</w:t>
      </w:r>
    </w:p>
    <w:p w:rsidR="009A2333" w:rsidRDefault="00A0119A" w:rsidP="00BF6C40">
      <w:pPr>
        <w:ind w:left="-567" w:right="-518"/>
        <w:jc w:val="both"/>
        <w:rPr>
          <w:rFonts w:ascii="Arial" w:eastAsia="Times New Roman" w:hAnsi="Arial" w:cs="Arial"/>
          <w:color w:val="000000"/>
          <w:lang w:eastAsia="es-MX"/>
        </w:rPr>
      </w:pPr>
      <w:r w:rsidRPr="00BF6C40">
        <w:rPr>
          <w:rFonts w:ascii="Arial" w:eastAsia="Times New Roman" w:hAnsi="Arial" w:cs="Arial"/>
          <w:color w:val="000000"/>
          <w:lang w:eastAsia="es-MX"/>
        </w:rPr>
        <w:t xml:space="preserve">Como se observa en la gráfica </w:t>
      </w:r>
      <w:r w:rsidR="0000270F" w:rsidRPr="00BF6C40">
        <w:rPr>
          <w:rFonts w:ascii="Arial" w:eastAsia="Times New Roman" w:hAnsi="Arial" w:cs="Arial"/>
          <w:color w:val="000000"/>
          <w:lang w:eastAsia="es-MX"/>
        </w:rPr>
        <w:t>6</w:t>
      </w:r>
      <w:r w:rsidRPr="00BF6C40">
        <w:rPr>
          <w:rFonts w:ascii="Arial" w:eastAsia="Times New Roman" w:hAnsi="Arial" w:cs="Arial"/>
          <w:color w:val="000000"/>
          <w:lang w:eastAsia="es-MX"/>
        </w:rPr>
        <w:t xml:space="preserve">, </w:t>
      </w:r>
      <w:r w:rsidR="00D22177">
        <w:rPr>
          <w:rFonts w:ascii="Arial" w:eastAsia="Times New Roman" w:hAnsi="Arial" w:cs="Arial"/>
          <w:color w:val="000000"/>
          <w:lang w:eastAsia="es-MX"/>
        </w:rPr>
        <w:t xml:space="preserve">en el ámbito nacional, </w:t>
      </w:r>
      <w:r w:rsidRPr="00BF6C40">
        <w:rPr>
          <w:rFonts w:ascii="Arial" w:eastAsia="Times New Roman" w:hAnsi="Arial" w:cs="Arial"/>
          <w:color w:val="000000"/>
          <w:lang w:eastAsia="es-MX"/>
        </w:rPr>
        <w:t xml:space="preserve">en los meses de enero a </w:t>
      </w:r>
      <w:r w:rsidR="007B1F13" w:rsidRPr="00BF6C40">
        <w:rPr>
          <w:rFonts w:ascii="Arial" w:eastAsia="Times New Roman" w:hAnsi="Arial" w:cs="Arial"/>
          <w:color w:val="000000"/>
          <w:lang w:eastAsia="es-MX"/>
        </w:rPr>
        <w:t>mayo</w:t>
      </w:r>
      <w:r w:rsidRPr="00BF6C40">
        <w:rPr>
          <w:rFonts w:ascii="Arial" w:eastAsia="Times New Roman" w:hAnsi="Arial" w:cs="Arial"/>
          <w:color w:val="000000"/>
          <w:lang w:eastAsia="es-MX"/>
        </w:rPr>
        <w:t xml:space="preserve"> de 2020 hay una tendencia a la baja en la proporción de población de 18 años y más que sufrió violencia en el entorno familiar, que inicia </w:t>
      </w:r>
      <w:r w:rsidR="005308CA" w:rsidRPr="00BF6C40">
        <w:rPr>
          <w:rFonts w:ascii="Arial" w:eastAsia="Times New Roman" w:hAnsi="Arial" w:cs="Arial"/>
          <w:color w:val="000000"/>
          <w:lang w:eastAsia="es-MX"/>
        </w:rPr>
        <w:t xml:space="preserve">una </w:t>
      </w:r>
      <w:r w:rsidRPr="00BF6C40">
        <w:rPr>
          <w:rFonts w:ascii="Arial" w:eastAsia="Times New Roman" w:hAnsi="Arial" w:cs="Arial"/>
          <w:color w:val="000000"/>
          <w:lang w:eastAsia="es-MX"/>
        </w:rPr>
        <w:t xml:space="preserve">reversión en </w:t>
      </w:r>
      <w:r w:rsidR="007B1F13" w:rsidRPr="00BF6C40">
        <w:rPr>
          <w:rFonts w:ascii="Arial" w:eastAsia="Times New Roman" w:hAnsi="Arial" w:cs="Arial"/>
          <w:color w:val="000000"/>
          <w:lang w:eastAsia="es-MX"/>
        </w:rPr>
        <w:t>junio</w:t>
      </w:r>
      <w:r w:rsidRPr="00BF6C40">
        <w:rPr>
          <w:rFonts w:ascii="Arial" w:eastAsia="Times New Roman" w:hAnsi="Arial" w:cs="Arial"/>
          <w:color w:val="000000"/>
          <w:lang w:eastAsia="es-MX"/>
        </w:rPr>
        <w:t xml:space="preserve"> y alcanza su punto más alto en</w:t>
      </w:r>
      <w:r w:rsidR="007B1F13" w:rsidRPr="00BF6C40">
        <w:rPr>
          <w:rFonts w:ascii="Arial" w:eastAsia="Times New Roman" w:hAnsi="Arial" w:cs="Arial"/>
          <w:color w:val="000000"/>
          <w:lang w:eastAsia="es-MX"/>
        </w:rPr>
        <w:t xml:space="preserve"> junio y agosto</w:t>
      </w:r>
      <w:r w:rsidR="009A2333" w:rsidRPr="00BF6C40">
        <w:rPr>
          <w:rFonts w:ascii="Arial" w:eastAsia="Times New Roman" w:hAnsi="Arial" w:cs="Arial"/>
          <w:color w:val="000000"/>
          <w:lang w:eastAsia="es-MX"/>
        </w:rPr>
        <w:t>.</w:t>
      </w:r>
      <w:r w:rsidR="009C2ECC" w:rsidRPr="00BF6C40">
        <w:rPr>
          <w:rFonts w:ascii="Arial" w:eastAsia="Times New Roman" w:hAnsi="Arial" w:cs="Arial"/>
          <w:color w:val="000000"/>
          <w:lang w:eastAsia="es-MX"/>
        </w:rPr>
        <w:t xml:space="preserve"> </w:t>
      </w:r>
      <w:r w:rsidR="005308CA" w:rsidRPr="00BF6C40">
        <w:rPr>
          <w:rFonts w:ascii="Arial" w:eastAsia="Times New Roman" w:hAnsi="Arial" w:cs="Arial"/>
          <w:color w:val="000000"/>
          <w:lang w:eastAsia="es-MX"/>
        </w:rPr>
        <w:t xml:space="preserve">Se puede identificar que, </w:t>
      </w:r>
      <w:r w:rsidR="000C300B" w:rsidRPr="00BF6C40">
        <w:rPr>
          <w:rFonts w:ascii="Arial" w:eastAsia="Times New Roman" w:hAnsi="Arial" w:cs="Arial"/>
          <w:color w:val="000000"/>
          <w:lang w:eastAsia="es-MX"/>
        </w:rPr>
        <w:t xml:space="preserve">los efectos del confinamiento en la violencia dentro de los hogares no necesariamente </w:t>
      </w:r>
      <w:r w:rsidR="000537C2" w:rsidRPr="00BF6C40">
        <w:rPr>
          <w:rFonts w:ascii="Arial" w:eastAsia="Times New Roman" w:hAnsi="Arial" w:cs="Arial"/>
          <w:color w:val="000000"/>
          <w:lang w:eastAsia="es-MX"/>
        </w:rPr>
        <w:t xml:space="preserve">se </w:t>
      </w:r>
      <w:r w:rsidR="000C300B" w:rsidRPr="00BF6C40">
        <w:rPr>
          <w:rFonts w:ascii="Arial" w:eastAsia="Times New Roman" w:hAnsi="Arial" w:cs="Arial"/>
          <w:color w:val="000000"/>
          <w:lang w:eastAsia="es-MX"/>
        </w:rPr>
        <w:t>manifestar</w:t>
      </w:r>
      <w:r w:rsidR="000537C2" w:rsidRPr="00BF6C40">
        <w:rPr>
          <w:rFonts w:ascii="Arial" w:eastAsia="Times New Roman" w:hAnsi="Arial" w:cs="Arial"/>
          <w:color w:val="000000"/>
          <w:lang w:eastAsia="es-MX"/>
        </w:rPr>
        <w:t>on</w:t>
      </w:r>
      <w:r w:rsidR="000C300B" w:rsidRPr="00BF6C40">
        <w:rPr>
          <w:rFonts w:ascii="Arial" w:eastAsia="Times New Roman" w:hAnsi="Arial" w:cs="Arial"/>
          <w:color w:val="000000"/>
          <w:lang w:eastAsia="es-MX"/>
        </w:rPr>
        <w:t xml:space="preserve"> de manera automática en el inicio de la medida de aislamiento (abril)</w:t>
      </w:r>
      <w:r w:rsidR="000537C2" w:rsidRPr="00BF6C40">
        <w:rPr>
          <w:rFonts w:ascii="Arial" w:eastAsia="Times New Roman" w:hAnsi="Arial" w:cs="Arial"/>
          <w:color w:val="000000"/>
          <w:lang w:eastAsia="es-MX"/>
        </w:rPr>
        <w:t xml:space="preserve">, ya que </w:t>
      </w:r>
      <w:r w:rsidR="000C300B" w:rsidRPr="00BF6C40">
        <w:rPr>
          <w:rFonts w:ascii="Arial" w:eastAsia="Times New Roman" w:hAnsi="Arial" w:cs="Arial"/>
          <w:color w:val="000000"/>
          <w:lang w:eastAsia="es-MX"/>
        </w:rPr>
        <w:t>se</w:t>
      </w:r>
      <w:r w:rsidR="000537C2" w:rsidRPr="00BF6C40">
        <w:rPr>
          <w:rFonts w:ascii="Arial" w:eastAsia="Times New Roman" w:hAnsi="Arial" w:cs="Arial"/>
          <w:color w:val="000000"/>
          <w:lang w:eastAsia="es-MX"/>
        </w:rPr>
        <w:t xml:space="preserve"> observa</w:t>
      </w:r>
      <w:r w:rsidR="000C300B" w:rsidRPr="00BF6C40">
        <w:rPr>
          <w:rFonts w:ascii="Arial" w:eastAsia="Times New Roman" w:hAnsi="Arial" w:cs="Arial"/>
          <w:color w:val="000000"/>
          <w:lang w:eastAsia="es-MX"/>
        </w:rPr>
        <w:t xml:space="preserve"> un incremento en las manifestaciones de violencia en el entorno familiar en los meses posteriores (</w:t>
      </w:r>
      <w:r w:rsidR="007B1F13" w:rsidRPr="00BF6C40">
        <w:rPr>
          <w:rFonts w:ascii="Arial" w:eastAsia="Times New Roman" w:hAnsi="Arial" w:cs="Arial"/>
          <w:color w:val="000000"/>
          <w:lang w:eastAsia="es-MX"/>
        </w:rPr>
        <w:t>junio</w:t>
      </w:r>
      <w:r w:rsidR="000C300B" w:rsidRPr="00BF6C40">
        <w:rPr>
          <w:rFonts w:ascii="Arial" w:eastAsia="Times New Roman" w:hAnsi="Arial" w:cs="Arial"/>
          <w:color w:val="000000"/>
          <w:lang w:eastAsia="es-MX"/>
        </w:rPr>
        <w:t>-agosto), que pu</w:t>
      </w:r>
      <w:r w:rsidR="000537C2" w:rsidRPr="00BF6C40">
        <w:rPr>
          <w:rFonts w:ascii="Arial" w:eastAsia="Times New Roman" w:hAnsi="Arial" w:cs="Arial"/>
          <w:color w:val="000000"/>
          <w:lang w:eastAsia="es-MX"/>
        </w:rPr>
        <w:t xml:space="preserve">eden sugerir </w:t>
      </w:r>
      <w:r w:rsidR="000C300B" w:rsidRPr="00BF6C40">
        <w:rPr>
          <w:rFonts w:ascii="Arial" w:eastAsia="Times New Roman" w:hAnsi="Arial" w:cs="Arial"/>
          <w:color w:val="000000"/>
          <w:lang w:eastAsia="es-MX"/>
        </w:rPr>
        <w:t xml:space="preserve">el agotamiento de las relaciones entre los integrantes del hogar. </w:t>
      </w:r>
      <w:r w:rsidR="009C2ECC" w:rsidRPr="00BF6C40">
        <w:rPr>
          <w:rFonts w:ascii="Arial" w:eastAsia="Times New Roman" w:hAnsi="Arial" w:cs="Arial"/>
          <w:color w:val="000000"/>
          <w:lang w:eastAsia="es-MX"/>
        </w:rPr>
        <w:t xml:space="preserve">Asimismo, se observa que a lo largo de los </w:t>
      </w:r>
      <w:r w:rsidR="000C300B" w:rsidRPr="00BF6C40">
        <w:rPr>
          <w:rFonts w:ascii="Arial" w:eastAsia="Times New Roman" w:hAnsi="Arial" w:cs="Arial"/>
          <w:color w:val="000000"/>
          <w:lang w:eastAsia="es-MX"/>
        </w:rPr>
        <w:t xml:space="preserve">ocho </w:t>
      </w:r>
      <w:r w:rsidR="009C2ECC" w:rsidRPr="00BF6C40">
        <w:rPr>
          <w:rFonts w:ascii="Arial" w:eastAsia="Times New Roman" w:hAnsi="Arial" w:cs="Arial"/>
          <w:color w:val="000000"/>
          <w:lang w:eastAsia="es-MX"/>
        </w:rPr>
        <w:t xml:space="preserve">meses del periodo de referencia la violencia que experimentaron las mujeres en el entorno familiar siempre </w:t>
      </w:r>
      <w:r w:rsidR="00CE2A4D" w:rsidRPr="00BF6C40">
        <w:rPr>
          <w:rFonts w:ascii="Arial" w:eastAsia="Times New Roman" w:hAnsi="Arial" w:cs="Arial"/>
          <w:color w:val="000000"/>
          <w:lang w:eastAsia="es-MX"/>
        </w:rPr>
        <w:t xml:space="preserve">se mantiene </w:t>
      </w:r>
      <w:r w:rsidR="009C2ECC" w:rsidRPr="00BF6C40">
        <w:rPr>
          <w:rFonts w:ascii="Arial" w:eastAsia="Times New Roman" w:hAnsi="Arial" w:cs="Arial"/>
          <w:color w:val="000000"/>
          <w:lang w:eastAsia="es-MX"/>
        </w:rPr>
        <w:t xml:space="preserve">por arriba </w:t>
      </w:r>
      <w:r w:rsidR="002F780C" w:rsidRPr="00BF6C40">
        <w:rPr>
          <w:rFonts w:ascii="Arial" w:eastAsia="Times New Roman" w:hAnsi="Arial" w:cs="Arial"/>
          <w:color w:val="000000"/>
          <w:lang w:eastAsia="es-MX"/>
        </w:rPr>
        <w:t>de</w:t>
      </w:r>
      <w:r w:rsidR="009C2ECC" w:rsidRPr="00BF6C40">
        <w:rPr>
          <w:rFonts w:ascii="Arial" w:eastAsia="Times New Roman" w:hAnsi="Arial" w:cs="Arial"/>
          <w:color w:val="000000"/>
          <w:lang w:eastAsia="es-MX"/>
        </w:rPr>
        <w:t xml:space="preserve"> los hombres, resaltando el mes de ju</w:t>
      </w:r>
      <w:r w:rsidR="007B1F13" w:rsidRPr="00BF6C40">
        <w:rPr>
          <w:rFonts w:ascii="Arial" w:eastAsia="Times New Roman" w:hAnsi="Arial" w:cs="Arial"/>
          <w:color w:val="000000"/>
          <w:lang w:eastAsia="es-MX"/>
        </w:rPr>
        <w:t>n</w:t>
      </w:r>
      <w:r w:rsidR="009C2ECC" w:rsidRPr="00BF6C40">
        <w:rPr>
          <w:rFonts w:ascii="Arial" w:eastAsia="Times New Roman" w:hAnsi="Arial" w:cs="Arial"/>
          <w:color w:val="000000"/>
          <w:lang w:eastAsia="es-MX"/>
        </w:rPr>
        <w:t xml:space="preserve">io en </w:t>
      </w:r>
      <w:r w:rsidR="00CE2A4D" w:rsidRPr="00BF6C40">
        <w:rPr>
          <w:rFonts w:ascii="Arial" w:eastAsia="Times New Roman" w:hAnsi="Arial" w:cs="Arial"/>
          <w:color w:val="000000"/>
          <w:lang w:eastAsia="es-MX"/>
        </w:rPr>
        <w:t>el</w:t>
      </w:r>
      <w:r w:rsidR="009C2ECC" w:rsidRPr="00BF6C40">
        <w:rPr>
          <w:rFonts w:ascii="Arial" w:eastAsia="Times New Roman" w:hAnsi="Arial" w:cs="Arial"/>
          <w:color w:val="000000"/>
          <w:lang w:eastAsia="es-MX"/>
        </w:rPr>
        <w:t xml:space="preserve"> que </w:t>
      </w:r>
      <w:r w:rsidR="00CE2A4D" w:rsidRPr="00BF6C40">
        <w:rPr>
          <w:rFonts w:ascii="Arial" w:eastAsia="Times New Roman" w:hAnsi="Arial" w:cs="Arial"/>
          <w:color w:val="000000"/>
          <w:lang w:eastAsia="es-MX"/>
        </w:rPr>
        <w:t>dicha diferencia se maximiza, pues las mujeres alcanzan el mayor porcentaje de violencia en el entorno familiar con 2.6% mientras que los hombres registran 1.2 por ciento.</w:t>
      </w:r>
    </w:p>
    <w:p w:rsidR="00843CAB" w:rsidRPr="000829AC" w:rsidRDefault="00843CAB" w:rsidP="00843CAB">
      <w:pPr>
        <w:spacing w:after="0" w:line="240" w:lineRule="auto"/>
        <w:ind w:left="-567" w:right="-516" w:firstLine="567"/>
        <w:jc w:val="both"/>
        <w:rPr>
          <w:rFonts w:ascii="Arial" w:eastAsia="Times New Roman" w:hAnsi="Arial" w:cs="Arial"/>
          <w:b/>
          <w:bCs/>
          <w:color w:val="000000"/>
          <w:sz w:val="20"/>
          <w:szCs w:val="20"/>
          <w:lang w:eastAsia="es-MX"/>
        </w:rPr>
      </w:pPr>
      <w:r w:rsidRPr="000829AC">
        <w:rPr>
          <w:rFonts w:ascii="Arial" w:eastAsia="Times New Roman" w:hAnsi="Arial" w:cs="Arial"/>
          <w:b/>
          <w:bCs/>
          <w:color w:val="000000"/>
          <w:sz w:val="20"/>
          <w:szCs w:val="20"/>
          <w:lang w:eastAsia="es-MX"/>
        </w:rPr>
        <w:t xml:space="preserve">Población de 18 años y más que sufrió violencia en el entorno </w:t>
      </w:r>
      <w:r>
        <w:rPr>
          <w:rFonts w:ascii="Arial" w:eastAsia="Times New Roman" w:hAnsi="Arial" w:cs="Arial"/>
          <w:b/>
          <w:bCs/>
          <w:color w:val="000000"/>
          <w:sz w:val="20"/>
          <w:szCs w:val="20"/>
          <w:lang w:eastAsia="es-MX"/>
        </w:rPr>
        <w:t xml:space="preserve">                    </w:t>
      </w:r>
      <w:r w:rsidRPr="000829AC">
        <w:rPr>
          <w:rFonts w:ascii="Arial" w:eastAsia="Times New Roman" w:hAnsi="Arial" w:cs="Arial"/>
          <w:color w:val="000000"/>
          <w:sz w:val="20"/>
          <w:szCs w:val="20"/>
          <w:lang w:eastAsia="es-MX"/>
        </w:rPr>
        <w:t>Gráfica 6</w:t>
      </w:r>
    </w:p>
    <w:p w:rsidR="00843CAB" w:rsidRPr="000829AC" w:rsidRDefault="00843CAB" w:rsidP="00843CAB">
      <w:pPr>
        <w:spacing w:after="0" w:line="240" w:lineRule="auto"/>
        <w:ind w:left="-567" w:right="-516" w:firstLine="567"/>
        <w:jc w:val="both"/>
        <w:rPr>
          <w:rFonts w:ascii="Arial" w:eastAsia="Times New Roman" w:hAnsi="Arial" w:cs="Arial"/>
          <w:color w:val="000000"/>
          <w:sz w:val="20"/>
          <w:szCs w:val="20"/>
          <w:lang w:eastAsia="es-MX"/>
        </w:rPr>
      </w:pPr>
      <w:r w:rsidRPr="000829AC">
        <w:rPr>
          <w:rFonts w:ascii="Arial" w:eastAsia="Times New Roman" w:hAnsi="Arial" w:cs="Arial"/>
          <w:b/>
          <w:bCs/>
          <w:color w:val="000000"/>
          <w:sz w:val="20"/>
          <w:szCs w:val="20"/>
          <w:lang w:eastAsia="es-MX"/>
        </w:rPr>
        <w:t>familiar por sexo, según mes de ocurrencia</w:t>
      </w:r>
    </w:p>
    <w:p w:rsidR="00843CAB" w:rsidRPr="000829AC" w:rsidRDefault="00843CAB" w:rsidP="00843CAB">
      <w:pPr>
        <w:spacing w:after="0" w:line="240" w:lineRule="auto"/>
        <w:ind w:left="-567" w:right="-516" w:firstLine="567"/>
        <w:jc w:val="both"/>
        <w:rPr>
          <w:rFonts w:ascii="Arial" w:eastAsia="Times New Roman" w:hAnsi="Arial" w:cs="Arial"/>
          <w:color w:val="000000"/>
          <w:sz w:val="20"/>
          <w:szCs w:val="20"/>
          <w:lang w:eastAsia="es-MX"/>
        </w:rPr>
      </w:pPr>
      <w:r w:rsidRPr="000829AC">
        <w:rPr>
          <w:rFonts w:ascii="Arial" w:eastAsia="Times New Roman" w:hAnsi="Arial" w:cs="Arial"/>
          <w:b/>
          <w:bCs/>
          <w:color w:val="000000"/>
          <w:sz w:val="20"/>
          <w:szCs w:val="20"/>
          <w:lang w:eastAsia="es-MX"/>
        </w:rPr>
        <w:t xml:space="preserve">Enero - </w:t>
      </w:r>
      <w:r w:rsidR="00F41F37">
        <w:rPr>
          <w:rFonts w:ascii="Arial" w:eastAsia="Times New Roman" w:hAnsi="Arial" w:cs="Arial"/>
          <w:b/>
          <w:bCs/>
          <w:color w:val="000000"/>
          <w:sz w:val="20"/>
          <w:szCs w:val="20"/>
          <w:lang w:eastAsia="es-MX"/>
        </w:rPr>
        <w:t>a</w:t>
      </w:r>
      <w:r w:rsidRPr="000829AC">
        <w:rPr>
          <w:rFonts w:ascii="Arial" w:eastAsia="Times New Roman" w:hAnsi="Arial" w:cs="Arial"/>
          <w:b/>
          <w:bCs/>
          <w:color w:val="000000"/>
          <w:sz w:val="20"/>
          <w:szCs w:val="20"/>
          <w:lang w:eastAsia="es-MX"/>
        </w:rPr>
        <w:t>gosto 2020</w:t>
      </w:r>
    </w:p>
    <w:p w:rsidR="00843CAB" w:rsidRDefault="00843CAB" w:rsidP="00843CAB">
      <w:pPr>
        <w:spacing w:after="0" w:line="240" w:lineRule="auto"/>
        <w:ind w:left="-567" w:right="-516" w:firstLine="567"/>
        <w:jc w:val="both"/>
        <w:rPr>
          <w:rFonts w:ascii="Arial" w:eastAsia="Times New Roman" w:hAnsi="Arial" w:cs="Arial"/>
          <w:color w:val="000000"/>
          <w:sz w:val="20"/>
          <w:szCs w:val="20"/>
          <w:lang w:eastAsia="es-MX"/>
        </w:rPr>
      </w:pPr>
      <w:r w:rsidRPr="00372D7E">
        <w:rPr>
          <w:rFonts w:ascii="Arial" w:eastAsia="Times New Roman" w:hAnsi="Arial" w:cs="Arial"/>
          <w:color w:val="000000"/>
          <w:sz w:val="20"/>
          <w:szCs w:val="20"/>
          <w:lang w:eastAsia="es-MX"/>
        </w:rPr>
        <w:t>(Porcentaje)</w:t>
      </w:r>
    </w:p>
    <w:p w:rsidR="00843CAB" w:rsidRDefault="00843CAB" w:rsidP="00843CAB">
      <w:pPr>
        <w:spacing w:after="0" w:line="240" w:lineRule="auto"/>
        <w:ind w:left="-567" w:right="-516" w:firstLine="567"/>
        <w:jc w:val="both"/>
        <w:rPr>
          <w:rFonts w:ascii="Arial" w:eastAsia="Times New Roman" w:hAnsi="Arial" w:cs="Arial"/>
          <w:color w:val="000000"/>
          <w:sz w:val="20"/>
          <w:szCs w:val="20"/>
          <w:lang w:eastAsia="es-MX"/>
        </w:rPr>
      </w:pPr>
      <w:r w:rsidRPr="001C713B">
        <w:rPr>
          <w:noProof/>
          <w:lang w:eastAsia="es-MX"/>
        </w:rPr>
        <w:drawing>
          <wp:anchor distT="0" distB="0" distL="114300" distR="114300" simplePos="0" relativeHeight="251710464" behindDoc="0" locked="0" layoutInCell="1" allowOverlap="1" wp14:anchorId="48D64263" wp14:editId="5EBDB3B1">
            <wp:simplePos x="0" y="0"/>
            <wp:positionH relativeFrom="margin">
              <wp:posOffset>-8626</wp:posOffset>
            </wp:positionH>
            <wp:positionV relativeFrom="paragraph">
              <wp:posOffset>85928</wp:posOffset>
            </wp:positionV>
            <wp:extent cx="5019204" cy="187071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5843" t="21130" r="4646" b="20817"/>
                    <a:stretch/>
                  </pic:blipFill>
                  <pic:spPr bwMode="auto">
                    <a:xfrm>
                      <a:off x="0" y="0"/>
                      <a:ext cx="5019204" cy="1870710"/>
                    </a:xfrm>
                    <a:prstGeom prst="rect">
                      <a:avLst/>
                    </a:prstGeom>
                    <a:noFill/>
                    <a:ln>
                      <a:noFill/>
                    </a:ln>
                    <a:extLst>
                      <a:ext uri="{53640926-AAD7-44D8-BBD7-CCE9431645EC}">
                        <a14:shadowObscured xmlns:a14="http://schemas.microsoft.com/office/drawing/2010/main"/>
                      </a:ext>
                    </a:extLst>
                  </pic:spPr>
                </pic:pic>
              </a:graphicData>
            </a:graphic>
          </wp:anchor>
        </w:drawing>
      </w:r>
    </w:p>
    <w:p w:rsidR="00843CAB" w:rsidRDefault="00843CAB" w:rsidP="00843CAB">
      <w:pPr>
        <w:spacing w:after="0" w:line="240" w:lineRule="auto"/>
        <w:ind w:left="-567" w:right="-516" w:firstLine="567"/>
        <w:jc w:val="both"/>
        <w:rPr>
          <w:rFonts w:ascii="Arial" w:eastAsia="Times New Roman" w:hAnsi="Arial" w:cs="Arial"/>
          <w:color w:val="000000"/>
          <w:sz w:val="20"/>
          <w:szCs w:val="20"/>
          <w:lang w:eastAsia="es-MX"/>
        </w:rPr>
      </w:pPr>
    </w:p>
    <w:p w:rsidR="00843CAB" w:rsidRDefault="00843CAB" w:rsidP="00843CAB">
      <w:pPr>
        <w:spacing w:after="0" w:line="240" w:lineRule="auto"/>
        <w:ind w:left="-567" w:right="-516" w:firstLine="567"/>
        <w:jc w:val="both"/>
        <w:rPr>
          <w:rFonts w:ascii="Arial" w:eastAsia="Times New Roman" w:hAnsi="Arial" w:cs="Arial"/>
          <w:color w:val="000000"/>
          <w:sz w:val="20"/>
          <w:szCs w:val="20"/>
          <w:lang w:eastAsia="es-MX"/>
        </w:rPr>
      </w:pPr>
    </w:p>
    <w:p w:rsidR="00843CAB" w:rsidRDefault="00843CAB" w:rsidP="00843CAB">
      <w:pPr>
        <w:spacing w:after="0" w:line="240" w:lineRule="auto"/>
        <w:ind w:left="-567" w:right="-516" w:firstLine="567"/>
        <w:jc w:val="both"/>
        <w:rPr>
          <w:rFonts w:ascii="Arial" w:eastAsia="Times New Roman" w:hAnsi="Arial" w:cs="Arial"/>
          <w:color w:val="000000"/>
          <w:sz w:val="20"/>
          <w:szCs w:val="20"/>
          <w:lang w:eastAsia="es-MX"/>
        </w:rPr>
      </w:pPr>
    </w:p>
    <w:p w:rsidR="00843CAB" w:rsidRDefault="00843CAB" w:rsidP="00843CAB">
      <w:pPr>
        <w:spacing w:after="0" w:line="240" w:lineRule="auto"/>
        <w:ind w:left="-567" w:right="-516" w:firstLine="567"/>
        <w:jc w:val="both"/>
        <w:rPr>
          <w:rFonts w:ascii="Arial" w:eastAsia="Times New Roman" w:hAnsi="Arial" w:cs="Arial"/>
          <w:color w:val="000000"/>
          <w:sz w:val="20"/>
          <w:szCs w:val="20"/>
          <w:lang w:eastAsia="es-MX"/>
        </w:rPr>
      </w:pPr>
    </w:p>
    <w:p w:rsidR="00843CAB" w:rsidRDefault="00843CAB" w:rsidP="00843CAB">
      <w:pPr>
        <w:spacing w:after="0" w:line="240" w:lineRule="auto"/>
        <w:ind w:left="-567" w:right="-516" w:firstLine="567"/>
        <w:jc w:val="both"/>
        <w:rPr>
          <w:rFonts w:ascii="Arial" w:eastAsia="Times New Roman" w:hAnsi="Arial" w:cs="Arial"/>
          <w:color w:val="000000"/>
          <w:sz w:val="20"/>
          <w:szCs w:val="20"/>
          <w:lang w:eastAsia="es-MX"/>
        </w:rPr>
      </w:pPr>
    </w:p>
    <w:p w:rsidR="00843CAB" w:rsidRDefault="00843CAB" w:rsidP="00843CAB">
      <w:pPr>
        <w:spacing w:after="0" w:line="240" w:lineRule="auto"/>
        <w:ind w:left="-567" w:right="-516" w:firstLine="567"/>
        <w:jc w:val="both"/>
        <w:rPr>
          <w:rFonts w:ascii="Arial" w:eastAsia="Times New Roman" w:hAnsi="Arial" w:cs="Arial"/>
          <w:color w:val="000000"/>
          <w:sz w:val="20"/>
          <w:szCs w:val="20"/>
          <w:lang w:eastAsia="es-MX"/>
        </w:rPr>
      </w:pPr>
    </w:p>
    <w:p w:rsidR="00843CAB" w:rsidRDefault="00843CAB" w:rsidP="00843CAB">
      <w:pPr>
        <w:spacing w:after="0" w:line="240" w:lineRule="auto"/>
        <w:ind w:left="-567" w:right="-516" w:firstLine="567"/>
        <w:jc w:val="both"/>
        <w:rPr>
          <w:rFonts w:ascii="Arial" w:eastAsia="Times New Roman" w:hAnsi="Arial" w:cs="Arial"/>
          <w:color w:val="000000"/>
          <w:sz w:val="20"/>
          <w:szCs w:val="20"/>
          <w:lang w:eastAsia="es-MX"/>
        </w:rPr>
      </w:pPr>
    </w:p>
    <w:p w:rsidR="00843CAB" w:rsidRDefault="00843CAB" w:rsidP="00843CAB">
      <w:pPr>
        <w:spacing w:after="0" w:line="240" w:lineRule="auto"/>
        <w:ind w:left="-567" w:right="-516" w:firstLine="567"/>
        <w:jc w:val="both"/>
        <w:rPr>
          <w:rFonts w:ascii="Arial" w:eastAsia="Times New Roman" w:hAnsi="Arial" w:cs="Arial"/>
          <w:color w:val="000000"/>
          <w:sz w:val="20"/>
          <w:szCs w:val="20"/>
          <w:lang w:eastAsia="es-MX"/>
        </w:rPr>
      </w:pPr>
    </w:p>
    <w:p w:rsidR="00843CAB" w:rsidRDefault="00843CAB" w:rsidP="00843CAB">
      <w:pPr>
        <w:spacing w:after="0" w:line="240" w:lineRule="auto"/>
        <w:ind w:left="-567" w:right="-516" w:firstLine="567"/>
        <w:jc w:val="both"/>
        <w:rPr>
          <w:rFonts w:ascii="Arial" w:eastAsia="Times New Roman" w:hAnsi="Arial" w:cs="Arial"/>
          <w:color w:val="000000"/>
          <w:sz w:val="20"/>
          <w:szCs w:val="20"/>
          <w:lang w:eastAsia="es-MX"/>
        </w:rPr>
      </w:pPr>
    </w:p>
    <w:p w:rsidR="00843CAB" w:rsidRDefault="00843CAB" w:rsidP="00843CAB">
      <w:pPr>
        <w:spacing w:after="0" w:line="240" w:lineRule="auto"/>
        <w:ind w:left="-567" w:right="-516" w:firstLine="567"/>
        <w:jc w:val="both"/>
        <w:rPr>
          <w:rFonts w:ascii="Arial" w:eastAsia="Times New Roman" w:hAnsi="Arial" w:cs="Arial"/>
          <w:color w:val="000000"/>
          <w:sz w:val="20"/>
          <w:szCs w:val="20"/>
          <w:lang w:eastAsia="es-MX"/>
        </w:rPr>
      </w:pPr>
    </w:p>
    <w:p w:rsidR="00843CAB" w:rsidRDefault="00843CAB" w:rsidP="00843CAB">
      <w:pPr>
        <w:spacing w:after="0" w:line="240" w:lineRule="auto"/>
        <w:ind w:left="-567" w:right="-516" w:firstLine="567"/>
        <w:jc w:val="both"/>
        <w:rPr>
          <w:rFonts w:ascii="Arial" w:eastAsia="Times New Roman" w:hAnsi="Arial" w:cs="Arial"/>
          <w:color w:val="000000"/>
          <w:sz w:val="20"/>
          <w:szCs w:val="20"/>
          <w:lang w:eastAsia="es-MX"/>
        </w:rPr>
      </w:pPr>
    </w:p>
    <w:p w:rsidR="00843CAB" w:rsidRDefault="00843CAB" w:rsidP="00843CAB">
      <w:pPr>
        <w:spacing w:after="0" w:line="240" w:lineRule="auto"/>
        <w:ind w:left="-567" w:right="-516" w:firstLine="567"/>
        <w:jc w:val="both"/>
        <w:rPr>
          <w:rFonts w:ascii="Arial" w:eastAsia="Times New Roman" w:hAnsi="Arial" w:cs="Arial"/>
          <w:color w:val="000000"/>
          <w:sz w:val="20"/>
          <w:szCs w:val="20"/>
          <w:lang w:eastAsia="es-MX"/>
        </w:rPr>
      </w:pPr>
    </w:p>
    <w:p w:rsidR="00843CAB" w:rsidRPr="000829AC" w:rsidRDefault="00843CAB" w:rsidP="00843CAB">
      <w:pPr>
        <w:spacing w:after="0" w:line="240" w:lineRule="auto"/>
        <w:ind w:left="-567" w:right="-516" w:firstLine="567"/>
        <w:jc w:val="both"/>
        <w:rPr>
          <w:rFonts w:ascii="Arial" w:eastAsia="Times New Roman" w:hAnsi="Arial" w:cs="Arial"/>
          <w:color w:val="000000"/>
          <w:sz w:val="20"/>
          <w:szCs w:val="20"/>
          <w:lang w:eastAsia="es-MX"/>
        </w:rPr>
      </w:pPr>
    </w:p>
    <w:p w:rsidR="00843CAB" w:rsidRDefault="00843CAB" w:rsidP="00843CAB">
      <w:pPr>
        <w:spacing w:after="0" w:line="240" w:lineRule="auto"/>
        <w:ind w:left="-567" w:right="-516" w:firstLine="567"/>
        <w:jc w:val="both"/>
        <w:rPr>
          <w:rFonts w:ascii="Arial" w:eastAsia="Times New Roman" w:hAnsi="Arial" w:cs="Arial"/>
          <w:color w:val="000000"/>
          <w:sz w:val="16"/>
          <w:szCs w:val="16"/>
          <w:lang w:eastAsia="es-MX"/>
        </w:rPr>
      </w:pPr>
      <w:r w:rsidRPr="000829AC">
        <w:rPr>
          <w:rFonts w:ascii="Arial" w:eastAsia="Times New Roman" w:hAnsi="Arial" w:cs="Arial"/>
          <w:color w:val="000000"/>
          <w:sz w:val="16"/>
          <w:szCs w:val="16"/>
          <w:lang w:eastAsia="es-MX"/>
        </w:rPr>
        <w:t xml:space="preserve">Nota: Se excluyen las estimaciones correspondientes a septiembre, debido a que el periodo de levantamiento </w:t>
      </w:r>
    </w:p>
    <w:p w:rsidR="00843CAB" w:rsidRDefault="00843CAB" w:rsidP="00843CAB">
      <w:pPr>
        <w:spacing w:after="0" w:line="240" w:lineRule="auto"/>
        <w:ind w:left="-567" w:right="-516"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Pr="000829AC">
        <w:rPr>
          <w:rFonts w:ascii="Arial" w:eastAsia="Times New Roman" w:hAnsi="Arial" w:cs="Arial"/>
          <w:color w:val="000000"/>
          <w:sz w:val="16"/>
          <w:szCs w:val="16"/>
          <w:lang w:eastAsia="es-MX"/>
        </w:rPr>
        <w:t>no representa la totalidad de dicho mes. La estimación total fue de 0.3%,</w:t>
      </w:r>
      <w:r w:rsidR="00580159">
        <w:rPr>
          <w:rFonts w:ascii="Arial" w:eastAsia="Times New Roman" w:hAnsi="Arial" w:cs="Arial"/>
          <w:color w:val="000000"/>
          <w:sz w:val="16"/>
          <w:szCs w:val="16"/>
          <w:lang w:eastAsia="es-MX"/>
        </w:rPr>
        <w:t xml:space="preserve"> </w:t>
      </w:r>
      <w:r w:rsidRPr="000829AC">
        <w:rPr>
          <w:rFonts w:ascii="Arial" w:eastAsia="Times New Roman" w:hAnsi="Arial" w:cs="Arial"/>
          <w:color w:val="000000"/>
          <w:sz w:val="16"/>
          <w:szCs w:val="16"/>
          <w:lang w:eastAsia="es-MX"/>
        </w:rPr>
        <w:t xml:space="preserve">0.4% para mujeres y 0.2% para </w:t>
      </w:r>
    </w:p>
    <w:p w:rsidR="00843CAB" w:rsidRPr="000829AC" w:rsidRDefault="00843CAB" w:rsidP="00843CAB">
      <w:pPr>
        <w:spacing w:after="0" w:line="240" w:lineRule="auto"/>
        <w:ind w:left="-567" w:right="-516"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Pr="000829AC">
        <w:rPr>
          <w:rFonts w:ascii="Arial" w:eastAsia="Times New Roman" w:hAnsi="Arial" w:cs="Arial"/>
          <w:color w:val="000000"/>
          <w:sz w:val="16"/>
          <w:szCs w:val="16"/>
          <w:lang w:eastAsia="es-MX"/>
        </w:rPr>
        <w:t>hombres. No obstante, se recomienda su uso para fines cualitativos.</w:t>
      </w:r>
    </w:p>
    <w:p w:rsidR="00843CAB" w:rsidRPr="000829AC" w:rsidRDefault="00843CAB" w:rsidP="00843CAB">
      <w:pPr>
        <w:spacing w:after="0" w:line="240" w:lineRule="auto"/>
        <w:ind w:left="-567" w:right="-516" w:firstLine="567"/>
        <w:jc w:val="both"/>
        <w:rPr>
          <w:rFonts w:ascii="Arial" w:eastAsia="Times New Roman" w:hAnsi="Arial" w:cs="Arial"/>
          <w:color w:val="000000"/>
          <w:sz w:val="16"/>
          <w:szCs w:val="16"/>
          <w:lang w:eastAsia="es-MX"/>
        </w:rPr>
      </w:pPr>
      <w:r w:rsidRPr="000829AC">
        <w:rPr>
          <w:rFonts w:ascii="Arial" w:eastAsia="Times New Roman" w:hAnsi="Arial" w:cs="Arial"/>
          <w:color w:val="000000"/>
          <w:sz w:val="16"/>
          <w:szCs w:val="16"/>
          <w:lang w:eastAsia="es-MX"/>
        </w:rPr>
        <w:t>Fuente: INEGI. Encuesta Nacional de Seguridad Pública Urbana. Septiembre</w:t>
      </w:r>
      <w:r w:rsidR="00FD214F">
        <w:rPr>
          <w:rFonts w:ascii="Arial" w:eastAsia="Times New Roman" w:hAnsi="Arial" w:cs="Arial"/>
          <w:color w:val="000000"/>
          <w:sz w:val="16"/>
          <w:szCs w:val="16"/>
          <w:lang w:eastAsia="es-MX"/>
        </w:rPr>
        <w:t>,</w:t>
      </w:r>
      <w:r w:rsidRPr="000829AC">
        <w:rPr>
          <w:rFonts w:ascii="Arial" w:eastAsia="Times New Roman" w:hAnsi="Arial" w:cs="Arial"/>
          <w:color w:val="000000"/>
          <w:sz w:val="16"/>
          <w:szCs w:val="16"/>
          <w:lang w:eastAsia="es-MX"/>
        </w:rPr>
        <w:t xml:space="preserve"> 2020.</w:t>
      </w:r>
    </w:p>
    <w:p w:rsidR="00BF6C40" w:rsidRDefault="00BF6C40" w:rsidP="00BF6C40">
      <w:pPr>
        <w:ind w:left="-567" w:right="-518"/>
        <w:jc w:val="both"/>
        <w:rPr>
          <w:rFonts w:ascii="Arial" w:eastAsia="Times New Roman" w:hAnsi="Arial" w:cs="Arial"/>
          <w:color w:val="000000"/>
          <w:lang w:eastAsia="es-MX"/>
        </w:rPr>
      </w:pPr>
    </w:p>
    <w:p w:rsidR="00883ADC" w:rsidRDefault="00883ADC" w:rsidP="00BF6C40">
      <w:pPr>
        <w:ind w:left="-567" w:right="-518"/>
        <w:jc w:val="both"/>
        <w:rPr>
          <w:rFonts w:ascii="Arial" w:eastAsia="Times New Roman" w:hAnsi="Arial" w:cs="Arial"/>
          <w:color w:val="000000"/>
          <w:lang w:eastAsia="es-MX"/>
        </w:rPr>
      </w:pPr>
      <w:r w:rsidRPr="00BF6C40">
        <w:rPr>
          <w:rFonts w:ascii="Arial" w:eastAsia="Times New Roman" w:hAnsi="Arial" w:cs="Arial"/>
          <w:color w:val="000000"/>
          <w:lang w:eastAsia="es-MX"/>
        </w:rPr>
        <w:t xml:space="preserve">De </w:t>
      </w:r>
      <w:r w:rsidR="005B2914" w:rsidRPr="00BF6C40">
        <w:rPr>
          <w:rFonts w:ascii="Arial" w:eastAsia="Times New Roman" w:hAnsi="Arial" w:cs="Arial"/>
          <w:color w:val="000000"/>
          <w:lang w:eastAsia="es-MX"/>
        </w:rPr>
        <w:t xml:space="preserve">acuerdo con el tipo de violencia que padecieron, de </w:t>
      </w:r>
      <w:r w:rsidRPr="00BF6C40">
        <w:rPr>
          <w:rFonts w:ascii="Arial" w:eastAsia="Times New Roman" w:hAnsi="Arial" w:cs="Arial"/>
          <w:color w:val="000000"/>
          <w:lang w:eastAsia="es-MX"/>
        </w:rPr>
        <w:t xml:space="preserve">enero a </w:t>
      </w:r>
      <w:r w:rsidR="0085404B" w:rsidRPr="00BF6C40">
        <w:rPr>
          <w:rFonts w:ascii="Arial" w:eastAsia="Times New Roman" w:hAnsi="Arial" w:cs="Arial"/>
          <w:color w:val="000000"/>
          <w:lang w:eastAsia="es-MX"/>
        </w:rPr>
        <w:t xml:space="preserve">agosto </w:t>
      </w:r>
      <w:r w:rsidRPr="00BF6C40">
        <w:rPr>
          <w:rFonts w:ascii="Arial" w:eastAsia="Times New Roman" w:hAnsi="Arial" w:cs="Arial"/>
          <w:color w:val="000000"/>
          <w:lang w:eastAsia="es-MX"/>
        </w:rPr>
        <w:t>de 2020, se estima que 5.4% de las personas de 18 años y más</w:t>
      </w:r>
      <w:r w:rsidR="000D3BAB" w:rsidRPr="00BF6C40">
        <w:rPr>
          <w:rFonts w:ascii="Arial" w:eastAsia="Times New Roman" w:hAnsi="Arial" w:cs="Arial"/>
          <w:color w:val="000000"/>
          <w:lang w:eastAsia="es-MX"/>
        </w:rPr>
        <w:t>,</w:t>
      </w:r>
      <w:r w:rsidRPr="00BF6C40">
        <w:rPr>
          <w:rFonts w:ascii="Arial" w:eastAsia="Times New Roman" w:hAnsi="Arial" w:cs="Arial"/>
          <w:color w:val="000000"/>
          <w:lang w:eastAsia="es-MX"/>
        </w:rPr>
        <w:t xml:space="preserve"> en zonas urbanas</w:t>
      </w:r>
      <w:r w:rsidR="000D3BAB" w:rsidRPr="00BF6C40">
        <w:rPr>
          <w:rFonts w:ascii="Arial" w:eastAsia="Times New Roman" w:hAnsi="Arial" w:cs="Arial"/>
          <w:color w:val="000000"/>
          <w:lang w:eastAsia="es-MX"/>
        </w:rPr>
        <w:t>,</w:t>
      </w:r>
      <w:r w:rsidRPr="00BF6C40">
        <w:rPr>
          <w:rFonts w:ascii="Arial" w:eastAsia="Times New Roman" w:hAnsi="Arial" w:cs="Arial"/>
          <w:color w:val="000000"/>
          <w:lang w:eastAsia="es-MX"/>
        </w:rPr>
        <w:t xml:space="preserve"> fue</w:t>
      </w:r>
      <w:r w:rsidR="000D3BAB" w:rsidRPr="00BF6C40">
        <w:rPr>
          <w:rFonts w:ascii="Arial" w:eastAsia="Times New Roman" w:hAnsi="Arial" w:cs="Arial"/>
          <w:color w:val="000000"/>
          <w:lang w:eastAsia="es-MX"/>
        </w:rPr>
        <w:t>ron</w:t>
      </w:r>
      <w:r w:rsidRPr="00BF6C40">
        <w:rPr>
          <w:rFonts w:ascii="Arial" w:eastAsia="Times New Roman" w:hAnsi="Arial" w:cs="Arial"/>
          <w:color w:val="000000"/>
          <w:lang w:eastAsia="es-MX"/>
        </w:rPr>
        <w:t xml:space="preserve"> violentad</w:t>
      </w:r>
      <w:r w:rsidR="000D3BAB" w:rsidRPr="00BF6C40">
        <w:rPr>
          <w:rFonts w:ascii="Arial" w:eastAsia="Times New Roman" w:hAnsi="Arial" w:cs="Arial"/>
          <w:color w:val="000000"/>
          <w:lang w:eastAsia="es-MX"/>
        </w:rPr>
        <w:t>as</w:t>
      </w:r>
      <w:r w:rsidRPr="00BF6C40">
        <w:rPr>
          <w:rFonts w:ascii="Arial" w:eastAsia="Times New Roman" w:hAnsi="Arial" w:cs="Arial"/>
          <w:color w:val="000000"/>
          <w:lang w:eastAsia="es-MX"/>
        </w:rPr>
        <w:t xml:space="preserve"> </w:t>
      </w:r>
      <w:r w:rsidR="0085404B" w:rsidRPr="00BF6C40">
        <w:rPr>
          <w:rFonts w:ascii="Arial" w:eastAsia="Times New Roman" w:hAnsi="Arial" w:cs="Arial"/>
          <w:color w:val="000000"/>
          <w:lang w:eastAsia="es-MX"/>
        </w:rPr>
        <w:t xml:space="preserve">con </w:t>
      </w:r>
      <w:r w:rsidRPr="00BF6C40">
        <w:rPr>
          <w:rFonts w:ascii="Arial" w:eastAsia="Times New Roman" w:hAnsi="Arial" w:cs="Arial"/>
          <w:color w:val="000000"/>
          <w:lang w:eastAsia="es-MX"/>
        </w:rPr>
        <w:t xml:space="preserve">ofensas o humillaciones por parte de algún miembro de su hogar. En mujeres este porcentaje fue de 6.6%, mientras que en hombres </w:t>
      </w:r>
      <w:r w:rsidRPr="00B479BE">
        <w:rPr>
          <w:rFonts w:ascii="Arial" w:eastAsia="Times New Roman" w:hAnsi="Arial" w:cs="Arial"/>
          <w:color w:val="000000"/>
          <w:lang w:eastAsia="es-MX"/>
        </w:rPr>
        <w:t>de 4</w:t>
      </w:r>
      <w:r w:rsidR="00CE2A4D" w:rsidRPr="00B479BE">
        <w:rPr>
          <w:rFonts w:ascii="Arial" w:eastAsia="Times New Roman" w:hAnsi="Arial" w:cs="Arial"/>
          <w:color w:val="000000"/>
          <w:lang w:eastAsia="es-MX"/>
        </w:rPr>
        <w:t>.0</w:t>
      </w:r>
      <w:r w:rsidR="00B479BE" w:rsidRPr="00B479BE">
        <w:rPr>
          <w:rFonts w:ascii="Arial" w:eastAsia="Times New Roman" w:hAnsi="Arial" w:cs="Arial"/>
          <w:color w:val="000000"/>
          <w:lang w:eastAsia="es-MX"/>
        </w:rPr>
        <w:t xml:space="preserve"> por ciento</w:t>
      </w:r>
      <w:r w:rsidRPr="00B479BE">
        <w:rPr>
          <w:rFonts w:ascii="Arial" w:eastAsia="Times New Roman" w:hAnsi="Arial" w:cs="Arial"/>
          <w:color w:val="000000"/>
          <w:lang w:eastAsia="es-MX"/>
        </w:rPr>
        <w:t>.</w:t>
      </w:r>
      <w:r w:rsidR="0085404B" w:rsidRPr="00B479BE">
        <w:rPr>
          <w:rFonts w:ascii="Arial" w:eastAsia="Times New Roman" w:hAnsi="Arial" w:cs="Arial"/>
          <w:color w:val="000000"/>
          <w:lang w:eastAsia="es-MX"/>
        </w:rPr>
        <w:t xml:space="preserve"> Si bien</w:t>
      </w:r>
      <w:r w:rsidR="0085404B" w:rsidRPr="00BF6C40">
        <w:rPr>
          <w:rFonts w:ascii="Arial" w:eastAsia="Times New Roman" w:hAnsi="Arial" w:cs="Arial"/>
          <w:color w:val="000000"/>
          <w:lang w:eastAsia="es-MX"/>
        </w:rPr>
        <w:t xml:space="preserve"> la mayoría de las agresiones se concentran en violencia verbal, es importante destacar que la violencia es gradual, así 2.1% declar</w:t>
      </w:r>
      <w:r w:rsidR="000537C2" w:rsidRPr="00BF6C40">
        <w:rPr>
          <w:rFonts w:ascii="Arial" w:eastAsia="Times New Roman" w:hAnsi="Arial" w:cs="Arial"/>
          <w:color w:val="000000"/>
          <w:lang w:eastAsia="es-MX"/>
        </w:rPr>
        <w:t>ó</w:t>
      </w:r>
      <w:r w:rsidR="0085404B" w:rsidRPr="00BF6C40">
        <w:rPr>
          <w:rFonts w:ascii="Arial" w:eastAsia="Times New Roman" w:hAnsi="Arial" w:cs="Arial"/>
          <w:color w:val="000000"/>
          <w:lang w:eastAsia="es-MX"/>
        </w:rPr>
        <w:t xml:space="preserve"> haber sido golpe</w:t>
      </w:r>
      <w:r w:rsidR="002525C3" w:rsidRPr="00BF6C40">
        <w:rPr>
          <w:rFonts w:ascii="Arial" w:eastAsia="Times New Roman" w:hAnsi="Arial" w:cs="Arial"/>
          <w:color w:val="000000"/>
          <w:lang w:eastAsia="es-MX"/>
        </w:rPr>
        <w:t>a</w:t>
      </w:r>
      <w:r w:rsidR="0085404B" w:rsidRPr="00BF6C40">
        <w:rPr>
          <w:rFonts w:ascii="Arial" w:eastAsia="Times New Roman" w:hAnsi="Arial" w:cs="Arial"/>
          <w:color w:val="000000"/>
          <w:lang w:eastAsia="es-MX"/>
        </w:rPr>
        <w:t xml:space="preserve">da o </w:t>
      </w:r>
      <w:r w:rsidR="003B571E" w:rsidRPr="00BF6C40">
        <w:rPr>
          <w:rFonts w:ascii="Arial" w:eastAsia="Times New Roman" w:hAnsi="Arial" w:cs="Arial"/>
          <w:color w:val="000000"/>
          <w:lang w:eastAsia="es-MX"/>
        </w:rPr>
        <w:t>a</w:t>
      </w:r>
      <w:r w:rsidR="0085404B" w:rsidRPr="00BF6C40">
        <w:rPr>
          <w:rFonts w:ascii="Arial" w:eastAsia="Times New Roman" w:hAnsi="Arial" w:cs="Arial"/>
          <w:color w:val="000000"/>
          <w:lang w:eastAsia="es-MX"/>
        </w:rPr>
        <w:t>gr</w:t>
      </w:r>
      <w:r w:rsidR="003B571E" w:rsidRPr="00BF6C40">
        <w:rPr>
          <w:rFonts w:ascii="Arial" w:eastAsia="Times New Roman" w:hAnsi="Arial" w:cs="Arial"/>
          <w:color w:val="000000"/>
          <w:lang w:eastAsia="es-MX"/>
        </w:rPr>
        <w:t>e</w:t>
      </w:r>
      <w:r w:rsidR="0085404B" w:rsidRPr="00BF6C40">
        <w:rPr>
          <w:rFonts w:ascii="Arial" w:eastAsia="Times New Roman" w:hAnsi="Arial" w:cs="Arial"/>
          <w:color w:val="000000"/>
          <w:lang w:eastAsia="es-MX"/>
        </w:rPr>
        <w:t>dida físicamente en el entorno familiar</w:t>
      </w:r>
      <w:r w:rsidR="003B571E" w:rsidRPr="00BF6C40">
        <w:rPr>
          <w:rFonts w:ascii="Arial" w:eastAsia="Times New Roman" w:hAnsi="Arial" w:cs="Arial"/>
          <w:color w:val="000000"/>
          <w:lang w:eastAsia="es-MX"/>
        </w:rPr>
        <w:t xml:space="preserve"> (ver gráfica </w:t>
      </w:r>
      <w:r w:rsidR="0000270F" w:rsidRPr="00BF6C40">
        <w:rPr>
          <w:rFonts w:ascii="Arial" w:eastAsia="Times New Roman" w:hAnsi="Arial" w:cs="Arial"/>
          <w:color w:val="000000"/>
          <w:lang w:eastAsia="es-MX"/>
        </w:rPr>
        <w:t>7</w:t>
      </w:r>
      <w:r w:rsidR="003B571E" w:rsidRPr="00BF6C40">
        <w:rPr>
          <w:rFonts w:ascii="Arial" w:eastAsia="Times New Roman" w:hAnsi="Arial" w:cs="Arial"/>
          <w:color w:val="000000"/>
          <w:lang w:eastAsia="es-MX"/>
        </w:rPr>
        <w:t>)</w:t>
      </w:r>
      <w:r w:rsidR="0085404B" w:rsidRPr="00BF6C40">
        <w:rPr>
          <w:rFonts w:ascii="Arial" w:eastAsia="Times New Roman" w:hAnsi="Arial" w:cs="Arial"/>
          <w:color w:val="000000"/>
          <w:lang w:eastAsia="es-MX"/>
        </w:rPr>
        <w:t>.</w:t>
      </w:r>
    </w:p>
    <w:p w:rsidR="00687054" w:rsidRDefault="00687054" w:rsidP="00BF6C40">
      <w:pPr>
        <w:ind w:left="-567" w:right="-518"/>
        <w:jc w:val="both"/>
        <w:rPr>
          <w:rFonts w:ascii="Arial" w:eastAsia="Times New Roman" w:hAnsi="Arial" w:cs="Arial"/>
          <w:color w:val="000000"/>
          <w:lang w:eastAsia="es-MX"/>
        </w:rPr>
      </w:pPr>
    </w:p>
    <w:p w:rsidR="00FA151C" w:rsidRPr="00D71FCB" w:rsidRDefault="00FA151C" w:rsidP="00FA151C">
      <w:pPr>
        <w:spacing w:after="0" w:line="240" w:lineRule="auto"/>
        <w:ind w:left="-567" w:right="-516" w:firstLine="1276"/>
        <w:jc w:val="both"/>
        <w:rPr>
          <w:rFonts w:ascii="Arial" w:eastAsia="Times New Roman" w:hAnsi="Arial" w:cs="Arial"/>
          <w:color w:val="000000"/>
          <w:sz w:val="20"/>
          <w:szCs w:val="20"/>
          <w:lang w:eastAsia="es-MX"/>
        </w:rPr>
      </w:pPr>
      <w:r w:rsidRPr="00D71FCB">
        <w:rPr>
          <w:rFonts w:ascii="Arial" w:eastAsia="Times New Roman" w:hAnsi="Arial" w:cs="Arial"/>
          <w:b/>
          <w:bCs/>
          <w:color w:val="000000"/>
          <w:sz w:val="20"/>
          <w:szCs w:val="20"/>
          <w:lang w:eastAsia="es-MX"/>
        </w:rPr>
        <w:t>Población de 18 años y más violentada en el entorno familiar</w:t>
      </w:r>
      <w:r>
        <w:rPr>
          <w:rFonts w:ascii="Arial" w:eastAsia="Times New Roman" w:hAnsi="Arial" w:cs="Arial"/>
          <w:b/>
          <w:bCs/>
          <w:color w:val="000000"/>
          <w:sz w:val="20"/>
          <w:szCs w:val="20"/>
          <w:lang w:eastAsia="es-MX"/>
        </w:rPr>
        <w:t xml:space="preserve">               </w:t>
      </w:r>
      <w:r w:rsidRPr="00D71FCB">
        <w:rPr>
          <w:rFonts w:ascii="Arial" w:eastAsia="Times New Roman" w:hAnsi="Arial" w:cs="Arial"/>
          <w:color w:val="000000"/>
          <w:sz w:val="20"/>
          <w:szCs w:val="20"/>
          <w:lang w:eastAsia="es-MX"/>
        </w:rPr>
        <w:t>Gráfica 7</w:t>
      </w:r>
    </w:p>
    <w:p w:rsidR="00FA151C" w:rsidRPr="00D71FCB" w:rsidRDefault="00FA151C" w:rsidP="00FA151C">
      <w:pPr>
        <w:spacing w:after="0" w:line="240" w:lineRule="auto"/>
        <w:ind w:left="-567" w:right="-516" w:firstLine="1276"/>
        <w:jc w:val="both"/>
        <w:rPr>
          <w:rFonts w:ascii="Arial" w:eastAsia="Times New Roman" w:hAnsi="Arial" w:cs="Arial"/>
          <w:color w:val="000000"/>
          <w:sz w:val="20"/>
          <w:szCs w:val="20"/>
          <w:lang w:eastAsia="es-MX"/>
        </w:rPr>
      </w:pPr>
      <w:r w:rsidRPr="00D71FCB">
        <w:rPr>
          <w:rFonts w:ascii="Arial" w:eastAsia="Times New Roman" w:hAnsi="Arial" w:cs="Arial"/>
          <w:b/>
          <w:bCs/>
          <w:color w:val="000000"/>
          <w:sz w:val="20"/>
          <w:szCs w:val="20"/>
          <w:lang w:eastAsia="es-MX"/>
        </w:rPr>
        <w:t>por sexo, según situación</w:t>
      </w:r>
    </w:p>
    <w:p w:rsidR="00FA151C" w:rsidRPr="00D71FCB" w:rsidRDefault="00F41F37" w:rsidP="00FA151C">
      <w:pPr>
        <w:spacing w:after="0" w:line="240" w:lineRule="auto"/>
        <w:ind w:left="-567" w:right="-516" w:firstLine="1276"/>
        <w:jc w:val="both"/>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E</w:t>
      </w:r>
      <w:r w:rsidR="00FA151C" w:rsidRPr="00D71FCB">
        <w:rPr>
          <w:rFonts w:ascii="Arial" w:eastAsia="Times New Roman" w:hAnsi="Arial" w:cs="Arial"/>
          <w:b/>
          <w:bCs/>
          <w:color w:val="000000"/>
          <w:sz w:val="20"/>
          <w:szCs w:val="20"/>
          <w:lang w:eastAsia="es-MX"/>
        </w:rPr>
        <w:t>nero - septiembre 2020</w:t>
      </w:r>
    </w:p>
    <w:p w:rsidR="00FA151C" w:rsidRDefault="00FA151C" w:rsidP="00FA151C">
      <w:pPr>
        <w:spacing w:after="0" w:line="240" w:lineRule="auto"/>
        <w:ind w:left="-567" w:right="-516" w:firstLine="1276"/>
        <w:jc w:val="both"/>
        <w:rPr>
          <w:rFonts w:ascii="Arial" w:eastAsia="Times New Roman" w:hAnsi="Arial" w:cs="Arial"/>
          <w:color w:val="000000"/>
          <w:sz w:val="20"/>
          <w:szCs w:val="20"/>
          <w:lang w:eastAsia="es-MX"/>
        </w:rPr>
      </w:pPr>
      <w:r w:rsidRPr="00372D7E">
        <w:rPr>
          <w:rFonts w:ascii="Arial" w:eastAsia="Times New Roman" w:hAnsi="Arial" w:cs="Arial"/>
          <w:color w:val="000000"/>
          <w:sz w:val="20"/>
          <w:szCs w:val="20"/>
          <w:lang w:eastAsia="es-MX"/>
        </w:rPr>
        <w:t>(Porcentaje)</w:t>
      </w: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r w:rsidRPr="007F7873">
        <w:rPr>
          <w:noProof/>
          <w:lang w:eastAsia="es-MX"/>
        </w:rPr>
        <w:drawing>
          <wp:anchor distT="0" distB="0" distL="114300" distR="114300" simplePos="0" relativeHeight="251712512" behindDoc="0" locked="0" layoutInCell="1" allowOverlap="1" wp14:anchorId="029C09D0" wp14:editId="37312623">
            <wp:simplePos x="0" y="0"/>
            <wp:positionH relativeFrom="margin">
              <wp:align>center</wp:align>
            </wp:positionH>
            <wp:positionV relativeFrom="paragraph">
              <wp:posOffset>76991</wp:posOffset>
            </wp:positionV>
            <wp:extent cx="4493895" cy="3087370"/>
            <wp:effectExtent l="0" t="0" r="190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t="13992" r="12868" b="12339"/>
                    <a:stretch/>
                  </pic:blipFill>
                  <pic:spPr bwMode="auto">
                    <a:xfrm>
                      <a:off x="0" y="0"/>
                      <a:ext cx="4493895" cy="3087370"/>
                    </a:xfrm>
                    <a:prstGeom prst="rect">
                      <a:avLst/>
                    </a:prstGeom>
                    <a:noFill/>
                    <a:ln>
                      <a:noFill/>
                    </a:ln>
                    <a:extLst>
                      <a:ext uri="{53640926-AAD7-44D8-BBD7-CCE9431645EC}">
                        <a14:shadowObscured xmlns:a14="http://schemas.microsoft.com/office/drawing/2010/main"/>
                      </a:ext>
                    </a:extLst>
                  </pic:spPr>
                </pic:pic>
              </a:graphicData>
            </a:graphic>
          </wp:anchor>
        </w:drawing>
      </w: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6" w:firstLine="567"/>
        <w:jc w:val="both"/>
        <w:rPr>
          <w:rFonts w:ascii="Arial" w:eastAsia="Times New Roman" w:hAnsi="Arial" w:cs="Arial"/>
          <w:color w:val="000000"/>
          <w:sz w:val="20"/>
          <w:szCs w:val="20"/>
          <w:lang w:eastAsia="es-MX"/>
        </w:rPr>
      </w:pPr>
    </w:p>
    <w:p w:rsidR="00FA151C" w:rsidRDefault="00FA151C" w:rsidP="00FA151C">
      <w:pPr>
        <w:spacing w:after="0" w:line="240" w:lineRule="auto"/>
        <w:ind w:left="-567" w:right="-518"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p>
    <w:p w:rsidR="00FA151C" w:rsidRDefault="00FA151C" w:rsidP="00FA151C">
      <w:pPr>
        <w:spacing w:after="0" w:line="240" w:lineRule="auto"/>
        <w:ind w:left="-567" w:right="-518"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ab/>
      </w:r>
      <w:r w:rsidRPr="00FA3595">
        <w:rPr>
          <w:rFonts w:ascii="Arial" w:eastAsia="Times New Roman" w:hAnsi="Arial" w:cs="Arial"/>
          <w:color w:val="000000"/>
          <w:sz w:val="16"/>
          <w:szCs w:val="16"/>
          <w:lang w:eastAsia="es-MX"/>
        </w:rPr>
        <w:t>*</w:t>
      </w:r>
      <w:r w:rsidR="00F63AA4">
        <w:rPr>
          <w:rFonts w:ascii="Arial" w:eastAsia="Times New Roman" w:hAnsi="Arial" w:cs="Arial"/>
          <w:color w:val="000000"/>
          <w:sz w:val="16"/>
          <w:szCs w:val="16"/>
          <w:lang w:eastAsia="es-MX"/>
        </w:rPr>
        <w:t xml:space="preserve"> </w:t>
      </w:r>
      <w:r w:rsidRPr="00FA3595">
        <w:rPr>
          <w:rFonts w:ascii="Arial" w:eastAsia="Times New Roman" w:hAnsi="Arial" w:cs="Arial"/>
          <w:color w:val="000000"/>
          <w:sz w:val="16"/>
          <w:szCs w:val="16"/>
          <w:lang w:eastAsia="es-MX"/>
        </w:rPr>
        <w:t xml:space="preserve">La estimación no se considera estadísticamente representativa, por lo que se advierte que estos resultados </w:t>
      </w:r>
    </w:p>
    <w:p w:rsidR="00FA151C" w:rsidRPr="00FA3595" w:rsidRDefault="00FA151C" w:rsidP="00FA151C">
      <w:pPr>
        <w:spacing w:after="0" w:line="240" w:lineRule="auto"/>
        <w:ind w:left="-567" w:right="-518"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ab/>
        <w:t xml:space="preserve"> </w:t>
      </w:r>
      <w:r w:rsidR="00F63AA4">
        <w:rPr>
          <w:rFonts w:ascii="Arial" w:eastAsia="Times New Roman" w:hAnsi="Arial" w:cs="Arial"/>
          <w:color w:val="000000"/>
          <w:sz w:val="16"/>
          <w:szCs w:val="16"/>
          <w:lang w:eastAsia="es-MX"/>
        </w:rPr>
        <w:t xml:space="preserve">  </w:t>
      </w:r>
      <w:r w:rsidR="001730D6" w:rsidRPr="00FA3595">
        <w:rPr>
          <w:rFonts w:ascii="Arial" w:eastAsia="Times New Roman" w:hAnsi="Arial" w:cs="Arial"/>
          <w:color w:val="000000"/>
          <w:sz w:val="16"/>
          <w:szCs w:val="16"/>
          <w:lang w:eastAsia="es-MX"/>
        </w:rPr>
        <w:t xml:space="preserve">deben </w:t>
      </w:r>
      <w:r w:rsidRPr="00FA3595">
        <w:rPr>
          <w:rFonts w:ascii="Arial" w:eastAsia="Times New Roman" w:hAnsi="Arial" w:cs="Arial"/>
          <w:color w:val="000000"/>
          <w:sz w:val="16"/>
          <w:szCs w:val="16"/>
          <w:lang w:eastAsia="es-MX"/>
        </w:rPr>
        <w:t>ser utilizados con cautela, sólo se presentan para tener un indicio del comportamiento del fenómeno.</w:t>
      </w:r>
    </w:p>
    <w:p w:rsidR="00883ADC" w:rsidRDefault="00F63AA4" w:rsidP="00F63AA4">
      <w:pPr>
        <w:rPr>
          <w:rFonts w:eastAsia="Times New Roman" w:cstheme="minorHAnsi"/>
          <w:color w:val="000000"/>
          <w:sz w:val="20"/>
          <w:szCs w:val="20"/>
          <w:lang w:eastAsia="es-MX"/>
        </w:rPr>
      </w:pPr>
      <w:r>
        <w:rPr>
          <w:rFonts w:ascii="Arial" w:eastAsia="Times New Roman" w:hAnsi="Arial" w:cs="Arial"/>
          <w:color w:val="000000"/>
          <w:sz w:val="16"/>
          <w:szCs w:val="16"/>
          <w:lang w:eastAsia="es-MX"/>
        </w:rPr>
        <w:t xml:space="preserve">                </w:t>
      </w:r>
      <w:r w:rsidR="00FA151C" w:rsidRPr="00FA3595">
        <w:rPr>
          <w:rFonts w:ascii="Arial" w:eastAsia="Times New Roman" w:hAnsi="Arial" w:cs="Arial"/>
          <w:color w:val="000000"/>
          <w:sz w:val="16"/>
          <w:szCs w:val="16"/>
          <w:lang w:eastAsia="es-MX"/>
        </w:rPr>
        <w:t>Fuente: INEGI. Encuesta Nacional de Seguridad Pública Urbana. Septiembre</w:t>
      </w:r>
      <w:r w:rsidR="00FD214F">
        <w:rPr>
          <w:rFonts w:ascii="Arial" w:eastAsia="Times New Roman" w:hAnsi="Arial" w:cs="Arial"/>
          <w:color w:val="000000"/>
          <w:sz w:val="16"/>
          <w:szCs w:val="16"/>
          <w:lang w:eastAsia="es-MX"/>
        </w:rPr>
        <w:t>,</w:t>
      </w:r>
      <w:r w:rsidR="00FA151C" w:rsidRPr="00FA3595">
        <w:rPr>
          <w:rFonts w:ascii="Arial" w:eastAsia="Times New Roman" w:hAnsi="Arial" w:cs="Arial"/>
          <w:color w:val="000000"/>
          <w:sz w:val="16"/>
          <w:szCs w:val="16"/>
          <w:lang w:eastAsia="es-MX"/>
        </w:rPr>
        <w:t xml:space="preserve"> 2020</w:t>
      </w:r>
      <w:r w:rsidR="00B84D70">
        <w:rPr>
          <w:rFonts w:ascii="Arial" w:eastAsia="Times New Roman" w:hAnsi="Arial" w:cs="Arial"/>
          <w:color w:val="000000"/>
          <w:sz w:val="16"/>
          <w:szCs w:val="16"/>
          <w:lang w:eastAsia="es-MX"/>
        </w:rPr>
        <w:t>.</w:t>
      </w:r>
    </w:p>
    <w:p w:rsidR="00EA4ED1" w:rsidRPr="00BF6C40" w:rsidRDefault="008E7CE1" w:rsidP="00BF6C40">
      <w:pPr>
        <w:spacing w:after="0" w:line="240" w:lineRule="auto"/>
        <w:ind w:left="-567" w:right="-518"/>
        <w:jc w:val="both"/>
        <w:rPr>
          <w:rFonts w:ascii="Arial" w:eastAsia="Times New Roman" w:hAnsi="Arial" w:cs="Arial"/>
          <w:color w:val="000000"/>
          <w:lang w:eastAsia="es-MX"/>
        </w:rPr>
      </w:pPr>
      <w:r w:rsidRPr="00BF6C40">
        <w:rPr>
          <w:rFonts w:ascii="Arial" w:eastAsia="Times New Roman" w:hAnsi="Arial" w:cs="Arial"/>
          <w:color w:val="000000"/>
          <w:lang w:eastAsia="es-MX"/>
        </w:rPr>
        <w:t>Con respecto a los(las) agresores(as) que identifica</w:t>
      </w:r>
      <w:r w:rsidR="00EA4ED1" w:rsidRPr="00BF6C40">
        <w:rPr>
          <w:rFonts w:ascii="Arial" w:eastAsia="Times New Roman" w:hAnsi="Arial" w:cs="Arial"/>
          <w:color w:val="000000"/>
          <w:lang w:eastAsia="es-MX"/>
        </w:rPr>
        <w:t xml:space="preserve"> la población de 18 años y más que sufrió violencia en el entorno familiar, el</w:t>
      </w:r>
      <w:r w:rsidR="00885061" w:rsidRPr="00BF6C40">
        <w:rPr>
          <w:rFonts w:ascii="Arial" w:eastAsia="Times New Roman" w:hAnsi="Arial" w:cs="Arial"/>
          <w:color w:val="000000"/>
          <w:lang w:eastAsia="es-MX"/>
        </w:rPr>
        <w:t>(la)</w:t>
      </w:r>
      <w:r w:rsidR="00EA4ED1" w:rsidRPr="00BF6C40">
        <w:rPr>
          <w:rFonts w:ascii="Arial" w:eastAsia="Times New Roman" w:hAnsi="Arial" w:cs="Arial"/>
          <w:color w:val="000000"/>
          <w:lang w:eastAsia="es-MX"/>
        </w:rPr>
        <w:t xml:space="preserve"> principal agresor(a) miembro del hogar, fueron personas sin parentesco especificado con un 43.9%, en segundo lugar </w:t>
      </w:r>
      <w:r w:rsidR="000537C2" w:rsidRPr="00BF6C40">
        <w:rPr>
          <w:rFonts w:ascii="Arial" w:eastAsia="Times New Roman" w:hAnsi="Arial" w:cs="Arial"/>
          <w:color w:val="000000"/>
          <w:lang w:eastAsia="es-MX"/>
        </w:rPr>
        <w:t>se</w:t>
      </w:r>
      <w:r w:rsidR="00602B30" w:rsidRPr="00BF6C40">
        <w:rPr>
          <w:rFonts w:ascii="Arial" w:eastAsia="Times New Roman" w:hAnsi="Arial" w:cs="Arial"/>
          <w:color w:val="000000"/>
          <w:lang w:eastAsia="es-MX"/>
        </w:rPr>
        <w:t xml:space="preserve"> destaca la</w:t>
      </w:r>
      <w:r w:rsidR="00885061" w:rsidRPr="00BF6C40">
        <w:rPr>
          <w:rFonts w:ascii="Arial" w:eastAsia="Times New Roman" w:hAnsi="Arial" w:cs="Arial"/>
          <w:color w:val="000000"/>
          <w:lang w:eastAsia="es-MX"/>
        </w:rPr>
        <w:t xml:space="preserve"> identifica</w:t>
      </w:r>
      <w:r w:rsidR="00602B30" w:rsidRPr="00BF6C40">
        <w:rPr>
          <w:rFonts w:ascii="Arial" w:eastAsia="Times New Roman" w:hAnsi="Arial" w:cs="Arial"/>
          <w:color w:val="000000"/>
          <w:lang w:eastAsia="es-MX"/>
        </w:rPr>
        <w:t xml:space="preserve">ción </w:t>
      </w:r>
      <w:proofErr w:type="spellStart"/>
      <w:r w:rsidR="000430BC" w:rsidRPr="00D618AC">
        <w:rPr>
          <w:rFonts w:ascii="Arial" w:eastAsia="Times New Roman" w:hAnsi="Arial" w:cs="Arial"/>
          <w:color w:val="000000"/>
          <w:lang w:eastAsia="es-MX"/>
        </w:rPr>
        <w:t>de</w:t>
      </w:r>
      <w:r w:rsidR="00102C8C">
        <w:rPr>
          <w:rFonts w:ascii="Arial" w:eastAsia="Times New Roman" w:hAnsi="Arial" w:cs="Arial"/>
          <w:color w:val="000000"/>
          <w:lang w:eastAsia="es-MX"/>
        </w:rPr>
        <w:t xml:space="preserve"> e</w:t>
      </w:r>
      <w:r w:rsidR="000430BC" w:rsidRPr="00D618AC">
        <w:rPr>
          <w:rFonts w:ascii="Arial" w:eastAsia="Times New Roman" w:hAnsi="Arial" w:cs="Arial"/>
          <w:color w:val="000000"/>
          <w:lang w:eastAsia="es-MX"/>
        </w:rPr>
        <w:t>l</w:t>
      </w:r>
      <w:proofErr w:type="spellEnd"/>
      <w:r w:rsidR="00885061" w:rsidRPr="00D618AC">
        <w:rPr>
          <w:rFonts w:ascii="Arial" w:eastAsia="Times New Roman" w:hAnsi="Arial" w:cs="Arial"/>
          <w:color w:val="000000"/>
          <w:lang w:eastAsia="es-MX"/>
        </w:rPr>
        <w:t>(la</w:t>
      </w:r>
      <w:r w:rsidR="00885061" w:rsidRPr="000C041E">
        <w:rPr>
          <w:rFonts w:ascii="Arial" w:eastAsia="Times New Roman" w:hAnsi="Arial" w:cs="Arial"/>
          <w:color w:val="000000"/>
          <w:lang w:eastAsia="es-MX"/>
        </w:rPr>
        <w:t>)</w:t>
      </w:r>
      <w:r w:rsidR="00EA4ED1" w:rsidRPr="00BF6C40">
        <w:rPr>
          <w:rFonts w:ascii="Arial" w:eastAsia="Times New Roman" w:hAnsi="Arial" w:cs="Arial"/>
          <w:color w:val="000000"/>
          <w:lang w:eastAsia="es-MX"/>
        </w:rPr>
        <w:t xml:space="preserve"> esposo(a) o pareja sentimental con un 22.9%, en tercer lugar </w:t>
      </w:r>
      <w:r w:rsidR="00602B30" w:rsidRPr="00BF6C40">
        <w:rPr>
          <w:rFonts w:ascii="Arial" w:eastAsia="Times New Roman" w:hAnsi="Arial" w:cs="Arial"/>
          <w:color w:val="000000"/>
          <w:lang w:eastAsia="es-MX"/>
        </w:rPr>
        <w:t xml:space="preserve">se menciona a </w:t>
      </w:r>
      <w:r w:rsidR="00EA4ED1" w:rsidRPr="00BF6C40">
        <w:rPr>
          <w:rFonts w:ascii="Arial" w:eastAsia="Times New Roman" w:hAnsi="Arial" w:cs="Arial"/>
          <w:color w:val="000000"/>
          <w:lang w:eastAsia="es-MX"/>
        </w:rPr>
        <w:t>otro familiar</w:t>
      </w:r>
      <w:r w:rsidR="000537C2" w:rsidRPr="00BF6C40">
        <w:rPr>
          <w:rFonts w:ascii="Arial" w:eastAsia="Times New Roman" w:hAnsi="Arial" w:cs="Arial"/>
          <w:color w:val="000000"/>
          <w:lang w:eastAsia="es-MX"/>
        </w:rPr>
        <w:t xml:space="preserve">, que </w:t>
      </w:r>
      <w:r w:rsidR="00EA4ED1" w:rsidRPr="00BF6C40">
        <w:rPr>
          <w:rFonts w:ascii="Arial" w:eastAsia="Times New Roman" w:hAnsi="Arial" w:cs="Arial"/>
          <w:color w:val="000000"/>
          <w:lang w:eastAsia="es-MX"/>
        </w:rPr>
        <w:t xml:space="preserve">representa 17.9%, seguido por hermano(a) </w:t>
      </w:r>
      <w:r w:rsidR="000537C2" w:rsidRPr="00BF6C40">
        <w:rPr>
          <w:rFonts w:ascii="Arial" w:eastAsia="Times New Roman" w:hAnsi="Arial" w:cs="Arial"/>
          <w:color w:val="000000"/>
          <w:lang w:eastAsia="es-MX"/>
        </w:rPr>
        <w:t xml:space="preserve">con </w:t>
      </w:r>
      <w:r w:rsidR="00EA4ED1" w:rsidRPr="00BF6C40">
        <w:rPr>
          <w:rFonts w:ascii="Arial" w:eastAsia="Times New Roman" w:hAnsi="Arial" w:cs="Arial"/>
          <w:color w:val="000000"/>
          <w:lang w:eastAsia="es-MX"/>
        </w:rPr>
        <w:t>11.6% y la madre con 10.5 por ciento. Existe una diferenciación por sexo en la proporción de población de 18 años y más que sufrió violencia en el entorno familiar, pues las mujeres declaran en mayor medida que los hombres, que el</w:t>
      </w:r>
      <w:r w:rsidR="00602B30" w:rsidRPr="00BF6C40">
        <w:rPr>
          <w:rFonts w:ascii="Arial" w:eastAsia="Times New Roman" w:hAnsi="Arial" w:cs="Arial"/>
          <w:color w:val="000000"/>
          <w:lang w:eastAsia="es-MX"/>
        </w:rPr>
        <w:t>(la)</w:t>
      </w:r>
      <w:r w:rsidR="00EA4ED1" w:rsidRPr="00BF6C40">
        <w:rPr>
          <w:rFonts w:ascii="Arial" w:eastAsia="Times New Roman" w:hAnsi="Arial" w:cs="Arial"/>
          <w:color w:val="000000"/>
          <w:lang w:eastAsia="es-MX"/>
        </w:rPr>
        <w:t xml:space="preserve"> principal agresor(a) miembro del hogar es su esposo(a)/pareja sentimental, otro familiar y hermano(a) con 25.3%, 19.3% y 11.8%, respectivamente, </w:t>
      </w:r>
      <w:r w:rsidR="00EA4ED1" w:rsidRPr="000D78A7">
        <w:rPr>
          <w:rFonts w:ascii="Arial" w:eastAsia="Times New Roman" w:hAnsi="Arial" w:cs="Arial"/>
          <w:color w:val="000000"/>
          <w:lang w:eastAsia="es-MX"/>
        </w:rPr>
        <w:t xml:space="preserve">en </w:t>
      </w:r>
      <w:r w:rsidR="00602B30" w:rsidRPr="000D78A7">
        <w:rPr>
          <w:rFonts w:ascii="Arial" w:eastAsia="Times New Roman" w:hAnsi="Arial" w:cs="Arial"/>
          <w:color w:val="000000"/>
          <w:lang w:eastAsia="es-MX"/>
        </w:rPr>
        <w:t xml:space="preserve">comparación </w:t>
      </w:r>
      <w:r w:rsidR="00EA4ED1" w:rsidRPr="000D78A7">
        <w:rPr>
          <w:rFonts w:ascii="Arial" w:eastAsia="Times New Roman" w:hAnsi="Arial" w:cs="Arial"/>
          <w:color w:val="000000"/>
          <w:lang w:eastAsia="es-MX"/>
        </w:rPr>
        <w:t xml:space="preserve">con los hombres donde el </w:t>
      </w:r>
      <w:r w:rsidR="00F40893" w:rsidRPr="000D78A7">
        <w:rPr>
          <w:rFonts w:ascii="Arial" w:eastAsia="Times New Roman" w:hAnsi="Arial" w:cs="Arial"/>
          <w:color w:val="000000"/>
          <w:lang w:eastAsia="es-MX"/>
        </w:rPr>
        <w:t>18.5</w:t>
      </w:r>
      <w:r w:rsidR="00EA4ED1" w:rsidRPr="000D78A7">
        <w:rPr>
          <w:rFonts w:ascii="Arial" w:eastAsia="Times New Roman" w:hAnsi="Arial" w:cs="Arial"/>
          <w:color w:val="000000"/>
          <w:lang w:eastAsia="es-MX"/>
        </w:rPr>
        <w:t>% declar</w:t>
      </w:r>
      <w:r w:rsidR="00D71364" w:rsidRPr="000D78A7">
        <w:rPr>
          <w:rFonts w:ascii="Arial" w:eastAsia="Times New Roman" w:hAnsi="Arial" w:cs="Arial"/>
          <w:color w:val="000000"/>
          <w:lang w:eastAsia="es-MX"/>
        </w:rPr>
        <w:t>ó</w:t>
      </w:r>
      <w:r w:rsidR="00EA4ED1" w:rsidRPr="000D78A7">
        <w:rPr>
          <w:rFonts w:ascii="Arial" w:eastAsia="Times New Roman" w:hAnsi="Arial" w:cs="Arial"/>
          <w:color w:val="000000"/>
          <w:lang w:eastAsia="es-MX"/>
        </w:rPr>
        <w:t xml:space="preserve"> haber sido agredido por su esposo(a)/pareja sentimental, 1</w:t>
      </w:r>
      <w:r w:rsidR="009166BB" w:rsidRPr="000D78A7">
        <w:rPr>
          <w:rFonts w:ascii="Arial" w:eastAsia="Times New Roman" w:hAnsi="Arial" w:cs="Arial"/>
          <w:color w:val="000000"/>
          <w:lang w:eastAsia="es-MX"/>
        </w:rPr>
        <w:t>5.2</w:t>
      </w:r>
      <w:r w:rsidR="00EA4ED1" w:rsidRPr="000D78A7">
        <w:rPr>
          <w:rFonts w:ascii="Arial" w:eastAsia="Times New Roman" w:hAnsi="Arial" w:cs="Arial"/>
          <w:color w:val="000000"/>
          <w:lang w:eastAsia="es-MX"/>
        </w:rPr>
        <w:t xml:space="preserve">% por otro familiar y </w:t>
      </w:r>
      <w:r w:rsidR="009166BB" w:rsidRPr="000D78A7">
        <w:rPr>
          <w:rFonts w:ascii="Arial" w:eastAsia="Times New Roman" w:hAnsi="Arial" w:cs="Arial"/>
          <w:color w:val="000000"/>
          <w:lang w:eastAsia="es-MX"/>
        </w:rPr>
        <w:t xml:space="preserve">11.3% por </w:t>
      </w:r>
      <w:r w:rsidR="00CF4E0E" w:rsidRPr="000D78A7">
        <w:rPr>
          <w:rFonts w:ascii="Arial" w:eastAsia="Times New Roman" w:hAnsi="Arial" w:cs="Arial"/>
          <w:color w:val="000000"/>
          <w:lang w:eastAsia="es-MX"/>
        </w:rPr>
        <w:t xml:space="preserve">un </w:t>
      </w:r>
      <w:r w:rsidR="00EA4ED1" w:rsidRPr="000D78A7">
        <w:rPr>
          <w:rFonts w:ascii="Arial" w:eastAsia="Times New Roman" w:hAnsi="Arial" w:cs="Arial"/>
          <w:color w:val="000000"/>
          <w:lang w:eastAsia="es-MX"/>
        </w:rPr>
        <w:t>hermano(a).</w:t>
      </w:r>
    </w:p>
    <w:p w:rsidR="00EA4ED1" w:rsidRPr="00BF6C40" w:rsidRDefault="00EA4ED1" w:rsidP="00BF6C40">
      <w:pPr>
        <w:ind w:left="-567" w:right="-518"/>
        <w:jc w:val="both"/>
        <w:rPr>
          <w:rFonts w:eastAsia="Times New Roman" w:cstheme="minorHAnsi"/>
          <w:color w:val="000000"/>
          <w:lang w:eastAsia="es-MX"/>
        </w:rPr>
      </w:pPr>
    </w:p>
    <w:p w:rsidR="0027314F" w:rsidRDefault="0051297A" w:rsidP="00BF6C40">
      <w:pPr>
        <w:pStyle w:val="Ttulo2"/>
        <w:ind w:left="-567" w:right="-518"/>
        <w:rPr>
          <w:rFonts w:ascii="Arial" w:hAnsi="Arial" w:cs="Arial"/>
          <w:b/>
          <w:bCs/>
          <w:color w:val="auto"/>
          <w:sz w:val="22"/>
          <w:szCs w:val="22"/>
        </w:rPr>
      </w:pPr>
      <w:r w:rsidRPr="00BF6C40">
        <w:rPr>
          <w:rFonts w:ascii="Arial" w:hAnsi="Arial" w:cs="Arial"/>
          <w:b/>
          <w:bCs/>
          <w:color w:val="auto"/>
          <w:sz w:val="22"/>
          <w:szCs w:val="22"/>
        </w:rPr>
        <w:t xml:space="preserve">1.3 </w:t>
      </w:r>
      <w:r w:rsidR="0027314F" w:rsidRPr="00BF6C40">
        <w:rPr>
          <w:rFonts w:ascii="Arial" w:hAnsi="Arial" w:cs="Arial"/>
          <w:b/>
          <w:bCs/>
          <w:color w:val="auto"/>
          <w:sz w:val="22"/>
          <w:szCs w:val="22"/>
        </w:rPr>
        <w:t>DELITOS ASOCIADOS A VIOLENCIA CONTRA LAS MUJERES</w:t>
      </w:r>
    </w:p>
    <w:p w:rsidR="00B84D70" w:rsidRPr="00B84D70" w:rsidRDefault="00B84D70" w:rsidP="00B84D70"/>
    <w:p w:rsidR="00676FAB" w:rsidRDefault="00A432E0" w:rsidP="00BF6C40">
      <w:pPr>
        <w:spacing w:after="0"/>
        <w:ind w:left="-567" w:right="-518"/>
        <w:jc w:val="both"/>
        <w:rPr>
          <w:rFonts w:ascii="Arial" w:eastAsia="Times New Roman" w:hAnsi="Arial" w:cs="Arial"/>
          <w:color w:val="000000"/>
          <w:lang w:eastAsia="es-MX"/>
        </w:rPr>
      </w:pPr>
      <w:r w:rsidRPr="00BF6C40">
        <w:rPr>
          <w:rFonts w:ascii="Arial" w:eastAsia="Times New Roman" w:hAnsi="Arial" w:cs="Arial"/>
          <w:color w:val="000000"/>
          <w:lang w:eastAsia="es-MX"/>
        </w:rPr>
        <w:t>Con el fin de atender distintas necesidades de información estadística, el INEGI ha desarrollado diversos pro</w:t>
      </w:r>
      <w:r w:rsidR="005C66F4" w:rsidRPr="00BF6C40">
        <w:rPr>
          <w:rFonts w:ascii="Arial" w:eastAsia="Times New Roman" w:hAnsi="Arial" w:cs="Arial"/>
          <w:color w:val="000000"/>
          <w:lang w:eastAsia="es-MX"/>
        </w:rPr>
        <w:t>gramas</w:t>
      </w:r>
      <w:r w:rsidRPr="00BF6C40">
        <w:rPr>
          <w:rFonts w:ascii="Arial" w:eastAsia="Times New Roman" w:hAnsi="Arial" w:cs="Arial"/>
          <w:color w:val="000000"/>
          <w:lang w:eastAsia="es-MX"/>
        </w:rPr>
        <w:t xml:space="preserve"> estadísticos relacionados con la gestión y desempeño de las instituciones que conforman el Estado mexicano en las funciones de gobierno, seguridad pública, procuración e impartición de justicia</w:t>
      </w:r>
      <w:r w:rsidR="00560A6A" w:rsidRPr="00BF6C40">
        <w:rPr>
          <w:rFonts w:ascii="Arial" w:eastAsia="Times New Roman" w:hAnsi="Arial" w:cs="Arial"/>
          <w:color w:val="000000"/>
          <w:lang w:eastAsia="es-MX"/>
        </w:rPr>
        <w:t xml:space="preserve"> (Censos </w:t>
      </w:r>
      <w:r w:rsidR="00D71364" w:rsidRPr="00BF6C40">
        <w:rPr>
          <w:rFonts w:ascii="Arial" w:eastAsia="Times New Roman" w:hAnsi="Arial" w:cs="Arial"/>
          <w:color w:val="000000"/>
          <w:lang w:eastAsia="es-MX"/>
        </w:rPr>
        <w:t xml:space="preserve">Nacionales </w:t>
      </w:r>
      <w:r w:rsidR="00560A6A" w:rsidRPr="00BF6C40">
        <w:rPr>
          <w:rFonts w:ascii="Arial" w:eastAsia="Times New Roman" w:hAnsi="Arial" w:cs="Arial"/>
          <w:color w:val="000000"/>
          <w:lang w:eastAsia="es-MX"/>
        </w:rPr>
        <w:t>de Gobierno)</w:t>
      </w:r>
      <w:r w:rsidR="00F03DC9" w:rsidRPr="00BF6C40">
        <w:rPr>
          <w:rStyle w:val="Refdenotaalpie"/>
          <w:rFonts w:ascii="Arial" w:eastAsia="Times New Roman" w:hAnsi="Arial" w:cs="Arial"/>
          <w:color w:val="000000"/>
          <w:lang w:eastAsia="es-MX"/>
        </w:rPr>
        <w:footnoteReference w:id="14"/>
      </w:r>
      <w:r w:rsidR="00F03DC9" w:rsidRPr="00BF6C40">
        <w:rPr>
          <w:rFonts w:ascii="Arial" w:eastAsia="Times New Roman" w:hAnsi="Arial" w:cs="Arial"/>
          <w:color w:val="000000"/>
          <w:lang w:eastAsia="es-MX"/>
        </w:rPr>
        <w:t xml:space="preserve">. </w:t>
      </w:r>
      <w:r w:rsidR="00DA5C44" w:rsidRPr="00BF6C40">
        <w:rPr>
          <w:rFonts w:ascii="Arial" w:eastAsia="Times New Roman" w:hAnsi="Arial" w:cs="Arial"/>
          <w:color w:val="000000"/>
          <w:lang w:eastAsia="es-MX"/>
        </w:rPr>
        <w:t>A través del Censo Nacional de Procuración de Justicia Estatal (CNPJE)</w:t>
      </w:r>
      <w:r w:rsidR="002C7847" w:rsidRPr="00BF6C40">
        <w:rPr>
          <w:rStyle w:val="Refdenotaalpie"/>
          <w:rFonts w:ascii="Arial" w:eastAsia="Times New Roman" w:hAnsi="Arial" w:cs="Arial"/>
          <w:color w:val="000000"/>
          <w:lang w:eastAsia="es-MX"/>
        </w:rPr>
        <w:footnoteReference w:id="15"/>
      </w:r>
      <w:r w:rsidR="00B720F9" w:rsidRPr="00BF6C40">
        <w:rPr>
          <w:rFonts w:ascii="Arial" w:eastAsia="Times New Roman" w:hAnsi="Arial" w:cs="Arial"/>
          <w:color w:val="000000"/>
          <w:lang w:eastAsia="es-MX"/>
        </w:rPr>
        <w:t xml:space="preserve"> </w:t>
      </w:r>
      <w:r w:rsidR="00DA5C44" w:rsidRPr="00BF6C40">
        <w:rPr>
          <w:rFonts w:ascii="Arial" w:eastAsia="Times New Roman" w:hAnsi="Arial" w:cs="Arial"/>
          <w:color w:val="000000"/>
          <w:lang w:eastAsia="es-MX"/>
        </w:rPr>
        <w:t xml:space="preserve">podemos obtener información sobre el número de denuncias, </w:t>
      </w:r>
      <w:r w:rsidR="005C66F4" w:rsidRPr="00BF6C40">
        <w:rPr>
          <w:rFonts w:ascii="Arial" w:eastAsia="Times New Roman" w:hAnsi="Arial" w:cs="Arial"/>
          <w:color w:val="000000"/>
          <w:lang w:eastAsia="es-MX"/>
        </w:rPr>
        <w:lastRenderedPageBreak/>
        <w:t>a</w:t>
      </w:r>
      <w:r w:rsidR="00DA5C44" w:rsidRPr="00BF6C40">
        <w:rPr>
          <w:rFonts w:ascii="Arial" w:eastAsia="Times New Roman" w:hAnsi="Arial" w:cs="Arial"/>
          <w:color w:val="000000"/>
          <w:lang w:eastAsia="es-MX"/>
        </w:rPr>
        <w:t xml:space="preserve">veriguaciones </w:t>
      </w:r>
      <w:r w:rsidR="005C66F4" w:rsidRPr="00BF6C40">
        <w:rPr>
          <w:rFonts w:ascii="Arial" w:eastAsia="Times New Roman" w:hAnsi="Arial" w:cs="Arial"/>
          <w:color w:val="000000"/>
          <w:lang w:eastAsia="es-MX"/>
        </w:rPr>
        <w:t>p</w:t>
      </w:r>
      <w:r w:rsidR="00DA5C44" w:rsidRPr="00BF6C40">
        <w:rPr>
          <w:rFonts w:ascii="Arial" w:eastAsia="Times New Roman" w:hAnsi="Arial" w:cs="Arial"/>
          <w:color w:val="000000"/>
          <w:lang w:eastAsia="es-MX"/>
        </w:rPr>
        <w:t xml:space="preserve">revias y </w:t>
      </w:r>
      <w:r w:rsidR="005C66F4" w:rsidRPr="00BF6C40">
        <w:rPr>
          <w:rFonts w:ascii="Arial" w:eastAsia="Times New Roman" w:hAnsi="Arial" w:cs="Arial"/>
          <w:color w:val="000000"/>
          <w:lang w:eastAsia="es-MX"/>
        </w:rPr>
        <w:t>c</w:t>
      </w:r>
      <w:r w:rsidR="00DA5C44" w:rsidRPr="00BF6C40">
        <w:rPr>
          <w:rFonts w:ascii="Arial" w:eastAsia="Times New Roman" w:hAnsi="Arial" w:cs="Arial"/>
          <w:color w:val="000000"/>
          <w:lang w:eastAsia="es-MX"/>
        </w:rPr>
        <w:t xml:space="preserve">arpetas de </w:t>
      </w:r>
      <w:r w:rsidR="005C66F4" w:rsidRPr="00BF6C40">
        <w:rPr>
          <w:rFonts w:ascii="Arial" w:eastAsia="Times New Roman" w:hAnsi="Arial" w:cs="Arial"/>
          <w:color w:val="000000"/>
          <w:lang w:eastAsia="es-MX"/>
        </w:rPr>
        <w:t>i</w:t>
      </w:r>
      <w:r w:rsidR="00DA5C44" w:rsidRPr="00BF6C40">
        <w:rPr>
          <w:rFonts w:ascii="Arial" w:eastAsia="Times New Roman" w:hAnsi="Arial" w:cs="Arial"/>
          <w:color w:val="000000"/>
          <w:lang w:eastAsia="es-MX"/>
        </w:rPr>
        <w:t>nvestigación interpuestas ante la Fiscalía del Ministerio Público, delitos, víctimas, presuntos responsables</w:t>
      </w:r>
      <w:r w:rsidR="00623AA0" w:rsidRPr="00BF6C40">
        <w:rPr>
          <w:rFonts w:ascii="Arial" w:eastAsia="Times New Roman" w:hAnsi="Arial" w:cs="Arial"/>
          <w:color w:val="000000"/>
          <w:lang w:eastAsia="es-MX"/>
        </w:rPr>
        <w:t xml:space="preserve"> en el ámbito estatal</w:t>
      </w:r>
      <w:r w:rsidR="00DA5C44" w:rsidRPr="00BF6C40">
        <w:rPr>
          <w:rFonts w:ascii="Arial" w:eastAsia="Times New Roman" w:hAnsi="Arial" w:cs="Arial"/>
          <w:color w:val="000000"/>
          <w:lang w:eastAsia="es-MX"/>
        </w:rPr>
        <w:t>.</w:t>
      </w:r>
      <w:r w:rsidR="00BE32CF" w:rsidRPr="00BF6C40">
        <w:rPr>
          <w:rFonts w:ascii="Arial" w:eastAsia="Times New Roman" w:hAnsi="Arial" w:cs="Arial"/>
          <w:color w:val="000000"/>
          <w:lang w:eastAsia="es-MX"/>
        </w:rPr>
        <w:t xml:space="preserve"> </w:t>
      </w:r>
    </w:p>
    <w:p w:rsidR="00676FAB" w:rsidRDefault="00676FAB" w:rsidP="00BF6C40">
      <w:pPr>
        <w:spacing w:after="0"/>
        <w:ind w:left="-567" w:right="-518"/>
        <w:jc w:val="both"/>
        <w:rPr>
          <w:rFonts w:ascii="Arial" w:eastAsia="Times New Roman" w:hAnsi="Arial" w:cs="Arial"/>
          <w:color w:val="000000"/>
          <w:lang w:eastAsia="es-MX"/>
        </w:rPr>
      </w:pPr>
    </w:p>
    <w:p w:rsidR="00853F09" w:rsidRPr="00BF6C40" w:rsidRDefault="00BE32CF" w:rsidP="00BF6C40">
      <w:pPr>
        <w:spacing w:after="0"/>
        <w:ind w:left="-567" w:right="-518"/>
        <w:jc w:val="both"/>
        <w:rPr>
          <w:rFonts w:ascii="Arial" w:eastAsia="Times New Roman" w:hAnsi="Arial" w:cs="Arial"/>
          <w:color w:val="000000"/>
          <w:lang w:eastAsia="es-MX"/>
        </w:rPr>
      </w:pPr>
      <w:r w:rsidRPr="00BF6C40">
        <w:rPr>
          <w:rFonts w:ascii="Arial" w:eastAsia="Times New Roman" w:hAnsi="Arial" w:cs="Arial"/>
          <w:color w:val="000000"/>
          <w:lang w:eastAsia="es-MX"/>
        </w:rPr>
        <w:t>Por otro lado, el Censo Nacional de Impartición de Justicia</w:t>
      </w:r>
      <w:r w:rsidR="00B720F9" w:rsidRPr="00BF6C40">
        <w:rPr>
          <w:rFonts w:ascii="Arial" w:eastAsia="Times New Roman" w:hAnsi="Arial" w:cs="Arial"/>
          <w:color w:val="000000"/>
          <w:lang w:eastAsia="es-MX"/>
        </w:rPr>
        <w:t xml:space="preserve"> Estatal</w:t>
      </w:r>
      <w:r w:rsidRPr="00BF6C40">
        <w:rPr>
          <w:rFonts w:ascii="Arial" w:eastAsia="Times New Roman" w:hAnsi="Arial" w:cs="Arial"/>
          <w:color w:val="000000"/>
          <w:lang w:eastAsia="es-MX"/>
        </w:rPr>
        <w:t xml:space="preserve"> (CNIJE)</w:t>
      </w:r>
      <w:r w:rsidR="00B720F9" w:rsidRPr="00BF6C40">
        <w:rPr>
          <w:rStyle w:val="Refdenotaalpie"/>
          <w:rFonts w:ascii="Arial" w:eastAsia="Times New Roman" w:hAnsi="Arial" w:cs="Arial"/>
          <w:color w:val="000000"/>
          <w:lang w:eastAsia="es-MX"/>
        </w:rPr>
        <w:footnoteReference w:id="16"/>
      </w:r>
      <w:r w:rsidRPr="00BF6C40">
        <w:rPr>
          <w:rFonts w:ascii="Arial" w:eastAsia="Times New Roman" w:hAnsi="Arial" w:cs="Arial"/>
          <w:color w:val="000000"/>
          <w:lang w:eastAsia="es-MX"/>
        </w:rPr>
        <w:t xml:space="preserve"> da cuenta de los delitos en las causas penales, delitos, víctimas, personas inculpadas y sentencias, para el país y por entidad federativa.</w:t>
      </w:r>
      <w:r w:rsidR="00772C15" w:rsidRPr="00BF6C40">
        <w:rPr>
          <w:rFonts w:ascii="Arial" w:eastAsia="Times New Roman" w:hAnsi="Arial" w:cs="Arial"/>
          <w:color w:val="000000"/>
          <w:lang w:eastAsia="es-MX"/>
        </w:rPr>
        <w:t xml:space="preserve"> Estas fuentes de información son vitales para complementar la información generada por las encuestas especializadas y medir la incidencia de delitos asociados a violencia contra las mujeres.</w:t>
      </w:r>
    </w:p>
    <w:p w:rsidR="00772C15" w:rsidRPr="00BF6C40" w:rsidRDefault="00772C15" w:rsidP="00BF6C40">
      <w:pPr>
        <w:spacing w:after="0"/>
        <w:ind w:left="-567" w:right="-518"/>
        <w:jc w:val="both"/>
        <w:rPr>
          <w:rFonts w:ascii="Arial" w:eastAsia="Times New Roman" w:hAnsi="Arial" w:cs="Arial"/>
          <w:color w:val="000000"/>
          <w:lang w:eastAsia="es-MX"/>
        </w:rPr>
      </w:pPr>
    </w:p>
    <w:p w:rsidR="00E506A5" w:rsidRPr="00AC4D2B" w:rsidRDefault="00E566C8" w:rsidP="00BF6C40">
      <w:pPr>
        <w:spacing w:after="0"/>
        <w:ind w:left="-567" w:right="-518"/>
        <w:jc w:val="both"/>
        <w:rPr>
          <w:rFonts w:ascii="Arial" w:eastAsia="Times New Roman" w:hAnsi="Arial" w:cs="Arial"/>
          <w:color w:val="FF0000"/>
          <w:lang w:eastAsia="es-MX"/>
        </w:rPr>
      </w:pPr>
      <w:r w:rsidRPr="00BC59F9">
        <w:rPr>
          <w:rFonts w:ascii="Arial" w:eastAsia="Times New Roman" w:hAnsi="Arial" w:cs="Arial"/>
          <w:color w:val="000000"/>
          <w:lang w:eastAsia="es-MX"/>
        </w:rPr>
        <w:t xml:space="preserve">Asimismo, </w:t>
      </w:r>
      <w:r w:rsidR="005C66F4" w:rsidRPr="00BC59F9">
        <w:rPr>
          <w:rFonts w:ascii="Arial" w:eastAsia="Times New Roman" w:hAnsi="Arial" w:cs="Arial"/>
          <w:color w:val="000000"/>
          <w:lang w:eastAsia="es-MX"/>
        </w:rPr>
        <w:t>e</w:t>
      </w:r>
      <w:r w:rsidRPr="00BC59F9">
        <w:rPr>
          <w:rFonts w:ascii="Arial" w:eastAsia="Times New Roman" w:hAnsi="Arial" w:cs="Arial"/>
          <w:color w:val="000000"/>
          <w:lang w:eastAsia="es-MX"/>
        </w:rPr>
        <w:t xml:space="preserve">l INEGI ha desarrollado encuestas dirigidas a medir la prevalencia e incidencia de la victimización y la percepción ciudadana sobre seguridad pública y calidad de los servicios gubernamentales. </w:t>
      </w:r>
      <w:r w:rsidR="00E506A5" w:rsidRPr="00BC59F9">
        <w:rPr>
          <w:rFonts w:ascii="Arial" w:eastAsia="Times New Roman" w:hAnsi="Arial" w:cs="Arial"/>
          <w:color w:val="000000"/>
          <w:lang w:eastAsia="es-MX"/>
        </w:rPr>
        <w:t xml:space="preserve">Según datos de la Encuesta Nacional de Victimización y Percepción sobre </w:t>
      </w:r>
      <w:r w:rsidR="00144F39" w:rsidRPr="00BC59F9">
        <w:rPr>
          <w:rFonts w:ascii="Arial" w:eastAsia="Times New Roman" w:hAnsi="Arial" w:cs="Arial"/>
          <w:color w:val="000000"/>
          <w:lang w:eastAsia="es-MX"/>
        </w:rPr>
        <w:t>S</w:t>
      </w:r>
      <w:r w:rsidR="00E506A5" w:rsidRPr="00BC59F9">
        <w:rPr>
          <w:rFonts w:ascii="Arial" w:eastAsia="Times New Roman" w:hAnsi="Arial" w:cs="Arial"/>
          <w:color w:val="000000"/>
          <w:lang w:eastAsia="es-MX"/>
        </w:rPr>
        <w:t>eguridad Pública (ENVIPE) 2019</w:t>
      </w:r>
      <w:r w:rsidR="00144F39" w:rsidRPr="00BC59F9">
        <w:rPr>
          <w:rFonts w:ascii="Arial" w:eastAsia="Times New Roman" w:hAnsi="Arial" w:cs="Arial"/>
          <w:color w:val="000000"/>
          <w:lang w:eastAsia="es-MX"/>
        </w:rPr>
        <w:t>,</w:t>
      </w:r>
      <w:r w:rsidR="00E07B1C" w:rsidRPr="00BC59F9">
        <w:rPr>
          <w:rFonts w:ascii="Arial" w:eastAsia="Times New Roman" w:hAnsi="Arial" w:cs="Arial"/>
          <w:color w:val="000000"/>
          <w:lang w:eastAsia="es-MX"/>
        </w:rPr>
        <w:t xml:space="preserve"> a nivel </w:t>
      </w:r>
      <w:r w:rsidR="00E103A8" w:rsidRPr="00BC59F9">
        <w:rPr>
          <w:rFonts w:ascii="Arial" w:eastAsia="Times New Roman" w:hAnsi="Arial" w:cs="Arial"/>
          <w:color w:val="000000"/>
          <w:lang w:eastAsia="es-MX"/>
        </w:rPr>
        <w:t>estatal</w:t>
      </w:r>
      <w:r w:rsidR="00E506A5" w:rsidRPr="00BC59F9">
        <w:rPr>
          <w:rFonts w:ascii="Arial" w:eastAsia="Times New Roman" w:hAnsi="Arial" w:cs="Arial"/>
          <w:color w:val="000000"/>
          <w:lang w:eastAsia="es-MX"/>
        </w:rPr>
        <w:t xml:space="preserve"> la percepción de inseguridad de las mujeres, en el municipio en donde residen, </w:t>
      </w:r>
      <w:r w:rsidR="00F3541A" w:rsidRPr="00BC59F9">
        <w:rPr>
          <w:rFonts w:ascii="Arial" w:eastAsia="Times New Roman" w:hAnsi="Arial" w:cs="Arial"/>
          <w:color w:val="000000"/>
          <w:lang w:eastAsia="es-MX"/>
        </w:rPr>
        <w:t>es de</w:t>
      </w:r>
      <w:r w:rsidR="00E506A5" w:rsidRPr="00BC59F9">
        <w:rPr>
          <w:rFonts w:ascii="Arial" w:eastAsia="Times New Roman" w:hAnsi="Arial" w:cs="Arial"/>
          <w:color w:val="000000"/>
          <w:lang w:eastAsia="es-MX"/>
        </w:rPr>
        <w:t xml:space="preserve"> </w:t>
      </w:r>
      <w:r w:rsidR="002575A5" w:rsidRPr="00BC59F9">
        <w:rPr>
          <w:rFonts w:ascii="Arial" w:eastAsia="Times New Roman" w:hAnsi="Arial" w:cs="Arial"/>
          <w:color w:val="000000"/>
          <w:lang w:eastAsia="es-MX"/>
        </w:rPr>
        <w:t>69.7</w:t>
      </w:r>
      <w:r w:rsidR="00676FAB" w:rsidRPr="00BC59F9">
        <w:rPr>
          <w:rFonts w:ascii="Arial" w:eastAsia="Times New Roman" w:hAnsi="Arial" w:cs="Arial"/>
          <w:color w:val="000000"/>
          <w:lang w:eastAsia="es-MX"/>
        </w:rPr>
        <w:t>%</w:t>
      </w:r>
      <w:r w:rsidR="00E506A5" w:rsidRPr="00BC59F9">
        <w:rPr>
          <w:rFonts w:ascii="Arial" w:eastAsia="Times New Roman" w:hAnsi="Arial" w:cs="Arial"/>
          <w:color w:val="000000"/>
          <w:lang w:eastAsia="es-MX"/>
        </w:rPr>
        <w:t xml:space="preserve">, y en su colonia o localidad </w:t>
      </w:r>
      <w:r w:rsidR="002575A5" w:rsidRPr="00BC59F9">
        <w:rPr>
          <w:rFonts w:ascii="Arial" w:eastAsia="Times New Roman" w:hAnsi="Arial" w:cs="Arial"/>
          <w:color w:val="000000"/>
          <w:lang w:eastAsia="es-MX"/>
        </w:rPr>
        <w:t>44.7</w:t>
      </w:r>
      <w:r w:rsidR="00E506A5" w:rsidRPr="00BC59F9">
        <w:rPr>
          <w:rFonts w:ascii="Arial" w:eastAsia="Times New Roman" w:hAnsi="Arial" w:cs="Arial"/>
          <w:color w:val="000000"/>
          <w:lang w:eastAsia="es-MX"/>
        </w:rPr>
        <w:t xml:space="preserve">%, en comparación con los hombres cuyo porcentaje </w:t>
      </w:r>
      <w:r w:rsidR="00F3541A" w:rsidRPr="00BC59F9">
        <w:rPr>
          <w:rFonts w:ascii="Arial" w:eastAsia="Times New Roman" w:hAnsi="Arial" w:cs="Arial"/>
          <w:color w:val="000000"/>
          <w:lang w:eastAsia="es-MX"/>
        </w:rPr>
        <w:t xml:space="preserve">es de </w:t>
      </w:r>
      <w:r w:rsidR="00E51A4C" w:rsidRPr="00BC59F9">
        <w:rPr>
          <w:rFonts w:ascii="Arial" w:eastAsia="Times New Roman" w:hAnsi="Arial" w:cs="Arial"/>
          <w:color w:val="000000"/>
          <w:lang w:eastAsia="es-MX"/>
        </w:rPr>
        <w:t>6</w:t>
      </w:r>
      <w:r w:rsidR="002575A5" w:rsidRPr="00BC59F9">
        <w:rPr>
          <w:rFonts w:ascii="Arial" w:eastAsia="Times New Roman" w:hAnsi="Arial" w:cs="Arial"/>
          <w:color w:val="000000"/>
          <w:lang w:eastAsia="es-MX"/>
        </w:rPr>
        <w:t>4.</w:t>
      </w:r>
      <w:r w:rsidR="00E51A4C" w:rsidRPr="00BC59F9">
        <w:rPr>
          <w:rFonts w:ascii="Arial" w:eastAsia="Times New Roman" w:hAnsi="Arial" w:cs="Arial"/>
          <w:color w:val="000000"/>
          <w:lang w:eastAsia="es-MX"/>
        </w:rPr>
        <w:t>6%</w:t>
      </w:r>
      <w:r w:rsidR="00E506A5" w:rsidRPr="00BC59F9">
        <w:rPr>
          <w:rFonts w:ascii="Arial" w:eastAsia="Times New Roman" w:hAnsi="Arial" w:cs="Arial"/>
          <w:color w:val="000000"/>
          <w:lang w:eastAsia="es-MX"/>
        </w:rPr>
        <w:t xml:space="preserve"> en el municipio y en la colonia o localidad de </w:t>
      </w:r>
      <w:r w:rsidR="002575A5" w:rsidRPr="00BC59F9">
        <w:rPr>
          <w:rFonts w:ascii="Arial" w:eastAsia="Times New Roman" w:hAnsi="Arial" w:cs="Arial"/>
          <w:color w:val="000000"/>
          <w:lang w:eastAsia="es-MX"/>
        </w:rPr>
        <w:t>3</w:t>
      </w:r>
      <w:r w:rsidR="00E51A4C" w:rsidRPr="00BC59F9">
        <w:rPr>
          <w:rFonts w:ascii="Arial" w:eastAsia="Times New Roman" w:hAnsi="Arial" w:cs="Arial"/>
          <w:color w:val="000000"/>
          <w:lang w:eastAsia="es-MX"/>
        </w:rPr>
        <w:t>6.</w:t>
      </w:r>
      <w:r w:rsidR="002575A5" w:rsidRPr="00BC59F9">
        <w:rPr>
          <w:rFonts w:ascii="Arial" w:eastAsia="Times New Roman" w:hAnsi="Arial" w:cs="Arial"/>
          <w:color w:val="000000"/>
          <w:lang w:eastAsia="es-MX"/>
        </w:rPr>
        <w:t>0</w:t>
      </w:r>
      <w:r w:rsidR="009E6BF8">
        <w:rPr>
          <w:rFonts w:ascii="Arial" w:eastAsia="Times New Roman" w:hAnsi="Arial" w:cs="Arial"/>
          <w:color w:val="000000"/>
          <w:lang w:eastAsia="es-MX"/>
        </w:rPr>
        <w:t xml:space="preserve"> por ciento.</w:t>
      </w:r>
    </w:p>
    <w:p w:rsidR="00E506A5" w:rsidRPr="00BF6C40" w:rsidRDefault="00E506A5" w:rsidP="00BF6C40">
      <w:pPr>
        <w:spacing w:after="0"/>
        <w:ind w:left="-567" w:right="-518"/>
        <w:jc w:val="both"/>
        <w:rPr>
          <w:rFonts w:ascii="Arial" w:eastAsia="Times New Roman" w:hAnsi="Arial" w:cs="Arial"/>
          <w:color w:val="000000"/>
          <w:lang w:eastAsia="es-MX"/>
        </w:rPr>
      </w:pPr>
    </w:p>
    <w:p w:rsidR="003E46E8" w:rsidRPr="00BF6C40" w:rsidRDefault="00D83E4F" w:rsidP="00BF6C40">
      <w:pPr>
        <w:spacing w:after="0"/>
        <w:ind w:left="-567" w:right="-518"/>
        <w:jc w:val="both"/>
        <w:rPr>
          <w:rFonts w:ascii="Arial" w:eastAsia="Times New Roman" w:hAnsi="Arial" w:cs="Arial"/>
          <w:color w:val="000000"/>
          <w:lang w:eastAsia="es-MX"/>
        </w:rPr>
      </w:pPr>
      <w:r w:rsidRPr="00BF6C40">
        <w:rPr>
          <w:rFonts w:ascii="Arial" w:eastAsia="Times New Roman" w:hAnsi="Arial" w:cs="Arial"/>
          <w:color w:val="000000"/>
          <w:lang w:eastAsia="es-MX"/>
        </w:rPr>
        <w:t>De los</w:t>
      </w:r>
      <w:r w:rsidR="00803080" w:rsidRPr="00BF6C40">
        <w:rPr>
          <w:rFonts w:ascii="Arial" w:eastAsia="Times New Roman" w:hAnsi="Arial" w:cs="Arial"/>
          <w:color w:val="000000"/>
          <w:lang w:eastAsia="es-MX"/>
        </w:rPr>
        <w:t xml:space="preserve"> </w:t>
      </w:r>
      <w:r w:rsidR="00803080" w:rsidRPr="00FC0DB7">
        <w:rPr>
          <w:rFonts w:ascii="Arial" w:eastAsia="Times New Roman" w:hAnsi="Arial" w:cs="Arial"/>
          <w:color w:val="000000"/>
          <w:lang w:eastAsia="es-MX"/>
        </w:rPr>
        <w:t xml:space="preserve">presuntos delitos contra la mujer registrados en las </w:t>
      </w:r>
      <w:r w:rsidR="00623AA0" w:rsidRPr="00FC0DB7">
        <w:rPr>
          <w:rFonts w:ascii="Arial" w:eastAsia="Times New Roman" w:hAnsi="Arial" w:cs="Arial"/>
          <w:color w:val="000000"/>
          <w:lang w:eastAsia="es-MX"/>
        </w:rPr>
        <w:t>a</w:t>
      </w:r>
      <w:r w:rsidR="00803080" w:rsidRPr="00FC0DB7">
        <w:rPr>
          <w:rFonts w:ascii="Arial" w:eastAsia="Times New Roman" w:hAnsi="Arial" w:cs="Arial"/>
          <w:color w:val="000000"/>
          <w:lang w:eastAsia="es-MX"/>
        </w:rPr>
        <w:t xml:space="preserve">veriguaciones </w:t>
      </w:r>
      <w:r w:rsidR="00623AA0" w:rsidRPr="00FC0DB7">
        <w:rPr>
          <w:rFonts w:ascii="Arial" w:eastAsia="Times New Roman" w:hAnsi="Arial" w:cs="Arial"/>
          <w:color w:val="000000"/>
          <w:lang w:eastAsia="es-MX"/>
        </w:rPr>
        <w:t>p</w:t>
      </w:r>
      <w:r w:rsidR="00803080" w:rsidRPr="00FC0DB7">
        <w:rPr>
          <w:rFonts w:ascii="Arial" w:eastAsia="Times New Roman" w:hAnsi="Arial" w:cs="Arial"/>
          <w:color w:val="000000"/>
          <w:lang w:eastAsia="es-MX"/>
        </w:rPr>
        <w:t xml:space="preserve">revias </w:t>
      </w:r>
      <w:r w:rsidR="00623AA0" w:rsidRPr="00FC0DB7">
        <w:rPr>
          <w:rFonts w:ascii="Arial" w:eastAsia="Times New Roman" w:hAnsi="Arial" w:cs="Arial"/>
          <w:color w:val="000000"/>
          <w:lang w:eastAsia="es-MX"/>
        </w:rPr>
        <w:t>i</w:t>
      </w:r>
      <w:r w:rsidR="00803080" w:rsidRPr="00FC0DB7">
        <w:rPr>
          <w:rFonts w:ascii="Arial" w:eastAsia="Times New Roman" w:hAnsi="Arial" w:cs="Arial"/>
          <w:color w:val="000000"/>
          <w:lang w:eastAsia="es-MX"/>
        </w:rPr>
        <w:t xml:space="preserve">niciadas y </w:t>
      </w:r>
      <w:r w:rsidR="00623AA0" w:rsidRPr="00FC0DB7">
        <w:rPr>
          <w:rFonts w:ascii="Arial" w:eastAsia="Times New Roman" w:hAnsi="Arial" w:cs="Arial"/>
          <w:color w:val="000000"/>
          <w:lang w:eastAsia="es-MX"/>
        </w:rPr>
        <w:t>c</w:t>
      </w:r>
      <w:r w:rsidR="00803080" w:rsidRPr="00FC0DB7">
        <w:rPr>
          <w:rFonts w:ascii="Arial" w:eastAsia="Times New Roman" w:hAnsi="Arial" w:cs="Arial"/>
          <w:color w:val="000000"/>
          <w:lang w:eastAsia="es-MX"/>
        </w:rPr>
        <w:t xml:space="preserve">arpetas de </w:t>
      </w:r>
      <w:r w:rsidR="00FC0DB7">
        <w:rPr>
          <w:rFonts w:ascii="Arial" w:eastAsia="Times New Roman" w:hAnsi="Arial" w:cs="Arial"/>
          <w:color w:val="000000"/>
          <w:lang w:eastAsia="es-MX"/>
        </w:rPr>
        <w:t>investigación abiertas del</w:t>
      </w:r>
      <w:r w:rsidR="0025024F" w:rsidRPr="00FC0DB7">
        <w:rPr>
          <w:rFonts w:ascii="Arial" w:eastAsia="Times New Roman" w:hAnsi="Arial" w:cs="Arial"/>
          <w:color w:val="000000"/>
          <w:lang w:eastAsia="es-MX"/>
        </w:rPr>
        <w:t xml:space="preserve"> Censo Nacional de Procuración de Justicia Estatal, </w:t>
      </w:r>
      <w:r w:rsidR="00803080" w:rsidRPr="00FC0DB7">
        <w:rPr>
          <w:rFonts w:ascii="Arial" w:eastAsia="Times New Roman" w:hAnsi="Arial" w:cs="Arial"/>
          <w:color w:val="000000"/>
          <w:lang w:eastAsia="es-MX"/>
        </w:rPr>
        <w:t>se observa de manera más precisa el impacto de la violencia y la gravedad que esta tiene en nuestra sociedad.</w:t>
      </w:r>
      <w:r w:rsidRPr="00FC0DB7">
        <w:rPr>
          <w:rFonts w:ascii="Arial" w:eastAsia="Times New Roman" w:hAnsi="Arial" w:cs="Arial"/>
          <w:color w:val="000000"/>
          <w:lang w:eastAsia="es-MX"/>
        </w:rPr>
        <w:t xml:space="preserve"> </w:t>
      </w:r>
      <w:r w:rsidR="003E46E8" w:rsidRPr="00FC0DB7">
        <w:rPr>
          <w:rFonts w:ascii="Arial" w:eastAsia="Times New Roman" w:hAnsi="Arial" w:cs="Arial"/>
          <w:color w:val="000000"/>
          <w:lang w:eastAsia="es-MX"/>
        </w:rPr>
        <w:t xml:space="preserve">Si bien la proporción del total de delitos contra la mujer no sobrepasa el </w:t>
      </w:r>
      <w:r w:rsidR="002B55EC" w:rsidRPr="00FC0DB7">
        <w:rPr>
          <w:rFonts w:ascii="Arial" w:eastAsia="Times New Roman" w:hAnsi="Arial" w:cs="Arial"/>
          <w:color w:val="000000"/>
          <w:lang w:eastAsia="es-MX"/>
        </w:rPr>
        <w:t>7</w:t>
      </w:r>
      <w:r w:rsidR="003E46E8" w:rsidRPr="00FC0DB7">
        <w:rPr>
          <w:rFonts w:ascii="Arial" w:eastAsia="Times New Roman" w:hAnsi="Arial" w:cs="Arial"/>
          <w:color w:val="000000"/>
          <w:lang w:eastAsia="es-MX"/>
        </w:rPr>
        <w:t xml:space="preserve">% del total de delitos registrados </w:t>
      </w:r>
      <w:r w:rsidR="00E506A5" w:rsidRPr="00FC0DB7">
        <w:rPr>
          <w:rFonts w:ascii="Arial" w:eastAsia="Times New Roman" w:hAnsi="Arial" w:cs="Arial"/>
          <w:color w:val="000000"/>
          <w:lang w:eastAsia="es-MX"/>
        </w:rPr>
        <w:t>de 201</w:t>
      </w:r>
      <w:r w:rsidR="00BD14C5" w:rsidRPr="00FC0DB7">
        <w:rPr>
          <w:rFonts w:ascii="Arial" w:eastAsia="Times New Roman" w:hAnsi="Arial" w:cs="Arial"/>
          <w:color w:val="000000"/>
          <w:lang w:eastAsia="es-MX"/>
        </w:rPr>
        <w:t>3</w:t>
      </w:r>
      <w:r w:rsidR="00E506A5" w:rsidRPr="00FC0DB7">
        <w:rPr>
          <w:rFonts w:ascii="Arial" w:eastAsia="Times New Roman" w:hAnsi="Arial" w:cs="Arial"/>
          <w:color w:val="000000"/>
          <w:lang w:eastAsia="es-MX"/>
        </w:rPr>
        <w:t xml:space="preserve"> a 2018, </w:t>
      </w:r>
      <w:r w:rsidR="003E46E8" w:rsidRPr="00FC0DB7">
        <w:rPr>
          <w:rFonts w:ascii="Arial" w:eastAsia="Times New Roman" w:hAnsi="Arial" w:cs="Arial"/>
          <w:color w:val="000000"/>
          <w:lang w:eastAsia="es-MX"/>
        </w:rPr>
        <w:t>al desagregar</w:t>
      </w:r>
      <w:r w:rsidR="003E46E8" w:rsidRPr="00BF6C40">
        <w:rPr>
          <w:rFonts w:ascii="Arial" w:eastAsia="Times New Roman" w:hAnsi="Arial" w:cs="Arial"/>
          <w:color w:val="000000"/>
          <w:lang w:eastAsia="es-MX"/>
        </w:rPr>
        <w:t xml:space="preserve"> la información de los presuntos delitos contra la mujer, se puede observar que los </w:t>
      </w:r>
      <w:r w:rsidR="00723E64" w:rsidRPr="00BF6C40">
        <w:rPr>
          <w:rFonts w:ascii="Arial" w:eastAsia="Times New Roman" w:hAnsi="Arial" w:cs="Arial"/>
          <w:color w:val="000000"/>
          <w:lang w:eastAsia="es-MX"/>
        </w:rPr>
        <w:t xml:space="preserve">principales delitos </w:t>
      </w:r>
      <w:r w:rsidR="003E46E8" w:rsidRPr="00BF6C40">
        <w:rPr>
          <w:rFonts w:ascii="Arial" w:eastAsia="Times New Roman" w:hAnsi="Arial" w:cs="Arial"/>
          <w:color w:val="000000"/>
          <w:lang w:eastAsia="es-MX"/>
        </w:rPr>
        <w:t xml:space="preserve">cometidos en contra de </w:t>
      </w:r>
      <w:r w:rsidR="00E506A5" w:rsidRPr="00BF6C40">
        <w:rPr>
          <w:rFonts w:ascii="Arial" w:eastAsia="Times New Roman" w:hAnsi="Arial" w:cs="Arial"/>
          <w:color w:val="000000"/>
          <w:lang w:eastAsia="es-MX"/>
        </w:rPr>
        <w:t>ellas</w:t>
      </w:r>
      <w:r w:rsidR="003E46E8" w:rsidRPr="00BF6C40">
        <w:rPr>
          <w:rFonts w:ascii="Arial" w:eastAsia="Times New Roman" w:hAnsi="Arial" w:cs="Arial"/>
          <w:color w:val="000000"/>
          <w:lang w:eastAsia="es-MX"/>
        </w:rPr>
        <w:t xml:space="preserve"> son</w:t>
      </w:r>
      <w:r w:rsidR="00723E64" w:rsidRPr="00BF6C40">
        <w:rPr>
          <w:rFonts w:ascii="Arial" w:eastAsia="Times New Roman" w:hAnsi="Arial" w:cs="Arial"/>
          <w:color w:val="000000"/>
          <w:lang w:eastAsia="es-MX"/>
        </w:rPr>
        <w:t xml:space="preserve"> </w:t>
      </w:r>
      <w:r w:rsidR="003E46E8" w:rsidRPr="00BF6C40">
        <w:rPr>
          <w:rFonts w:ascii="Arial" w:eastAsia="Times New Roman" w:hAnsi="Arial" w:cs="Arial"/>
          <w:color w:val="000000"/>
          <w:lang w:eastAsia="es-MX"/>
        </w:rPr>
        <w:t>los relacionados con el abuso sexual y la violación</w:t>
      </w:r>
      <w:r w:rsidR="004D46FD" w:rsidRPr="00BF6C40">
        <w:rPr>
          <w:rFonts w:ascii="Arial" w:eastAsia="Times New Roman" w:hAnsi="Arial" w:cs="Arial"/>
          <w:color w:val="000000"/>
          <w:lang w:eastAsia="es-MX"/>
        </w:rPr>
        <w:t>, los cuales representa</w:t>
      </w:r>
      <w:r w:rsidR="00723E64" w:rsidRPr="00BF6C40">
        <w:rPr>
          <w:rFonts w:ascii="Arial" w:eastAsia="Times New Roman" w:hAnsi="Arial" w:cs="Arial"/>
          <w:color w:val="000000"/>
          <w:lang w:eastAsia="es-MX"/>
        </w:rPr>
        <w:t>ro</w:t>
      </w:r>
      <w:r w:rsidR="004D46FD" w:rsidRPr="00BF6C40">
        <w:rPr>
          <w:rFonts w:ascii="Arial" w:eastAsia="Times New Roman" w:hAnsi="Arial" w:cs="Arial"/>
          <w:color w:val="000000"/>
          <w:lang w:eastAsia="es-MX"/>
        </w:rPr>
        <w:t xml:space="preserve">n </w:t>
      </w:r>
      <w:r w:rsidR="00723E64" w:rsidRPr="00BF6C40">
        <w:rPr>
          <w:rFonts w:ascii="Arial" w:eastAsia="Times New Roman" w:hAnsi="Arial" w:cs="Arial"/>
          <w:color w:val="000000"/>
          <w:lang w:eastAsia="es-MX"/>
        </w:rPr>
        <w:t>en 2018</w:t>
      </w:r>
      <w:r w:rsidRPr="00BF6C40">
        <w:rPr>
          <w:rFonts w:ascii="Arial" w:eastAsia="Times New Roman" w:hAnsi="Arial" w:cs="Arial"/>
          <w:color w:val="000000"/>
          <w:lang w:eastAsia="es-MX"/>
        </w:rPr>
        <w:t>,</w:t>
      </w:r>
      <w:r w:rsidR="00723E64" w:rsidRPr="00BF6C40">
        <w:rPr>
          <w:rFonts w:ascii="Arial" w:eastAsia="Times New Roman" w:hAnsi="Arial" w:cs="Arial"/>
          <w:color w:val="000000"/>
          <w:lang w:eastAsia="es-MX"/>
        </w:rPr>
        <w:t xml:space="preserve"> </w:t>
      </w:r>
      <w:r w:rsidR="00BD14C5">
        <w:rPr>
          <w:rFonts w:ascii="Arial" w:eastAsia="Times New Roman" w:hAnsi="Arial" w:cs="Arial"/>
          <w:color w:val="000000"/>
          <w:lang w:eastAsia="es-MX"/>
        </w:rPr>
        <w:t>19.9</w:t>
      </w:r>
      <w:r w:rsidR="004D46FD" w:rsidRPr="00BF6C40">
        <w:rPr>
          <w:rFonts w:ascii="Arial" w:eastAsia="Times New Roman" w:hAnsi="Arial" w:cs="Arial"/>
          <w:color w:val="000000"/>
          <w:lang w:eastAsia="es-MX"/>
        </w:rPr>
        <w:t xml:space="preserve"> y </w:t>
      </w:r>
      <w:r w:rsidR="00BD14C5">
        <w:rPr>
          <w:rFonts w:ascii="Arial" w:eastAsia="Times New Roman" w:hAnsi="Arial" w:cs="Arial"/>
          <w:color w:val="000000"/>
          <w:lang w:eastAsia="es-MX"/>
        </w:rPr>
        <w:t>59</w:t>
      </w:r>
      <w:r w:rsidR="004D46FD" w:rsidRPr="00BF6C40">
        <w:rPr>
          <w:rFonts w:ascii="Arial" w:eastAsia="Times New Roman" w:hAnsi="Arial" w:cs="Arial"/>
          <w:color w:val="000000"/>
          <w:lang w:eastAsia="es-MX"/>
        </w:rPr>
        <w:t>.</w:t>
      </w:r>
      <w:r w:rsidR="00BD14C5">
        <w:rPr>
          <w:rFonts w:ascii="Arial" w:eastAsia="Times New Roman" w:hAnsi="Arial" w:cs="Arial"/>
          <w:color w:val="000000"/>
          <w:lang w:eastAsia="es-MX"/>
        </w:rPr>
        <w:t>5</w:t>
      </w:r>
      <w:r w:rsidR="00676FAB">
        <w:rPr>
          <w:rFonts w:ascii="Arial" w:eastAsia="Times New Roman" w:hAnsi="Arial" w:cs="Arial"/>
          <w:color w:val="000000"/>
          <w:lang w:eastAsia="es-MX"/>
        </w:rPr>
        <w:t>%</w:t>
      </w:r>
      <w:r w:rsidR="00E566C8" w:rsidRPr="00BF6C40">
        <w:rPr>
          <w:rFonts w:ascii="Arial" w:eastAsia="Times New Roman" w:hAnsi="Arial" w:cs="Arial"/>
          <w:color w:val="000000"/>
          <w:lang w:eastAsia="es-MX"/>
        </w:rPr>
        <w:t>, respectivamente</w:t>
      </w:r>
      <w:r w:rsidR="003E46E8" w:rsidRPr="00BF6C40">
        <w:rPr>
          <w:rFonts w:ascii="Arial" w:eastAsia="Times New Roman" w:hAnsi="Arial" w:cs="Arial"/>
          <w:color w:val="000000"/>
          <w:lang w:eastAsia="es-MX"/>
        </w:rPr>
        <w:t xml:space="preserve">. </w:t>
      </w:r>
      <w:r w:rsidR="0060466C" w:rsidRPr="00BF6C40">
        <w:rPr>
          <w:rFonts w:ascii="Arial" w:eastAsia="Times New Roman" w:hAnsi="Arial" w:cs="Arial"/>
          <w:color w:val="000000"/>
          <w:lang w:eastAsia="es-MX"/>
        </w:rPr>
        <w:t>Es</w:t>
      </w:r>
      <w:r w:rsidR="009A2333" w:rsidRPr="00BF6C40">
        <w:rPr>
          <w:rFonts w:ascii="Arial" w:eastAsia="Times New Roman" w:hAnsi="Arial" w:cs="Arial"/>
          <w:color w:val="000000"/>
          <w:lang w:eastAsia="es-MX"/>
        </w:rPr>
        <w:t xml:space="preserve"> importante </w:t>
      </w:r>
      <w:r w:rsidR="00723E64" w:rsidRPr="00BF6C40">
        <w:rPr>
          <w:rFonts w:ascii="Arial" w:eastAsia="Times New Roman" w:hAnsi="Arial" w:cs="Arial"/>
          <w:color w:val="000000"/>
          <w:lang w:eastAsia="es-MX"/>
        </w:rPr>
        <w:t xml:space="preserve">destacar </w:t>
      </w:r>
      <w:r w:rsidR="001911AB" w:rsidRPr="00BF6C40">
        <w:rPr>
          <w:rFonts w:ascii="Arial" w:eastAsia="Times New Roman" w:hAnsi="Arial" w:cs="Arial"/>
          <w:color w:val="000000"/>
          <w:lang w:eastAsia="es-MX"/>
        </w:rPr>
        <w:t>que,</w:t>
      </w:r>
      <w:r w:rsidR="00723E64" w:rsidRPr="00BF6C40">
        <w:rPr>
          <w:rFonts w:ascii="Arial" w:eastAsia="Times New Roman" w:hAnsi="Arial" w:cs="Arial"/>
          <w:color w:val="000000"/>
          <w:lang w:eastAsia="es-MX"/>
        </w:rPr>
        <w:t xml:space="preserve"> en</w:t>
      </w:r>
      <w:r w:rsidR="00BD14C5">
        <w:rPr>
          <w:rFonts w:ascii="Arial" w:eastAsia="Times New Roman" w:hAnsi="Arial" w:cs="Arial"/>
          <w:color w:val="000000"/>
          <w:lang w:eastAsia="es-MX"/>
        </w:rPr>
        <w:t xml:space="preserve"> </w:t>
      </w:r>
      <w:r w:rsidR="00BA6DE5">
        <w:rPr>
          <w:rFonts w:ascii="Arial" w:eastAsia="Times New Roman" w:hAnsi="Arial" w:cs="Arial"/>
          <w:color w:val="000000"/>
          <w:lang w:eastAsia="es-MX"/>
        </w:rPr>
        <w:t xml:space="preserve">el </w:t>
      </w:r>
      <w:r w:rsidR="00BE66D3">
        <w:rPr>
          <w:rFonts w:ascii="Arial" w:eastAsia="Times New Roman" w:hAnsi="Arial" w:cs="Arial"/>
          <w:color w:val="000000"/>
          <w:lang w:eastAsia="es-MX"/>
        </w:rPr>
        <w:t>periodo</w:t>
      </w:r>
      <w:r w:rsidR="00BA6DE5">
        <w:rPr>
          <w:rFonts w:ascii="Arial" w:eastAsia="Times New Roman" w:hAnsi="Arial" w:cs="Arial"/>
          <w:color w:val="000000"/>
          <w:lang w:eastAsia="es-MX"/>
        </w:rPr>
        <w:t xml:space="preserve"> mencionado</w:t>
      </w:r>
      <w:r w:rsidR="008F1FF7">
        <w:rPr>
          <w:rFonts w:ascii="Arial" w:eastAsia="Times New Roman" w:hAnsi="Arial" w:cs="Arial"/>
          <w:color w:val="000000"/>
          <w:lang w:eastAsia="es-MX"/>
        </w:rPr>
        <w:t>,</w:t>
      </w:r>
      <w:r w:rsidR="00BA6DE5">
        <w:rPr>
          <w:rFonts w:ascii="Arial" w:eastAsia="Times New Roman" w:hAnsi="Arial" w:cs="Arial"/>
          <w:color w:val="000000"/>
          <w:lang w:eastAsia="es-MX"/>
        </w:rPr>
        <w:t xml:space="preserve"> en </w:t>
      </w:r>
      <w:r w:rsidR="003E46E8" w:rsidRPr="00BF6C40">
        <w:rPr>
          <w:rFonts w:ascii="Arial" w:eastAsia="Times New Roman" w:hAnsi="Arial" w:cs="Arial"/>
          <w:color w:val="000000"/>
          <w:lang w:eastAsia="es-MX"/>
        </w:rPr>
        <w:t>201</w:t>
      </w:r>
      <w:r w:rsidR="00BD14C5">
        <w:rPr>
          <w:rFonts w:ascii="Arial" w:eastAsia="Times New Roman" w:hAnsi="Arial" w:cs="Arial"/>
          <w:color w:val="000000"/>
          <w:lang w:eastAsia="es-MX"/>
        </w:rPr>
        <w:t>6</w:t>
      </w:r>
      <w:r w:rsidR="00723E64" w:rsidRPr="00BF6C40">
        <w:rPr>
          <w:rFonts w:ascii="Arial" w:eastAsia="Times New Roman" w:hAnsi="Arial" w:cs="Arial"/>
          <w:color w:val="000000"/>
          <w:lang w:eastAsia="es-MX"/>
        </w:rPr>
        <w:t xml:space="preserve"> </w:t>
      </w:r>
      <w:r w:rsidR="003E46E8" w:rsidRPr="00BF6C40">
        <w:rPr>
          <w:rFonts w:ascii="Arial" w:eastAsia="Times New Roman" w:hAnsi="Arial" w:cs="Arial"/>
          <w:color w:val="000000"/>
          <w:lang w:eastAsia="es-MX"/>
        </w:rPr>
        <w:t xml:space="preserve">el número de delitos de abuso sexual </w:t>
      </w:r>
      <w:r w:rsidR="00723E64" w:rsidRPr="00BF6C40">
        <w:rPr>
          <w:rFonts w:ascii="Arial" w:eastAsia="Times New Roman" w:hAnsi="Arial" w:cs="Arial"/>
          <w:color w:val="000000"/>
          <w:lang w:eastAsia="es-MX"/>
        </w:rPr>
        <w:t xml:space="preserve">presentó </w:t>
      </w:r>
      <w:r w:rsidR="003E46E8" w:rsidRPr="00BF6C40">
        <w:rPr>
          <w:rFonts w:ascii="Arial" w:eastAsia="Times New Roman" w:hAnsi="Arial" w:cs="Arial"/>
          <w:color w:val="000000"/>
          <w:lang w:eastAsia="es-MX"/>
        </w:rPr>
        <w:t>u</w:t>
      </w:r>
      <w:r w:rsidR="00BD14C5">
        <w:rPr>
          <w:rFonts w:ascii="Arial" w:eastAsia="Times New Roman" w:hAnsi="Arial" w:cs="Arial"/>
          <w:color w:val="000000"/>
          <w:lang w:eastAsia="es-MX"/>
        </w:rPr>
        <w:t>na mayor cifra</w:t>
      </w:r>
      <w:r w:rsidR="003E46E8" w:rsidRPr="00BF6C40">
        <w:rPr>
          <w:rFonts w:ascii="Arial" w:eastAsia="Times New Roman" w:hAnsi="Arial" w:cs="Arial"/>
          <w:color w:val="000000"/>
          <w:lang w:eastAsia="es-MX"/>
        </w:rPr>
        <w:t xml:space="preserve">. </w:t>
      </w:r>
      <w:r w:rsidR="003A72C2">
        <w:rPr>
          <w:rFonts w:ascii="Arial" w:eastAsia="Times New Roman" w:hAnsi="Arial" w:cs="Arial"/>
          <w:color w:val="000000"/>
          <w:lang w:eastAsia="es-MX"/>
        </w:rPr>
        <w:t>Por su parte</w:t>
      </w:r>
      <w:r w:rsidR="009C2B5A">
        <w:rPr>
          <w:rFonts w:ascii="Arial" w:eastAsia="Times New Roman" w:hAnsi="Arial" w:cs="Arial"/>
          <w:color w:val="000000"/>
          <w:lang w:eastAsia="es-MX"/>
        </w:rPr>
        <w:t xml:space="preserve"> en</w:t>
      </w:r>
      <w:r w:rsidR="003E46E8" w:rsidRPr="00BF6C40">
        <w:rPr>
          <w:rFonts w:ascii="Arial" w:eastAsia="Times New Roman" w:hAnsi="Arial" w:cs="Arial"/>
          <w:color w:val="000000"/>
          <w:lang w:eastAsia="es-MX"/>
        </w:rPr>
        <w:t xml:space="preserve"> el</w:t>
      </w:r>
      <w:r w:rsidR="004D46FD" w:rsidRPr="00BF6C40">
        <w:rPr>
          <w:rFonts w:ascii="Arial" w:eastAsia="Times New Roman" w:hAnsi="Arial" w:cs="Arial"/>
          <w:color w:val="000000"/>
          <w:lang w:eastAsia="es-MX"/>
        </w:rPr>
        <w:t xml:space="preserve"> </w:t>
      </w:r>
      <w:r w:rsidR="003E46E8" w:rsidRPr="00BF6C40">
        <w:rPr>
          <w:rFonts w:ascii="Arial" w:eastAsia="Times New Roman" w:hAnsi="Arial" w:cs="Arial"/>
          <w:color w:val="000000"/>
          <w:lang w:eastAsia="es-MX"/>
        </w:rPr>
        <w:t xml:space="preserve">delito de violación </w:t>
      </w:r>
      <w:r w:rsidR="004D46FD" w:rsidRPr="00BF6C40">
        <w:rPr>
          <w:rFonts w:ascii="Arial" w:eastAsia="Times New Roman" w:hAnsi="Arial" w:cs="Arial"/>
          <w:color w:val="000000"/>
          <w:lang w:eastAsia="es-MX"/>
        </w:rPr>
        <w:t>el porcentaje disminuye</w:t>
      </w:r>
      <w:r w:rsidR="00BD14C5">
        <w:rPr>
          <w:rFonts w:ascii="Arial" w:eastAsia="Times New Roman" w:hAnsi="Arial" w:cs="Arial"/>
          <w:color w:val="000000"/>
          <w:lang w:eastAsia="es-MX"/>
        </w:rPr>
        <w:t xml:space="preserve"> </w:t>
      </w:r>
      <w:r w:rsidR="009C2B5A">
        <w:rPr>
          <w:rFonts w:ascii="Arial" w:eastAsia="Times New Roman" w:hAnsi="Arial" w:cs="Arial"/>
          <w:color w:val="000000"/>
          <w:lang w:eastAsia="es-MX"/>
        </w:rPr>
        <w:t>con excepción de</w:t>
      </w:r>
      <w:r w:rsidR="00BD14C5">
        <w:rPr>
          <w:rFonts w:ascii="Arial" w:eastAsia="Times New Roman" w:hAnsi="Arial" w:cs="Arial"/>
          <w:color w:val="000000"/>
          <w:lang w:eastAsia="es-MX"/>
        </w:rPr>
        <w:t xml:space="preserve"> 2017</w:t>
      </w:r>
      <w:r w:rsidR="003E46E8" w:rsidRPr="00BF6C40">
        <w:rPr>
          <w:rFonts w:ascii="Arial" w:eastAsia="Times New Roman" w:hAnsi="Arial" w:cs="Arial"/>
          <w:color w:val="000000"/>
          <w:lang w:eastAsia="es-MX"/>
        </w:rPr>
        <w:t>.</w:t>
      </w:r>
      <w:r w:rsidR="00723E64" w:rsidRPr="00BF6C40">
        <w:rPr>
          <w:rFonts w:ascii="Arial" w:eastAsia="Times New Roman" w:hAnsi="Arial" w:cs="Arial"/>
          <w:color w:val="000000"/>
          <w:lang w:eastAsia="es-MX"/>
        </w:rPr>
        <w:t xml:space="preserve"> </w:t>
      </w:r>
      <w:r w:rsidR="003E46E8" w:rsidRPr="00BF6C40">
        <w:rPr>
          <w:rFonts w:ascii="Arial" w:eastAsia="Times New Roman" w:hAnsi="Arial" w:cs="Arial"/>
          <w:color w:val="000000"/>
          <w:lang w:eastAsia="es-MX"/>
        </w:rPr>
        <w:t xml:space="preserve">En relación con los delitos de </w:t>
      </w:r>
      <w:r w:rsidR="0025024F" w:rsidRPr="00BF6C40">
        <w:rPr>
          <w:rFonts w:ascii="Arial" w:eastAsia="Times New Roman" w:hAnsi="Arial" w:cs="Arial"/>
          <w:color w:val="000000"/>
          <w:lang w:eastAsia="es-MX"/>
        </w:rPr>
        <w:t>a</w:t>
      </w:r>
      <w:r w:rsidR="003E46E8" w:rsidRPr="00BF6C40">
        <w:rPr>
          <w:rFonts w:ascii="Arial" w:eastAsia="Times New Roman" w:hAnsi="Arial" w:cs="Arial"/>
          <w:color w:val="000000"/>
          <w:lang w:eastAsia="es-MX"/>
        </w:rPr>
        <w:t xml:space="preserve">coso </w:t>
      </w:r>
      <w:r w:rsidR="009C2B5A">
        <w:rPr>
          <w:rFonts w:ascii="Arial" w:eastAsia="Times New Roman" w:hAnsi="Arial" w:cs="Arial"/>
          <w:color w:val="000000"/>
          <w:lang w:eastAsia="es-MX"/>
        </w:rPr>
        <w:t xml:space="preserve">sexual </w:t>
      </w:r>
      <w:r w:rsidR="00A65FD6">
        <w:rPr>
          <w:rFonts w:ascii="Arial" w:eastAsia="Times New Roman" w:hAnsi="Arial" w:cs="Arial"/>
          <w:color w:val="000000"/>
          <w:lang w:eastAsia="es-MX"/>
        </w:rPr>
        <w:t xml:space="preserve">solo se </w:t>
      </w:r>
      <w:r w:rsidR="00836DAE">
        <w:rPr>
          <w:rFonts w:ascii="Arial" w:eastAsia="Times New Roman" w:hAnsi="Arial" w:cs="Arial"/>
          <w:color w:val="000000"/>
          <w:lang w:eastAsia="es-MX"/>
        </w:rPr>
        <w:t>registra</w:t>
      </w:r>
      <w:r w:rsidR="009C2B5A">
        <w:rPr>
          <w:rFonts w:ascii="Arial" w:eastAsia="Times New Roman" w:hAnsi="Arial" w:cs="Arial"/>
          <w:color w:val="000000"/>
          <w:lang w:eastAsia="es-MX"/>
        </w:rPr>
        <w:t>n</w:t>
      </w:r>
      <w:r w:rsidR="00836DAE">
        <w:rPr>
          <w:rFonts w:ascii="Arial" w:eastAsia="Times New Roman" w:hAnsi="Arial" w:cs="Arial"/>
          <w:color w:val="000000"/>
          <w:lang w:eastAsia="es-MX"/>
        </w:rPr>
        <w:t xml:space="preserve"> en 2018 </w:t>
      </w:r>
      <w:r w:rsidR="003E46E8" w:rsidRPr="00BF6C40">
        <w:rPr>
          <w:rFonts w:ascii="Arial" w:eastAsia="Times New Roman" w:hAnsi="Arial" w:cs="Arial"/>
          <w:color w:val="000000"/>
          <w:lang w:eastAsia="es-MX"/>
        </w:rPr>
        <w:t xml:space="preserve">y </w:t>
      </w:r>
      <w:r w:rsidR="009C2B5A">
        <w:rPr>
          <w:rFonts w:ascii="Arial" w:eastAsia="Times New Roman" w:hAnsi="Arial" w:cs="Arial"/>
          <w:color w:val="000000"/>
          <w:lang w:eastAsia="es-MX"/>
        </w:rPr>
        <w:t xml:space="preserve">en </w:t>
      </w:r>
      <w:r w:rsidR="0025024F" w:rsidRPr="00BF6C40">
        <w:rPr>
          <w:rFonts w:ascii="Arial" w:eastAsia="Times New Roman" w:hAnsi="Arial" w:cs="Arial"/>
          <w:color w:val="000000"/>
          <w:lang w:eastAsia="es-MX"/>
        </w:rPr>
        <w:t>h</w:t>
      </w:r>
      <w:r w:rsidR="003E46E8" w:rsidRPr="00BF6C40">
        <w:rPr>
          <w:rFonts w:ascii="Arial" w:eastAsia="Times New Roman" w:hAnsi="Arial" w:cs="Arial"/>
          <w:color w:val="000000"/>
          <w:lang w:eastAsia="es-MX"/>
        </w:rPr>
        <w:t>ostigamiento sexual se observa</w:t>
      </w:r>
      <w:r w:rsidR="004D46FD" w:rsidRPr="00BF6C40">
        <w:rPr>
          <w:rFonts w:ascii="Arial" w:eastAsia="Times New Roman" w:hAnsi="Arial" w:cs="Arial"/>
          <w:color w:val="000000"/>
          <w:lang w:eastAsia="es-MX"/>
        </w:rPr>
        <w:t xml:space="preserve"> que el porcentaje </w:t>
      </w:r>
      <w:r w:rsidR="009C2B5A">
        <w:rPr>
          <w:rFonts w:ascii="Arial" w:eastAsia="Times New Roman" w:hAnsi="Arial" w:cs="Arial"/>
          <w:color w:val="000000"/>
          <w:lang w:eastAsia="es-MX"/>
        </w:rPr>
        <w:t>va aumentando</w:t>
      </w:r>
      <w:r w:rsidR="004D46FD" w:rsidRPr="00BF6C40">
        <w:rPr>
          <w:rFonts w:ascii="Arial" w:eastAsia="Times New Roman" w:hAnsi="Arial" w:cs="Arial"/>
          <w:color w:val="000000"/>
          <w:lang w:eastAsia="es-MX"/>
        </w:rPr>
        <w:t xml:space="preserve">, </w:t>
      </w:r>
      <w:r w:rsidR="009A5593" w:rsidRPr="00BF6C40">
        <w:rPr>
          <w:rFonts w:ascii="Arial" w:eastAsia="Times New Roman" w:hAnsi="Arial" w:cs="Arial"/>
          <w:color w:val="000000"/>
          <w:lang w:eastAsia="es-MX"/>
        </w:rPr>
        <w:t>asimismo,</w:t>
      </w:r>
      <w:r w:rsidR="004D46FD" w:rsidRPr="00BF6C40">
        <w:rPr>
          <w:rFonts w:ascii="Arial" w:eastAsia="Times New Roman" w:hAnsi="Arial" w:cs="Arial"/>
          <w:color w:val="000000"/>
          <w:lang w:eastAsia="es-MX"/>
        </w:rPr>
        <w:t xml:space="preserve"> existe</w:t>
      </w:r>
      <w:r w:rsidR="003E46E8" w:rsidRPr="00BF6C40">
        <w:rPr>
          <w:rFonts w:ascii="Arial" w:eastAsia="Times New Roman" w:hAnsi="Arial" w:cs="Arial"/>
          <w:color w:val="000000"/>
          <w:lang w:eastAsia="es-MX"/>
        </w:rPr>
        <w:t xml:space="preserve"> un mayor número de ellos en las cifras correspondientes al año 2018, 3</w:t>
      </w:r>
      <w:r w:rsidR="00836DAE">
        <w:rPr>
          <w:rFonts w:ascii="Arial" w:eastAsia="Times New Roman" w:hAnsi="Arial" w:cs="Arial"/>
          <w:color w:val="000000"/>
          <w:lang w:eastAsia="es-MX"/>
        </w:rPr>
        <w:t>9</w:t>
      </w:r>
      <w:r w:rsidR="00E566C8" w:rsidRPr="00BF6C40">
        <w:rPr>
          <w:rFonts w:ascii="Arial" w:eastAsia="Times New Roman" w:hAnsi="Arial" w:cs="Arial"/>
          <w:color w:val="000000"/>
          <w:lang w:eastAsia="es-MX"/>
        </w:rPr>
        <w:t xml:space="preserve"> </w:t>
      </w:r>
      <w:r w:rsidR="009A2333" w:rsidRPr="00BF6C40">
        <w:rPr>
          <w:rFonts w:ascii="Arial" w:eastAsia="Times New Roman" w:hAnsi="Arial" w:cs="Arial"/>
          <w:color w:val="000000"/>
          <w:lang w:eastAsia="es-MX"/>
        </w:rPr>
        <w:t xml:space="preserve">presuntos </w:t>
      </w:r>
      <w:r w:rsidR="003E46E8" w:rsidRPr="00BF6C40">
        <w:rPr>
          <w:rFonts w:ascii="Arial" w:eastAsia="Times New Roman" w:hAnsi="Arial" w:cs="Arial"/>
          <w:color w:val="000000"/>
          <w:lang w:eastAsia="es-MX"/>
        </w:rPr>
        <w:t>delitos contra las mujeres</w:t>
      </w:r>
      <w:r w:rsidR="00144F39" w:rsidRPr="00BF6C40">
        <w:rPr>
          <w:rFonts w:ascii="Arial" w:eastAsia="Times New Roman" w:hAnsi="Arial" w:cs="Arial"/>
          <w:color w:val="000000"/>
          <w:lang w:eastAsia="es-MX"/>
        </w:rPr>
        <w:t>, respectivamente</w:t>
      </w:r>
      <w:r w:rsidR="003E46E8" w:rsidRPr="00BF6C40">
        <w:rPr>
          <w:rFonts w:ascii="Arial" w:eastAsia="Times New Roman" w:hAnsi="Arial" w:cs="Arial"/>
          <w:color w:val="000000"/>
          <w:lang w:eastAsia="es-MX"/>
        </w:rPr>
        <w:t>.</w:t>
      </w:r>
    </w:p>
    <w:p w:rsidR="003E46E8" w:rsidRPr="00BF6C40" w:rsidRDefault="003E46E8" w:rsidP="00BF6C40">
      <w:pPr>
        <w:spacing w:after="0"/>
        <w:ind w:left="-567" w:right="-518"/>
        <w:jc w:val="both"/>
        <w:rPr>
          <w:rFonts w:ascii="Arial" w:eastAsia="Times New Roman" w:hAnsi="Arial" w:cs="Arial"/>
          <w:color w:val="000000"/>
          <w:lang w:eastAsia="es-MX"/>
        </w:rPr>
      </w:pPr>
    </w:p>
    <w:p w:rsidR="003E46E8" w:rsidRDefault="007D2B41" w:rsidP="00BF6C40">
      <w:pPr>
        <w:spacing w:after="0"/>
        <w:ind w:left="-567" w:right="-518"/>
        <w:jc w:val="both"/>
        <w:rPr>
          <w:rFonts w:ascii="Arial" w:eastAsia="Times New Roman" w:hAnsi="Arial" w:cs="Arial"/>
          <w:color w:val="000000"/>
          <w:lang w:eastAsia="es-MX"/>
        </w:rPr>
      </w:pPr>
      <w:r w:rsidRPr="00BF6C40">
        <w:rPr>
          <w:rFonts w:ascii="Arial" w:eastAsia="Times New Roman" w:hAnsi="Arial" w:cs="Arial"/>
          <w:color w:val="000000"/>
          <w:lang w:eastAsia="es-MX"/>
        </w:rPr>
        <w:t>D</w:t>
      </w:r>
      <w:r w:rsidR="003E46E8" w:rsidRPr="00BF6C40">
        <w:rPr>
          <w:rFonts w:ascii="Arial" w:eastAsia="Times New Roman" w:hAnsi="Arial" w:cs="Arial"/>
          <w:color w:val="000000"/>
          <w:lang w:eastAsia="es-MX"/>
        </w:rPr>
        <w:t xml:space="preserve">e acuerdo con la </w:t>
      </w:r>
      <w:r w:rsidR="00723E64" w:rsidRPr="00BF6C40">
        <w:rPr>
          <w:rFonts w:ascii="Arial" w:eastAsia="Times New Roman" w:hAnsi="Arial" w:cs="Arial"/>
          <w:color w:val="000000"/>
          <w:lang w:eastAsia="es-MX"/>
        </w:rPr>
        <w:t>LGAMVLV</w:t>
      </w:r>
      <w:r w:rsidR="003E46E8" w:rsidRPr="00BF6C40">
        <w:rPr>
          <w:rFonts w:ascii="Arial" w:eastAsia="Times New Roman" w:hAnsi="Arial" w:cs="Arial"/>
          <w:color w:val="000000"/>
          <w:lang w:eastAsia="es-MX"/>
        </w:rPr>
        <w:t>, la violencia feminicida “es la forma extrema de violencia de género contra las mujeres, producto de la violación de sus derechos humanos, en los ámbitos público y privado, conformada por el conjunto de conductas misóginas que pueden conllevar impunidad social y del Estado y puede culminar en homicidio y otras formas de muerte violenta de mujeres.”</w:t>
      </w:r>
      <w:r w:rsidR="004B21F5" w:rsidRPr="00BF6C40">
        <w:rPr>
          <w:rStyle w:val="Refdenotaalpie"/>
          <w:rFonts w:ascii="Arial" w:eastAsia="Times New Roman" w:hAnsi="Arial" w:cs="Arial"/>
          <w:color w:val="000000"/>
          <w:lang w:eastAsia="es-MX"/>
        </w:rPr>
        <w:footnoteReference w:id="17"/>
      </w:r>
      <w:r w:rsidR="00723E64" w:rsidRPr="00BF6C40">
        <w:rPr>
          <w:rFonts w:ascii="Arial" w:eastAsia="Times New Roman" w:hAnsi="Arial" w:cs="Arial"/>
          <w:color w:val="000000"/>
          <w:lang w:eastAsia="es-MX"/>
        </w:rPr>
        <w:t xml:space="preserve"> Al respecto, i</w:t>
      </w:r>
      <w:r w:rsidR="003E46E8" w:rsidRPr="00BF6C40">
        <w:rPr>
          <w:rFonts w:ascii="Arial" w:eastAsia="Times New Roman" w:hAnsi="Arial" w:cs="Arial"/>
          <w:color w:val="000000"/>
          <w:lang w:eastAsia="es-MX"/>
        </w:rPr>
        <w:t xml:space="preserve">nformación disponible en el Censo Nacional de Procuración de Justicia Estatal </w:t>
      </w:r>
      <w:r w:rsidR="00567A4F" w:rsidRPr="00BF6C40">
        <w:rPr>
          <w:rFonts w:ascii="Arial" w:eastAsia="Times New Roman" w:hAnsi="Arial" w:cs="Arial"/>
          <w:color w:val="000000"/>
          <w:lang w:eastAsia="es-MX"/>
        </w:rPr>
        <w:t>muestra</w:t>
      </w:r>
      <w:r w:rsidR="003E46E8" w:rsidRPr="00BF6C40">
        <w:rPr>
          <w:rFonts w:ascii="Arial" w:eastAsia="Times New Roman" w:hAnsi="Arial" w:cs="Arial"/>
          <w:color w:val="000000"/>
          <w:lang w:eastAsia="es-MX"/>
        </w:rPr>
        <w:t xml:space="preserve"> </w:t>
      </w:r>
      <w:r w:rsidR="004B21F5" w:rsidRPr="00BF6C40">
        <w:rPr>
          <w:rFonts w:ascii="Arial" w:eastAsia="Times New Roman" w:hAnsi="Arial" w:cs="Arial"/>
          <w:color w:val="000000"/>
          <w:lang w:eastAsia="es-MX"/>
        </w:rPr>
        <w:t>que</w:t>
      </w:r>
      <w:r w:rsidR="003E46E8" w:rsidRPr="00BF6C40">
        <w:rPr>
          <w:rFonts w:ascii="Arial" w:eastAsia="Times New Roman" w:hAnsi="Arial" w:cs="Arial"/>
          <w:color w:val="000000"/>
          <w:lang w:eastAsia="es-MX"/>
        </w:rPr>
        <w:t xml:space="preserve"> si bien la cifra </w:t>
      </w:r>
      <w:r w:rsidR="00F95AD7" w:rsidRPr="00BF6C40">
        <w:rPr>
          <w:rFonts w:ascii="Arial" w:eastAsia="Times New Roman" w:hAnsi="Arial" w:cs="Arial"/>
          <w:color w:val="000000"/>
          <w:lang w:eastAsia="es-MX"/>
        </w:rPr>
        <w:t xml:space="preserve">registrada </w:t>
      </w:r>
      <w:r w:rsidR="003E46E8" w:rsidRPr="00BF6C40">
        <w:rPr>
          <w:rFonts w:ascii="Arial" w:eastAsia="Times New Roman" w:hAnsi="Arial" w:cs="Arial"/>
          <w:color w:val="000000"/>
          <w:lang w:eastAsia="es-MX"/>
        </w:rPr>
        <w:t xml:space="preserve">con respecto al delito de feminicidios es de las más bajas </w:t>
      </w:r>
      <w:r w:rsidR="00D83E4F" w:rsidRPr="00BF6C40">
        <w:rPr>
          <w:rFonts w:ascii="Arial" w:eastAsia="Times New Roman" w:hAnsi="Arial" w:cs="Arial"/>
          <w:color w:val="000000"/>
          <w:lang w:eastAsia="es-MX"/>
        </w:rPr>
        <w:t>entre 2013 y 2018</w:t>
      </w:r>
      <w:r w:rsidR="00F95AD7" w:rsidRPr="00BF6C40">
        <w:rPr>
          <w:rFonts w:ascii="Arial" w:eastAsia="Times New Roman" w:hAnsi="Arial" w:cs="Arial"/>
          <w:color w:val="000000"/>
          <w:lang w:eastAsia="es-MX"/>
        </w:rPr>
        <w:t xml:space="preserve"> respe</w:t>
      </w:r>
      <w:r w:rsidR="00144550" w:rsidRPr="00BF6C40">
        <w:rPr>
          <w:rFonts w:ascii="Arial" w:eastAsia="Times New Roman" w:hAnsi="Arial" w:cs="Arial"/>
          <w:color w:val="000000"/>
          <w:lang w:eastAsia="es-MX"/>
        </w:rPr>
        <w:t>c</w:t>
      </w:r>
      <w:r w:rsidR="00F95AD7" w:rsidRPr="00BF6C40">
        <w:rPr>
          <w:rFonts w:ascii="Arial" w:eastAsia="Times New Roman" w:hAnsi="Arial" w:cs="Arial"/>
          <w:color w:val="000000"/>
          <w:lang w:eastAsia="es-MX"/>
        </w:rPr>
        <w:t>to al total del delitos contra las mujeres</w:t>
      </w:r>
      <w:r w:rsidR="003E46E8" w:rsidRPr="00BF6C40">
        <w:rPr>
          <w:rFonts w:ascii="Arial" w:eastAsia="Times New Roman" w:hAnsi="Arial" w:cs="Arial"/>
          <w:color w:val="000000"/>
          <w:lang w:eastAsia="es-MX"/>
        </w:rPr>
        <w:t xml:space="preserve">, el número de </w:t>
      </w:r>
      <w:r w:rsidR="00723E64" w:rsidRPr="00BF6C40">
        <w:rPr>
          <w:rFonts w:ascii="Arial" w:eastAsia="Times New Roman" w:hAnsi="Arial" w:cs="Arial"/>
          <w:color w:val="000000"/>
          <w:lang w:eastAsia="es-MX"/>
        </w:rPr>
        <w:t xml:space="preserve">feminicidios </w:t>
      </w:r>
      <w:r w:rsidR="00F95AD7" w:rsidRPr="00BF6C40">
        <w:rPr>
          <w:rFonts w:ascii="Arial" w:eastAsia="Times New Roman" w:hAnsi="Arial" w:cs="Arial"/>
          <w:color w:val="000000"/>
          <w:lang w:eastAsia="es-MX"/>
        </w:rPr>
        <w:t xml:space="preserve">registrados </w:t>
      </w:r>
      <w:r w:rsidR="00723E64" w:rsidRPr="00BF6C40">
        <w:rPr>
          <w:rFonts w:ascii="Arial" w:eastAsia="Times New Roman" w:hAnsi="Arial" w:cs="Arial"/>
          <w:color w:val="000000"/>
          <w:lang w:eastAsia="es-MX"/>
        </w:rPr>
        <w:t>e</w:t>
      </w:r>
      <w:r w:rsidR="003E46E8" w:rsidRPr="00BF6C40">
        <w:rPr>
          <w:rFonts w:ascii="Arial" w:eastAsia="Times New Roman" w:hAnsi="Arial" w:cs="Arial"/>
          <w:color w:val="000000"/>
          <w:lang w:eastAsia="es-MX"/>
        </w:rPr>
        <w:t xml:space="preserve">n 2013 era de </w:t>
      </w:r>
      <w:r w:rsidR="00991F6E">
        <w:rPr>
          <w:rFonts w:ascii="Arial" w:eastAsia="Times New Roman" w:hAnsi="Arial" w:cs="Arial"/>
          <w:color w:val="000000"/>
          <w:lang w:eastAsia="es-MX"/>
        </w:rPr>
        <w:t>45</w:t>
      </w:r>
      <w:r w:rsidR="003E46E8" w:rsidRPr="00BF6C40">
        <w:rPr>
          <w:rFonts w:ascii="Arial" w:eastAsia="Times New Roman" w:hAnsi="Arial" w:cs="Arial"/>
          <w:color w:val="000000"/>
          <w:lang w:eastAsia="es-MX"/>
        </w:rPr>
        <w:t xml:space="preserve">, </w:t>
      </w:r>
      <w:r w:rsidR="00991F6E">
        <w:rPr>
          <w:rFonts w:ascii="Arial" w:eastAsia="Times New Roman" w:hAnsi="Arial" w:cs="Arial"/>
          <w:color w:val="000000"/>
          <w:lang w:eastAsia="es-MX"/>
        </w:rPr>
        <w:t>y</w:t>
      </w:r>
      <w:r w:rsidR="003E46E8" w:rsidRPr="00BF6C40">
        <w:rPr>
          <w:rFonts w:ascii="Arial" w:eastAsia="Times New Roman" w:hAnsi="Arial" w:cs="Arial"/>
          <w:color w:val="000000"/>
          <w:lang w:eastAsia="es-MX"/>
        </w:rPr>
        <w:t xml:space="preserve"> en 2018 se </w:t>
      </w:r>
      <w:r w:rsidR="00332CED">
        <w:rPr>
          <w:rFonts w:ascii="Arial" w:eastAsia="Times New Roman" w:hAnsi="Arial" w:cs="Arial"/>
          <w:color w:val="000000"/>
          <w:lang w:eastAsia="es-MX"/>
        </w:rPr>
        <w:t>registraron</w:t>
      </w:r>
      <w:r w:rsidR="00D83E4F" w:rsidRPr="00BF6C40">
        <w:rPr>
          <w:rFonts w:ascii="Arial" w:eastAsia="Times New Roman" w:hAnsi="Arial" w:cs="Arial"/>
          <w:color w:val="000000"/>
          <w:lang w:eastAsia="es-MX"/>
        </w:rPr>
        <w:t xml:space="preserve"> </w:t>
      </w:r>
      <w:r w:rsidR="00991F6E">
        <w:rPr>
          <w:rFonts w:ascii="Arial" w:eastAsia="Times New Roman" w:hAnsi="Arial" w:cs="Arial"/>
          <w:color w:val="000000"/>
          <w:lang w:eastAsia="es-MX"/>
        </w:rPr>
        <w:t>34</w:t>
      </w:r>
      <w:r w:rsidR="003E46E8" w:rsidRPr="00BF6C40">
        <w:rPr>
          <w:rFonts w:ascii="Arial" w:eastAsia="Times New Roman" w:hAnsi="Arial" w:cs="Arial"/>
          <w:color w:val="000000"/>
          <w:lang w:eastAsia="es-MX"/>
        </w:rPr>
        <w:t xml:space="preserve"> casos</w:t>
      </w:r>
      <w:r w:rsidR="00A257FC" w:rsidRPr="00BF6C40">
        <w:rPr>
          <w:rFonts w:ascii="Arial" w:eastAsia="Times New Roman" w:hAnsi="Arial" w:cs="Arial"/>
          <w:color w:val="000000"/>
          <w:lang w:eastAsia="es-MX"/>
        </w:rPr>
        <w:t xml:space="preserve">, lo que representa </w:t>
      </w:r>
      <w:r w:rsidR="00991F6E">
        <w:rPr>
          <w:rFonts w:ascii="Arial" w:eastAsia="Times New Roman" w:hAnsi="Arial" w:cs="Arial"/>
          <w:color w:val="000000"/>
          <w:lang w:eastAsia="es-MX"/>
        </w:rPr>
        <w:t>3</w:t>
      </w:r>
      <w:r w:rsidR="009A5593" w:rsidRPr="00BF6C40">
        <w:rPr>
          <w:rFonts w:ascii="Arial" w:eastAsia="Times New Roman" w:hAnsi="Arial" w:cs="Arial"/>
          <w:color w:val="000000"/>
          <w:lang w:eastAsia="es-MX"/>
        </w:rPr>
        <w:t>.</w:t>
      </w:r>
      <w:r w:rsidR="00991F6E">
        <w:rPr>
          <w:rFonts w:ascii="Arial" w:eastAsia="Times New Roman" w:hAnsi="Arial" w:cs="Arial"/>
          <w:color w:val="000000"/>
          <w:lang w:eastAsia="es-MX"/>
        </w:rPr>
        <w:t>1</w:t>
      </w:r>
      <w:r w:rsidR="009A5593" w:rsidRPr="00BF6C40">
        <w:rPr>
          <w:rFonts w:ascii="Arial" w:eastAsia="Times New Roman" w:hAnsi="Arial" w:cs="Arial"/>
          <w:color w:val="000000"/>
          <w:lang w:eastAsia="es-MX"/>
        </w:rPr>
        <w:t>%</w:t>
      </w:r>
      <w:r w:rsidR="00A257FC" w:rsidRPr="00BF6C40">
        <w:rPr>
          <w:rFonts w:ascii="Arial" w:eastAsia="Times New Roman" w:hAnsi="Arial" w:cs="Arial"/>
          <w:color w:val="000000"/>
          <w:lang w:eastAsia="es-MX"/>
        </w:rPr>
        <w:t xml:space="preserve"> del total de delitos contra las mujeres</w:t>
      </w:r>
      <w:r w:rsidR="00C505CE">
        <w:rPr>
          <w:rFonts w:ascii="Arial" w:eastAsia="Times New Roman" w:hAnsi="Arial" w:cs="Arial"/>
          <w:color w:val="000000"/>
          <w:lang w:eastAsia="es-MX"/>
        </w:rPr>
        <w:t>,</w:t>
      </w:r>
      <w:r w:rsidR="00803080" w:rsidRPr="00BF6C40">
        <w:rPr>
          <w:rFonts w:ascii="Arial" w:eastAsia="Times New Roman" w:hAnsi="Arial" w:cs="Arial"/>
          <w:color w:val="000000"/>
          <w:lang w:eastAsia="es-MX"/>
        </w:rPr>
        <w:t xml:space="preserve"> </w:t>
      </w:r>
      <w:r w:rsidR="00991F6E">
        <w:rPr>
          <w:rFonts w:ascii="Arial" w:eastAsia="Times New Roman" w:hAnsi="Arial" w:cs="Arial"/>
          <w:color w:val="000000"/>
          <w:lang w:eastAsia="es-MX"/>
        </w:rPr>
        <w:t xml:space="preserve">y el porcentaje más alto en el periodo se registra en 2017 </w:t>
      </w:r>
      <w:r w:rsidR="00803080" w:rsidRPr="00BF6C40">
        <w:rPr>
          <w:rFonts w:ascii="Arial" w:eastAsia="Times New Roman" w:hAnsi="Arial" w:cs="Arial"/>
          <w:color w:val="000000"/>
          <w:lang w:eastAsia="es-MX"/>
        </w:rPr>
        <w:t>(</w:t>
      </w:r>
      <w:r w:rsidR="00866F38" w:rsidRPr="00BF6C40">
        <w:rPr>
          <w:rFonts w:ascii="Arial" w:eastAsia="Times New Roman" w:hAnsi="Arial" w:cs="Arial"/>
          <w:color w:val="000000"/>
          <w:lang w:eastAsia="es-MX"/>
        </w:rPr>
        <w:t xml:space="preserve">ver </w:t>
      </w:r>
      <w:r w:rsidR="00221C6F" w:rsidRPr="00BF6C40">
        <w:rPr>
          <w:rFonts w:ascii="Arial" w:eastAsia="Times New Roman" w:hAnsi="Arial" w:cs="Arial"/>
          <w:color w:val="000000"/>
          <w:lang w:eastAsia="es-MX"/>
        </w:rPr>
        <w:t>cuadro 1</w:t>
      </w:r>
      <w:r w:rsidR="00803080" w:rsidRPr="00BF6C40">
        <w:rPr>
          <w:rFonts w:ascii="Arial" w:eastAsia="Times New Roman" w:hAnsi="Arial" w:cs="Arial"/>
          <w:color w:val="000000"/>
          <w:lang w:eastAsia="es-MX"/>
        </w:rPr>
        <w:t>)</w:t>
      </w:r>
      <w:r w:rsidR="003E46E8" w:rsidRPr="00BF6C40">
        <w:rPr>
          <w:rFonts w:ascii="Arial" w:eastAsia="Times New Roman" w:hAnsi="Arial" w:cs="Arial"/>
          <w:color w:val="000000"/>
          <w:lang w:eastAsia="es-MX"/>
        </w:rPr>
        <w:t>.</w:t>
      </w:r>
    </w:p>
    <w:p w:rsidR="00AA6089" w:rsidRDefault="00AA6089" w:rsidP="00BF6C40">
      <w:pPr>
        <w:spacing w:after="0"/>
        <w:ind w:left="-567" w:right="-518"/>
        <w:jc w:val="both"/>
        <w:rPr>
          <w:rFonts w:ascii="Arial" w:eastAsia="Times New Roman" w:hAnsi="Arial" w:cs="Arial"/>
          <w:color w:val="000000"/>
          <w:lang w:eastAsia="es-MX"/>
        </w:rPr>
      </w:pPr>
    </w:p>
    <w:p w:rsidR="00AA6089" w:rsidRDefault="00AA6089" w:rsidP="00BF6C40">
      <w:pPr>
        <w:spacing w:after="0"/>
        <w:ind w:left="-567" w:right="-518"/>
        <w:jc w:val="both"/>
        <w:rPr>
          <w:rFonts w:ascii="Arial" w:eastAsia="Times New Roman" w:hAnsi="Arial" w:cs="Arial"/>
          <w:color w:val="000000"/>
          <w:lang w:eastAsia="es-MX"/>
        </w:rPr>
      </w:pPr>
    </w:p>
    <w:p w:rsidR="00896485" w:rsidRDefault="00896485" w:rsidP="00BF6C40">
      <w:pPr>
        <w:spacing w:after="0"/>
        <w:ind w:left="-567" w:right="-518"/>
        <w:jc w:val="both"/>
        <w:rPr>
          <w:rFonts w:ascii="Arial" w:eastAsia="Times New Roman" w:hAnsi="Arial" w:cs="Arial"/>
          <w:color w:val="000000"/>
          <w:lang w:eastAsia="es-MX"/>
        </w:rPr>
      </w:pPr>
    </w:p>
    <w:p w:rsidR="00896485" w:rsidRDefault="00896485" w:rsidP="00BF6C40">
      <w:pPr>
        <w:spacing w:after="0"/>
        <w:ind w:left="-567" w:right="-518"/>
        <w:jc w:val="both"/>
        <w:rPr>
          <w:rFonts w:ascii="Arial" w:eastAsia="Times New Roman" w:hAnsi="Arial" w:cs="Arial"/>
          <w:color w:val="000000"/>
          <w:lang w:eastAsia="es-MX"/>
        </w:rPr>
      </w:pPr>
    </w:p>
    <w:p w:rsidR="00896485" w:rsidRDefault="00896485" w:rsidP="00BF6C40">
      <w:pPr>
        <w:spacing w:after="0"/>
        <w:ind w:left="-567" w:right="-518"/>
        <w:jc w:val="both"/>
        <w:rPr>
          <w:rFonts w:ascii="Arial" w:eastAsia="Times New Roman" w:hAnsi="Arial" w:cs="Arial"/>
          <w:color w:val="000000"/>
          <w:lang w:eastAsia="es-MX"/>
        </w:rPr>
      </w:pPr>
    </w:p>
    <w:p w:rsidR="00AA6089" w:rsidRDefault="00AA6089" w:rsidP="00BF6C40">
      <w:pPr>
        <w:spacing w:after="0"/>
        <w:ind w:left="-567" w:right="-518"/>
        <w:jc w:val="both"/>
        <w:rPr>
          <w:rFonts w:ascii="Arial" w:eastAsia="Times New Roman" w:hAnsi="Arial" w:cs="Arial"/>
          <w:color w:val="000000"/>
          <w:lang w:eastAsia="es-MX"/>
        </w:rPr>
      </w:pPr>
    </w:p>
    <w:p w:rsidR="001C4DC8" w:rsidRDefault="001C4DC8" w:rsidP="00BF6C40">
      <w:pPr>
        <w:spacing w:after="0"/>
        <w:ind w:left="-567" w:right="-518"/>
        <w:jc w:val="both"/>
        <w:rPr>
          <w:rFonts w:ascii="Arial" w:eastAsia="Times New Roman" w:hAnsi="Arial" w:cs="Arial"/>
          <w:color w:val="000000"/>
          <w:lang w:eastAsia="es-MX"/>
        </w:rPr>
      </w:pPr>
    </w:p>
    <w:p w:rsidR="00086F32" w:rsidRDefault="00E2222E" w:rsidP="0053633A">
      <w:pPr>
        <w:spacing w:after="0"/>
        <w:ind w:left="-567" w:right="-518" w:firstLine="567"/>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lastRenderedPageBreak/>
        <w:t xml:space="preserve">  </w:t>
      </w:r>
    </w:p>
    <w:p w:rsidR="00086F32" w:rsidRDefault="00086F32" w:rsidP="0053633A">
      <w:pPr>
        <w:spacing w:after="0"/>
        <w:ind w:left="-567" w:right="-518" w:firstLine="567"/>
        <w:jc w:val="both"/>
        <w:rPr>
          <w:rFonts w:ascii="Arial" w:eastAsia="Times New Roman" w:hAnsi="Arial" w:cs="Arial"/>
          <w:b/>
          <w:bCs/>
          <w:color w:val="000000"/>
          <w:sz w:val="20"/>
          <w:szCs w:val="20"/>
          <w:lang w:eastAsia="es-MX"/>
        </w:rPr>
      </w:pPr>
    </w:p>
    <w:p w:rsidR="0053633A" w:rsidRPr="001C4DC8" w:rsidRDefault="00E2222E" w:rsidP="0053633A">
      <w:pPr>
        <w:spacing w:after="0"/>
        <w:ind w:left="-567" w:right="-518" w:firstLine="567"/>
        <w:jc w:val="both"/>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 xml:space="preserve"> </w:t>
      </w:r>
      <w:r w:rsidR="00086F32">
        <w:rPr>
          <w:rFonts w:ascii="Arial" w:eastAsia="Times New Roman" w:hAnsi="Arial" w:cs="Arial"/>
          <w:b/>
          <w:bCs/>
          <w:color w:val="000000"/>
          <w:sz w:val="20"/>
          <w:szCs w:val="20"/>
          <w:lang w:eastAsia="es-MX"/>
        </w:rPr>
        <w:t xml:space="preserve">  </w:t>
      </w:r>
      <w:r w:rsidR="0053633A" w:rsidRPr="001C4DC8">
        <w:rPr>
          <w:rFonts w:ascii="Arial" w:eastAsia="Times New Roman" w:hAnsi="Arial" w:cs="Arial"/>
          <w:b/>
          <w:bCs/>
          <w:color w:val="000000"/>
          <w:sz w:val="20"/>
          <w:szCs w:val="20"/>
          <w:lang w:eastAsia="es-MX"/>
        </w:rPr>
        <w:t>Número y distribución de presuntos delitos contra la mujer registrados</w:t>
      </w:r>
      <w:r w:rsidR="0053633A" w:rsidRPr="001C4DC8">
        <w:rPr>
          <w:rFonts w:ascii="Arial" w:eastAsia="Times New Roman" w:hAnsi="Arial" w:cs="Arial"/>
          <w:color w:val="000000"/>
          <w:sz w:val="20"/>
          <w:szCs w:val="20"/>
          <w:lang w:eastAsia="es-MX"/>
        </w:rPr>
        <w:t xml:space="preserve"> </w:t>
      </w:r>
      <w:r w:rsidR="0053633A">
        <w:rPr>
          <w:rFonts w:ascii="Arial" w:eastAsia="Times New Roman" w:hAnsi="Arial" w:cs="Arial"/>
          <w:color w:val="000000"/>
          <w:sz w:val="20"/>
          <w:szCs w:val="20"/>
          <w:lang w:eastAsia="es-MX"/>
        </w:rPr>
        <w:t xml:space="preserve">                      Cuadro 1</w:t>
      </w:r>
    </w:p>
    <w:p w:rsidR="00EC0105" w:rsidRDefault="0053633A" w:rsidP="0053633A">
      <w:pPr>
        <w:spacing w:after="0"/>
        <w:ind w:left="-567" w:right="-518"/>
        <w:jc w:val="both"/>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ab/>
        <w:t xml:space="preserve">   </w:t>
      </w:r>
      <w:r>
        <w:rPr>
          <w:rFonts w:ascii="Arial" w:eastAsia="Times New Roman" w:hAnsi="Arial" w:cs="Arial"/>
          <w:b/>
          <w:bCs/>
          <w:color w:val="000000"/>
          <w:sz w:val="20"/>
          <w:szCs w:val="20"/>
          <w:lang w:eastAsia="es-MX"/>
        </w:rPr>
        <w:t>e</w:t>
      </w:r>
      <w:r w:rsidRPr="001C4DC8">
        <w:rPr>
          <w:rFonts w:ascii="Arial" w:eastAsia="Times New Roman" w:hAnsi="Arial" w:cs="Arial"/>
          <w:b/>
          <w:bCs/>
          <w:color w:val="000000"/>
          <w:sz w:val="20"/>
          <w:szCs w:val="20"/>
          <w:lang w:eastAsia="es-MX"/>
        </w:rPr>
        <w:t xml:space="preserve">n las averiguaciones previas iniciadas y carpetas </w:t>
      </w:r>
    </w:p>
    <w:p w:rsidR="0053633A" w:rsidRPr="001C4DC8" w:rsidRDefault="00E65728" w:rsidP="00E65728">
      <w:pPr>
        <w:spacing w:after="0"/>
        <w:ind w:left="-567" w:right="-518"/>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53633A" w:rsidRPr="001C4DC8">
        <w:rPr>
          <w:rFonts w:ascii="Arial" w:eastAsia="Times New Roman" w:hAnsi="Arial" w:cs="Arial"/>
          <w:b/>
          <w:bCs/>
          <w:color w:val="000000"/>
          <w:sz w:val="20"/>
          <w:szCs w:val="20"/>
          <w:lang w:eastAsia="es-MX"/>
        </w:rPr>
        <w:t>de investigación abiertas</w:t>
      </w:r>
      <w:r w:rsidR="0053633A">
        <w:rPr>
          <w:rFonts w:ascii="Arial" w:eastAsia="Times New Roman" w:hAnsi="Arial" w:cs="Arial"/>
          <w:b/>
          <w:bCs/>
          <w:color w:val="000000"/>
          <w:sz w:val="20"/>
          <w:szCs w:val="20"/>
          <w:lang w:eastAsia="es-MX"/>
        </w:rPr>
        <w:t xml:space="preserve"> </w:t>
      </w:r>
      <w:r w:rsidR="0053633A" w:rsidRPr="001C4DC8">
        <w:rPr>
          <w:rFonts w:ascii="Arial" w:eastAsia="Times New Roman" w:hAnsi="Arial" w:cs="Arial"/>
          <w:b/>
          <w:bCs/>
          <w:color w:val="000000"/>
          <w:sz w:val="20"/>
          <w:szCs w:val="20"/>
          <w:lang w:eastAsia="es-MX"/>
        </w:rPr>
        <w:t>por tipo de delito</w:t>
      </w:r>
    </w:p>
    <w:p w:rsidR="0053633A" w:rsidRDefault="00C63216" w:rsidP="00366D6B">
      <w:pPr>
        <w:spacing w:after="0"/>
        <w:ind w:left="-567" w:right="-518"/>
        <w:jc w:val="both"/>
        <w:rPr>
          <w:noProof/>
          <w:color w:val="FF0000"/>
          <w:highlight w:val="yellow"/>
        </w:rPr>
      </w:pPr>
      <w:r w:rsidRPr="00C63216">
        <w:rPr>
          <w:noProof/>
          <w:lang w:eastAsia="es-MX"/>
        </w:rPr>
        <w:drawing>
          <wp:anchor distT="0" distB="0" distL="114300" distR="114300" simplePos="0" relativeHeight="251727872" behindDoc="0" locked="0" layoutInCell="1" allowOverlap="1">
            <wp:simplePos x="0" y="0"/>
            <wp:positionH relativeFrom="column">
              <wp:posOffset>120015</wp:posOffset>
            </wp:positionH>
            <wp:positionV relativeFrom="paragraph">
              <wp:posOffset>229235</wp:posOffset>
            </wp:positionV>
            <wp:extent cx="5612130" cy="3666592"/>
            <wp:effectExtent l="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3666592"/>
                    </a:xfrm>
                    <a:prstGeom prst="rect">
                      <a:avLst/>
                    </a:prstGeom>
                    <a:noFill/>
                    <a:ln>
                      <a:noFill/>
                    </a:ln>
                  </pic:spPr>
                </pic:pic>
              </a:graphicData>
            </a:graphic>
            <wp14:sizeRelH relativeFrom="page">
              <wp14:pctWidth>0</wp14:pctWidth>
            </wp14:sizeRelH>
            <wp14:sizeRelV relativeFrom="page">
              <wp14:pctHeight>0</wp14:pctHeight>
            </wp14:sizeRelV>
          </wp:anchor>
        </w:drawing>
      </w:r>
      <w:r w:rsidR="0053633A" w:rsidRPr="001C4DC8">
        <w:rPr>
          <w:rFonts w:ascii="Arial" w:eastAsia="Times New Roman" w:hAnsi="Arial" w:cs="Arial"/>
          <w:b/>
          <w:bCs/>
          <w:color w:val="000000"/>
          <w:sz w:val="20"/>
          <w:szCs w:val="20"/>
          <w:lang w:eastAsia="es-MX"/>
        </w:rPr>
        <w:tab/>
      </w:r>
      <w:r w:rsidR="0053633A">
        <w:rPr>
          <w:rFonts w:ascii="Arial" w:eastAsia="Times New Roman" w:hAnsi="Arial" w:cs="Arial"/>
          <w:b/>
          <w:bCs/>
          <w:color w:val="000000"/>
          <w:sz w:val="20"/>
          <w:szCs w:val="20"/>
          <w:lang w:eastAsia="es-MX"/>
        </w:rPr>
        <w:t xml:space="preserve">   </w:t>
      </w:r>
      <w:r w:rsidR="0053633A" w:rsidRPr="001C4DC8">
        <w:rPr>
          <w:rFonts w:ascii="Arial" w:eastAsia="Times New Roman" w:hAnsi="Arial" w:cs="Arial"/>
          <w:b/>
          <w:bCs/>
          <w:color w:val="000000"/>
          <w:sz w:val="20"/>
          <w:szCs w:val="20"/>
          <w:lang w:eastAsia="es-MX"/>
        </w:rPr>
        <w:t>Serie anual de 2013 a 2018</w:t>
      </w:r>
    </w:p>
    <w:p w:rsidR="00C63216" w:rsidRPr="00366D6B" w:rsidRDefault="00C63216" w:rsidP="00366D6B">
      <w:pPr>
        <w:spacing w:after="0"/>
        <w:ind w:left="-567" w:right="-518"/>
        <w:jc w:val="both"/>
        <w:rPr>
          <w:rFonts w:ascii="Arial" w:eastAsia="Times New Roman" w:hAnsi="Arial" w:cs="Arial"/>
          <w:b/>
          <w:bCs/>
          <w:color w:val="000000"/>
          <w:sz w:val="20"/>
          <w:szCs w:val="20"/>
          <w:lang w:eastAsia="es-MX"/>
        </w:rPr>
      </w:pPr>
    </w:p>
    <w:p w:rsidR="0053633A" w:rsidRDefault="0053633A" w:rsidP="0053633A">
      <w:pPr>
        <w:spacing w:after="0" w:line="240" w:lineRule="auto"/>
        <w:ind w:left="-567" w:right="-516"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Pr="001C4DC8">
        <w:rPr>
          <w:rFonts w:ascii="Arial" w:eastAsia="Times New Roman" w:hAnsi="Arial" w:cs="Arial"/>
          <w:color w:val="000000"/>
          <w:sz w:val="16"/>
          <w:szCs w:val="16"/>
          <w:lang w:eastAsia="es-MX"/>
        </w:rPr>
        <w:t xml:space="preserve">Nota 1: Los delitos contra la mujer se conforma por delitos de los cuales la mayoría de los casos se presentan en </w:t>
      </w:r>
    </w:p>
    <w:p w:rsidR="0053633A" w:rsidRDefault="0053633A" w:rsidP="0053633A">
      <w:pPr>
        <w:spacing w:after="0" w:line="240" w:lineRule="auto"/>
        <w:ind w:left="-567" w:right="-516"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Pr="001C4DC8">
        <w:rPr>
          <w:rFonts w:ascii="Arial" w:eastAsia="Times New Roman" w:hAnsi="Arial" w:cs="Arial"/>
          <w:color w:val="000000"/>
          <w:sz w:val="16"/>
          <w:szCs w:val="16"/>
          <w:lang w:eastAsia="es-MX"/>
        </w:rPr>
        <w:t xml:space="preserve">mujeres. Está conformado por los delitos de </w:t>
      </w:r>
      <w:r w:rsidR="00842CA2">
        <w:rPr>
          <w:rFonts w:ascii="Arial" w:eastAsia="Times New Roman" w:hAnsi="Arial" w:cs="Arial"/>
          <w:color w:val="000000"/>
          <w:sz w:val="16"/>
          <w:szCs w:val="16"/>
          <w:lang w:eastAsia="es-MX"/>
        </w:rPr>
        <w:t>f</w:t>
      </w:r>
      <w:r w:rsidRPr="001C4DC8">
        <w:rPr>
          <w:rFonts w:ascii="Arial" w:eastAsia="Times New Roman" w:hAnsi="Arial" w:cs="Arial"/>
          <w:color w:val="000000"/>
          <w:sz w:val="16"/>
          <w:szCs w:val="16"/>
          <w:lang w:eastAsia="es-MX"/>
        </w:rPr>
        <w:t>eminicidio, abuso sexual, acoso sexual, hostiga</w:t>
      </w:r>
      <w:r>
        <w:rPr>
          <w:rFonts w:ascii="Arial" w:eastAsia="Times New Roman" w:hAnsi="Arial" w:cs="Arial"/>
          <w:color w:val="000000"/>
          <w:sz w:val="16"/>
          <w:szCs w:val="16"/>
          <w:lang w:eastAsia="es-MX"/>
        </w:rPr>
        <w:t xml:space="preserve">miento </w:t>
      </w:r>
      <w:r w:rsidRPr="001C4DC8">
        <w:rPr>
          <w:rFonts w:ascii="Arial" w:eastAsia="Times New Roman" w:hAnsi="Arial" w:cs="Arial"/>
          <w:color w:val="000000"/>
          <w:sz w:val="16"/>
          <w:szCs w:val="16"/>
          <w:lang w:eastAsia="es-MX"/>
        </w:rPr>
        <w:t xml:space="preserve">sexual, </w:t>
      </w:r>
    </w:p>
    <w:p w:rsidR="0053633A" w:rsidRDefault="0053633A" w:rsidP="0053633A">
      <w:pPr>
        <w:spacing w:after="0" w:line="240" w:lineRule="auto"/>
        <w:ind w:left="-567" w:right="-516"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Pr="001C4DC8">
        <w:rPr>
          <w:rFonts w:ascii="Arial" w:eastAsia="Times New Roman" w:hAnsi="Arial" w:cs="Arial"/>
          <w:color w:val="000000"/>
          <w:sz w:val="16"/>
          <w:szCs w:val="16"/>
          <w:lang w:eastAsia="es-MX"/>
        </w:rPr>
        <w:t xml:space="preserve">violación/violación equiparada, estupro, trata de personas y violencia de género en todas sus modalidades </w:t>
      </w:r>
    </w:p>
    <w:p w:rsidR="0053633A" w:rsidRPr="001C4DC8" w:rsidRDefault="0053633A" w:rsidP="0053633A">
      <w:pPr>
        <w:spacing w:after="0" w:line="240" w:lineRule="auto"/>
        <w:ind w:left="-567" w:right="-516"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Pr="001C4DC8">
        <w:rPr>
          <w:rFonts w:ascii="Arial" w:eastAsia="Times New Roman" w:hAnsi="Arial" w:cs="Arial"/>
          <w:color w:val="000000"/>
          <w:sz w:val="16"/>
          <w:szCs w:val="16"/>
          <w:lang w:eastAsia="es-MX"/>
        </w:rPr>
        <w:t>distinta a la violencia familiar.</w:t>
      </w:r>
    </w:p>
    <w:p w:rsidR="0053633A" w:rsidRPr="00E2222E" w:rsidRDefault="0053633A" w:rsidP="0053633A">
      <w:pPr>
        <w:spacing w:after="0" w:line="240" w:lineRule="auto"/>
        <w:ind w:left="-567" w:right="-516" w:firstLine="567"/>
        <w:jc w:val="both"/>
        <w:rPr>
          <w:rFonts w:ascii="Arial" w:eastAsia="Times New Roman" w:hAnsi="Arial" w:cs="Arial"/>
          <w:color w:val="000000"/>
          <w:spacing w:val="-2"/>
          <w:sz w:val="16"/>
          <w:szCs w:val="16"/>
          <w:lang w:eastAsia="es-MX"/>
        </w:rPr>
      </w:pPr>
      <w:r>
        <w:rPr>
          <w:rFonts w:ascii="Arial" w:eastAsia="Times New Roman" w:hAnsi="Arial" w:cs="Arial"/>
          <w:color w:val="000000"/>
          <w:sz w:val="16"/>
          <w:szCs w:val="16"/>
          <w:lang w:eastAsia="es-MX"/>
        </w:rPr>
        <w:t xml:space="preserve">   </w:t>
      </w:r>
      <w:r w:rsidRPr="00E2222E">
        <w:rPr>
          <w:rFonts w:ascii="Arial" w:eastAsia="Times New Roman" w:hAnsi="Arial" w:cs="Arial"/>
          <w:color w:val="000000"/>
          <w:spacing w:val="-2"/>
          <w:sz w:val="16"/>
          <w:szCs w:val="16"/>
          <w:lang w:eastAsia="es-MX"/>
        </w:rPr>
        <w:t xml:space="preserve">Nota 2: La información que recaban los Censos de Gobierno, es proporcionada por las y los servidores públicos de las </w:t>
      </w:r>
    </w:p>
    <w:p w:rsidR="0053633A" w:rsidRPr="00E2222E" w:rsidRDefault="0053633A" w:rsidP="0053633A">
      <w:pPr>
        <w:spacing w:after="0" w:line="240" w:lineRule="auto"/>
        <w:ind w:left="-567" w:right="-516" w:firstLine="567"/>
        <w:jc w:val="both"/>
        <w:rPr>
          <w:rFonts w:ascii="Arial" w:eastAsia="Times New Roman" w:hAnsi="Arial" w:cs="Arial"/>
          <w:color w:val="000000"/>
          <w:spacing w:val="-2"/>
          <w:sz w:val="16"/>
          <w:szCs w:val="16"/>
          <w:lang w:eastAsia="es-MX"/>
        </w:rPr>
      </w:pPr>
      <w:r w:rsidRPr="00E2222E">
        <w:rPr>
          <w:rFonts w:ascii="Arial" w:eastAsia="Times New Roman" w:hAnsi="Arial" w:cs="Arial"/>
          <w:color w:val="000000"/>
          <w:spacing w:val="-2"/>
          <w:sz w:val="16"/>
          <w:szCs w:val="16"/>
          <w:lang w:eastAsia="es-MX"/>
        </w:rPr>
        <w:t xml:space="preserve">                Instituciones que conforman al Estado Mexicano, en cumplimiento al Artículo 46 de la Ley del Sistema Nacional </w:t>
      </w:r>
    </w:p>
    <w:p w:rsidR="0053633A" w:rsidRPr="001C4DC8" w:rsidRDefault="0053633A" w:rsidP="0053633A">
      <w:pPr>
        <w:spacing w:after="0" w:line="240" w:lineRule="auto"/>
        <w:ind w:left="-567" w:right="-516"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Pr="001C4DC8">
        <w:rPr>
          <w:rFonts w:ascii="Arial" w:eastAsia="Times New Roman" w:hAnsi="Arial" w:cs="Arial"/>
          <w:color w:val="000000"/>
          <w:sz w:val="16"/>
          <w:szCs w:val="16"/>
          <w:lang w:eastAsia="es-MX"/>
        </w:rPr>
        <w:t>de Información Estadística y Geográfica (LSNIEG).</w:t>
      </w:r>
    </w:p>
    <w:p w:rsidR="0053633A" w:rsidRPr="00E2222E" w:rsidRDefault="0053633A" w:rsidP="0053633A">
      <w:pPr>
        <w:spacing w:after="0" w:line="240" w:lineRule="auto"/>
        <w:ind w:left="-567" w:right="-516" w:firstLine="567"/>
        <w:jc w:val="both"/>
        <w:rPr>
          <w:rFonts w:ascii="Arial" w:eastAsia="Times New Roman" w:hAnsi="Arial" w:cs="Arial"/>
          <w:color w:val="000000"/>
          <w:spacing w:val="-2"/>
          <w:sz w:val="16"/>
          <w:szCs w:val="16"/>
          <w:lang w:eastAsia="es-MX"/>
        </w:rPr>
      </w:pPr>
      <w:r>
        <w:rPr>
          <w:rFonts w:ascii="Arial" w:eastAsia="Times New Roman" w:hAnsi="Arial" w:cs="Arial"/>
          <w:color w:val="000000"/>
          <w:sz w:val="16"/>
          <w:szCs w:val="16"/>
          <w:lang w:eastAsia="es-MX"/>
        </w:rPr>
        <w:t xml:space="preserve">   </w:t>
      </w:r>
      <w:r w:rsidRPr="00E2222E">
        <w:rPr>
          <w:rFonts w:ascii="Arial" w:eastAsia="Times New Roman" w:hAnsi="Arial" w:cs="Arial"/>
          <w:color w:val="000000"/>
          <w:spacing w:val="-2"/>
          <w:sz w:val="16"/>
          <w:szCs w:val="16"/>
          <w:lang w:eastAsia="es-MX"/>
        </w:rPr>
        <w:t xml:space="preserve">Nota 3: La información se encuentra referida al cierre del año inmediato anterior al levantamiento del Censo:  2013, 2014, </w:t>
      </w:r>
    </w:p>
    <w:p w:rsidR="0053633A" w:rsidRPr="001C4DC8" w:rsidRDefault="0053633A" w:rsidP="0053633A">
      <w:pPr>
        <w:spacing w:after="0" w:line="240" w:lineRule="auto"/>
        <w:ind w:left="-567" w:right="-516"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Pr="001C4DC8">
        <w:rPr>
          <w:rFonts w:ascii="Arial" w:eastAsia="Times New Roman" w:hAnsi="Arial" w:cs="Arial"/>
          <w:color w:val="000000"/>
          <w:sz w:val="16"/>
          <w:szCs w:val="16"/>
          <w:lang w:eastAsia="es-MX"/>
        </w:rPr>
        <w:t>2015, 2016, 2017 y 2018.</w:t>
      </w:r>
    </w:p>
    <w:p w:rsidR="0053633A" w:rsidRPr="001C4DC8" w:rsidRDefault="0053633A" w:rsidP="0053633A">
      <w:pPr>
        <w:spacing w:after="0" w:line="240" w:lineRule="auto"/>
        <w:ind w:left="-567" w:right="-516"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Pr="001C4DC8">
        <w:rPr>
          <w:rFonts w:ascii="Arial" w:eastAsia="Times New Roman" w:hAnsi="Arial" w:cs="Arial"/>
          <w:color w:val="000000"/>
          <w:sz w:val="16"/>
          <w:szCs w:val="16"/>
          <w:lang w:eastAsia="es-MX"/>
        </w:rPr>
        <w:t>Nota 4: El delito de feminicidio se capta a partir del levantamiento de 2014.</w:t>
      </w:r>
    </w:p>
    <w:p w:rsidR="0053633A" w:rsidRPr="001C4DC8" w:rsidRDefault="0053633A" w:rsidP="0053633A">
      <w:pPr>
        <w:ind w:left="-567" w:right="-518"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Pr="001C4DC8">
        <w:rPr>
          <w:rFonts w:ascii="Arial" w:eastAsia="Times New Roman" w:hAnsi="Arial" w:cs="Arial"/>
          <w:color w:val="000000"/>
          <w:sz w:val="16"/>
          <w:szCs w:val="16"/>
          <w:lang w:eastAsia="es-MX"/>
        </w:rPr>
        <w:t>Fuente: INEGI. Censo Nacional de Procuración de Justicia Estatal, 2014, 2015, 2016, 2017, 2018 y 2019.</w:t>
      </w:r>
    </w:p>
    <w:p w:rsidR="00AE3F78" w:rsidRDefault="00AE3F78" w:rsidP="00366D6B">
      <w:pPr>
        <w:spacing w:after="0"/>
        <w:ind w:left="-567" w:right="-518"/>
        <w:jc w:val="both"/>
        <w:rPr>
          <w:rFonts w:ascii="Arial" w:eastAsia="Times New Roman" w:hAnsi="Arial" w:cs="Arial"/>
          <w:color w:val="000000"/>
          <w:lang w:eastAsia="es-MX"/>
        </w:rPr>
      </w:pPr>
    </w:p>
    <w:p w:rsidR="00956738" w:rsidRPr="00BF6C40" w:rsidRDefault="00956738" w:rsidP="00366D6B">
      <w:pPr>
        <w:spacing w:after="0"/>
        <w:ind w:left="-567" w:right="-518"/>
        <w:jc w:val="both"/>
        <w:rPr>
          <w:rFonts w:ascii="Arial" w:eastAsia="Times New Roman" w:hAnsi="Arial" w:cs="Arial"/>
          <w:color w:val="000000"/>
          <w:lang w:eastAsia="es-MX"/>
        </w:rPr>
      </w:pPr>
      <w:r w:rsidRPr="00BF6C40">
        <w:rPr>
          <w:rFonts w:ascii="Arial" w:eastAsia="Times New Roman" w:hAnsi="Arial" w:cs="Arial"/>
          <w:color w:val="000000"/>
          <w:lang w:eastAsia="es-MX"/>
        </w:rPr>
        <w:t>La impartición de justicia es determinar, a partir de los elementos ofrecidos por el ámbito ministerial, la existencia de alguna conducta que amerite una pena o sanción. Así, la impartición de justicia comienza con el ingreso de una causa penal en algún órgano jurisdiccional, la cual se deriva de la judicialización del asunto penal que es determinado por el ministerio público. A partir de la información del Censo Nacional de Impartición de Justicia Estatal (CNIJE) observamos que con respecto a las cifras presentadas anteriormente, el número de casos de los “</w:t>
      </w:r>
      <w:r w:rsidRPr="00B27800">
        <w:rPr>
          <w:rFonts w:ascii="Arial" w:eastAsia="Times New Roman" w:hAnsi="Arial" w:cs="Arial"/>
          <w:color w:val="000000"/>
          <w:lang w:eastAsia="es-MX"/>
        </w:rPr>
        <w:t>Principales delitos cometidos contra las mujeres registrados en las Causas Penales Ingresadas” representan en general menos de los “Presuntos delitos contra las mujeres registrados en las Averiguaciones Previas Iniciadas y Carpetas de Investigación Abiertas” en cada uno de los años comprendidos entre 2013 y 2018 (ver</w:t>
      </w:r>
      <w:r w:rsidRPr="00B73A9A">
        <w:rPr>
          <w:rFonts w:ascii="Arial" w:eastAsia="Times New Roman" w:hAnsi="Arial" w:cs="Arial"/>
          <w:color w:val="FF0000"/>
          <w:lang w:eastAsia="es-MX"/>
        </w:rPr>
        <w:t xml:space="preserve"> </w:t>
      </w:r>
      <w:r w:rsidR="00C100C5" w:rsidRPr="00BF6C40">
        <w:rPr>
          <w:rFonts w:ascii="Arial" w:eastAsia="Times New Roman" w:hAnsi="Arial" w:cs="Arial"/>
          <w:color w:val="000000"/>
          <w:lang w:eastAsia="es-MX"/>
        </w:rPr>
        <w:t>cuadro 2</w:t>
      </w:r>
      <w:r w:rsidRPr="00BF6C40">
        <w:rPr>
          <w:rFonts w:ascii="Arial" w:eastAsia="Times New Roman" w:hAnsi="Arial" w:cs="Arial"/>
          <w:color w:val="000000"/>
          <w:lang w:eastAsia="es-MX"/>
        </w:rPr>
        <w:t>).</w:t>
      </w:r>
    </w:p>
    <w:p w:rsidR="00F67A1E" w:rsidRDefault="00F67A1E" w:rsidP="00BF6C40">
      <w:pPr>
        <w:ind w:left="-567" w:right="-518"/>
        <w:jc w:val="both"/>
        <w:rPr>
          <w:rFonts w:ascii="Arial" w:eastAsia="Times New Roman" w:hAnsi="Arial" w:cs="Arial"/>
          <w:color w:val="000000"/>
          <w:lang w:eastAsia="es-MX"/>
        </w:rPr>
      </w:pPr>
    </w:p>
    <w:p w:rsidR="00956738" w:rsidRDefault="00956738" w:rsidP="00BF6C40">
      <w:pPr>
        <w:ind w:left="-567" w:right="-518"/>
        <w:jc w:val="both"/>
        <w:rPr>
          <w:rFonts w:ascii="Arial" w:eastAsia="Times New Roman" w:hAnsi="Arial" w:cs="Arial"/>
          <w:color w:val="000000"/>
          <w:lang w:eastAsia="es-MX"/>
        </w:rPr>
      </w:pPr>
      <w:r w:rsidRPr="00BF6C40">
        <w:rPr>
          <w:rFonts w:ascii="Arial" w:eastAsia="Times New Roman" w:hAnsi="Arial" w:cs="Arial"/>
          <w:color w:val="000000"/>
          <w:lang w:eastAsia="es-MX"/>
        </w:rPr>
        <w:lastRenderedPageBreak/>
        <w:t>Según el CNIJE entre los principales delitos cometidos contra las mujeres y registrados en las causas penales ingresadas</w:t>
      </w:r>
      <w:r w:rsidR="00F67A1E">
        <w:rPr>
          <w:rFonts w:ascii="Arial" w:eastAsia="Times New Roman" w:hAnsi="Arial" w:cs="Arial"/>
          <w:color w:val="000000"/>
          <w:lang w:eastAsia="es-MX"/>
        </w:rPr>
        <w:t xml:space="preserve"> en la entidad</w:t>
      </w:r>
      <w:r w:rsidRPr="00BF6C40">
        <w:rPr>
          <w:rFonts w:ascii="Arial" w:eastAsia="Times New Roman" w:hAnsi="Arial" w:cs="Arial"/>
          <w:color w:val="000000"/>
          <w:lang w:eastAsia="es-MX"/>
        </w:rPr>
        <w:t xml:space="preserve">, se encuentran el abuso sexual y violación, </w:t>
      </w:r>
      <w:r w:rsidR="00F67A1E">
        <w:rPr>
          <w:rFonts w:ascii="Arial" w:eastAsia="Times New Roman" w:hAnsi="Arial" w:cs="Arial"/>
          <w:color w:val="000000"/>
          <w:lang w:eastAsia="es-MX"/>
        </w:rPr>
        <w:t xml:space="preserve">con cifras en un rango de 75.0 a 87.6% </w:t>
      </w:r>
      <w:r w:rsidRPr="00BF6C40">
        <w:rPr>
          <w:rFonts w:ascii="Arial" w:eastAsia="Times New Roman" w:hAnsi="Arial" w:cs="Arial"/>
          <w:color w:val="000000"/>
          <w:lang w:eastAsia="es-MX"/>
        </w:rPr>
        <w:t>dentro de los delitos cometidos contra las mujeres (estos delitos están conformados por Feminicidio, abuso sexual, acoso sexual, hostigamiento sexual, violación/violación equiparada, estupro, trata de personas y violencia de género en todas sus modalidades distinta a la violencia familiar) en los años comprendidos entre 2013 a 2018.</w:t>
      </w:r>
    </w:p>
    <w:p w:rsidR="00ED301C" w:rsidRDefault="00956738" w:rsidP="00BF6C40">
      <w:pPr>
        <w:ind w:left="-567" w:right="-518"/>
        <w:jc w:val="both"/>
        <w:rPr>
          <w:rFonts w:ascii="Arial" w:eastAsia="Times New Roman" w:hAnsi="Arial" w:cs="Arial"/>
          <w:color w:val="000000"/>
          <w:lang w:eastAsia="es-MX"/>
        </w:rPr>
      </w:pPr>
      <w:r w:rsidRPr="009871A5">
        <w:rPr>
          <w:rFonts w:ascii="Arial" w:eastAsia="Times New Roman" w:hAnsi="Arial" w:cs="Arial"/>
          <w:color w:val="000000"/>
          <w:lang w:eastAsia="es-MX"/>
        </w:rPr>
        <w:t>Dentro del periodo analizado, los datos correspondientes a los delitos antes mencionados parecían tener una tendencia a la baja, siendo el año 201</w:t>
      </w:r>
      <w:r w:rsidR="00D91E27" w:rsidRPr="009871A5">
        <w:rPr>
          <w:rFonts w:ascii="Arial" w:eastAsia="Times New Roman" w:hAnsi="Arial" w:cs="Arial"/>
          <w:color w:val="000000"/>
          <w:lang w:eastAsia="es-MX"/>
        </w:rPr>
        <w:t xml:space="preserve">8 </w:t>
      </w:r>
      <w:r w:rsidRPr="009871A5">
        <w:rPr>
          <w:rFonts w:ascii="Arial" w:eastAsia="Times New Roman" w:hAnsi="Arial" w:cs="Arial"/>
          <w:color w:val="000000"/>
          <w:lang w:eastAsia="es-MX"/>
        </w:rPr>
        <w:t xml:space="preserve">en donde se registró un menor número de delitos en las </w:t>
      </w:r>
      <w:r w:rsidR="00ED301C" w:rsidRPr="009871A5">
        <w:rPr>
          <w:rFonts w:ascii="Arial" w:eastAsia="Times New Roman" w:hAnsi="Arial" w:cs="Arial"/>
          <w:color w:val="000000"/>
          <w:lang w:eastAsia="es-MX"/>
        </w:rPr>
        <w:t>causas penales</w:t>
      </w:r>
      <w:r w:rsidRPr="009871A5">
        <w:rPr>
          <w:rFonts w:ascii="Arial" w:eastAsia="Times New Roman" w:hAnsi="Arial" w:cs="Arial"/>
          <w:color w:val="000000"/>
          <w:lang w:eastAsia="es-MX"/>
        </w:rPr>
        <w:t xml:space="preserve"> ingresadas; </w:t>
      </w:r>
      <w:r w:rsidR="009871A5" w:rsidRPr="009871A5">
        <w:rPr>
          <w:rFonts w:ascii="Arial" w:eastAsia="Times New Roman" w:hAnsi="Arial" w:cs="Arial"/>
          <w:color w:val="000000"/>
          <w:lang w:eastAsia="es-MX"/>
        </w:rPr>
        <w:t>presentando</w:t>
      </w:r>
      <w:r w:rsidR="00D91E27" w:rsidRPr="009871A5">
        <w:rPr>
          <w:rFonts w:ascii="Arial" w:eastAsia="Times New Roman" w:hAnsi="Arial" w:cs="Arial"/>
          <w:color w:val="000000"/>
          <w:lang w:eastAsia="es-MX"/>
        </w:rPr>
        <w:t xml:space="preserve"> un descenso desde 2013</w:t>
      </w:r>
      <w:r w:rsidRPr="009871A5">
        <w:rPr>
          <w:rFonts w:ascii="Arial" w:eastAsia="Times New Roman" w:hAnsi="Arial" w:cs="Arial"/>
          <w:color w:val="000000"/>
          <w:lang w:eastAsia="es-MX"/>
        </w:rPr>
        <w:t xml:space="preserve">. Es de destacar que el delito de feminicidio presenta </w:t>
      </w:r>
      <w:r w:rsidR="00D91E27" w:rsidRPr="009871A5">
        <w:rPr>
          <w:rFonts w:ascii="Arial" w:eastAsia="Times New Roman" w:hAnsi="Arial" w:cs="Arial"/>
          <w:color w:val="000000"/>
          <w:lang w:eastAsia="es-MX"/>
        </w:rPr>
        <w:t>varia</w:t>
      </w:r>
      <w:r w:rsidR="009871A5" w:rsidRPr="009871A5">
        <w:rPr>
          <w:rFonts w:ascii="Arial" w:eastAsia="Times New Roman" w:hAnsi="Arial" w:cs="Arial"/>
          <w:color w:val="000000"/>
          <w:lang w:eastAsia="es-MX"/>
        </w:rPr>
        <w:t xml:space="preserve">bilidad </w:t>
      </w:r>
      <w:r w:rsidRPr="009871A5">
        <w:rPr>
          <w:rFonts w:ascii="Arial" w:eastAsia="Times New Roman" w:hAnsi="Arial" w:cs="Arial"/>
          <w:color w:val="000000"/>
          <w:lang w:eastAsia="es-MX"/>
        </w:rPr>
        <w:t>en el número de casos registrados en las causas penales ingresadas</w:t>
      </w:r>
      <w:r w:rsidRPr="00BF6C40">
        <w:rPr>
          <w:rFonts w:ascii="Arial" w:eastAsia="Times New Roman" w:hAnsi="Arial" w:cs="Arial"/>
          <w:color w:val="000000"/>
          <w:lang w:eastAsia="es-MX"/>
        </w:rPr>
        <w:t>.</w:t>
      </w:r>
    </w:p>
    <w:p w:rsidR="00AE3F78" w:rsidRDefault="00AE3F78" w:rsidP="00BF6C40">
      <w:pPr>
        <w:ind w:left="-567" w:right="-518"/>
        <w:jc w:val="both"/>
        <w:rPr>
          <w:rFonts w:ascii="Arial" w:eastAsia="Times New Roman" w:hAnsi="Arial" w:cs="Arial"/>
          <w:color w:val="000000"/>
          <w:lang w:eastAsia="es-MX"/>
        </w:rPr>
      </w:pPr>
    </w:p>
    <w:p w:rsidR="001373DA" w:rsidRDefault="001373DA" w:rsidP="001373DA">
      <w:pPr>
        <w:spacing w:after="0" w:line="240" w:lineRule="auto"/>
        <w:ind w:left="-567" w:right="-516" w:firstLine="1276"/>
        <w:jc w:val="both"/>
        <w:rPr>
          <w:rFonts w:ascii="Arial" w:eastAsia="Times New Roman" w:hAnsi="Arial" w:cs="Arial"/>
          <w:color w:val="000000"/>
          <w:sz w:val="20"/>
          <w:szCs w:val="20"/>
          <w:lang w:eastAsia="es-MX"/>
        </w:rPr>
      </w:pPr>
      <w:r w:rsidRPr="00E2222E">
        <w:rPr>
          <w:rFonts w:ascii="Arial" w:eastAsia="Times New Roman" w:hAnsi="Arial" w:cs="Arial"/>
          <w:b/>
          <w:bCs/>
          <w:color w:val="000000"/>
          <w:sz w:val="20"/>
          <w:szCs w:val="20"/>
          <w:lang w:eastAsia="es-MX"/>
        </w:rPr>
        <w:t>Número y distribución de principales delitos cometidos contra</w:t>
      </w:r>
      <w:r w:rsidRPr="00E2222E">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              Cuadro 2</w:t>
      </w:r>
    </w:p>
    <w:p w:rsidR="001373DA" w:rsidRPr="00E2222E" w:rsidRDefault="001373DA" w:rsidP="001373DA">
      <w:pPr>
        <w:spacing w:after="0" w:line="240" w:lineRule="auto"/>
        <w:ind w:left="-567" w:right="-516" w:firstLine="1276"/>
        <w:jc w:val="both"/>
        <w:rPr>
          <w:rFonts w:ascii="Arial" w:eastAsia="Times New Roman" w:hAnsi="Arial" w:cs="Arial"/>
          <w:b/>
          <w:bCs/>
          <w:color w:val="000000"/>
          <w:sz w:val="20"/>
          <w:szCs w:val="20"/>
          <w:lang w:eastAsia="es-MX"/>
        </w:rPr>
      </w:pPr>
      <w:r w:rsidRPr="00E2222E">
        <w:rPr>
          <w:rFonts w:ascii="Arial" w:eastAsia="Times New Roman" w:hAnsi="Arial" w:cs="Arial"/>
          <w:b/>
          <w:bCs/>
          <w:color w:val="000000"/>
          <w:sz w:val="20"/>
          <w:szCs w:val="20"/>
          <w:lang w:eastAsia="es-MX"/>
        </w:rPr>
        <w:t xml:space="preserve">las mujeres, registrados en las </w:t>
      </w:r>
      <w:r w:rsidR="007B2073">
        <w:rPr>
          <w:rFonts w:ascii="Arial" w:eastAsia="Times New Roman" w:hAnsi="Arial" w:cs="Arial"/>
          <w:b/>
          <w:bCs/>
          <w:color w:val="000000"/>
          <w:sz w:val="20"/>
          <w:szCs w:val="20"/>
          <w:lang w:eastAsia="es-MX"/>
        </w:rPr>
        <w:t>c</w:t>
      </w:r>
      <w:r w:rsidRPr="00E2222E">
        <w:rPr>
          <w:rFonts w:ascii="Arial" w:eastAsia="Times New Roman" w:hAnsi="Arial" w:cs="Arial"/>
          <w:b/>
          <w:bCs/>
          <w:color w:val="000000"/>
          <w:sz w:val="20"/>
          <w:szCs w:val="20"/>
          <w:lang w:eastAsia="es-MX"/>
        </w:rPr>
        <w:t xml:space="preserve">ausas </w:t>
      </w:r>
      <w:r w:rsidR="007B2073">
        <w:rPr>
          <w:rFonts w:ascii="Arial" w:eastAsia="Times New Roman" w:hAnsi="Arial" w:cs="Arial"/>
          <w:b/>
          <w:bCs/>
          <w:color w:val="000000"/>
          <w:sz w:val="20"/>
          <w:szCs w:val="20"/>
          <w:lang w:eastAsia="es-MX"/>
        </w:rPr>
        <w:t>p</w:t>
      </w:r>
      <w:r w:rsidRPr="00E2222E">
        <w:rPr>
          <w:rFonts w:ascii="Arial" w:eastAsia="Times New Roman" w:hAnsi="Arial" w:cs="Arial"/>
          <w:b/>
          <w:bCs/>
          <w:color w:val="000000"/>
          <w:sz w:val="20"/>
          <w:szCs w:val="20"/>
          <w:lang w:eastAsia="es-MX"/>
        </w:rPr>
        <w:t xml:space="preserve">enales </w:t>
      </w:r>
      <w:r w:rsidR="00332CED">
        <w:rPr>
          <w:rFonts w:ascii="Arial" w:eastAsia="Times New Roman" w:hAnsi="Arial" w:cs="Arial"/>
          <w:b/>
          <w:bCs/>
          <w:color w:val="000000"/>
          <w:sz w:val="20"/>
          <w:szCs w:val="20"/>
          <w:lang w:eastAsia="es-MX"/>
        </w:rPr>
        <w:t>i</w:t>
      </w:r>
      <w:r w:rsidRPr="00E2222E">
        <w:rPr>
          <w:rFonts w:ascii="Arial" w:eastAsia="Times New Roman" w:hAnsi="Arial" w:cs="Arial"/>
          <w:b/>
          <w:bCs/>
          <w:color w:val="000000"/>
          <w:sz w:val="20"/>
          <w:szCs w:val="20"/>
          <w:lang w:eastAsia="es-MX"/>
        </w:rPr>
        <w:t>ngresadas</w:t>
      </w:r>
    </w:p>
    <w:p w:rsidR="001373DA" w:rsidRDefault="00AE3F78" w:rsidP="005C6E51">
      <w:pPr>
        <w:spacing w:after="0" w:line="240" w:lineRule="auto"/>
        <w:ind w:left="-567" w:right="-516" w:firstLine="1276"/>
        <w:jc w:val="both"/>
        <w:rPr>
          <w:rFonts w:ascii="Arial" w:eastAsia="Times New Roman" w:hAnsi="Arial" w:cs="Arial"/>
          <w:b/>
          <w:bCs/>
          <w:color w:val="000000"/>
          <w:sz w:val="20"/>
          <w:szCs w:val="20"/>
          <w:lang w:eastAsia="es-MX"/>
        </w:rPr>
      </w:pPr>
      <w:r w:rsidRPr="002A3179">
        <w:rPr>
          <w:noProof/>
          <w:lang w:eastAsia="es-MX"/>
        </w:rPr>
        <w:drawing>
          <wp:anchor distT="0" distB="0" distL="114300" distR="114300" simplePos="0" relativeHeight="251724800" behindDoc="0" locked="0" layoutInCell="1" allowOverlap="1" wp14:anchorId="49F6C12F" wp14:editId="1A5E0D3B">
            <wp:simplePos x="0" y="0"/>
            <wp:positionH relativeFrom="column">
              <wp:posOffset>470231</wp:posOffset>
            </wp:positionH>
            <wp:positionV relativeFrom="paragraph">
              <wp:posOffset>260129</wp:posOffset>
            </wp:positionV>
            <wp:extent cx="4843145" cy="2353310"/>
            <wp:effectExtent l="0" t="0" r="0" b="889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3145" cy="235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3DA" w:rsidRPr="00E2222E">
        <w:rPr>
          <w:rFonts w:ascii="Arial" w:eastAsia="Times New Roman" w:hAnsi="Arial" w:cs="Arial"/>
          <w:b/>
          <w:bCs/>
          <w:color w:val="000000"/>
          <w:sz w:val="20"/>
          <w:szCs w:val="20"/>
          <w:lang w:eastAsia="es-MX"/>
        </w:rPr>
        <w:t>Serie anual de 2013 a 2018</w:t>
      </w:r>
    </w:p>
    <w:p w:rsidR="001373DA" w:rsidRPr="00E2222E" w:rsidRDefault="001373DA" w:rsidP="001373DA">
      <w:pPr>
        <w:spacing w:after="0" w:line="240" w:lineRule="auto"/>
        <w:ind w:left="-567" w:right="-516" w:firstLine="1276"/>
        <w:jc w:val="both"/>
        <w:rPr>
          <w:rFonts w:ascii="Arial" w:eastAsia="Times New Roman" w:hAnsi="Arial" w:cs="Arial"/>
          <w:b/>
          <w:bCs/>
          <w:color w:val="000000"/>
          <w:sz w:val="20"/>
          <w:szCs w:val="20"/>
          <w:lang w:eastAsia="es-MX"/>
        </w:rPr>
      </w:pPr>
    </w:p>
    <w:p w:rsidR="001373DA" w:rsidRPr="004423A2" w:rsidRDefault="001373DA" w:rsidP="001373DA">
      <w:pPr>
        <w:spacing w:after="0" w:line="240" w:lineRule="auto"/>
        <w:ind w:left="-567" w:right="-516" w:firstLine="1276"/>
        <w:jc w:val="both"/>
        <w:rPr>
          <w:rFonts w:ascii="Arial" w:eastAsia="Times New Roman" w:hAnsi="Arial" w:cs="Arial"/>
          <w:color w:val="000000"/>
          <w:spacing w:val="-2"/>
          <w:sz w:val="16"/>
          <w:szCs w:val="16"/>
          <w:lang w:eastAsia="es-MX"/>
        </w:rPr>
      </w:pPr>
      <w:r w:rsidRPr="004423A2">
        <w:rPr>
          <w:rFonts w:ascii="Arial" w:eastAsia="Times New Roman" w:hAnsi="Arial" w:cs="Arial"/>
          <w:color w:val="000000"/>
          <w:spacing w:val="-2"/>
          <w:sz w:val="16"/>
          <w:szCs w:val="16"/>
          <w:lang w:eastAsia="es-MX"/>
        </w:rPr>
        <w:t xml:space="preserve">Nota 1: </w:t>
      </w:r>
      <w:r w:rsidRPr="004423A2">
        <w:rPr>
          <w:rFonts w:ascii="Arial" w:eastAsia="Times New Roman" w:hAnsi="Arial" w:cs="Arial"/>
          <w:color w:val="000000"/>
          <w:spacing w:val="-4"/>
          <w:sz w:val="16"/>
          <w:szCs w:val="16"/>
          <w:lang w:eastAsia="es-MX"/>
        </w:rPr>
        <w:t>Los delitos contra la mujer se conforma por delitos de los cuales la mayoría de los casos se presentan</w:t>
      </w:r>
      <w:r w:rsidRPr="004423A2">
        <w:rPr>
          <w:rFonts w:ascii="Arial" w:eastAsia="Times New Roman" w:hAnsi="Arial" w:cs="Arial"/>
          <w:color w:val="000000"/>
          <w:spacing w:val="-2"/>
          <w:sz w:val="16"/>
          <w:szCs w:val="16"/>
          <w:lang w:eastAsia="es-MX"/>
        </w:rPr>
        <w:t xml:space="preserve"> </w:t>
      </w:r>
    </w:p>
    <w:p w:rsidR="001373DA" w:rsidRPr="004423A2" w:rsidRDefault="001373DA" w:rsidP="001373DA">
      <w:pPr>
        <w:spacing w:after="0" w:line="240" w:lineRule="auto"/>
        <w:ind w:left="-567" w:right="-516" w:firstLine="1276"/>
        <w:jc w:val="both"/>
        <w:rPr>
          <w:rFonts w:ascii="Arial" w:eastAsia="Times New Roman" w:hAnsi="Arial" w:cs="Arial"/>
          <w:color w:val="000000"/>
          <w:spacing w:val="-4"/>
          <w:sz w:val="16"/>
          <w:szCs w:val="16"/>
          <w:lang w:eastAsia="es-MX"/>
        </w:rPr>
      </w:pPr>
      <w:r w:rsidRPr="004423A2">
        <w:rPr>
          <w:rFonts w:ascii="Arial" w:eastAsia="Times New Roman" w:hAnsi="Arial" w:cs="Arial"/>
          <w:color w:val="000000"/>
          <w:spacing w:val="-2"/>
          <w:sz w:val="16"/>
          <w:szCs w:val="16"/>
          <w:lang w:eastAsia="es-MX"/>
        </w:rPr>
        <w:t xml:space="preserve">             </w:t>
      </w:r>
      <w:r w:rsidRPr="004423A2">
        <w:rPr>
          <w:rFonts w:ascii="Arial" w:eastAsia="Times New Roman" w:hAnsi="Arial" w:cs="Arial"/>
          <w:color w:val="000000"/>
          <w:spacing w:val="-4"/>
          <w:sz w:val="16"/>
          <w:szCs w:val="16"/>
          <w:lang w:eastAsia="es-MX"/>
        </w:rPr>
        <w:t xml:space="preserve">en mujeres. Está conformado por los delitos de </w:t>
      </w:r>
      <w:r w:rsidR="00842CA2">
        <w:rPr>
          <w:rFonts w:ascii="Arial" w:eastAsia="Times New Roman" w:hAnsi="Arial" w:cs="Arial"/>
          <w:color w:val="000000"/>
          <w:spacing w:val="-4"/>
          <w:sz w:val="16"/>
          <w:szCs w:val="16"/>
          <w:lang w:eastAsia="es-MX"/>
        </w:rPr>
        <w:t>f</w:t>
      </w:r>
      <w:r w:rsidRPr="004423A2">
        <w:rPr>
          <w:rFonts w:ascii="Arial" w:eastAsia="Times New Roman" w:hAnsi="Arial" w:cs="Arial"/>
          <w:color w:val="000000"/>
          <w:spacing w:val="-4"/>
          <w:sz w:val="16"/>
          <w:szCs w:val="16"/>
          <w:lang w:eastAsia="es-MX"/>
        </w:rPr>
        <w:t xml:space="preserve">eminicidio, abuso sexual, acoso sexual, hostigamiento </w:t>
      </w:r>
    </w:p>
    <w:p w:rsidR="001373DA" w:rsidRPr="004423A2" w:rsidRDefault="001373DA" w:rsidP="001373DA">
      <w:pPr>
        <w:spacing w:after="0" w:line="240" w:lineRule="auto"/>
        <w:ind w:left="-567" w:right="-516" w:firstLine="1276"/>
        <w:jc w:val="both"/>
        <w:rPr>
          <w:rFonts w:ascii="Arial" w:eastAsia="Times New Roman" w:hAnsi="Arial" w:cs="Arial"/>
          <w:color w:val="000000"/>
          <w:spacing w:val="-2"/>
          <w:sz w:val="16"/>
          <w:szCs w:val="16"/>
          <w:lang w:eastAsia="es-MX"/>
        </w:rPr>
      </w:pPr>
      <w:r w:rsidRPr="004423A2">
        <w:rPr>
          <w:rFonts w:ascii="Arial" w:eastAsia="Times New Roman" w:hAnsi="Arial" w:cs="Arial"/>
          <w:color w:val="000000"/>
          <w:spacing w:val="-2"/>
          <w:sz w:val="16"/>
          <w:szCs w:val="16"/>
          <w:lang w:eastAsia="es-MX"/>
        </w:rPr>
        <w:t xml:space="preserve">             sexual, violación/violación equiparada, estupro, trata de personas y violencia de género en todas sus </w:t>
      </w:r>
    </w:p>
    <w:p w:rsidR="001373DA" w:rsidRPr="004423A2" w:rsidRDefault="001373DA" w:rsidP="001373DA">
      <w:pPr>
        <w:spacing w:after="0" w:line="240" w:lineRule="auto"/>
        <w:ind w:left="-567" w:right="-516" w:firstLine="1276"/>
        <w:jc w:val="both"/>
        <w:rPr>
          <w:rFonts w:ascii="Arial" w:eastAsia="Times New Roman" w:hAnsi="Arial" w:cs="Arial"/>
          <w:color w:val="000000"/>
          <w:spacing w:val="-2"/>
          <w:sz w:val="16"/>
          <w:szCs w:val="16"/>
          <w:lang w:eastAsia="es-MX"/>
        </w:rPr>
      </w:pPr>
      <w:r w:rsidRPr="004423A2">
        <w:rPr>
          <w:rFonts w:ascii="Arial" w:eastAsia="Times New Roman" w:hAnsi="Arial" w:cs="Arial"/>
          <w:color w:val="000000"/>
          <w:spacing w:val="-2"/>
          <w:sz w:val="16"/>
          <w:szCs w:val="16"/>
          <w:lang w:eastAsia="es-MX"/>
        </w:rPr>
        <w:t xml:space="preserve">             modalidades distintas a la violencia familiar.</w:t>
      </w:r>
    </w:p>
    <w:p w:rsidR="001373DA" w:rsidRPr="004423A2" w:rsidRDefault="001373DA" w:rsidP="001373DA">
      <w:pPr>
        <w:spacing w:after="0" w:line="240" w:lineRule="auto"/>
        <w:ind w:left="-567" w:right="-516" w:firstLine="1276"/>
        <w:jc w:val="both"/>
        <w:rPr>
          <w:rFonts w:ascii="Arial" w:eastAsia="Times New Roman" w:hAnsi="Arial" w:cs="Arial"/>
          <w:color w:val="000000"/>
          <w:spacing w:val="-2"/>
          <w:sz w:val="16"/>
          <w:szCs w:val="16"/>
          <w:lang w:eastAsia="es-MX"/>
        </w:rPr>
      </w:pPr>
      <w:r w:rsidRPr="004423A2">
        <w:rPr>
          <w:rFonts w:ascii="Arial" w:eastAsia="Times New Roman" w:hAnsi="Arial" w:cs="Arial"/>
          <w:color w:val="000000"/>
          <w:spacing w:val="-2"/>
          <w:sz w:val="16"/>
          <w:szCs w:val="16"/>
          <w:lang w:eastAsia="es-MX"/>
        </w:rPr>
        <w:t xml:space="preserve">Nota 2: </w:t>
      </w:r>
      <w:r w:rsidRPr="004423A2">
        <w:rPr>
          <w:rFonts w:ascii="Arial" w:eastAsia="Times New Roman" w:hAnsi="Arial" w:cs="Arial"/>
          <w:color w:val="000000"/>
          <w:spacing w:val="-4"/>
          <w:sz w:val="16"/>
          <w:szCs w:val="16"/>
          <w:lang w:eastAsia="es-MX"/>
        </w:rPr>
        <w:t>La información que recaban los Censos de Gobierno, es proporcionada por las y los servidores públicos</w:t>
      </w:r>
      <w:r w:rsidRPr="004423A2">
        <w:rPr>
          <w:rFonts w:ascii="Arial" w:eastAsia="Times New Roman" w:hAnsi="Arial" w:cs="Arial"/>
          <w:color w:val="000000"/>
          <w:spacing w:val="-2"/>
          <w:sz w:val="16"/>
          <w:szCs w:val="16"/>
          <w:lang w:eastAsia="es-MX"/>
        </w:rPr>
        <w:t xml:space="preserve"> </w:t>
      </w:r>
    </w:p>
    <w:p w:rsidR="001373DA" w:rsidRPr="004423A2" w:rsidRDefault="001373DA" w:rsidP="001373DA">
      <w:pPr>
        <w:spacing w:after="0" w:line="240" w:lineRule="auto"/>
        <w:ind w:left="-567" w:right="-516" w:firstLine="1276"/>
        <w:jc w:val="both"/>
        <w:rPr>
          <w:rFonts w:ascii="Arial" w:eastAsia="Times New Roman" w:hAnsi="Arial" w:cs="Arial"/>
          <w:color w:val="000000"/>
          <w:spacing w:val="-2"/>
          <w:sz w:val="16"/>
          <w:szCs w:val="16"/>
          <w:lang w:eastAsia="es-MX"/>
        </w:rPr>
      </w:pPr>
      <w:r w:rsidRPr="004423A2">
        <w:rPr>
          <w:rFonts w:ascii="Arial" w:eastAsia="Times New Roman" w:hAnsi="Arial" w:cs="Arial"/>
          <w:color w:val="000000"/>
          <w:spacing w:val="-2"/>
          <w:sz w:val="16"/>
          <w:szCs w:val="16"/>
          <w:lang w:eastAsia="es-MX"/>
        </w:rPr>
        <w:t xml:space="preserve">             de las Instituciones que conforman al Estado Mexicano, en cumplimiento al Artículo 46 de la Ley del </w:t>
      </w:r>
    </w:p>
    <w:p w:rsidR="001373DA" w:rsidRPr="004423A2" w:rsidRDefault="001373DA" w:rsidP="001373DA">
      <w:pPr>
        <w:spacing w:after="0" w:line="240" w:lineRule="auto"/>
        <w:ind w:left="-567" w:right="-516" w:firstLine="1276"/>
        <w:jc w:val="both"/>
        <w:rPr>
          <w:rFonts w:ascii="Arial" w:eastAsia="Times New Roman" w:hAnsi="Arial" w:cs="Arial"/>
          <w:color w:val="000000"/>
          <w:spacing w:val="-2"/>
          <w:sz w:val="16"/>
          <w:szCs w:val="16"/>
          <w:lang w:eastAsia="es-MX"/>
        </w:rPr>
      </w:pPr>
      <w:r w:rsidRPr="004423A2">
        <w:rPr>
          <w:rFonts w:ascii="Arial" w:eastAsia="Times New Roman" w:hAnsi="Arial" w:cs="Arial"/>
          <w:color w:val="000000"/>
          <w:spacing w:val="-2"/>
          <w:sz w:val="16"/>
          <w:szCs w:val="16"/>
          <w:lang w:eastAsia="es-MX"/>
        </w:rPr>
        <w:t xml:space="preserve">            Sistema Nacional de Información Estadística y Geográfica (LSNIEG). </w:t>
      </w:r>
    </w:p>
    <w:p w:rsidR="001373DA" w:rsidRPr="004423A2" w:rsidRDefault="001373DA" w:rsidP="001373DA">
      <w:pPr>
        <w:spacing w:after="0" w:line="240" w:lineRule="auto"/>
        <w:ind w:left="-567" w:right="-516" w:firstLine="1276"/>
        <w:jc w:val="both"/>
        <w:rPr>
          <w:rFonts w:ascii="Arial" w:eastAsia="Times New Roman" w:hAnsi="Arial" w:cs="Arial"/>
          <w:color w:val="000000"/>
          <w:spacing w:val="-2"/>
          <w:sz w:val="16"/>
          <w:szCs w:val="16"/>
          <w:lang w:eastAsia="es-MX"/>
        </w:rPr>
      </w:pPr>
      <w:r w:rsidRPr="004423A2">
        <w:rPr>
          <w:rFonts w:ascii="Arial" w:eastAsia="Times New Roman" w:hAnsi="Arial" w:cs="Arial"/>
          <w:color w:val="000000"/>
          <w:spacing w:val="-2"/>
          <w:sz w:val="16"/>
          <w:szCs w:val="16"/>
          <w:lang w:eastAsia="es-MX"/>
        </w:rPr>
        <w:t xml:space="preserve">Nota 3: La información se encuentra referida al cierre del año inmediato anterior al levantamiento del Censo:  </w:t>
      </w:r>
    </w:p>
    <w:p w:rsidR="001373DA" w:rsidRPr="004423A2" w:rsidRDefault="001373DA" w:rsidP="001373DA">
      <w:pPr>
        <w:spacing w:after="0" w:line="240" w:lineRule="auto"/>
        <w:ind w:left="-567" w:right="-516" w:firstLine="1276"/>
        <w:jc w:val="both"/>
        <w:rPr>
          <w:rFonts w:ascii="Arial" w:eastAsia="Times New Roman" w:hAnsi="Arial" w:cs="Arial"/>
          <w:color w:val="000000"/>
          <w:spacing w:val="-2"/>
          <w:sz w:val="16"/>
          <w:szCs w:val="16"/>
          <w:lang w:eastAsia="es-MX"/>
        </w:rPr>
      </w:pPr>
      <w:r w:rsidRPr="004423A2">
        <w:rPr>
          <w:rFonts w:ascii="Arial" w:eastAsia="Times New Roman" w:hAnsi="Arial" w:cs="Arial"/>
          <w:color w:val="000000"/>
          <w:spacing w:val="-2"/>
          <w:sz w:val="16"/>
          <w:szCs w:val="16"/>
          <w:lang w:eastAsia="es-MX"/>
        </w:rPr>
        <w:t xml:space="preserve">             2013, 2014, 2015, 2016, 2017 y 2018.</w:t>
      </w:r>
    </w:p>
    <w:p w:rsidR="001373DA" w:rsidRPr="004423A2" w:rsidRDefault="001373DA" w:rsidP="001373DA">
      <w:pPr>
        <w:spacing w:after="0" w:line="240" w:lineRule="auto"/>
        <w:ind w:left="-567" w:right="-516" w:firstLine="1276"/>
        <w:jc w:val="both"/>
        <w:rPr>
          <w:rFonts w:ascii="Arial" w:eastAsia="Times New Roman" w:hAnsi="Arial" w:cs="Arial"/>
          <w:color w:val="000000"/>
          <w:spacing w:val="-2"/>
          <w:sz w:val="16"/>
          <w:szCs w:val="16"/>
          <w:lang w:eastAsia="es-MX"/>
        </w:rPr>
      </w:pPr>
      <w:r w:rsidRPr="004423A2">
        <w:rPr>
          <w:rFonts w:ascii="Arial" w:eastAsia="Times New Roman" w:hAnsi="Arial" w:cs="Arial"/>
          <w:color w:val="000000"/>
          <w:spacing w:val="-2"/>
          <w:sz w:val="16"/>
          <w:szCs w:val="16"/>
          <w:lang w:eastAsia="es-MX"/>
        </w:rPr>
        <w:t>Nota 4: El delito de feminicidio se capta a partir del levantamiento de 2014.</w:t>
      </w:r>
    </w:p>
    <w:p w:rsidR="001373DA" w:rsidRPr="004423A2" w:rsidRDefault="001373DA" w:rsidP="001373DA">
      <w:pPr>
        <w:spacing w:after="0" w:line="240" w:lineRule="auto"/>
        <w:ind w:left="-567" w:right="-516" w:firstLine="1276"/>
        <w:jc w:val="both"/>
        <w:rPr>
          <w:rFonts w:ascii="Arial" w:eastAsia="Times New Roman" w:hAnsi="Arial" w:cs="Arial"/>
          <w:color w:val="000000"/>
          <w:spacing w:val="-2"/>
          <w:sz w:val="16"/>
          <w:szCs w:val="16"/>
          <w:lang w:eastAsia="es-MX"/>
        </w:rPr>
      </w:pPr>
      <w:r w:rsidRPr="001373DA">
        <w:rPr>
          <w:rFonts w:ascii="Arial" w:eastAsia="Times New Roman" w:hAnsi="Arial" w:cs="Arial"/>
          <w:color w:val="000000"/>
          <w:spacing w:val="-2"/>
          <w:sz w:val="16"/>
          <w:szCs w:val="16"/>
          <w:vertAlign w:val="superscript"/>
          <w:lang w:eastAsia="es-MX"/>
        </w:rPr>
        <w:t>1</w:t>
      </w:r>
      <w:r w:rsidRPr="004423A2">
        <w:rPr>
          <w:rFonts w:ascii="Arial" w:eastAsia="Times New Roman" w:hAnsi="Arial" w:cs="Arial"/>
          <w:color w:val="000000"/>
          <w:spacing w:val="-2"/>
          <w:sz w:val="16"/>
          <w:szCs w:val="16"/>
          <w:lang w:eastAsia="es-MX"/>
        </w:rPr>
        <w:t xml:space="preserve"> Esta categoría incluye los delitos de violación simple, violación equiparada, otro tipo de violación, violación </w:t>
      </w:r>
    </w:p>
    <w:p w:rsidR="001373DA" w:rsidRPr="004423A2" w:rsidRDefault="001373DA" w:rsidP="001373DA">
      <w:pPr>
        <w:spacing w:after="0" w:line="240" w:lineRule="auto"/>
        <w:ind w:left="-567" w:right="-516" w:firstLine="1276"/>
        <w:jc w:val="both"/>
        <w:rPr>
          <w:rFonts w:ascii="Arial" w:eastAsia="Times New Roman" w:hAnsi="Arial" w:cs="Arial"/>
          <w:color w:val="000000"/>
          <w:spacing w:val="-2"/>
          <w:sz w:val="16"/>
          <w:szCs w:val="16"/>
          <w:lang w:eastAsia="es-MX"/>
        </w:rPr>
      </w:pPr>
      <w:r w:rsidRPr="004423A2">
        <w:rPr>
          <w:rFonts w:ascii="Arial" w:eastAsia="Times New Roman" w:hAnsi="Arial" w:cs="Arial"/>
          <w:color w:val="000000"/>
          <w:spacing w:val="-2"/>
          <w:sz w:val="16"/>
          <w:szCs w:val="16"/>
          <w:lang w:eastAsia="es-MX"/>
        </w:rPr>
        <w:t xml:space="preserve">   no especificada.</w:t>
      </w:r>
    </w:p>
    <w:p w:rsidR="001373DA" w:rsidRDefault="001373DA" w:rsidP="001373DA">
      <w:pPr>
        <w:spacing w:after="0" w:line="240" w:lineRule="auto"/>
        <w:ind w:left="-567" w:right="-516" w:firstLine="1276"/>
        <w:jc w:val="both"/>
        <w:rPr>
          <w:rFonts w:ascii="Arial" w:eastAsia="Times New Roman" w:hAnsi="Arial" w:cs="Arial"/>
          <w:color w:val="000000"/>
          <w:spacing w:val="-2"/>
          <w:sz w:val="16"/>
          <w:szCs w:val="16"/>
          <w:lang w:eastAsia="es-MX"/>
        </w:rPr>
      </w:pPr>
      <w:r w:rsidRPr="001373DA">
        <w:rPr>
          <w:rFonts w:ascii="Arial" w:eastAsia="Times New Roman" w:hAnsi="Arial" w:cs="Arial"/>
          <w:color w:val="000000"/>
          <w:spacing w:val="-2"/>
          <w:sz w:val="16"/>
          <w:szCs w:val="16"/>
          <w:vertAlign w:val="superscript"/>
          <w:lang w:eastAsia="es-MX"/>
        </w:rPr>
        <w:t>2</w:t>
      </w:r>
      <w:r w:rsidRPr="004423A2">
        <w:rPr>
          <w:rFonts w:ascii="Arial" w:eastAsia="Times New Roman" w:hAnsi="Arial" w:cs="Arial"/>
          <w:color w:val="000000"/>
          <w:spacing w:val="-2"/>
          <w:sz w:val="16"/>
          <w:szCs w:val="16"/>
          <w:lang w:eastAsia="es-MX"/>
        </w:rPr>
        <w:t xml:space="preserve"> Esta categoría incluye los delitos de trata de personas con fines de explotación, trata de personas con fines </w:t>
      </w:r>
    </w:p>
    <w:p w:rsidR="001373DA" w:rsidRPr="004423A2" w:rsidRDefault="001373DA" w:rsidP="001373DA">
      <w:pPr>
        <w:spacing w:after="0" w:line="240" w:lineRule="auto"/>
        <w:ind w:left="-567" w:right="-516" w:firstLine="1276"/>
        <w:jc w:val="both"/>
        <w:rPr>
          <w:rFonts w:ascii="Arial" w:eastAsia="Times New Roman" w:hAnsi="Arial" w:cs="Arial"/>
          <w:color w:val="000000"/>
          <w:spacing w:val="-4"/>
          <w:sz w:val="16"/>
          <w:szCs w:val="16"/>
          <w:lang w:eastAsia="es-MX"/>
        </w:rPr>
      </w:pPr>
      <w:r>
        <w:rPr>
          <w:rFonts w:ascii="Arial" w:eastAsia="Times New Roman" w:hAnsi="Arial" w:cs="Arial"/>
          <w:color w:val="000000"/>
          <w:spacing w:val="-2"/>
          <w:sz w:val="16"/>
          <w:szCs w:val="16"/>
          <w:lang w:eastAsia="es-MX"/>
        </w:rPr>
        <w:t xml:space="preserve">   </w:t>
      </w:r>
      <w:r w:rsidRPr="004423A2">
        <w:rPr>
          <w:rFonts w:ascii="Arial" w:eastAsia="Times New Roman" w:hAnsi="Arial" w:cs="Arial"/>
          <w:color w:val="000000"/>
          <w:spacing w:val="-4"/>
          <w:sz w:val="16"/>
          <w:szCs w:val="16"/>
          <w:lang w:eastAsia="es-MX"/>
        </w:rPr>
        <w:t xml:space="preserve">de trabajo o servicios forzados, trata de personas con fines de tráfico de órganos, trata de personas con otros </w:t>
      </w:r>
    </w:p>
    <w:p w:rsidR="001373DA" w:rsidRPr="004423A2" w:rsidRDefault="001373DA" w:rsidP="001373DA">
      <w:pPr>
        <w:spacing w:after="0" w:line="240" w:lineRule="auto"/>
        <w:ind w:left="-567" w:right="-516" w:firstLine="1276"/>
        <w:jc w:val="both"/>
        <w:rPr>
          <w:rFonts w:ascii="Arial" w:eastAsia="Times New Roman" w:hAnsi="Arial" w:cs="Arial"/>
          <w:color w:val="000000"/>
          <w:spacing w:val="-2"/>
          <w:sz w:val="16"/>
          <w:szCs w:val="16"/>
          <w:lang w:eastAsia="es-MX"/>
        </w:rPr>
      </w:pPr>
      <w:r>
        <w:rPr>
          <w:rFonts w:ascii="Arial" w:eastAsia="Times New Roman" w:hAnsi="Arial" w:cs="Arial"/>
          <w:color w:val="000000"/>
          <w:spacing w:val="-2"/>
          <w:sz w:val="16"/>
          <w:szCs w:val="16"/>
          <w:lang w:eastAsia="es-MX"/>
        </w:rPr>
        <w:t xml:space="preserve">   </w:t>
      </w:r>
      <w:r w:rsidRPr="004423A2">
        <w:rPr>
          <w:rFonts w:ascii="Arial" w:eastAsia="Times New Roman" w:hAnsi="Arial" w:cs="Arial"/>
          <w:color w:val="000000"/>
          <w:spacing w:val="-2"/>
          <w:sz w:val="16"/>
          <w:szCs w:val="16"/>
          <w:lang w:eastAsia="es-MX"/>
        </w:rPr>
        <w:t>fines, trata no especificado.</w:t>
      </w:r>
    </w:p>
    <w:p w:rsidR="001373DA" w:rsidRDefault="001373DA" w:rsidP="001373DA">
      <w:pPr>
        <w:spacing w:after="0" w:line="240" w:lineRule="auto"/>
        <w:ind w:left="-567" w:right="-516" w:firstLine="1276"/>
        <w:jc w:val="both"/>
        <w:rPr>
          <w:rFonts w:ascii="Arial" w:eastAsia="Times New Roman" w:hAnsi="Arial" w:cs="Arial"/>
          <w:color w:val="000000"/>
          <w:spacing w:val="-2"/>
          <w:sz w:val="16"/>
          <w:szCs w:val="16"/>
          <w:lang w:eastAsia="es-MX"/>
        </w:rPr>
      </w:pPr>
      <w:r w:rsidRPr="004423A2">
        <w:rPr>
          <w:rFonts w:ascii="Arial" w:eastAsia="Times New Roman" w:hAnsi="Arial" w:cs="Arial"/>
          <w:color w:val="000000"/>
          <w:spacing w:val="-2"/>
          <w:sz w:val="16"/>
          <w:szCs w:val="16"/>
          <w:lang w:eastAsia="es-MX"/>
        </w:rPr>
        <w:t xml:space="preserve">Fuente: INEGI. Censo Nacional de Impartición de Justicia Estatal, 2014, 2015, 2016, 2017, 2018 </w:t>
      </w:r>
      <w:r w:rsidR="009E0B8F" w:rsidRPr="004423A2">
        <w:rPr>
          <w:rFonts w:ascii="Arial" w:eastAsia="Times New Roman" w:hAnsi="Arial" w:cs="Arial"/>
          <w:color w:val="000000"/>
          <w:spacing w:val="-2"/>
          <w:sz w:val="16"/>
          <w:szCs w:val="16"/>
          <w:lang w:eastAsia="es-MX"/>
        </w:rPr>
        <w:t>y 2019.</w:t>
      </w:r>
    </w:p>
    <w:p w:rsidR="001373DA" w:rsidRPr="004423A2" w:rsidRDefault="001373DA" w:rsidP="001373DA">
      <w:pPr>
        <w:spacing w:after="0" w:line="240" w:lineRule="auto"/>
        <w:ind w:left="-567" w:right="-516" w:firstLine="1276"/>
        <w:jc w:val="both"/>
        <w:rPr>
          <w:rFonts w:ascii="Arial" w:eastAsia="Times New Roman" w:hAnsi="Arial" w:cs="Arial"/>
          <w:color w:val="000000"/>
          <w:spacing w:val="-2"/>
          <w:sz w:val="16"/>
          <w:szCs w:val="16"/>
          <w:lang w:eastAsia="es-MX"/>
        </w:rPr>
      </w:pPr>
      <w:r>
        <w:rPr>
          <w:rFonts w:ascii="Arial" w:eastAsia="Times New Roman" w:hAnsi="Arial" w:cs="Arial"/>
          <w:color w:val="000000"/>
          <w:spacing w:val="-2"/>
          <w:sz w:val="16"/>
          <w:szCs w:val="16"/>
          <w:lang w:eastAsia="es-MX"/>
        </w:rPr>
        <w:t xml:space="preserve">              </w:t>
      </w:r>
    </w:p>
    <w:p w:rsidR="008A60B2" w:rsidRPr="004423A2" w:rsidRDefault="008A60B2" w:rsidP="00330D8C">
      <w:pPr>
        <w:spacing w:after="0" w:line="240" w:lineRule="auto"/>
        <w:ind w:left="-567" w:right="-516" w:firstLine="1276"/>
        <w:jc w:val="both"/>
        <w:rPr>
          <w:rFonts w:ascii="Arial" w:eastAsia="Times New Roman" w:hAnsi="Arial" w:cs="Arial"/>
          <w:color w:val="000000"/>
          <w:spacing w:val="-2"/>
          <w:sz w:val="16"/>
          <w:szCs w:val="16"/>
          <w:lang w:eastAsia="es-MX"/>
        </w:rPr>
      </w:pPr>
    </w:p>
    <w:p w:rsidR="00E2222E" w:rsidRDefault="00E2222E" w:rsidP="00BF6C40">
      <w:pPr>
        <w:ind w:left="-567" w:right="-518"/>
        <w:jc w:val="both"/>
        <w:rPr>
          <w:rFonts w:ascii="Arial" w:eastAsia="Times New Roman" w:hAnsi="Arial" w:cs="Arial"/>
          <w:color w:val="000000"/>
          <w:lang w:eastAsia="es-MX"/>
        </w:rPr>
      </w:pPr>
    </w:p>
    <w:p w:rsidR="00E2222E" w:rsidRDefault="00E2222E" w:rsidP="008C06C3">
      <w:pPr>
        <w:ind w:right="-518"/>
        <w:jc w:val="both"/>
        <w:rPr>
          <w:rFonts w:ascii="Arial" w:eastAsia="Times New Roman" w:hAnsi="Arial" w:cs="Arial"/>
          <w:color w:val="000000"/>
          <w:lang w:eastAsia="es-MX"/>
        </w:rPr>
      </w:pPr>
    </w:p>
    <w:p w:rsidR="001947E3" w:rsidRDefault="001947E3" w:rsidP="008C06C3">
      <w:pPr>
        <w:ind w:right="-518"/>
        <w:jc w:val="both"/>
        <w:rPr>
          <w:rFonts w:ascii="Arial" w:eastAsia="Times New Roman" w:hAnsi="Arial" w:cs="Arial"/>
          <w:color w:val="000000"/>
          <w:lang w:eastAsia="es-MX"/>
        </w:rPr>
      </w:pPr>
    </w:p>
    <w:p w:rsidR="0073122F" w:rsidRDefault="0073122F" w:rsidP="00BF6C40">
      <w:pPr>
        <w:ind w:left="-567" w:right="-518"/>
        <w:jc w:val="both"/>
        <w:rPr>
          <w:rFonts w:ascii="Arial" w:eastAsia="Times New Roman" w:hAnsi="Arial" w:cs="Arial"/>
          <w:color w:val="000000"/>
          <w:lang w:eastAsia="es-MX"/>
        </w:rPr>
      </w:pPr>
    </w:p>
    <w:p w:rsidR="001947E3" w:rsidRPr="00BF6C40" w:rsidRDefault="001947E3" w:rsidP="00BF6C40">
      <w:pPr>
        <w:ind w:left="-567" w:right="-518"/>
        <w:jc w:val="both"/>
        <w:rPr>
          <w:rFonts w:ascii="Arial" w:eastAsia="Times New Roman" w:hAnsi="Arial" w:cs="Arial"/>
          <w:color w:val="000000"/>
          <w:lang w:eastAsia="es-MX"/>
        </w:rPr>
      </w:pPr>
    </w:p>
    <w:p w:rsidR="0085164C" w:rsidRDefault="0085164C" w:rsidP="00FD1BB9">
      <w:pPr>
        <w:pStyle w:val="Ttulo2"/>
        <w:numPr>
          <w:ilvl w:val="1"/>
          <w:numId w:val="13"/>
        </w:numPr>
        <w:ind w:left="-142" w:right="-518"/>
        <w:rPr>
          <w:rFonts w:ascii="Arial" w:hAnsi="Arial" w:cs="Arial"/>
          <w:b/>
          <w:bCs/>
          <w:color w:val="auto"/>
          <w:sz w:val="22"/>
          <w:szCs w:val="22"/>
        </w:rPr>
      </w:pPr>
      <w:bookmarkStart w:id="2" w:name="_GoBack"/>
      <w:bookmarkEnd w:id="2"/>
      <w:r w:rsidRPr="00BF6C40">
        <w:rPr>
          <w:rFonts w:ascii="Arial" w:hAnsi="Arial" w:cs="Arial"/>
          <w:b/>
          <w:bCs/>
          <w:color w:val="auto"/>
          <w:sz w:val="22"/>
          <w:szCs w:val="22"/>
        </w:rPr>
        <w:t xml:space="preserve">HOMICIDIOS </w:t>
      </w:r>
      <w:r w:rsidR="003A084C" w:rsidRPr="00BF6C40">
        <w:rPr>
          <w:rFonts w:ascii="Arial" w:hAnsi="Arial" w:cs="Arial"/>
          <w:b/>
          <w:bCs/>
          <w:color w:val="auto"/>
          <w:sz w:val="22"/>
          <w:szCs w:val="22"/>
        </w:rPr>
        <w:t>Y FEMINICIDIOS</w:t>
      </w:r>
    </w:p>
    <w:p w:rsidR="00E964AC" w:rsidRPr="00E964AC" w:rsidRDefault="00E964AC" w:rsidP="00E964AC">
      <w:pPr>
        <w:pStyle w:val="Prrafodelista"/>
      </w:pPr>
    </w:p>
    <w:p w:rsidR="00E964AC" w:rsidRDefault="00B0473D" w:rsidP="00BF6C40">
      <w:pPr>
        <w:ind w:left="-567" w:right="-518"/>
        <w:jc w:val="both"/>
        <w:rPr>
          <w:rFonts w:ascii="Arial" w:eastAsia="Times New Roman" w:hAnsi="Arial" w:cs="Arial"/>
          <w:color w:val="000000"/>
          <w:lang w:eastAsia="es-MX"/>
        </w:rPr>
      </w:pPr>
      <w:r w:rsidRPr="00BF6C40">
        <w:rPr>
          <w:rFonts w:ascii="Arial" w:eastAsia="Times New Roman" w:hAnsi="Arial" w:cs="Arial"/>
          <w:color w:val="000000"/>
          <w:lang w:eastAsia="es-MX"/>
        </w:rPr>
        <w:t>Actualmente</w:t>
      </w:r>
      <w:r w:rsidR="0019439D" w:rsidRPr="00BF6C40">
        <w:rPr>
          <w:rFonts w:ascii="Arial" w:eastAsia="Times New Roman" w:hAnsi="Arial" w:cs="Arial"/>
          <w:color w:val="000000"/>
          <w:lang w:eastAsia="es-MX"/>
        </w:rPr>
        <w:t xml:space="preserve">, </w:t>
      </w:r>
      <w:r w:rsidR="00623AA0" w:rsidRPr="00BF6C40">
        <w:rPr>
          <w:rFonts w:ascii="Arial" w:eastAsia="Times New Roman" w:hAnsi="Arial" w:cs="Arial"/>
          <w:color w:val="000000"/>
          <w:lang w:eastAsia="es-MX"/>
        </w:rPr>
        <w:t xml:space="preserve">el </w:t>
      </w:r>
      <w:r w:rsidR="0019439D" w:rsidRPr="00BF6C40">
        <w:rPr>
          <w:rFonts w:ascii="Arial" w:eastAsia="Times New Roman" w:hAnsi="Arial" w:cs="Arial"/>
          <w:color w:val="000000"/>
          <w:lang w:eastAsia="es-MX"/>
        </w:rPr>
        <w:t>INEGI genera estadísticas de defunciones de manera anualizada que constituye</w:t>
      </w:r>
      <w:r w:rsidR="00623AA0" w:rsidRPr="00BF6C40">
        <w:rPr>
          <w:rFonts w:ascii="Arial" w:eastAsia="Times New Roman" w:hAnsi="Arial" w:cs="Arial"/>
          <w:color w:val="000000"/>
          <w:lang w:eastAsia="es-MX"/>
        </w:rPr>
        <w:t>n</w:t>
      </w:r>
      <w:r w:rsidR="0019439D" w:rsidRPr="00BF6C40">
        <w:rPr>
          <w:rFonts w:ascii="Arial" w:eastAsia="Times New Roman" w:hAnsi="Arial" w:cs="Arial"/>
          <w:color w:val="000000"/>
          <w:lang w:eastAsia="es-MX"/>
        </w:rPr>
        <w:t xml:space="preserve"> la principal </w:t>
      </w:r>
      <w:r w:rsidRPr="00BF6C40">
        <w:rPr>
          <w:rFonts w:ascii="Arial" w:eastAsia="Times New Roman" w:hAnsi="Arial" w:cs="Arial"/>
          <w:color w:val="000000"/>
          <w:lang w:eastAsia="es-MX"/>
        </w:rPr>
        <w:t>fuente de información sobre muertes</w:t>
      </w:r>
      <w:r w:rsidR="00EB7852" w:rsidRPr="00BF6C40">
        <w:rPr>
          <w:rFonts w:ascii="Arial" w:eastAsia="Times New Roman" w:hAnsi="Arial" w:cs="Arial"/>
          <w:color w:val="000000"/>
          <w:lang w:eastAsia="es-MX"/>
        </w:rPr>
        <w:t xml:space="preserve"> </w:t>
      </w:r>
      <w:r w:rsidRPr="00BF6C40">
        <w:rPr>
          <w:rFonts w:ascii="Arial" w:eastAsia="Times New Roman" w:hAnsi="Arial" w:cs="Arial"/>
          <w:color w:val="000000"/>
          <w:lang w:eastAsia="es-MX"/>
        </w:rPr>
        <w:t>por agresiones intencionales (homicidio</w:t>
      </w:r>
      <w:r w:rsidR="0019439D" w:rsidRPr="00BF6C40">
        <w:rPr>
          <w:rFonts w:ascii="Arial" w:eastAsia="Times New Roman" w:hAnsi="Arial" w:cs="Arial"/>
          <w:color w:val="000000"/>
          <w:lang w:eastAsia="es-MX"/>
        </w:rPr>
        <w:t xml:space="preserve"> doloso</w:t>
      </w:r>
      <w:r w:rsidRPr="00BF6C40">
        <w:rPr>
          <w:rFonts w:ascii="Arial" w:eastAsia="Times New Roman" w:hAnsi="Arial" w:cs="Arial"/>
          <w:color w:val="000000"/>
          <w:lang w:eastAsia="es-MX"/>
        </w:rPr>
        <w:t>) de mujeres</w:t>
      </w:r>
      <w:r w:rsidR="0019439D" w:rsidRPr="00BF6C40">
        <w:rPr>
          <w:rFonts w:ascii="Arial" w:eastAsia="Times New Roman" w:hAnsi="Arial" w:cs="Arial"/>
          <w:color w:val="000000"/>
          <w:lang w:eastAsia="es-MX"/>
        </w:rPr>
        <w:t xml:space="preserve">. Las </w:t>
      </w:r>
      <w:r w:rsidR="00C3535B" w:rsidRPr="00BF6C40">
        <w:rPr>
          <w:rFonts w:ascii="Arial" w:eastAsia="Times New Roman" w:hAnsi="Arial" w:cs="Arial"/>
          <w:color w:val="000000"/>
          <w:lang w:eastAsia="es-MX"/>
        </w:rPr>
        <w:t>e</w:t>
      </w:r>
      <w:r w:rsidRPr="00BF6C40">
        <w:rPr>
          <w:rFonts w:ascii="Arial" w:eastAsia="Times New Roman" w:hAnsi="Arial" w:cs="Arial"/>
          <w:color w:val="000000"/>
          <w:lang w:eastAsia="es-MX"/>
        </w:rPr>
        <w:t>stadísticas de defunciones</w:t>
      </w:r>
      <w:r w:rsidR="00C3535B" w:rsidRPr="00BF6C40">
        <w:rPr>
          <w:rFonts w:ascii="Arial" w:eastAsia="Times New Roman" w:hAnsi="Arial" w:cs="Arial"/>
          <w:color w:val="000000"/>
          <w:lang w:eastAsia="es-MX"/>
        </w:rPr>
        <w:t xml:space="preserve"> del INEGI</w:t>
      </w:r>
      <w:r w:rsidRPr="00BF6C40">
        <w:rPr>
          <w:rFonts w:ascii="Arial" w:eastAsia="Times New Roman" w:hAnsi="Arial" w:cs="Arial"/>
          <w:color w:val="000000"/>
          <w:lang w:eastAsia="es-MX"/>
        </w:rPr>
        <w:t xml:space="preserve"> registran el hecho vital del fallecimiento de una persona</w:t>
      </w:r>
      <w:r w:rsidR="0019439D" w:rsidRPr="00BF6C40">
        <w:rPr>
          <w:rFonts w:ascii="Arial" w:eastAsia="Times New Roman" w:hAnsi="Arial" w:cs="Arial"/>
          <w:color w:val="000000"/>
          <w:lang w:eastAsia="es-MX"/>
        </w:rPr>
        <w:t xml:space="preserve">, </w:t>
      </w:r>
      <w:r w:rsidRPr="00BF6C40">
        <w:rPr>
          <w:rFonts w:ascii="Arial" w:eastAsia="Times New Roman" w:hAnsi="Arial" w:cs="Arial"/>
          <w:color w:val="000000"/>
          <w:lang w:eastAsia="es-MX"/>
        </w:rPr>
        <w:t xml:space="preserve">la causa específica </w:t>
      </w:r>
      <w:r w:rsidR="0019439D" w:rsidRPr="00BF6C40">
        <w:rPr>
          <w:rFonts w:ascii="Arial" w:eastAsia="Times New Roman" w:hAnsi="Arial" w:cs="Arial"/>
          <w:color w:val="000000"/>
          <w:lang w:eastAsia="es-MX"/>
        </w:rPr>
        <w:t xml:space="preserve">del fallecimiento, así como las </w:t>
      </w:r>
      <w:r w:rsidRPr="00BF6C40">
        <w:rPr>
          <w:rFonts w:ascii="Arial" w:eastAsia="Times New Roman" w:hAnsi="Arial" w:cs="Arial"/>
          <w:color w:val="000000"/>
          <w:lang w:eastAsia="es-MX"/>
        </w:rPr>
        <w:t xml:space="preserve">características del deceso, </w:t>
      </w:r>
      <w:r w:rsidR="0019439D" w:rsidRPr="00BF6C40">
        <w:rPr>
          <w:rFonts w:ascii="Arial" w:eastAsia="Times New Roman" w:hAnsi="Arial" w:cs="Arial"/>
          <w:color w:val="000000"/>
          <w:lang w:eastAsia="es-MX"/>
        </w:rPr>
        <w:t xml:space="preserve">de acuerdo con lo </w:t>
      </w:r>
      <w:r w:rsidRPr="00BF6C40">
        <w:rPr>
          <w:rFonts w:ascii="Arial" w:eastAsia="Times New Roman" w:hAnsi="Arial" w:cs="Arial"/>
          <w:color w:val="000000"/>
          <w:lang w:eastAsia="es-MX"/>
        </w:rPr>
        <w:t xml:space="preserve">registrado en el </w:t>
      </w:r>
      <w:r w:rsidR="00A257FC" w:rsidRPr="00BF6C40">
        <w:rPr>
          <w:rFonts w:ascii="Arial" w:eastAsia="Times New Roman" w:hAnsi="Arial" w:cs="Arial"/>
          <w:color w:val="000000"/>
          <w:lang w:eastAsia="es-MX"/>
        </w:rPr>
        <w:t>c</w:t>
      </w:r>
      <w:r w:rsidRPr="00BF6C40">
        <w:rPr>
          <w:rFonts w:ascii="Arial" w:eastAsia="Times New Roman" w:hAnsi="Arial" w:cs="Arial"/>
          <w:color w:val="000000"/>
          <w:lang w:eastAsia="es-MX"/>
        </w:rPr>
        <w:t>ertificado de defunción</w:t>
      </w:r>
      <w:r w:rsidRPr="00BF6C40">
        <w:rPr>
          <w:rStyle w:val="Refdenotaalpie"/>
          <w:rFonts w:ascii="Arial" w:eastAsia="Times New Roman" w:hAnsi="Arial" w:cs="Arial"/>
          <w:color w:val="000000"/>
          <w:lang w:eastAsia="es-MX"/>
        </w:rPr>
        <w:footnoteReference w:id="18"/>
      </w:r>
      <w:r w:rsidRPr="00BF6C40">
        <w:rPr>
          <w:rFonts w:ascii="Arial" w:eastAsia="Times New Roman" w:hAnsi="Arial" w:cs="Arial"/>
          <w:color w:val="000000"/>
          <w:lang w:eastAsia="es-MX"/>
        </w:rPr>
        <w:t>.</w:t>
      </w:r>
      <w:r w:rsidR="0019439D" w:rsidRPr="00BF6C40">
        <w:rPr>
          <w:rFonts w:ascii="Arial" w:eastAsia="Times New Roman" w:hAnsi="Arial" w:cs="Arial"/>
          <w:color w:val="000000"/>
          <w:lang w:eastAsia="es-MX"/>
        </w:rPr>
        <w:t xml:space="preserve"> </w:t>
      </w:r>
    </w:p>
    <w:p w:rsidR="00F15541" w:rsidRPr="00BF6C40" w:rsidRDefault="0019439D" w:rsidP="00BF6C40">
      <w:pPr>
        <w:ind w:left="-567" w:right="-518"/>
        <w:jc w:val="both"/>
        <w:rPr>
          <w:rFonts w:ascii="Arial" w:eastAsia="Times New Roman" w:hAnsi="Arial" w:cs="Arial"/>
          <w:color w:val="000000"/>
          <w:lang w:eastAsia="es-MX"/>
        </w:rPr>
      </w:pPr>
      <w:r w:rsidRPr="00BF6C40">
        <w:rPr>
          <w:rFonts w:ascii="Arial" w:eastAsia="Times New Roman" w:hAnsi="Arial" w:cs="Arial"/>
          <w:color w:val="000000"/>
          <w:lang w:eastAsia="es-MX"/>
        </w:rPr>
        <w:t>D</w:t>
      </w:r>
      <w:r w:rsidR="004D076E" w:rsidRPr="00BF6C40">
        <w:rPr>
          <w:rFonts w:ascii="Arial" w:eastAsia="Times New Roman" w:hAnsi="Arial" w:cs="Arial"/>
          <w:color w:val="000000"/>
          <w:lang w:eastAsia="es-MX"/>
        </w:rPr>
        <w:t>iversos estudios</w:t>
      </w:r>
      <w:r w:rsidR="004D076E" w:rsidRPr="00BF6C40">
        <w:rPr>
          <w:rStyle w:val="Refdenotaalpie"/>
          <w:rFonts w:ascii="Arial" w:hAnsi="Arial" w:cs="Arial"/>
          <w:lang w:eastAsia="es-MX"/>
        </w:rPr>
        <w:footnoteReference w:id="19"/>
      </w:r>
      <w:r w:rsidR="004D076E" w:rsidRPr="00BF6C40">
        <w:rPr>
          <w:rFonts w:ascii="Arial" w:eastAsia="Times New Roman" w:hAnsi="Arial" w:cs="Arial"/>
          <w:color w:val="000000"/>
          <w:lang w:eastAsia="es-MX"/>
        </w:rPr>
        <w:t xml:space="preserve"> se han aproximado a</w:t>
      </w:r>
      <w:r w:rsidRPr="00BF6C40">
        <w:rPr>
          <w:rFonts w:ascii="Arial" w:eastAsia="Times New Roman" w:hAnsi="Arial" w:cs="Arial"/>
          <w:color w:val="000000"/>
          <w:lang w:eastAsia="es-MX"/>
        </w:rPr>
        <w:t xml:space="preserve">l fenómeno del feminicidio en México </w:t>
      </w:r>
      <w:r w:rsidR="004D076E" w:rsidRPr="00BF6C40">
        <w:rPr>
          <w:rFonts w:ascii="Arial" w:eastAsia="Times New Roman" w:hAnsi="Arial" w:cs="Arial"/>
          <w:color w:val="000000"/>
          <w:lang w:eastAsia="es-MX"/>
        </w:rPr>
        <w:t>a través de</w:t>
      </w:r>
      <w:r w:rsidRPr="00BF6C40">
        <w:rPr>
          <w:rFonts w:ascii="Arial" w:eastAsia="Times New Roman" w:hAnsi="Arial" w:cs="Arial"/>
          <w:color w:val="000000"/>
          <w:lang w:eastAsia="es-MX"/>
        </w:rPr>
        <w:t xml:space="preserve">l dato de </w:t>
      </w:r>
      <w:r w:rsidR="004D076E" w:rsidRPr="00BF6C40">
        <w:rPr>
          <w:rFonts w:ascii="Arial" w:eastAsia="Times New Roman" w:hAnsi="Arial" w:cs="Arial"/>
          <w:color w:val="000000"/>
          <w:lang w:eastAsia="es-MX"/>
        </w:rPr>
        <w:t xml:space="preserve">defunciones </w:t>
      </w:r>
      <w:r w:rsidRPr="00BF6C40">
        <w:rPr>
          <w:rFonts w:ascii="Arial" w:eastAsia="Times New Roman" w:hAnsi="Arial" w:cs="Arial"/>
          <w:color w:val="000000"/>
          <w:lang w:eastAsia="es-MX"/>
        </w:rPr>
        <w:t xml:space="preserve">de mujeres </w:t>
      </w:r>
      <w:r w:rsidR="004D076E" w:rsidRPr="00BF6C40">
        <w:rPr>
          <w:rFonts w:ascii="Arial" w:eastAsia="Times New Roman" w:hAnsi="Arial" w:cs="Arial"/>
          <w:color w:val="000000"/>
          <w:lang w:eastAsia="es-MX"/>
        </w:rPr>
        <w:t>con presunción de homicidio</w:t>
      </w:r>
      <w:r w:rsidRPr="00BF6C40">
        <w:rPr>
          <w:rFonts w:ascii="Arial" w:eastAsia="Times New Roman" w:hAnsi="Arial" w:cs="Arial"/>
          <w:color w:val="000000"/>
          <w:lang w:eastAsia="es-MX"/>
        </w:rPr>
        <w:t xml:space="preserve"> doloso</w:t>
      </w:r>
      <w:r w:rsidR="004D076E" w:rsidRPr="00BF6C40">
        <w:rPr>
          <w:rFonts w:ascii="Arial" w:eastAsia="Times New Roman" w:hAnsi="Arial" w:cs="Arial"/>
          <w:color w:val="000000"/>
          <w:lang w:eastAsia="es-MX"/>
        </w:rPr>
        <w:t xml:space="preserve"> que se obtiene de la</w:t>
      </w:r>
      <w:r w:rsidRPr="00BF6C40">
        <w:rPr>
          <w:rFonts w:ascii="Arial" w:eastAsia="Times New Roman" w:hAnsi="Arial" w:cs="Arial"/>
          <w:color w:val="000000"/>
          <w:lang w:eastAsia="es-MX"/>
        </w:rPr>
        <w:t>s</w:t>
      </w:r>
      <w:r w:rsidR="004D076E" w:rsidRPr="00BF6C40">
        <w:rPr>
          <w:rFonts w:ascii="Arial" w:eastAsia="Times New Roman" w:hAnsi="Arial" w:cs="Arial"/>
          <w:color w:val="000000"/>
          <w:lang w:eastAsia="es-MX"/>
        </w:rPr>
        <w:t xml:space="preserve"> estadística</w:t>
      </w:r>
      <w:r w:rsidRPr="00BF6C40">
        <w:rPr>
          <w:rFonts w:ascii="Arial" w:eastAsia="Times New Roman" w:hAnsi="Arial" w:cs="Arial"/>
          <w:color w:val="000000"/>
          <w:lang w:eastAsia="es-MX"/>
        </w:rPr>
        <w:t>s</w:t>
      </w:r>
      <w:r w:rsidR="004D076E" w:rsidRPr="00BF6C40">
        <w:rPr>
          <w:rFonts w:ascii="Arial" w:eastAsia="Times New Roman" w:hAnsi="Arial" w:cs="Arial"/>
          <w:color w:val="000000"/>
          <w:lang w:eastAsia="es-MX"/>
        </w:rPr>
        <w:t xml:space="preserve"> vitales de mortalidad; sin embargo, </w:t>
      </w:r>
      <w:r w:rsidRPr="00BF6C40">
        <w:rPr>
          <w:rFonts w:ascii="Arial" w:eastAsia="Times New Roman" w:hAnsi="Arial" w:cs="Arial"/>
          <w:color w:val="000000"/>
          <w:lang w:eastAsia="es-MX"/>
        </w:rPr>
        <w:t xml:space="preserve">es importante considerar que se trata de </w:t>
      </w:r>
      <w:r w:rsidR="004D076E" w:rsidRPr="00BF6C40">
        <w:rPr>
          <w:rFonts w:ascii="Arial" w:eastAsia="Times New Roman" w:hAnsi="Arial" w:cs="Arial"/>
          <w:color w:val="000000"/>
          <w:lang w:eastAsia="es-MX"/>
        </w:rPr>
        <w:t xml:space="preserve">“aproximaciones”, </w:t>
      </w:r>
      <w:r w:rsidRPr="00BF6C40">
        <w:rPr>
          <w:rFonts w:ascii="Arial" w:eastAsia="Times New Roman" w:hAnsi="Arial" w:cs="Arial"/>
          <w:color w:val="000000"/>
          <w:lang w:eastAsia="es-MX"/>
        </w:rPr>
        <w:t xml:space="preserve">que asumen que </w:t>
      </w:r>
      <w:r w:rsidR="004D076E" w:rsidRPr="00BF6C40">
        <w:rPr>
          <w:rFonts w:ascii="Arial" w:eastAsia="Times New Roman" w:hAnsi="Arial" w:cs="Arial"/>
          <w:color w:val="000000"/>
          <w:lang w:eastAsia="es-MX"/>
        </w:rPr>
        <w:t xml:space="preserve">todos los homicidios de mujeres </w:t>
      </w:r>
      <w:r w:rsidRPr="00BF6C40">
        <w:rPr>
          <w:rFonts w:ascii="Arial" w:eastAsia="Times New Roman" w:hAnsi="Arial" w:cs="Arial"/>
          <w:color w:val="000000"/>
          <w:lang w:eastAsia="es-MX"/>
        </w:rPr>
        <w:t xml:space="preserve">deben considerarse </w:t>
      </w:r>
      <w:r w:rsidR="004D076E" w:rsidRPr="00BF6C40">
        <w:rPr>
          <w:rFonts w:ascii="Arial" w:eastAsia="Times New Roman" w:hAnsi="Arial" w:cs="Arial"/>
          <w:color w:val="000000"/>
          <w:lang w:eastAsia="es-MX"/>
        </w:rPr>
        <w:t>feminicidios</w:t>
      </w:r>
      <w:r w:rsidRPr="00BF6C40">
        <w:rPr>
          <w:rFonts w:ascii="Arial" w:eastAsia="Times New Roman" w:hAnsi="Arial" w:cs="Arial"/>
          <w:color w:val="000000"/>
          <w:lang w:eastAsia="es-MX"/>
        </w:rPr>
        <w:t>, independientemente de si las condiciones del fallecimiento son acordes con las hipótesis normativas del tipo penal.</w:t>
      </w:r>
    </w:p>
    <w:p w:rsidR="009231DF" w:rsidRPr="00BF6C40" w:rsidRDefault="00E612E2" w:rsidP="00BF6C40">
      <w:pPr>
        <w:ind w:left="-567" w:right="-518"/>
        <w:jc w:val="both"/>
        <w:rPr>
          <w:rFonts w:ascii="Arial" w:eastAsia="Times New Roman" w:hAnsi="Arial" w:cs="Arial"/>
          <w:color w:val="000000"/>
          <w:lang w:eastAsia="es-MX"/>
        </w:rPr>
      </w:pPr>
      <w:r w:rsidRPr="00BF6C40">
        <w:rPr>
          <w:rFonts w:ascii="Arial" w:eastAsia="Times New Roman" w:hAnsi="Arial" w:cs="Arial"/>
          <w:color w:val="000000"/>
          <w:lang w:eastAsia="es-MX"/>
        </w:rPr>
        <w:t>C</w:t>
      </w:r>
      <w:r w:rsidR="00C3535B" w:rsidRPr="00BF6C40">
        <w:rPr>
          <w:rFonts w:ascii="Arial" w:eastAsia="Times New Roman" w:hAnsi="Arial" w:cs="Arial"/>
          <w:color w:val="000000"/>
          <w:lang w:eastAsia="es-MX"/>
        </w:rPr>
        <w:t>on base en los datos de las estadísticas de defunciones, la</w:t>
      </w:r>
      <w:r w:rsidR="002259BE" w:rsidRPr="00BF6C40">
        <w:rPr>
          <w:rFonts w:ascii="Arial" w:eastAsia="Times New Roman" w:hAnsi="Arial" w:cs="Arial"/>
          <w:color w:val="000000"/>
          <w:lang w:eastAsia="es-MX"/>
        </w:rPr>
        <w:t xml:space="preserve"> información </w:t>
      </w:r>
      <w:r w:rsidR="00CC3ABC" w:rsidRPr="00BF6C40">
        <w:rPr>
          <w:rFonts w:ascii="Arial" w:eastAsia="Times New Roman" w:hAnsi="Arial" w:cs="Arial"/>
          <w:color w:val="000000"/>
          <w:lang w:eastAsia="es-MX"/>
        </w:rPr>
        <w:t xml:space="preserve">que se presenta en la gráfica siguiente </w:t>
      </w:r>
      <w:r w:rsidR="008400A9" w:rsidRPr="00BF6C40">
        <w:rPr>
          <w:rFonts w:ascii="Arial" w:eastAsia="Times New Roman" w:hAnsi="Arial" w:cs="Arial"/>
          <w:color w:val="000000"/>
          <w:lang w:eastAsia="es-MX"/>
        </w:rPr>
        <w:t xml:space="preserve">se centra en la tendencia de </w:t>
      </w:r>
      <w:r w:rsidR="007C5A9D" w:rsidRPr="00BF6C40">
        <w:rPr>
          <w:rFonts w:ascii="Arial" w:eastAsia="Times New Roman" w:hAnsi="Arial" w:cs="Arial"/>
          <w:color w:val="000000"/>
          <w:lang w:eastAsia="es-MX"/>
        </w:rPr>
        <w:t xml:space="preserve">la tasa bruta de </w:t>
      </w:r>
      <w:r w:rsidR="008400A9" w:rsidRPr="00BF6C40">
        <w:rPr>
          <w:rFonts w:ascii="Arial" w:eastAsia="Times New Roman" w:hAnsi="Arial" w:cs="Arial"/>
          <w:color w:val="000000"/>
          <w:lang w:eastAsia="es-MX"/>
        </w:rPr>
        <w:t xml:space="preserve">defunciones </w:t>
      </w:r>
      <w:r w:rsidR="002259BE" w:rsidRPr="00BF6C40">
        <w:rPr>
          <w:rFonts w:ascii="Arial" w:eastAsia="Times New Roman" w:hAnsi="Arial" w:cs="Arial"/>
          <w:color w:val="000000"/>
          <w:lang w:eastAsia="es-MX"/>
        </w:rPr>
        <w:t>por homicidio registradas en el periodo de 1990 a 2019</w:t>
      </w:r>
      <w:r w:rsidR="0083199D" w:rsidRPr="00BF6C40">
        <w:rPr>
          <w:rFonts w:ascii="Arial" w:eastAsia="Times New Roman" w:hAnsi="Arial" w:cs="Arial"/>
          <w:color w:val="000000"/>
          <w:lang w:eastAsia="es-MX"/>
        </w:rPr>
        <w:t xml:space="preserve">, la cual se estima considerando el número de defunciones </w:t>
      </w:r>
      <w:r w:rsidR="00162F59" w:rsidRPr="00BF6C40">
        <w:rPr>
          <w:rFonts w:ascii="Arial" w:eastAsia="Times New Roman" w:hAnsi="Arial" w:cs="Arial"/>
          <w:color w:val="000000"/>
          <w:lang w:eastAsia="es-MX"/>
        </w:rPr>
        <w:t xml:space="preserve">por homicidio </w:t>
      </w:r>
      <w:r w:rsidR="0083199D" w:rsidRPr="00BF6C40">
        <w:rPr>
          <w:rFonts w:ascii="Arial" w:eastAsia="Times New Roman" w:hAnsi="Arial" w:cs="Arial"/>
          <w:color w:val="000000"/>
          <w:lang w:eastAsia="es-MX"/>
        </w:rPr>
        <w:t>registradas en un año determinado entre el total de esa población estimada para el año de referencia y multiplicada por 100 mil</w:t>
      </w:r>
      <w:r w:rsidR="00A35E4F" w:rsidRPr="00BF6C40">
        <w:rPr>
          <w:rFonts w:ascii="Arial" w:eastAsia="Times New Roman" w:hAnsi="Arial" w:cs="Arial"/>
          <w:color w:val="000000"/>
          <w:lang w:eastAsia="es-MX"/>
        </w:rPr>
        <w:t>.</w:t>
      </w:r>
      <w:r w:rsidR="00CC3ABC" w:rsidRPr="00BF6C40">
        <w:rPr>
          <w:rFonts w:ascii="Arial" w:eastAsia="Times New Roman" w:hAnsi="Arial" w:cs="Arial"/>
          <w:color w:val="000000"/>
          <w:lang w:eastAsia="es-MX"/>
        </w:rPr>
        <w:t xml:space="preserve"> Como se muestra en la gráfica, </w:t>
      </w:r>
      <w:r w:rsidR="00162F59" w:rsidRPr="00BF6C40">
        <w:rPr>
          <w:rFonts w:ascii="Arial" w:eastAsia="Times New Roman" w:hAnsi="Arial" w:cs="Arial"/>
          <w:color w:val="000000"/>
          <w:lang w:eastAsia="es-MX"/>
        </w:rPr>
        <w:t>l</w:t>
      </w:r>
      <w:r w:rsidR="00AB264F" w:rsidRPr="00BF6C40">
        <w:rPr>
          <w:rFonts w:ascii="Arial" w:eastAsia="Times New Roman" w:hAnsi="Arial" w:cs="Arial"/>
          <w:color w:val="000000"/>
          <w:lang w:eastAsia="es-MX"/>
        </w:rPr>
        <w:t xml:space="preserve">os </w:t>
      </w:r>
      <w:r w:rsidR="007C5A9D" w:rsidRPr="00BF6C40">
        <w:rPr>
          <w:rFonts w:ascii="Arial" w:eastAsia="Times New Roman" w:hAnsi="Arial" w:cs="Arial"/>
          <w:color w:val="000000"/>
          <w:lang w:eastAsia="es-MX"/>
        </w:rPr>
        <w:t xml:space="preserve">homicidios </w:t>
      </w:r>
      <w:r w:rsidR="00AB264F" w:rsidRPr="00BF6C40">
        <w:rPr>
          <w:rFonts w:ascii="Arial" w:eastAsia="Times New Roman" w:hAnsi="Arial" w:cs="Arial"/>
          <w:color w:val="000000"/>
          <w:lang w:eastAsia="es-MX"/>
        </w:rPr>
        <w:t xml:space="preserve">dolosos </w:t>
      </w:r>
      <w:r w:rsidR="007C5A9D" w:rsidRPr="00BF6C40">
        <w:rPr>
          <w:rFonts w:ascii="Arial" w:eastAsia="Times New Roman" w:hAnsi="Arial" w:cs="Arial"/>
          <w:color w:val="000000"/>
          <w:lang w:eastAsia="es-MX"/>
        </w:rPr>
        <w:t xml:space="preserve">en </w:t>
      </w:r>
      <w:r w:rsidR="002E2C9E">
        <w:rPr>
          <w:rFonts w:ascii="Arial" w:eastAsia="Times New Roman" w:hAnsi="Arial" w:cs="Arial"/>
          <w:color w:val="000000"/>
          <w:lang w:eastAsia="es-MX"/>
        </w:rPr>
        <w:t>Chiapas</w:t>
      </w:r>
      <w:r w:rsidR="007C5A9D" w:rsidRPr="00BF6C40">
        <w:rPr>
          <w:rFonts w:ascii="Arial" w:eastAsia="Times New Roman" w:hAnsi="Arial" w:cs="Arial"/>
          <w:color w:val="000000"/>
          <w:lang w:eastAsia="es-MX"/>
        </w:rPr>
        <w:t xml:space="preserve"> muestran </w:t>
      </w:r>
      <w:r w:rsidR="00AB264F" w:rsidRPr="00010869">
        <w:rPr>
          <w:rFonts w:ascii="Arial" w:eastAsia="Times New Roman" w:hAnsi="Arial" w:cs="Arial"/>
          <w:color w:val="000000"/>
          <w:lang w:eastAsia="es-MX"/>
        </w:rPr>
        <w:t xml:space="preserve">una tendencia </w:t>
      </w:r>
      <w:r w:rsidR="002409A9" w:rsidRPr="00010869">
        <w:rPr>
          <w:rFonts w:ascii="Arial" w:eastAsia="Times New Roman" w:hAnsi="Arial" w:cs="Arial"/>
          <w:color w:val="000000"/>
          <w:lang w:eastAsia="es-MX"/>
        </w:rPr>
        <w:t>con</w:t>
      </w:r>
      <w:r w:rsidR="002E2C9E" w:rsidRPr="00010869">
        <w:rPr>
          <w:rFonts w:ascii="Arial" w:eastAsia="Times New Roman" w:hAnsi="Arial" w:cs="Arial"/>
          <w:color w:val="000000"/>
          <w:lang w:eastAsia="es-MX"/>
        </w:rPr>
        <w:t xml:space="preserve"> cambios</w:t>
      </w:r>
      <w:r w:rsidR="00AB264F" w:rsidRPr="00010869">
        <w:rPr>
          <w:rFonts w:ascii="Arial" w:eastAsia="Times New Roman" w:hAnsi="Arial" w:cs="Arial"/>
          <w:color w:val="000000"/>
          <w:lang w:eastAsia="es-MX"/>
        </w:rPr>
        <w:t xml:space="preserve">: mientras </w:t>
      </w:r>
      <w:r w:rsidR="007C5A9D" w:rsidRPr="00010869">
        <w:rPr>
          <w:rFonts w:ascii="Arial" w:eastAsia="Times New Roman" w:hAnsi="Arial" w:cs="Arial"/>
          <w:color w:val="000000"/>
          <w:lang w:eastAsia="es-MX"/>
        </w:rPr>
        <w:t xml:space="preserve">que en 1990 se presentaban </w:t>
      </w:r>
      <w:r w:rsidR="002E2C9E" w:rsidRPr="00010869">
        <w:rPr>
          <w:rFonts w:ascii="Arial" w:eastAsia="Times New Roman" w:hAnsi="Arial" w:cs="Arial"/>
          <w:color w:val="000000"/>
          <w:lang w:eastAsia="es-MX"/>
        </w:rPr>
        <w:t>8.1</w:t>
      </w:r>
      <w:r w:rsidR="007C5A9D" w:rsidRPr="00010869">
        <w:rPr>
          <w:rFonts w:ascii="Arial" w:eastAsia="Times New Roman" w:hAnsi="Arial" w:cs="Arial"/>
          <w:color w:val="000000"/>
          <w:lang w:eastAsia="es-MX"/>
        </w:rPr>
        <w:t xml:space="preserve"> homicidios por cada 100 mil habitantes</w:t>
      </w:r>
      <w:r w:rsidR="00AB264F" w:rsidRPr="00010869">
        <w:rPr>
          <w:rFonts w:ascii="Arial" w:eastAsia="Times New Roman" w:hAnsi="Arial" w:cs="Arial"/>
          <w:color w:val="000000"/>
          <w:lang w:eastAsia="es-MX"/>
        </w:rPr>
        <w:t xml:space="preserve">, </w:t>
      </w:r>
      <w:r w:rsidR="007C5A9D" w:rsidRPr="00010869">
        <w:rPr>
          <w:rFonts w:ascii="Arial" w:eastAsia="Times New Roman" w:hAnsi="Arial" w:cs="Arial"/>
          <w:color w:val="000000"/>
          <w:lang w:eastAsia="es-MX"/>
        </w:rPr>
        <w:t xml:space="preserve">y en 2007 se tuvo un mínimo histórico de </w:t>
      </w:r>
      <w:r w:rsidR="002E2C9E" w:rsidRPr="00010869">
        <w:rPr>
          <w:rFonts w:ascii="Arial" w:eastAsia="Times New Roman" w:hAnsi="Arial" w:cs="Arial"/>
          <w:color w:val="000000"/>
          <w:lang w:eastAsia="es-MX"/>
        </w:rPr>
        <w:t>2</w:t>
      </w:r>
      <w:r w:rsidR="007C5A9D" w:rsidRPr="00010869">
        <w:rPr>
          <w:rFonts w:ascii="Arial" w:eastAsia="Times New Roman" w:hAnsi="Arial" w:cs="Arial"/>
          <w:color w:val="000000"/>
          <w:lang w:eastAsia="es-MX"/>
        </w:rPr>
        <w:t xml:space="preserve">.2; en </w:t>
      </w:r>
      <w:r w:rsidR="002E2C9E" w:rsidRPr="00010869">
        <w:rPr>
          <w:rFonts w:ascii="Arial" w:eastAsia="Times New Roman" w:hAnsi="Arial" w:cs="Arial"/>
          <w:color w:val="000000"/>
          <w:lang w:eastAsia="es-MX"/>
        </w:rPr>
        <w:t>1998</w:t>
      </w:r>
      <w:r w:rsidR="007C5A9D" w:rsidRPr="00010869">
        <w:rPr>
          <w:rFonts w:ascii="Arial" w:eastAsia="Times New Roman" w:hAnsi="Arial" w:cs="Arial"/>
          <w:color w:val="000000"/>
          <w:lang w:eastAsia="es-MX"/>
        </w:rPr>
        <w:t xml:space="preserve"> se alcanz</w:t>
      </w:r>
      <w:r w:rsidR="00162F59" w:rsidRPr="00010869">
        <w:rPr>
          <w:rFonts w:ascii="Arial" w:eastAsia="Times New Roman" w:hAnsi="Arial" w:cs="Arial"/>
          <w:color w:val="000000"/>
          <w:lang w:eastAsia="es-MX"/>
        </w:rPr>
        <w:t>ó</w:t>
      </w:r>
      <w:r w:rsidR="007C5A9D" w:rsidRPr="00010869">
        <w:rPr>
          <w:rFonts w:ascii="Arial" w:eastAsia="Times New Roman" w:hAnsi="Arial" w:cs="Arial"/>
          <w:color w:val="000000"/>
          <w:lang w:eastAsia="es-MX"/>
        </w:rPr>
        <w:t xml:space="preserve"> la cifra de </w:t>
      </w:r>
      <w:r w:rsidR="002E2C9E" w:rsidRPr="00010869">
        <w:rPr>
          <w:rFonts w:ascii="Arial" w:eastAsia="Times New Roman" w:hAnsi="Arial" w:cs="Arial"/>
          <w:color w:val="000000"/>
          <w:lang w:eastAsia="es-MX"/>
        </w:rPr>
        <w:t>21.5</w:t>
      </w:r>
      <w:r w:rsidR="007C5A9D" w:rsidRPr="00010869">
        <w:rPr>
          <w:rFonts w:ascii="Arial" w:eastAsia="Times New Roman" w:hAnsi="Arial" w:cs="Arial"/>
          <w:color w:val="000000"/>
          <w:lang w:eastAsia="es-MX"/>
        </w:rPr>
        <w:t xml:space="preserve"> homicidios por cada cien mil habitantes, la más alta en </w:t>
      </w:r>
      <w:r w:rsidR="002C75D2" w:rsidRPr="00010869">
        <w:rPr>
          <w:rFonts w:ascii="Arial" w:eastAsia="Times New Roman" w:hAnsi="Arial" w:cs="Arial"/>
          <w:color w:val="000000"/>
          <w:lang w:eastAsia="es-MX"/>
        </w:rPr>
        <w:t>el periodo de 30 años analizado</w:t>
      </w:r>
      <w:r w:rsidR="002E2C9E" w:rsidRPr="00010869">
        <w:rPr>
          <w:rFonts w:ascii="Arial" w:eastAsia="Times New Roman" w:hAnsi="Arial" w:cs="Arial"/>
          <w:color w:val="000000"/>
          <w:lang w:eastAsia="es-MX"/>
        </w:rPr>
        <w:t xml:space="preserve">, </w:t>
      </w:r>
      <w:r w:rsidR="00BB7A20">
        <w:rPr>
          <w:rFonts w:ascii="Arial" w:eastAsia="Times New Roman" w:hAnsi="Arial" w:cs="Arial"/>
          <w:color w:val="000000"/>
          <w:lang w:eastAsia="es-MX"/>
        </w:rPr>
        <w:t xml:space="preserve">mientras que </w:t>
      </w:r>
      <w:r w:rsidR="002E2C9E" w:rsidRPr="00010869">
        <w:rPr>
          <w:rFonts w:ascii="Arial" w:eastAsia="Times New Roman" w:hAnsi="Arial" w:cs="Arial"/>
          <w:color w:val="000000"/>
          <w:lang w:eastAsia="es-MX"/>
        </w:rPr>
        <w:t xml:space="preserve">en 2019 </w:t>
      </w:r>
      <w:r w:rsidR="002E2C9E" w:rsidRPr="00691FC6">
        <w:rPr>
          <w:rFonts w:ascii="Arial" w:eastAsia="Times New Roman" w:hAnsi="Arial" w:cs="Arial"/>
          <w:color w:val="000000"/>
          <w:lang w:eastAsia="es-MX"/>
        </w:rPr>
        <w:t xml:space="preserve">presenta </w:t>
      </w:r>
      <w:r w:rsidR="008C06C3" w:rsidRPr="00691FC6">
        <w:rPr>
          <w:rFonts w:ascii="Arial" w:eastAsia="Times New Roman" w:hAnsi="Arial" w:cs="Arial"/>
          <w:color w:val="000000"/>
          <w:lang w:eastAsia="es-MX"/>
        </w:rPr>
        <w:t>una tasa</w:t>
      </w:r>
      <w:r w:rsidR="008C06C3">
        <w:rPr>
          <w:rFonts w:ascii="Arial" w:eastAsia="Times New Roman" w:hAnsi="Arial" w:cs="Arial"/>
          <w:color w:val="000000"/>
          <w:lang w:eastAsia="es-MX"/>
        </w:rPr>
        <w:t xml:space="preserve"> de </w:t>
      </w:r>
      <w:r w:rsidR="002E2C9E" w:rsidRPr="00010869">
        <w:rPr>
          <w:rFonts w:ascii="Arial" w:eastAsia="Times New Roman" w:hAnsi="Arial" w:cs="Arial"/>
          <w:color w:val="000000"/>
          <w:lang w:eastAsia="es-MX"/>
        </w:rPr>
        <w:t>11.0 homicidios.</w:t>
      </w:r>
    </w:p>
    <w:p w:rsidR="00E964AC" w:rsidRDefault="0083199D" w:rsidP="00BF6C40">
      <w:pPr>
        <w:ind w:left="-567" w:right="-518"/>
        <w:jc w:val="both"/>
        <w:rPr>
          <w:rFonts w:ascii="Arial" w:eastAsia="Times New Roman" w:hAnsi="Arial" w:cs="Arial"/>
          <w:color w:val="000000"/>
          <w:lang w:eastAsia="es-MX"/>
        </w:rPr>
      </w:pPr>
      <w:r w:rsidRPr="00BF6C40">
        <w:rPr>
          <w:rFonts w:ascii="Arial" w:eastAsia="Times New Roman" w:hAnsi="Arial" w:cs="Arial"/>
          <w:color w:val="000000"/>
          <w:lang w:eastAsia="es-MX"/>
        </w:rPr>
        <w:t xml:space="preserve">La gráfica </w:t>
      </w:r>
      <w:r w:rsidR="00094651" w:rsidRPr="00BF6C40">
        <w:rPr>
          <w:rFonts w:ascii="Arial" w:eastAsia="Times New Roman" w:hAnsi="Arial" w:cs="Arial"/>
          <w:color w:val="000000"/>
          <w:lang w:eastAsia="es-MX"/>
        </w:rPr>
        <w:t>8</w:t>
      </w:r>
      <w:r w:rsidRPr="00BF6C40">
        <w:rPr>
          <w:rFonts w:ascii="Arial" w:eastAsia="Times New Roman" w:hAnsi="Arial" w:cs="Arial"/>
          <w:color w:val="000000"/>
          <w:lang w:eastAsia="es-MX"/>
        </w:rPr>
        <w:t xml:space="preserve"> </w:t>
      </w:r>
      <w:r w:rsidR="00CC3ABC" w:rsidRPr="00BF6C40">
        <w:rPr>
          <w:rFonts w:ascii="Arial" w:eastAsia="Times New Roman" w:hAnsi="Arial" w:cs="Arial"/>
          <w:color w:val="000000"/>
          <w:lang w:eastAsia="es-MX"/>
        </w:rPr>
        <w:t xml:space="preserve">también </w:t>
      </w:r>
      <w:r w:rsidRPr="00BF6C40">
        <w:rPr>
          <w:rFonts w:ascii="Arial" w:eastAsia="Times New Roman" w:hAnsi="Arial" w:cs="Arial"/>
          <w:color w:val="000000"/>
          <w:lang w:eastAsia="es-MX"/>
        </w:rPr>
        <w:t xml:space="preserve">muestra </w:t>
      </w:r>
      <w:r w:rsidR="00CC3ABC" w:rsidRPr="00BF6C40">
        <w:rPr>
          <w:rFonts w:ascii="Arial" w:eastAsia="Times New Roman" w:hAnsi="Arial" w:cs="Arial"/>
          <w:color w:val="000000"/>
          <w:lang w:eastAsia="es-MX"/>
        </w:rPr>
        <w:t xml:space="preserve">importantes </w:t>
      </w:r>
      <w:r w:rsidR="00060F3E" w:rsidRPr="00BF6C40">
        <w:rPr>
          <w:rFonts w:ascii="Arial" w:eastAsia="Times New Roman" w:hAnsi="Arial" w:cs="Arial"/>
          <w:color w:val="000000"/>
          <w:lang w:eastAsia="es-MX"/>
        </w:rPr>
        <w:t>variaciones</w:t>
      </w:r>
      <w:r w:rsidRPr="00BF6C40">
        <w:rPr>
          <w:rFonts w:ascii="Arial" w:eastAsia="Times New Roman" w:hAnsi="Arial" w:cs="Arial"/>
          <w:color w:val="000000"/>
          <w:lang w:eastAsia="es-MX"/>
        </w:rPr>
        <w:t xml:space="preserve"> entre las tasas brutas por homicidio entre hombres y mujeres.</w:t>
      </w:r>
      <w:r w:rsidR="007F1DF3" w:rsidRPr="00BF6C40">
        <w:rPr>
          <w:rFonts w:ascii="Arial" w:eastAsia="Times New Roman" w:hAnsi="Arial" w:cs="Arial"/>
          <w:color w:val="000000"/>
          <w:lang w:eastAsia="es-MX"/>
        </w:rPr>
        <w:t xml:space="preserve"> </w:t>
      </w:r>
      <w:r w:rsidR="00511B81" w:rsidRPr="00BE40D4">
        <w:rPr>
          <w:rFonts w:ascii="Arial" w:eastAsia="Times New Roman" w:hAnsi="Arial" w:cs="Arial"/>
          <w:color w:val="000000"/>
          <w:lang w:eastAsia="es-MX"/>
        </w:rPr>
        <w:t xml:space="preserve">Mientras </w:t>
      </w:r>
      <w:r w:rsidR="007F1DF3" w:rsidRPr="00BE40D4">
        <w:rPr>
          <w:rFonts w:ascii="Arial" w:eastAsia="Times New Roman" w:hAnsi="Arial" w:cs="Arial"/>
          <w:color w:val="000000"/>
          <w:lang w:eastAsia="es-MX"/>
        </w:rPr>
        <w:t xml:space="preserve">los homicidios de mujeres han </w:t>
      </w:r>
      <w:r w:rsidR="00511B81" w:rsidRPr="00BE40D4">
        <w:rPr>
          <w:rFonts w:ascii="Arial" w:eastAsia="Times New Roman" w:hAnsi="Arial" w:cs="Arial"/>
          <w:color w:val="000000"/>
          <w:lang w:eastAsia="es-MX"/>
        </w:rPr>
        <w:t xml:space="preserve">estado </w:t>
      </w:r>
      <w:r w:rsidR="007F1DF3" w:rsidRPr="00BE40D4">
        <w:rPr>
          <w:rFonts w:ascii="Arial" w:eastAsia="Times New Roman" w:hAnsi="Arial" w:cs="Arial"/>
          <w:color w:val="000000"/>
          <w:lang w:eastAsia="es-MX"/>
        </w:rPr>
        <w:t xml:space="preserve">sujetos a los cambios de contexto o coyunturales, </w:t>
      </w:r>
      <w:r w:rsidR="00511B81" w:rsidRPr="00BE40D4">
        <w:rPr>
          <w:rFonts w:ascii="Arial" w:eastAsia="Times New Roman" w:hAnsi="Arial" w:cs="Arial"/>
          <w:color w:val="000000"/>
          <w:lang w:eastAsia="es-MX"/>
        </w:rPr>
        <w:t xml:space="preserve">sus cifras han variado de 0.6 hasta 5.4 y en los primeros años varía desde 1.7 en 1990 </w:t>
      </w:r>
      <w:r w:rsidR="002409A9" w:rsidRPr="00BE40D4">
        <w:rPr>
          <w:rFonts w:ascii="Arial" w:eastAsia="Times New Roman" w:hAnsi="Arial" w:cs="Arial"/>
          <w:color w:val="000000"/>
          <w:lang w:eastAsia="es-MX"/>
        </w:rPr>
        <w:t xml:space="preserve">a </w:t>
      </w:r>
      <w:r w:rsidR="00511B81" w:rsidRPr="00BE40D4">
        <w:rPr>
          <w:rFonts w:ascii="Arial" w:eastAsia="Times New Roman" w:hAnsi="Arial" w:cs="Arial"/>
          <w:color w:val="000000"/>
          <w:lang w:eastAsia="es-MX"/>
        </w:rPr>
        <w:t>5.4 en 1998</w:t>
      </w:r>
      <w:r w:rsidR="007F1DF3" w:rsidRPr="00BE40D4">
        <w:rPr>
          <w:rFonts w:ascii="Arial" w:eastAsia="Times New Roman" w:hAnsi="Arial" w:cs="Arial"/>
          <w:color w:val="000000"/>
          <w:lang w:eastAsia="es-MX"/>
        </w:rPr>
        <w:t xml:space="preserve">, a partir de </w:t>
      </w:r>
      <w:r w:rsidR="00511B81" w:rsidRPr="00BE40D4">
        <w:rPr>
          <w:rFonts w:ascii="Arial" w:eastAsia="Times New Roman" w:hAnsi="Arial" w:cs="Arial"/>
          <w:color w:val="000000"/>
          <w:lang w:eastAsia="es-MX"/>
        </w:rPr>
        <w:t>201</w:t>
      </w:r>
      <w:r w:rsidR="00C21B6C" w:rsidRPr="00BE40D4">
        <w:rPr>
          <w:rFonts w:ascii="Arial" w:eastAsia="Times New Roman" w:hAnsi="Arial" w:cs="Arial"/>
          <w:color w:val="000000"/>
          <w:lang w:eastAsia="es-MX"/>
        </w:rPr>
        <w:t>2</w:t>
      </w:r>
      <w:r w:rsidR="00BA3AFE" w:rsidRPr="00BE40D4">
        <w:rPr>
          <w:rFonts w:ascii="Arial" w:eastAsia="Times New Roman" w:hAnsi="Arial" w:cs="Arial"/>
          <w:color w:val="000000"/>
          <w:lang w:eastAsia="es-MX"/>
        </w:rPr>
        <w:t xml:space="preserve"> </w:t>
      </w:r>
      <w:r w:rsidR="007F1DF3" w:rsidRPr="00BE40D4">
        <w:rPr>
          <w:rFonts w:ascii="Arial" w:eastAsia="Times New Roman" w:hAnsi="Arial" w:cs="Arial"/>
          <w:color w:val="000000"/>
          <w:lang w:eastAsia="es-MX"/>
        </w:rPr>
        <w:t>y hasta 2019 e</w:t>
      </w:r>
      <w:r w:rsidR="00BA3AFE" w:rsidRPr="00BE40D4">
        <w:rPr>
          <w:rFonts w:ascii="Arial" w:eastAsia="Times New Roman" w:hAnsi="Arial" w:cs="Arial"/>
          <w:color w:val="000000"/>
          <w:lang w:eastAsia="es-MX"/>
        </w:rPr>
        <w:t>n promedio,</w:t>
      </w:r>
      <w:r w:rsidR="007F1DF3" w:rsidRPr="00BE40D4">
        <w:rPr>
          <w:rFonts w:ascii="Arial" w:eastAsia="Times New Roman" w:hAnsi="Arial" w:cs="Arial"/>
          <w:color w:val="000000"/>
          <w:lang w:eastAsia="es-MX"/>
        </w:rPr>
        <w:t xml:space="preserve"> se observa </w:t>
      </w:r>
      <w:r w:rsidR="00511B81" w:rsidRPr="00BE40D4">
        <w:rPr>
          <w:rFonts w:ascii="Arial" w:eastAsia="Times New Roman" w:hAnsi="Arial" w:cs="Arial"/>
          <w:color w:val="000000"/>
          <w:lang w:eastAsia="es-MX"/>
        </w:rPr>
        <w:t>la misma tendencia en</w:t>
      </w:r>
      <w:r w:rsidR="007F1DF3" w:rsidRPr="00BE40D4">
        <w:rPr>
          <w:rFonts w:ascii="Arial" w:eastAsia="Times New Roman" w:hAnsi="Arial" w:cs="Arial"/>
          <w:color w:val="000000"/>
          <w:lang w:eastAsia="es-MX"/>
        </w:rPr>
        <w:t xml:space="preserve"> los asesinatos hacia las </w:t>
      </w:r>
      <w:r w:rsidR="00742543" w:rsidRPr="00BE40D4">
        <w:rPr>
          <w:rFonts w:ascii="Arial" w:eastAsia="Times New Roman" w:hAnsi="Arial" w:cs="Arial"/>
          <w:color w:val="000000"/>
          <w:lang w:eastAsia="es-MX"/>
        </w:rPr>
        <w:t>mujeres,</w:t>
      </w:r>
      <w:r w:rsidR="00742543">
        <w:rPr>
          <w:rFonts w:ascii="Arial" w:eastAsia="Times New Roman" w:hAnsi="Arial" w:cs="Arial"/>
          <w:color w:val="000000"/>
          <w:lang w:eastAsia="es-MX"/>
        </w:rPr>
        <w:t xml:space="preserve"> con</w:t>
      </w:r>
      <w:r w:rsidR="00AF7F57">
        <w:rPr>
          <w:rFonts w:ascii="Arial" w:eastAsia="Times New Roman" w:hAnsi="Arial" w:cs="Arial"/>
          <w:color w:val="000000"/>
          <w:lang w:eastAsia="es-MX"/>
        </w:rPr>
        <w:t xml:space="preserve"> </w:t>
      </w:r>
      <w:r w:rsidR="000E2145">
        <w:rPr>
          <w:rFonts w:ascii="Arial" w:eastAsia="Times New Roman" w:hAnsi="Arial" w:cs="Arial"/>
          <w:color w:val="000000"/>
          <w:lang w:eastAsia="es-MX"/>
        </w:rPr>
        <w:t>el</w:t>
      </w:r>
      <w:r w:rsidR="00AF7F57">
        <w:rPr>
          <w:rFonts w:ascii="Arial" w:eastAsia="Times New Roman" w:hAnsi="Arial" w:cs="Arial"/>
          <w:color w:val="000000"/>
          <w:lang w:eastAsia="es-MX"/>
        </w:rPr>
        <w:t xml:space="preserve"> mayor </w:t>
      </w:r>
      <w:r w:rsidR="00742543">
        <w:rPr>
          <w:rFonts w:ascii="Arial" w:eastAsia="Times New Roman" w:hAnsi="Arial" w:cs="Arial"/>
          <w:color w:val="000000"/>
          <w:lang w:eastAsia="es-MX"/>
        </w:rPr>
        <w:t>descenso</w:t>
      </w:r>
      <w:r w:rsidR="00AF7F57">
        <w:rPr>
          <w:rFonts w:ascii="Arial" w:eastAsia="Times New Roman" w:hAnsi="Arial" w:cs="Arial"/>
          <w:color w:val="000000"/>
          <w:lang w:eastAsia="es-MX"/>
        </w:rPr>
        <w:t xml:space="preserve"> en </w:t>
      </w:r>
      <w:r w:rsidR="006E7E59">
        <w:rPr>
          <w:rFonts w:ascii="Arial" w:eastAsia="Times New Roman" w:hAnsi="Arial" w:cs="Arial"/>
          <w:color w:val="000000"/>
          <w:lang w:eastAsia="es-MX"/>
        </w:rPr>
        <w:t>2</w:t>
      </w:r>
      <w:r w:rsidR="00742543">
        <w:rPr>
          <w:rFonts w:ascii="Arial" w:eastAsia="Times New Roman" w:hAnsi="Arial" w:cs="Arial"/>
          <w:color w:val="000000"/>
          <w:lang w:eastAsia="es-MX"/>
        </w:rPr>
        <w:t>018 pero con incremento en 2019,</w:t>
      </w:r>
      <w:r w:rsidR="00511B81" w:rsidRPr="00BE40D4">
        <w:rPr>
          <w:rFonts w:ascii="Arial" w:eastAsia="Times New Roman" w:hAnsi="Arial" w:cs="Arial"/>
          <w:color w:val="000000"/>
          <w:lang w:eastAsia="es-MX"/>
        </w:rPr>
        <w:t xml:space="preserve"> mientras que en los homicidios de los hombre</w:t>
      </w:r>
      <w:r w:rsidR="00C21B6C" w:rsidRPr="00BE40D4">
        <w:rPr>
          <w:rFonts w:ascii="Arial" w:eastAsia="Times New Roman" w:hAnsi="Arial" w:cs="Arial"/>
          <w:color w:val="000000"/>
          <w:lang w:eastAsia="es-MX"/>
        </w:rPr>
        <w:t>s</w:t>
      </w:r>
      <w:r w:rsidR="000E2145" w:rsidRPr="000E2145">
        <w:t xml:space="preserve"> </w:t>
      </w:r>
      <w:r w:rsidR="000E2145">
        <w:rPr>
          <w:rFonts w:ascii="Arial" w:eastAsia="Times New Roman" w:hAnsi="Arial" w:cs="Arial"/>
          <w:color w:val="000000"/>
          <w:lang w:eastAsia="es-MX"/>
        </w:rPr>
        <w:t xml:space="preserve">y </w:t>
      </w:r>
      <w:r w:rsidR="000E2145" w:rsidRPr="000E2145">
        <w:rPr>
          <w:rFonts w:ascii="Arial" w:eastAsia="Times New Roman" w:hAnsi="Arial" w:cs="Arial"/>
          <w:color w:val="000000"/>
          <w:lang w:eastAsia="es-MX"/>
        </w:rPr>
        <w:t>el total</w:t>
      </w:r>
      <w:r w:rsidR="000E2145">
        <w:rPr>
          <w:rFonts w:ascii="Arial" w:eastAsia="Times New Roman" w:hAnsi="Arial" w:cs="Arial"/>
          <w:color w:val="000000"/>
          <w:lang w:eastAsia="es-MX"/>
        </w:rPr>
        <w:t>,</w:t>
      </w:r>
      <w:r w:rsidR="00511B81" w:rsidRPr="00BE40D4">
        <w:rPr>
          <w:rFonts w:ascii="Arial" w:eastAsia="Times New Roman" w:hAnsi="Arial" w:cs="Arial"/>
          <w:color w:val="000000"/>
          <w:lang w:eastAsia="es-MX"/>
        </w:rPr>
        <w:t xml:space="preserve"> presenta un patrón oscilante </w:t>
      </w:r>
      <w:r w:rsidR="008771D0">
        <w:rPr>
          <w:rFonts w:ascii="Arial" w:eastAsia="Times New Roman" w:hAnsi="Arial" w:cs="Arial"/>
          <w:color w:val="000000"/>
          <w:lang w:eastAsia="es-MX"/>
        </w:rPr>
        <w:t xml:space="preserve">pero en ascenso </w:t>
      </w:r>
      <w:r w:rsidR="000E2145">
        <w:rPr>
          <w:rFonts w:ascii="Arial" w:eastAsia="Times New Roman" w:hAnsi="Arial" w:cs="Arial"/>
          <w:color w:val="000000"/>
          <w:lang w:eastAsia="es-MX"/>
        </w:rPr>
        <w:t xml:space="preserve"> a partir de 2011, con una tendencia creciente</w:t>
      </w:r>
      <w:r w:rsidR="00511B81" w:rsidRPr="00BE40D4">
        <w:rPr>
          <w:rFonts w:ascii="Arial" w:eastAsia="Times New Roman" w:hAnsi="Arial" w:cs="Arial"/>
          <w:color w:val="000000"/>
          <w:lang w:eastAsia="es-MX"/>
        </w:rPr>
        <w:t>.</w:t>
      </w:r>
    </w:p>
    <w:p w:rsidR="004423A2" w:rsidRDefault="004423A2" w:rsidP="00BF6C40">
      <w:pPr>
        <w:ind w:left="-567" w:right="-518"/>
        <w:jc w:val="both"/>
        <w:rPr>
          <w:rFonts w:ascii="Arial" w:eastAsia="Times New Roman" w:hAnsi="Arial" w:cs="Arial"/>
          <w:color w:val="000000"/>
          <w:lang w:eastAsia="es-MX"/>
        </w:rPr>
      </w:pPr>
    </w:p>
    <w:p w:rsidR="004423A2" w:rsidRDefault="004423A2" w:rsidP="00BF6C40">
      <w:pPr>
        <w:ind w:left="-567" w:right="-518"/>
        <w:jc w:val="both"/>
        <w:rPr>
          <w:rFonts w:ascii="Arial" w:eastAsia="Times New Roman" w:hAnsi="Arial" w:cs="Arial"/>
          <w:color w:val="000000"/>
          <w:lang w:eastAsia="es-MX"/>
        </w:rPr>
      </w:pPr>
    </w:p>
    <w:p w:rsidR="004423A2" w:rsidRDefault="004423A2" w:rsidP="00BF6C40">
      <w:pPr>
        <w:ind w:left="-567" w:right="-518"/>
        <w:jc w:val="both"/>
        <w:rPr>
          <w:rFonts w:ascii="Arial" w:eastAsia="Times New Roman" w:hAnsi="Arial" w:cs="Arial"/>
          <w:color w:val="000000"/>
          <w:lang w:eastAsia="es-MX"/>
        </w:rPr>
      </w:pPr>
    </w:p>
    <w:p w:rsidR="004423A2" w:rsidRDefault="004423A2" w:rsidP="00BF6C40">
      <w:pPr>
        <w:ind w:left="-567" w:right="-518"/>
        <w:jc w:val="both"/>
        <w:rPr>
          <w:rFonts w:ascii="Arial" w:eastAsia="Times New Roman" w:hAnsi="Arial" w:cs="Arial"/>
          <w:color w:val="000000"/>
          <w:lang w:eastAsia="es-MX"/>
        </w:rPr>
      </w:pPr>
    </w:p>
    <w:p w:rsidR="004423A2" w:rsidRDefault="004423A2" w:rsidP="00BF6C40">
      <w:pPr>
        <w:ind w:left="-567" w:right="-518"/>
        <w:jc w:val="both"/>
        <w:rPr>
          <w:rFonts w:ascii="Arial" w:eastAsia="Times New Roman" w:hAnsi="Arial" w:cs="Arial"/>
          <w:color w:val="000000"/>
          <w:lang w:eastAsia="es-MX"/>
        </w:rPr>
      </w:pPr>
    </w:p>
    <w:p w:rsidR="004423A2" w:rsidRDefault="004423A2" w:rsidP="00BF6C40">
      <w:pPr>
        <w:ind w:left="-567" w:right="-518"/>
        <w:jc w:val="both"/>
        <w:rPr>
          <w:rFonts w:ascii="Arial" w:eastAsia="Times New Roman" w:hAnsi="Arial" w:cs="Arial"/>
          <w:color w:val="000000"/>
          <w:lang w:eastAsia="es-MX"/>
        </w:rPr>
      </w:pPr>
    </w:p>
    <w:p w:rsidR="00622D2C" w:rsidRPr="00C21B6C" w:rsidRDefault="00622D2C" w:rsidP="00622D2C">
      <w:pPr>
        <w:spacing w:after="0" w:line="240" w:lineRule="auto"/>
        <w:ind w:left="-567" w:right="-516" w:firstLine="567"/>
        <w:jc w:val="both"/>
        <w:rPr>
          <w:rFonts w:ascii="Arial" w:eastAsia="Times New Roman" w:hAnsi="Arial" w:cs="Arial"/>
          <w:b/>
          <w:bCs/>
          <w:color w:val="000000"/>
          <w:sz w:val="20"/>
          <w:szCs w:val="20"/>
          <w:lang w:eastAsia="es-MX"/>
        </w:rPr>
      </w:pPr>
      <w:r w:rsidRPr="00C21B6C">
        <w:rPr>
          <w:rFonts w:ascii="Arial" w:eastAsia="Times New Roman" w:hAnsi="Arial" w:cs="Arial"/>
          <w:b/>
          <w:bCs/>
          <w:color w:val="000000"/>
          <w:sz w:val="20"/>
          <w:szCs w:val="20"/>
          <w:lang w:eastAsia="es-MX"/>
        </w:rPr>
        <w:t xml:space="preserve">Tasa bruta de defunciones por homicidio por cada 100 mil </w:t>
      </w:r>
      <w:proofErr w:type="gramStart"/>
      <w:r w:rsidRPr="00C21B6C">
        <w:rPr>
          <w:rFonts w:ascii="Arial" w:eastAsia="Times New Roman" w:hAnsi="Arial" w:cs="Arial"/>
          <w:b/>
          <w:bCs/>
          <w:color w:val="000000"/>
          <w:sz w:val="20"/>
          <w:szCs w:val="20"/>
          <w:lang w:eastAsia="es-MX"/>
        </w:rPr>
        <w:t xml:space="preserve">habitantes,   </w:t>
      </w:r>
      <w:proofErr w:type="gramEnd"/>
      <w:r w:rsidRPr="00C21B6C">
        <w:rPr>
          <w:rFonts w:ascii="Arial" w:eastAsia="Times New Roman" w:hAnsi="Arial" w:cs="Arial"/>
          <w:b/>
          <w:bCs/>
          <w:color w:val="000000"/>
          <w:sz w:val="20"/>
          <w:szCs w:val="20"/>
          <w:lang w:eastAsia="es-MX"/>
        </w:rPr>
        <w:t xml:space="preserve">    </w:t>
      </w:r>
      <w:r>
        <w:rPr>
          <w:rFonts w:ascii="Arial" w:eastAsia="Times New Roman" w:hAnsi="Arial" w:cs="Arial"/>
          <w:b/>
          <w:bCs/>
          <w:color w:val="000000"/>
          <w:sz w:val="20"/>
          <w:szCs w:val="20"/>
          <w:lang w:eastAsia="es-MX"/>
        </w:rPr>
        <w:t xml:space="preserve"> </w:t>
      </w:r>
      <w:r w:rsidRPr="00C21B6C">
        <w:rPr>
          <w:rFonts w:ascii="Arial" w:eastAsia="Times New Roman" w:hAnsi="Arial" w:cs="Arial"/>
          <w:b/>
          <w:bCs/>
          <w:color w:val="000000"/>
          <w:sz w:val="20"/>
          <w:szCs w:val="20"/>
          <w:lang w:eastAsia="es-MX"/>
        </w:rPr>
        <w:t xml:space="preserve">          </w:t>
      </w:r>
      <w:r>
        <w:rPr>
          <w:rFonts w:ascii="Arial" w:eastAsia="Times New Roman" w:hAnsi="Arial" w:cs="Arial"/>
          <w:b/>
          <w:bCs/>
          <w:color w:val="000000"/>
          <w:sz w:val="20"/>
          <w:szCs w:val="20"/>
          <w:lang w:eastAsia="es-MX"/>
        </w:rPr>
        <w:t xml:space="preserve"> </w:t>
      </w:r>
      <w:r w:rsidRPr="00C21B6C">
        <w:rPr>
          <w:rFonts w:ascii="Arial" w:eastAsia="Times New Roman" w:hAnsi="Arial" w:cs="Arial"/>
          <w:b/>
          <w:bCs/>
          <w:color w:val="000000"/>
          <w:sz w:val="20"/>
          <w:szCs w:val="20"/>
          <w:lang w:eastAsia="es-MX"/>
        </w:rPr>
        <w:t xml:space="preserve">   </w:t>
      </w:r>
      <w:r w:rsidRPr="00C21B6C">
        <w:rPr>
          <w:rFonts w:ascii="Arial" w:eastAsia="Times New Roman" w:hAnsi="Arial" w:cs="Arial"/>
          <w:color w:val="000000"/>
          <w:sz w:val="20"/>
          <w:szCs w:val="20"/>
          <w:lang w:eastAsia="es-MX"/>
        </w:rPr>
        <w:t>Gráfica 8</w:t>
      </w:r>
    </w:p>
    <w:p w:rsidR="00622D2C" w:rsidRPr="00C21B6C" w:rsidRDefault="00622D2C" w:rsidP="00622D2C">
      <w:pPr>
        <w:spacing w:after="0" w:line="240" w:lineRule="auto"/>
        <w:ind w:left="-567" w:right="-516" w:firstLine="567"/>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w:t>
      </w:r>
      <w:r w:rsidRPr="00C21B6C">
        <w:rPr>
          <w:rFonts w:ascii="Arial" w:eastAsia="Times New Roman" w:hAnsi="Arial" w:cs="Arial"/>
          <w:b/>
          <w:bCs/>
          <w:color w:val="000000"/>
          <w:sz w:val="20"/>
          <w:szCs w:val="20"/>
          <w:lang w:eastAsia="es-MX"/>
        </w:rPr>
        <w:t>or sexo</w:t>
      </w:r>
    </w:p>
    <w:p w:rsidR="00622D2C" w:rsidRDefault="00622D2C" w:rsidP="00622D2C">
      <w:pPr>
        <w:spacing w:after="0" w:line="240" w:lineRule="auto"/>
        <w:ind w:left="-567" w:right="-516" w:firstLine="567"/>
        <w:jc w:val="both"/>
        <w:rPr>
          <w:rFonts w:ascii="Arial" w:eastAsia="Times New Roman" w:hAnsi="Arial" w:cs="Arial"/>
          <w:b/>
          <w:bCs/>
          <w:color w:val="000000"/>
          <w:sz w:val="20"/>
          <w:szCs w:val="20"/>
          <w:vertAlign w:val="superscript"/>
          <w:lang w:eastAsia="es-MX"/>
        </w:rPr>
      </w:pPr>
      <w:r w:rsidRPr="009D711E">
        <w:rPr>
          <w:noProof/>
          <w:lang w:eastAsia="es-MX"/>
        </w:rPr>
        <w:drawing>
          <wp:anchor distT="0" distB="0" distL="114300" distR="114300" simplePos="0" relativeHeight="251718656" behindDoc="0" locked="0" layoutInCell="1" allowOverlap="1" wp14:anchorId="665F0899" wp14:editId="66D9CC1E">
            <wp:simplePos x="0" y="0"/>
            <wp:positionH relativeFrom="margin">
              <wp:align>right</wp:align>
            </wp:positionH>
            <wp:positionV relativeFrom="paragraph">
              <wp:posOffset>190416</wp:posOffset>
            </wp:positionV>
            <wp:extent cx="5612016" cy="2449902"/>
            <wp:effectExtent l="0" t="0" r="8255" b="762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t="11826" b="15157"/>
                    <a:stretch/>
                  </pic:blipFill>
                  <pic:spPr bwMode="auto">
                    <a:xfrm>
                      <a:off x="0" y="0"/>
                      <a:ext cx="5612016" cy="2449902"/>
                    </a:xfrm>
                    <a:prstGeom prst="rect">
                      <a:avLst/>
                    </a:prstGeom>
                    <a:noFill/>
                    <a:ln>
                      <a:noFill/>
                    </a:ln>
                    <a:extLst>
                      <a:ext uri="{53640926-AAD7-44D8-BBD7-CCE9431645EC}">
                        <a14:shadowObscured xmlns:a14="http://schemas.microsoft.com/office/drawing/2010/main"/>
                      </a:ext>
                    </a:extLst>
                  </pic:spPr>
                </pic:pic>
              </a:graphicData>
            </a:graphic>
          </wp:anchor>
        </w:drawing>
      </w:r>
      <w:r w:rsidRPr="00C21B6C">
        <w:rPr>
          <w:rFonts w:ascii="Arial" w:eastAsia="Times New Roman" w:hAnsi="Arial" w:cs="Arial"/>
          <w:b/>
          <w:bCs/>
          <w:color w:val="000000"/>
          <w:sz w:val="20"/>
          <w:szCs w:val="20"/>
          <w:lang w:eastAsia="es-MX"/>
        </w:rPr>
        <w:t xml:space="preserve">Serie </w:t>
      </w:r>
      <w:r w:rsidR="00AE3F78">
        <w:rPr>
          <w:rFonts w:ascii="Arial" w:eastAsia="Times New Roman" w:hAnsi="Arial" w:cs="Arial"/>
          <w:b/>
          <w:bCs/>
          <w:color w:val="000000"/>
          <w:sz w:val="20"/>
          <w:szCs w:val="20"/>
          <w:lang w:eastAsia="es-MX"/>
        </w:rPr>
        <w:t>a</w:t>
      </w:r>
      <w:r w:rsidRPr="00C21B6C">
        <w:rPr>
          <w:rFonts w:ascii="Arial" w:eastAsia="Times New Roman" w:hAnsi="Arial" w:cs="Arial"/>
          <w:b/>
          <w:bCs/>
          <w:color w:val="000000"/>
          <w:sz w:val="20"/>
          <w:szCs w:val="20"/>
          <w:lang w:eastAsia="es-MX"/>
        </w:rPr>
        <w:t>nual de 1990 a 2019</w:t>
      </w:r>
      <w:r w:rsidRPr="00C21B6C">
        <w:rPr>
          <w:rFonts w:ascii="Arial" w:eastAsia="Times New Roman" w:hAnsi="Arial" w:cs="Arial"/>
          <w:b/>
          <w:bCs/>
          <w:color w:val="000000"/>
          <w:sz w:val="20"/>
          <w:szCs w:val="20"/>
          <w:vertAlign w:val="superscript"/>
          <w:lang w:eastAsia="es-MX"/>
        </w:rPr>
        <w:t>p</w:t>
      </w:r>
    </w:p>
    <w:p w:rsidR="00622D2C" w:rsidRDefault="00622D2C" w:rsidP="00622D2C">
      <w:pPr>
        <w:spacing w:after="0" w:line="240" w:lineRule="auto"/>
        <w:ind w:left="-567" w:right="-516" w:firstLine="567"/>
        <w:jc w:val="both"/>
        <w:rPr>
          <w:rFonts w:ascii="Arial" w:eastAsia="Times New Roman" w:hAnsi="Arial" w:cs="Arial"/>
          <w:b/>
          <w:bCs/>
          <w:color w:val="000000"/>
          <w:sz w:val="20"/>
          <w:szCs w:val="20"/>
          <w:vertAlign w:val="superscript"/>
          <w:lang w:eastAsia="es-MX"/>
        </w:rPr>
      </w:pPr>
    </w:p>
    <w:p w:rsidR="00622D2C" w:rsidRPr="00A90580" w:rsidRDefault="00622D2C" w:rsidP="00622D2C">
      <w:pPr>
        <w:spacing w:after="0"/>
        <w:ind w:left="-567" w:right="-518" w:firstLine="567"/>
        <w:jc w:val="both"/>
        <w:rPr>
          <w:rFonts w:ascii="Arial" w:eastAsia="Times New Roman" w:hAnsi="Arial" w:cs="Arial"/>
          <w:color w:val="000000"/>
          <w:spacing w:val="-4"/>
          <w:sz w:val="16"/>
          <w:szCs w:val="16"/>
          <w:lang w:eastAsia="es-MX"/>
        </w:rPr>
      </w:pPr>
      <w:bookmarkStart w:id="3" w:name="_Hlk56091918"/>
      <w:r w:rsidRPr="007B1409">
        <w:rPr>
          <w:rFonts w:ascii="Arial" w:eastAsia="Times New Roman" w:hAnsi="Arial" w:cs="Arial"/>
          <w:color w:val="000000"/>
          <w:sz w:val="16"/>
          <w:szCs w:val="16"/>
          <w:lang w:eastAsia="es-MX"/>
        </w:rPr>
        <w:t xml:space="preserve">Nota: </w:t>
      </w:r>
      <w:r w:rsidR="007B1409" w:rsidRPr="007B1409">
        <w:rPr>
          <w:rFonts w:ascii="Arial" w:eastAsia="Times New Roman" w:hAnsi="Arial" w:cs="Arial"/>
          <w:color w:val="000000"/>
          <w:spacing w:val="-4"/>
          <w:sz w:val="16"/>
          <w:szCs w:val="16"/>
          <w:lang w:eastAsia="es-MX"/>
        </w:rPr>
        <w:t>P</w:t>
      </w:r>
      <w:r w:rsidRPr="007B1409">
        <w:rPr>
          <w:rFonts w:ascii="Arial" w:eastAsia="Times New Roman" w:hAnsi="Arial" w:cs="Arial"/>
          <w:color w:val="000000"/>
          <w:spacing w:val="-4"/>
          <w:sz w:val="16"/>
          <w:szCs w:val="16"/>
          <w:lang w:eastAsia="es-MX"/>
        </w:rPr>
        <w:t>ara el cálculo</w:t>
      </w:r>
      <w:r w:rsidRPr="00A90580">
        <w:rPr>
          <w:rFonts w:ascii="Arial" w:eastAsia="Times New Roman" w:hAnsi="Arial" w:cs="Arial"/>
          <w:color w:val="000000"/>
          <w:spacing w:val="-4"/>
          <w:sz w:val="16"/>
          <w:szCs w:val="16"/>
          <w:lang w:eastAsia="es-MX"/>
        </w:rPr>
        <w:t xml:space="preserve"> de las tasas de homicidios por cada cien mil habitantes se utilizaron los datos publicados por el CONAPO</w:t>
      </w:r>
    </w:p>
    <w:p w:rsidR="00622D2C" w:rsidRPr="00A90580" w:rsidRDefault="00622D2C" w:rsidP="00622D2C">
      <w:pPr>
        <w:spacing w:after="0"/>
        <w:ind w:left="-567" w:right="-518" w:firstLine="567"/>
        <w:jc w:val="both"/>
        <w:rPr>
          <w:rFonts w:ascii="Arial" w:eastAsia="Times New Roman" w:hAnsi="Arial" w:cs="Arial"/>
          <w:color w:val="000000"/>
          <w:spacing w:val="-4"/>
          <w:sz w:val="16"/>
          <w:szCs w:val="16"/>
          <w:lang w:eastAsia="es-MX"/>
        </w:rPr>
      </w:pPr>
      <w:r w:rsidRPr="00A90580">
        <w:rPr>
          <w:rFonts w:ascii="Arial" w:eastAsia="Times New Roman" w:hAnsi="Arial" w:cs="Arial"/>
          <w:color w:val="000000"/>
          <w:spacing w:val="-4"/>
          <w:sz w:val="16"/>
          <w:szCs w:val="16"/>
          <w:lang w:eastAsia="es-MX"/>
        </w:rPr>
        <w:t xml:space="preserve">          referentes a las Proyecciones de la Población </w:t>
      </w:r>
      <w:r w:rsidR="00F41F37">
        <w:rPr>
          <w:rFonts w:ascii="Arial" w:eastAsia="Times New Roman" w:hAnsi="Arial" w:cs="Arial"/>
          <w:color w:val="000000"/>
          <w:spacing w:val="-4"/>
          <w:sz w:val="16"/>
          <w:szCs w:val="16"/>
          <w:lang w:eastAsia="es-MX"/>
        </w:rPr>
        <w:t>de</w:t>
      </w:r>
      <w:r w:rsidRPr="00A90580">
        <w:rPr>
          <w:rFonts w:ascii="Arial" w:eastAsia="Times New Roman" w:hAnsi="Arial" w:cs="Arial"/>
          <w:color w:val="000000"/>
          <w:spacing w:val="-4"/>
          <w:sz w:val="16"/>
          <w:szCs w:val="16"/>
          <w:lang w:eastAsia="es-MX"/>
        </w:rPr>
        <w:t xml:space="preserve"> México y de las Entidades Federativas, 2016-2050 y a la Conciliación</w:t>
      </w:r>
    </w:p>
    <w:p w:rsidR="00622D2C" w:rsidRPr="00A90580" w:rsidRDefault="00622D2C" w:rsidP="00622D2C">
      <w:pPr>
        <w:spacing w:after="0"/>
        <w:ind w:left="-567" w:right="-518" w:firstLine="567"/>
        <w:jc w:val="both"/>
        <w:rPr>
          <w:rFonts w:ascii="Arial" w:eastAsia="Times New Roman" w:hAnsi="Arial" w:cs="Arial"/>
          <w:color w:val="000000"/>
          <w:spacing w:val="-4"/>
          <w:sz w:val="16"/>
          <w:szCs w:val="16"/>
          <w:lang w:eastAsia="es-MX"/>
        </w:rPr>
      </w:pPr>
      <w:r w:rsidRPr="00A90580">
        <w:rPr>
          <w:rFonts w:ascii="Arial" w:eastAsia="Times New Roman" w:hAnsi="Arial" w:cs="Arial"/>
          <w:color w:val="000000"/>
          <w:spacing w:val="-4"/>
          <w:sz w:val="16"/>
          <w:szCs w:val="16"/>
          <w:lang w:eastAsia="es-MX"/>
        </w:rPr>
        <w:t xml:space="preserve">          Demográfica de México, 1950-2015.</w:t>
      </w:r>
    </w:p>
    <w:p w:rsidR="00622D2C" w:rsidRDefault="00622D2C" w:rsidP="00622D2C">
      <w:pPr>
        <w:spacing w:after="0"/>
        <w:ind w:left="-567" w:right="-518" w:firstLine="567"/>
        <w:jc w:val="both"/>
        <w:rPr>
          <w:rFonts w:ascii="Arial" w:eastAsia="Times New Roman" w:hAnsi="Arial" w:cs="Arial"/>
          <w:color w:val="000000"/>
          <w:sz w:val="16"/>
          <w:szCs w:val="16"/>
          <w:lang w:eastAsia="es-MX"/>
        </w:rPr>
      </w:pPr>
      <w:r w:rsidRPr="00A90580">
        <w:rPr>
          <w:rFonts w:ascii="Arial" w:eastAsia="Times New Roman" w:hAnsi="Arial" w:cs="Arial"/>
          <w:color w:val="000000"/>
          <w:sz w:val="16"/>
          <w:szCs w:val="16"/>
          <w:vertAlign w:val="superscript"/>
          <w:lang w:eastAsia="es-MX"/>
        </w:rPr>
        <w:t xml:space="preserve">P </w:t>
      </w:r>
      <w:r>
        <w:rPr>
          <w:rFonts w:ascii="Arial" w:eastAsia="Times New Roman" w:hAnsi="Arial" w:cs="Arial"/>
          <w:color w:val="000000"/>
          <w:sz w:val="16"/>
          <w:szCs w:val="16"/>
          <w:lang w:eastAsia="es-MX"/>
        </w:rPr>
        <w:t xml:space="preserve">Cifras preliminares (enero a junio), con corte al 21 de enero de 2020, debido a que aún no concluyen los procesos </w:t>
      </w:r>
    </w:p>
    <w:p w:rsidR="00622D2C" w:rsidRPr="00C21B6C" w:rsidRDefault="00622D2C" w:rsidP="00622D2C">
      <w:pPr>
        <w:spacing w:after="0"/>
        <w:ind w:left="-567" w:right="-518"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de generación de la estadística</w:t>
      </w:r>
      <w:r w:rsidR="001E794D">
        <w:rPr>
          <w:rFonts w:ascii="Arial" w:eastAsia="Times New Roman" w:hAnsi="Arial" w:cs="Arial"/>
          <w:color w:val="000000"/>
          <w:sz w:val="16"/>
          <w:szCs w:val="16"/>
          <w:lang w:eastAsia="es-MX"/>
        </w:rPr>
        <w:t xml:space="preserve"> de defunciones registradas</w:t>
      </w:r>
      <w:r>
        <w:rPr>
          <w:rFonts w:ascii="Arial" w:eastAsia="Times New Roman" w:hAnsi="Arial" w:cs="Arial"/>
          <w:color w:val="000000"/>
          <w:sz w:val="16"/>
          <w:szCs w:val="16"/>
          <w:lang w:eastAsia="es-MX"/>
        </w:rPr>
        <w:t>.</w:t>
      </w:r>
    </w:p>
    <w:bookmarkEnd w:id="3"/>
    <w:p w:rsidR="004423A2" w:rsidRPr="006204F8" w:rsidRDefault="006204F8" w:rsidP="00BF6C40">
      <w:pPr>
        <w:spacing w:after="0"/>
        <w:ind w:left="-567" w:right="-518"/>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Pr="006204F8">
        <w:rPr>
          <w:rFonts w:ascii="Arial" w:eastAsia="Times New Roman" w:hAnsi="Arial" w:cs="Arial"/>
          <w:color w:val="000000"/>
          <w:sz w:val="16"/>
          <w:szCs w:val="16"/>
          <w:lang w:eastAsia="es-MX"/>
        </w:rPr>
        <w:t>Fuente: INEGI. Estadísticas Vitales. Defunciones registradas</w:t>
      </w:r>
      <w:r w:rsidR="00C95000">
        <w:rPr>
          <w:rFonts w:ascii="Arial" w:eastAsia="Times New Roman" w:hAnsi="Arial" w:cs="Arial"/>
          <w:color w:val="000000"/>
          <w:sz w:val="16"/>
          <w:szCs w:val="16"/>
          <w:lang w:eastAsia="es-MX"/>
        </w:rPr>
        <w:t>.</w:t>
      </w:r>
    </w:p>
    <w:p w:rsidR="006204F8" w:rsidRDefault="006204F8" w:rsidP="00BF6C40">
      <w:pPr>
        <w:spacing w:after="0"/>
        <w:ind w:left="-567" w:right="-518"/>
        <w:jc w:val="both"/>
        <w:rPr>
          <w:rFonts w:ascii="Arial" w:eastAsia="Times New Roman" w:hAnsi="Arial" w:cs="Arial"/>
          <w:color w:val="000000"/>
          <w:lang w:eastAsia="es-MX"/>
        </w:rPr>
      </w:pPr>
    </w:p>
    <w:p w:rsidR="0011396E" w:rsidRPr="00BF6C40" w:rsidRDefault="0011396E" w:rsidP="00BF6C40">
      <w:pPr>
        <w:spacing w:after="0"/>
        <w:ind w:left="-567" w:right="-518"/>
        <w:jc w:val="both"/>
        <w:rPr>
          <w:rFonts w:ascii="Arial" w:eastAsia="Times New Roman" w:hAnsi="Arial" w:cs="Arial"/>
          <w:color w:val="000000"/>
          <w:lang w:eastAsia="es-MX"/>
        </w:rPr>
      </w:pPr>
      <w:r w:rsidRPr="00BF6C40">
        <w:rPr>
          <w:rFonts w:ascii="Arial" w:eastAsia="Times New Roman" w:hAnsi="Arial" w:cs="Arial"/>
          <w:color w:val="000000"/>
          <w:lang w:eastAsia="es-MX"/>
        </w:rPr>
        <w:t xml:space="preserve">Por el otro lado, se encuentra la información de delitos y las víctimas de esos delitos que generan las instituciones de procuración de justicia. En este caso, la información la reportan las Fiscalías y Procuradurías de Justicia cuando se denuncia un delito, como es el caso de los homicidios de mujeres que podrían ser calificados como feminicidio, una vez agotadas las diligencias del caso. </w:t>
      </w:r>
    </w:p>
    <w:p w:rsidR="0011396E" w:rsidRPr="00BF6C40" w:rsidRDefault="0011396E" w:rsidP="00BF6C40">
      <w:pPr>
        <w:spacing w:after="0"/>
        <w:ind w:left="-567" w:right="-518"/>
        <w:jc w:val="both"/>
        <w:rPr>
          <w:rFonts w:ascii="Arial" w:eastAsia="Times New Roman" w:hAnsi="Arial" w:cs="Arial"/>
          <w:color w:val="000000"/>
          <w:lang w:eastAsia="es-MX"/>
        </w:rPr>
      </w:pPr>
    </w:p>
    <w:p w:rsidR="0052021A" w:rsidRPr="00BF6C40" w:rsidRDefault="00CC3ABC" w:rsidP="00BF6C40">
      <w:pPr>
        <w:spacing w:after="0"/>
        <w:ind w:left="-567" w:right="-518"/>
        <w:jc w:val="both"/>
        <w:rPr>
          <w:rFonts w:ascii="Arial" w:eastAsia="Times New Roman" w:hAnsi="Arial" w:cs="Arial"/>
          <w:color w:val="000000"/>
          <w:lang w:eastAsia="es-MX"/>
        </w:rPr>
      </w:pPr>
      <w:r w:rsidRPr="00BF6C40">
        <w:rPr>
          <w:rFonts w:ascii="Arial" w:eastAsia="Times New Roman" w:hAnsi="Arial" w:cs="Arial"/>
          <w:color w:val="000000"/>
          <w:lang w:eastAsia="es-MX"/>
        </w:rPr>
        <w:t xml:space="preserve">De acuerdo con el </w:t>
      </w:r>
      <w:r w:rsidR="00591B05" w:rsidRPr="00BF6C40">
        <w:rPr>
          <w:rFonts w:ascii="Arial" w:eastAsia="Times New Roman" w:hAnsi="Arial" w:cs="Arial"/>
          <w:color w:val="000000"/>
          <w:lang w:eastAsia="es-MX"/>
        </w:rPr>
        <w:t xml:space="preserve">artículo 325 del </w:t>
      </w:r>
      <w:r w:rsidRPr="00BF6C40">
        <w:rPr>
          <w:rFonts w:ascii="Arial" w:eastAsia="Times New Roman" w:hAnsi="Arial" w:cs="Arial"/>
          <w:color w:val="000000"/>
          <w:lang w:eastAsia="es-MX"/>
        </w:rPr>
        <w:t>Código Penal Federal</w:t>
      </w:r>
      <w:r w:rsidR="005D0400" w:rsidRPr="00BF6C40">
        <w:rPr>
          <w:rFonts w:ascii="Arial" w:eastAsia="Times New Roman" w:hAnsi="Arial" w:cs="Arial"/>
          <w:color w:val="000000"/>
          <w:lang w:eastAsia="es-MX"/>
        </w:rPr>
        <w:t xml:space="preserve"> (CPF)</w:t>
      </w:r>
      <w:r w:rsidRPr="00BF6C40">
        <w:rPr>
          <w:rFonts w:ascii="Arial" w:eastAsia="Times New Roman" w:hAnsi="Arial" w:cs="Arial"/>
          <w:color w:val="000000"/>
          <w:lang w:eastAsia="es-MX"/>
        </w:rPr>
        <w:t xml:space="preserve">, </w:t>
      </w:r>
      <w:r w:rsidR="00694215" w:rsidRPr="00BF6C40">
        <w:rPr>
          <w:rFonts w:ascii="Arial" w:eastAsia="Times New Roman" w:hAnsi="Arial" w:cs="Arial"/>
          <w:color w:val="000000"/>
          <w:lang w:eastAsia="es-MX"/>
        </w:rPr>
        <w:t xml:space="preserve">“Comete el delito de feminicidio quien </w:t>
      </w:r>
      <w:r w:rsidR="000B35B6" w:rsidRPr="00BF6C40">
        <w:rPr>
          <w:rFonts w:ascii="Arial" w:eastAsia="Times New Roman" w:hAnsi="Arial" w:cs="Arial"/>
          <w:color w:val="000000"/>
          <w:lang w:eastAsia="es-MX"/>
        </w:rPr>
        <w:t>prive de la vida a una mujer por razones de género</w:t>
      </w:r>
      <w:r w:rsidR="00591B05" w:rsidRPr="00BF6C40">
        <w:rPr>
          <w:rFonts w:ascii="Arial" w:eastAsia="Times New Roman" w:hAnsi="Arial" w:cs="Arial"/>
          <w:color w:val="000000"/>
          <w:lang w:eastAsia="es-MX"/>
        </w:rPr>
        <w:t xml:space="preserve">. Se considera que existen razones de género cuando </w:t>
      </w:r>
      <w:r w:rsidR="000B35B6" w:rsidRPr="00BF6C40">
        <w:rPr>
          <w:rFonts w:ascii="Arial" w:eastAsia="Times New Roman" w:hAnsi="Arial" w:cs="Arial"/>
          <w:color w:val="000000"/>
          <w:lang w:eastAsia="es-MX"/>
        </w:rPr>
        <w:t>concurra</w:t>
      </w:r>
      <w:r w:rsidR="00591B05" w:rsidRPr="00BF6C40">
        <w:rPr>
          <w:rFonts w:ascii="Arial" w:eastAsia="Times New Roman" w:hAnsi="Arial" w:cs="Arial"/>
          <w:color w:val="000000"/>
          <w:lang w:eastAsia="es-MX"/>
        </w:rPr>
        <w:t xml:space="preserve"> alguna de las siguientes circunstancias: I. la víctima presenta signos de violencia sexual de cualquier tipo</w:t>
      </w:r>
      <w:r w:rsidR="000B35B6" w:rsidRPr="00BF6C40">
        <w:rPr>
          <w:rFonts w:ascii="Arial" w:eastAsia="Times New Roman" w:hAnsi="Arial" w:cs="Arial"/>
          <w:color w:val="000000"/>
          <w:lang w:eastAsia="es-MX"/>
        </w:rPr>
        <w:t xml:space="preserve"> [</w:t>
      </w:r>
      <w:r w:rsidR="00591B05" w:rsidRPr="00BF6C40">
        <w:rPr>
          <w:rFonts w:ascii="Arial" w:eastAsia="Times New Roman" w:hAnsi="Arial" w:cs="Arial"/>
          <w:color w:val="000000"/>
          <w:lang w:eastAsia="es-MX"/>
        </w:rPr>
        <w:t>…</w:t>
      </w:r>
      <w:r w:rsidR="000B35B6" w:rsidRPr="00BF6C40">
        <w:rPr>
          <w:rFonts w:ascii="Arial" w:eastAsia="Times New Roman" w:hAnsi="Arial" w:cs="Arial"/>
          <w:color w:val="000000"/>
          <w:lang w:eastAsia="es-MX"/>
        </w:rPr>
        <w:t>]</w:t>
      </w:r>
      <w:r w:rsidR="00591B05" w:rsidRPr="00BF6C40">
        <w:rPr>
          <w:rFonts w:ascii="Arial" w:hAnsi="Arial" w:cs="Arial"/>
        </w:rPr>
        <w:t xml:space="preserve"> IV. h</w:t>
      </w:r>
      <w:r w:rsidR="00591B05" w:rsidRPr="00BF6C40">
        <w:rPr>
          <w:rFonts w:ascii="Arial" w:eastAsia="Times New Roman" w:hAnsi="Arial" w:cs="Arial"/>
          <w:color w:val="000000"/>
          <w:lang w:eastAsia="es-MX"/>
        </w:rPr>
        <w:t>aya existido entre el activo y la víctima una relación sentimental, afectiva o de confianza</w:t>
      </w:r>
      <w:r w:rsidR="000B35B6" w:rsidRPr="00BF6C40">
        <w:rPr>
          <w:rFonts w:ascii="Arial" w:eastAsia="Times New Roman" w:hAnsi="Arial" w:cs="Arial"/>
          <w:color w:val="000000"/>
          <w:lang w:eastAsia="es-MX"/>
        </w:rPr>
        <w:t xml:space="preserve"> [</w:t>
      </w:r>
      <w:r w:rsidR="00591B05" w:rsidRPr="00BF6C40">
        <w:rPr>
          <w:rFonts w:ascii="Arial" w:eastAsia="Times New Roman" w:hAnsi="Arial" w:cs="Arial"/>
          <w:color w:val="000000"/>
          <w:lang w:eastAsia="es-MX"/>
        </w:rPr>
        <w:t>…</w:t>
      </w:r>
      <w:r w:rsidR="000B35B6" w:rsidRPr="00BF6C40">
        <w:rPr>
          <w:rFonts w:ascii="Arial" w:eastAsia="Times New Roman" w:hAnsi="Arial" w:cs="Arial"/>
          <w:color w:val="000000"/>
          <w:lang w:eastAsia="es-MX"/>
        </w:rPr>
        <w:t>]</w:t>
      </w:r>
      <w:r w:rsidR="00591B05" w:rsidRPr="00BF6C40">
        <w:rPr>
          <w:rFonts w:ascii="Arial" w:eastAsia="Times New Roman" w:hAnsi="Arial" w:cs="Arial"/>
          <w:color w:val="000000"/>
          <w:lang w:eastAsia="es-MX"/>
        </w:rPr>
        <w:t xml:space="preserve"> VII. el cuerpo de la víctima sea expuesto o exhibido en lugar público”</w:t>
      </w:r>
      <w:r w:rsidR="00AE2ADE" w:rsidRPr="00BF6C40">
        <w:rPr>
          <w:rStyle w:val="Refdenotaalpie"/>
          <w:rFonts w:ascii="Arial" w:eastAsia="Times New Roman" w:hAnsi="Arial" w:cs="Arial"/>
          <w:color w:val="000000"/>
          <w:lang w:eastAsia="es-MX"/>
        </w:rPr>
        <w:footnoteReference w:id="20"/>
      </w:r>
      <w:r w:rsidRPr="00BF6C40">
        <w:rPr>
          <w:rFonts w:ascii="Arial" w:eastAsia="Times New Roman" w:hAnsi="Arial" w:cs="Arial"/>
          <w:color w:val="000000"/>
          <w:lang w:eastAsia="es-MX"/>
        </w:rPr>
        <w:t xml:space="preserve">. </w:t>
      </w:r>
      <w:r w:rsidRPr="0064065D">
        <w:rPr>
          <w:rFonts w:ascii="Arial" w:eastAsia="Times New Roman" w:hAnsi="Arial" w:cs="Arial"/>
          <w:lang w:eastAsia="es-MX"/>
        </w:rPr>
        <w:t>Hay variaciones importantes en la normatividad</w:t>
      </w:r>
      <w:r w:rsidRPr="0064065D">
        <w:rPr>
          <w:rFonts w:eastAsia="Times New Roman" w:cstheme="minorHAnsi"/>
          <w:lang w:eastAsia="es-MX"/>
        </w:rPr>
        <w:t xml:space="preserve"> </w:t>
      </w:r>
      <w:r w:rsidRPr="0064065D">
        <w:rPr>
          <w:rFonts w:ascii="Arial" w:eastAsia="Times New Roman" w:hAnsi="Arial" w:cs="Arial"/>
          <w:lang w:eastAsia="es-MX"/>
        </w:rPr>
        <w:t xml:space="preserve">estatal, </w:t>
      </w:r>
      <w:r w:rsidR="000B35B6" w:rsidRPr="0064065D">
        <w:rPr>
          <w:rFonts w:ascii="Arial" w:eastAsia="Times New Roman" w:hAnsi="Arial" w:cs="Arial"/>
          <w:lang w:eastAsia="es-MX"/>
        </w:rPr>
        <w:t xml:space="preserve">pues no todas las definiciones en los </w:t>
      </w:r>
      <w:r w:rsidR="0011396E" w:rsidRPr="0064065D">
        <w:rPr>
          <w:rFonts w:ascii="Arial" w:eastAsia="Times New Roman" w:hAnsi="Arial" w:cs="Arial"/>
          <w:lang w:eastAsia="es-MX"/>
        </w:rPr>
        <w:t>c</w:t>
      </w:r>
      <w:r w:rsidR="000B35B6" w:rsidRPr="0064065D">
        <w:rPr>
          <w:rFonts w:ascii="Arial" w:eastAsia="Times New Roman" w:hAnsi="Arial" w:cs="Arial"/>
          <w:lang w:eastAsia="es-MX"/>
        </w:rPr>
        <w:t>ódigos penales de las entidades federativas están armonizadas con el C</w:t>
      </w:r>
      <w:r w:rsidR="005D0400" w:rsidRPr="0064065D">
        <w:rPr>
          <w:rFonts w:ascii="Arial" w:eastAsia="Times New Roman" w:hAnsi="Arial" w:cs="Arial"/>
          <w:lang w:eastAsia="es-MX"/>
        </w:rPr>
        <w:t>PF</w:t>
      </w:r>
      <w:r w:rsidRPr="0064065D">
        <w:rPr>
          <w:rFonts w:ascii="Arial" w:eastAsia="Times New Roman" w:hAnsi="Arial" w:cs="Arial"/>
          <w:lang w:eastAsia="es-MX"/>
        </w:rPr>
        <w:t xml:space="preserve">. Con base en la definición del delito, </w:t>
      </w:r>
      <w:r w:rsidR="000F2832" w:rsidRPr="0064065D">
        <w:rPr>
          <w:rFonts w:ascii="Arial" w:eastAsia="Times New Roman" w:hAnsi="Arial" w:cs="Arial"/>
          <w:lang w:eastAsia="es-MX"/>
        </w:rPr>
        <w:t xml:space="preserve">el </w:t>
      </w:r>
      <w:r w:rsidR="0052021A" w:rsidRPr="0064065D">
        <w:rPr>
          <w:rFonts w:ascii="Arial" w:eastAsia="Times New Roman" w:hAnsi="Arial" w:cs="Arial"/>
          <w:lang w:eastAsia="es-MX"/>
        </w:rPr>
        <w:t>Censo Nacional de Procuración de Justicia Estatal</w:t>
      </w:r>
      <w:r w:rsidR="00B73F83" w:rsidRPr="0064065D">
        <w:rPr>
          <w:rStyle w:val="Refdenotaalpie"/>
          <w:rFonts w:ascii="Arial" w:eastAsia="Times New Roman" w:hAnsi="Arial" w:cs="Arial"/>
          <w:color w:val="000000"/>
          <w:lang w:eastAsia="es-MX"/>
        </w:rPr>
        <w:footnoteReference w:id="21"/>
      </w:r>
      <w:r w:rsidR="002857DA" w:rsidRPr="0064065D">
        <w:rPr>
          <w:rFonts w:ascii="Arial" w:eastAsia="Times New Roman" w:hAnsi="Arial" w:cs="Arial"/>
          <w:color w:val="000000"/>
          <w:lang w:eastAsia="es-MX"/>
        </w:rPr>
        <w:t>,</w:t>
      </w:r>
      <w:r w:rsidR="005D0400" w:rsidRPr="0064065D">
        <w:rPr>
          <w:rFonts w:ascii="Arial" w:eastAsia="Times New Roman" w:hAnsi="Arial" w:cs="Arial"/>
          <w:color w:val="000000"/>
          <w:lang w:eastAsia="es-MX"/>
        </w:rPr>
        <w:t xml:space="preserve"> que da cuenta de los presuntos de feminicidios registrados por los Ministerios Públicos </w:t>
      </w:r>
      <w:r w:rsidR="0011396E" w:rsidRPr="0064065D">
        <w:rPr>
          <w:rFonts w:ascii="Arial" w:eastAsia="Times New Roman" w:hAnsi="Arial" w:cs="Arial"/>
          <w:color w:val="000000"/>
          <w:lang w:eastAsia="es-MX"/>
        </w:rPr>
        <w:t>e</w:t>
      </w:r>
      <w:r w:rsidR="005D0400" w:rsidRPr="0064065D">
        <w:rPr>
          <w:rFonts w:ascii="Arial" w:eastAsia="Times New Roman" w:hAnsi="Arial" w:cs="Arial"/>
          <w:color w:val="000000"/>
          <w:lang w:eastAsia="es-MX"/>
        </w:rPr>
        <w:t xml:space="preserve">n las averiguaciones previas y/o investigaciones iniciadas y carpetas de investigación abiertas, </w:t>
      </w:r>
      <w:r w:rsidRPr="0064065D">
        <w:rPr>
          <w:rFonts w:ascii="Arial" w:eastAsia="Times New Roman" w:hAnsi="Arial" w:cs="Arial"/>
          <w:color w:val="000000"/>
          <w:lang w:eastAsia="es-MX"/>
        </w:rPr>
        <w:t xml:space="preserve">indica que </w:t>
      </w:r>
      <w:r w:rsidR="002857DA" w:rsidRPr="0064065D">
        <w:rPr>
          <w:rFonts w:ascii="Arial" w:eastAsia="Times New Roman" w:hAnsi="Arial" w:cs="Arial"/>
          <w:color w:val="000000"/>
          <w:lang w:eastAsia="es-MX"/>
        </w:rPr>
        <w:t>en</w:t>
      </w:r>
      <w:r w:rsidR="006137CB" w:rsidRPr="0064065D">
        <w:rPr>
          <w:rFonts w:ascii="Arial" w:eastAsia="Times New Roman" w:hAnsi="Arial" w:cs="Arial"/>
          <w:color w:val="000000"/>
          <w:lang w:eastAsia="es-MX"/>
        </w:rPr>
        <w:t xml:space="preserve"> Chiapas en</w:t>
      </w:r>
      <w:r w:rsidR="002857DA" w:rsidRPr="0064065D">
        <w:rPr>
          <w:rFonts w:ascii="Arial" w:eastAsia="Times New Roman" w:hAnsi="Arial" w:cs="Arial"/>
          <w:color w:val="000000"/>
          <w:lang w:eastAsia="es-MX"/>
        </w:rPr>
        <w:t xml:space="preserve"> 2015 se registraron </w:t>
      </w:r>
      <w:r w:rsidR="00501601" w:rsidRPr="0064065D">
        <w:rPr>
          <w:rFonts w:ascii="Arial" w:eastAsia="Times New Roman" w:hAnsi="Arial" w:cs="Arial"/>
          <w:color w:val="000000"/>
          <w:lang w:eastAsia="es-MX"/>
        </w:rPr>
        <w:t>50</w:t>
      </w:r>
      <w:r w:rsidR="002857DA" w:rsidRPr="0064065D">
        <w:rPr>
          <w:rFonts w:ascii="Arial" w:eastAsia="Times New Roman" w:hAnsi="Arial" w:cs="Arial"/>
          <w:color w:val="000000"/>
          <w:lang w:eastAsia="es-MX"/>
        </w:rPr>
        <w:t xml:space="preserve"> víctimas por el presunto delito de feminicidio, en 201</w:t>
      </w:r>
      <w:r w:rsidR="00B659AA" w:rsidRPr="0064065D">
        <w:rPr>
          <w:rFonts w:ascii="Arial" w:eastAsia="Times New Roman" w:hAnsi="Arial" w:cs="Arial"/>
          <w:color w:val="000000"/>
          <w:lang w:eastAsia="es-MX"/>
        </w:rPr>
        <w:t>3</w:t>
      </w:r>
      <w:r w:rsidR="002857DA" w:rsidRPr="0064065D">
        <w:rPr>
          <w:rFonts w:ascii="Arial" w:eastAsia="Times New Roman" w:hAnsi="Arial" w:cs="Arial"/>
          <w:color w:val="000000"/>
          <w:lang w:eastAsia="es-MX"/>
        </w:rPr>
        <w:t xml:space="preserve"> se muestra una </w:t>
      </w:r>
      <w:r w:rsidR="00B659AA" w:rsidRPr="0064065D">
        <w:rPr>
          <w:rFonts w:ascii="Arial" w:eastAsia="Times New Roman" w:hAnsi="Arial" w:cs="Arial"/>
          <w:color w:val="000000"/>
          <w:lang w:eastAsia="es-MX"/>
        </w:rPr>
        <w:t>ligera</w:t>
      </w:r>
      <w:r w:rsidR="002857DA" w:rsidRPr="0064065D">
        <w:rPr>
          <w:rFonts w:ascii="Arial" w:eastAsia="Times New Roman" w:hAnsi="Arial" w:cs="Arial"/>
          <w:color w:val="000000"/>
          <w:lang w:eastAsia="es-MX"/>
        </w:rPr>
        <w:t xml:space="preserve"> disminución con el registro de </w:t>
      </w:r>
      <w:r w:rsidR="00B659AA" w:rsidRPr="0064065D">
        <w:rPr>
          <w:rFonts w:ascii="Arial" w:eastAsia="Times New Roman" w:hAnsi="Arial" w:cs="Arial"/>
          <w:color w:val="000000"/>
          <w:lang w:eastAsia="es-MX"/>
        </w:rPr>
        <w:t>48</w:t>
      </w:r>
      <w:r w:rsidR="00FA376B">
        <w:rPr>
          <w:rFonts w:ascii="Arial" w:eastAsia="Times New Roman" w:hAnsi="Arial" w:cs="Arial"/>
          <w:color w:val="000000"/>
          <w:lang w:eastAsia="es-MX"/>
        </w:rPr>
        <w:t>;</w:t>
      </w:r>
      <w:r w:rsidR="002857DA" w:rsidRPr="0064065D">
        <w:rPr>
          <w:rFonts w:ascii="Arial" w:eastAsia="Times New Roman" w:hAnsi="Arial" w:cs="Arial"/>
          <w:color w:val="000000"/>
          <w:lang w:eastAsia="es-MX"/>
        </w:rPr>
        <w:t xml:space="preserve"> </w:t>
      </w:r>
      <w:r w:rsidR="00FA376B">
        <w:rPr>
          <w:rFonts w:ascii="Arial" w:eastAsia="Times New Roman" w:hAnsi="Arial" w:cs="Arial"/>
          <w:color w:val="000000"/>
          <w:lang w:eastAsia="es-MX"/>
        </w:rPr>
        <w:t>e</w:t>
      </w:r>
      <w:r w:rsidR="002857DA" w:rsidRPr="0064065D">
        <w:rPr>
          <w:rFonts w:ascii="Arial" w:eastAsia="Times New Roman" w:hAnsi="Arial" w:cs="Arial"/>
          <w:color w:val="000000"/>
          <w:lang w:eastAsia="es-MX"/>
        </w:rPr>
        <w:t xml:space="preserve">n </w:t>
      </w:r>
      <w:r w:rsidR="00F25626" w:rsidRPr="0064065D">
        <w:rPr>
          <w:rFonts w:ascii="Arial" w:eastAsia="Times New Roman" w:hAnsi="Arial" w:cs="Arial"/>
          <w:color w:val="000000"/>
          <w:lang w:eastAsia="es-MX"/>
        </w:rPr>
        <w:t xml:space="preserve">tanto que en </w:t>
      </w:r>
      <w:r w:rsidR="002857DA" w:rsidRPr="0064065D">
        <w:rPr>
          <w:rFonts w:ascii="Arial" w:eastAsia="Times New Roman" w:hAnsi="Arial" w:cs="Arial"/>
          <w:color w:val="000000"/>
          <w:lang w:eastAsia="es-MX"/>
        </w:rPr>
        <w:t>2018 se presenta</w:t>
      </w:r>
      <w:r w:rsidR="00FA376B">
        <w:rPr>
          <w:rFonts w:ascii="Arial" w:eastAsia="Times New Roman" w:hAnsi="Arial" w:cs="Arial"/>
          <w:color w:val="000000"/>
          <w:lang w:eastAsia="es-MX"/>
        </w:rPr>
        <w:t>n</w:t>
      </w:r>
      <w:r w:rsidR="002857DA" w:rsidRPr="0064065D">
        <w:rPr>
          <w:rFonts w:ascii="Arial" w:eastAsia="Times New Roman" w:hAnsi="Arial" w:cs="Arial"/>
          <w:color w:val="000000"/>
          <w:lang w:eastAsia="es-MX"/>
        </w:rPr>
        <w:t xml:space="preserve"> </w:t>
      </w:r>
      <w:r w:rsidR="00501601" w:rsidRPr="0064065D">
        <w:rPr>
          <w:rFonts w:ascii="Arial" w:eastAsia="Times New Roman" w:hAnsi="Arial" w:cs="Arial"/>
          <w:color w:val="000000"/>
          <w:lang w:eastAsia="es-MX"/>
        </w:rPr>
        <w:t>37</w:t>
      </w:r>
      <w:r w:rsidR="00FA376B">
        <w:rPr>
          <w:rFonts w:ascii="Arial" w:eastAsia="Times New Roman" w:hAnsi="Arial" w:cs="Arial"/>
          <w:color w:val="000000"/>
          <w:lang w:eastAsia="es-MX"/>
        </w:rPr>
        <w:t>,</w:t>
      </w:r>
      <w:r w:rsidR="00F25626" w:rsidRPr="0064065D">
        <w:rPr>
          <w:rFonts w:ascii="Arial" w:eastAsia="Times New Roman" w:hAnsi="Arial" w:cs="Arial"/>
          <w:color w:val="000000"/>
          <w:lang w:eastAsia="es-MX"/>
        </w:rPr>
        <w:t xml:space="preserve"> por su parte la tasa </w:t>
      </w:r>
      <w:r w:rsidR="00501601" w:rsidRPr="0064065D">
        <w:rPr>
          <w:rFonts w:ascii="Arial" w:eastAsia="Times New Roman" w:hAnsi="Arial" w:cs="Arial"/>
          <w:color w:val="000000"/>
          <w:lang w:eastAsia="es-MX"/>
        </w:rPr>
        <w:t>presenta su cifra más alta en 2013 y 2015 con 1.8</w:t>
      </w:r>
      <w:r w:rsidR="002857DA" w:rsidRPr="0064065D">
        <w:rPr>
          <w:rFonts w:ascii="Arial" w:eastAsia="Times New Roman" w:hAnsi="Arial" w:cs="Arial"/>
          <w:color w:val="000000"/>
          <w:lang w:eastAsia="es-MX"/>
        </w:rPr>
        <w:t xml:space="preserve"> </w:t>
      </w:r>
      <w:r w:rsidR="00FA376B" w:rsidRPr="0064065D">
        <w:rPr>
          <w:rFonts w:ascii="Arial" w:eastAsia="Times New Roman" w:hAnsi="Arial" w:cs="Arial"/>
          <w:color w:val="000000"/>
          <w:lang w:eastAsia="es-MX"/>
        </w:rPr>
        <w:t xml:space="preserve">feminicidios por cada 100 mil mujeres </w:t>
      </w:r>
      <w:r w:rsidR="002857DA" w:rsidRPr="0064065D">
        <w:rPr>
          <w:rFonts w:ascii="Arial" w:eastAsia="Times New Roman" w:hAnsi="Arial" w:cs="Arial"/>
          <w:color w:val="000000"/>
          <w:lang w:eastAsia="es-MX"/>
        </w:rPr>
        <w:t xml:space="preserve">(ver gráfica </w:t>
      </w:r>
      <w:r w:rsidR="00094651" w:rsidRPr="0064065D">
        <w:rPr>
          <w:rFonts w:ascii="Arial" w:eastAsia="Times New Roman" w:hAnsi="Arial" w:cs="Arial"/>
          <w:color w:val="000000"/>
          <w:lang w:eastAsia="es-MX"/>
        </w:rPr>
        <w:t>9</w:t>
      </w:r>
      <w:r w:rsidR="0011396E" w:rsidRPr="0064065D">
        <w:rPr>
          <w:rFonts w:ascii="Arial" w:eastAsia="Times New Roman" w:hAnsi="Arial" w:cs="Arial"/>
          <w:color w:val="000000"/>
          <w:lang w:eastAsia="es-MX"/>
        </w:rPr>
        <w:t>)</w:t>
      </w:r>
      <w:r w:rsidR="002857DA" w:rsidRPr="0064065D">
        <w:rPr>
          <w:rFonts w:ascii="Arial" w:eastAsia="Times New Roman" w:hAnsi="Arial" w:cs="Arial"/>
          <w:color w:val="000000"/>
          <w:lang w:eastAsia="es-MX"/>
        </w:rPr>
        <w:t>.</w:t>
      </w:r>
    </w:p>
    <w:p w:rsidR="0011396E" w:rsidRDefault="0011396E" w:rsidP="0011396E">
      <w:pPr>
        <w:spacing w:after="0"/>
        <w:jc w:val="both"/>
        <w:rPr>
          <w:rFonts w:ascii="Arial" w:eastAsia="Times New Roman" w:hAnsi="Arial" w:cs="Arial"/>
          <w:color w:val="000000"/>
          <w:lang w:eastAsia="es-MX"/>
        </w:rPr>
      </w:pPr>
    </w:p>
    <w:p w:rsidR="004C08EA" w:rsidRPr="00BF6C40" w:rsidRDefault="004C08EA" w:rsidP="0011396E">
      <w:pPr>
        <w:spacing w:after="0"/>
        <w:jc w:val="both"/>
        <w:rPr>
          <w:rFonts w:ascii="Arial" w:eastAsia="Times New Roman" w:hAnsi="Arial" w:cs="Arial"/>
          <w:color w:val="000000"/>
          <w:lang w:eastAsia="es-MX"/>
        </w:rPr>
      </w:pPr>
    </w:p>
    <w:p w:rsidR="0011396E" w:rsidRDefault="0011396E" w:rsidP="00BF6C40">
      <w:pPr>
        <w:spacing w:after="0"/>
        <w:ind w:left="-567" w:right="-518"/>
        <w:jc w:val="both"/>
        <w:rPr>
          <w:rFonts w:ascii="Arial" w:eastAsia="Times New Roman" w:hAnsi="Arial" w:cs="Arial"/>
          <w:color w:val="000000"/>
          <w:lang w:eastAsia="es-MX"/>
        </w:rPr>
      </w:pPr>
      <w:r w:rsidRPr="00BF6C40">
        <w:rPr>
          <w:rFonts w:ascii="Arial" w:eastAsia="Times New Roman" w:hAnsi="Arial" w:cs="Arial"/>
          <w:color w:val="000000"/>
          <w:lang w:eastAsia="es-MX"/>
        </w:rPr>
        <w:t xml:space="preserve">Dado lo anterior, esta información presenta áreas de oportunidad, ya que las definiciones de homicidio que imperan en los códigos penales estatales, en su mayoría, no permiten identificar claramente el feminicidio de mujeres con todo lo que implica esta noción, </w:t>
      </w:r>
      <w:r w:rsidR="00623AA0" w:rsidRPr="00BF6C40">
        <w:rPr>
          <w:rFonts w:ascii="Arial" w:eastAsia="Times New Roman" w:hAnsi="Arial" w:cs="Arial"/>
          <w:color w:val="000000"/>
          <w:lang w:eastAsia="es-MX"/>
        </w:rPr>
        <w:t xml:space="preserve">pues como ya se mencionó </w:t>
      </w:r>
      <w:r w:rsidRPr="00BF6C40">
        <w:rPr>
          <w:rFonts w:ascii="Arial" w:eastAsia="Times New Roman" w:hAnsi="Arial" w:cs="Arial"/>
          <w:color w:val="000000"/>
          <w:lang w:eastAsia="es-MX"/>
        </w:rPr>
        <w:t xml:space="preserve">existe una heterogeneidad de la delimitación legal en los códigos penales de las entidades federativas sobre su definición. Por lo anterior, esta información carece de un subregistro importante que es necesario tener en cuenta, y </w:t>
      </w:r>
      <w:r w:rsidR="00623AA0" w:rsidRPr="00BF6C40">
        <w:rPr>
          <w:rFonts w:ascii="Arial" w:eastAsia="Times New Roman" w:hAnsi="Arial" w:cs="Arial"/>
          <w:color w:val="000000"/>
          <w:lang w:eastAsia="es-MX"/>
        </w:rPr>
        <w:t xml:space="preserve">que </w:t>
      </w:r>
      <w:r w:rsidRPr="00BF6C40">
        <w:rPr>
          <w:rFonts w:ascii="Arial" w:eastAsia="Times New Roman" w:hAnsi="Arial" w:cs="Arial"/>
          <w:color w:val="000000"/>
          <w:lang w:eastAsia="es-MX"/>
        </w:rPr>
        <w:t>es de interés de este Instituto</w:t>
      </w:r>
      <w:r w:rsidR="00623AA0" w:rsidRPr="00BF6C40">
        <w:rPr>
          <w:rFonts w:ascii="Arial" w:eastAsia="Times New Roman" w:hAnsi="Arial" w:cs="Arial"/>
          <w:color w:val="000000"/>
          <w:lang w:eastAsia="es-MX"/>
        </w:rPr>
        <w:t xml:space="preserve"> revisar y</w:t>
      </w:r>
      <w:r w:rsidRPr="00BF6C40">
        <w:rPr>
          <w:rFonts w:ascii="Arial" w:eastAsia="Times New Roman" w:hAnsi="Arial" w:cs="Arial"/>
          <w:color w:val="000000"/>
          <w:lang w:eastAsia="es-MX"/>
        </w:rPr>
        <w:t xml:space="preserve"> mejora</w:t>
      </w:r>
      <w:r w:rsidR="00623AA0" w:rsidRPr="00BF6C40">
        <w:rPr>
          <w:rFonts w:ascii="Arial" w:eastAsia="Times New Roman" w:hAnsi="Arial" w:cs="Arial"/>
          <w:color w:val="000000"/>
          <w:lang w:eastAsia="es-MX"/>
        </w:rPr>
        <w:t>r continuamente</w:t>
      </w:r>
      <w:r w:rsidRPr="00BF6C40">
        <w:rPr>
          <w:rFonts w:ascii="Arial" w:eastAsia="Times New Roman" w:hAnsi="Arial" w:cs="Arial"/>
          <w:color w:val="000000"/>
          <w:lang w:eastAsia="es-MX"/>
        </w:rPr>
        <w:t>.</w:t>
      </w:r>
    </w:p>
    <w:p w:rsidR="00D16450" w:rsidRDefault="00D16450" w:rsidP="00D77D76">
      <w:pPr>
        <w:spacing w:after="0"/>
        <w:ind w:left="-567" w:right="-518" w:firstLine="567"/>
        <w:jc w:val="both"/>
        <w:rPr>
          <w:rFonts w:ascii="Arial" w:eastAsia="Times New Roman" w:hAnsi="Arial" w:cs="Arial"/>
          <w:color w:val="FF0000"/>
          <w:highlight w:val="yellow"/>
          <w:lang w:eastAsia="es-MX"/>
        </w:rPr>
      </w:pPr>
      <w:bookmarkStart w:id="4" w:name="_Hlk56086177"/>
      <w:bookmarkStart w:id="5" w:name="_Hlk56092394"/>
    </w:p>
    <w:bookmarkEnd w:id="4"/>
    <w:p w:rsidR="00A95BC2" w:rsidRPr="00D77D76" w:rsidRDefault="00A95BC2" w:rsidP="00A95BC2">
      <w:pPr>
        <w:spacing w:after="0"/>
        <w:ind w:left="-567" w:right="-518" w:firstLine="567"/>
        <w:jc w:val="both"/>
        <w:rPr>
          <w:rFonts w:ascii="Arial" w:eastAsia="Times New Roman" w:hAnsi="Arial" w:cs="Arial"/>
          <w:color w:val="000000"/>
          <w:sz w:val="20"/>
          <w:szCs w:val="20"/>
          <w:lang w:eastAsia="es-MX"/>
        </w:rPr>
      </w:pPr>
      <w:r w:rsidRPr="00280056">
        <w:rPr>
          <w:rFonts w:ascii="Arial" w:eastAsia="Times New Roman" w:hAnsi="Arial" w:cs="Arial"/>
          <w:b/>
          <w:bCs/>
          <w:color w:val="000000"/>
          <w:sz w:val="20"/>
          <w:szCs w:val="20"/>
          <w:lang w:eastAsia="es-MX"/>
        </w:rPr>
        <w:t>Tasa bruta</w:t>
      </w:r>
      <w:r w:rsidR="002F284D">
        <w:rPr>
          <w:rFonts w:ascii="Arial" w:eastAsia="Times New Roman" w:hAnsi="Arial" w:cs="Arial"/>
          <w:b/>
          <w:bCs/>
          <w:color w:val="000000"/>
          <w:sz w:val="20"/>
          <w:szCs w:val="20"/>
          <w:lang w:eastAsia="es-MX"/>
        </w:rPr>
        <w:t xml:space="preserve"> </w:t>
      </w:r>
      <w:r w:rsidRPr="00280056">
        <w:rPr>
          <w:rFonts w:ascii="Arial" w:eastAsia="Times New Roman" w:hAnsi="Arial" w:cs="Arial"/>
          <w:b/>
          <w:bCs/>
          <w:color w:val="000000"/>
          <w:sz w:val="20"/>
          <w:szCs w:val="20"/>
          <w:lang w:eastAsia="es-MX"/>
        </w:rPr>
        <w:t xml:space="preserve">de feminicidios                                                                               </w:t>
      </w:r>
      <w:r w:rsidR="00CA7D9C">
        <w:rPr>
          <w:rFonts w:ascii="Arial" w:eastAsia="Times New Roman" w:hAnsi="Arial" w:cs="Arial"/>
          <w:b/>
          <w:bCs/>
          <w:color w:val="000000"/>
          <w:sz w:val="20"/>
          <w:szCs w:val="20"/>
          <w:lang w:eastAsia="es-MX"/>
        </w:rPr>
        <w:t xml:space="preserve">                </w:t>
      </w:r>
      <w:r>
        <w:rPr>
          <w:rFonts w:ascii="Arial" w:eastAsia="Times New Roman" w:hAnsi="Arial" w:cs="Arial"/>
          <w:color w:val="000000"/>
          <w:sz w:val="20"/>
          <w:szCs w:val="20"/>
          <w:lang w:eastAsia="es-MX"/>
        </w:rPr>
        <w:t>Gráfica 9</w:t>
      </w:r>
    </w:p>
    <w:p w:rsidR="00A95BC2" w:rsidRPr="001E2EC1" w:rsidRDefault="00A95BC2" w:rsidP="001E2EC1">
      <w:pPr>
        <w:spacing w:after="0"/>
        <w:ind w:left="-567" w:right="-518" w:firstLine="567"/>
        <w:jc w:val="both"/>
        <w:rPr>
          <w:rFonts w:ascii="Arial" w:eastAsia="Times New Roman" w:hAnsi="Arial" w:cs="Arial"/>
          <w:b/>
          <w:bCs/>
          <w:color w:val="000000"/>
          <w:sz w:val="20"/>
          <w:szCs w:val="20"/>
          <w:lang w:eastAsia="es-MX"/>
        </w:rPr>
      </w:pPr>
      <w:r w:rsidRPr="00280056">
        <w:rPr>
          <w:rFonts w:ascii="Arial" w:eastAsia="Times New Roman" w:hAnsi="Arial" w:cs="Arial"/>
          <w:b/>
          <w:bCs/>
          <w:color w:val="000000"/>
          <w:sz w:val="20"/>
          <w:szCs w:val="20"/>
          <w:lang w:eastAsia="es-MX"/>
        </w:rPr>
        <w:t xml:space="preserve">Serie </w:t>
      </w:r>
      <w:r w:rsidR="003D2E3D">
        <w:rPr>
          <w:rFonts w:ascii="Arial" w:eastAsia="Times New Roman" w:hAnsi="Arial" w:cs="Arial"/>
          <w:b/>
          <w:bCs/>
          <w:color w:val="000000"/>
          <w:sz w:val="20"/>
          <w:szCs w:val="20"/>
          <w:lang w:eastAsia="es-MX"/>
        </w:rPr>
        <w:t>a</w:t>
      </w:r>
      <w:r w:rsidRPr="00280056">
        <w:rPr>
          <w:rFonts w:ascii="Arial" w:eastAsia="Times New Roman" w:hAnsi="Arial" w:cs="Arial"/>
          <w:b/>
          <w:bCs/>
          <w:color w:val="000000"/>
          <w:sz w:val="20"/>
          <w:szCs w:val="20"/>
          <w:lang w:eastAsia="es-MX"/>
        </w:rPr>
        <w:t>nual de 2013 a 2018</w:t>
      </w:r>
    </w:p>
    <w:p w:rsidR="00A95BC2" w:rsidRDefault="00AF2626" w:rsidP="00AF2626">
      <w:pPr>
        <w:spacing w:after="0"/>
        <w:ind w:right="-518"/>
        <w:jc w:val="both"/>
        <w:rPr>
          <w:rFonts w:ascii="Arial" w:eastAsia="Times New Roman" w:hAnsi="Arial" w:cs="Arial"/>
          <w:b/>
          <w:bCs/>
          <w:color w:val="000000"/>
          <w:sz w:val="18"/>
          <w:szCs w:val="18"/>
          <w:lang w:eastAsia="es-MX"/>
        </w:rPr>
      </w:pPr>
      <w:r w:rsidRPr="00AF2626">
        <w:rPr>
          <w:noProof/>
          <w:lang w:eastAsia="es-MX"/>
        </w:rPr>
        <w:drawing>
          <wp:inline distT="0" distB="0" distL="0" distR="0">
            <wp:extent cx="5611495" cy="24765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10038" b="29267"/>
                    <a:stretch/>
                  </pic:blipFill>
                  <pic:spPr bwMode="auto">
                    <a:xfrm>
                      <a:off x="0" y="0"/>
                      <a:ext cx="5612130" cy="2476780"/>
                    </a:xfrm>
                    <a:prstGeom prst="rect">
                      <a:avLst/>
                    </a:prstGeom>
                    <a:noFill/>
                    <a:ln>
                      <a:noFill/>
                    </a:ln>
                    <a:extLst>
                      <a:ext uri="{53640926-AAD7-44D8-BBD7-CCE9431645EC}">
                        <a14:shadowObscured xmlns:a14="http://schemas.microsoft.com/office/drawing/2010/main"/>
                      </a:ext>
                    </a:extLst>
                  </pic:spPr>
                </pic:pic>
              </a:graphicData>
            </a:graphic>
          </wp:inline>
        </w:drawing>
      </w:r>
    </w:p>
    <w:p w:rsidR="00A95BC2" w:rsidRDefault="00A95BC2" w:rsidP="00A95BC2">
      <w:pPr>
        <w:spacing w:after="0"/>
        <w:ind w:left="-567" w:right="-518" w:firstLine="567"/>
        <w:jc w:val="both"/>
        <w:rPr>
          <w:rFonts w:ascii="Arial" w:eastAsia="Times New Roman" w:hAnsi="Arial" w:cs="Arial"/>
          <w:color w:val="000000"/>
          <w:sz w:val="16"/>
          <w:szCs w:val="16"/>
          <w:lang w:eastAsia="es-MX"/>
        </w:rPr>
      </w:pPr>
      <w:r w:rsidRPr="00D77D76">
        <w:rPr>
          <w:rFonts w:ascii="Arial" w:eastAsia="Times New Roman" w:hAnsi="Arial" w:cs="Arial"/>
          <w:color w:val="000000"/>
          <w:sz w:val="16"/>
          <w:szCs w:val="16"/>
          <w:lang w:eastAsia="es-MX"/>
        </w:rPr>
        <w:t xml:space="preserve">Nota: </w:t>
      </w:r>
    </w:p>
    <w:p w:rsidR="00A95BC2" w:rsidRPr="006479C1" w:rsidRDefault="00A95BC2" w:rsidP="00A95BC2">
      <w:pPr>
        <w:spacing w:after="0"/>
        <w:ind w:right="-518"/>
        <w:jc w:val="both"/>
        <w:rPr>
          <w:rFonts w:ascii="Arial" w:eastAsia="Times New Roman" w:hAnsi="Arial" w:cs="Arial"/>
          <w:color w:val="000000"/>
          <w:spacing w:val="-4"/>
          <w:sz w:val="16"/>
          <w:szCs w:val="16"/>
          <w:lang w:eastAsia="es-MX"/>
        </w:rPr>
      </w:pPr>
      <w:r w:rsidRPr="00280056">
        <w:rPr>
          <w:rFonts w:ascii="Arial" w:eastAsia="Times New Roman" w:hAnsi="Arial" w:cs="Arial"/>
          <w:color w:val="000000"/>
          <w:spacing w:val="-2"/>
          <w:sz w:val="16"/>
          <w:szCs w:val="16"/>
          <w:lang w:eastAsia="es-MX"/>
        </w:rPr>
        <w:t xml:space="preserve">1/ </w:t>
      </w:r>
      <w:r w:rsidRPr="006479C1">
        <w:rPr>
          <w:rFonts w:ascii="Arial" w:eastAsia="Times New Roman" w:hAnsi="Arial" w:cs="Arial"/>
          <w:color w:val="000000"/>
          <w:spacing w:val="-4"/>
          <w:sz w:val="16"/>
          <w:szCs w:val="16"/>
          <w:lang w:eastAsia="es-MX"/>
        </w:rPr>
        <w:t xml:space="preserve">La información que recaban los Censos de Gobierno, es proporcionada por las y los servidores públicos de las Instituciones </w:t>
      </w:r>
    </w:p>
    <w:p w:rsidR="00A95BC2" w:rsidRDefault="00A95BC2" w:rsidP="00A95BC2">
      <w:pPr>
        <w:spacing w:after="0"/>
        <w:ind w:right="-518"/>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que conforman al Estado Mexicano, en cumplimiento al Artículo 46 de la Ley del Sistema Nacional de Información </w:t>
      </w:r>
    </w:p>
    <w:p w:rsidR="00A95BC2" w:rsidRDefault="00A95BC2" w:rsidP="00A95BC2">
      <w:pPr>
        <w:spacing w:after="0"/>
        <w:ind w:right="-518"/>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Estadística y Geográfica (LSNIEG).</w:t>
      </w:r>
    </w:p>
    <w:p w:rsidR="00A95BC2" w:rsidRDefault="00A95BC2" w:rsidP="00A95BC2">
      <w:pPr>
        <w:spacing w:after="0"/>
        <w:ind w:right="-518"/>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2/ La información se encuentra referida al cierre del año inmediato anterior al levantamiento del Censo: 2013, </w:t>
      </w:r>
    </w:p>
    <w:p w:rsidR="00A95BC2" w:rsidRDefault="00A95BC2" w:rsidP="00A95BC2">
      <w:pPr>
        <w:spacing w:after="0"/>
        <w:ind w:right="-518"/>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2014, 2015, 2016, 2017 y 2018.</w:t>
      </w:r>
    </w:p>
    <w:p w:rsidR="00A95BC2" w:rsidRDefault="00A95BC2" w:rsidP="00A95BC2">
      <w:pPr>
        <w:spacing w:after="0"/>
        <w:ind w:left="-567" w:right="-518"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 El delito de feminicidio se capta a partir del levantamiento de 2014</w:t>
      </w:r>
      <w:r w:rsidR="0022232B">
        <w:rPr>
          <w:rFonts w:ascii="Arial" w:eastAsia="Times New Roman" w:hAnsi="Arial" w:cs="Arial"/>
          <w:color w:val="000000"/>
          <w:sz w:val="16"/>
          <w:szCs w:val="16"/>
          <w:lang w:eastAsia="es-MX"/>
        </w:rPr>
        <w:t>.</w:t>
      </w:r>
    </w:p>
    <w:p w:rsidR="00A95BC2" w:rsidRDefault="00A95BC2" w:rsidP="00A95BC2">
      <w:pPr>
        <w:spacing w:after="0"/>
        <w:ind w:left="-567" w:right="-518"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 El indicador incluye los registros en Materia Penal y de Justicia para Adolescentes.</w:t>
      </w:r>
    </w:p>
    <w:p w:rsidR="00A95BC2" w:rsidRDefault="00A95BC2" w:rsidP="00A95BC2">
      <w:pPr>
        <w:spacing w:after="0"/>
        <w:ind w:right="-518"/>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Pr="006479C1">
        <w:rPr>
          <w:rFonts w:ascii="Arial" w:eastAsia="Times New Roman" w:hAnsi="Arial" w:cs="Arial"/>
          <w:color w:val="000000"/>
          <w:spacing w:val="-2"/>
          <w:sz w:val="16"/>
          <w:szCs w:val="16"/>
          <w:lang w:eastAsia="es-MX"/>
        </w:rPr>
        <w:t xml:space="preserve"> Para el cálculo de las tasas de homicidios por cada cien mil habitantes se utilizaron los datos publicados por el CONAPO </w:t>
      </w:r>
    </w:p>
    <w:p w:rsidR="00A95BC2" w:rsidRDefault="00A95BC2" w:rsidP="00A95BC2">
      <w:pPr>
        <w:spacing w:after="0"/>
        <w:ind w:right="-518"/>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referentes a las Proyecciones de la Población de México y de las Entidades Federativas, 2016-2050 y a la </w:t>
      </w:r>
    </w:p>
    <w:p w:rsidR="00A95BC2" w:rsidRDefault="00A95BC2" w:rsidP="00A95BC2">
      <w:pPr>
        <w:spacing w:after="0"/>
        <w:ind w:right="-518"/>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Conciliación Demográfica de México, 1950-2015.</w:t>
      </w:r>
    </w:p>
    <w:p w:rsidR="00A95BC2" w:rsidRDefault="00A95BC2" w:rsidP="00A95BC2">
      <w:pPr>
        <w:spacing w:after="0"/>
        <w:ind w:left="-567" w:right="-518" w:firstLine="567"/>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Fuente: INEGI. Censo Nacional de Procuración de Justicia Estatal, 2014, 2015, 2016, 2017, 2018 y 2019.</w:t>
      </w:r>
    </w:p>
    <w:p w:rsidR="00D60368" w:rsidRDefault="00D60368" w:rsidP="00BF6C40">
      <w:pPr>
        <w:spacing w:after="0"/>
        <w:ind w:left="-567" w:right="-518"/>
        <w:jc w:val="both"/>
        <w:rPr>
          <w:rFonts w:ascii="Arial" w:eastAsia="Times New Roman" w:hAnsi="Arial" w:cs="Arial"/>
          <w:color w:val="000000"/>
          <w:sz w:val="16"/>
          <w:szCs w:val="16"/>
          <w:lang w:eastAsia="es-MX"/>
        </w:rPr>
      </w:pPr>
    </w:p>
    <w:bookmarkEnd w:id="5"/>
    <w:p w:rsidR="00D60368" w:rsidRPr="00D77D76" w:rsidRDefault="00D60368" w:rsidP="00BF6C40">
      <w:pPr>
        <w:spacing w:after="0"/>
        <w:ind w:left="-567" w:right="-518"/>
        <w:jc w:val="both"/>
        <w:rPr>
          <w:rFonts w:ascii="Arial" w:eastAsia="Times New Roman" w:hAnsi="Arial" w:cs="Arial"/>
          <w:color w:val="000000"/>
          <w:sz w:val="16"/>
          <w:szCs w:val="16"/>
          <w:lang w:eastAsia="es-MX"/>
        </w:rPr>
      </w:pPr>
    </w:p>
    <w:p w:rsidR="0027314F" w:rsidRDefault="0027314F" w:rsidP="00FD1BB9">
      <w:pPr>
        <w:pStyle w:val="Ttulo1"/>
        <w:numPr>
          <w:ilvl w:val="0"/>
          <w:numId w:val="13"/>
        </w:numPr>
        <w:ind w:left="-567" w:right="-518" w:firstLine="0"/>
        <w:rPr>
          <w:rFonts w:ascii="Arial" w:hAnsi="Arial" w:cs="Arial"/>
          <w:b/>
          <w:bCs/>
          <w:color w:val="auto"/>
          <w:sz w:val="22"/>
          <w:szCs w:val="22"/>
        </w:rPr>
      </w:pPr>
      <w:r w:rsidRPr="00BF6C40">
        <w:rPr>
          <w:rFonts w:ascii="Arial" w:hAnsi="Arial" w:cs="Arial"/>
          <w:b/>
          <w:bCs/>
          <w:color w:val="auto"/>
          <w:sz w:val="22"/>
          <w:szCs w:val="22"/>
        </w:rPr>
        <w:t>RECURSOS PARA ATENDER LA VIOLENCIA CONTRA LAS MUJERES</w:t>
      </w:r>
    </w:p>
    <w:p w:rsidR="00E964AC" w:rsidRPr="00E964AC" w:rsidRDefault="00E964AC" w:rsidP="00E964AC"/>
    <w:p w:rsidR="007E4C4F" w:rsidRPr="00BF6C40" w:rsidRDefault="005E2B33" w:rsidP="00BF6C40">
      <w:pPr>
        <w:ind w:left="-567" w:right="-518"/>
        <w:jc w:val="both"/>
        <w:rPr>
          <w:rFonts w:ascii="Arial" w:hAnsi="Arial" w:cs="Arial"/>
        </w:rPr>
      </w:pPr>
      <w:r w:rsidRPr="00BF6C40">
        <w:rPr>
          <w:rFonts w:ascii="Arial" w:hAnsi="Arial" w:cs="Arial"/>
        </w:rPr>
        <w:t>La violencia cometida contra las mujeres tiene múltiples expresiones, en los casos más severos la vida de ellas, así como la de sus hijas e hijos se ve seriamente comprometida por las amenazas de muerte, el acoso, la persecución o la violencia continua, ejercida por agresores como la pareja, expareja u otros parientes,</w:t>
      </w:r>
      <w:r w:rsidR="00C26A4C" w:rsidRPr="00BF6C40">
        <w:rPr>
          <w:rFonts w:ascii="Arial" w:hAnsi="Arial" w:cs="Arial"/>
        </w:rPr>
        <w:t xml:space="preserve"> así como otros agresores distintos a la pareja,</w:t>
      </w:r>
      <w:r w:rsidRPr="00BF6C40">
        <w:rPr>
          <w:rFonts w:ascii="Arial" w:hAnsi="Arial" w:cs="Arial"/>
        </w:rPr>
        <w:t xml:space="preserve"> o</w:t>
      </w:r>
      <w:r w:rsidR="00C26A4C" w:rsidRPr="00BF6C40">
        <w:rPr>
          <w:rFonts w:ascii="Arial" w:hAnsi="Arial" w:cs="Arial"/>
        </w:rPr>
        <w:t xml:space="preserve"> bien</w:t>
      </w:r>
      <w:r w:rsidRPr="00BF6C40">
        <w:rPr>
          <w:rFonts w:ascii="Arial" w:hAnsi="Arial" w:cs="Arial"/>
        </w:rPr>
        <w:t xml:space="preserve"> por grupos delictivos organizados</w:t>
      </w:r>
      <w:r w:rsidR="008E344A" w:rsidRPr="00BF6C40">
        <w:rPr>
          <w:rStyle w:val="Refdenotaalpie"/>
          <w:rFonts w:ascii="Arial" w:hAnsi="Arial" w:cs="Arial"/>
        </w:rPr>
        <w:footnoteReference w:id="22"/>
      </w:r>
      <w:r w:rsidRPr="00BF6C40">
        <w:rPr>
          <w:rFonts w:ascii="Arial" w:hAnsi="Arial" w:cs="Arial"/>
        </w:rPr>
        <w:t>.</w:t>
      </w:r>
    </w:p>
    <w:p w:rsidR="00D264FF" w:rsidRPr="00BF6C40" w:rsidRDefault="008A06C1" w:rsidP="00BF6C40">
      <w:pPr>
        <w:spacing w:after="0"/>
        <w:ind w:left="-567" w:right="-518"/>
        <w:jc w:val="both"/>
        <w:rPr>
          <w:rFonts w:ascii="Arial" w:hAnsi="Arial" w:cs="Arial"/>
        </w:rPr>
      </w:pPr>
      <w:r w:rsidRPr="00BF6C40">
        <w:rPr>
          <w:rFonts w:ascii="Arial" w:hAnsi="Arial" w:cs="Arial"/>
        </w:rPr>
        <w:t>A continuación, se enumeran algunas de las medidas que ha implementado el Estado para atender la violencia contra las mujeres</w:t>
      </w:r>
      <w:r w:rsidR="00AB264F" w:rsidRPr="00BF6C40">
        <w:rPr>
          <w:rFonts w:ascii="Arial" w:hAnsi="Arial" w:cs="Arial"/>
        </w:rPr>
        <w:t xml:space="preserve"> de las cuales el INEGI ha generado información estadística que permite conocer mejor su actividad, potenciar su incidencia o evaluar su desempeño</w:t>
      </w:r>
      <w:r w:rsidRPr="00BF6C40">
        <w:rPr>
          <w:rFonts w:ascii="Arial" w:hAnsi="Arial" w:cs="Arial"/>
        </w:rPr>
        <w:t>.</w:t>
      </w:r>
    </w:p>
    <w:p w:rsidR="008A06C1" w:rsidRDefault="008A06C1" w:rsidP="008A06C1">
      <w:pPr>
        <w:spacing w:after="0"/>
        <w:jc w:val="both"/>
        <w:rPr>
          <w:rFonts w:ascii="Arial" w:eastAsia="Times New Roman" w:hAnsi="Arial" w:cs="Arial"/>
          <w:b/>
          <w:bCs/>
          <w:color w:val="000000"/>
          <w:sz w:val="20"/>
          <w:szCs w:val="20"/>
          <w:lang w:eastAsia="es-MX"/>
        </w:rPr>
      </w:pPr>
    </w:p>
    <w:p w:rsidR="001947E3" w:rsidRPr="00D7589D" w:rsidRDefault="001947E3" w:rsidP="008A06C1">
      <w:pPr>
        <w:spacing w:after="0"/>
        <w:jc w:val="both"/>
        <w:rPr>
          <w:rFonts w:ascii="Arial" w:eastAsia="Times New Roman" w:hAnsi="Arial" w:cs="Arial"/>
          <w:b/>
          <w:bCs/>
          <w:color w:val="000000"/>
          <w:sz w:val="20"/>
          <w:szCs w:val="20"/>
          <w:lang w:eastAsia="es-MX"/>
        </w:rPr>
      </w:pPr>
    </w:p>
    <w:p w:rsidR="000B3DCF" w:rsidRPr="00BF6C40" w:rsidRDefault="005C66F4" w:rsidP="00BF6C40">
      <w:pPr>
        <w:pStyle w:val="Ttulo2"/>
        <w:ind w:left="-567" w:right="-518"/>
        <w:rPr>
          <w:rFonts w:ascii="Arial" w:hAnsi="Arial" w:cs="Arial"/>
          <w:b/>
          <w:bCs/>
          <w:color w:val="auto"/>
          <w:sz w:val="22"/>
          <w:szCs w:val="22"/>
        </w:rPr>
      </w:pPr>
      <w:r w:rsidRPr="00BF6C40">
        <w:rPr>
          <w:rFonts w:ascii="Arial" w:hAnsi="Arial" w:cs="Arial"/>
          <w:b/>
          <w:bCs/>
          <w:color w:val="auto"/>
          <w:sz w:val="22"/>
          <w:szCs w:val="22"/>
        </w:rPr>
        <w:t xml:space="preserve">2.1 </w:t>
      </w:r>
      <w:r w:rsidR="00F25626" w:rsidRPr="00BF6C40">
        <w:rPr>
          <w:rFonts w:ascii="Arial" w:hAnsi="Arial" w:cs="Arial"/>
          <w:b/>
          <w:bCs/>
          <w:color w:val="auto"/>
          <w:sz w:val="22"/>
          <w:szCs w:val="22"/>
        </w:rPr>
        <w:t>REFUGIOS ESPECIALIZADOS PARA MUJERES EN SITUACIÓN DE VIOLENCIA</w:t>
      </w:r>
    </w:p>
    <w:p w:rsidR="000B3DCF" w:rsidRPr="00BF6C40" w:rsidRDefault="000B3DCF" w:rsidP="00BF6C40">
      <w:pPr>
        <w:pBdr>
          <w:top w:val="nil"/>
          <w:left w:val="nil"/>
          <w:bottom w:val="nil"/>
          <w:right w:val="nil"/>
          <w:between w:val="nil"/>
        </w:pBdr>
        <w:shd w:val="clear" w:color="auto" w:fill="FFFFFF"/>
        <w:spacing w:after="0" w:line="240" w:lineRule="auto"/>
        <w:ind w:left="-567" w:right="-518"/>
        <w:jc w:val="both"/>
        <w:rPr>
          <w:rFonts w:ascii="Arial" w:hAnsi="Arial" w:cs="Arial"/>
        </w:rPr>
      </w:pPr>
    </w:p>
    <w:p w:rsidR="00E964AC" w:rsidRDefault="00E91F55" w:rsidP="00BE40D4">
      <w:pPr>
        <w:pBdr>
          <w:top w:val="nil"/>
          <w:left w:val="nil"/>
          <w:bottom w:val="nil"/>
          <w:right w:val="nil"/>
          <w:between w:val="nil"/>
        </w:pBdr>
        <w:shd w:val="clear" w:color="auto" w:fill="FFFFFF"/>
        <w:spacing w:after="0" w:line="240" w:lineRule="auto"/>
        <w:ind w:left="-567" w:right="-518"/>
        <w:jc w:val="both"/>
        <w:rPr>
          <w:rFonts w:ascii="Arial" w:hAnsi="Arial" w:cs="Arial"/>
        </w:rPr>
      </w:pPr>
      <w:r w:rsidRPr="00BF6C40">
        <w:rPr>
          <w:rFonts w:ascii="Arial" w:hAnsi="Arial" w:cs="Arial"/>
        </w:rPr>
        <w:t>Los refugios juegan un papel clave para dar cuenta de la atención que se brinda a las mujeres</w:t>
      </w:r>
      <w:r w:rsidR="00111F49" w:rsidRPr="00BF6C40">
        <w:rPr>
          <w:rFonts w:ascii="Arial" w:hAnsi="Arial" w:cs="Arial"/>
        </w:rPr>
        <w:t>, a sus hijas e hijos</w:t>
      </w:r>
      <w:r w:rsidRPr="00BF6C40">
        <w:rPr>
          <w:rFonts w:ascii="Arial" w:hAnsi="Arial" w:cs="Arial"/>
        </w:rPr>
        <w:t xml:space="preserve"> en situación de violencia</w:t>
      </w:r>
      <w:r w:rsidR="007967D2" w:rsidRPr="00BF6C40">
        <w:rPr>
          <w:rFonts w:ascii="Arial" w:hAnsi="Arial" w:cs="Arial"/>
        </w:rPr>
        <w:t xml:space="preserve"> extrema</w:t>
      </w:r>
      <w:r w:rsidRPr="00BF6C40">
        <w:rPr>
          <w:rFonts w:ascii="Arial" w:hAnsi="Arial" w:cs="Arial"/>
        </w:rPr>
        <w:t>.</w:t>
      </w:r>
      <w:r w:rsidR="007967D2" w:rsidRPr="00BF6C40">
        <w:rPr>
          <w:rFonts w:ascii="Arial" w:hAnsi="Arial" w:cs="Arial"/>
        </w:rPr>
        <w:t xml:space="preserve"> Surgen como una iniciativa de la sociedad civil organizada y del logro de los movimientos de mujeres que hicieron visible este problema y lo colocaron en la agenda pública.</w:t>
      </w:r>
      <w:r w:rsidRPr="00BF6C40">
        <w:rPr>
          <w:rFonts w:ascii="Arial" w:hAnsi="Arial" w:cs="Arial"/>
        </w:rPr>
        <w:t xml:space="preserve"> Se trata de espacios que operan de manera gratuita y guardan la confidencialidad de las personas que atienden. La atención que se ofrece es integral y abarca el servicio médico, </w:t>
      </w:r>
      <w:r w:rsidR="00D264FF" w:rsidRPr="00BF6C40">
        <w:rPr>
          <w:rFonts w:ascii="Arial" w:hAnsi="Arial" w:cs="Arial"/>
        </w:rPr>
        <w:t xml:space="preserve">apoyo </w:t>
      </w:r>
      <w:r w:rsidRPr="00BF6C40">
        <w:rPr>
          <w:rFonts w:ascii="Arial" w:hAnsi="Arial" w:cs="Arial"/>
        </w:rPr>
        <w:t>psicológico</w:t>
      </w:r>
      <w:r w:rsidR="00D264FF" w:rsidRPr="00BF6C40">
        <w:rPr>
          <w:rFonts w:ascii="Arial" w:hAnsi="Arial" w:cs="Arial"/>
        </w:rPr>
        <w:t xml:space="preserve"> (terapia o pláticas grupales)</w:t>
      </w:r>
      <w:r w:rsidRPr="00BF6C40">
        <w:rPr>
          <w:rFonts w:ascii="Arial" w:hAnsi="Arial" w:cs="Arial"/>
        </w:rPr>
        <w:t>,</w:t>
      </w:r>
      <w:r w:rsidR="00D264FF" w:rsidRPr="00BF6C40">
        <w:rPr>
          <w:rFonts w:ascii="Arial" w:hAnsi="Arial" w:cs="Arial"/>
        </w:rPr>
        <w:t xml:space="preserve"> apoyo</w:t>
      </w:r>
      <w:r w:rsidRPr="00BF6C40">
        <w:rPr>
          <w:rFonts w:ascii="Arial" w:hAnsi="Arial" w:cs="Arial"/>
        </w:rPr>
        <w:t xml:space="preserve"> jurídico</w:t>
      </w:r>
      <w:r w:rsidR="00D264FF" w:rsidRPr="00BF6C40">
        <w:rPr>
          <w:rFonts w:ascii="Arial" w:hAnsi="Arial" w:cs="Arial"/>
        </w:rPr>
        <w:t xml:space="preserve"> en derechos humanos</w:t>
      </w:r>
      <w:r w:rsidRPr="00BF6C40">
        <w:rPr>
          <w:rFonts w:ascii="Arial" w:hAnsi="Arial" w:cs="Arial"/>
        </w:rPr>
        <w:t>,</w:t>
      </w:r>
      <w:r w:rsidR="00D264FF" w:rsidRPr="00BF6C40">
        <w:rPr>
          <w:rFonts w:ascii="Arial" w:hAnsi="Arial" w:cs="Arial"/>
        </w:rPr>
        <w:t xml:space="preserve"> talleres de manualidades u oficios, orientación en salud sexual y reproductiva,</w:t>
      </w:r>
      <w:r w:rsidRPr="00BF6C40">
        <w:rPr>
          <w:rFonts w:ascii="Arial" w:hAnsi="Arial" w:cs="Arial"/>
        </w:rPr>
        <w:t xml:space="preserve"> así como de vivienda, alimentación, entre otros.</w:t>
      </w:r>
    </w:p>
    <w:p w:rsidR="00E964AC" w:rsidRDefault="00E964AC" w:rsidP="00BF6C40">
      <w:pPr>
        <w:pBdr>
          <w:top w:val="nil"/>
          <w:left w:val="nil"/>
          <w:bottom w:val="nil"/>
          <w:right w:val="nil"/>
          <w:between w:val="nil"/>
        </w:pBdr>
        <w:shd w:val="clear" w:color="auto" w:fill="FFFFFF"/>
        <w:spacing w:after="0" w:line="240" w:lineRule="auto"/>
        <w:ind w:left="-567" w:right="-518"/>
        <w:jc w:val="both"/>
        <w:rPr>
          <w:rFonts w:ascii="Arial" w:hAnsi="Arial" w:cs="Arial"/>
        </w:rPr>
      </w:pPr>
    </w:p>
    <w:p w:rsidR="00111F49" w:rsidRPr="00BF6C40" w:rsidRDefault="00111F49" w:rsidP="00BF6C40">
      <w:pPr>
        <w:pBdr>
          <w:top w:val="nil"/>
          <w:left w:val="nil"/>
          <w:bottom w:val="nil"/>
          <w:right w:val="nil"/>
          <w:between w:val="nil"/>
        </w:pBdr>
        <w:shd w:val="clear" w:color="auto" w:fill="FFFFFF"/>
        <w:spacing w:after="0" w:line="240" w:lineRule="auto"/>
        <w:ind w:left="-567" w:right="-518"/>
        <w:jc w:val="both"/>
        <w:rPr>
          <w:rFonts w:ascii="Arial" w:hAnsi="Arial" w:cs="Arial"/>
        </w:rPr>
      </w:pPr>
      <w:r w:rsidRPr="00BF6C40">
        <w:rPr>
          <w:rFonts w:ascii="Arial" w:hAnsi="Arial" w:cs="Arial"/>
        </w:rPr>
        <w:t>Los refugios para mujeres, sus hijas e hijos en situación de violencia se encuentran estipulados en la Ley General de la de Acceso de las Mujeres a una Vida Libre de Violencia (LGAMVLV), como parte de las acciones y medidas que el Estado establece para proteger a las víctimas de violencia familiar, velar por la instalación y el mantenimiento de estos</w:t>
      </w:r>
      <w:r w:rsidRPr="00BF6C40">
        <w:rPr>
          <w:rStyle w:val="Refdenotaalpie"/>
          <w:rFonts w:ascii="Arial" w:hAnsi="Arial" w:cs="Arial"/>
        </w:rPr>
        <w:footnoteReference w:id="23"/>
      </w:r>
      <w:r w:rsidR="00156286">
        <w:rPr>
          <w:rFonts w:ascii="Arial" w:hAnsi="Arial" w:cs="Arial"/>
        </w:rPr>
        <w:t>.</w:t>
      </w:r>
    </w:p>
    <w:p w:rsidR="008D351F" w:rsidRPr="00BF6C40" w:rsidRDefault="008D351F" w:rsidP="00BF6C40">
      <w:pPr>
        <w:pBdr>
          <w:top w:val="nil"/>
          <w:left w:val="nil"/>
          <w:bottom w:val="nil"/>
          <w:right w:val="nil"/>
          <w:between w:val="nil"/>
        </w:pBdr>
        <w:shd w:val="clear" w:color="auto" w:fill="FFFFFF"/>
        <w:spacing w:after="0" w:line="240" w:lineRule="auto"/>
        <w:ind w:left="-567" w:right="-518"/>
        <w:jc w:val="both"/>
        <w:rPr>
          <w:rFonts w:ascii="Arial" w:hAnsi="Arial" w:cs="Arial"/>
        </w:rPr>
      </w:pPr>
    </w:p>
    <w:p w:rsidR="008D351F" w:rsidRDefault="008D351F" w:rsidP="00BF6C40">
      <w:pPr>
        <w:pBdr>
          <w:top w:val="nil"/>
          <w:left w:val="nil"/>
          <w:bottom w:val="nil"/>
          <w:right w:val="nil"/>
          <w:between w:val="nil"/>
        </w:pBdr>
        <w:shd w:val="clear" w:color="auto" w:fill="FFFFFF"/>
        <w:spacing w:after="0" w:line="240" w:lineRule="auto"/>
        <w:ind w:left="-567" w:right="-518"/>
        <w:jc w:val="both"/>
        <w:rPr>
          <w:rFonts w:ascii="Arial" w:eastAsia="Calibri" w:hAnsi="Arial" w:cs="Arial"/>
          <w:color w:val="000000"/>
          <w:sz w:val="20"/>
          <w:szCs w:val="20"/>
        </w:rPr>
      </w:pPr>
      <w:r w:rsidRPr="00BF6C40">
        <w:rPr>
          <w:rFonts w:ascii="Arial" w:hAnsi="Arial" w:cs="Arial"/>
        </w:rPr>
        <w:t>De acuerdo con el Censo de Alojamiento de Asistencia Social 2015</w:t>
      </w:r>
      <w:r w:rsidR="00D007C1" w:rsidRPr="00BF6C40">
        <w:rPr>
          <w:rStyle w:val="Refdenotaalpie"/>
          <w:rFonts w:ascii="Arial" w:hAnsi="Arial" w:cs="Arial"/>
        </w:rPr>
        <w:footnoteReference w:id="24"/>
      </w:r>
      <w:r w:rsidRPr="00BF6C40">
        <w:rPr>
          <w:rFonts w:ascii="Arial" w:hAnsi="Arial" w:cs="Arial"/>
        </w:rPr>
        <w:t xml:space="preserve">, en el país había 86 refugios distribuidos en las 32 entidades federativas, 83 de ellos con población usuaria residente y </w:t>
      </w:r>
      <w:r w:rsidR="00623AA0" w:rsidRPr="00BF6C40">
        <w:rPr>
          <w:rFonts w:ascii="Arial" w:hAnsi="Arial" w:cs="Arial"/>
        </w:rPr>
        <w:t>tres</w:t>
      </w:r>
      <w:r w:rsidRPr="00BF6C40">
        <w:rPr>
          <w:rFonts w:ascii="Arial" w:hAnsi="Arial" w:cs="Arial"/>
        </w:rPr>
        <w:t xml:space="preserve"> de ellos sin población usuaria residente. </w:t>
      </w:r>
      <w:r w:rsidR="00430CDE" w:rsidRPr="00BF6C40">
        <w:rPr>
          <w:rFonts w:ascii="Arial" w:hAnsi="Arial" w:cs="Arial"/>
        </w:rPr>
        <w:t>En 2015 e</w:t>
      </w:r>
      <w:r w:rsidR="00CE7E4E" w:rsidRPr="00BF6C40">
        <w:rPr>
          <w:rFonts w:ascii="Arial" w:hAnsi="Arial" w:cs="Arial"/>
        </w:rPr>
        <w:t>l estado de México c</w:t>
      </w:r>
      <w:r w:rsidR="00430CDE" w:rsidRPr="00BF6C40">
        <w:rPr>
          <w:rFonts w:ascii="Arial" w:hAnsi="Arial" w:cs="Arial"/>
        </w:rPr>
        <w:t>o</w:t>
      </w:r>
      <w:r w:rsidR="00CE7E4E" w:rsidRPr="00BF6C40">
        <w:rPr>
          <w:rFonts w:ascii="Arial" w:hAnsi="Arial" w:cs="Arial"/>
        </w:rPr>
        <w:t>nta</w:t>
      </w:r>
      <w:r w:rsidR="00430CDE" w:rsidRPr="00BF6C40">
        <w:rPr>
          <w:rFonts w:ascii="Arial" w:hAnsi="Arial" w:cs="Arial"/>
        </w:rPr>
        <w:t>ba</w:t>
      </w:r>
      <w:r w:rsidR="00CE7E4E" w:rsidRPr="00BF6C40">
        <w:rPr>
          <w:rFonts w:ascii="Arial" w:hAnsi="Arial" w:cs="Arial"/>
        </w:rPr>
        <w:t xml:space="preserve"> con</w:t>
      </w:r>
      <w:r w:rsidR="00430CDE" w:rsidRPr="00BF6C40">
        <w:rPr>
          <w:rFonts w:ascii="Arial" w:hAnsi="Arial" w:cs="Arial"/>
        </w:rPr>
        <w:t xml:space="preserve"> </w:t>
      </w:r>
      <w:r w:rsidR="00623AA0" w:rsidRPr="00BF6C40">
        <w:rPr>
          <w:rFonts w:ascii="Arial" w:hAnsi="Arial" w:cs="Arial"/>
        </w:rPr>
        <w:t>nueve</w:t>
      </w:r>
      <w:r w:rsidR="00430CDE" w:rsidRPr="00BF6C40">
        <w:rPr>
          <w:rFonts w:ascii="Arial" w:hAnsi="Arial" w:cs="Arial"/>
        </w:rPr>
        <w:t xml:space="preserve"> refugios, el</w:t>
      </w:r>
      <w:r w:rsidR="00CE7E4E" w:rsidRPr="00BF6C40">
        <w:rPr>
          <w:rFonts w:ascii="Arial" w:hAnsi="Arial" w:cs="Arial"/>
        </w:rPr>
        <w:t xml:space="preserve"> mayor número</w:t>
      </w:r>
      <w:r w:rsidR="00C26A4C" w:rsidRPr="00BF6C40">
        <w:rPr>
          <w:rFonts w:ascii="Arial" w:hAnsi="Arial" w:cs="Arial"/>
        </w:rPr>
        <w:t xml:space="preserve"> </w:t>
      </w:r>
      <w:r w:rsidR="00430CDE" w:rsidRPr="00BF6C40">
        <w:rPr>
          <w:rFonts w:ascii="Arial" w:hAnsi="Arial" w:cs="Arial"/>
        </w:rPr>
        <w:t>en todo el país</w:t>
      </w:r>
      <w:r w:rsidR="00CE7E4E" w:rsidRPr="00BF6C40">
        <w:rPr>
          <w:rFonts w:ascii="Arial" w:hAnsi="Arial" w:cs="Arial"/>
        </w:rPr>
        <w:t xml:space="preserve">, </w:t>
      </w:r>
      <w:r w:rsidR="00CE7E4E" w:rsidRPr="00BF6C40">
        <w:rPr>
          <w:rFonts w:ascii="Arial" w:eastAsia="Calibri" w:hAnsi="Arial" w:cs="Arial"/>
          <w:color w:val="000000"/>
        </w:rPr>
        <w:t xml:space="preserve">seguido por Baja California y Chihuahua con 8 </w:t>
      </w:r>
      <w:r w:rsidR="00CD484A" w:rsidRPr="00BF6C40">
        <w:rPr>
          <w:rFonts w:ascii="Arial" w:eastAsia="Calibri" w:hAnsi="Arial" w:cs="Arial"/>
          <w:color w:val="000000"/>
        </w:rPr>
        <w:t>refugios</w:t>
      </w:r>
      <w:r w:rsidR="005408F3">
        <w:rPr>
          <w:rFonts w:ascii="Arial" w:eastAsia="Calibri" w:hAnsi="Arial" w:cs="Arial"/>
          <w:color w:val="000000"/>
        </w:rPr>
        <w:t xml:space="preserve">, </w:t>
      </w:r>
      <w:r w:rsidR="00691FC6">
        <w:rPr>
          <w:rFonts w:ascii="Arial" w:eastAsia="Calibri" w:hAnsi="Arial" w:cs="Arial"/>
          <w:color w:val="000000"/>
        </w:rPr>
        <w:t>por su parte</w:t>
      </w:r>
      <w:r w:rsidR="005408F3">
        <w:rPr>
          <w:rFonts w:ascii="Arial" w:eastAsia="Calibri" w:hAnsi="Arial" w:cs="Arial"/>
          <w:color w:val="000000"/>
        </w:rPr>
        <w:t xml:space="preserve"> Chiapas </w:t>
      </w:r>
      <w:r w:rsidR="00691FC6">
        <w:rPr>
          <w:rFonts w:ascii="Arial" w:eastAsia="Calibri" w:hAnsi="Arial" w:cs="Arial"/>
          <w:color w:val="000000"/>
        </w:rPr>
        <w:t xml:space="preserve">cuenta </w:t>
      </w:r>
      <w:r w:rsidR="005408F3">
        <w:rPr>
          <w:rFonts w:ascii="Arial" w:eastAsia="Calibri" w:hAnsi="Arial" w:cs="Arial"/>
          <w:color w:val="000000"/>
        </w:rPr>
        <w:t xml:space="preserve">con 3 </w:t>
      </w:r>
      <w:r w:rsidR="00CD484A" w:rsidRPr="00BF6C40">
        <w:rPr>
          <w:rFonts w:ascii="Arial" w:eastAsia="Calibri" w:hAnsi="Arial" w:cs="Arial"/>
          <w:color w:val="000000"/>
        </w:rPr>
        <w:t>(</w:t>
      </w:r>
      <w:r w:rsidR="00CE7E4E" w:rsidRPr="00BF6C40">
        <w:rPr>
          <w:rFonts w:ascii="Arial" w:eastAsia="Calibri" w:hAnsi="Arial" w:cs="Arial"/>
          <w:color w:val="000000"/>
        </w:rPr>
        <w:t xml:space="preserve">ver gráfica </w:t>
      </w:r>
      <w:r w:rsidR="00D002E0" w:rsidRPr="00BF6C40">
        <w:rPr>
          <w:rFonts w:ascii="Arial" w:eastAsia="Calibri" w:hAnsi="Arial" w:cs="Arial"/>
          <w:color w:val="000000"/>
        </w:rPr>
        <w:t>1</w:t>
      </w:r>
      <w:r w:rsidR="00094651" w:rsidRPr="00BF6C40">
        <w:rPr>
          <w:rFonts w:ascii="Arial" w:eastAsia="Calibri" w:hAnsi="Arial" w:cs="Arial"/>
          <w:color w:val="000000"/>
        </w:rPr>
        <w:t>0</w:t>
      </w:r>
      <w:r w:rsidR="00CE7E4E" w:rsidRPr="00BF6C40">
        <w:rPr>
          <w:rFonts w:ascii="Arial" w:eastAsia="Calibri" w:hAnsi="Arial" w:cs="Arial"/>
          <w:color w:val="000000"/>
        </w:rPr>
        <w:t>).</w:t>
      </w:r>
      <w:r w:rsidR="00430CDE" w:rsidRPr="00BF6C40">
        <w:rPr>
          <w:rFonts w:ascii="Arial" w:eastAsia="Calibri" w:hAnsi="Arial" w:cs="Arial"/>
          <w:color w:val="000000"/>
        </w:rPr>
        <w:t xml:space="preserve"> As</w:t>
      </w:r>
      <w:r w:rsidR="00FA376B">
        <w:rPr>
          <w:rFonts w:ascii="Arial" w:eastAsia="Calibri" w:hAnsi="Arial" w:cs="Arial"/>
          <w:color w:val="000000"/>
        </w:rPr>
        <w:t>i</w:t>
      </w:r>
      <w:r w:rsidR="00430CDE" w:rsidRPr="00BF6C40">
        <w:rPr>
          <w:rFonts w:ascii="Arial" w:eastAsia="Calibri" w:hAnsi="Arial" w:cs="Arial"/>
          <w:color w:val="000000"/>
        </w:rPr>
        <w:t>mismo, poco menos de la mitad de las entidades federativas</w:t>
      </w:r>
      <w:r w:rsidR="005408F3">
        <w:rPr>
          <w:rFonts w:ascii="Arial" w:eastAsia="Calibri" w:hAnsi="Arial" w:cs="Arial"/>
          <w:color w:val="000000"/>
        </w:rPr>
        <w:t>,</w:t>
      </w:r>
      <w:r w:rsidR="00430CDE" w:rsidRPr="00BF6C40">
        <w:rPr>
          <w:rFonts w:ascii="Arial" w:eastAsia="Calibri" w:hAnsi="Arial" w:cs="Arial"/>
          <w:color w:val="000000"/>
        </w:rPr>
        <w:t xml:space="preserve">13 entidades, contaban </w:t>
      </w:r>
      <w:r w:rsidR="00F25626" w:rsidRPr="00BF6C40">
        <w:rPr>
          <w:rFonts w:ascii="Arial" w:eastAsia="Calibri" w:hAnsi="Arial" w:cs="Arial"/>
          <w:color w:val="000000"/>
        </w:rPr>
        <w:t xml:space="preserve">en 2015 </w:t>
      </w:r>
      <w:r w:rsidR="00430CDE" w:rsidRPr="00BF6C40">
        <w:rPr>
          <w:rFonts w:ascii="Arial" w:eastAsia="Calibri" w:hAnsi="Arial" w:cs="Arial"/>
          <w:color w:val="000000"/>
        </w:rPr>
        <w:t>solo con un refugio para mujeres y sus hijos e hijas.</w:t>
      </w:r>
      <w:r w:rsidR="00430CDE" w:rsidRPr="00D7589D">
        <w:rPr>
          <w:rFonts w:ascii="Arial" w:eastAsia="Calibri" w:hAnsi="Arial" w:cs="Arial"/>
          <w:color w:val="000000"/>
          <w:sz w:val="20"/>
          <w:szCs w:val="20"/>
        </w:rPr>
        <w:t xml:space="preserve"> </w:t>
      </w:r>
    </w:p>
    <w:p w:rsidR="002237B3" w:rsidRDefault="002237B3" w:rsidP="00BF6C40">
      <w:pPr>
        <w:pBdr>
          <w:top w:val="nil"/>
          <w:left w:val="nil"/>
          <w:bottom w:val="nil"/>
          <w:right w:val="nil"/>
          <w:between w:val="nil"/>
        </w:pBdr>
        <w:shd w:val="clear" w:color="auto" w:fill="FFFFFF"/>
        <w:spacing w:after="0" w:line="240" w:lineRule="auto"/>
        <w:ind w:left="-567" w:right="-518"/>
        <w:jc w:val="both"/>
        <w:rPr>
          <w:rFonts w:ascii="Arial" w:eastAsia="Calibri" w:hAnsi="Arial" w:cs="Arial"/>
          <w:color w:val="000000"/>
          <w:sz w:val="20"/>
          <w:szCs w:val="20"/>
        </w:rPr>
      </w:pPr>
      <w:bookmarkStart w:id="6" w:name="_Hlk56092442"/>
    </w:p>
    <w:p w:rsidR="007D1E90" w:rsidRDefault="007D1E90" w:rsidP="00BF6C40">
      <w:pPr>
        <w:pBdr>
          <w:top w:val="nil"/>
          <w:left w:val="nil"/>
          <w:bottom w:val="nil"/>
          <w:right w:val="nil"/>
          <w:between w:val="nil"/>
        </w:pBdr>
        <w:shd w:val="clear" w:color="auto" w:fill="FFFFFF"/>
        <w:spacing w:after="0" w:line="240" w:lineRule="auto"/>
        <w:ind w:left="-567" w:right="-518"/>
        <w:jc w:val="both"/>
        <w:rPr>
          <w:rFonts w:ascii="Arial" w:eastAsia="Calibri" w:hAnsi="Arial" w:cs="Arial"/>
          <w:color w:val="000000"/>
          <w:sz w:val="20"/>
          <w:szCs w:val="20"/>
        </w:rPr>
      </w:pPr>
    </w:p>
    <w:p w:rsidR="00A95BC2" w:rsidRPr="00944E08" w:rsidRDefault="00A95BC2" w:rsidP="00A95BC2">
      <w:pPr>
        <w:pBdr>
          <w:top w:val="nil"/>
          <w:left w:val="nil"/>
          <w:bottom w:val="nil"/>
          <w:right w:val="nil"/>
          <w:between w:val="nil"/>
        </w:pBdr>
        <w:shd w:val="clear" w:color="auto" w:fill="FFFFFF"/>
        <w:spacing w:after="0" w:line="240" w:lineRule="auto"/>
        <w:ind w:left="-567" w:right="-518" w:firstLine="567"/>
        <w:jc w:val="both"/>
        <w:rPr>
          <w:rFonts w:ascii="Arial" w:eastAsia="Calibri" w:hAnsi="Arial" w:cs="Arial"/>
          <w:b/>
          <w:color w:val="000000"/>
          <w:sz w:val="20"/>
          <w:szCs w:val="20"/>
        </w:rPr>
      </w:pPr>
      <w:r w:rsidRPr="00944E08">
        <w:rPr>
          <w:rFonts w:ascii="Arial" w:eastAsia="Calibri" w:hAnsi="Arial" w:cs="Arial"/>
          <w:b/>
          <w:bCs/>
          <w:color w:val="000000"/>
          <w:sz w:val="20"/>
          <w:szCs w:val="20"/>
        </w:rPr>
        <w:t xml:space="preserve">Refugios para mujeres, sus hijas e hijos en situación de </w:t>
      </w:r>
      <w:proofErr w:type="gramStart"/>
      <w:r w:rsidR="00DB7FF9" w:rsidRPr="00944E08">
        <w:rPr>
          <w:rFonts w:ascii="Arial" w:eastAsia="Calibri" w:hAnsi="Arial" w:cs="Arial"/>
          <w:b/>
          <w:bCs/>
          <w:color w:val="000000"/>
          <w:sz w:val="20"/>
          <w:szCs w:val="20"/>
        </w:rPr>
        <w:t>violencia</w:t>
      </w:r>
      <w:r w:rsidR="00DB7FF9" w:rsidRPr="00944E08">
        <w:rPr>
          <w:rFonts w:ascii="Arial" w:eastAsia="Calibri" w:hAnsi="Arial" w:cs="Arial"/>
          <w:b/>
          <w:color w:val="000000"/>
          <w:sz w:val="20"/>
          <w:szCs w:val="20"/>
        </w:rPr>
        <w:t xml:space="preserve">,  </w:t>
      </w:r>
      <w:r w:rsidRPr="00944E08">
        <w:rPr>
          <w:rFonts w:ascii="Arial" w:eastAsia="Calibri" w:hAnsi="Arial" w:cs="Arial"/>
          <w:b/>
          <w:color w:val="000000"/>
          <w:sz w:val="20"/>
          <w:szCs w:val="20"/>
        </w:rPr>
        <w:t xml:space="preserve"> </w:t>
      </w:r>
      <w:proofErr w:type="gramEnd"/>
      <w:r w:rsidRPr="00944E08">
        <w:rPr>
          <w:rFonts w:ascii="Arial" w:eastAsia="Calibri" w:hAnsi="Arial" w:cs="Arial"/>
          <w:b/>
          <w:color w:val="000000"/>
          <w:sz w:val="20"/>
          <w:szCs w:val="20"/>
        </w:rPr>
        <w:t xml:space="preserve">             </w:t>
      </w:r>
      <w:r w:rsidR="00B26180">
        <w:rPr>
          <w:rFonts w:ascii="Arial" w:eastAsia="Calibri" w:hAnsi="Arial" w:cs="Arial"/>
          <w:b/>
          <w:color w:val="000000"/>
          <w:sz w:val="20"/>
          <w:szCs w:val="20"/>
        </w:rPr>
        <w:t xml:space="preserve"> </w:t>
      </w:r>
      <w:r w:rsidRPr="00944E08">
        <w:rPr>
          <w:rFonts w:ascii="Arial" w:eastAsia="Calibri" w:hAnsi="Arial" w:cs="Arial"/>
          <w:b/>
          <w:color w:val="000000"/>
          <w:sz w:val="20"/>
          <w:szCs w:val="20"/>
        </w:rPr>
        <w:t xml:space="preserve">        </w:t>
      </w:r>
      <w:r w:rsidRPr="00B26180">
        <w:rPr>
          <w:rFonts w:ascii="Arial" w:eastAsia="Calibri" w:hAnsi="Arial" w:cs="Arial"/>
          <w:bCs/>
          <w:color w:val="000000"/>
          <w:sz w:val="20"/>
          <w:szCs w:val="20"/>
        </w:rPr>
        <w:t>Gráfica 10</w:t>
      </w:r>
    </w:p>
    <w:p w:rsidR="00A95BC2" w:rsidRPr="00944E08" w:rsidRDefault="00A95BC2" w:rsidP="00A95BC2">
      <w:pPr>
        <w:pBdr>
          <w:top w:val="nil"/>
          <w:left w:val="nil"/>
          <w:bottom w:val="nil"/>
          <w:right w:val="nil"/>
          <w:between w:val="nil"/>
        </w:pBdr>
        <w:shd w:val="clear" w:color="auto" w:fill="FFFFFF"/>
        <w:spacing w:after="0" w:line="240" w:lineRule="auto"/>
        <w:ind w:left="-567" w:right="-518" w:firstLine="567"/>
        <w:jc w:val="both"/>
        <w:rPr>
          <w:rFonts w:ascii="Arial" w:eastAsia="Calibri" w:hAnsi="Arial" w:cs="Arial"/>
          <w:b/>
          <w:bCs/>
          <w:color w:val="000000"/>
          <w:sz w:val="20"/>
          <w:szCs w:val="20"/>
        </w:rPr>
      </w:pPr>
      <w:r w:rsidRPr="00944E08">
        <w:rPr>
          <w:b/>
          <w:bCs/>
          <w:noProof/>
          <w:lang w:eastAsia="es-MX"/>
        </w:rPr>
        <w:drawing>
          <wp:anchor distT="0" distB="0" distL="114300" distR="114300" simplePos="0" relativeHeight="251722752" behindDoc="0" locked="0" layoutInCell="1" allowOverlap="1" wp14:anchorId="77089760" wp14:editId="1FA439A9">
            <wp:simplePos x="0" y="0"/>
            <wp:positionH relativeFrom="margin">
              <wp:align>right</wp:align>
            </wp:positionH>
            <wp:positionV relativeFrom="paragraph">
              <wp:posOffset>183321</wp:posOffset>
            </wp:positionV>
            <wp:extent cx="5612130" cy="2418715"/>
            <wp:effectExtent l="0" t="0" r="762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418715"/>
                    </a:xfrm>
                    <a:prstGeom prst="rect">
                      <a:avLst/>
                    </a:prstGeom>
                    <a:noFill/>
                    <a:ln>
                      <a:noFill/>
                    </a:ln>
                  </pic:spPr>
                </pic:pic>
              </a:graphicData>
            </a:graphic>
          </wp:anchor>
        </w:drawing>
      </w:r>
      <w:r w:rsidRPr="00944E08">
        <w:rPr>
          <w:rFonts w:ascii="Arial" w:eastAsia="Calibri" w:hAnsi="Arial" w:cs="Arial"/>
          <w:b/>
          <w:bCs/>
          <w:color w:val="000000"/>
          <w:sz w:val="20"/>
          <w:szCs w:val="20"/>
        </w:rPr>
        <w:t>por entidad federativa</w:t>
      </w:r>
      <w:r w:rsidR="003D2E3D">
        <w:rPr>
          <w:rFonts w:ascii="Arial" w:eastAsia="Calibri" w:hAnsi="Arial" w:cs="Arial"/>
          <w:b/>
          <w:bCs/>
          <w:color w:val="000000"/>
          <w:sz w:val="20"/>
          <w:szCs w:val="20"/>
        </w:rPr>
        <w:t>,</w:t>
      </w:r>
      <w:r w:rsidRPr="00944E08">
        <w:rPr>
          <w:rFonts w:ascii="Arial" w:eastAsia="Calibri" w:hAnsi="Arial" w:cs="Arial"/>
          <w:b/>
          <w:bCs/>
          <w:color w:val="000000"/>
          <w:sz w:val="20"/>
          <w:szCs w:val="20"/>
        </w:rPr>
        <w:t xml:space="preserve"> 2015 </w:t>
      </w:r>
    </w:p>
    <w:p w:rsidR="00A95BC2" w:rsidRPr="007D1E90" w:rsidRDefault="00A95BC2" w:rsidP="00A95BC2">
      <w:pPr>
        <w:pBdr>
          <w:top w:val="nil"/>
          <w:left w:val="nil"/>
          <w:bottom w:val="nil"/>
          <w:right w:val="nil"/>
          <w:between w:val="nil"/>
        </w:pBdr>
        <w:shd w:val="clear" w:color="auto" w:fill="FFFFFF"/>
        <w:spacing w:after="0" w:line="240" w:lineRule="auto"/>
        <w:ind w:left="-567" w:right="-518" w:firstLine="567"/>
        <w:jc w:val="both"/>
        <w:rPr>
          <w:rFonts w:ascii="Arial" w:eastAsia="Calibri" w:hAnsi="Arial" w:cs="Arial"/>
          <w:color w:val="000000"/>
          <w:sz w:val="20"/>
          <w:szCs w:val="20"/>
        </w:rPr>
      </w:pPr>
    </w:p>
    <w:p w:rsidR="00A95BC2" w:rsidRDefault="00A95BC2" w:rsidP="00A95BC2">
      <w:pPr>
        <w:pBdr>
          <w:top w:val="nil"/>
          <w:left w:val="nil"/>
          <w:bottom w:val="nil"/>
          <w:right w:val="nil"/>
          <w:between w:val="nil"/>
        </w:pBdr>
        <w:shd w:val="clear" w:color="auto" w:fill="FFFFFF"/>
        <w:spacing w:after="0" w:line="240" w:lineRule="auto"/>
        <w:ind w:left="-567" w:right="-518" w:firstLine="567"/>
        <w:jc w:val="both"/>
        <w:rPr>
          <w:rFonts w:ascii="Arial" w:eastAsia="Calibri" w:hAnsi="Arial" w:cs="Arial"/>
          <w:color w:val="000000"/>
          <w:sz w:val="16"/>
          <w:szCs w:val="16"/>
        </w:rPr>
      </w:pPr>
      <w:r w:rsidRPr="002237B3">
        <w:rPr>
          <w:rFonts w:ascii="Arial" w:eastAsia="Calibri" w:hAnsi="Arial" w:cs="Arial"/>
          <w:color w:val="000000"/>
          <w:sz w:val="16"/>
          <w:szCs w:val="16"/>
        </w:rPr>
        <w:t xml:space="preserve">Nota: Los refugios ubicados en las entidades de Baja California Sur y Oaxaca reportaron que no cuenta con población </w:t>
      </w:r>
    </w:p>
    <w:p w:rsidR="00A95BC2" w:rsidRDefault="00A95BC2" w:rsidP="00A95BC2">
      <w:pPr>
        <w:pBdr>
          <w:top w:val="nil"/>
          <w:left w:val="nil"/>
          <w:bottom w:val="nil"/>
          <w:right w:val="nil"/>
          <w:between w:val="nil"/>
        </w:pBdr>
        <w:shd w:val="clear" w:color="auto" w:fill="FFFFFF"/>
        <w:spacing w:after="0" w:line="240" w:lineRule="auto"/>
        <w:ind w:left="-567" w:right="-518" w:firstLine="567"/>
        <w:jc w:val="both"/>
        <w:rPr>
          <w:rFonts w:ascii="Arial" w:eastAsia="Calibri" w:hAnsi="Arial" w:cs="Arial"/>
          <w:color w:val="000000"/>
          <w:sz w:val="16"/>
          <w:szCs w:val="16"/>
        </w:rPr>
      </w:pPr>
      <w:r>
        <w:rPr>
          <w:rFonts w:ascii="Arial" w:eastAsia="Calibri" w:hAnsi="Arial" w:cs="Arial"/>
          <w:color w:val="000000"/>
          <w:sz w:val="16"/>
          <w:szCs w:val="16"/>
        </w:rPr>
        <w:t xml:space="preserve">          </w:t>
      </w:r>
      <w:r w:rsidRPr="002237B3">
        <w:rPr>
          <w:rFonts w:ascii="Arial" w:eastAsia="Calibri" w:hAnsi="Arial" w:cs="Arial"/>
          <w:color w:val="000000"/>
          <w:sz w:val="16"/>
          <w:szCs w:val="16"/>
        </w:rPr>
        <w:t xml:space="preserve">usuaria residente al momento del Censo debido a que nadie ha solicitado el servicio, mientras que el ubicado </w:t>
      </w:r>
    </w:p>
    <w:p w:rsidR="00A95BC2" w:rsidRPr="002237B3" w:rsidRDefault="00A95BC2" w:rsidP="00A95BC2">
      <w:pPr>
        <w:pBdr>
          <w:top w:val="nil"/>
          <w:left w:val="nil"/>
          <w:bottom w:val="nil"/>
          <w:right w:val="nil"/>
          <w:between w:val="nil"/>
        </w:pBdr>
        <w:shd w:val="clear" w:color="auto" w:fill="FFFFFF"/>
        <w:spacing w:after="0" w:line="240" w:lineRule="auto"/>
        <w:ind w:left="-567" w:right="-518" w:firstLine="567"/>
        <w:jc w:val="both"/>
        <w:rPr>
          <w:rFonts w:ascii="Arial" w:eastAsia="Calibri" w:hAnsi="Arial" w:cs="Arial"/>
          <w:color w:val="000000"/>
          <w:sz w:val="16"/>
          <w:szCs w:val="16"/>
        </w:rPr>
      </w:pPr>
      <w:r>
        <w:rPr>
          <w:rFonts w:ascii="Arial" w:eastAsia="Calibri" w:hAnsi="Arial" w:cs="Arial"/>
          <w:color w:val="000000"/>
          <w:sz w:val="16"/>
          <w:szCs w:val="16"/>
        </w:rPr>
        <w:t xml:space="preserve">          </w:t>
      </w:r>
      <w:r w:rsidRPr="002237B3">
        <w:rPr>
          <w:rFonts w:ascii="Arial" w:eastAsia="Calibri" w:hAnsi="Arial" w:cs="Arial"/>
          <w:color w:val="000000"/>
          <w:sz w:val="16"/>
          <w:szCs w:val="16"/>
        </w:rPr>
        <w:t>en el Estado de México reportó “otro motivo”, de entre las categorías de respuesta disponibles en el cuestionario.</w:t>
      </w:r>
    </w:p>
    <w:p w:rsidR="00A95BC2" w:rsidRPr="002237B3" w:rsidRDefault="00A95BC2" w:rsidP="00A95BC2">
      <w:pPr>
        <w:pBdr>
          <w:top w:val="nil"/>
          <w:left w:val="nil"/>
          <w:bottom w:val="nil"/>
          <w:right w:val="nil"/>
          <w:between w:val="nil"/>
        </w:pBdr>
        <w:shd w:val="clear" w:color="auto" w:fill="FFFFFF"/>
        <w:spacing w:after="0" w:line="240" w:lineRule="auto"/>
        <w:ind w:left="-567" w:right="-518" w:firstLine="567"/>
        <w:jc w:val="both"/>
        <w:rPr>
          <w:rFonts w:ascii="Arial" w:eastAsia="Calibri" w:hAnsi="Arial" w:cs="Arial"/>
          <w:color w:val="000000"/>
          <w:sz w:val="16"/>
          <w:szCs w:val="16"/>
        </w:rPr>
      </w:pPr>
      <w:r w:rsidRPr="002237B3">
        <w:rPr>
          <w:rFonts w:ascii="Arial" w:eastAsia="Calibri" w:hAnsi="Arial" w:cs="Arial"/>
          <w:color w:val="000000"/>
          <w:sz w:val="16"/>
          <w:szCs w:val="16"/>
        </w:rPr>
        <w:t>Fuente: INEGI. Censo de Alojamientos de Asistencia Social, 2015.</w:t>
      </w:r>
    </w:p>
    <w:p w:rsidR="007D1E90" w:rsidRDefault="007D1E90" w:rsidP="00BF6C40">
      <w:pPr>
        <w:pStyle w:val="Ttulo2"/>
        <w:ind w:left="-567" w:right="-518"/>
        <w:rPr>
          <w:rFonts w:ascii="Arial" w:hAnsi="Arial" w:cs="Arial"/>
          <w:b/>
          <w:bCs/>
          <w:color w:val="auto"/>
          <w:sz w:val="22"/>
          <w:szCs w:val="22"/>
        </w:rPr>
      </w:pPr>
    </w:p>
    <w:bookmarkEnd w:id="6"/>
    <w:p w:rsidR="001B589A" w:rsidRPr="00BF6C40" w:rsidRDefault="005C66F4" w:rsidP="00BF6C40">
      <w:pPr>
        <w:pStyle w:val="Ttulo2"/>
        <w:ind w:left="-567" w:right="-518"/>
        <w:rPr>
          <w:rFonts w:ascii="Arial" w:hAnsi="Arial" w:cs="Arial"/>
          <w:b/>
          <w:bCs/>
          <w:color w:val="auto"/>
          <w:sz w:val="22"/>
          <w:szCs w:val="22"/>
        </w:rPr>
      </w:pPr>
      <w:r w:rsidRPr="00BF6C40">
        <w:rPr>
          <w:rFonts w:ascii="Arial" w:hAnsi="Arial" w:cs="Arial"/>
          <w:b/>
          <w:bCs/>
          <w:color w:val="auto"/>
          <w:sz w:val="22"/>
          <w:szCs w:val="22"/>
        </w:rPr>
        <w:t xml:space="preserve">2.2 </w:t>
      </w:r>
      <w:r w:rsidR="00F25626" w:rsidRPr="00BF6C40">
        <w:rPr>
          <w:rFonts w:ascii="Arial" w:hAnsi="Arial" w:cs="Arial"/>
          <w:b/>
          <w:bCs/>
          <w:color w:val="auto"/>
          <w:sz w:val="22"/>
          <w:szCs w:val="22"/>
        </w:rPr>
        <w:t>CENTROS DE JUSTICIA PARA LAS MUJERES</w:t>
      </w:r>
    </w:p>
    <w:p w:rsidR="000B3DCF" w:rsidRPr="00BF6C40" w:rsidRDefault="000B3DCF" w:rsidP="00BF6C40">
      <w:pPr>
        <w:pStyle w:val="xmsolistparagraph"/>
        <w:shd w:val="clear" w:color="auto" w:fill="FFFFFF"/>
        <w:spacing w:before="0" w:beforeAutospacing="0" w:after="0" w:afterAutospacing="0"/>
        <w:ind w:left="-567" w:right="-518"/>
        <w:rPr>
          <w:rFonts w:ascii="Arial" w:hAnsi="Arial" w:cs="Arial"/>
          <w:color w:val="000000"/>
          <w:sz w:val="22"/>
          <w:szCs w:val="22"/>
        </w:rPr>
      </w:pPr>
    </w:p>
    <w:p w:rsidR="00D16561" w:rsidRPr="00BF6C40" w:rsidRDefault="00667596"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r w:rsidRPr="00BF6C40">
        <w:rPr>
          <w:rFonts w:ascii="Arial" w:hAnsi="Arial" w:cs="Arial"/>
          <w:color w:val="000000"/>
          <w:sz w:val="22"/>
          <w:szCs w:val="22"/>
        </w:rPr>
        <w:t>Una de las políticas públicas que se ha puesto en marcha desde 2010 ha sido la creación y el constante fortalecimiento de los Centros de Justicia para las Mujeres (CJM)</w:t>
      </w:r>
      <w:r w:rsidR="003E46E8" w:rsidRPr="00BF6C40">
        <w:rPr>
          <w:rFonts w:ascii="Arial" w:hAnsi="Arial" w:cs="Arial"/>
          <w:color w:val="000000"/>
          <w:sz w:val="22"/>
          <w:szCs w:val="22"/>
        </w:rPr>
        <w:t xml:space="preserve">, los cuales </w:t>
      </w:r>
      <w:r w:rsidR="00DA03A3" w:rsidRPr="00BF6C40">
        <w:rPr>
          <w:rFonts w:ascii="Arial" w:hAnsi="Arial" w:cs="Arial"/>
          <w:color w:val="000000"/>
          <w:sz w:val="22"/>
          <w:szCs w:val="22"/>
        </w:rPr>
        <w:t>son espacios físicos que concentran servicios interinstitucionales</w:t>
      </w:r>
      <w:r w:rsidR="00CD60EA" w:rsidRPr="00BF6C40">
        <w:rPr>
          <w:rFonts w:ascii="Arial" w:hAnsi="Arial" w:cs="Arial"/>
          <w:color w:val="000000"/>
          <w:sz w:val="22"/>
          <w:szCs w:val="22"/>
        </w:rPr>
        <w:t>, multidisciplinarios</w:t>
      </w:r>
      <w:r w:rsidR="00DA03A3" w:rsidRPr="00BF6C40">
        <w:rPr>
          <w:rFonts w:ascii="Arial" w:hAnsi="Arial" w:cs="Arial"/>
          <w:color w:val="000000"/>
          <w:sz w:val="22"/>
          <w:szCs w:val="22"/>
        </w:rPr>
        <w:t xml:space="preserve"> y especializados de atención integral con perspectiva de género a mujeres </w:t>
      </w:r>
      <w:r w:rsidR="00CD60EA" w:rsidRPr="00BF6C40">
        <w:rPr>
          <w:rFonts w:ascii="Arial" w:hAnsi="Arial" w:cs="Arial"/>
          <w:color w:val="000000"/>
          <w:sz w:val="22"/>
          <w:szCs w:val="22"/>
        </w:rPr>
        <w:t>víctimas de violencia</w:t>
      </w:r>
      <w:r w:rsidR="00DA03A3" w:rsidRPr="00BF6C40">
        <w:rPr>
          <w:rFonts w:ascii="Arial" w:hAnsi="Arial" w:cs="Arial"/>
          <w:color w:val="000000"/>
          <w:sz w:val="22"/>
          <w:szCs w:val="22"/>
        </w:rPr>
        <w:t xml:space="preserve">, así como a sus hijas e hijos. Estos centros </w:t>
      </w:r>
      <w:r w:rsidR="003E46E8" w:rsidRPr="00BF6C40">
        <w:rPr>
          <w:rFonts w:ascii="Arial" w:hAnsi="Arial" w:cs="Arial"/>
          <w:color w:val="000000"/>
          <w:sz w:val="22"/>
          <w:szCs w:val="22"/>
        </w:rPr>
        <w:t xml:space="preserve">buscan dar </w:t>
      </w:r>
      <w:r w:rsidR="00DA03A3" w:rsidRPr="00BF6C40">
        <w:rPr>
          <w:rFonts w:ascii="Arial" w:hAnsi="Arial" w:cs="Arial"/>
          <w:color w:val="000000"/>
          <w:sz w:val="22"/>
          <w:szCs w:val="22"/>
        </w:rPr>
        <w:t>cumplimiento</w:t>
      </w:r>
      <w:r w:rsidR="003E46E8" w:rsidRPr="00BF6C40">
        <w:rPr>
          <w:rFonts w:ascii="Arial" w:hAnsi="Arial" w:cs="Arial"/>
          <w:color w:val="000000"/>
          <w:sz w:val="22"/>
          <w:szCs w:val="22"/>
        </w:rPr>
        <w:t xml:space="preserve"> </w:t>
      </w:r>
      <w:r w:rsidR="00CA1E50" w:rsidRPr="00BF6C40">
        <w:rPr>
          <w:rFonts w:ascii="Arial" w:hAnsi="Arial" w:cs="Arial"/>
          <w:color w:val="000000"/>
          <w:sz w:val="22"/>
          <w:szCs w:val="22"/>
        </w:rPr>
        <w:t xml:space="preserve">a </w:t>
      </w:r>
      <w:r w:rsidR="003E46E8" w:rsidRPr="00BF6C40">
        <w:rPr>
          <w:rFonts w:ascii="Arial" w:hAnsi="Arial" w:cs="Arial"/>
          <w:color w:val="000000"/>
          <w:sz w:val="22"/>
          <w:szCs w:val="22"/>
        </w:rPr>
        <w:t xml:space="preserve">las obligaciones en materia de atención y prevención de violencia contra las mujeres, así como atender </w:t>
      </w:r>
      <w:r w:rsidR="00E1604E" w:rsidRPr="00BF6C40">
        <w:rPr>
          <w:rFonts w:ascii="Arial" w:hAnsi="Arial" w:cs="Arial"/>
          <w:color w:val="000000"/>
          <w:sz w:val="22"/>
          <w:szCs w:val="22"/>
        </w:rPr>
        <w:t xml:space="preserve">diversas recomendaciones internacionales </w:t>
      </w:r>
      <w:r w:rsidR="00DA03A3" w:rsidRPr="00BF6C40">
        <w:rPr>
          <w:rFonts w:ascii="Arial" w:hAnsi="Arial" w:cs="Arial"/>
          <w:color w:val="000000"/>
          <w:sz w:val="22"/>
          <w:szCs w:val="22"/>
        </w:rPr>
        <w:t>realizadas</w:t>
      </w:r>
      <w:r w:rsidR="00E1604E" w:rsidRPr="00BF6C40">
        <w:rPr>
          <w:rFonts w:ascii="Arial" w:hAnsi="Arial" w:cs="Arial"/>
          <w:color w:val="000000"/>
          <w:sz w:val="22"/>
          <w:szCs w:val="22"/>
        </w:rPr>
        <w:t xml:space="preserve"> al Estado mexicano en la </w:t>
      </w:r>
      <w:r w:rsidR="00DA03A3" w:rsidRPr="00BF6C40">
        <w:rPr>
          <w:rFonts w:ascii="Arial" w:hAnsi="Arial" w:cs="Arial"/>
          <w:color w:val="000000"/>
          <w:sz w:val="22"/>
          <w:szCs w:val="22"/>
        </w:rPr>
        <w:t>materia, fortalecer</w:t>
      </w:r>
      <w:r w:rsidR="009E7941" w:rsidRPr="00BF6C40">
        <w:rPr>
          <w:rFonts w:ascii="Arial" w:hAnsi="Arial" w:cs="Arial"/>
          <w:color w:val="000000"/>
          <w:sz w:val="22"/>
          <w:szCs w:val="22"/>
        </w:rPr>
        <w:t xml:space="preserve"> el acceso </w:t>
      </w:r>
      <w:r w:rsidR="0008445D" w:rsidRPr="00BF6C40">
        <w:rPr>
          <w:rFonts w:ascii="Arial" w:hAnsi="Arial" w:cs="Arial"/>
          <w:color w:val="000000"/>
          <w:sz w:val="22"/>
          <w:szCs w:val="22"/>
        </w:rPr>
        <w:t xml:space="preserve">de las mujeres </w:t>
      </w:r>
      <w:r w:rsidR="009E7941" w:rsidRPr="00BF6C40">
        <w:rPr>
          <w:rFonts w:ascii="Arial" w:hAnsi="Arial" w:cs="Arial"/>
          <w:color w:val="000000"/>
          <w:sz w:val="22"/>
          <w:szCs w:val="22"/>
        </w:rPr>
        <w:t>a la justicia por medio de un proceso de autovaloración para detener la violencia, así como proporcionar herramientas que propicien la toma de decisiones informadas y encaminadas a construir un proyecto de vida en entornos libres de violencia</w:t>
      </w:r>
      <w:r w:rsidR="00932FA9" w:rsidRPr="00BF6C40">
        <w:rPr>
          <w:rStyle w:val="Refdenotaalpie"/>
          <w:rFonts w:ascii="Arial" w:hAnsi="Arial" w:cs="Arial"/>
          <w:color w:val="000000"/>
          <w:sz w:val="22"/>
          <w:szCs w:val="22"/>
        </w:rPr>
        <w:footnoteReference w:id="25"/>
      </w:r>
      <w:r w:rsidR="009E7941" w:rsidRPr="00BF6C40">
        <w:rPr>
          <w:rFonts w:ascii="Arial" w:hAnsi="Arial" w:cs="Arial"/>
          <w:color w:val="000000"/>
          <w:sz w:val="22"/>
          <w:szCs w:val="22"/>
        </w:rPr>
        <w:t>.</w:t>
      </w:r>
    </w:p>
    <w:p w:rsidR="00DA03A3" w:rsidRPr="00BF6C40" w:rsidRDefault="00DA03A3"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0B3DCF" w:rsidRPr="00BF6C40" w:rsidRDefault="009E7941"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r w:rsidRPr="00BF6C40">
        <w:rPr>
          <w:rFonts w:ascii="Arial" w:hAnsi="Arial" w:cs="Arial"/>
          <w:color w:val="000000"/>
          <w:sz w:val="22"/>
          <w:szCs w:val="22"/>
        </w:rPr>
        <w:t>L</w:t>
      </w:r>
      <w:r w:rsidR="0008445D" w:rsidRPr="00BF6C40">
        <w:rPr>
          <w:rFonts w:ascii="Arial" w:hAnsi="Arial" w:cs="Arial"/>
          <w:color w:val="000000"/>
          <w:sz w:val="22"/>
          <w:szCs w:val="22"/>
        </w:rPr>
        <w:t>a implementación y operación de los</w:t>
      </w:r>
      <w:r w:rsidRPr="00BF6C40">
        <w:rPr>
          <w:rFonts w:ascii="Arial" w:hAnsi="Arial" w:cs="Arial"/>
          <w:color w:val="000000"/>
          <w:sz w:val="22"/>
          <w:szCs w:val="22"/>
        </w:rPr>
        <w:t xml:space="preserve"> CJM </w:t>
      </w:r>
      <w:r w:rsidR="0008445D" w:rsidRPr="00BF6C40">
        <w:rPr>
          <w:rFonts w:ascii="Arial" w:hAnsi="Arial" w:cs="Arial"/>
          <w:color w:val="000000"/>
          <w:sz w:val="22"/>
          <w:szCs w:val="22"/>
        </w:rPr>
        <w:t>es</w:t>
      </w:r>
      <w:r w:rsidRPr="00BF6C40">
        <w:rPr>
          <w:rFonts w:ascii="Arial" w:hAnsi="Arial" w:cs="Arial"/>
          <w:color w:val="000000"/>
          <w:sz w:val="22"/>
          <w:szCs w:val="22"/>
        </w:rPr>
        <w:t xml:space="preserve"> resultado de la </w:t>
      </w:r>
      <w:r w:rsidR="0008445D" w:rsidRPr="00BF6C40">
        <w:rPr>
          <w:rFonts w:ascii="Arial" w:hAnsi="Arial" w:cs="Arial"/>
          <w:color w:val="000000"/>
          <w:sz w:val="22"/>
          <w:szCs w:val="22"/>
        </w:rPr>
        <w:t>coordinación</w:t>
      </w:r>
      <w:r w:rsidRPr="00BF6C40">
        <w:rPr>
          <w:rFonts w:ascii="Arial" w:hAnsi="Arial" w:cs="Arial"/>
          <w:color w:val="000000"/>
          <w:sz w:val="22"/>
          <w:szCs w:val="22"/>
        </w:rPr>
        <w:t xml:space="preserve"> de esfuerzos </w:t>
      </w:r>
      <w:r w:rsidR="00CD60EA" w:rsidRPr="00BF6C40">
        <w:rPr>
          <w:rFonts w:ascii="Arial" w:hAnsi="Arial" w:cs="Arial"/>
          <w:color w:val="000000"/>
          <w:sz w:val="22"/>
          <w:szCs w:val="22"/>
        </w:rPr>
        <w:t xml:space="preserve">y recursos entre el </w:t>
      </w:r>
      <w:r w:rsidR="0008445D" w:rsidRPr="00BF6C40">
        <w:rPr>
          <w:rFonts w:ascii="Arial" w:hAnsi="Arial" w:cs="Arial"/>
          <w:color w:val="000000"/>
          <w:sz w:val="22"/>
          <w:szCs w:val="22"/>
        </w:rPr>
        <w:t>gobierno federal</w:t>
      </w:r>
      <w:r w:rsidR="00CD60EA" w:rsidRPr="00BF6C40">
        <w:rPr>
          <w:rFonts w:ascii="Arial" w:hAnsi="Arial" w:cs="Arial"/>
          <w:color w:val="000000"/>
          <w:sz w:val="22"/>
          <w:szCs w:val="22"/>
        </w:rPr>
        <w:t>, las entidades federativas y organizaciones de la sociedad civil, para la creación de espacios que conectan</w:t>
      </w:r>
      <w:r w:rsidR="0008445D" w:rsidRPr="00BF6C40">
        <w:rPr>
          <w:rFonts w:ascii="Arial" w:hAnsi="Arial" w:cs="Arial"/>
          <w:color w:val="000000"/>
          <w:sz w:val="22"/>
          <w:szCs w:val="22"/>
        </w:rPr>
        <w:t>,</w:t>
      </w:r>
      <w:r w:rsidR="00CD60EA" w:rsidRPr="00BF6C40">
        <w:rPr>
          <w:rFonts w:ascii="Arial" w:hAnsi="Arial" w:cs="Arial"/>
          <w:color w:val="000000"/>
          <w:sz w:val="22"/>
          <w:szCs w:val="22"/>
        </w:rPr>
        <w:t xml:space="preserve"> </w:t>
      </w:r>
      <w:r w:rsidR="0008445D" w:rsidRPr="00BF6C40">
        <w:rPr>
          <w:rFonts w:ascii="Arial" w:hAnsi="Arial" w:cs="Arial"/>
          <w:color w:val="000000"/>
          <w:sz w:val="22"/>
          <w:szCs w:val="22"/>
        </w:rPr>
        <w:t>en un mismo lugar,</w:t>
      </w:r>
      <w:r w:rsidR="00CD60EA" w:rsidRPr="00BF6C40">
        <w:rPr>
          <w:rFonts w:ascii="Arial" w:hAnsi="Arial" w:cs="Arial"/>
          <w:color w:val="000000"/>
          <w:sz w:val="22"/>
          <w:szCs w:val="22"/>
        </w:rPr>
        <w:t xml:space="preserve"> servicios multidisciplinarios tales como: atención psicológica, jurídica y médica; albergues temporales; ludoteca con expertas(os) en temas de desarrollo infantil</w:t>
      </w:r>
      <w:r w:rsidR="0049687E" w:rsidRPr="00BF6C40">
        <w:rPr>
          <w:rFonts w:ascii="Arial" w:hAnsi="Arial" w:cs="Arial"/>
          <w:color w:val="000000"/>
          <w:sz w:val="22"/>
          <w:szCs w:val="22"/>
        </w:rPr>
        <w:t>;</w:t>
      </w:r>
      <w:r w:rsidR="00CD60EA" w:rsidRPr="00BF6C40">
        <w:rPr>
          <w:rFonts w:ascii="Arial" w:hAnsi="Arial" w:cs="Arial"/>
          <w:color w:val="000000"/>
          <w:sz w:val="22"/>
          <w:szCs w:val="22"/>
        </w:rPr>
        <w:t xml:space="preserve"> talleres de empoderamiento social y económico para apoyar a las mujeres a salir del círculo de violencia</w:t>
      </w:r>
      <w:r w:rsidR="0049687E" w:rsidRPr="00BF6C40">
        <w:rPr>
          <w:rFonts w:ascii="Arial" w:hAnsi="Arial" w:cs="Arial"/>
          <w:color w:val="000000"/>
          <w:sz w:val="22"/>
          <w:szCs w:val="22"/>
        </w:rPr>
        <w:t>, y además, salas de juicios orales</w:t>
      </w:r>
      <w:r w:rsidR="0008445D" w:rsidRPr="00BF6C40">
        <w:rPr>
          <w:rStyle w:val="Refdenotaalpie"/>
          <w:rFonts w:ascii="Arial" w:hAnsi="Arial" w:cs="Arial"/>
          <w:color w:val="000000"/>
          <w:sz w:val="22"/>
          <w:szCs w:val="22"/>
        </w:rPr>
        <w:footnoteReference w:id="26"/>
      </w:r>
      <w:r w:rsidR="00CD60EA" w:rsidRPr="00BF6C40">
        <w:rPr>
          <w:rFonts w:ascii="Arial" w:hAnsi="Arial" w:cs="Arial"/>
          <w:color w:val="000000"/>
          <w:sz w:val="22"/>
          <w:szCs w:val="22"/>
        </w:rPr>
        <w:t>.</w:t>
      </w:r>
    </w:p>
    <w:p w:rsidR="000B3DCF" w:rsidRPr="00BF6C40" w:rsidRDefault="000B3DCF" w:rsidP="00BF6C40">
      <w:pPr>
        <w:pStyle w:val="xmsolistparagraph"/>
        <w:shd w:val="clear" w:color="auto" w:fill="FFFFFF"/>
        <w:spacing w:after="0"/>
        <w:ind w:left="-567" w:right="-518"/>
        <w:jc w:val="both"/>
        <w:rPr>
          <w:rFonts w:ascii="Arial" w:hAnsi="Arial" w:cs="Arial"/>
          <w:color w:val="000000"/>
          <w:sz w:val="22"/>
          <w:szCs w:val="22"/>
        </w:rPr>
      </w:pPr>
      <w:r w:rsidRPr="00BF6C40">
        <w:rPr>
          <w:rFonts w:ascii="Arial" w:hAnsi="Arial" w:cs="Arial"/>
          <w:color w:val="000000"/>
          <w:sz w:val="22"/>
          <w:szCs w:val="22"/>
        </w:rPr>
        <w:t>La creación de los CJM se ha dado de forma paulatina, el 8 de marzo de 2011, abrió sus puertas el primer Centro, ubicado en la Ciudad de Chihuahua, Chihuahua. Para el 8 de agosto del mismo año, inicia operaciones el CJM situado en Campeche, Campeche, y el 26 de noviembre el Centro de Tuxtla Gutiérrez, Chiapas</w:t>
      </w:r>
      <w:r w:rsidR="00D8770E" w:rsidRPr="00BF6C40">
        <w:rPr>
          <w:rStyle w:val="Refdenotaalpie"/>
          <w:rFonts w:ascii="Arial" w:hAnsi="Arial" w:cs="Arial"/>
          <w:color w:val="000000"/>
          <w:sz w:val="22"/>
          <w:szCs w:val="22"/>
        </w:rPr>
        <w:footnoteReference w:id="27"/>
      </w:r>
      <w:r w:rsidRPr="00BF6C40">
        <w:rPr>
          <w:rFonts w:ascii="Arial" w:hAnsi="Arial" w:cs="Arial"/>
          <w:color w:val="000000"/>
          <w:sz w:val="22"/>
          <w:szCs w:val="22"/>
        </w:rPr>
        <w:t xml:space="preserve">. A partir de 2012 y hasta </w:t>
      </w:r>
      <w:r w:rsidR="001B2A60" w:rsidRPr="00BF6C40">
        <w:rPr>
          <w:rFonts w:ascii="Arial" w:hAnsi="Arial" w:cs="Arial"/>
          <w:color w:val="000000"/>
          <w:sz w:val="22"/>
          <w:szCs w:val="22"/>
        </w:rPr>
        <w:t>octubre de 2020,</w:t>
      </w:r>
      <w:r w:rsidRPr="00BF6C40">
        <w:rPr>
          <w:rFonts w:ascii="Arial" w:hAnsi="Arial" w:cs="Arial"/>
          <w:color w:val="000000"/>
          <w:sz w:val="22"/>
          <w:szCs w:val="22"/>
        </w:rPr>
        <w:t xml:space="preserve"> entraron en operación otros 4</w:t>
      </w:r>
      <w:r w:rsidR="001B2A60" w:rsidRPr="00BF6C40">
        <w:rPr>
          <w:rFonts w:ascii="Arial" w:hAnsi="Arial" w:cs="Arial"/>
          <w:color w:val="000000"/>
          <w:sz w:val="22"/>
          <w:szCs w:val="22"/>
        </w:rPr>
        <w:t>7</w:t>
      </w:r>
      <w:r w:rsidRPr="00BF6C40">
        <w:rPr>
          <w:rFonts w:ascii="Arial" w:hAnsi="Arial" w:cs="Arial"/>
          <w:color w:val="000000"/>
          <w:sz w:val="22"/>
          <w:szCs w:val="22"/>
        </w:rPr>
        <w:t xml:space="preserve"> CJM de tal manera que, a lo que va del año 2020, México cuenta con </w:t>
      </w:r>
      <w:r w:rsidR="001B2A60" w:rsidRPr="00BF6C40">
        <w:rPr>
          <w:rFonts w:ascii="Arial" w:hAnsi="Arial" w:cs="Arial"/>
          <w:color w:val="000000"/>
          <w:sz w:val="22"/>
          <w:szCs w:val="22"/>
        </w:rPr>
        <w:t>50</w:t>
      </w:r>
      <w:r w:rsidRPr="00BF6C40">
        <w:rPr>
          <w:rFonts w:ascii="Arial" w:hAnsi="Arial" w:cs="Arial"/>
          <w:color w:val="000000"/>
          <w:sz w:val="22"/>
          <w:szCs w:val="22"/>
        </w:rPr>
        <w:t xml:space="preserve"> CJM, distribuidos en 2</w:t>
      </w:r>
      <w:r w:rsidR="001B2A60" w:rsidRPr="00BF6C40">
        <w:rPr>
          <w:rFonts w:ascii="Arial" w:hAnsi="Arial" w:cs="Arial"/>
          <w:color w:val="000000"/>
          <w:sz w:val="22"/>
          <w:szCs w:val="22"/>
        </w:rPr>
        <w:t>8</w:t>
      </w:r>
      <w:r w:rsidRPr="00BF6C40">
        <w:rPr>
          <w:rFonts w:ascii="Arial" w:hAnsi="Arial" w:cs="Arial"/>
          <w:color w:val="000000"/>
          <w:sz w:val="22"/>
          <w:szCs w:val="22"/>
        </w:rPr>
        <w:t xml:space="preserve"> </w:t>
      </w:r>
      <w:r w:rsidR="00676FAB">
        <w:rPr>
          <w:rFonts w:ascii="Arial" w:hAnsi="Arial" w:cs="Arial"/>
          <w:color w:val="000000"/>
          <w:sz w:val="22"/>
          <w:szCs w:val="22"/>
        </w:rPr>
        <w:t>e</w:t>
      </w:r>
      <w:r w:rsidRPr="00BF6C40">
        <w:rPr>
          <w:rFonts w:ascii="Arial" w:hAnsi="Arial" w:cs="Arial"/>
          <w:color w:val="000000"/>
          <w:sz w:val="22"/>
          <w:szCs w:val="22"/>
        </w:rPr>
        <w:t xml:space="preserve">ntidades </w:t>
      </w:r>
      <w:r w:rsidR="00676FAB">
        <w:rPr>
          <w:rFonts w:ascii="Arial" w:hAnsi="Arial" w:cs="Arial"/>
          <w:color w:val="000000"/>
          <w:sz w:val="22"/>
          <w:szCs w:val="22"/>
        </w:rPr>
        <w:t>f</w:t>
      </w:r>
      <w:r w:rsidRPr="00BF6C40">
        <w:rPr>
          <w:rFonts w:ascii="Arial" w:hAnsi="Arial" w:cs="Arial"/>
          <w:color w:val="000000"/>
          <w:sz w:val="22"/>
          <w:szCs w:val="22"/>
        </w:rPr>
        <w:t>ederativas</w:t>
      </w:r>
      <w:r w:rsidR="00EB206E" w:rsidRPr="00BF6C40">
        <w:rPr>
          <w:rStyle w:val="Refdenotaalpie"/>
          <w:rFonts w:ascii="Arial" w:hAnsi="Arial" w:cs="Arial"/>
          <w:color w:val="000000"/>
          <w:sz w:val="22"/>
          <w:szCs w:val="22"/>
        </w:rPr>
        <w:footnoteReference w:id="28"/>
      </w:r>
      <w:r w:rsidRPr="00BF6C40">
        <w:rPr>
          <w:rFonts w:ascii="Arial" w:hAnsi="Arial" w:cs="Arial"/>
          <w:color w:val="000000"/>
          <w:sz w:val="22"/>
          <w:szCs w:val="22"/>
        </w:rPr>
        <w:t xml:space="preserve">. </w:t>
      </w:r>
    </w:p>
    <w:p w:rsidR="000B3DCF" w:rsidRDefault="000B3DCF"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r w:rsidRPr="00BF6C40">
        <w:rPr>
          <w:rFonts w:ascii="Arial" w:hAnsi="Arial" w:cs="Arial"/>
          <w:color w:val="000000"/>
          <w:sz w:val="22"/>
          <w:szCs w:val="22"/>
        </w:rPr>
        <w:t>Las entidades que cuentan con el mayor número de instancias son Coahuila (5), México</w:t>
      </w:r>
      <w:r w:rsidR="002C2762" w:rsidRPr="00BF6C40">
        <w:rPr>
          <w:rFonts w:ascii="Arial" w:hAnsi="Arial" w:cs="Arial"/>
          <w:color w:val="000000"/>
          <w:sz w:val="22"/>
          <w:szCs w:val="22"/>
        </w:rPr>
        <w:t xml:space="preserve"> </w:t>
      </w:r>
      <w:r w:rsidRPr="00BF6C40">
        <w:rPr>
          <w:rFonts w:ascii="Arial" w:hAnsi="Arial" w:cs="Arial"/>
          <w:color w:val="000000"/>
          <w:sz w:val="22"/>
          <w:szCs w:val="22"/>
        </w:rPr>
        <w:t>y San Luis Potosí (</w:t>
      </w:r>
      <w:r w:rsidR="002C2762" w:rsidRPr="00BF6C40">
        <w:rPr>
          <w:rFonts w:ascii="Arial" w:hAnsi="Arial" w:cs="Arial"/>
          <w:color w:val="000000"/>
          <w:sz w:val="22"/>
          <w:szCs w:val="22"/>
        </w:rPr>
        <w:t>4</w:t>
      </w:r>
      <w:r w:rsidRPr="00BF6C40">
        <w:rPr>
          <w:rFonts w:ascii="Arial" w:hAnsi="Arial" w:cs="Arial"/>
          <w:color w:val="000000"/>
          <w:sz w:val="22"/>
          <w:szCs w:val="22"/>
        </w:rPr>
        <w:t>)</w:t>
      </w:r>
      <w:r w:rsidR="002C2762" w:rsidRPr="00BF6C40">
        <w:rPr>
          <w:rFonts w:ascii="Arial" w:hAnsi="Arial" w:cs="Arial"/>
          <w:color w:val="000000"/>
          <w:sz w:val="22"/>
          <w:szCs w:val="22"/>
        </w:rPr>
        <w:t xml:space="preserve"> y la Ciudad de México (3)</w:t>
      </w:r>
      <w:r w:rsidR="00BE40D4">
        <w:rPr>
          <w:rFonts w:ascii="Arial" w:hAnsi="Arial" w:cs="Arial"/>
          <w:color w:val="000000"/>
          <w:sz w:val="22"/>
          <w:szCs w:val="22"/>
        </w:rPr>
        <w:t>, Chiapas es de las que cuentan con dos o más</w:t>
      </w:r>
      <w:r w:rsidRPr="00BF6C40">
        <w:rPr>
          <w:rFonts w:ascii="Arial" w:hAnsi="Arial" w:cs="Arial"/>
          <w:color w:val="000000"/>
          <w:sz w:val="22"/>
          <w:szCs w:val="22"/>
        </w:rPr>
        <w:t xml:space="preserve">. </w:t>
      </w:r>
      <w:r w:rsidR="00DA34EB">
        <w:rPr>
          <w:rFonts w:ascii="Arial" w:hAnsi="Arial" w:cs="Arial"/>
          <w:color w:val="000000"/>
          <w:sz w:val="22"/>
          <w:szCs w:val="22"/>
        </w:rPr>
        <w:t>Por el contrario:</w:t>
      </w:r>
      <w:r w:rsidR="001B7788">
        <w:rPr>
          <w:rFonts w:ascii="Arial" w:hAnsi="Arial" w:cs="Arial"/>
          <w:color w:val="000000"/>
          <w:sz w:val="22"/>
          <w:szCs w:val="22"/>
        </w:rPr>
        <w:t xml:space="preserve"> </w:t>
      </w:r>
      <w:r w:rsidRPr="00BF6C40">
        <w:rPr>
          <w:rFonts w:ascii="Arial" w:hAnsi="Arial" w:cs="Arial"/>
          <w:color w:val="000000"/>
          <w:sz w:val="22"/>
          <w:szCs w:val="22"/>
        </w:rPr>
        <w:t>Baja California, Nuevo León</w:t>
      </w:r>
      <w:r w:rsidR="002C2762" w:rsidRPr="00BF6C40">
        <w:rPr>
          <w:rFonts w:ascii="Arial" w:hAnsi="Arial" w:cs="Arial"/>
          <w:color w:val="000000"/>
          <w:sz w:val="22"/>
          <w:szCs w:val="22"/>
        </w:rPr>
        <w:t xml:space="preserve">, </w:t>
      </w:r>
      <w:r w:rsidRPr="00BF6C40">
        <w:rPr>
          <w:rFonts w:ascii="Arial" w:hAnsi="Arial" w:cs="Arial"/>
          <w:color w:val="000000"/>
          <w:sz w:val="22"/>
          <w:szCs w:val="22"/>
        </w:rPr>
        <w:t>Tamaulipas</w:t>
      </w:r>
      <w:r w:rsidR="002C2762" w:rsidRPr="00BF6C40">
        <w:rPr>
          <w:rFonts w:ascii="Arial" w:hAnsi="Arial" w:cs="Arial"/>
          <w:color w:val="000000"/>
          <w:sz w:val="22"/>
          <w:szCs w:val="22"/>
        </w:rPr>
        <w:t xml:space="preserve"> y</w:t>
      </w:r>
      <w:r w:rsidRPr="00BF6C40">
        <w:rPr>
          <w:rFonts w:ascii="Arial" w:hAnsi="Arial" w:cs="Arial"/>
          <w:color w:val="000000"/>
          <w:sz w:val="22"/>
          <w:szCs w:val="22"/>
        </w:rPr>
        <w:t xml:space="preserve"> Tabasco no cuentan con CJM (</w:t>
      </w:r>
      <w:r w:rsidR="007B367E">
        <w:rPr>
          <w:rFonts w:ascii="Arial" w:hAnsi="Arial" w:cs="Arial"/>
          <w:color w:val="000000"/>
          <w:sz w:val="22"/>
          <w:szCs w:val="22"/>
        </w:rPr>
        <w:t>v</w:t>
      </w:r>
      <w:r w:rsidRPr="00BF6C40">
        <w:rPr>
          <w:rFonts w:ascii="Arial" w:hAnsi="Arial" w:cs="Arial"/>
          <w:color w:val="000000"/>
          <w:sz w:val="22"/>
          <w:szCs w:val="22"/>
        </w:rPr>
        <w:t>éase mapa 1)</w:t>
      </w:r>
      <w:r w:rsidR="00865E24" w:rsidRPr="00BF6C40">
        <w:rPr>
          <w:rFonts w:ascii="Arial" w:hAnsi="Arial" w:cs="Arial"/>
          <w:color w:val="000000"/>
          <w:sz w:val="22"/>
          <w:szCs w:val="22"/>
        </w:rPr>
        <w:t>.</w:t>
      </w:r>
    </w:p>
    <w:p w:rsidR="00A077E5" w:rsidRDefault="00A077E5"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A077E5" w:rsidRDefault="00A077E5"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A077E5" w:rsidRDefault="00A077E5"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A077E5" w:rsidRDefault="00A077E5"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A077E5" w:rsidRDefault="00A077E5"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A077E5" w:rsidRDefault="00A077E5"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A077E5" w:rsidRDefault="00A077E5"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A077E5" w:rsidRDefault="00A077E5"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A077E5" w:rsidRDefault="00A077E5"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A077E5" w:rsidRDefault="00A077E5"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A077E5" w:rsidRDefault="00A077E5"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A077E5" w:rsidRDefault="00A077E5"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A077E5" w:rsidRDefault="00A077E5"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A077E5" w:rsidRDefault="00A077E5"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A077E5" w:rsidRDefault="00A077E5"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A077E5" w:rsidRDefault="00A077E5" w:rsidP="00BF6C40">
      <w:pPr>
        <w:pStyle w:val="xmsolistparagraph"/>
        <w:shd w:val="clear" w:color="auto" w:fill="FFFFFF"/>
        <w:spacing w:before="0" w:beforeAutospacing="0" w:after="0" w:afterAutospacing="0"/>
        <w:ind w:left="-567" w:right="-518"/>
        <w:jc w:val="both"/>
        <w:rPr>
          <w:rFonts w:ascii="Arial" w:hAnsi="Arial" w:cs="Arial"/>
          <w:color w:val="000000"/>
          <w:sz w:val="22"/>
          <w:szCs w:val="22"/>
        </w:rPr>
      </w:pPr>
      <w:bookmarkStart w:id="7" w:name="_Hlk56092528"/>
    </w:p>
    <w:p w:rsidR="007E77E9" w:rsidRDefault="007E77E9" w:rsidP="007E77E9">
      <w:pPr>
        <w:pStyle w:val="xmsolistparagraph"/>
        <w:shd w:val="clear" w:color="auto" w:fill="FFFFFF"/>
        <w:spacing w:before="0" w:beforeAutospacing="0" w:after="0" w:afterAutospacing="0"/>
        <w:ind w:left="-567" w:right="-518"/>
        <w:jc w:val="both"/>
        <w:rPr>
          <w:rFonts w:ascii="Arial" w:hAnsi="Arial" w:cs="Arial"/>
          <w:b/>
          <w:bCs/>
          <w:color w:val="000000"/>
          <w:sz w:val="20"/>
          <w:szCs w:val="20"/>
        </w:rPr>
      </w:pPr>
      <w:r w:rsidRPr="007E77E9">
        <w:rPr>
          <w:rFonts w:ascii="Arial" w:hAnsi="Arial" w:cs="Arial"/>
          <w:b/>
          <w:bCs/>
          <w:color w:val="000000"/>
          <w:sz w:val="20"/>
          <w:szCs w:val="20"/>
        </w:rPr>
        <w:t>Distribución</w:t>
      </w:r>
      <w:r>
        <w:rPr>
          <w:rFonts w:ascii="Arial" w:hAnsi="Arial" w:cs="Arial"/>
          <w:color w:val="000000"/>
          <w:sz w:val="22"/>
          <w:szCs w:val="22"/>
        </w:rPr>
        <w:t xml:space="preserve"> </w:t>
      </w:r>
      <w:r w:rsidR="00A077E5" w:rsidRPr="00A077E5">
        <w:rPr>
          <w:rFonts w:ascii="Arial" w:hAnsi="Arial" w:cs="Arial"/>
          <w:b/>
          <w:bCs/>
          <w:color w:val="000000"/>
          <w:sz w:val="20"/>
          <w:szCs w:val="20"/>
        </w:rPr>
        <w:t xml:space="preserve">territorial y año de apertura de </w:t>
      </w:r>
      <w:r w:rsidR="00A077E5">
        <w:rPr>
          <w:rFonts w:ascii="Arial" w:hAnsi="Arial" w:cs="Arial"/>
          <w:b/>
          <w:bCs/>
          <w:color w:val="000000"/>
          <w:sz w:val="20"/>
          <w:szCs w:val="20"/>
        </w:rPr>
        <w:t>l</w:t>
      </w:r>
      <w:r w:rsidR="00A077E5" w:rsidRPr="00A077E5">
        <w:rPr>
          <w:rFonts w:ascii="Arial" w:hAnsi="Arial" w:cs="Arial"/>
          <w:b/>
          <w:bCs/>
          <w:color w:val="000000"/>
          <w:sz w:val="20"/>
          <w:szCs w:val="20"/>
        </w:rPr>
        <w:t xml:space="preserve">os Centros de </w:t>
      </w:r>
      <w:r w:rsidR="004C738F">
        <w:rPr>
          <w:rFonts w:ascii="Arial" w:hAnsi="Arial" w:cs="Arial"/>
          <w:b/>
          <w:bCs/>
          <w:color w:val="000000"/>
          <w:sz w:val="20"/>
          <w:szCs w:val="20"/>
        </w:rPr>
        <w:t>J</w:t>
      </w:r>
      <w:r w:rsidR="00A077E5" w:rsidRPr="00A077E5">
        <w:rPr>
          <w:rFonts w:ascii="Arial" w:hAnsi="Arial" w:cs="Arial"/>
          <w:b/>
          <w:bCs/>
          <w:color w:val="000000"/>
          <w:sz w:val="20"/>
          <w:szCs w:val="20"/>
        </w:rPr>
        <w:t xml:space="preserve">usticia </w:t>
      </w:r>
      <w:r w:rsidR="00A077E5">
        <w:rPr>
          <w:rFonts w:ascii="Arial" w:hAnsi="Arial" w:cs="Arial"/>
          <w:b/>
          <w:bCs/>
          <w:color w:val="000000"/>
          <w:sz w:val="20"/>
          <w:szCs w:val="20"/>
        </w:rPr>
        <w:t xml:space="preserve">                   </w:t>
      </w:r>
      <w:r>
        <w:rPr>
          <w:rFonts w:ascii="Arial" w:hAnsi="Arial" w:cs="Arial"/>
          <w:b/>
          <w:bCs/>
          <w:color w:val="000000"/>
          <w:sz w:val="20"/>
          <w:szCs w:val="20"/>
        </w:rPr>
        <w:t xml:space="preserve">             </w:t>
      </w:r>
      <w:r w:rsidR="00A077E5">
        <w:rPr>
          <w:rFonts w:ascii="Arial" w:hAnsi="Arial" w:cs="Arial"/>
          <w:b/>
          <w:bCs/>
          <w:color w:val="000000"/>
          <w:sz w:val="20"/>
          <w:szCs w:val="20"/>
        </w:rPr>
        <w:t xml:space="preserve">                   </w:t>
      </w:r>
      <w:r w:rsidR="00A077E5" w:rsidRPr="00A077E5">
        <w:rPr>
          <w:rFonts w:ascii="Arial" w:hAnsi="Arial" w:cs="Arial"/>
          <w:color w:val="000000"/>
          <w:sz w:val="20"/>
          <w:szCs w:val="20"/>
        </w:rPr>
        <w:t>Mapa 1</w:t>
      </w:r>
    </w:p>
    <w:p w:rsidR="00A077E5" w:rsidRDefault="00A077E5" w:rsidP="007E77E9">
      <w:pPr>
        <w:pStyle w:val="xmsolistparagraph"/>
        <w:shd w:val="clear" w:color="auto" w:fill="FFFFFF"/>
        <w:spacing w:before="0" w:beforeAutospacing="0" w:after="0" w:afterAutospacing="0"/>
        <w:ind w:left="-567" w:right="-518"/>
        <w:jc w:val="both"/>
        <w:rPr>
          <w:rFonts w:ascii="Arial" w:hAnsi="Arial" w:cs="Arial"/>
          <w:color w:val="000000"/>
          <w:sz w:val="20"/>
          <w:szCs w:val="20"/>
        </w:rPr>
      </w:pPr>
      <w:r w:rsidRPr="00A077E5">
        <w:rPr>
          <w:rFonts w:ascii="Arial" w:hAnsi="Arial" w:cs="Arial"/>
          <w:b/>
          <w:bCs/>
          <w:color w:val="000000"/>
          <w:sz w:val="20"/>
          <w:szCs w:val="20"/>
        </w:rPr>
        <w:t>para las Mujeres</w:t>
      </w:r>
      <w:r w:rsidR="00B84D70">
        <w:rPr>
          <w:rFonts w:ascii="Arial" w:hAnsi="Arial" w:cs="Arial"/>
          <w:b/>
          <w:bCs/>
          <w:color w:val="000000"/>
          <w:sz w:val="20"/>
          <w:szCs w:val="20"/>
        </w:rPr>
        <w:t xml:space="preserve"> por entidad federativa</w:t>
      </w:r>
      <w:r w:rsidRPr="00A077E5">
        <w:rPr>
          <w:rFonts w:ascii="Arial" w:hAnsi="Arial" w:cs="Arial"/>
          <w:b/>
          <w:bCs/>
          <w:color w:val="000000"/>
          <w:sz w:val="20"/>
          <w:szCs w:val="20"/>
        </w:rPr>
        <w:t>, 2020</w:t>
      </w:r>
      <w:r w:rsidRPr="00A077E5">
        <w:rPr>
          <w:rFonts w:ascii="Arial" w:hAnsi="Arial" w:cs="Arial"/>
          <w:color w:val="000000"/>
          <w:sz w:val="20"/>
          <w:szCs w:val="20"/>
        </w:rPr>
        <w:t xml:space="preserve">     </w:t>
      </w:r>
    </w:p>
    <w:p w:rsidR="007E77E9" w:rsidRDefault="007E77E9" w:rsidP="007E77E9">
      <w:pPr>
        <w:pStyle w:val="xmsolistparagraph"/>
        <w:shd w:val="clear" w:color="auto" w:fill="FFFFFF"/>
        <w:spacing w:before="0" w:beforeAutospacing="0" w:after="0" w:afterAutospacing="0"/>
        <w:ind w:left="-567" w:right="-518"/>
        <w:jc w:val="both"/>
        <w:rPr>
          <w:rFonts w:ascii="Arial" w:hAnsi="Arial" w:cs="Arial"/>
          <w:color w:val="000000"/>
          <w:sz w:val="20"/>
          <w:szCs w:val="20"/>
        </w:rPr>
      </w:pPr>
    </w:p>
    <w:tbl>
      <w:tblPr>
        <w:tblStyle w:val="Tablaconcuadrcula"/>
        <w:tblpPr w:leftFromText="141" w:rightFromText="141" w:vertAnchor="text" w:horzAnchor="page" w:tblpX="6951"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tblGrid>
      <w:tr w:rsidR="007E77E9" w:rsidTr="007E77E9">
        <w:tc>
          <w:tcPr>
            <w:tcW w:w="0" w:type="auto"/>
          </w:tcPr>
          <w:p w:rsidR="007E77E9" w:rsidRPr="00D11C8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z w:val="16"/>
                <w:szCs w:val="16"/>
              </w:rPr>
            </w:pPr>
            <w:r w:rsidRPr="003B122B">
              <w:rPr>
                <w:rFonts w:ascii="Arial" w:hAnsi="Arial" w:cs="Arial"/>
                <w:b/>
                <w:color w:val="000000"/>
                <w:sz w:val="16"/>
                <w:szCs w:val="16"/>
              </w:rPr>
              <w:t>2011</w:t>
            </w:r>
            <w:r w:rsidRPr="00D11C89">
              <w:rPr>
                <w:rFonts w:ascii="Arial" w:hAnsi="Arial" w:cs="Arial"/>
                <w:color w:val="000000"/>
                <w:sz w:val="16"/>
                <w:szCs w:val="16"/>
              </w:rPr>
              <w:t>: Campeche, Campeche; Tuxtla Gutiérrez, Chiapas</w:t>
            </w:r>
            <w:r>
              <w:rPr>
                <w:rFonts w:ascii="Arial" w:hAnsi="Arial" w:cs="Arial"/>
                <w:color w:val="000000"/>
                <w:sz w:val="16"/>
                <w:szCs w:val="16"/>
              </w:rPr>
              <w:t>;</w:t>
            </w:r>
            <w:r w:rsidRPr="00D11C89">
              <w:rPr>
                <w:rFonts w:ascii="Arial" w:hAnsi="Arial" w:cs="Arial"/>
                <w:color w:val="000000"/>
                <w:sz w:val="16"/>
                <w:szCs w:val="16"/>
              </w:rPr>
              <w:t xml:space="preserve"> </w:t>
            </w:r>
          </w:p>
          <w:p w:rsidR="007E77E9" w:rsidRPr="00D11C8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z w:val="16"/>
                <w:szCs w:val="16"/>
              </w:rPr>
            </w:pPr>
            <w:r w:rsidRPr="00D11C89">
              <w:rPr>
                <w:rFonts w:ascii="Arial" w:hAnsi="Arial" w:cs="Arial"/>
                <w:color w:val="000000"/>
                <w:sz w:val="16"/>
                <w:szCs w:val="16"/>
              </w:rPr>
              <w:t xml:space="preserve">          Chihuahua, Chihuahua.</w:t>
            </w:r>
          </w:p>
          <w:p w:rsidR="007E77E9" w:rsidRPr="00D11C8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z w:val="16"/>
                <w:szCs w:val="16"/>
              </w:rPr>
            </w:pPr>
            <w:r w:rsidRPr="003B122B">
              <w:rPr>
                <w:rFonts w:ascii="Arial" w:hAnsi="Arial" w:cs="Arial"/>
                <w:b/>
                <w:color w:val="000000"/>
                <w:sz w:val="16"/>
                <w:szCs w:val="16"/>
              </w:rPr>
              <w:t>2012</w:t>
            </w:r>
            <w:r w:rsidRPr="00D11C89">
              <w:rPr>
                <w:rFonts w:ascii="Arial" w:hAnsi="Arial" w:cs="Arial"/>
                <w:color w:val="000000"/>
                <w:sz w:val="16"/>
                <w:szCs w:val="16"/>
              </w:rPr>
              <w:t xml:space="preserve">: Ciudad Juárez, Chihuahua; Toluca, México; Puebla, </w:t>
            </w:r>
          </w:p>
          <w:p w:rsidR="007E77E9" w:rsidRPr="00D11C8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z w:val="16"/>
                <w:szCs w:val="16"/>
              </w:rPr>
            </w:pPr>
            <w:r w:rsidRPr="00D11C89">
              <w:rPr>
                <w:rFonts w:ascii="Arial" w:hAnsi="Arial" w:cs="Arial"/>
                <w:color w:val="000000"/>
                <w:sz w:val="16"/>
                <w:szCs w:val="16"/>
              </w:rPr>
              <w:t xml:space="preserve">          Puebla; Querétaro, Querétaro.</w:t>
            </w:r>
          </w:p>
          <w:p w:rsidR="007E77E9" w:rsidRPr="00D11C8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z w:val="16"/>
                <w:szCs w:val="16"/>
              </w:rPr>
            </w:pPr>
            <w:r w:rsidRPr="003B122B">
              <w:rPr>
                <w:rFonts w:ascii="Arial" w:hAnsi="Arial" w:cs="Arial"/>
                <w:b/>
                <w:color w:val="000000"/>
                <w:sz w:val="16"/>
                <w:szCs w:val="16"/>
              </w:rPr>
              <w:t>2013</w:t>
            </w:r>
            <w:r w:rsidRPr="00D11C89">
              <w:rPr>
                <w:rFonts w:ascii="Arial" w:hAnsi="Arial" w:cs="Arial"/>
                <w:color w:val="000000"/>
                <w:sz w:val="16"/>
                <w:szCs w:val="16"/>
              </w:rPr>
              <w:t xml:space="preserve">: Torreón, Coahuila; Tlapa de Comonfort, Guerrero; </w:t>
            </w:r>
          </w:p>
          <w:p w:rsidR="007E77E9" w:rsidRPr="00D11C8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pacing w:val="-4"/>
                <w:sz w:val="16"/>
                <w:szCs w:val="16"/>
              </w:rPr>
            </w:pPr>
            <w:r w:rsidRPr="00D11C89">
              <w:rPr>
                <w:rFonts w:ascii="Arial" w:hAnsi="Arial" w:cs="Arial"/>
                <w:color w:val="000000"/>
                <w:sz w:val="16"/>
                <w:szCs w:val="16"/>
              </w:rPr>
              <w:t xml:space="preserve">          </w:t>
            </w:r>
            <w:r w:rsidRPr="00D11C89">
              <w:rPr>
                <w:rFonts w:ascii="Arial" w:hAnsi="Arial" w:cs="Arial"/>
                <w:color w:val="000000"/>
                <w:spacing w:val="-4"/>
                <w:sz w:val="16"/>
                <w:szCs w:val="16"/>
              </w:rPr>
              <w:t xml:space="preserve">Cuautitlán Izcalli, México; Oaxaca de Juárez, Oaxaca; </w:t>
            </w:r>
          </w:p>
          <w:p w:rsidR="007E77E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z w:val="16"/>
                <w:szCs w:val="16"/>
              </w:rPr>
            </w:pPr>
            <w:r w:rsidRPr="00D11C89">
              <w:rPr>
                <w:rFonts w:ascii="Arial" w:hAnsi="Arial" w:cs="Arial"/>
                <w:color w:val="000000"/>
                <w:sz w:val="16"/>
                <w:szCs w:val="16"/>
              </w:rPr>
              <w:t xml:space="preserve">          San Luis Potosí, San Luis Potosí</w:t>
            </w:r>
            <w:r>
              <w:rPr>
                <w:rFonts w:ascii="Arial" w:hAnsi="Arial" w:cs="Arial"/>
                <w:color w:val="000000"/>
                <w:sz w:val="16"/>
                <w:szCs w:val="16"/>
              </w:rPr>
              <w:t>.</w:t>
            </w:r>
          </w:p>
          <w:p w:rsidR="007E77E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z w:val="16"/>
                <w:szCs w:val="16"/>
              </w:rPr>
            </w:pPr>
            <w:r w:rsidRPr="003B122B">
              <w:rPr>
                <w:rFonts w:ascii="Arial" w:hAnsi="Arial" w:cs="Arial"/>
                <w:b/>
                <w:color w:val="000000"/>
                <w:sz w:val="16"/>
                <w:szCs w:val="16"/>
              </w:rPr>
              <w:t>2014</w:t>
            </w:r>
            <w:r>
              <w:rPr>
                <w:rFonts w:ascii="Arial" w:hAnsi="Arial" w:cs="Arial"/>
                <w:color w:val="000000"/>
                <w:sz w:val="16"/>
                <w:szCs w:val="16"/>
              </w:rPr>
              <w:t xml:space="preserve">: </w:t>
            </w:r>
            <w:r w:rsidRPr="00D11C89">
              <w:rPr>
                <w:rFonts w:ascii="Arial" w:hAnsi="Arial" w:cs="Arial"/>
                <w:color w:val="000000"/>
                <w:spacing w:val="-4"/>
                <w:sz w:val="16"/>
                <w:szCs w:val="16"/>
              </w:rPr>
              <w:t>Matamoros, Coahuila; Saltillo, Coahuila; Colima, Colima;</w:t>
            </w:r>
            <w:r w:rsidRPr="00D11C89">
              <w:rPr>
                <w:rFonts w:ascii="Arial" w:hAnsi="Arial" w:cs="Arial"/>
                <w:color w:val="000000"/>
                <w:sz w:val="16"/>
                <w:szCs w:val="16"/>
              </w:rPr>
              <w:t xml:space="preserve"> </w:t>
            </w:r>
          </w:p>
          <w:p w:rsidR="007E77E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z w:val="16"/>
                <w:szCs w:val="16"/>
              </w:rPr>
            </w:pPr>
            <w:r>
              <w:rPr>
                <w:rFonts w:ascii="Arial" w:hAnsi="Arial" w:cs="Arial"/>
                <w:color w:val="000000"/>
                <w:sz w:val="16"/>
                <w:szCs w:val="16"/>
              </w:rPr>
              <w:t xml:space="preserve">          </w:t>
            </w:r>
            <w:r w:rsidRPr="00D11C89">
              <w:rPr>
                <w:rFonts w:ascii="Arial" w:hAnsi="Arial" w:cs="Arial"/>
                <w:color w:val="000000"/>
                <w:sz w:val="16"/>
                <w:szCs w:val="16"/>
              </w:rPr>
              <w:t>Pachuca, Hidalgo; Tepic, Nayarit; Mérida, Yucatán</w:t>
            </w:r>
            <w:r>
              <w:rPr>
                <w:rFonts w:ascii="Arial" w:hAnsi="Arial" w:cs="Arial"/>
                <w:color w:val="000000"/>
                <w:sz w:val="16"/>
                <w:szCs w:val="16"/>
              </w:rPr>
              <w:t>.</w:t>
            </w:r>
          </w:p>
          <w:p w:rsidR="007E77E9" w:rsidRPr="00D11C8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pacing w:val="6"/>
                <w:sz w:val="16"/>
                <w:szCs w:val="16"/>
              </w:rPr>
            </w:pPr>
            <w:r w:rsidRPr="003B122B">
              <w:rPr>
                <w:rFonts w:ascii="Arial" w:hAnsi="Arial" w:cs="Arial"/>
                <w:b/>
                <w:color w:val="000000"/>
                <w:sz w:val="16"/>
                <w:szCs w:val="16"/>
              </w:rPr>
              <w:t>2015</w:t>
            </w:r>
            <w:r>
              <w:rPr>
                <w:rFonts w:ascii="Arial" w:hAnsi="Arial" w:cs="Arial"/>
                <w:color w:val="000000"/>
                <w:sz w:val="16"/>
                <w:szCs w:val="16"/>
              </w:rPr>
              <w:t xml:space="preserve">: </w:t>
            </w:r>
            <w:r w:rsidRPr="00D11C89">
              <w:rPr>
                <w:rFonts w:ascii="Arial" w:hAnsi="Arial" w:cs="Arial"/>
                <w:color w:val="000000"/>
                <w:spacing w:val="6"/>
                <w:sz w:val="16"/>
                <w:szCs w:val="16"/>
              </w:rPr>
              <w:t xml:space="preserve">Aguascalientes, Aguascalientes; Cd del Carmen, </w:t>
            </w:r>
          </w:p>
          <w:p w:rsidR="007E77E9" w:rsidRPr="00D11C8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pacing w:val="6"/>
                <w:sz w:val="16"/>
                <w:szCs w:val="16"/>
              </w:rPr>
            </w:pPr>
            <w:r w:rsidRPr="00D11C89">
              <w:rPr>
                <w:rFonts w:ascii="Arial" w:hAnsi="Arial" w:cs="Arial"/>
                <w:color w:val="000000"/>
                <w:spacing w:val="6"/>
                <w:sz w:val="16"/>
                <w:szCs w:val="16"/>
              </w:rPr>
              <w:t xml:space="preserve">          Campeche; Frontera, Coahuila; Azcapotzalco, </w:t>
            </w:r>
          </w:p>
          <w:p w:rsidR="007E77E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z w:val="16"/>
                <w:szCs w:val="16"/>
              </w:rPr>
            </w:pPr>
            <w:r>
              <w:rPr>
                <w:rFonts w:ascii="Arial" w:hAnsi="Arial" w:cs="Arial"/>
                <w:color w:val="000000"/>
                <w:sz w:val="16"/>
                <w:szCs w:val="16"/>
              </w:rPr>
              <w:t xml:space="preserve">          </w:t>
            </w:r>
            <w:r w:rsidRPr="00D11C89">
              <w:rPr>
                <w:rFonts w:ascii="Arial" w:hAnsi="Arial" w:cs="Arial"/>
                <w:color w:val="000000"/>
                <w:sz w:val="16"/>
                <w:szCs w:val="16"/>
              </w:rPr>
              <w:t xml:space="preserve">Ciudad de México; Durango, Durango; Guadalajara, </w:t>
            </w:r>
          </w:p>
          <w:p w:rsidR="007E77E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z w:val="16"/>
                <w:szCs w:val="16"/>
              </w:rPr>
            </w:pPr>
            <w:r>
              <w:rPr>
                <w:rFonts w:ascii="Arial" w:hAnsi="Arial" w:cs="Arial"/>
                <w:color w:val="000000"/>
                <w:sz w:val="16"/>
                <w:szCs w:val="16"/>
              </w:rPr>
              <w:t xml:space="preserve">          </w:t>
            </w:r>
            <w:r w:rsidRPr="00D11C89">
              <w:rPr>
                <w:rFonts w:ascii="Arial" w:hAnsi="Arial" w:cs="Arial"/>
                <w:color w:val="000000"/>
                <w:sz w:val="16"/>
                <w:szCs w:val="16"/>
              </w:rPr>
              <w:t xml:space="preserve">Jalisco; Morelia, Michoacán; Cuernavaca, Morelos; </w:t>
            </w:r>
          </w:p>
          <w:p w:rsidR="007E77E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z w:val="16"/>
                <w:szCs w:val="16"/>
              </w:rPr>
            </w:pPr>
            <w:r>
              <w:rPr>
                <w:rFonts w:ascii="Arial" w:hAnsi="Arial" w:cs="Arial"/>
                <w:color w:val="000000"/>
                <w:sz w:val="16"/>
                <w:szCs w:val="16"/>
              </w:rPr>
              <w:t xml:space="preserve">          </w:t>
            </w:r>
            <w:r w:rsidRPr="00D11C89">
              <w:rPr>
                <w:rFonts w:ascii="Arial" w:hAnsi="Arial" w:cs="Arial"/>
                <w:color w:val="000000"/>
                <w:sz w:val="16"/>
                <w:szCs w:val="16"/>
              </w:rPr>
              <w:t>Rioverde, San Luis Potosí</w:t>
            </w:r>
            <w:r>
              <w:rPr>
                <w:rFonts w:ascii="Arial" w:hAnsi="Arial" w:cs="Arial"/>
                <w:color w:val="000000"/>
                <w:sz w:val="16"/>
                <w:szCs w:val="16"/>
              </w:rPr>
              <w:t>.</w:t>
            </w:r>
          </w:p>
          <w:p w:rsidR="007E77E9" w:rsidRPr="00D10423"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pacing w:val="4"/>
                <w:sz w:val="16"/>
                <w:szCs w:val="16"/>
              </w:rPr>
            </w:pPr>
            <w:r w:rsidRPr="003B122B">
              <w:rPr>
                <w:rFonts w:ascii="Arial" w:hAnsi="Arial" w:cs="Arial"/>
                <w:b/>
                <w:color w:val="000000"/>
                <w:sz w:val="16"/>
                <w:szCs w:val="16"/>
              </w:rPr>
              <w:t>2016</w:t>
            </w:r>
            <w:r>
              <w:rPr>
                <w:rFonts w:ascii="Arial" w:hAnsi="Arial" w:cs="Arial"/>
                <w:color w:val="000000"/>
                <w:sz w:val="16"/>
                <w:szCs w:val="16"/>
              </w:rPr>
              <w:t xml:space="preserve">: </w:t>
            </w:r>
            <w:r w:rsidRPr="00D10423">
              <w:rPr>
                <w:rFonts w:ascii="Arial" w:hAnsi="Arial" w:cs="Arial"/>
                <w:color w:val="000000"/>
                <w:spacing w:val="4"/>
                <w:sz w:val="16"/>
                <w:szCs w:val="16"/>
              </w:rPr>
              <w:t xml:space="preserve">Irapuato, Guanajuato; Chilpancingo, Guerrero; </w:t>
            </w:r>
          </w:p>
          <w:p w:rsidR="007E77E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z w:val="16"/>
                <w:szCs w:val="16"/>
              </w:rPr>
            </w:pPr>
            <w:r>
              <w:rPr>
                <w:rFonts w:ascii="Arial" w:hAnsi="Arial" w:cs="Arial"/>
                <w:color w:val="000000"/>
                <w:sz w:val="16"/>
                <w:szCs w:val="16"/>
              </w:rPr>
              <w:t xml:space="preserve">          </w:t>
            </w:r>
            <w:r w:rsidRPr="00D10423">
              <w:rPr>
                <w:rFonts w:ascii="Arial" w:hAnsi="Arial" w:cs="Arial"/>
                <w:color w:val="000000"/>
                <w:sz w:val="16"/>
                <w:szCs w:val="16"/>
              </w:rPr>
              <w:t>Ciudad Obregón, Sonora; Zacatecas, Zacatecas</w:t>
            </w:r>
            <w:r>
              <w:rPr>
                <w:rFonts w:ascii="Arial" w:hAnsi="Arial" w:cs="Arial"/>
                <w:color w:val="000000"/>
                <w:sz w:val="16"/>
                <w:szCs w:val="16"/>
              </w:rPr>
              <w:t>.</w:t>
            </w:r>
          </w:p>
          <w:p w:rsidR="007E77E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z w:val="16"/>
                <w:szCs w:val="16"/>
              </w:rPr>
            </w:pPr>
            <w:r w:rsidRPr="003B122B">
              <w:rPr>
                <w:rFonts w:ascii="Arial" w:hAnsi="Arial" w:cs="Arial"/>
                <w:b/>
                <w:color w:val="000000"/>
                <w:sz w:val="16"/>
                <w:szCs w:val="16"/>
              </w:rPr>
              <w:t>2017</w:t>
            </w:r>
            <w:r>
              <w:rPr>
                <w:rFonts w:ascii="Arial" w:hAnsi="Arial" w:cs="Arial"/>
                <w:color w:val="000000"/>
                <w:sz w:val="16"/>
                <w:szCs w:val="16"/>
              </w:rPr>
              <w:t xml:space="preserve">: </w:t>
            </w:r>
            <w:r w:rsidRPr="00D10423">
              <w:rPr>
                <w:rFonts w:ascii="Arial" w:hAnsi="Arial" w:cs="Arial"/>
                <w:color w:val="000000"/>
                <w:sz w:val="16"/>
                <w:szCs w:val="16"/>
              </w:rPr>
              <w:t xml:space="preserve">La Paz, Baja California Sur; Ciudad Acuña, Coahuila; </w:t>
            </w:r>
          </w:p>
          <w:p w:rsidR="007E77E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z w:val="16"/>
                <w:szCs w:val="16"/>
              </w:rPr>
            </w:pPr>
            <w:r>
              <w:rPr>
                <w:rFonts w:ascii="Arial" w:hAnsi="Arial" w:cs="Arial"/>
                <w:color w:val="000000"/>
                <w:sz w:val="16"/>
                <w:szCs w:val="16"/>
              </w:rPr>
              <w:t xml:space="preserve">          </w:t>
            </w:r>
            <w:r w:rsidRPr="00D10423">
              <w:rPr>
                <w:rFonts w:ascii="Arial" w:hAnsi="Arial" w:cs="Arial"/>
                <w:color w:val="000000"/>
                <w:sz w:val="16"/>
                <w:szCs w:val="16"/>
              </w:rPr>
              <w:t xml:space="preserve">Iztapalapa, Ciudad de México; Amecameca, México; </w:t>
            </w:r>
          </w:p>
          <w:p w:rsidR="007E77E9" w:rsidRPr="00D10423"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pacing w:val="4"/>
                <w:sz w:val="16"/>
                <w:szCs w:val="16"/>
              </w:rPr>
            </w:pPr>
            <w:r>
              <w:rPr>
                <w:rFonts w:ascii="Arial" w:hAnsi="Arial" w:cs="Arial"/>
                <w:color w:val="000000"/>
                <w:sz w:val="16"/>
                <w:szCs w:val="16"/>
              </w:rPr>
              <w:t xml:space="preserve">          </w:t>
            </w:r>
            <w:r w:rsidRPr="00D10423">
              <w:rPr>
                <w:rFonts w:ascii="Arial" w:hAnsi="Arial" w:cs="Arial"/>
                <w:color w:val="000000"/>
                <w:spacing w:val="4"/>
                <w:sz w:val="16"/>
                <w:szCs w:val="16"/>
              </w:rPr>
              <w:t xml:space="preserve">Ecatepec, México; Tehuacán, Puebla; Matlapa, </w:t>
            </w:r>
          </w:p>
          <w:p w:rsidR="007E77E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pacing w:val="-4"/>
                <w:sz w:val="16"/>
                <w:szCs w:val="16"/>
              </w:rPr>
            </w:pPr>
            <w:r>
              <w:rPr>
                <w:rFonts w:ascii="Arial" w:hAnsi="Arial" w:cs="Arial"/>
                <w:color w:val="000000"/>
                <w:sz w:val="16"/>
                <w:szCs w:val="16"/>
              </w:rPr>
              <w:t xml:space="preserve">          </w:t>
            </w:r>
            <w:r w:rsidRPr="00D10423">
              <w:rPr>
                <w:rFonts w:ascii="Arial" w:hAnsi="Arial" w:cs="Arial"/>
                <w:color w:val="000000"/>
                <w:spacing w:val="-4"/>
                <w:sz w:val="16"/>
                <w:szCs w:val="16"/>
              </w:rPr>
              <w:t>San Luis Potosí; Culiacán, Sinaloa; Tlaxcala, Tlaxcala</w:t>
            </w:r>
            <w:r>
              <w:rPr>
                <w:rFonts w:ascii="Arial" w:hAnsi="Arial" w:cs="Arial"/>
                <w:color w:val="000000"/>
                <w:spacing w:val="-4"/>
                <w:sz w:val="16"/>
                <w:szCs w:val="16"/>
              </w:rPr>
              <w:t>.</w:t>
            </w:r>
          </w:p>
          <w:p w:rsidR="00DE1536"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pacing w:val="4"/>
                <w:sz w:val="16"/>
                <w:szCs w:val="16"/>
              </w:rPr>
            </w:pPr>
            <w:r w:rsidRPr="003B122B">
              <w:rPr>
                <w:rFonts w:ascii="Arial" w:hAnsi="Arial" w:cs="Arial"/>
                <w:b/>
                <w:color w:val="000000"/>
                <w:spacing w:val="-4"/>
                <w:sz w:val="16"/>
                <w:szCs w:val="16"/>
              </w:rPr>
              <w:t>2018</w:t>
            </w:r>
            <w:r>
              <w:rPr>
                <w:rFonts w:ascii="Arial" w:hAnsi="Arial" w:cs="Arial"/>
                <w:color w:val="000000"/>
                <w:spacing w:val="-4"/>
                <w:sz w:val="16"/>
                <w:szCs w:val="16"/>
              </w:rPr>
              <w:t xml:space="preserve">: </w:t>
            </w:r>
            <w:r w:rsidRPr="00ED2389">
              <w:rPr>
                <w:rFonts w:ascii="Arial" w:hAnsi="Arial" w:cs="Arial"/>
                <w:color w:val="000000"/>
                <w:spacing w:val="4"/>
                <w:sz w:val="16"/>
                <w:szCs w:val="16"/>
              </w:rPr>
              <w:t xml:space="preserve">Yautepec, Morelos; Cancún, Quintana Roo; </w:t>
            </w:r>
          </w:p>
          <w:p w:rsidR="007E77E9" w:rsidRDefault="00DE1536" w:rsidP="006479C1">
            <w:pPr>
              <w:pStyle w:val="xmsolistparagraph"/>
              <w:shd w:val="clear" w:color="auto" w:fill="FFFFFF"/>
              <w:spacing w:before="0" w:beforeAutospacing="0" w:after="0" w:afterAutospacing="0" w:line="276" w:lineRule="auto"/>
              <w:ind w:right="-518"/>
              <w:jc w:val="both"/>
              <w:rPr>
                <w:rFonts w:ascii="Arial" w:hAnsi="Arial" w:cs="Arial"/>
                <w:color w:val="000000"/>
                <w:spacing w:val="-4"/>
                <w:sz w:val="16"/>
                <w:szCs w:val="16"/>
              </w:rPr>
            </w:pPr>
            <w:r>
              <w:rPr>
                <w:rFonts w:ascii="Arial" w:hAnsi="Arial" w:cs="Arial"/>
                <w:color w:val="000000"/>
                <w:spacing w:val="4"/>
                <w:sz w:val="16"/>
                <w:szCs w:val="16"/>
              </w:rPr>
              <w:t xml:space="preserve">         </w:t>
            </w:r>
            <w:r w:rsidR="007E77E9" w:rsidRPr="00ED2389">
              <w:rPr>
                <w:rFonts w:ascii="Arial" w:hAnsi="Arial" w:cs="Arial"/>
                <w:color w:val="000000"/>
                <w:spacing w:val="4"/>
                <w:sz w:val="16"/>
                <w:szCs w:val="16"/>
              </w:rPr>
              <w:t>Puerto</w:t>
            </w:r>
            <w:r>
              <w:rPr>
                <w:rFonts w:ascii="Arial" w:hAnsi="Arial" w:cs="Arial"/>
                <w:color w:val="000000"/>
                <w:spacing w:val="4"/>
                <w:sz w:val="16"/>
                <w:szCs w:val="16"/>
              </w:rPr>
              <w:t xml:space="preserve"> </w:t>
            </w:r>
            <w:r w:rsidR="007E77E9" w:rsidRPr="00ED2389">
              <w:rPr>
                <w:rFonts w:ascii="Arial" w:hAnsi="Arial" w:cs="Arial"/>
                <w:color w:val="000000"/>
                <w:spacing w:val="-4"/>
                <w:sz w:val="16"/>
                <w:szCs w:val="16"/>
              </w:rPr>
              <w:t>Vallarta, Jalisco</w:t>
            </w:r>
            <w:r w:rsidR="007E77E9">
              <w:rPr>
                <w:rFonts w:ascii="Arial" w:hAnsi="Arial" w:cs="Arial"/>
                <w:color w:val="000000"/>
                <w:spacing w:val="-4"/>
                <w:sz w:val="16"/>
                <w:szCs w:val="16"/>
              </w:rPr>
              <w:t>.</w:t>
            </w:r>
          </w:p>
          <w:p w:rsidR="007E77E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pacing w:val="-4"/>
                <w:sz w:val="16"/>
                <w:szCs w:val="16"/>
              </w:rPr>
            </w:pPr>
            <w:r w:rsidRPr="003B122B">
              <w:rPr>
                <w:rFonts w:ascii="Arial" w:hAnsi="Arial" w:cs="Arial"/>
                <w:b/>
                <w:color w:val="000000"/>
                <w:spacing w:val="-4"/>
                <w:sz w:val="16"/>
                <w:szCs w:val="16"/>
              </w:rPr>
              <w:t>2019</w:t>
            </w:r>
            <w:r>
              <w:rPr>
                <w:rFonts w:ascii="Arial" w:hAnsi="Arial" w:cs="Arial"/>
                <w:color w:val="000000"/>
                <w:spacing w:val="-4"/>
                <w:sz w:val="16"/>
                <w:szCs w:val="16"/>
              </w:rPr>
              <w:t xml:space="preserve">: </w:t>
            </w:r>
            <w:r w:rsidRPr="00ED2389">
              <w:rPr>
                <w:rFonts w:ascii="Arial" w:hAnsi="Arial" w:cs="Arial"/>
                <w:color w:val="000000"/>
                <w:spacing w:val="-4"/>
                <w:sz w:val="16"/>
                <w:szCs w:val="16"/>
              </w:rPr>
              <w:t>Tlalpan, Ciudad de México</w:t>
            </w:r>
            <w:r>
              <w:rPr>
                <w:rFonts w:ascii="Arial" w:hAnsi="Arial" w:cs="Arial"/>
                <w:color w:val="000000"/>
                <w:spacing w:val="-4"/>
                <w:sz w:val="16"/>
                <w:szCs w:val="16"/>
              </w:rPr>
              <w:t>.</w:t>
            </w:r>
          </w:p>
          <w:p w:rsidR="007E77E9" w:rsidRPr="00ED238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pacing w:val="4"/>
                <w:sz w:val="16"/>
                <w:szCs w:val="16"/>
              </w:rPr>
            </w:pPr>
            <w:r w:rsidRPr="003B122B">
              <w:rPr>
                <w:rFonts w:ascii="Arial" w:hAnsi="Arial" w:cs="Arial"/>
                <w:b/>
                <w:color w:val="000000"/>
                <w:spacing w:val="-4"/>
                <w:sz w:val="16"/>
                <w:szCs w:val="16"/>
              </w:rPr>
              <w:t>2020</w:t>
            </w:r>
            <w:r>
              <w:rPr>
                <w:rFonts w:ascii="Arial" w:hAnsi="Arial" w:cs="Arial"/>
                <w:color w:val="000000"/>
                <w:spacing w:val="-4"/>
                <w:sz w:val="16"/>
                <w:szCs w:val="16"/>
              </w:rPr>
              <w:t xml:space="preserve">: </w:t>
            </w:r>
            <w:r w:rsidRPr="00ED2389">
              <w:rPr>
                <w:rFonts w:ascii="Arial" w:hAnsi="Arial" w:cs="Arial"/>
                <w:color w:val="000000"/>
                <w:spacing w:val="4"/>
                <w:sz w:val="16"/>
                <w:szCs w:val="16"/>
              </w:rPr>
              <w:t xml:space="preserve">Tapachula, Chiapas; Bahía de Banderas, Nayarit; </w:t>
            </w:r>
          </w:p>
          <w:p w:rsidR="007E77E9"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pacing w:val="-4"/>
                <w:sz w:val="16"/>
                <w:szCs w:val="16"/>
              </w:rPr>
            </w:pPr>
            <w:r>
              <w:rPr>
                <w:rFonts w:ascii="Arial" w:hAnsi="Arial" w:cs="Arial"/>
                <w:color w:val="000000"/>
                <w:spacing w:val="-4"/>
                <w:sz w:val="16"/>
                <w:szCs w:val="16"/>
              </w:rPr>
              <w:t xml:space="preserve">           </w:t>
            </w:r>
            <w:r w:rsidRPr="00ED2389">
              <w:rPr>
                <w:rFonts w:ascii="Arial" w:hAnsi="Arial" w:cs="Arial"/>
                <w:color w:val="000000"/>
                <w:spacing w:val="-4"/>
                <w:sz w:val="16"/>
                <w:szCs w:val="16"/>
              </w:rPr>
              <w:t xml:space="preserve">Juchitán de Zaragoza, Oaxaca; Matehuala, San Luis </w:t>
            </w:r>
          </w:p>
          <w:p w:rsidR="007E77E9" w:rsidRPr="00D10423" w:rsidRDefault="007E77E9" w:rsidP="006479C1">
            <w:pPr>
              <w:pStyle w:val="xmsolistparagraph"/>
              <w:shd w:val="clear" w:color="auto" w:fill="FFFFFF"/>
              <w:spacing w:before="0" w:beforeAutospacing="0" w:after="0" w:afterAutospacing="0" w:line="276" w:lineRule="auto"/>
              <w:ind w:right="-518"/>
              <w:jc w:val="both"/>
              <w:rPr>
                <w:rFonts w:ascii="Arial" w:hAnsi="Arial" w:cs="Arial"/>
                <w:color w:val="000000"/>
                <w:spacing w:val="-4"/>
                <w:sz w:val="16"/>
                <w:szCs w:val="16"/>
              </w:rPr>
            </w:pPr>
            <w:r>
              <w:rPr>
                <w:rFonts w:ascii="Arial" w:hAnsi="Arial" w:cs="Arial"/>
                <w:color w:val="000000"/>
                <w:spacing w:val="-4"/>
                <w:sz w:val="16"/>
                <w:szCs w:val="16"/>
              </w:rPr>
              <w:t xml:space="preserve">           </w:t>
            </w:r>
            <w:r w:rsidRPr="00ED2389">
              <w:rPr>
                <w:rFonts w:ascii="Arial" w:hAnsi="Arial" w:cs="Arial"/>
                <w:color w:val="000000"/>
                <w:spacing w:val="-4"/>
                <w:sz w:val="16"/>
                <w:szCs w:val="16"/>
              </w:rPr>
              <w:t>Potosí; Ciudad Obregón, Sonora; Xalapa, Veracruz</w:t>
            </w:r>
          </w:p>
          <w:p w:rsidR="007E77E9" w:rsidRDefault="007E77E9" w:rsidP="006479C1">
            <w:pPr>
              <w:pStyle w:val="xmsolistparagraph"/>
              <w:spacing w:before="0" w:beforeAutospacing="0" w:after="0" w:afterAutospacing="0"/>
              <w:ind w:right="-518"/>
              <w:jc w:val="both"/>
              <w:rPr>
                <w:rFonts w:ascii="Arial" w:hAnsi="Arial" w:cs="Arial"/>
                <w:color w:val="000000"/>
                <w:sz w:val="20"/>
                <w:szCs w:val="20"/>
              </w:rPr>
            </w:pPr>
          </w:p>
        </w:tc>
      </w:tr>
    </w:tbl>
    <w:p w:rsidR="007E77E9" w:rsidRDefault="007E77E9" w:rsidP="007E77E9">
      <w:pPr>
        <w:pStyle w:val="xmsolistparagraph"/>
        <w:shd w:val="clear" w:color="auto" w:fill="FFFFFF"/>
        <w:spacing w:before="0" w:beforeAutospacing="0" w:after="0" w:afterAutospacing="0"/>
        <w:ind w:left="-567" w:right="-518"/>
        <w:jc w:val="both"/>
        <w:rPr>
          <w:rFonts w:ascii="Arial" w:hAnsi="Arial" w:cs="Arial"/>
          <w:color w:val="000000"/>
          <w:sz w:val="20"/>
          <w:szCs w:val="20"/>
        </w:rPr>
      </w:pPr>
      <w:r w:rsidRPr="007E77E9">
        <w:rPr>
          <w:noProof/>
        </w:rPr>
        <w:drawing>
          <wp:anchor distT="0" distB="0" distL="114300" distR="114300" simplePos="0" relativeHeight="251680768" behindDoc="0" locked="0" layoutInCell="1" allowOverlap="1" wp14:anchorId="7D511B8C" wp14:editId="37DB34ED">
            <wp:simplePos x="0" y="0"/>
            <wp:positionH relativeFrom="column">
              <wp:posOffset>-505726</wp:posOffset>
            </wp:positionH>
            <wp:positionV relativeFrom="paragraph">
              <wp:posOffset>276815</wp:posOffset>
            </wp:positionV>
            <wp:extent cx="3826927" cy="2700669"/>
            <wp:effectExtent l="0" t="0" r="2540" b="444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6927" cy="2700669"/>
                    </a:xfrm>
                    <a:prstGeom prst="rect">
                      <a:avLst/>
                    </a:prstGeom>
                    <a:noFill/>
                    <a:ln>
                      <a:noFill/>
                    </a:ln>
                  </pic:spPr>
                </pic:pic>
              </a:graphicData>
            </a:graphic>
          </wp:anchor>
        </w:drawing>
      </w:r>
    </w:p>
    <w:p w:rsidR="007E77E9" w:rsidRPr="007E77E9" w:rsidRDefault="007E77E9" w:rsidP="007E77E9">
      <w:pPr>
        <w:pStyle w:val="xmsolistparagraph"/>
        <w:shd w:val="clear" w:color="auto" w:fill="FFFFFF"/>
        <w:spacing w:before="0" w:beforeAutospacing="0" w:after="0" w:afterAutospacing="0"/>
        <w:ind w:left="-567" w:right="-518"/>
        <w:jc w:val="both"/>
        <w:rPr>
          <w:rFonts w:ascii="Arial" w:hAnsi="Arial" w:cs="Arial"/>
          <w:b/>
          <w:bCs/>
          <w:color w:val="000000"/>
          <w:sz w:val="20"/>
          <w:szCs w:val="20"/>
        </w:rPr>
      </w:pPr>
    </w:p>
    <w:p w:rsidR="00A077E5" w:rsidRDefault="00A077E5" w:rsidP="00A077E5">
      <w:pPr>
        <w:pStyle w:val="xmsolistparagraph"/>
        <w:shd w:val="clear" w:color="auto" w:fill="FFFFFF"/>
        <w:spacing w:before="0" w:beforeAutospacing="0" w:after="0" w:afterAutospacing="0"/>
        <w:ind w:right="-518"/>
        <w:jc w:val="both"/>
        <w:rPr>
          <w:rFonts w:ascii="Arial" w:hAnsi="Arial" w:cs="Arial"/>
          <w:color w:val="000000"/>
          <w:sz w:val="20"/>
          <w:szCs w:val="20"/>
        </w:rPr>
      </w:pPr>
    </w:p>
    <w:p w:rsidR="00F37465" w:rsidRDefault="00F37465" w:rsidP="00A077E5">
      <w:pPr>
        <w:pStyle w:val="xmsolistparagraph"/>
        <w:shd w:val="clear" w:color="auto" w:fill="FFFFFF"/>
        <w:spacing w:before="0" w:beforeAutospacing="0" w:after="0" w:afterAutospacing="0"/>
        <w:ind w:right="-518"/>
        <w:jc w:val="both"/>
        <w:rPr>
          <w:rFonts w:ascii="Arial" w:hAnsi="Arial" w:cs="Arial"/>
          <w:color w:val="000000"/>
          <w:sz w:val="20"/>
          <w:szCs w:val="20"/>
        </w:rPr>
      </w:pPr>
    </w:p>
    <w:p w:rsidR="0082117E" w:rsidRDefault="0082117E" w:rsidP="0082117E">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82117E" w:rsidRDefault="0082117E" w:rsidP="0082117E">
      <w:pPr>
        <w:pStyle w:val="xmsolistparagraph"/>
        <w:shd w:val="clear" w:color="auto" w:fill="FFFFFF"/>
        <w:spacing w:before="0" w:beforeAutospacing="0" w:after="0" w:afterAutospacing="0"/>
        <w:ind w:left="-567" w:right="-518"/>
        <w:jc w:val="both"/>
        <w:rPr>
          <w:rFonts w:ascii="Arial" w:hAnsi="Arial" w:cs="Arial"/>
          <w:color w:val="000000"/>
          <w:sz w:val="22"/>
          <w:szCs w:val="22"/>
        </w:rPr>
      </w:pPr>
    </w:p>
    <w:p w:rsidR="0082117E" w:rsidRPr="0082117E" w:rsidRDefault="0082117E" w:rsidP="0082117E">
      <w:pPr>
        <w:pStyle w:val="xmsolistparagraph"/>
        <w:shd w:val="clear" w:color="auto" w:fill="FFFFFF"/>
        <w:spacing w:before="0" w:beforeAutospacing="0" w:after="0" w:afterAutospacing="0"/>
        <w:ind w:left="-567" w:right="-518"/>
        <w:jc w:val="both"/>
        <w:rPr>
          <w:rFonts w:ascii="Arial" w:hAnsi="Arial" w:cs="Arial"/>
          <w:color w:val="000000"/>
          <w:sz w:val="16"/>
          <w:szCs w:val="16"/>
        </w:rPr>
      </w:pPr>
      <w:r w:rsidRPr="0082117E">
        <w:rPr>
          <w:rFonts w:ascii="Arial" w:hAnsi="Arial" w:cs="Arial"/>
          <w:color w:val="000000"/>
          <w:sz w:val="16"/>
          <w:szCs w:val="16"/>
        </w:rPr>
        <w:t>Fuente: CONAVIM. Registro Administrativo de la Comisión Nacional para Prevenir y Erradicar la Violencia Contra las Mujeres, 2011-2020.</w:t>
      </w:r>
    </w:p>
    <w:p w:rsidR="00525737" w:rsidRDefault="00525737" w:rsidP="00C649C3">
      <w:pPr>
        <w:pStyle w:val="xmsolistparagraph"/>
        <w:shd w:val="clear" w:color="auto" w:fill="FFFFFF"/>
        <w:spacing w:before="0" w:beforeAutospacing="0" w:after="0" w:afterAutospacing="0"/>
      </w:pPr>
    </w:p>
    <w:bookmarkEnd w:id="7"/>
    <w:p w:rsidR="00525737" w:rsidRPr="00525737" w:rsidRDefault="00525737" w:rsidP="00525737">
      <w:pPr>
        <w:rPr>
          <w:lang w:eastAsia="es-MX"/>
        </w:rPr>
      </w:pPr>
    </w:p>
    <w:p w:rsidR="000B3DCF" w:rsidRPr="00902C50" w:rsidRDefault="005C66F4" w:rsidP="00BF6C40">
      <w:pPr>
        <w:pStyle w:val="Ttulo2"/>
        <w:ind w:left="-567" w:right="-518"/>
        <w:rPr>
          <w:rFonts w:ascii="Arial" w:hAnsi="Arial" w:cs="Arial"/>
          <w:b/>
          <w:bCs/>
          <w:color w:val="auto"/>
          <w:sz w:val="22"/>
          <w:szCs w:val="22"/>
        </w:rPr>
      </w:pPr>
      <w:r w:rsidRPr="00902C50">
        <w:rPr>
          <w:rFonts w:ascii="Arial" w:hAnsi="Arial" w:cs="Arial"/>
          <w:b/>
          <w:bCs/>
          <w:color w:val="auto"/>
          <w:sz w:val="22"/>
          <w:szCs w:val="22"/>
        </w:rPr>
        <w:t xml:space="preserve">2.3 </w:t>
      </w:r>
      <w:r w:rsidR="00F25626" w:rsidRPr="00902C50">
        <w:rPr>
          <w:rFonts w:ascii="Arial" w:hAnsi="Arial" w:cs="Arial"/>
          <w:b/>
          <w:bCs/>
          <w:color w:val="auto"/>
          <w:sz w:val="22"/>
          <w:szCs w:val="22"/>
        </w:rPr>
        <w:t xml:space="preserve">AGENCIAS Y/O FISCALÍAS ESPECIALIZADAS EN DELITOS CONTRA LAS MUJERES </w:t>
      </w:r>
    </w:p>
    <w:p w:rsidR="00941D94" w:rsidRPr="00902C50" w:rsidRDefault="00941D94" w:rsidP="00BF6C40">
      <w:pPr>
        <w:pStyle w:val="xmsolistparagraph"/>
        <w:shd w:val="clear" w:color="auto" w:fill="FFFFFF"/>
        <w:spacing w:after="0"/>
        <w:ind w:left="-567" w:right="-518"/>
        <w:jc w:val="both"/>
        <w:rPr>
          <w:rFonts w:ascii="Arial" w:hAnsi="Arial" w:cs="Arial"/>
          <w:color w:val="000000"/>
          <w:sz w:val="22"/>
          <w:szCs w:val="22"/>
        </w:rPr>
      </w:pPr>
      <w:r w:rsidRPr="00902C50">
        <w:rPr>
          <w:rFonts w:ascii="Arial" w:hAnsi="Arial" w:cs="Arial"/>
          <w:color w:val="000000"/>
          <w:sz w:val="22"/>
          <w:szCs w:val="22"/>
        </w:rPr>
        <w:t xml:space="preserve">Los Censos Nacionales de Gobierno son la fuente de referencia para conocer los recursos institucionales, así como el ejercicio de las funciones en los distintos ámbitos de competencia, con los que cuenta el Estado </w:t>
      </w:r>
      <w:r w:rsidR="009E09C7" w:rsidRPr="00902C50">
        <w:rPr>
          <w:rFonts w:ascii="Arial" w:hAnsi="Arial" w:cs="Arial"/>
          <w:color w:val="000000"/>
          <w:sz w:val="22"/>
          <w:szCs w:val="22"/>
        </w:rPr>
        <w:t>para la procuración de justicia y como parte de las medidas para hacer frente a la violencia cometida contra las mujeres</w:t>
      </w:r>
      <w:r w:rsidRPr="00902C50">
        <w:rPr>
          <w:rFonts w:ascii="Arial" w:hAnsi="Arial" w:cs="Arial"/>
          <w:color w:val="000000"/>
          <w:sz w:val="22"/>
          <w:szCs w:val="22"/>
        </w:rPr>
        <w:t xml:space="preserve">. A través de estos, se capta información estadística en materia de gobierno, seguridad pública, justicia y sistema penitenciario, de las instituciones públicas de los tres </w:t>
      </w:r>
      <w:r w:rsidR="00662F3A">
        <w:rPr>
          <w:rFonts w:ascii="Arial" w:hAnsi="Arial" w:cs="Arial"/>
          <w:color w:val="000000"/>
          <w:sz w:val="22"/>
          <w:szCs w:val="22"/>
        </w:rPr>
        <w:t>n</w:t>
      </w:r>
      <w:r w:rsidRPr="00902C50">
        <w:rPr>
          <w:rFonts w:ascii="Arial" w:hAnsi="Arial" w:cs="Arial"/>
          <w:color w:val="000000"/>
          <w:sz w:val="22"/>
          <w:szCs w:val="22"/>
        </w:rPr>
        <w:t xml:space="preserve">iveles de </w:t>
      </w:r>
      <w:r w:rsidR="00662F3A">
        <w:rPr>
          <w:rFonts w:ascii="Arial" w:hAnsi="Arial" w:cs="Arial"/>
          <w:color w:val="000000"/>
          <w:sz w:val="22"/>
          <w:szCs w:val="22"/>
        </w:rPr>
        <w:t>g</w:t>
      </w:r>
      <w:r w:rsidRPr="00902C50">
        <w:rPr>
          <w:rFonts w:ascii="Arial" w:hAnsi="Arial" w:cs="Arial"/>
          <w:color w:val="000000"/>
          <w:sz w:val="22"/>
          <w:szCs w:val="22"/>
        </w:rPr>
        <w:t>obierno (</w:t>
      </w:r>
      <w:r w:rsidR="00662F3A">
        <w:rPr>
          <w:rFonts w:ascii="Arial" w:hAnsi="Arial" w:cs="Arial"/>
          <w:color w:val="000000"/>
          <w:sz w:val="22"/>
          <w:szCs w:val="22"/>
        </w:rPr>
        <w:t>f</w:t>
      </w:r>
      <w:r w:rsidRPr="00902C50">
        <w:rPr>
          <w:rFonts w:ascii="Arial" w:hAnsi="Arial" w:cs="Arial"/>
          <w:color w:val="000000"/>
          <w:sz w:val="22"/>
          <w:szCs w:val="22"/>
        </w:rPr>
        <w:t xml:space="preserve">ederal, </w:t>
      </w:r>
      <w:r w:rsidR="00662F3A">
        <w:rPr>
          <w:rFonts w:ascii="Arial" w:hAnsi="Arial" w:cs="Arial"/>
          <w:color w:val="000000"/>
          <w:sz w:val="22"/>
          <w:szCs w:val="22"/>
        </w:rPr>
        <w:t>e</w:t>
      </w:r>
      <w:r w:rsidRPr="00902C50">
        <w:rPr>
          <w:rFonts w:ascii="Arial" w:hAnsi="Arial" w:cs="Arial"/>
          <w:color w:val="000000"/>
          <w:sz w:val="22"/>
          <w:szCs w:val="22"/>
        </w:rPr>
        <w:t xml:space="preserve">statal y </w:t>
      </w:r>
      <w:r w:rsidR="00662F3A">
        <w:rPr>
          <w:rFonts w:ascii="Arial" w:hAnsi="Arial" w:cs="Arial"/>
          <w:color w:val="000000"/>
          <w:sz w:val="22"/>
          <w:szCs w:val="22"/>
        </w:rPr>
        <w:t>m</w:t>
      </w:r>
      <w:r w:rsidRPr="00902C50">
        <w:rPr>
          <w:rFonts w:ascii="Arial" w:hAnsi="Arial" w:cs="Arial"/>
          <w:color w:val="000000"/>
          <w:sz w:val="22"/>
          <w:szCs w:val="22"/>
        </w:rPr>
        <w:t xml:space="preserve">unicipal), que conforman al Estado </w:t>
      </w:r>
      <w:r w:rsidR="007A6423" w:rsidRPr="004D51D0">
        <w:rPr>
          <w:rFonts w:ascii="Arial" w:hAnsi="Arial" w:cs="Arial"/>
          <w:color w:val="000000"/>
          <w:sz w:val="22"/>
          <w:szCs w:val="22"/>
        </w:rPr>
        <w:t>m</w:t>
      </w:r>
      <w:r w:rsidRPr="004D51D0">
        <w:rPr>
          <w:rFonts w:ascii="Arial" w:hAnsi="Arial" w:cs="Arial"/>
          <w:color w:val="000000"/>
          <w:sz w:val="22"/>
          <w:szCs w:val="22"/>
        </w:rPr>
        <w:t>exicano.</w:t>
      </w:r>
    </w:p>
    <w:p w:rsidR="00667596" w:rsidRDefault="00091E4A" w:rsidP="00703559">
      <w:pPr>
        <w:pStyle w:val="xmsolistparagraph"/>
        <w:shd w:val="clear" w:color="auto" w:fill="FFFFFF"/>
        <w:spacing w:after="0"/>
        <w:ind w:left="-567" w:right="-518"/>
        <w:jc w:val="both"/>
        <w:rPr>
          <w:rFonts w:ascii="Arial" w:hAnsi="Arial" w:cs="Arial"/>
          <w:color w:val="000000"/>
          <w:sz w:val="22"/>
          <w:szCs w:val="22"/>
        </w:rPr>
      </w:pPr>
      <w:r w:rsidRPr="00902C50">
        <w:rPr>
          <w:rFonts w:ascii="Arial" w:hAnsi="Arial" w:cs="Arial"/>
          <w:color w:val="000000"/>
          <w:sz w:val="22"/>
          <w:szCs w:val="22"/>
        </w:rPr>
        <w:t xml:space="preserve">En </w:t>
      </w:r>
      <w:r w:rsidRPr="00A47B2A">
        <w:rPr>
          <w:rFonts w:ascii="Arial" w:hAnsi="Arial" w:cs="Arial"/>
          <w:color w:val="000000"/>
          <w:sz w:val="22"/>
          <w:szCs w:val="22"/>
        </w:rPr>
        <w:t>México, se identifican como agencias y/o fiscalías especializadas en delitos contra las mujeres</w:t>
      </w:r>
      <w:r w:rsidRPr="00902C50">
        <w:rPr>
          <w:rFonts w:ascii="Arial" w:hAnsi="Arial" w:cs="Arial"/>
          <w:color w:val="000000"/>
          <w:sz w:val="22"/>
          <w:szCs w:val="22"/>
        </w:rPr>
        <w:t xml:space="preserve"> a aquellas dedicadas a la investigación de los delitos de feminicidio, delitos sexuales, violencia intrafamiliar, trata de personas, por mencionar algunos. </w:t>
      </w:r>
      <w:r w:rsidR="00667596" w:rsidRPr="0064065D">
        <w:rPr>
          <w:rFonts w:ascii="Arial" w:hAnsi="Arial" w:cs="Arial"/>
          <w:color w:val="000000"/>
          <w:sz w:val="22"/>
          <w:szCs w:val="22"/>
        </w:rPr>
        <w:t>De acuerdo con el Censo Nacional de Procuración de Justicia Estatal</w:t>
      </w:r>
      <w:r w:rsidR="00500A33" w:rsidRPr="0064065D">
        <w:rPr>
          <w:rFonts w:ascii="Arial" w:hAnsi="Arial" w:cs="Arial"/>
          <w:color w:val="000000"/>
          <w:sz w:val="22"/>
          <w:szCs w:val="22"/>
        </w:rPr>
        <w:t xml:space="preserve">, </w:t>
      </w:r>
      <w:r w:rsidR="006F5CE2" w:rsidRPr="0064065D">
        <w:rPr>
          <w:rFonts w:ascii="Arial" w:hAnsi="Arial" w:cs="Arial"/>
          <w:color w:val="000000"/>
          <w:sz w:val="22"/>
          <w:szCs w:val="22"/>
        </w:rPr>
        <w:t>e</w:t>
      </w:r>
      <w:r w:rsidR="00500A33" w:rsidRPr="0064065D">
        <w:rPr>
          <w:rFonts w:ascii="Arial" w:hAnsi="Arial" w:cs="Arial"/>
          <w:color w:val="000000"/>
          <w:sz w:val="22"/>
          <w:szCs w:val="22"/>
        </w:rPr>
        <w:t>n</w:t>
      </w:r>
      <w:r w:rsidR="00800433" w:rsidRPr="0064065D">
        <w:rPr>
          <w:rFonts w:ascii="Arial" w:hAnsi="Arial" w:cs="Arial"/>
          <w:color w:val="000000"/>
          <w:sz w:val="22"/>
          <w:szCs w:val="22"/>
        </w:rPr>
        <w:t xml:space="preserve"> </w:t>
      </w:r>
      <w:r w:rsidR="00500A33" w:rsidRPr="0064065D">
        <w:rPr>
          <w:rFonts w:ascii="Arial" w:hAnsi="Arial" w:cs="Arial"/>
          <w:color w:val="000000"/>
          <w:sz w:val="22"/>
          <w:szCs w:val="22"/>
        </w:rPr>
        <w:t>2018</w:t>
      </w:r>
      <w:r w:rsidR="00667596" w:rsidRPr="0064065D">
        <w:rPr>
          <w:rFonts w:ascii="Arial" w:hAnsi="Arial" w:cs="Arial"/>
          <w:color w:val="000000"/>
          <w:sz w:val="22"/>
          <w:szCs w:val="22"/>
        </w:rPr>
        <w:t xml:space="preserve"> exist</w:t>
      </w:r>
      <w:r w:rsidR="00F17A65" w:rsidRPr="0064065D">
        <w:rPr>
          <w:rFonts w:ascii="Arial" w:hAnsi="Arial" w:cs="Arial"/>
          <w:color w:val="000000"/>
          <w:sz w:val="22"/>
          <w:szCs w:val="22"/>
        </w:rPr>
        <w:t>ían</w:t>
      </w:r>
      <w:r w:rsidR="00667596" w:rsidRPr="0064065D">
        <w:rPr>
          <w:rFonts w:ascii="Arial" w:hAnsi="Arial" w:cs="Arial"/>
          <w:color w:val="000000"/>
          <w:sz w:val="22"/>
          <w:szCs w:val="22"/>
        </w:rPr>
        <w:t xml:space="preserve"> </w:t>
      </w:r>
      <w:r w:rsidR="00800433" w:rsidRPr="0064065D">
        <w:rPr>
          <w:rFonts w:ascii="Arial" w:hAnsi="Arial" w:cs="Arial"/>
          <w:color w:val="000000"/>
          <w:sz w:val="22"/>
          <w:szCs w:val="22"/>
        </w:rPr>
        <w:t>125</w:t>
      </w:r>
      <w:r w:rsidR="00667596" w:rsidRPr="0064065D">
        <w:rPr>
          <w:rFonts w:ascii="Arial" w:hAnsi="Arial" w:cs="Arial"/>
          <w:color w:val="000000"/>
          <w:sz w:val="22"/>
          <w:szCs w:val="22"/>
        </w:rPr>
        <w:t xml:space="preserve"> Agencias y/o Fiscalías especializadas</w:t>
      </w:r>
      <w:r w:rsidR="00500A33" w:rsidRPr="0064065D">
        <w:rPr>
          <w:rFonts w:ascii="Arial" w:hAnsi="Arial" w:cs="Arial"/>
          <w:color w:val="000000"/>
          <w:sz w:val="22"/>
          <w:szCs w:val="22"/>
        </w:rPr>
        <w:t xml:space="preserve"> en </w:t>
      </w:r>
      <w:r w:rsidR="000E333D" w:rsidRPr="0064065D">
        <w:rPr>
          <w:rFonts w:ascii="Arial" w:hAnsi="Arial" w:cs="Arial"/>
          <w:color w:val="000000"/>
          <w:sz w:val="22"/>
          <w:szCs w:val="22"/>
        </w:rPr>
        <w:t>Chiapas</w:t>
      </w:r>
      <w:r w:rsidR="00667596" w:rsidRPr="0064065D">
        <w:rPr>
          <w:rFonts w:ascii="Arial" w:hAnsi="Arial" w:cs="Arial"/>
          <w:color w:val="000000"/>
          <w:sz w:val="22"/>
          <w:szCs w:val="22"/>
        </w:rPr>
        <w:t xml:space="preserve">, de las cuales </w:t>
      </w:r>
      <w:r w:rsidR="00800433" w:rsidRPr="0064065D">
        <w:rPr>
          <w:rFonts w:ascii="Arial" w:hAnsi="Arial" w:cs="Arial"/>
          <w:color w:val="000000"/>
          <w:sz w:val="22"/>
          <w:szCs w:val="22"/>
        </w:rPr>
        <w:t>23</w:t>
      </w:r>
      <w:r w:rsidR="00667596" w:rsidRPr="0064065D">
        <w:rPr>
          <w:rFonts w:ascii="Arial" w:hAnsi="Arial" w:cs="Arial"/>
          <w:color w:val="000000"/>
          <w:sz w:val="22"/>
          <w:szCs w:val="22"/>
        </w:rPr>
        <w:t xml:space="preserve"> (</w:t>
      </w:r>
      <w:r w:rsidR="006118EF" w:rsidRPr="0064065D">
        <w:rPr>
          <w:rFonts w:ascii="Arial" w:hAnsi="Arial" w:cs="Arial"/>
          <w:color w:val="000000"/>
          <w:sz w:val="22"/>
          <w:szCs w:val="22"/>
        </w:rPr>
        <w:t>18.4</w:t>
      </w:r>
      <w:r w:rsidR="00667596" w:rsidRPr="0064065D">
        <w:rPr>
          <w:rFonts w:ascii="Arial" w:hAnsi="Arial" w:cs="Arial"/>
          <w:color w:val="000000"/>
          <w:sz w:val="22"/>
          <w:szCs w:val="22"/>
        </w:rPr>
        <w:t xml:space="preserve">%) corresponden a aquellas que atienden delitos </w:t>
      </w:r>
      <w:r w:rsidR="001A6B6E" w:rsidRPr="0064065D">
        <w:rPr>
          <w:rFonts w:ascii="Arial" w:hAnsi="Arial" w:cs="Arial"/>
          <w:color w:val="000000"/>
          <w:sz w:val="22"/>
          <w:szCs w:val="22"/>
        </w:rPr>
        <w:t xml:space="preserve">relacionados con actos de violencia </w:t>
      </w:r>
      <w:r w:rsidR="00667596" w:rsidRPr="0064065D">
        <w:rPr>
          <w:rFonts w:ascii="Arial" w:hAnsi="Arial" w:cs="Arial"/>
          <w:color w:val="000000"/>
          <w:sz w:val="22"/>
          <w:szCs w:val="22"/>
        </w:rPr>
        <w:t>contra las mujeres</w:t>
      </w:r>
      <w:r w:rsidR="002F780C" w:rsidRPr="0064065D">
        <w:rPr>
          <w:rFonts w:ascii="Arial" w:hAnsi="Arial" w:cs="Arial"/>
          <w:color w:val="000000"/>
          <w:sz w:val="22"/>
          <w:szCs w:val="22"/>
        </w:rPr>
        <w:t>,</w:t>
      </w:r>
      <w:r w:rsidR="00667596" w:rsidRPr="0064065D">
        <w:rPr>
          <w:rFonts w:ascii="Arial" w:hAnsi="Arial" w:cs="Arial"/>
          <w:color w:val="000000"/>
          <w:sz w:val="22"/>
          <w:szCs w:val="22"/>
        </w:rPr>
        <w:t xml:space="preserve"> </w:t>
      </w:r>
      <w:r w:rsidR="002F780C" w:rsidRPr="0064065D">
        <w:rPr>
          <w:rFonts w:ascii="Arial" w:hAnsi="Arial" w:cs="Arial"/>
          <w:color w:val="000000"/>
          <w:sz w:val="22"/>
          <w:szCs w:val="22"/>
        </w:rPr>
        <w:t>y</w:t>
      </w:r>
      <w:r w:rsidR="00667596" w:rsidRPr="0064065D">
        <w:rPr>
          <w:rFonts w:ascii="Arial" w:hAnsi="Arial" w:cs="Arial"/>
          <w:color w:val="000000"/>
          <w:sz w:val="22"/>
          <w:szCs w:val="22"/>
        </w:rPr>
        <w:t>a sean Agencias y/o Fiscalías del Ministerio Público de las Procuradurías o Fiscalías Generales de Justici</w:t>
      </w:r>
      <w:r w:rsidR="00F17A65" w:rsidRPr="0064065D">
        <w:rPr>
          <w:rFonts w:ascii="Arial" w:hAnsi="Arial" w:cs="Arial"/>
          <w:color w:val="000000"/>
          <w:sz w:val="22"/>
          <w:szCs w:val="22"/>
        </w:rPr>
        <w:t xml:space="preserve">a. La creación de unidades especializadas tiene por intención proporcionar atención focalizada con </w:t>
      </w:r>
      <w:r w:rsidR="007A5B84" w:rsidRPr="0064065D">
        <w:rPr>
          <w:rFonts w:ascii="Arial" w:hAnsi="Arial" w:cs="Arial"/>
          <w:color w:val="000000"/>
          <w:sz w:val="22"/>
          <w:szCs w:val="22"/>
        </w:rPr>
        <w:t>perspectiva de género</w:t>
      </w:r>
      <w:r w:rsidR="00F17A65" w:rsidRPr="0064065D">
        <w:rPr>
          <w:rFonts w:ascii="Arial" w:hAnsi="Arial" w:cs="Arial"/>
          <w:color w:val="000000"/>
          <w:sz w:val="22"/>
          <w:szCs w:val="22"/>
        </w:rPr>
        <w:t xml:space="preserve">. La agencia y/o Fiscalía especializada más recurrente a nivel estatal son aquellas dedicadas a la investigación de delitos </w:t>
      </w:r>
      <w:r w:rsidR="00800433" w:rsidRPr="0064065D">
        <w:rPr>
          <w:rFonts w:ascii="Arial" w:hAnsi="Arial" w:cs="Arial"/>
          <w:color w:val="000000"/>
          <w:sz w:val="22"/>
          <w:szCs w:val="22"/>
        </w:rPr>
        <w:t>en violencia intrafamiliar</w:t>
      </w:r>
      <w:r w:rsidR="00667596" w:rsidRPr="0064065D">
        <w:rPr>
          <w:rFonts w:ascii="Arial" w:hAnsi="Arial" w:cs="Arial"/>
          <w:color w:val="000000"/>
          <w:sz w:val="22"/>
          <w:szCs w:val="22"/>
        </w:rPr>
        <w:t xml:space="preserve">, pues existen </w:t>
      </w:r>
      <w:r w:rsidR="00800433" w:rsidRPr="0064065D">
        <w:rPr>
          <w:rFonts w:ascii="Arial" w:hAnsi="Arial" w:cs="Arial"/>
          <w:color w:val="000000"/>
          <w:sz w:val="22"/>
          <w:szCs w:val="22"/>
        </w:rPr>
        <w:t>8</w:t>
      </w:r>
      <w:r w:rsidR="00667596" w:rsidRPr="0064065D">
        <w:rPr>
          <w:rFonts w:ascii="Arial" w:hAnsi="Arial" w:cs="Arial"/>
          <w:color w:val="000000"/>
          <w:sz w:val="22"/>
          <w:szCs w:val="22"/>
        </w:rPr>
        <w:t xml:space="preserve"> agencias (</w:t>
      </w:r>
      <w:r w:rsidR="006118EF" w:rsidRPr="0064065D">
        <w:rPr>
          <w:rFonts w:ascii="Arial" w:hAnsi="Arial" w:cs="Arial"/>
          <w:color w:val="000000"/>
          <w:sz w:val="22"/>
          <w:szCs w:val="22"/>
        </w:rPr>
        <w:t>34.8</w:t>
      </w:r>
      <w:r w:rsidR="00667596" w:rsidRPr="0064065D">
        <w:rPr>
          <w:rFonts w:ascii="Arial" w:hAnsi="Arial" w:cs="Arial"/>
          <w:color w:val="000000"/>
          <w:sz w:val="22"/>
          <w:szCs w:val="22"/>
        </w:rPr>
        <w:t>% del total</w:t>
      </w:r>
      <w:r w:rsidR="00CE7E4E" w:rsidRPr="0064065D">
        <w:rPr>
          <w:rFonts w:ascii="Arial" w:hAnsi="Arial" w:cs="Arial"/>
          <w:color w:val="000000"/>
          <w:sz w:val="22"/>
          <w:szCs w:val="22"/>
        </w:rPr>
        <w:t xml:space="preserve"> de agencias y/o fiscalías especializadas en delitos contra las mujeres</w:t>
      </w:r>
      <w:r w:rsidR="00667596" w:rsidRPr="0064065D">
        <w:rPr>
          <w:rFonts w:ascii="Arial" w:hAnsi="Arial" w:cs="Arial"/>
          <w:color w:val="000000"/>
          <w:sz w:val="22"/>
          <w:szCs w:val="22"/>
        </w:rPr>
        <w:t xml:space="preserve">) que reportan </w:t>
      </w:r>
      <w:r w:rsidR="004A3F9D" w:rsidRPr="0064065D">
        <w:rPr>
          <w:rFonts w:ascii="Arial" w:hAnsi="Arial" w:cs="Arial"/>
          <w:color w:val="000000"/>
          <w:sz w:val="22"/>
          <w:szCs w:val="22"/>
        </w:rPr>
        <w:t xml:space="preserve">como objetivo la </w:t>
      </w:r>
      <w:r w:rsidR="00667596" w:rsidRPr="0064065D">
        <w:rPr>
          <w:rFonts w:ascii="Arial" w:hAnsi="Arial" w:cs="Arial"/>
          <w:color w:val="000000"/>
          <w:sz w:val="22"/>
          <w:szCs w:val="22"/>
        </w:rPr>
        <w:t>aten</w:t>
      </w:r>
      <w:r w:rsidR="004A3F9D" w:rsidRPr="0064065D">
        <w:rPr>
          <w:rFonts w:ascii="Arial" w:hAnsi="Arial" w:cs="Arial"/>
          <w:color w:val="000000"/>
          <w:sz w:val="22"/>
          <w:szCs w:val="22"/>
        </w:rPr>
        <w:t>ción de</w:t>
      </w:r>
      <w:r w:rsidR="00667596" w:rsidRPr="0064065D">
        <w:rPr>
          <w:rFonts w:ascii="Arial" w:hAnsi="Arial" w:cs="Arial"/>
          <w:color w:val="000000"/>
          <w:sz w:val="22"/>
          <w:szCs w:val="22"/>
        </w:rPr>
        <w:t xml:space="preserve"> </w:t>
      </w:r>
      <w:r w:rsidR="00CE7E4E" w:rsidRPr="0064065D">
        <w:rPr>
          <w:rFonts w:ascii="Arial" w:hAnsi="Arial" w:cs="Arial"/>
          <w:color w:val="000000"/>
          <w:sz w:val="22"/>
          <w:szCs w:val="22"/>
        </w:rPr>
        <w:t>e mujeres</w:t>
      </w:r>
      <w:r w:rsidR="00667596" w:rsidRPr="0064065D">
        <w:rPr>
          <w:rFonts w:ascii="Arial" w:hAnsi="Arial" w:cs="Arial"/>
          <w:color w:val="000000"/>
          <w:sz w:val="22"/>
          <w:szCs w:val="22"/>
        </w:rPr>
        <w:t xml:space="preserve"> </w:t>
      </w:r>
      <w:r w:rsidR="008568FE" w:rsidRPr="0064065D">
        <w:rPr>
          <w:rFonts w:ascii="Arial" w:hAnsi="Arial" w:cs="Arial"/>
          <w:color w:val="000000"/>
          <w:sz w:val="22"/>
          <w:szCs w:val="22"/>
        </w:rPr>
        <w:t>con maltrato en sus hogares</w:t>
      </w:r>
      <w:r w:rsidR="00667596" w:rsidRPr="0064065D">
        <w:rPr>
          <w:rFonts w:ascii="Arial" w:hAnsi="Arial" w:cs="Arial"/>
          <w:color w:val="000000"/>
          <w:sz w:val="22"/>
          <w:szCs w:val="22"/>
        </w:rPr>
        <w:t xml:space="preserve">. Las agencias especializadas </w:t>
      </w:r>
      <w:r w:rsidR="00800433" w:rsidRPr="0064065D">
        <w:rPr>
          <w:rFonts w:ascii="Arial" w:hAnsi="Arial" w:cs="Arial"/>
          <w:color w:val="000000"/>
          <w:sz w:val="22"/>
          <w:szCs w:val="22"/>
        </w:rPr>
        <w:t xml:space="preserve">en Justicia Alternativa y Mecanismos de solución de </w:t>
      </w:r>
      <w:r w:rsidR="00800433" w:rsidRPr="0064065D">
        <w:rPr>
          <w:rFonts w:ascii="Arial" w:hAnsi="Arial" w:cs="Arial"/>
          <w:color w:val="000000"/>
          <w:sz w:val="22"/>
          <w:szCs w:val="22"/>
        </w:rPr>
        <w:lastRenderedPageBreak/>
        <w:t>controversias</w:t>
      </w:r>
      <w:r w:rsidR="00667596" w:rsidRPr="0064065D">
        <w:rPr>
          <w:rFonts w:ascii="Arial" w:hAnsi="Arial" w:cs="Arial"/>
          <w:color w:val="000000"/>
          <w:sz w:val="22"/>
          <w:szCs w:val="22"/>
        </w:rPr>
        <w:t xml:space="preserve"> ocupan el segundo lugar, pues se contabilizaron </w:t>
      </w:r>
      <w:r w:rsidR="00800433" w:rsidRPr="0064065D">
        <w:rPr>
          <w:rFonts w:ascii="Arial" w:hAnsi="Arial" w:cs="Arial"/>
          <w:color w:val="000000"/>
          <w:sz w:val="22"/>
          <w:szCs w:val="22"/>
        </w:rPr>
        <w:t>4</w:t>
      </w:r>
      <w:r w:rsidR="00667596" w:rsidRPr="0064065D">
        <w:rPr>
          <w:rFonts w:ascii="Arial" w:hAnsi="Arial" w:cs="Arial"/>
          <w:color w:val="000000"/>
          <w:sz w:val="22"/>
          <w:szCs w:val="22"/>
        </w:rPr>
        <w:t xml:space="preserve"> (</w:t>
      </w:r>
      <w:r w:rsidR="006118EF" w:rsidRPr="0064065D">
        <w:rPr>
          <w:rFonts w:ascii="Arial" w:hAnsi="Arial" w:cs="Arial"/>
          <w:color w:val="000000"/>
          <w:sz w:val="22"/>
          <w:szCs w:val="22"/>
        </w:rPr>
        <w:t>17.4</w:t>
      </w:r>
      <w:r w:rsidR="00667596" w:rsidRPr="0064065D">
        <w:rPr>
          <w:rFonts w:ascii="Arial" w:hAnsi="Arial" w:cs="Arial"/>
          <w:color w:val="000000"/>
          <w:sz w:val="22"/>
          <w:szCs w:val="22"/>
        </w:rPr>
        <w:t xml:space="preserve">%), </w:t>
      </w:r>
      <w:r w:rsidR="004A3F9D" w:rsidRPr="0064065D">
        <w:rPr>
          <w:rFonts w:ascii="Arial" w:hAnsi="Arial" w:cs="Arial"/>
          <w:color w:val="000000"/>
          <w:sz w:val="22"/>
          <w:szCs w:val="22"/>
        </w:rPr>
        <w:t xml:space="preserve">les siguen prácticamente </w:t>
      </w:r>
      <w:r w:rsidR="00C26A4C" w:rsidRPr="0064065D">
        <w:rPr>
          <w:rFonts w:ascii="Arial" w:hAnsi="Arial" w:cs="Arial"/>
          <w:color w:val="000000"/>
          <w:sz w:val="22"/>
          <w:szCs w:val="22"/>
        </w:rPr>
        <w:t>al mismo nivel</w:t>
      </w:r>
      <w:r w:rsidR="00073992" w:rsidRPr="0064065D">
        <w:rPr>
          <w:rFonts w:ascii="Arial" w:hAnsi="Arial" w:cs="Arial"/>
          <w:color w:val="000000"/>
          <w:sz w:val="22"/>
          <w:szCs w:val="22"/>
        </w:rPr>
        <w:t xml:space="preserve"> </w:t>
      </w:r>
      <w:r w:rsidR="00800433" w:rsidRPr="0064065D">
        <w:rPr>
          <w:rFonts w:ascii="Arial" w:hAnsi="Arial" w:cs="Arial"/>
          <w:color w:val="000000"/>
          <w:sz w:val="22"/>
          <w:szCs w:val="22"/>
        </w:rPr>
        <w:t>las especializadas en delitos sexuales con 3,</w:t>
      </w:r>
      <w:r w:rsidR="00667596" w:rsidRPr="0064065D">
        <w:rPr>
          <w:rFonts w:ascii="Arial" w:hAnsi="Arial" w:cs="Arial"/>
          <w:color w:val="000000"/>
          <w:sz w:val="22"/>
          <w:szCs w:val="22"/>
        </w:rPr>
        <w:t xml:space="preserve"> (</w:t>
      </w:r>
      <w:r w:rsidR="006118EF" w:rsidRPr="0064065D">
        <w:rPr>
          <w:rFonts w:ascii="Arial" w:hAnsi="Arial" w:cs="Arial"/>
          <w:color w:val="000000"/>
          <w:sz w:val="22"/>
          <w:szCs w:val="22"/>
        </w:rPr>
        <w:t>13.0</w:t>
      </w:r>
      <w:r w:rsidR="00557804">
        <w:rPr>
          <w:rFonts w:ascii="Arial" w:hAnsi="Arial" w:cs="Arial"/>
          <w:color w:val="000000"/>
          <w:sz w:val="22"/>
          <w:szCs w:val="22"/>
        </w:rPr>
        <w:t xml:space="preserve"> por ciento</w:t>
      </w:r>
      <w:r w:rsidR="00667596" w:rsidRPr="0064065D">
        <w:rPr>
          <w:rFonts w:ascii="Arial" w:hAnsi="Arial" w:cs="Arial"/>
          <w:color w:val="000000"/>
          <w:sz w:val="22"/>
          <w:szCs w:val="22"/>
        </w:rPr>
        <w:t>).</w:t>
      </w:r>
      <w:r w:rsidR="00DC02BB" w:rsidRPr="0064065D">
        <w:rPr>
          <w:rFonts w:ascii="Arial" w:hAnsi="Arial" w:cs="Arial"/>
          <w:color w:val="000000"/>
          <w:sz w:val="22"/>
          <w:szCs w:val="22"/>
        </w:rPr>
        <w:t xml:space="preserve"> Aquellas que dan atención a personas desaparecidas, no localizadas, ausentes o extraviadas</w:t>
      </w:r>
      <w:r w:rsidR="006118EF" w:rsidRPr="0064065D">
        <w:rPr>
          <w:rFonts w:ascii="Arial" w:hAnsi="Arial" w:cs="Arial"/>
          <w:color w:val="000000"/>
          <w:sz w:val="22"/>
          <w:szCs w:val="22"/>
        </w:rPr>
        <w:t xml:space="preserve">, así como las especializadas en atención de adolescentes cuentan con 2 cada una, y </w:t>
      </w:r>
      <w:r w:rsidR="00DC02BB" w:rsidRPr="0064065D">
        <w:rPr>
          <w:rFonts w:ascii="Arial" w:hAnsi="Arial" w:cs="Arial"/>
          <w:color w:val="000000"/>
          <w:sz w:val="22"/>
          <w:szCs w:val="22"/>
        </w:rPr>
        <w:t xml:space="preserve">corresponden a un </w:t>
      </w:r>
      <w:r w:rsidR="006118EF" w:rsidRPr="0064065D">
        <w:rPr>
          <w:rFonts w:ascii="Arial" w:hAnsi="Arial" w:cs="Arial"/>
          <w:color w:val="000000"/>
          <w:sz w:val="22"/>
          <w:szCs w:val="22"/>
        </w:rPr>
        <w:t>17.4</w:t>
      </w:r>
      <w:r w:rsidR="00DC02BB" w:rsidRPr="0064065D">
        <w:rPr>
          <w:rFonts w:ascii="Arial" w:hAnsi="Arial" w:cs="Arial"/>
          <w:color w:val="000000"/>
          <w:sz w:val="22"/>
          <w:szCs w:val="22"/>
        </w:rPr>
        <w:t>%</w:t>
      </w:r>
      <w:r w:rsidR="006118EF" w:rsidRPr="0064065D">
        <w:rPr>
          <w:rFonts w:ascii="Arial" w:hAnsi="Arial" w:cs="Arial"/>
          <w:color w:val="000000"/>
          <w:sz w:val="22"/>
          <w:szCs w:val="22"/>
        </w:rPr>
        <w:t>, ambas</w:t>
      </w:r>
      <w:r w:rsidR="00DC02BB" w:rsidRPr="0064065D">
        <w:rPr>
          <w:rFonts w:ascii="Arial" w:hAnsi="Arial" w:cs="Arial"/>
          <w:color w:val="000000"/>
          <w:sz w:val="22"/>
          <w:szCs w:val="22"/>
        </w:rPr>
        <w:t xml:space="preserve">, siendo </w:t>
      </w:r>
      <w:r w:rsidR="003604ED" w:rsidRPr="0064065D">
        <w:rPr>
          <w:rFonts w:ascii="Arial" w:hAnsi="Arial" w:cs="Arial"/>
          <w:color w:val="000000"/>
          <w:sz w:val="22"/>
          <w:szCs w:val="22"/>
        </w:rPr>
        <w:t>las especializadas en homicidios, en delitos contra las mujeres, en atención a indígenas y las especializadas en atención a migrantes quienes cuentan con una agencia cada una y representan el 17.</w:t>
      </w:r>
      <w:r w:rsidR="00E27C49">
        <w:rPr>
          <w:rFonts w:ascii="Arial" w:hAnsi="Arial" w:cs="Arial"/>
          <w:color w:val="000000"/>
          <w:sz w:val="22"/>
          <w:szCs w:val="22"/>
        </w:rPr>
        <w:t>2</w:t>
      </w:r>
      <w:r w:rsidR="003604ED" w:rsidRPr="0064065D">
        <w:rPr>
          <w:rFonts w:ascii="Arial" w:hAnsi="Arial" w:cs="Arial"/>
          <w:color w:val="000000"/>
          <w:sz w:val="22"/>
          <w:szCs w:val="22"/>
        </w:rPr>
        <w:t>% entre las cuatro</w:t>
      </w:r>
      <w:r w:rsidR="00703559" w:rsidRPr="0064065D">
        <w:rPr>
          <w:rFonts w:ascii="Arial" w:hAnsi="Arial" w:cs="Arial"/>
          <w:color w:val="000000"/>
          <w:sz w:val="22"/>
          <w:szCs w:val="22"/>
        </w:rPr>
        <w:t xml:space="preserve"> (</w:t>
      </w:r>
      <w:r w:rsidR="00852F56" w:rsidRPr="0064065D">
        <w:rPr>
          <w:rFonts w:ascii="Arial" w:hAnsi="Arial" w:cs="Arial"/>
          <w:color w:val="000000"/>
          <w:sz w:val="22"/>
          <w:szCs w:val="22"/>
        </w:rPr>
        <w:t>v</w:t>
      </w:r>
      <w:r w:rsidR="006B7D07" w:rsidRPr="0064065D">
        <w:rPr>
          <w:rFonts w:ascii="Arial" w:hAnsi="Arial" w:cs="Arial"/>
          <w:color w:val="000000"/>
          <w:sz w:val="22"/>
          <w:szCs w:val="22"/>
        </w:rPr>
        <w:t xml:space="preserve">er gráfica </w:t>
      </w:r>
      <w:r w:rsidR="005351B9" w:rsidRPr="0064065D">
        <w:rPr>
          <w:rFonts w:ascii="Arial" w:hAnsi="Arial" w:cs="Arial"/>
          <w:color w:val="000000"/>
          <w:sz w:val="22"/>
          <w:szCs w:val="22"/>
        </w:rPr>
        <w:t>1</w:t>
      </w:r>
      <w:r w:rsidR="00094651" w:rsidRPr="0064065D">
        <w:rPr>
          <w:rFonts w:ascii="Arial" w:hAnsi="Arial" w:cs="Arial"/>
          <w:color w:val="000000"/>
          <w:sz w:val="22"/>
          <w:szCs w:val="22"/>
        </w:rPr>
        <w:t>1</w:t>
      </w:r>
      <w:r w:rsidR="00CE7E4E" w:rsidRPr="0064065D">
        <w:rPr>
          <w:rFonts w:ascii="Arial" w:hAnsi="Arial" w:cs="Arial"/>
          <w:color w:val="000000"/>
          <w:sz w:val="22"/>
          <w:szCs w:val="22"/>
        </w:rPr>
        <w:t>).</w:t>
      </w:r>
    </w:p>
    <w:p w:rsidR="00A95BC2" w:rsidRDefault="00A95BC2" w:rsidP="00A95BC2">
      <w:pPr>
        <w:pStyle w:val="xmsolistparagraph"/>
        <w:shd w:val="clear" w:color="auto" w:fill="FFFFFF"/>
        <w:spacing w:before="0" w:beforeAutospacing="0" w:after="0" w:afterAutospacing="0"/>
        <w:ind w:left="-567" w:right="-516" w:firstLine="567"/>
        <w:jc w:val="both"/>
        <w:rPr>
          <w:rFonts w:ascii="Arial" w:hAnsi="Arial" w:cs="Arial"/>
          <w:color w:val="000000"/>
          <w:sz w:val="20"/>
          <w:szCs w:val="20"/>
        </w:rPr>
      </w:pPr>
      <w:bookmarkStart w:id="8" w:name="_Hlk56093062"/>
      <w:r w:rsidRPr="00496534">
        <w:rPr>
          <w:rFonts w:ascii="Arial" w:hAnsi="Arial" w:cs="Arial"/>
          <w:b/>
          <w:bCs/>
          <w:color w:val="000000"/>
          <w:sz w:val="20"/>
          <w:szCs w:val="20"/>
        </w:rPr>
        <w:t>Número de Agencias y/o Fiscalías del Ministerio Público de las Procuradurías</w:t>
      </w:r>
      <w:r>
        <w:rPr>
          <w:rFonts w:ascii="Arial" w:hAnsi="Arial" w:cs="Arial"/>
          <w:color w:val="000000"/>
          <w:sz w:val="20"/>
          <w:szCs w:val="20"/>
        </w:rPr>
        <w:t xml:space="preserve">       Gráfica 11</w:t>
      </w:r>
    </w:p>
    <w:p w:rsidR="00A95BC2" w:rsidRPr="00496534" w:rsidRDefault="00A95BC2" w:rsidP="00A95BC2">
      <w:pPr>
        <w:pStyle w:val="xmsolistparagraph"/>
        <w:shd w:val="clear" w:color="auto" w:fill="FFFFFF"/>
        <w:spacing w:before="0" w:beforeAutospacing="0" w:after="0" w:afterAutospacing="0"/>
        <w:ind w:left="-567" w:right="-516" w:firstLine="567"/>
        <w:jc w:val="both"/>
        <w:rPr>
          <w:rFonts w:ascii="Arial" w:hAnsi="Arial" w:cs="Arial"/>
          <w:b/>
          <w:bCs/>
          <w:color w:val="000000"/>
          <w:sz w:val="20"/>
          <w:szCs w:val="20"/>
        </w:rPr>
      </w:pPr>
      <w:r>
        <w:rPr>
          <w:rFonts w:ascii="Arial" w:hAnsi="Arial" w:cs="Arial"/>
          <w:b/>
          <w:bCs/>
          <w:color w:val="000000"/>
          <w:sz w:val="20"/>
          <w:szCs w:val="20"/>
        </w:rPr>
        <w:t>o</w:t>
      </w:r>
      <w:r w:rsidRPr="00496534">
        <w:rPr>
          <w:rFonts w:ascii="Arial" w:hAnsi="Arial" w:cs="Arial"/>
          <w:b/>
          <w:bCs/>
          <w:color w:val="000000"/>
          <w:sz w:val="20"/>
          <w:szCs w:val="20"/>
        </w:rPr>
        <w:t xml:space="preserve"> Fiscalías Generales de Justicia, por tipo de agencia </w:t>
      </w:r>
    </w:p>
    <w:p w:rsidR="00A95BC2" w:rsidRPr="00496534" w:rsidRDefault="00A95BC2" w:rsidP="00A95BC2">
      <w:pPr>
        <w:pStyle w:val="xmsolistparagraph"/>
        <w:shd w:val="clear" w:color="auto" w:fill="FFFFFF"/>
        <w:spacing w:before="0" w:beforeAutospacing="0" w:after="0" w:afterAutospacing="0"/>
        <w:ind w:left="-567" w:right="-516" w:firstLine="567"/>
        <w:jc w:val="both"/>
        <w:rPr>
          <w:rFonts w:ascii="Arial" w:hAnsi="Arial" w:cs="Arial"/>
          <w:b/>
          <w:bCs/>
          <w:color w:val="000000"/>
          <w:sz w:val="20"/>
          <w:szCs w:val="20"/>
        </w:rPr>
      </w:pPr>
      <w:r w:rsidRPr="00496534">
        <w:rPr>
          <w:rFonts w:ascii="Arial" w:hAnsi="Arial" w:cs="Arial"/>
          <w:b/>
          <w:bCs/>
          <w:color w:val="000000"/>
          <w:sz w:val="20"/>
          <w:szCs w:val="20"/>
        </w:rPr>
        <w:t>2018</w:t>
      </w:r>
    </w:p>
    <w:bookmarkEnd w:id="8"/>
    <w:p w:rsidR="00A95BC2" w:rsidRDefault="00A95BC2" w:rsidP="00A95BC2">
      <w:pPr>
        <w:pStyle w:val="xmsolistparagraph"/>
        <w:shd w:val="clear" w:color="auto" w:fill="FFFFFF"/>
        <w:tabs>
          <w:tab w:val="left" w:pos="1693"/>
        </w:tabs>
        <w:spacing w:before="0" w:beforeAutospacing="0" w:after="0" w:afterAutospacing="0"/>
        <w:jc w:val="center"/>
      </w:pPr>
      <w:r w:rsidRPr="00FF570B">
        <w:rPr>
          <w:noProof/>
        </w:rPr>
        <w:drawing>
          <wp:inline distT="0" distB="0" distL="0" distR="0" wp14:anchorId="6A83561E" wp14:editId="4B8BA007">
            <wp:extent cx="4554747" cy="2018030"/>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t="12497" r="18801" b="10536"/>
                    <a:stretch/>
                  </pic:blipFill>
                  <pic:spPr bwMode="auto">
                    <a:xfrm>
                      <a:off x="0" y="0"/>
                      <a:ext cx="4556968" cy="2019014"/>
                    </a:xfrm>
                    <a:prstGeom prst="rect">
                      <a:avLst/>
                    </a:prstGeom>
                    <a:noFill/>
                    <a:ln>
                      <a:noFill/>
                    </a:ln>
                    <a:extLst>
                      <a:ext uri="{53640926-AAD7-44D8-BBD7-CCE9431645EC}">
                        <a14:shadowObscured xmlns:a14="http://schemas.microsoft.com/office/drawing/2010/main"/>
                      </a:ext>
                    </a:extLst>
                  </pic:spPr>
                </pic:pic>
              </a:graphicData>
            </a:graphic>
          </wp:inline>
        </w:drawing>
      </w:r>
    </w:p>
    <w:p w:rsidR="00A95BC2" w:rsidRPr="00D047FA" w:rsidRDefault="00A95BC2" w:rsidP="00A95BC2">
      <w:pPr>
        <w:pStyle w:val="xmsolistparagraph"/>
        <w:shd w:val="clear" w:color="auto" w:fill="FFFFFF"/>
        <w:spacing w:before="0" w:beforeAutospacing="0" w:after="0" w:afterAutospacing="0"/>
        <w:ind w:left="-567" w:right="-516" w:firstLine="567"/>
        <w:jc w:val="both"/>
        <w:rPr>
          <w:rFonts w:ascii="Arial" w:hAnsi="Arial" w:cs="Arial"/>
          <w:color w:val="000000"/>
          <w:sz w:val="16"/>
          <w:szCs w:val="16"/>
        </w:rPr>
      </w:pPr>
    </w:p>
    <w:p w:rsidR="00A95BC2" w:rsidRDefault="00A95BC2" w:rsidP="00A95BC2">
      <w:pPr>
        <w:pStyle w:val="xmsolistparagraph"/>
        <w:shd w:val="clear" w:color="auto" w:fill="FFFFFF"/>
        <w:spacing w:before="0" w:beforeAutospacing="0" w:after="0" w:afterAutospacing="0"/>
        <w:ind w:left="-567" w:right="-516" w:firstLine="567"/>
        <w:jc w:val="both"/>
        <w:rPr>
          <w:rFonts w:ascii="Arial" w:hAnsi="Arial" w:cs="Arial"/>
          <w:color w:val="000000"/>
          <w:sz w:val="16"/>
          <w:szCs w:val="16"/>
        </w:rPr>
      </w:pPr>
      <w:r w:rsidRPr="00290DBC">
        <w:rPr>
          <w:rFonts w:ascii="Arial" w:hAnsi="Arial" w:cs="Arial"/>
          <w:color w:val="000000"/>
          <w:sz w:val="16"/>
          <w:szCs w:val="16"/>
        </w:rPr>
        <w:t xml:space="preserve">Nota 1: La información que recaban los Censos de Gobierno, es proporcionada por las y los servidores públicos de las </w:t>
      </w:r>
    </w:p>
    <w:p w:rsidR="00A95BC2" w:rsidRDefault="00A95BC2" w:rsidP="00A95BC2">
      <w:pPr>
        <w:pStyle w:val="xmsolistparagraph"/>
        <w:shd w:val="clear" w:color="auto" w:fill="FFFFFF"/>
        <w:spacing w:before="0" w:beforeAutospacing="0" w:after="0" w:afterAutospacing="0"/>
        <w:ind w:left="-567" w:right="-516" w:firstLine="567"/>
        <w:jc w:val="both"/>
        <w:rPr>
          <w:rFonts w:ascii="Arial" w:hAnsi="Arial" w:cs="Arial"/>
          <w:color w:val="000000"/>
          <w:sz w:val="16"/>
          <w:szCs w:val="16"/>
        </w:rPr>
      </w:pPr>
      <w:r>
        <w:rPr>
          <w:rFonts w:ascii="Arial" w:hAnsi="Arial" w:cs="Arial"/>
          <w:color w:val="000000"/>
          <w:sz w:val="16"/>
          <w:szCs w:val="16"/>
        </w:rPr>
        <w:t xml:space="preserve">            </w:t>
      </w:r>
      <w:r w:rsidRPr="00290DBC">
        <w:rPr>
          <w:rFonts w:ascii="Arial" w:hAnsi="Arial" w:cs="Arial"/>
          <w:color w:val="000000"/>
          <w:sz w:val="16"/>
          <w:szCs w:val="16"/>
        </w:rPr>
        <w:t xml:space="preserve">Instituciones que conforman al Estado Mexicano, en cumplimiento al Artículo 46 de la Ley del Sistema Nacional </w:t>
      </w:r>
    </w:p>
    <w:p w:rsidR="00A95BC2" w:rsidRPr="00290DBC" w:rsidRDefault="00A95BC2" w:rsidP="00A95BC2">
      <w:pPr>
        <w:pStyle w:val="xmsolistparagraph"/>
        <w:shd w:val="clear" w:color="auto" w:fill="FFFFFF"/>
        <w:spacing w:before="0" w:beforeAutospacing="0" w:after="0" w:afterAutospacing="0"/>
        <w:ind w:left="-567" w:right="-516" w:firstLine="567"/>
        <w:jc w:val="both"/>
        <w:rPr>
          <w:rFonts w:ascii="Arial" w:hAnsi="Arial" w:cs="Arial"/>
          <w:color w:val="000000"/>
          <w:sz w:val="16"/>
          <w:szCs w:val="16"/>
        </w:rPr>
      </w:pPr>
      <w:r>
        <w:rPr>
          <w:rFonts w:ascii="Arial" w:hAnsi="Arial" w:cs="Arial"/>
          <w:color w:val="000000"/>
          <w:sz w:val="16"/>
          <w:szCs w:val="16"/>
        </w:rPr>
        <w:t xml:space="preserve">            </w:t>
      </w:r>
      <w:r w:rsidRPr="00290DBC">
        <w:rPr>
          <w:rFonts w:ascii="Arial" w:hAnsi="Arial" w:cs="Arial"/>
          <w:color w:val="000000"/>
          <w:sz w:val="16"/>
          <w:szCs w:val="16"/>
        </w:rPr>
        <w:t xml:space="preserve">de Información Estadística y Geográfica (LSNIEG). </w:t>
      </w:r>
    </w:p>
    <w:p w:rsidR="00A95BC2" w:rsidRPr="00290DBC" w:rsidRDefault="00A95BC2" w:rsidP="00A95BC2">
      <w:pPr>
        <w:pStyle w:val="xmsolistparagraph"/>
        <w:shd w:val="clear" w:color="auto" w:fill="FFFFFF"/>
        <w:spacing w:before="0" w:beforeAutospacing="0" w:after="0" w:afterAutospacing="0"/>
        <w:ind w:left="-567" w:right="-516" w:firstLine="567"/>
        <w:jc w:val="both"/>
        <w:rPr>
          <w:rFonts w:ascii="Arial" w:hAnsi="Arial" w:cs="Arial"/>
          <w:color w:val="000000"/>
          <w:sz w:val="16"/>
          <w:szCs w:val="16"/>
        </w:rPr>
      </w:pPr>
      <w:r w:rsidRPr="00290DBC">
        <w:rPr>
          <w:rFonts w:ascii="Arial" w:hAnsi="Arial" w:cs="Arial"/>
          <w:color w:val="000000"/>
          <w:sz w:val="16"/>
          <w:szCs w:val="16"/>
        </w:rPr>
        <w:t>Nota 2: La información se encuentra referida al cierre del año inmediato anterior al levantamiento del Censo: 2018.</w:t>
      </w:r>
    </w:p>
    <w:p w:rsidR="00A95BC2" w:rsidRPr="00D047FA" w:rsidRDefault="00A95BC2" w:rsidP="00A95BC2">
      <w:pPr>
        <w:pStyle w:val="xmsolistparagraph"/>
        <w:shd w:val="clear" w:color="auto" w:fill="FFFFFF"/>
        <w:spacing w:before="0" w:beforeAutospacing="0" w:after="0" w:afterAutospacing="0"/>
        <w:ind w:left="-567" w:right="-516" w:firstLine="567"/>
        <w:jc w:val="both"/>
        <w:rPr>
          <w:rFonts w:ascii="Arial" w:hAnsi="Arial" w:cs="Arial"/>
          <w:color w:val="000000"/>
          <w:sz w:val="16"/>
          <w:szCs w:val="16"/>
        </w:rPr>
      </w:pPr>
      <w:r w:rsidRPr="00D047FA">
        <w:rPr>
          <w:rFonts w:ascii="Arial" w:hAnsi="Arial" w:cs="Arial"/>
          <w:color w:val="000000"/>
          <w:sz w:val="16"/>
          <w:szCs w:val="16"/>
        </w:rPr>
        <w:t xml:space="preserve">Fuente: INEGI. Censo Nacional de Procuración de Justicia Estatal, 2019. </w:t>
      </w:r>
    </w:p>
    <w:p w:rsidR="00153A7D" w:rsidRPr="00902C50" w:rsidRDefault="00153A7D" w:rsidP="00902C50">
      <w:pPr>
        <w:pStyle w:val="xmsolistparagraph"/>
        <w:shd w:val="clear" w:color="auto" w:fill="FFFFFF"/>
        <w:spacing w:after="0"/>
        <w:ind w:left="-567" w:right="-518"/>
        <w:jc w:val="both"/>
        <w:rPr>
          <w:rFonts w:ascii="Arial" w:hAnsi="Arial" w:cs="Arial"/>
          <w:sz w:val="22"/>
          <w:szCs w:val="22"/>
        </w:rPr>
      </w:pPr>
      <w:r w:rsidRPr="00902C50">
        <w:rPr>
          <w:rFonts w:ascii="Arial" w:hAnsi="Arial" w:cs="Arial"/>
          <w:color w:val="000000"/>
          <w:sz w:val="22"/>
          <w:szCs w:val="22"/>
        </w:rPr>
        <w:t xml:space="preserve">La información presentada permite visibilizar y dimensionar la violencia contra las mujeres y los recursos que el estado ha desplegado para su atención. </w:t>
      </w:r>
      <w:r w:rsidRPr="00902C50">
        <w:rPr>
          <w:rFonts w:ascii="Arial" w:hAnsi="Arial" w:cs="Arial"/>
          <w:sz w:val="22"/>
          <w:szCs w:val="22"/>
        </w:rPr>
        <w:t>Si bien el Estado mexicano ha sumado esfuerzos para responder a compromisos adquiridos para prevenir, atender, sancionar y erradicar la violencia contra las mujeres, ya sea con innovaciones legislativas, institucionales o bien, con el diseño de mecanismos de coordinación inter e intrainstitucional para la atención del problema, aún se identifican áreas de oportunidad para garantizar a las mujeres el derecho a vivir libres de violencia.</w:t>
      </w:r>
    </w:p>
    <w:p w:rsidR="00153A7D" w:rsidRDefault="00514231" w:rsidP="00902C50">
      <w:pPr>
        <w:pStyle w:val="xmsolistparagraph"/>
        <w:shd w:val="clear" w:color="auto" w:fill="FFFFFF"/>
        <w:spacing w:before="0" w:beforeAutospacing="0" w:after="0" w:afterAutospacing="0"/>
        <w:ind w:left="-567" w:right="-518"/>
        <w:jc w:val="both"/>
        <w:rPr>
          <w:rFonts w:ascii="Arial" w:hAnsi="Arial" w:cs="Arial"/>
          <w:sz w:val="22"/>
          <w:szCs w:val="22"/>
        </w:rPr>
      </w:pPr>
      <w:r w:rsidRPr="00902C50">
        <w:rPr>
          <w:rFonts w:ascii="Arial" w:hAnsi="Arial" w:cs="Arial"/>
          <w:color w:val="000000"/>
          <w:sz w:val="22"/>
          <w:szCs w:val="22"/>
        </w:rPr>
        <w:t xml:space="preserve">Esta </w:t>
      </w:r>
      <w:r w:rsidRPr="00902C50">
        <w:rPr>
          <w:rFonts w:ascii="Arial" w:hAnsi="Arial" w:cs="Arial"/>
          <w:sz w:val="22"/>
          <w:szCs w:val="22"/>
        </w:rPr>
        <w:t xml:space="preserve">información estadística es vital para diseñar y mejorar acciones para la prevención, atención y erradicación de la violencia contra las mujeres. </w:t>
      </w:r>
    </w:p>
    <w:p w:rsidR="00BA4A8B" w:rsidRDefault="00BA4A8B" w:rsidP="00902C50">
      <w:pPr>
        <w:pStyle w:val="xmsolistparagraph"/>
        <w:shd w:val="clear" w:color="auto" w:fill="FFFFFF"/>
        <w:spacing w:before="0" w:beforeAutospacing="0" w:after="0" w:afterAutospacing="0"/>
        <w:ind w:left="-567" w:right="-518"/>
        <w:jc w:val="both"/>
        <w:rPr>
          <w:rFonts w:ascii="Arial" w:hAnsi="Arial" w:cs="Arial"/>
          <w:color w:val="000000"/>
          <w:sz w:val="20"/>
          <w:szCs w:val="20"/>
        </w:rPr>
      </w:pPr>
    </w:p>
    <w:p w:rsidR="00BA4A8B" w:rsidRDefault="00BA4A8B" w:rsidP="00BA4A8B">
      <w:pPr>
        <w:pStyle w:val="NormalWeb"/>
        <w:spacing w:before="0" w:beforeAutospacing="0" w:after="0" w:afterAutospacing="0"/>
        <w:ind w:right="-1"/>
        <w:contextualSpacing/>
        <w:jc w:val="center"/>
        <w:rPr>
          <w:rFonts w:ascii="Arial" w:hAnsi="Arial" w:cs="Arial"/>
          <w:sz w:val="22"/>
          <w:szCs w:val="22"/>
        </w:rPr>
      </w:pPr>
    </w:p>
    <w:p w:rsidR="00BA4A8B" w:rsidRDefault="00BA4A8B" w:rsidP="00BA4A8B">
      <w:pPr>
        <w:pStyle w:val="NormalWeb"/>
        <w:spacing w:before="0" w:beforeAutospacing="0" w:after="0" w:afterAutospacing="0"/>
        <w:ind w:right="-1"/>
        <w:contextualSpacing/>
        <w:jc w:val="center"/>
        <w:rPr>
          <w:rFonts w:ascii="Arial" w:hAnsi="Arial" w:cs="Arial"/>
          <w:sz w:val="22"/>
          <w:szCs w:val="22"/>
        </w:rPr>
      </w:pPr>
      <w:r w:rsidRPr="00153631">
        <w:rPr>
          <w:rFonts w:ascii="Arial" w:hAnsi="Arial" w:cs="Arial"/>
          <w:sz w:val="22"/>
          <w:szCs w:val="22"/>
        </w:rPr>
        <w:t>Para consultas de medios y periodistas contactar a:</w:t>
      </w:r>
      <w:r>
        <w:rPr>
          <w:rFonts w:ascii="Arial" w:hAnsi="Arial" w:cs="Arial"/>
          <w:sz w:val="22"/>
          <w:szCs w:val="22"/>
        </w:rPr>
        <w:t xml:space="preserve"> </w:t>
      </w:r>
      <w:hyperlink r:id="rId31" w:history="1">
        <w:r w:rsidRPr="00CB2100">
          <w:rPr>
            <w:rStyle w:val="Hipervnculo"/>
            <w:rFonts w:ascii="Arial" w:hAnsi="Arial" w:cs="Arial"/>
            <w:sz w:val="22"/>
            <w:szCs w:val="22"/>
          </w:rPr>
          <w:t>amparo.arana@inegi.org.mx</w:t>
        </w:r>
      </w:hyperlink>
    </w:p>
    <w:p w:rsidR="00BA4A8B" w:rsidRPr="00153631" w:rsidRDefault="00BA4A8B" w:rsidP="00BA4A8B">
      <w:pPr>
        <w:pStyle w:val="NormalWeb"/>
        <w:spacing w:before="0" w:beforeAutospacing="0" w:after="0" w:afterAutospacing="0"/>
        <w:ind w:right="-1"/>
        <w:contextualSpacing/>
        <w:jc w:val="center"/>
        <w:rPr>
          <w:rFonts w:ascii="Arial" w:hAnsi="Arial" w:cs="Arial"/>
          <w:sz w:val="22"/>
          <w:szCs w:val="22"/>
        </w:rPr>
      </w:pPr>
      <w:r w:rsidRPr="00153631">
        <w:rPr>
          <w:rFonts w:ascii="Arial" w:hAnsi="Arial" w:cs="Arial"/>
          <w:sz w:val="22"/>
          <w:szCs w:val="22"/>
        </w:rPr>
        <w:t xml:space="preserve">o </w:t>
      </w:r>
      <w:r>
        <w:rPr>
          <w:rFonts w:ascii="Arial" w:hAnsi="Arial" w:cs="Arial"/>
          <w:sz w:val="22"/>
          <w:szCs w:val="22"/>
        </w:rPr>
        <w:t>llamar al teléfono (961</w:t>
      </w:r>
      <w:r w:rsidRPr="00153631">
        <w:rPr>
          <w:rFonts w:ascii="Arial" w:hAnsi="Arial" w:cs="Arial"/>
          <w:sz w:val="22"/>
          <w:szCs w:val="22"/>
        </w:rPr>
        <w:t xml:space="preserve">) </w:t>
      </w:r>
      <w:r>
        <w:rPr>
          <w:rFonts w:ascii="Arial" w:hAnsi="Arial" w:cs="Arial"/>
          <w:sz w:val="22"/>
          <w:szCs w:val="22"/>
        </w:rPr>
        <w:t>618-72-74, ext. 6615</w:t>
      </w:r>
    </w:p>
    <w:p w:rsidR="00BA4A8B" w:rsidRPr="00153631" w:rsidRDefault="00BA4A8B" w:rsidP="00BA4A8B">
      <w:pPr>
        <w:ind w:right="-1"/>
        <w:contextualSpacing/>
        <w:jc w:val="center"/>
      </w:pPr>
    </w:p>
    <w:p w:rsidR="00BA4A8B" w:rsidRPr="00B0528C" w:rsidRDefault="00BA4A8B" w:rsidP="00BA4A8B">
      <w:pPr>
        <w:ind w:right="20"/>
        <w:contextualSpacing/>
        <w:jc w:val="center"/>
        <w:rPr>
          <w:rFonts w:ascii="Arial" w:hAnsi="Arial" w:cs="Arial"/>
        </w:rPr>
      </w:pPr>
      <w:r w:rsidRPr="00B0528C">
        <w:rPr>
          <w:rFonts w:ascii="Arial" w:hAnsi="Arial" w:cs="Arial"/>
        </w:rPr>
        <w:t>Dirección Regional Sur / Coordinación Estatal Chiapas</w:t>
      </w:r>
    </w:p>
    <w:p w:rsidR="00BA4A8B" w:rsidRPr="00B0528C" w:rsidRDefault="00BA4A8B" w:rsidP="00BA4A8B">
      <w:pPr>
        <w:ind w:right="20"/>
        <w:contextualSpacing/>
        <w:jc w:val="center"/>
        <w:rPr>
          <w:rFonts w:ascii="Arial" w:hAnsi="Arial" w:cs="Arial"/>
          <w:sz w:val="18"/>
          <w:szCs w:val="18"/>
        </w:rPr>
      </w:pPr>
    </w:p>
    <w:p w:rsidR="00BA4A8B" w:rsidRDefault="00BA4A8B" w:rsidP="00BA4A8B">
      <w:pPr>
        <w:ind w:right="-516"/>
        <w:contextualSpacing/>
        <w:jc w:val="center"/>
        <w:rPr>
          <w:noProof/>
          <w:lang w:eastAsia="es-MX"/>
        </w:rPr>
      </w:pPr>
    </w:p>
    <w:p w:rsidR="00BA4A8B" w:rsidRPr="001E21C9" w:rsidRDefault="00BA4A8B" w:rsidP="00BA4A8B">
      <w:pPr>
        <w:pStyle w:val="xmsolistparagraph"/>
        <w:shd w:val="clear" w:color="auto" w:fill="FFFFFF"/>
        <w:spacing w:before="0" w:beforeAutospacing="0" w:after="0" w:afterAutospacing="0"/>
        <w:ind w:left="-567" w:right="-518"/>
        <w:jc w:val="center"/>
        <w:rPr>
          <w:rFonts w:ascii="Arial" w:hAnsi="Arial" w:cs="Arial"/>
          <w:color w:val="000000"/>
          <w:sz w:val="20"/>
          <w:szCs w:val="20"/>
        </w:rPr>
      </w:pPr>
      <w:r w:rsidRPr="00FF1218">
        <w:rPr>
          <w:noProof/>
        </w:rPr>
        <w:drawing>
          <wp:inline distT="0" distB="0" distL="0" distR="0" wp14:anchorId="05DF2737" wp14:editId="5CF0212D">
            <wp:extent cx="310356" cy="323850"/>
            <wp:effectExtent l="0" t="0" r="0" b="0"/>
            <wp:docPr id="18" name="Imagen 18" descr="C:\Users\saladeprensa\Desktop\NVOS LOGOS\F.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328" cy="325908"/>
                    </a:xfrm>
                    <a:prstGeom prst="rect">
                      <a:avLst/>
                    </a:prstGeom>
                    <a:noFill/>
                    <a:ln>
                      <a:noFill/>
                    </a:ln>
                  </pic:spPr>
                </pic:pic>
              </a:graphicData>
            </a:graphic>
          </wp:inline>
        </w:drawing>
      </w:r>
      <w:r>
        <w:rPr>
          <w:noProof/>
        </w:rPr>
        <w:t xml:space="preserve"> </w:t>
      </w:r>
      <w:r w:rsidRPr="00FF1218">
        <w:rPr>
          <w:noProof/>
        </w:rPr>
        <w:drawing>
          <wp:inline distT="0" distB="0" distL="0" distR="0" wp14:anchorId="03359E08" wp14:editId="3AFC54D9">
            <wp:extent cx="314325" cy="314325"/>
            <wp:effectExtent l="0" t="0" r="9525" b="9525"/>
            <wp:docPr id="10" name="Imagen 10" descr="C:\Users\saladeprensa\Desktop\NVOS LOGOS\I.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noProof/>
        </w:rPr>
        <w:t xml:space="preserve"> </w:t>
      </w:r>
      <w:r w:rsidRPr="00FF1218">
        <w:rPr>
          <w:noProof/>
        </w:rPr>
        <w:drawing>
          <wp:inline distT="0" distB="0" distL="0" distR="0" wp14:anchorId="7D4FEEA9" wp14:editId="7E83B477">
            <wp:extent cx="323850" cy="323850"/>
            <wp:effectExtent l="0" t="0" r="0" b="0"/>
            <wp:docPr id="17" name="Imagen 17" descr="C:\Users\saladeprensa\Desktop\NVOS LOGOS\T.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rPr>
        <w:t xml:space="preserve"> </w:t>
      </w:r>
      <w:r w:rsidRPr="00FF1218">
        <w:rPr>
          <w:noProof/>
        </w:rPr>
        <w:drawing>
          <wp:inline distT="0" distB="0" distL="0" distR="0" wp14:anchorId="1DAF28CD" wp14:editId="63BD05C8">
            <wp:extent cx="323850" cy="323850"/>
            <wp:effectExtent l="0" t="0" r="0" b="0"/>
            <wp:docPr id="20" name="Imagen 20" descr="C:\Users\saladeprensa\Desktop\NVOS LOGOS\Y.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rPr>
        <w:t xml:space="preserve">  </w:t>
      </w:r>
      <w:r w:rsidRPr="00FF1218">
        <w:rPr>
          <w:noProof/>
          <w:sz w:val="14"/>
          <w:szCs w:val="18"/>
        </w:rPr>
        <w:drawing>
          <wp:inline distT="0" distB="0" distL="0" distR="0" wp14:anchorId="7B0CF89F" wp14:editId="3BAAEDFD">
            <wp:extent cx="2286000" cy="274320"/>
            <wp:effectExtent l="0" t="0" r="0" b="0"/>
            <wp:docPr id="4" name="Imagen 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sectPr w:rsidR="00BA4A8B" w:rsidRPr="001E21C9" w:rsidSect="001E21C9">
      <w:headerReference w:type="default" r:id="rId42"/>
      <w:type w:val="continuous"/>
      <w:pgSz w:w="12240" w:h="15840"/>
      <w:pgMar w:top="1417" w:right="1701" w:bottom="993" w:left="1701" w:header="708" w:footer="1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879" w:rsidRDefault="008B0879" w:rsidP="00BD74D0">
      <w:pPr>
        <w:spacing w:after="0" w:line="240" w:lineRule="auto"/>
      </w:pPr>
      <w:r>
        <w:separator/>
      </w:r>
    </w:p>
  </w:endnote>
  <w:endnote w:type="continuationSeparator" w:id="0">
    <w:p w:rsidR="008B0879" w:rsidRDefault="008B0879" w:rsidP="00BD7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36221"/>
      <w:docPartObj>
        <w:docPartGallery w:val="Page Numbers (Bottom of Page)"/>
        <w:docPartUnique/>
      </w:docPartObj>
    </w:sdtPr>
    <w:sdtEndPr>
      <w:rPr>
        <w:rFonts w:ascii="Arial" w:hAnsi="Arial" w:cs="Arial"/>
        <w:b/>
        <w:color w:val="002060"/>
        <w:sz w:val="20"/>
        <w:szCs w:val="20"/>
      </w:rPr>
    </w:sdtEndPr>
    <w:sdtContent>
      <w:p w:rsidR="00F40893" w:rsidRPr="00194140" w:rsidRDefault="00F40893" w:rsidP="00194140">
        <w:pPr>
          <w:pStyle w:val="Piedepgina"/>
          <w:jc w:val="center"/>
          <w:rPr>
            <w:rFonts w:ascii="Arial" w:hAnsi="Arial" w:cs="Arial"/>
            <w:b/>
            <w:color w:val="002060"/>
            <w:sz w:val="20"/>
            <w:szCs w:val="20"/>
          </w:rPr>
        </w:pPr>
        <w:r w:rsidRPr="00194140">
          <w:rPr>
            <w:rFonts w:ascii="Arial" w:hAnsi="Arial" w:cs="Arial"/>
            <w:b/>
            <w:color w:val="002060"/>
            <w:sz w:val="20"/>
            <w:szCs w:val="20"/>
          </w:rPr>
          <w:t>COMUNICACIÓN SOCIAL</w:t>
        </w:r>
      </w:p>
    </w:sdtContent>
  </w:sdt>
  <w:p w:rsidR="00F40893" w:rsidRDefault="00F4089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879" w:rsidRDefault="008B0879" w:rsidP="00BD74D0">
      <w:pPr>
        <w:spacing w:after="0" w:line="240" w:lineRule="auto"/>
      </w:pPr>
      <w:r>
        <w:separator/>
      </w:r>
    </w:p>
  </w:footnote>
  <w:footnote w:type="continuationSeparator" w:id="0">
    <w:p w:rsidR="008B0879" w:rsidRDefault="008B0879" w:rsidP="00BD74D0">
      <w:pPr>
        <w:spacing w:after="0" w:line="240" w:lineRule="auto"/>
      </w:pPr>
      <w:r>
        <w:continuationSeparator/>
      </w:r>
    </w:p>
  </w:footnote>
  <w:footnote w:id="1">
    <w:p w:rsidR="00F40893" w:rsidRPr="001E21C9" w:rsidRDefault="00F40893" w:rsidP="001E21C9">
      <w:pPr>
        <w:pStyle w:val="Textonotapie"/>
        <w:ind w:left="-426" w:right="-518" w:hanging="141"/>
        <w:jc w:val="both"/>
        <w:rPr>
          <w:rFonts w:ascii="Arial" w:hAnsi="Arial" w:cs="Arial"/>
          <w:sz w:val="16"/>
          <w:szCs w:val="16"/>
        </w:rPr>
      </w:pPr>
      <w:r w:rsidRPr="001E21C9">
        <w:rPr>
          <w:rStyle w:val="Refdenotaalpie"/>
          <w:rFonts w:ascii="Arial" w:hAnsi="Arial" w:cs="Arial"/>
          <w:sz w:val="16"/>
          <w:szCs w:val="16"/>
        </w:rPr>
        <w:footnoteRef/>
      </w:r>
      <w:r w:rsidRPr="001E21C9">
        <w:rPr>
          <w:rFonts w:ascii="Arial" w:hAnsi="Arial" w:cs="Arial"/>
          <w:sz w:val="16"/>
          <w:szCs w:val="16"/>
        </w:rPr>
        <w:t xml:space="preserve"> Organización de las Naciones Unidas (ONU). 1993. Resolución A/RES/48/104 “Declaración sobre la Eliminación de la Violencia contra la Mujer”. Disponible en: </w:t>
      </w:r>
      <w:hyperlink r:id="rId1" w:history="1">
        <w:r w:rsidRPr="001E21C9">
          <w:rPr>
            <w:rStyle w:val="Hipervnculo"/>
            <w:rFonts w:ascii="Arial" w:hAnsi="Arial" w:cs="Arial"/>
            <w:sz w:val="16"/>
            <w:szCs w:val="16"/>
          </w:rPr>
          <w:t>https://www.un.org/ga/search/view_doc.asp?symbol=A/RES/48/104&amp;Lang=S</w:t>
        </w:r>
      </w:hyperlink>
      <w:r w:rsidRPr="001E21C9">
        <w:rPr>
          <w:rFonts w:ascii="Arial" w:hAnsi="Arial" w:cs="Arial"/>
          <w:sz w:val="16"/>
          <w:szCs w:val="16"/>
        </w:rPr>
        <w:t xml:space="preserve"> (Fecha de consulta: 06 de octubre de 2020).</w:t>
      </w:r>
    </w:p>
  </w:footnote>
  <w:footnote w:id="2">
    <w:p w:rsidR="00F40893" w:rsidRPr="001E21C9" w:rsidRDefault="00F40893" w:rsidP="001E21C9">
      <w:pPr>
        <w:pStyle w:val="Textonotapie"/>
        <w:ind w:left="-426" w:right="-518" w:hanging="141"/>
        <w:jc w:val="both"/>
        <w:rPr>
          <w:rFonts w:ascii="Arial" w:hAnsi="Arial" w:cs="Arial"/>
          <w:sz w:val="16"/>
          <w:szCs w:val="16"/>
        </w:rPr>
      </w:pPr>
      <w:r w:rsidRPr="001E21C9">
        <w:rPr>
          <w:rStyle w:val="Refdenotaalpie"/>
          <w:rFonts w:ascii="Arial" w:hAnsi="Arial" w:cs="Arial"/>
          <w:sz w:val="16"/>
          <w:szCs w:val="16"/>
        </w:rPr>
        <w:footnoteRef/>
      </w:r>
      <w:r w:rsidRPr="001E21C9">
        <w:rPr>
          <w:rFonts w:ascii="Arial" w:hAnsi="Arial" w:cs="Arial"/>
          <w:sz w:val="16"/>
          <w:szCs w:val="16"/>
        </w:rPr>
        <w:t xml:space="preserve"> Organización de las Naciones Unidas (ONU). 1999. Resolución A/RES/54/134, Declaración el 25 de noviembre Día Internacional de la Eliminación de la Violencia contra la Mujer. Disponible en: </w:t>
      </w:r>
      <w:hyperlink r:id="rId2" w:history="1">
        <w:r w:rsidRPr="001E21C9">
          <w:rPr>
            <w:rStyle w:val="Hipervnculo"/>
            <w:rFonts w:ascii="Arial" w:hAnsi="Arial" w:cs="Arial"/>
            <w:sz w:val="16"/>
            <w:szCs w:val="16"/>
          </w:rPr>
          <w:t>https://undocs.org/es/A/RES/54/134</w:t>
        </w:r>
      </w:hyperlink>
      <w:r w:rsidRPr="001E21C9">
        <w:rPr>
          <w:rFonts w:ascii="Arial" w:hAnsi="Arial" w:cs="Arial"/>
          <w:sz w:val="16"/>
          <w:szCs w:val="16"/>
        </w:rPr>
        <w:t xml:space="preserve"> (Fecha de consulta: 06 de octubre de 2020).</w:t>
      </w:r>
    </w:p>
  </w:footnote>
  <w:footnote w:id="3">
    <w:p w:rsidR="00F40893" w:rsidRPr="001E21C9" w:rsidRDefault="00F40893" w:rsidP="001E21C9">
      <w:pPr>
        <w:pStyle w:val="Default"/>
        <w:ind w:left="-426" w:right="-518" w:hanging="141"/>
        <w:jc w:val="both"/>
        <w:rPr>
          <w:sz w:val="16"/>
          <w:szCs w:val="16"/>
        </w:rPr>
      </w:pPr>
      <w:r w:rsidRPr="001E21C9">
        <w:rPr>
          <w:rStyle w:val="Refdenotaalpie"/>
          <w:sz w:val="16"/>
          <w:szCs w:val="16"/>
        </w:rPr>
        <w:footnoteRef/>
      </w:r>
      <w:r w:rsidRPr="001E21C9">
        <w:rPr>
          <w:sz w:val="16"/>
          <w:szCs w:val="16"/>
        </w:rPr>
        <w:t xml:space="preserve"> Cámara de Diputados del H. Congreso de la unión. Ley General de Acceso de las Mujeres a una Vida Libre de Violencia. DOF. Última reforma publicada DOF 13-04-2020. Disponible en: </w:t>
      </w:r>
      <w:hyperlink r:id="rId3" w:history="1">
        <w:r w:rsidRPr="001E21C9">
          <w:rPr>
            <w:rStyle w:val="Hipervnculo"/>
            <w:sz w:val="16"/>
            <w:szCs w:val="16"/>
          </w:rPr>
          <w:t>http://www.diputados.gob.mx/LeyesBiblio/pdf/LGAMVLV_130420.pdf</w:t>
        </w:r>
      </w:hyperlink>
      <w:r w:rsidRPr="001E21C9">
        <w:rPr>
          <w:sz w:val="16"/>
          <w:szCs w:val="16"/>
        </w:rPr>
        <w:t xml:space="preserve"> (Fecha de consulta: 06 octubre de 2020).</w:t>
      </w:r>
    </w:p>
  </w:footnote>
  <w:footnote w:id="4">
    <w:p w:rsidR="00F40893" w:rsidRPr="001E21C9" w:rsidRDefault="00F40893" w:rsidP="001E21C9">
      <w:pPr>
        <w:pStyle w:val="Textonotapie"/>
        <w:ind w:left="-426" w:right="-518" w:hanging="141"/>
        <w:jc w:val="both"/>
        <w:rPr>
          <w:rFonts w:ascii="Arial" w:hAnsi="Arial" w:cs="Arial"/>
          <w:sz w:val="16"/>
          <w:szCs w:val="16"/>
        </w:rPr>
      </w:pPr>
      <w:r w:rsidRPr="001E21C9">
        <w:rPr>
          <w:rStyle w:val="Refdenotaalpie"/>
          <w:rFonts w:ascii="Arial" w:hAnsi="Arial" w:cs="Arial"/>
          <w:sz w:val="16"/>
          <w:szCs w:val="16"/>
        </w:rPr>
        <w:footnoteRef/>
      </w:r>
      <w:r w:rsidRPr="001E21C9">
        <w:rPr>
          <w:rFonts w:ascii="Arial" w:hAnsi="Arial" w:cs="Arial"/>
        </w:rPr>
        <w:t xml:space="preserve"> </w:t>
      </w:r>
      <w:r w:rsidRPr="001E21C9">
        <w:rPr>
          <w:rFonts w:ascii="Arial" w:hAnsi="Arial" w:cs="Arial"/>
          <w:sz w:val="16"/>
          <w:szCs w:val="16"/>
        </w:rPr>
        <w:t>Instaurado en 2008</w:t>
      </w:r>
      <w:r w:rsidRPr="001E21C9">
        <w:rPr>
          <w:rFonts w:ascii="Arial" w:hAnsi="Arial" w:cs="Arial"/>
        </w:rPr>
        <w:t xml:space="preserve">, </w:t>
      </w:r>
      <w:r w:rsidRPr="001E21C9">
        <w:rPr>
          <w:rFonts w:ascii="Arial" w:hAnsi="Arial" w:cs="Arial"/>
          <w:sz w:val="16"/>
          <w:szCs w:val="16"/>
        </w:rPr>
        <w:t xml:space="preserve">el Protocolo para Juzgar con Perspectiva de Género tiene como propósito atender las problemáticas detectadas y las medidas de reparación ordenadas por la Corte Interamericana de Derechos Humanos (Corte IDH) en los casos de “Campo Algodonero”, Inés Fernández Ortega y Valentina Rosendo Cantú, relativas al ejercicio del control de convencionalidad por quienes tienen a su cargo la labor de impartir justicia y, por tanto, a la aplicación del Derecho de origen internacional, así como al establecimiento de instrumentos y estrategias de capacitación y formación en perspectiva de género y derechos de las mujeres. Disponible en: </w:t>
      </w:r>
      <w:hyperlink r:id="rId4" w:history="1">
        <w:r w:rsidRPr="001E21C9">
          <w:rPr>
            <w:rStyle w:val="Hipervnculo"/>
            <w:rFonts w:ascii="Arial" w:hAnsi="Arial" w:cs="Arial"/>
            <w:sz w:val="16"/>
            <w:szCs w:val="16"/>
          </w:rPr>
          <w:t>http://archivos.diputados.gob.mx/Comisiones_LXII/Igualdad_Genero/PROTOCOLO.pdf</w:t>
        </w:r>
      </w:hyperlink>
      <w:r w:rsidRPr="001E21C9">
        <w:rPr>
          <w:rFonts w:ascii="Arial" w:hAnsi="Arial" w:cs="Arial"/>
          <w:sz w:val="16"/>
          <w:szCs w:val="16"/>
        </w:rPr>
        <w:t xml:space="preserve"> (Fecha de consulta: 05 de noviembre de 2020).</w:t>
      </w:r>
    </w:p>
  </w:footnote>
  <w:footnote w:id="5">
    <w:p w:rsidR="00F40893" w:rsidRPr="001E21C9" w:rsidRDefault="00F40893" w:rsidP="001E21C9">
      <w:pPr>
        <w:pStyle w:val="Textonotapie"/>
        <w:ind w:left="-426" w:right="-518" w:hanging="141"/>
        <w:jc w:val="both"/>
        <w:rPr>
          <w:rFonts w:ascii="Arial" w:hAnsi="Arial" w:cs="Arial"/>
          <w:color w:val="000000"/>
          <w:sz w:val="16"/>
          <w:szCs w:val="16"/>
        </w:rPr>
      </w:pPr>
      <w:r w:rsidRPr="005065D8">
        <w:rPr>
          <w:rStyle w:val="Refdenotaalpie"/>
          <w:rFonts w:ascii="Arial" w:hAnsi="Arial" w:cs="Arial"/>
          <w:sz w:val="16"/>
          <w:szCs w:val="16"/>
        </w:rPr>
        <w:footnoteRef/>
      </w:r>
      <w:r w:rsidRPr="001E21C9">
        <w:rPr>
          <w:rStyle w:val="Refdenotaalpie"/>
          <w:rFonts w:ascii="Arial" w:hAnsi="Arial" w:cs="Arial"/>
          <w:sz w:val="16"/>
          <w:szCs w:val="16"/>
        </w:rPr>
        <w:t xml:space="preserve"> </w:t>
      </w:r>
      <w:r w:rsidRPr="001E21C9">
        <w:rPr>
          <w:rFonts w:ascii="Arial" w:hAnsi="Arial" w:cs="Arial"/>
          <w:color w:val="000000"/>
          <w:sz w:val="16"/>
          <w:szCs w:val="16"/>
        </w:rPr>
        <w:t>Por ejemplo, los compromisos adquiridos ente la Comisión Interamericana de Derechos Humanos (CIDH), la Convención sobre la Eliminación de toda forma de Discriminación contra la Mujer (CEDAW), la Convención Interamericana para Prevenir, Sancionar y Erradicar la Violencia contra la Mujer (convención Belém do Pará), así como a tratados internacionales que protegen los derechos humanos, por mencionar algunos.</w:t>
      </w:r>
    </w:p>
  </w:footnote>
  <w:footnote w:id="6">
    <w:p w:rsidR="00F40893" w:rsidRPr="001E21C9" w:rsidRDefault="00F40893" w:rsidP="001E21C9">
      <w:pPr>
        <w:pStyle w:val="Textonotapie"/>
        <w:ind w:left="-426" w:right="-518" w:hanging="141"/>
        <w:rPr>
          <w:rFonts w:ascii="Arial" w:hAnsi="Arial" w:cs="Arial"/>
          <w:color w:val="000000"/>
          <w:sz w:val="16"/>
          <w:szCs w:val="16"/>
        </w:rPr>
      </w:pPr>
      <w:r w:rsidRPr="005065D8">
        <w:rPr>
          <w:rStyle w:val="Refdenotaalpie"/>
          <w:rFonts w:ascii="Arial" w:hAnsi="Arial" w:cs="Arial"/>
          <w:sz w:val="16"/>
          <w:szCs w:val="16"/>
        </w:rPr>
        <w:footnoteRef/>
      </w:r>
      <w:r w:rsidRPr="001E21C9">
        <w:rPr>
          <w:rFonts w:ascii="Arial" w:hAnsi="Arial" w:cs="Arial"/>
          <w:color w:val="000000"/>
          <w:sz w:val="16"/>
          <w:szCs w:val="16"/>
        </w:rPr>
        <w:t xml:space="preserve"> INEGI. Encuesta Nacional sobre la Dinámica de las Relaciones en los Hogares (ENDIREH). Disponible en: https://www.inegi.org.mx/programas/endireh/2016/</w:t>
      </w:r>
    </w:p>
  </w:footnote>
  <w:footnote w:id="7">
    <w:p w:rsidR="00F40893" w:rsidRPr="001E21C9" w:rsidRDefault="00F40893" w:rsidP="001E21C9">
      <w:pPr>
        <w:pStyle w:val="Textonotapie"/>
        <w:ind w:left="-426" w:right="-518" w:hanging="141"/>
        <w:rPr>
          <w:rFonts w:ascii="Arial" w:hAnsi="Arial" w:cs="Arial"/>
          <w:color w:val="000000"/>
          <w:sz w:val="16"/>
          <w:szCs w:val="16"/>
        </w:rPr>
      </w:pPr>
      <w:r w:rsidRPr="005065D8">
        <w:rPr>
          <w:rStyle w:val="Refdenotaalpie"/>
          <w:rFonts w:ascii="Arial" w:hAnsi="Arial" w:cs="Arial"/>
          <w:sz w:val="16"/>
          <w:szCs w:val="16"/>
        </w:rPr>
        <w:footnoteRef/>
      </w:r>
      <w:r w:rsidRPr="001E21C9">
        <w:rPr>
          <w:rStyle w:val="Refdenotaalpie"/>
          <w:rFonts w:ascii="Arial" w:hAnsi="Arial" w:cs="Arial"/>
        </w:rPr>
        <w:t xml:space="preserve"> </w:t>
      </w:r>
      <w:r w:rsidRPr="001E21C9">
        <w:rPr>
          <w:rFonts w:ascii="Arial" w:hAnsi="Arial" w:cs="Arial"/>
          <w:color w:val="000000"/>
          <w:sz w:val="16"/>
          <w:szCs w:val="16"/>
        </w:rPr>
        <w:t>INEGI. Encuesta Nacional de Seguridad Pública Urbana (ENSU). Disponible en: https://www.inegi.org.mx/programas/ensu/</w:t>
      </w:r>
    </w:p>
  </w:footnote>
  <w:footnote w:id="8">
    <w:p w:rsidR="00F40893" w:rsidRPr="001E21C9" w:rsidRDefault="00F40893" w:rsidP="001E21C9">
      <w:pPr>
        <w:pStyle w:val="Textonotapie"/>
        <w:ind w:left="-426" w:right="-518" w:hanging="141"/>
        <w:rPr>
          <w:rFonts w:ascii="Arial" w:hAnsi="Arial" w:cs="Arial"/>
          <w:color w:val="000000"/>
          <w:sz w:val="16"/>
          <w:szCs w:val="16"/>
        </w:rPr>
      </w:pPr>
      <w:r w:rsidRPr="005065D8">
        <w:rPr>
          <w:rStyle w:val="Refdenotaalpie"/>
          <w:rFonts w:ascii="Arial" w:hAnsi="Arial" w:cs="Arial"/>
          <w:sz w:val="16"/>
          <w:szCs w:val="16"/>
        </w:rPr>
        <w:footnoteRef/>
      </w:r>
      <w:r w:rsidRPr="001E21C9">
        <w:rPr>
          <w:rFonts w:ascii="Arial" w:hAnsi="Arial" w:cs="Arial"/>
          <w:color w:val="000000"/>
          <w:sz w:val="16"/>
          <w:szCs w:val="16"/>
        </w:rPr>
        <w:t xml:space="preserve"> INEGI. Censos Nacionales de Gobierno. Censo Nacional de Procuración de Justicia Estatal. Disponible en: </w:t>
      </w:r>
      <w:hyperlink r:id="rId5" w:history="1">
        <w:r w:rsidRPr="001E21C9">
          <w:rPr>
            <w:rFonts w:ascii="Arial" w:hAnsi="Arial" w:cs="Arial"/>
            <w:color w:val="000000"/>
            <w:sz w:val="16"/>
            <w:szCs w:val="16"/>
          </w:rPr>
          <w:t>https://www.inegi.org.mx/programas/cnpje/2020/</w:t>
        </w:r>
      </w:hyperlink>
    </w:p>
    <w:p w:rsidR="00F40893" w:rsidRPr="001E21C9" w:rsidRDefault="00F40893" w:rsidP="001E21C9">
      <w:pPr>
        <w:pStyle w:val="Textonotapie"/>
        <w:ind w:left="-426" w:right="-518"/>
        <w:rPr>
          <w:rFonts w:ascii="Arial" w:hAnsi="Arial" w:cs="Arial"/>
          <w:color w:val="000000"/>
          <w:sz w:val="16"/>
          <w:szCs w:val="16"/>
        </w:rPr>
      </w:pPr>
      <w:r w:rsidRPr="001E21C9">
        <w:rPr>
          <w:rFonts w:ascii="Arial" w:hAnsi="Arial" w:cs="Arial"/>
          <w:color w:val="000000"/>
          <w:sz w:val="16"/>
          <w:szCs w:val="16"/>
        </w:rPr>
        <w:t xml:space="preserve">INEGI. Censo Nacional de Impartición de Justicia Estatal. Disponible en: </w:t>
      </w:r>
      <w:hyperlink r:id="rId6" w:history="1">
        <w:r w:rsidRPr="001E21C9">
          <w:rPr>
            <w:rFonts w:ascii="Arial" w:hAnsi="Arial" w:cs="Arial"/>
            <w:color w:val="000000"/>
            <w:sz w:val="16"/>
            <w:szCs w:val="16"/>
          </w:rPr>
          <w:t>https://www.inegi.org.mx/programas/cnije/2020/</w:t>
        </w:r>
      </w:hyperlink>
    </w:p>
    <w:p w:rsidR="00F40893" w:rsidRPr="00724F71" w:rsidRDefault="00F40893" w:rsidP="001E21C9">
      <w:pPr>
        <w:pStyle w:val="Textonotapie"/>
        <w:ind w:left="-426" w:right="-518"/>
        <w:rPr>
          <w:rFonts w:asciiTheme="majorHAnsi" w:hAnsiTheme="majorHAnsi" w:cstheme="majorHAnsi"/>
          <w:color w:val="000000"/>
          <w:sz w:val="16"/>
          <w:szCs w:val="16"/>
        </w:rPr>
      </w:pPr>
      <w:r w:rsidRPr="001E21C9">
        <w:rPr>
          <w:rFonts w:ascii="Arial" w:hAnsi="Arial" w:cs="Arial"/>
          <w:color w:val="000000"/>
          <w:sz w:val="16"/>
          <w:szCs w:val="16"/>
        </w:rPr>
        <w:t>INEGI. Censo Nacional de Gobierno, Seguridad Pública y sistema Penitenciario Estatales. Disponible en: https://www.inegi.org.mx/programas/cngspspe/2020/</w:t>
      </w:r>
    </w:p>
  </w:footnote>
  <w:footnote w:id="9">
    <w:p w:rsidR="00F40893" w:rsidRPr="001E21C9" w:rsidRDefault="00F40893" w:rsidP="001E21C9">
      <w:pPr>
        <w:pStyle w:val="Textonotapie"/>
        <w:ind w:left="-426" w:right="-518" w:hanging="141"/>
        <w:jc w:val="both"/>
        <w:rPr>
          <w:rFonts w:ascii="Arial" w:hAnsi="Arial" w:cs="Arial"/>
          <w:sz w:val="16"/>
          <w:szCs w:val="16"/>
        </w:rPr>
      </w:pPr>
      <w:r w:rsidRPr="00B94D3A">
        <w:rPr>
          <w:rStyle w:val="Refdenotaalpie"/>
          <w:rFonts w:ascii="Arial" w:hAnsi="Arial" w:cs="Arial"/>
          <w:sz w:val="16"/>
          <w:szCs w:val="16"/>
        </w:rPr>
        <w:footnoteRef/>
      </w:r>
      <w:r w:rsidRPr="001E21C9">
        <w:rPr>
          <w:rFonts w:ascii="Arial" w:hAnsi="Arial" w:cs="Arial"/>
          <w:sz w:val="16"/>
          <w:szCs w:val="16"/>
        </w:rPr>
        <w:t xml:space="preserve"> Para mayor detalle de los resultados de la ENDIREH 2016, consulta el </w:t>
      </w:r>
      <w:r w:rsidRPr="001E21C9">
        <w:rPr>
          <w:rFonts w:ascii="Arial" w:hAnsi="Arial" w:cs="Arial"/>
          <w:i/>
          <w:iCs/>
          <w:sz w:val="16"/>
          <w:szCs w:val="16"/>
        </w:rPr>
        <w:t>Panorama Nacional sobre la situación de la violencia contra las mujeres, 2016</w:t>
      </w:r>
      <w:r w:rsidRPr="001E21C9">
        <w:rPr>
          <w:rFonts w:ascii="Arial" w:hAnsi="Arial" w:cs="Arial"/>
          <w:sz w:val="16"/>
          <w:szCs w:val="16"/>
        </w:rPr>
        <w:t xml:space="preserve">. Disponible en: </w:t>
      </w:r>
      <w:hyperlink r:id="rId7" w:history="1">
        <w:r w:rsidRPr="001E21C9">
          <w:rPr>
            <w:rStyle w:val="Hipervnculo"/>
            <w:rFonts w:ascii="Arial" w:hAnsi="Arial" w:cs="Arial"/>
            <w:sz w:val="16"/>
            <w:szCs w:val="16"/>
          </w:rPr>
          <w:t>https://www.inegi.org.mx/app/biblioteca/ficha.html?upc=702825197124</w:t>
        </w:r>
      </w:hyperlink>
    </w:p>
  </w:footnote>
  <w:footnote w:id="10">
    <w:p w:rsidR="00F40893" w:rsidRPr="00724D36" w:rsidRDefault="00F40893" w:rsidP="001E21C9">
      <w:pPr>
        <w:pStyle w:val="Textonotapie"/>
        <w:ind w:left="-426" w:right="-518" w:hanging="141"/>
        <w:jc w:val="both"/>
        <w:rPr>
          <w:rFonts w:asciiTheme="majorHAnsi" w:hAnsiTheme="majorHAnsi" w:cstheme="majorHAnsi"/>
          <w:sz w:val="18"/>
          <w:szCs w:val="18"/>
        </w:rPr>
      </w:pPr>
      <w:r w:rsidRPr="00B94D3A">
        <w:rPr>
          <w:rStyle w:val="Refdenotaalpie"/>
          <w:rFonts w:ascii="Arial" w:hAnsi="Arial" w:cs="Arial"/>
          <w:sz w:val="16"/>
          <w:szCs w:val="16"/>
        </w:rPr>
        <w:footnoteRef/>
      </w:r>
      <w:r w:rsidRPr="001E21C9">
        <w:rPr>
          <w:rFonts w:ascii="Arial" w:hAnsi="Arial" w:cs="Arial"/>
          <w:sz w:val="16"/>
          <w:szCs w:val="16"/>
        </w:rPr>
        <w:t xml:space="preserve"> En el siguiente enlace se tiene acceso a las cuatro ediciones de la ENDIREH, así como a los cuestionarios, bases de datos, tabulados básicos y documentos metodológicos que sustentan la encuesta. Disponible en: https://www.inegi.org.mx/programas/endireh/2016/</w:t>
      </w:r>
    </w:p>
  </w:footnote>
  <w:footnote w:id="11">
    <w:p w:rsidR="00F40893" w:rsidRDefault="00F40893" w:rsidP="00BF6C40">
      <w:pPr>
        <w:pStyle w:val="Textonotapie"/>
        <w:ind w:left="-567" w:right="-518"/>
        <w:rPr>
          <w:rFonts w:ascii="Arial" w:hAnsi="Arial" w:cs="Arial"/>
          <w:sz w:val="16"/>
          <w:szCs w:val="16"/>
        </w:rPr>
      </w:pPr>
      <w:r w:rsidRPr="00BF6C40">
        <w:rPr>
          <w:rStyle w:val="Refdenotaalpie"/>
          <w:rFonts w:ascii="Arial" w:hAnsi="Arial" w:cs="Arial"/>
          <w:sz w:val="16"/>
          <w:szCs w:val="16"/>
        </w:rPr>
        <w:footnoteRef/>
      </w:r>
      <w:r w:rsidRPr="00BF6C40">
        <w:rPr>
          <w:rFonts w:ascii="Arial" w:hAnsi="Arial" w:cs="Arial"/>
          <w:sz w:val="16"/>
          <w:szCs w:val="16"/>
        </w:rPr>
        <w:t xml:space="preserve"> INEGI. Encuesta Nacional de Seguridad Pública Urbana (ENSU). Boletín de prensa, octubre 2020. Disponible en:</w:t>
      </w:r>
    </w:p>
    <w:p w:rsidR="00F40893" w:rsidRPr="00BF6C40" w:rsidRDefault="00F40893" w:rsidP="00BF6C40">
      <w:pPr>
        <w:pStyle w:val="Textonotapie"/>
        <w:ind w:left="-567" w:right="-518"/>
        <w:rPr>
          <w:rFonts w:ascii="Arial" w:hAnsi="Arial" w:cs="Arial"/>
          <w:sz w:val="16"/>
          <w:szCs w:val="16"/>
        </w:rPr>
      </w:pPr>
      <w:r>
        <w:rPr>
          <w:rFonts w:ascii="Arial" w:hAnsi="Arial" w:cs="Arial"/>
          <w:sz w:val="16"/>
          <w:szCs w:val="16"/>
        </w:rPr>
        <w:t xml:space="preserve"> </w:t>
      </w:r>
      <w:r w:rsidRPr="00BF6C40">
        <w:rPr>
          <w:rFonts w:ascii="Arial" w:hAnsi="Arial" w:cs="Arial"/>
          <w:sz w:val="16"/>
          <w:szCs w:val="16"/>
        </w:rPr>
        <w:t xml:space="preserve"> </w:t>
      </w:r>
      <w:r>
        <w:rPr>
          <w:rFonts w:ascii="Arial" w:hAnsi="Arial" w:cs="Arial"/>
          <w:sz w:val="16"/>
          <w:szCs w:val="16"/>
        </w:rPr>
        <w:t xml:space="preserve">  </w:t>
      </w:r>
      <w:hyperlink r:id="rId8" w:history="1">
        <w:r w:rsidRPr="00B623F8">
          <w:rPr>
            <w:rStyle w:val="Hipervnculo"/>
            <w:rFonts w:ascii="Arial" w:hAnsi="Arial" w:cs="Arial"/>
            <w:sz w:val="16"/>
            <w:szCs w:val="16"/>
          </w:rPr>
          <w:t>https://www.inegi.org.mx/app/saladeprensa/noticia.html?id=5999</w:t>
        </w:r>
      </w:hyperlink>
    </w:p>
  </w:footnote>
  <w:footnote w:id="12">
    <w:p w:rsidR="00F40893" w:rsidRDefault="00F40893" w:rsidP="00BF6C40">
      <w:pPr>
        <w:pStyle w:val="Textonotapie"/>
        <w:ind w:left="-567" w:right="-518"/>
        <w:rPr>
          <w:rFonts w:ascii="Arial" w:hAnsi="Arial" w:cs="Arial"/>
          <w:sz w:val="16"/>
          <w:szCs w:val="16"/>
        </w:rPr>
      </w:pPr>
      <w:r w:rsidRPr="00BF6C40">
        <w:rPr>
          <w:rStyle w:val="Refdenotaalpie"/>
          <w:rFonts w:ascii="Arial" w:hAnsi="Arial" w:cs="Arial"/>
          <w:sz w:val="16"/>
          <w:szCs w:val="16"/>
        </w:rPr>
        <w:footnoteRef/>
      </w:r>
      <w:r w:rsidRPr="00BF6C40">
        <w:rPr>
          <w:rFonts w:ascii="Arial" w:hAnsi="Arial" w:cs="Arial"/>
          <w:sz w:val="16"/>
          <w:szCs w:val="16"/>
        </w:rPr>
        <w:t xml:space="preserve"> INEGI. Encuesta Nacional de Seguridad Pública Urbana (ENSU), septiembre 2020. Disponible en: </w:t>
      </w:r>
    </w:p>
    <w:p w:rsidR="00F40893" w:rsidRPr="00BF6C40" w:rsidRDefault="00F40893" w:rsidP="00BF6C40">
      <w:pPr>
        <w:pStyle w:val="Textonotapie"/>
        <w:ind w:left="-567" w:right="-518"/>
        <w:rPr>
          <w:rFonts w:ascii="Arial" w:hAnsi="Arial" w:cs="Arial"/>
          <w:sz w:val="16"/>
          <w:szCs w:val="16"/>
        </w:rPr>
      </w:pPr>
      <w:r>
        <w:rPr>
          <w:rFonts w:ascii="Arial" w:hAnsi="Arial" w:cs="Arial"/>
          <w:sz w:val="16"/>
          <w:szCs w:val="16"/>
        </w:rPr>
        <w:t xml:space="preserve">    </w:t>
      </w:r>
      <w:hyperlink r:id="rId9" w:anchor="Tabulados" w:history="1">
        <w:r w:rsidRPr="00B623F8">
          <w:rPr>
            <w:rStyle w:val="Hipervnculo"/>
            <w:rFonts w:ascii="Arial" w:hAnsi="Arial" w:cs="Arial"/>
            <w:sz w:val="16"/>
            <w:szCs w:val="16"/>
          </w:rPr>
          <w:t>https://www.inegi.org.mx/programas/ensu/default.html#Tabulados</w:t>
        </w:r>
      </w:hyperlink>
      <w:r w:rsidRPr="00BF6C40">
        <w:rPr>
          <w:rFonts w:ascii="Arial" w:hAnsi="Arial" w:cs="Arial"/>
          <w:sz w:val="16"/>
          <w:szCs w:val="16"/>
        </w:rPr>
        <w:t xml:space="preserve"> </w:t>
      </w:r>
    </w:p>
  </w:footnote>
  <w:footnote w:id="13">
    <w:p w:rsidR="00F40893" w:rsidRDefault="00F40893" w:rsidP="00B84D70">
      <w:pPr>
        <w:pStyle w:val="Textonotapie"/>
        <w:ind w:left="-425" w:right="-516" w:hanging="142"/>
        <w:jc w:val="both"/>
      </w:pPr>
      <w:r w:rsidRPr="00BF6C40">
        <w:rPr>
          <w:rStyle w:val="Refdenotaalpie"/>
          <w:rFonts w:ascii="Arial" w:hAnsi="Arial" w:cs="Arial"/>
          <w:sz w:val="16"/>
          <w:szCs w:val="16"/>
        </w:rPr>
        <w:footnoteRef/>
      </w:r>
      <w:r w:rsidRPr="00BF6C40">
        <w:rPr>
          <w:rFonts w:ascii="Arial" w:hAnsi="Arial" w:cs="Arial"/>
          <w:sz w:val="16"/>
          <w:szCs w:val="16"/>
        </w:rPr>
        <w:t xml:space="preserve"> Incluye las situaciones: "Le han ofendido o humillado (por ejemplo, insultos que le hicieron sentir menos o le hicieron sentir mal)", "Le han</w:t>
      </w:r>
      <w:r>
        <w:rPr>
          <w:rFonts w:ascii="Arial" w:hAnsi="Arial" w:cs="Arial"/>
          <w:sz w:val="16"/>
          <w:szCs w:val="16"/>
        </w:rPr>
        <w:t xml:space="preserve">    </w:t>
      </w:r>
      <w:r w:rsidRPr="00050401">
        <w:rPr>
          <w:rFonts w:ascii="Arial" w:hAnsi="Arial" w:cs="Arial"/>
          <w:sz w:val="16"/>
          <w:szCs w:val="16"/>
        </w:rPr>
        <w:t>corrido de su casa o amenazado con correrlo(a)", "Le han golpeado o agredido físicamente, por ejemplo, pellizcado, jalado el cabello,    empujado, jaloneado, abofeteado, pateado, golpeado con el puño o aventado algún objeto", "Le han atacado o agredido con un cuchillo,    navaja o arma de fuego", "Le han manoseado, tocado, besado o se le han arrimado, recargado o encimado sin su consentimiento", "Le han agredido sexualmente (han intentado obligarle o le han obligado a tener relaciones sexuales por la fuerza o con amenazas)". Cada    informante pudo haber declarado más de una situación</w:t>
      </w:r>
      <w:r w:rsidRPr="00BF6C40">
        <w:rPr>
          <w:rFonts w:ascii="Arial" w:hAnsi="Arial" w:cs="Arial"/>
          <w:sz w:val="16"/>
          <w:szCs w:val="16"/>
        </w:rPr>
        <w:t>.</w:t>
      </w:r>
      <w:r>
        <w:rPr>
          <w:sz w:val="14"/>
          <w:szCs w:val="14"/>
        </w:rPr>
        <w:t xml:space="preserve"> </w:t>
      </w:r>
      <w:r>
        <w:t xml:space="preserve"> </w:t>
      </w:r>
    </w:p>
  </w:footnote>
  <w:footnote w:id="14">
    <w:p w:rsidR="00F40893" w:rsidRPr="00BF6C40" w:rsidRDefault="00F40893" w:rsidP="00BF6C40">
      <w:pPr>
        <w:pStyle w:val="Textonotapie"/>
        <w:ind w:left="-426" w:right="-518" w:hanging="141"/>
        <w:rPr>
          <w:rFonts w:ascii="Arial" w:hAnsi="Arial" w:cs="Arial"/>
          <w:sz w:val="16"/>
          <w:szCs w:val="16"/>
        </w:rPr>
      </w:pPr>
      <w:r w:rsidRPr="00BF6C40">
        <w:rPr>
          <w:rStyle w:val="Refdenotaalpie"/>
          <w:rFonts w:ascii="Arial" w:hAnsi="Arial" w:cs="Arial"/>
          <w:sz w:val="16"/>
          <w:szCs w:val="16"/>
        </w:rPr>
        <w:footnoteRef/>
      </w:r>
      <w:r w:rsidRPr="00BF6C40">
        <w:rPr>
          <w:rFonts w:ascii="Arial" w:hAnsi="Arial" w:cs="Arial"/>
          <w:sz w:val="16"/>
          <w:szCs w:val="16"/>
        </w:rPr>
        <w:t xml:space="preserve"> INEGI. Estadísticas judiciales en el marco del nuevo sistema de justicia penal en México 2017. Disponible en: </w:t>
      </w:r>
      <w:hyperlink r:id="rId10" w:history="1">
        <w:r w:rsidRPr="00BF6C40">
          <w:rPr>
            <w:rStyle w:val="Hipervnculo"/>
            <w:rFonts w:ascii="Arial" w:hAnsi="Arial" w:cs="Arial"/>
            <w:sz w:val="16"/>
            <w:szCs w:val="16"/>
          </w:rPr>
          <w:t>http://www.cdeunodc.inegi.org.mx/unodc/articulos/doc/20.pdf</w:t>
        </w:r>
      </w:hyperlink>
      <w:r w:rsidRPr="00BF6C40">
        <w:rPr>
          <w:rFonts w:ascii="Arial" w:hAnsi="Arial" w:cs="Arial"/>
          <w:sz w:val="16"/>
          <w:szCs w:val="16"/>
        </w:rPr>
        <w:t>.  (consultado el 5 de noviembre de 2020).</w:t>
      </w:r>
    </w:p>
  </w:footnote>
  <w:footnote w:id="15">
    <w:p w:rsidR="00F40893" w:rsidRDefault="00F40893" w:rsidP="00BF6C40">
      <w:pPr>
        <w:pStyle w:val="Textonotapie"/>
        <w:ind w:left="-426" w:right="-518" w:hanging="141"/>
        <w:jc w:val="both"/>
        <w:rPr>
          <w:rFonts w:ascii="Arial" w:hAnsi="Arial" w:cs="Arial"/>
          <w:sz w:val="16"/>
          <w:szCs w:val="16"/>
        </w:rPr>
      </w:pPr>
      <w:r w:rsidRPr="00BF6C40">
        <w:rPr>
          <w:rStyle w:val="Refdenotaalpie"/>
          <w:rFonts w:ascii="Arial" w:hAnsi="Arial" w:cs="Arial"/>
          <w:sz w:val="16"/>
          <w:szCs w:val="16"/>
        </w:rPr>
        <w:footnoteRef/>
      </w:r>
      <w:r w:rsidRPr="00BF6C40">
        <w:rPr>
          <w:rFonts w:ascii="Arial" w:hAnsi="Arial" w:cs="Arial"/>
          <w:sz w:val="16"/>
          <w:szCs w:val="16"/>
        </w:rPr>
        <w:t xml:space="preserve"> INEGI. Censo Nacional de Procuración de Justicia Estatal (CNPJE). Disponible en: </w:t>
      </w:r>
      <w:hyperlink r:id="rId11" w:history="1">
        <w:r w:rsidRPr="00050401">
          <w:rPr>
            <w:rFonts w:ascii="Arial" w:hAnsi="Arial" w:cs="Arial"/>
            <w:sz w:val="16"/>
            <w:szCs w:val="16"/>
          </w:rPr>
          <w:t>https://www.inegi.org.mx/programas/cnpje/2019/</w:t>
        </w:r>
      </w:hyperlink>
      <w:r w:rsidRPr="00050401">
        <w:rPr>
          <w:rFonts w:ascii="Arial" w:hAnsi="Arial" w:cs="Arial"/>
          <w:sz w:val="16"/>
          <w:szCs w:val="16"/>
        </w:rPr>
        <w:t>.</w:t>
      </w:r>
    </w:p>
    <w:p w:rsidR="00F40893" w:rsidRPr="00E566C8" w:rsidRDefault="00F40893" w:rsidP="00BF6C40">
      <w:pPr>
        <w:pStyle w:val="Textonotapie"/>
        <w:ind w:left="-426" w:right="-518" w:hanging="141"/>
        <w:jc w:val="both"/>
        <w:rPr>
          <w:sz w:val="18"/>
          <w:szCs w:val="18"/>
        </w:rPr>
      </w:pPr>
      <w:r>
        <w:rPr>
          <w:rFonts w:ascii="Arial" w:hAnsi="Arial" w:cs="Arial"/>
          <w:sz w:val="16"/>
          <w:szCs w:val="16"/>
        </w:rPr>
        <w:t xml:space="preserve"> </w:t>
      </w:r>
      <w:r w:rsidRPr="00BF6C40">
        <w:rPr>
          <w:rFonts w:ascii="Arial" w:hAnsi="Arial" w:cs="Arial"/>
          <w:sz w:val="16"/>
          <w:szCs w:val="16"/>
        </w:rPr>
        <w:t xml:space="preserve"> </w:t>
      </w:r>
      <w:r>
        <w:rPr>
          <w:rFonts w:ascii="Arial" w:hAnsi="Arial" w:cs="Arial"/>
          <w:sz w:val="16"/>
          <w:szCs w:val="16"/>
        </w:rPr>
        <w:t xml:space="preserve"> </w:t>
      </w:r>
      <w:r w:rsidRPr="006768FE">
        <w:rPr>
          <w:rFonts w:ascii="Arial" w:hAnsi="Arial" w:cs="Arial"/>
          <w:sz w:val="16"/>
          <w:szCs w:val="16"/>
        </w:rPr>
        <w:t>Consultado</w:t>
      </w:r>
      <w:r w:rsidRPr="00BF6C40">
        <w:rPr>
          <w:rFonts w:ascii="Arial" w:hAnsi="Arial" w:cs="Arial"/>
          <w:sz w:val="16"/>
          <w:szCs w:val="16"/>
        </w:rPr>
        <w:t xml:space="preserve"> el 5 de noviembre de 2020.</w:t>
      </w:r>
    </w:p>
  </w:footnote>
  <w:footnote w:id="16">
    <w:p w:rsidR="00F40893" w:rsidRDefault="00F40893" w:rsidP="00BF6C40">
      <w:pPr>
        <w:pStyle w:val="Textonotapie"/>
        <w:ind w:left="-426" w:hanging="141"/>
        <w:rPr>
          <w:rFonts w:ascii="Arial" w:hAnsi="Arial" w:cs="Arial"/>
          <w:sz w:val="16"/>
          <w:szCs w:val="16"/>
        </w:rPr>
      </w:pPr>
      <w:r w:rsidRPr="00BF6C40">
        <w:rPr>
          <w:rStyle w:val="Refdenotaalpie"/>
          <w:rFonts w:ascii="Arial" w:hAnsi="Arial" w:cs="Arial"/>
          <w:sz w:val="16"/>
          <w:szCs w:val="16"/>
        </w:rPr>
        <w:footnoteRef/>
      </w:r>
      <w:r w:rsidRPr="00BF6C40">
        <w:rPr>
          <w:rFonts w:ascii="Arial" w:hAnsi="Arial" w:cs="Arial"/>
          <w:sz w:val="16"/>
          <w:szCs w:val="16"/>
        </w:rPr>
        <w:t xml:space="preserve"> INEGI. Censo Nacional de Impartición de Justicia Estatal (CNIJE). Disponible en: </w:t>
      </w:r>
      <w:hyperlink r:id="rId12" w:history="1">
        <w:r w:rsidRPr="00BF6C40">
          <w:rPr>
            <w:rStyle w:val="Hipervnculo"/>
            <w:rFonts w:ascii="Arial" w:hAnsi="Arial" w:cs="Arial"/>
            <w:sz w:val="16"/>
            <w:szCs w:val="16"/>
          </w:rPr>
          <w:t>https://www.inegi.org.mx/programas/cnije/2019/</w:t>
        </w:r>
      </w:hyperlink>
    </w:p>
    <w:p w:rsidR="00F40893" w:rsidRPr="00BF6C40" w:rsidRDefault="00F40893" w:rsidP="00BF6C40">
      <w:pPr>
        <w:pStyle w:val="Textonotapie"/>
        <w:ind w:left="-426" w:hanging="141"/>
        <w:rPr>
          <w:rFonts w:ascii="Arial" w:hAnsi="Arial" w:cs="Arial"/>
          <w:sz w:val="16"/>
          <w:szCs w:val="16"/>
        </w:rPr>
      </w:pPr>
      <w:r>
        <w:rPr>
          <w:rFonts w:ascii="Arial" w:hAnsi="Arial" w:cs="Arial"/>
          <w:sz w:val="16"/>
          <w:szCs w:val="16"/>
        </w:rPr>
        <w:t xml:space="preserve">   </w:t>
      </w:r>
      <w:r w:rsidRPr="006768FE">
        <w:rPr>
          <w:rFonts w:ascii="Arial" w:hAnsi="Arial" w:cs="Arial"/>
          <w:sz w:val="16"/>
          <w:szCs w:val="16"/>
        </w:rPr>
        <w:t>Consultado</w:t>
      </w:r>
      <w:r w:rsidRPr="00BF6C40">
        <w:rPr>
          <w:rFonts w:ascii="Arial" w:hAnsi="Arial" w:cs="Arial"/>
          <w:sz w:val="16"/>
          <w:szCs w:val="16"/>
        </w:rPr>
        <w:t xml:space="preserve"> el 5 de noviembre de 2020.</w:t>
      </w:r>
    </w:p>
  </w:footnote>
  <w:footnote w:id="17">
    <w:p w:rsidR="00F40893" w:rsidRDefault="00F40893" w:rsidP="00F53E92">
      <w:pPr>
        <w:pStyle w:val="Textonotapie"/>
        <w:ind w:left="-425" w:hanging="142"/>
      </w:pPr>
      <w:r w:rsidRPr="00BF6C40">
        <w:rPr>
          <w:rStyle w:val="Refdenotaalpie"/>
          <w:rFonts w:ascii="Arial" w:hAnsi="Arial" w:cs="Arial"/>
          <w:sz w:val="16"/>
          <w:szCs w:val="16"/>
        </w:rPr>
        <w:footnoteRef/>
      </w:r>
      <w:r w:rsidRPr="00BF6C40">
        <w:rPr>
          <w:rFonts w:ascii="Arial" w:hAnsi="Arial" w:cs="Arial"/>
          <w:sz w:val="16"/>
          <w:szCs w:val="16"/>
        </w:rPr>
        <w:t xml:space="preserve"> </w:t>
      </w:r>
      <w:r w:rsidR="00F53E92" w:rsidRPr="00BF6C40">
        <w:rPr>
          <w:rFonts w:ascii="Arial" w:hAnsi="Arial" w:cs="Arial"/>
          <w:sz w:val="16"/>
          <w:szCs w:val="16"/>
        </w:rPr>
        <w:t xml:space="preserve">INEGI. Encuesta Nacional de Victimización y Percepción sobre seguridad Pública (ENVIPE) 2019. Presentación Ejecutiva. </w:t>
      </w:r>
      <w:r w:rsidR="00F53E92">
        <w:rPr>
          <w:rFonts w:ascii="Arial" w:hAnsi="Arial" w:cs="Arial"/>
          <w:sz w:val="16"/>
          <w:szCs w:val="16"/>
        </w:rPr>
        <w:t xml:space="preserve"> </w:t>
      </w:r>
      <w:r w:rsidR="00F53E92" w:rsidRPr="00BF6C40">
        <w:rPr>
          <w:rFonts w:ascii="Arial" w:hAnsi="Arial" w:cs="Arial"/>
          <w:sz w:val="16"/>
          <w:szCs w:val="16"/>
        </w:rPr>
        <w:t xml:space="preserve">Consultada el 27 de octubre de 2020 en: </w:t>
      </w:r>
      <w:hyperlink r:id="rId13" w:history="1">
        <w:r w:rsidR="00F53E92" w:rsidRPr="00BF6C40">
          <w:rPr>
            <w:rStyle w:val="Hipervnculo"/>
            <w:rFonts w:ascii="Arial" w:hAnsi="Arial" w:cs="Arial"/>
            <w:sz w:val="16"/>
            <w:szCs w:val="16"/>
          </w:rPr>
          <w:t>https://www.inegi.org.mx/contenidos/programas/envipe/2019/doc/envipe2019_presentacion_nacional.pdf</w:t>
        </w:r>
      </w:hyperlink>
    </w:p>
  </w:footnote>
  <w:footnote w:id="18">
    <w:p w:rsidR="00F40893" w:rsidRPr="002A5C29" w:rsidRDefault="00F40893" w:rsidP="00BF6C40">
      <w:pPr>
        <w:pStyle w:val="Textonotapie"/>
        <w:ind w:left="-426" w:right="-518" w:hanging="141"/>
        <w:rPr>
          <w:rFonts w:ascii="Arial" w:hAnsi="Arial" w:cs="Arial"/>
          <w:sz w:val="16"/>
          <w:szCs w:val="16"/>
        </w:rPr>
      </w:pPr>
      <w:r w:rsidRPr="00FA75CE">
        <w:rPr>
          <w:rStyle w:val="Refdenotaalpie"/>
          <w:rFonts w:ascii="Arial" w:hAnsi="Arial" w:cs="Arial"/>
          <w:sz w:val="16"/>
          <w:szCs w:val="16"/>
        </w:rPr>
        <w:footnoteRef/>
      </w:r>
      <w:r w:rsidRPr="00FA75CE">
        <w:rPr>
          <w:rFonts w:ascii="Arial" w:hAnsi="Arial" w:cs="Arial"/>
          <w:sz w:val="16"/>
          <w:szCs w:val="16"/>
        </w:rPr>
        <w:t xml:space="preserve"> </w:t>
      </w:r>
      <w:r w:rsidRPr="002A5C29">
        <w:rPr>
          <w:rFonts w:ascii="Arial" w:hAnsi="Arial" w:cs="Arial"/>
          <w:sz w:val="16"/>
          <w:szCs w:val="16"/>
        </w:rPr>
        <w:t>Artículo 391.- Los certificados de defunción y de muerte fetal serán expedidos, una vez comprobado el fallecimiento y determinadas sus</w:t>
      </w:r>
    </w:p>
    <w:p w:rsidR="00F40893" w:rsidRPr="002A5C29" w:rsidRDefault="00F40893" w:rsidP="00BF6C40">
      <w:pPr>
        <w:pStyle w:val="Textonotapie"/>
        <w:ind w:left="-426" w:right="-518" w:hanging="141"/>
        <w:rPr>
          <w:rFonts w:ascii="Arial" w:hAnsi="Arial" w:cs="Arial"/>
          <w:sz w:val="16"/>
          <w:szCs w:val="16"/>
        </w:rPr>
      </w:pPr>
      <w:r w:rsidRPr="002A5C29">
        <w:rPr>
          <w:rFonts w:ascii="Arial" w:hAnsi="Arial" w:cs="Arial"/>
          <w:sz w:val="16"/>
          <w:szCs w:val="16"/>
        </w:rPr>
        <w:t xml:space="preserve">    causas, por profesionales de la medicina o personas autorizadas por la autoridad sanitaria competente. Ley General de Salud, Reforma</w:t>
      </w:r>
    </w:p>
    <w:p w:rsidR="00F40893" w:rsidRPr="00BF6C40" w:rsidRDefault="00F40893" w:rsidP="00BF6C40">
      <w:pPr>
        <w:pStyle w:val="Textonotapie"/>
        <w:ind w:left="-426" w:right="-518" w:hanging="141"/>
        <w:rPr>
          <w:rFonts w:ascii="Arial" w:hAnsi="Arial" w:cs="Arial"/>
          <w:sz w:val="14"/>
          <w:szCs w:val="14"/>
        </w:rPr>
      </w:pPr>
      <w:r w:rsidRPr="002A5C29">
        <w:rPr>
          <w:rFonts w:ascii="Arial" w:hAnsi="Arial" w:cs="Arial"/>
          <w:sz w:val="16"/>
          <w:szCs w:val="16"/>
        </w:rPr>
        <w:t xml:space="preserve">    DOF 12-07-2018</w:t>
      </w:r>
      <w:r w:rsidR="005A608E">
        <w:rPr>
          <w:rFonts w:ascii="Arial" w:hAnsi="Arial" w:cs="Arial"/>
          <w:sz w:val="16"/>
          <w:szCs w:val="16"/>
        </w:rPr>
        <w:t>.</w:t>
      </w:r>
    </w:p>
  </w:footnote>
  <w:footnote w:id="19">
    <w:p w:rsidR="00F40893" w:rsidRDefault="00F40893" w:rsidP="00BF6C40">
      <w:pPr>
        <w:pStyle w:val="Textonotapie"/>
        <w:ind w:left="-426" w:right="-518" w:hanging="141"/>
        <w:rPr>
          <w:rFonts w:ascii="Arial" w:hAnsi="Arial" w:cs="Arial"/>
          <w:sz w:val="16"/>
          <w:szCs w:val="16"/>
        </w:rPr>
      </w:pPr>
      <w:r w:rsidRPr="00FA75CE">
        <w:rPr>
          <w:rStyle w:val="Refdenotaalpie"/>
          <w:rFonts w:ascii="Arial" w:hAnsi="Arial" w:cs="Arial"/>
          <w:sz w:val="16"/>
          <w:szCs w:val="16"/>
        </w:rPr>
        <w:footnoteRef/>
      </w:r>
      <w:r w:rsidRPr="00FA75CE">
        <w:rPr>
          <w:rFonts w:ascii="Arial" w:hAnsi="Arial" w:cs="Arial"/>
          <w:sz w:val="16"/>
          <w:szCs w:val="16"/>
        </w:rPr>
        <w:t xml:space="preserve"> </w:t>
      </w:r>
      <w:r w:rsidRPr="00BF6C40">
        <w:rPr>
          <w:rFonts w:ascii="Arial" w:hAnsi="Arial" w:cs="Arial"/>
          <w:sz w:val="16"/>
          <w:szCs w:val="16"/>
        </w:rPr>
        <w:t>ONUMUJERES, INMUJERES y Cámara de Diputados (2011), Feminicidio en México. Aproximación, tendencias y cambios, 1985-2009,</w:t>
      </w:r>
    </w:p>
    <w:p w:rsidR="00F40893" w:rsidRPr="00BF6C40" w:rsidRDefault="00F40893" w:rsidP="00BF6C40">
      <w:pPr>
        <w:pStyle w:val="Textonotapie"/>
        <w:ind w:left="-426" w:right="-518" w:hanging="141"/>
        <w:rPr>
          <w:rFonts w:ascii="Arial" w:hAnsi="Arial" w:cs="Arial"/>
          <w:sz w:val="18"/>
          <w:szCs w:val="18"/>
        </w:rPr>
      </w:pPr>
      <w:r>
        <w:rPr>
          <w:rFonts w:ascii="Arial" w:hAnsi="Arial" w:cs="Arial"/>
          <w:sz w:val="16"/>
          <w:szCs w:val="16"/>
        </w:rPr>
        <w:t xml:space="preserve"> </w:t>
      </w:r>
      <w:r w:rsidRPr="00BF6C40">
        <w:rPr>
          <w:rFonts w:ascii="Arial" w:hAnsi="Arial" w:cs="Arial"/>
          <w:sz w:val="16"/>
          <w:szCs w:val="16"/>
        </w:rPr>
        <w:t xml:space="preserve"> </w:t>
      </w:r>
      <w:r>
        <w:rPr>
          <w:rFonts w:ascii="Arial" w:hAnsi="Arial" w:cs="Arial"/>
          <w:sz w:val="16"/>
          <w:szCs w:val="16"/>
        </w:rPr>
        <w:t xml:space="preserve">  </w:t>
      </w:r>
      <w:r w:rsidRPr="00BF6C40">
        <w:rPr>
          <w:rFonts w:ascii="Arial" w:hAnsi="Arial" w:cs="Arial"/>
          <w:sz w:val="16"/>
          <w:szCs w:val="16"/>
        </w:rPr>
        <w:t xml:space="preserve">disponible en: </w:t>
      </w:r>
      <w:hyperlink r:id="rId14" w:history="1">
        <w:r w:rsidRPr="006B7204">
          <w:rPr>
            <w:rStyle w:val="Hipervnculo"/>
            <w:rFonts w:ascii="Arial" w:hAnsi="Arial" w:cs="Arial"/>
            <w:sz w:val="16"/>
            <w:szCs w:val="16"/>
          </w:rPr>
          <w:t>https://www2.unwomen.org/-/media/field%20office%20mexico/documentos/publicaciones/2011/feminicmx1985- 2009.pdf?la=</w:t>
        </w:r>
        <w:proofErr w:type="spellStart"/>
        <w:r w:rsidRPr="006B7204">
          <w:rPr>
            <w:rStyle w:val="Hipervnculo"/>
            <w:rFonts w:ascii="Arial" w:hAnsi="Arial" w:cs="Arial"/>
            <w:sz w:val="16"/>
            <w:szCs w:val="16"/>
          </w:rPr>
          <w:t>es&amp;vs</w:t>
        </w:r>
        <w:proofErr w:type="spellEnd"/>
        <w:r w:rsidRPr="006B7204">
          <w:rPr>
            <w:rStyle w:val="Hipervnculo"/>
            <w:rFonts w:ascii="Arial" w:hAnsi="Arial" w:cs="Arial"/>
            <w:sz w:val="16"/>
            <w:szCs w:val="16"/>
          </w:rPr>
          <w:t>=4944</w:t>
        </w:r>
      </w:hyperlink>
      <w:r w:rsidRPr="00BF6C40">
        <w:rPr>
          <w:rFonts w:ascii="Arial" w:hAnsi="Arial" w:cs="Arial"/>
          <w:sz w:val="18"/>
          <w:szCs w:val="18"/>
        </w:rPr>
        <w:t xml:space="preserve"> </w:t>
      </w:r>
    </w:p>
    <w:p w:rsidR="00F40893" w:rsidRPr="00BF6C40" w:rsidRDefault="00F40893" w:rsidP="00BF6C40">
      <w:pPr>
        <w:pStyle w:val="Textonotapie"/>
        <w:ind w:left="-426" w:right="-518" w:hanging="141"/>
        <w:rPr>
          <w:rFonts w:ascii="Arial" w:hAnsi="Arial" w:cs="Arial"/>
          <w:sz w:val="16"/>
          <w:szCs w:val="16"/>
        </w:rPr>
      </w:pPr>
      <w:r>
        <w:rPr>
          <w:rFonts w:ascii="Arial" w:hAnsi="Arial" w:cs="Arial"/>
          <w:sz w:val="16"/>
          <w:szCs w:val="16"/>
        </w:rPr>
        <w:t xml:space="preserve">   </w:t>
      </w:r>
      <w:r w:rsidRPr="00434882">
        <w:rPr>
          <w:rFonts w:ascii="Arial" w:hAnsi="Arial" w:cs="Arial"/>
          <w:sz w:val="16"/>
          <w:szCs w:val="16"/>
        </w:rPr>
        <w:t>ONUMUJERE</w:t>
      </w:r>
      <w:r w:rsidRPr="00BF6C40">
        <w:rPr>
          <w:rFonts w:ascii="Arial" w:hAnsi="Arial" w:cs="Arial"/>
          <w:sz w:val="16"/>
          <w:szCs w:val="16"/>
        </w:rPr>
        <w:t xml:space="preserve">S, SEGOB e INMUJERES (2016), La violencia feminicida en México, aproximaciones y tendencias 1985-2014. Disponible en: </w:t>
      </w:r>
      <w:hyperlink r:id="rId15" w:history="1">
        <w:r w:rsidRPr="00BF6C40">
          <w:rPr>
            <w:rStyle w:val="Hipervnculo"/>
            <w:rFonts w:ascii="Arial" w:hAnsi="Arial" w:cs="Arial"/>
            <w:sz w:val="16"/>
            <w:szCs w:val="16"/>
          </w:rPr>
          <w:t>https://www.gob.mx/publicaciones/articulos/la-violencia-feminicida-en-mexico-aproximaciones-y-tendencias-1985-2014-105542</w:t>
        </w:r>
      </w:hyperlink>
    </w:p>
    <w:p w:rsidR="00F40893" w:rsidRPr="00EA2625" w:rsidRDefault="00F40893" w:rsidP="00BF6C40">
      <w:pPr>
        <w:pStyle w:val="Textonotapie"/>
        <w:ind w:left="-426" w:right="-518" w:hanging="141"/>
        <w:rPr>
          <w:sz w:val="16"/>
          <w:szCs w:val="16"/>
        </w:rPr>
      </w:pPr>
      <w:r>
        <w:rPr>
          <w:rFonts w:ascii="Arial" w:hAnsi="Arial" w:cs="Arial"/>
          <w:sz w:val="16"/>
          <w:szCs w:val="16"/>
        </w:rPr>
        <w:t xml:space="preserve">   </w:t>
      </w:r>
      <w:r w:rsidRPr="00434882">
        <w:rPr>
          <w:rFonts w:ascii="Arial" w:hAnsi="Arial" w:cs="Arial"/>
          <w:sz w:val="16"/>
          <w:szCs w:val="16"/>
        </w:rPr>
        <w:t>ONUMUJERES,</w:t>
      </w:r>
      <w:r w:rsidRPr="00BF6C40">
        <w:rPr>
          <w:rFonts w:ascii="Arial" w:hAnsi="Arial" w:cs="Arial"/>
          <w:sz w:val="16"/>
          <w:szCs w:val="16"/>
        </w:rPr>
        <w:t xml:space="preserve"> SEGOB e INMUJERES (2017), La violencia feminicida en México, aproximaciones y tendencias 1985-2016. Disponible en: </w:t>
      </w:r>
      <w:hyperlink r:id="rId16" w:anchor="view" w:history="1">
        <w:r w:rsidRPr="00BF6C40">
          <w:rPr>
            <w:rStyle w:val="Hipervnculo"/>
            <w:rFonts w:ascii="Arial" w:hAnsi="Arial" w:cs="Arial"/>
            <w:sz w:val="16"/>
            <w:szCs w:val="16"/>
          </w:rPr>
          <w:t>https://mexico.unwomen.org/es/digiteca/publicaciones/2017/12/violencia-feminicida#view</w:t>
        </w:r>
      </w:hyperlink>
    </w:p>
  </w:footnote>
  <w:footnote w:id="20">
    <w:p w:rsidR="00F40893" w:rsidRPr="00BF6C40" w:rsidRDefault="00F40893" w:rsidP="00BF6C40">
      <w:pPr>
        <w:pStyle w:val="Textonotapie"/>
        <w:ind w:left="-426" w:right="-518" w:hanging="141"/>
        <w:jc w:val="both"/>
        <w:rPr>
          <w:rFonts w:ascii="Arial" w:hAnsi="Arial" w:cs="Arial"/>
          <w:sz w:val="16"/>
          <w:szCs w:val="16"/>
        </w:rPr>
      </w:pPr>
      <w:r w:rsidRPr="00BF6C40">
        <w:rPr>
          <w:rStyle w:val="Refdenotaalpie"/>
          <w:rFonts w:ascii="Arial" w:hAnsi="Arial" w:cs="Arial"/>
          <w:sz w:val="16"/>
          <w:szCs w:val="16"/>
        </w:rPr>
        <w:footnoteRef/>
      </w:r>
      <w:r w:rsidRPr="00BF6C40">
        <w:rPr>
          <w:rFonts w:ascii="Arial" w:hAnsi="Arial" w:cs="Arial"/>
          <w:sz w:val="16"/>
          <w:szCs w:val="16"/>
        </w:rPr>
        <w:t xml:space="preserve"> Artículo 325 del Código Penal Federal, última reforma publicada en el Diario Oficial de la Federación el 1 de julio de 2020. Consultado el 6 de noviembre de 2020 en: </w:t>
      </w:r>
      <w:hyperlink r:id="rId17" w:history="1">
        <w:r w:rsidRPr="00BF6C40">
          <w:rPr>
            <w:rStyle w:val="Hipervnculo"/>
            <w:rFonts w:ascii="Arial" w:hAnsi="Arial" w:cs="Arial"/>
            <w:sz w:val="16"/>
            <w:szCs w:val="16"/>
          </w:rPr>
          <w:t>http://www.diputados.gob.mx/LeyesBiblio/pdf_mov/Codigo_Penal_Federal.pdf</w:t>
        </w:r>
      </w:hyperlink>
    </w:p>
    <w:p w:rsidR="00F40893" w:rsidRPr="0011396E" w:rsidRDefault="00516730" w:rsidP="00BF6C40">
      <w:pPr>
        <w:pStyle w:val="Textonotapie"/>
        <w:ind w:left="-426" w:right="-518" w:hanging="141"/>
        <w:jc w:val="both"/>
        <w:rPr>
          <w:sz w:val="16"/>
          <w:szCs w:val="16"/>
        </w:rPr>
      </w:pPr>
      <w:r>
        <w:rPr>
          <w:rFonts w:ascii="Arial" w:hAnsi="Arial" w:cs="Arial"/>
          <w:sz w:val="16"/>
          <w:szCs w:val="16"/>
        </w:rPr>
        <w:t xml:space="preserve">   </w:t>
      </w:r>
      <w:r w:rsidR="00F40893" w:rsidRPr="00BF6C40">
        <w:rPr>
          <w:rFonts w:ascii="Arial" w:hAnsi="Arial" w:cs="Arial"/>
          <w:sz w:val="16"/>
          <w:szCs w:val="16"/>
        </w:rPr>
        <w:t>Actualmente, los 32 códigos penales de las entidades federativas (CPEF) del país han tipificado el delito de feminicidio. Cabe destacar que no todas las definiciones en los CPEF están armonizadas con el Código Penal Federal; en este sentido, es necesaria su revisión y armonización en todo el territorio nacional.</w:t>
      </w:r>
      <w:r w:rsidR="00F40893" w:rsidRPr="0011396E">
        <w:rPr>
          <w:sz w:val="16"/>
          <w:szCs w:val="16"/>
        </w:rPr>
        <w:t xml:space="preserve"> </w:t>
      </w:r>
    </w:p>
  </w:footnote>
  <w:footnote w:id="21">
    <w:p w:rsidR="00F40893" w:rsidRPr="00BF6C40" w:rsidRDefault="00F40893" w:rsidP="00BF6C40">
      <w:pPr>
        <w:pStyle w:val="Textonotapie"/>
        <w:ind w:left="-567" w:right="-518"/>
        <w:jc w:val="both"/>
        <w:rPr>
          <w:rFonts w:ascii="Arial" w:hAnsi="Arial" w:cs="Arial"/>
          <w:sz w:val="16"/>
          <w:szCs w:val="16"/>
        </w:rPr>
      </w:pPr>
      <w:r w:rsidRPr="00BF6C40">
        <w:rPr>
          <w:rStyle w:val="Refdenotaalpie"/>
          <w:rFonts w:ascii="Arial" w:hAnsi="Arial" w:cs="Arial"/>
          <w:sz w:val="16"/>
          <w:szCs w:val="16"/>
        </w:rPr>
        <w:footnoteRef/>
      </w:r>
      <w:r w:rsidRPr="00BF6C40">
        <w:rPr>
          <w:rFonts w:ascii="Arial" w:hAnsi="Arial" w:cs="Arial"/>
          <w:sz w:val="16"/>
          <w:szCs w:val="16"/>
        </w:rPr>
        <w:t xml:space="preserve"> INEGI. Censo Nacional de Procuración de Justicia Estatal. Disponible en: https://www.inegi.org.mx/programas/cnpje/2019/#Tabulados</w:t>
      </w:r>
      <w:r w:rsidR="00F24009">
        <w:rPr>
          <w:rFonts w:ascii="Arial" w:hAnsi="Arial" w:cs="Arial"/>
          <w:sz w:val="16"/>
          <w:szCs w:val="16"/>
        </w:rPr>
        <w:t xml:space="preserve"> </w:t>
      </w:r>
    </w:p>
  </w:footnote>
  <w:footnote w:id="22">
    <w:p w:rsidR="00F40893" w:rsidRDefault="00F40893" w:rsidP="00BF6C40">
      <w:pPr>
        <w:pStyle w:val="Textonotapie"/>
        <w:ind w:left="-567" w:right="-518"/>
        <w:rPr>
          <w:rFonts w:ascii="Arial" w:hAnsi="Arial" w:cs="Arial"/>
          <w:sz w:val="16"/>
          <w:szCs w:val="16"/>
        </w:rPr>
      </w:pPr>
      <w:r w:rsidRPr="00BF6C40">
        <w:rPr>
          <w:rStyle w:val="Refdenotaalpie"/>
          <w:rFonts w:ascii="Arial" w:hAnsi="Arial" w:cs="Arial"/>
          <w:sz w:val="16"/>
          <w:szCs w:val="16"/>
        </w:rPr>
        <w:footnoteRef/>
      </w:r>
      <w:r w:rsidRPr="00BF6C40">
        <w:rPr>
          <w:rFonts w:ascii="Arial" w:hAnsi="Arial" w:cs="Arial"/>
          <w:sz w:val="16"/>
          <w:szCs w:val="16"/>
        </w:rPr>
        <w:t xml:space="preserve"> Sistema Integrado de Estadísticas sobre Violencia contra las Mujeres. </w:t>
      </w:r>
      <w:r w:rsidRPr="00B40FD9">
        <w:rPr>
          <w:rFonts w:ascii="Arial" w:hAnsi="Arial" w:cs="Arial"/>
          <w:sz w:val="16"/>
          <w:szCs w:val="16"/>
        </w:rPr>
        <w:t>Disponible en:</w:t>
      </w:r>
    </w:p>
    <w:p w:rsidR="00F40893" w:rsidRDefault="00F40893" w:rsidP="00BF6C40">
      <w:pPr>
        <w:pStyle w:val="Textonotapie"/>
        <w:ind w:left="-567" w:right="-518"/>
      </w:pPr>
      <w:r>
        <w:rPr>
          <w:rFonts w:ascii="Arial" w:hAnsi="Arial" w:cs="Arial"/>
          <w:sz w:val="16"/>
          <w:szCs w:val="16"/>
        </w:rPr>
        <w:t xml:space="preserve">  </w:t>
      </w:r>
      <w:r w:rsidRPr="00BF6C40">
        <w:rPr>
          <w:rFonts w:ascii="Arial" w:hAnsi="Arial" w:cs="Arial"/>
          <w:sz w:val="16"/>
          <w:szCs w:val="16"/>
        </w:rPr>
        <w:t xml:space="preserve"> </w:t>
      </w:r>
      <w:r>
        <w:rPr>
          <w:rFonts w:ascii="Arial" w:hAnsi="Arial" w:cs="Arial"/>
          <w:sz w:val="16"/>
          <w:szCs w:val="16"/>
        </w:rPr>
        <w:t xml:space="preserve"> </w:t>
      </w:r>
      <w:hyperlink r:id="rId18" w:history="1">
        <w:r w:rsidRPr="00052011">
          <w:rPr>
            <w:rStyle w:val="Hipervnculo"/>
            <w:rFonts w:ascii="Arial" w:hAnsi="Arial" w:cs="Arial"/>
            <w:sz w:val="16"/>
            <w:szCs w:val="16"/>
          </w:rPr>
          <w:t>https://sc.inegi.org.mx/SIESVIM1/paginas/consultas/inicio.jsf</w:t>
        </w:r>
      </w:hyperlink>
    </w:p>
  </w:footnote>
  <w:footnote w:id="23">
    <w:p w:rsidR="00F40893" w:rsidRDefault="00F40893" w:rsidP="00BF6C40">
      <w:pPr>
        <w:pStyle w:val="Textonotapie"/>
        <w:ind w:left="-426" w:hanging="141"/>
        <w:rPr>
          <w:rFonts w:ascii="Arial" w:hAnsi="Arial" w:cs="Arial"/>
          <w:sz w:val="16"/>
          <w:szCs w:val="16"/>
        </w:rPr>
      </w:pPr>
      <w:r w:rsidRPr="006535EC">
        <w:rPr>
          <w:rFonts w:ascii="Arial" w:hAnsi="Arial" w:cs="Arial"/>
          <w:sz w:val="16"/>
          <w:szCs w:val="16"/>
          <w:vertAlign w:val="superscript"/>
        </w:rPr>
        <w:footnoteRef/>
      </w:r>
      <w:r w:rsidRPr="006535EC">
        <w:rPr>
          <w:rFonts w:ascii="Arial" w:hAnsi="Arial" w:cs="Arial"/>
          <w:sz w:val="16"/>
          <w:szCs w:val="16"/>
          <w:vertAlign w:val="superscript"/>
        </w:rPr>
        <w:t xml:space="preserve"> </w:t>
      </w:r>
      <w:r w:rsidRPr="00BF6C40">
        <w:rPr>
          <w:rFonts w:ascii="Arial" w:hAnsi="Arial" w:cs="Arial"/>
          <w:sz w:val="16"/>
          <w:szCs w:val="16"/>
        </w:rPr>
        <w:t>Refugios para mujeres, sus hijas e hijos en situación de violencia: un diagnóstico a partir de los datos del Censo de Alojamientos</w:t>
      </w:r>
    </w:p>
    <w:p w:rsidR="00F40893" w:rsidRPr="00BF6C40" w:rsidRDefault="00F40893" w:rsidP="00BF6C40">
      <w:pPr>
        <w:pStyle w:val="Textonotapie"/>
        <w:ind w:left="-426" w:hanging="141"/>
        <w:rPr>
          <w:rFonts w:ascii="Arial" w:hAnsi="Arial" w:cs="Arial"/>
          <w:sz w:val="16"/>
          <w:szCs w:val="16"/>
        </w:rPr>
      </w:pPr>
      <w:r>
        <w:rPr>
          <w:rFonts w:ascii="Arial" w:hAnsi="Arial" w:cs="Arial"/>
          <w:sz w:val="16"/>
          <w:szCs w:val="16"/>
        </w:rPr>
        <w:t xml:space="preserve">    </w:t>
      </w:r>
      <w:r w:rsidRPr="006535EC">
        <w:rPr>
          <w:rFonts w:ascii="Arial" w:hAnsi="Arial" w:cs="Arial"/>
          <w:sz w:val="16"/>
          <w:szCs w:val="16"/>
        </w:rPr>
        <w:t>de Asistencia</w:t>
      </w:r>
      <w:r w:rsidRPr="00BF6C40">
        <w:rPr>
          <w:rFonts w:ascii="Arial" w:hAnsi="Arial" w:cs="Arial"/>
          <w:sz w:val="16"/>
          <w:szCs w:val="16"/>
        </w:rPr>
        <w:t xml:space="preserve"> Social, 2015. Disponible en </w:t>
      </w:r>
      <w:r w:rsidRPr="00BF6C40">
        <w:rPr>
          <w:rStyle w:val="Hipervnculo"/>
          <w:rFonts w:ascii="Arial" w:hAnsi="Arial" w:cs="Arial"/>
          <w:sz w:val="16"/>
          <w:szCs w:val="16"/>
        </w:rPr>
        <w:t>http://cedoc.inmujeres.gob.mx/documentos_download/101267.pdf</w:t>
      </w:r>
    </w:p>
  </w:footnote>
  <w:footnote w:id="24">
    <w:p w:rsidR="00F40893" w:rsidRPr="00067801" w:rsidRDefault="00F40893" w:rsidP="00BF6C40">
      <w:pPr>
        <w:pStyle w:val="Textonotapie"/>
        <w:ind w:left="-426" w:hanging="141"/>
        <w:rPr>
          <w:sz w:val="14"/>
          <w:szCs w:val="14"/>
        </w:rPr>
      </w:pPr>
      <w:r w:rsidRPr="00BF6C40">
        <w:rPr>
          <w:rStyle w:val="Refdenotaalpie"/>
          <w:rFonts w:ascii="Arial" w:hAnsi="Arial" w:cs="Arial"/>
          <w:sz w:val="16"/>
          <w:szCs w:val="16"/>
        </w:rPr>
        <w:footnoteRef/>
      </w:r>
      <w:r w:rsidRPr="00BF6C40">
        <w:rPr>
          <w:rFonts w:ascii="Arial" w:hAnsi="Arial" w:cs="Arial"/>
          <w:sz w:val="16"/>
          <w:szCs w:val="16"/>
        </w:rPr>
        <w:t xml:space="preserve"> INEGI. Censo de Alojamientos de Asistencia Social, 2015. Disponible en: </w:t>
      </w:r>
      <w:hyperlink r:id="rId19" w:anchor=":~:text=Del%201%20al%2030%20de,32%20entidades%20federativas%20del%20pa%C3%ADs.&amp;text=De%20esta%20forma%2C%20la%20informaci%C3%B3n,Ley%20de%20Asistencia%20Social" w:history="1">
        <w:r w:rsidRPr="00BF6C40">
          <w:rPr>
            <w:rFonts w:ascii="Arial" w:hAnsi="Arial" w:cs="Arial"/>
            <w:sz w:val="16"/>
            <w:szCs w:val="16"/>
          </w:rPr>
          <w:t>https://www.inegi.org.mx/programas/caas/2015/#:~:text=Del%201%20al%2030%20de,32%20entidades%20federativas%20del%20pa%C3%ADs.&amp;text=De%20esta%20forma%2C%20la%20informaci%C3%B3n,Ley%20de%20Asistencia%20Social</w:t>
        </w:r>
      </w:hyperlink>
      <w:r w:rsidRPr="00BF6C40">
        <w:rPr>
          <w:rFonts w:ascii="Arial" w:hAnsi="Arial" w:cs="Arial"/>
          <w:sz w:val="16"/>
          <w:szCs w:val="16"/>
        </w:rPr>
        <w:t>. Es el primer proyecto y única edición que se ha realizado para generar información estadística de la población usuaria residente, del personal que ahí labora, de las características de los inmuebles y sobre los servicios que otorgan.</w:t>
      </w:r>
    </w:p>
  </w:footnote>
  <w:footnote w:id="25">
    <w:p w:rsidR="00F40893" w:rsidRPr="00BF6C40" w:rsidRDefault="00F40893" w:rsidP="00BF6C40">
      <w:pPr>
        <w:pStyle w:val="Textonotapie"/>
        <w:ind w:left="-426" w:right="-518" w:hanging="141"/>
        <w:jc w:val="both"/>
        <w:rPr>
          <w:rFonts w:ascii="Arial" w:hAnsi="Arial" w:cs="Arial"/>
          <w:sz w:val="16"/>
          <w:szCs w:val="16"/>
        </w:rPr>
      </w:pPr>
      <w:r w:rsidRPr="00BF6C40">
        <w:rPr>
          <w:rStyle w:val="Refdenotaalpie"/>
          <w:rFonts w:ascii="Arial" w:hAnsi="Arial" w:cs="Arial"/>
          <w:sz w:val="16"/>
          <w:szCs w:val="16"/>
        </w:rPr>
        <w:footnoteRef/>
      </w:r>
      <w:r w:rsidRPr="00BF6C40">
        <w:rPr>
          <w:rFonts w:ascii="Arial" w:hAnsi="Arial" w:cs="Arial"/>
          <w:sz w:val="16"/>
          <w:szCs w:val="16"/>
        </w:rPr>
        <w:t xml:space="preserve"> Centros de Justicia para las Mujeres. Lineamientos para su creación y operación, CONAVIM, México, 2012, p.23.</w:t>
      </w:r>
    </w:p>
  </w:footnote>
  <w:footnote w:id="26">
    <w:p w:rsidR="00F40893" w:rsidRPr="00BF6C40" w:rsidRDefault="00F40893" w:rsidP="00BF6C40">
      <w:pPr>
        <w:pStyle w:val="Textonotapie"/>
        <w:ind w:left="-426" w:right="-518" w:hanging="141"/>
        <w:jc w:val="both"/>
        <w:rPr>
          <w:rFonts w:ascii="Arial" w:hAnsi="Arial" w:cs="Arial"/>
          <w:sz w:val="16"/>
          <w:szCs w:val="16"/>
        </w:rPr>
      </w:pPr>
      <w:r w:rsidRPr="00BF6C40">
        <w:rPr>
          <w:rStyle w:val="Refdenotaalpie"/>
          <w:rFonts w:ascii="Arial" w:hAnsi="Arial" w:cs="Arial"/>
          <w:sz w:val="16"/>
          <w:szCs w:val="16"/>
        </w:rPr>
        <w:footnoteRef/>
      </w:r>
      <w:r w:rsidRPr="00BF6C40">
        <w:rPr>
          <w:rFonts w:ascii="Arial" w:hAnsi="Arial" w:cs="Arial"/>
          <w:sz w:val="16"/>
          <w:szCs w:val="16"/>
        </w:rPr>
        <w:t xml:space="preserve"> Comisión Nacional para Prevenir y erradicar la violencia contra las Mujeres (CONAVIM). Acciones y programas, Centros de Justicia para las Mujeres. Consultado el 21 de octubre de 2020 en: </w:t>
      </w:r>
      <w:hyperlink r:id="rId20" w:history="1">
        <w:r w:rsidRPr="00BF6C40">
          <w:rPr>
            <w:rStyle w:val="Hipervnculo"/>
            <w:rFonts w:ascii="Arial" w:hAnsi="Arial" w:cs="Arial"/>
            <w:sz w:val="16"/>
            <w:szCs w:val="16"/>
          </w:rPr>
          <w:t>https://www.gob.mx/conavim/documentos/centros-de-justicia-para-las-mujeres-23094?state=published</w:t>
        </w:r>
      </w:hyperlink>
    </w:p>
  </w:footnote>
  <w:footnote w:id="27">
    <w:p w:rsidR="00F40893" w:rsidRPr="00BE1CDB" w:rsidRDefault="00F40893" w:rsidP="00BF6C40">
      <w:pPr>
        <w:pStyle w:val="Textonotapie"/>
        <w:ind w:left="-426" w:right="-518" w:hanging="141"/>
        <w:jc w:val="both"/>
        <w:rPr>
          <w:sz w:val="14"/>
          <w:szCs w:val="14"/>
        </w:rPr>
      </w:pPr>
      <w:r w:rsidRPr="00BF6C40">
        <w:rPr>
          <w:rStyle w:val="Refdenotaalpie"/>
          <w:rFonts w:ascii="Arial" w:hAnsi="Arial" w:cs="Arial"/>
          <w:sz w:val="16"/>
          <w:szCs w:val="16"/>
        </w:rPr>
        <w:footnoteRef/>
      </w:r>
      <w:r w:rsidRPr="00BF6C40">
        <w:rPr>
          <w:rFonts w:ascii="Arial" w:hAnsi="Arial" w:cs="Arial"/>
          <w:sz w:val="16"/>
          <w:szCs w:val="16"/>
        </w:rPr>
        <w:t xml:space="preserve"> INEGI. Diagnóstico para conocer la operación y registro de información en los Centros de Justicia para las Mujeres 2018 (Documento Interno).</w:t>
      </w:r>
    </w:p>
  </w:footnote>
  <w:footnote w:id="28">
    <w:p w:rsidR="00F40893" w:rsidRPr="00B26180" w:rsidRDefault="00F40893" w:rsidP="00B26180">
      <w:pPr>
        <w:pStyle w:val="Textonotapie"/>
        <w:ind w:left="-380" w:right="-516" w:hanging="187"/>
        <w:rPr>
          <w:rFonts w:ascii="Arial" w:hAnsi="Arial" w:cs="Arial"/>
          <w:sz w:val="16"/>
          <w:szCs w:val="16"/>
        </w:rPr>
      </w:pPr>
      <w:r w:rsidRPr="00B26180">
        <w:rPr>
          <w:rStyle w:val="Refdenotaalpie"/>
          <w:rFonts w:ascii="Arial" w:hAnsi="Arial" w:cs="Arial"/>
          <w:sz w:val="16"/>
          <w:szCs w:val="16"/>
        </w:rPr>
        <w:footnoteRef/>
      </w:r>
      <w:r w:rsidRPr="00B26180">
        <w:rPr>
          <w:rFonts w:ascii="Arial" w:hAnsi="Arial" w:cs="Arial"/>
          <w:sz w:val="16"/>
          <w:szCs w:val="16"/>
        </w:rPr>
        <w:t xml:space="preserve"> Comisión Nacional para Prevenir y erradicar la violencia contra las Mujeres (CONAVIM). Consultado el 6 de noviembre de 2020 en: </w:t>
      </w:r>
      <w:hyperlink r:id="rId21" w:history="1">
        <w:r w:rsidRPr="00B26180">
          <w:rPr>
            <w:rStyle w:val="Hipervnculo"/>
            <w:rFonts w:ascii="Arial" w:hAnsi="Arial" w:cs="Arial"/>
            <w:sz w:val="16"/>
            <w:szCs w:val="16"/>
          </w:rPr>
          <w:t>https://www.gob.mx/cms/uploads/attachment/file/575664/Directorio_CJM_CONAVIM_31082020.pdf</w:t>
        </w:r>
      </w:hyperlink>
    </w:p>
    <w:p w:rsidR="00F40893" w:rsidRDefault="00F40893" w:rsidP="00902C50">
      <w:pPr>
        <w:pStyle w:val="Textonotapie"/>
        <w:ind w:left="-567" w:right="-518"/>
      </w:pPr>
      <w:r>
        <w:rPr>
          <w:sz w:val="14"/>
          <w:szCs w:val="14"/>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893" w:rsidRPr="000E3420" w:rsidRDefault="00F40893" w:rsidP="00E964AC">
    <w:pPr>
      <w:pStyle w:val="Encabezado"/>
      <w:tabs>
        <w:tab w:val="clear" w:pos="4419"/>
        <w:tab w:val="clear" w:pos="8838"/>
      </w:tabs>
      <w:ind w:left="567" w:right="-518" w:hanging="11"/>
      <w:jc w:val="right"/>
      <w:rPr>
        <w:rFonts w:ascii="Arial" w:hAnsi="Arial" w:cs="Arial"/>
        <w:b/>
        <w:color w:val="002060"/>
        <w:sz w:val="24"/>
        <w:szCs w:val="24"/>
      </w:rPr>
    </w:pPr>
    <w:r w:rsidRPr="000E75C8">
      <w:rPr>
        <w:rFonts w:ascii="Arial" w:hAnsi="Arial" w:cs="Arial"/>
        <w:noProof/>
        <w:lang w:eastAsia="es-MX"/>
      </w:rPr>
      <w:drawing>
        <wp:anchor distT="0" distB="0" distL="114300" distR="114300" simplePos="0" relativeHeight="251659264" behindDoc="0" locked="0" layoutInCell="1" allowOverlap="1" wp14:anchorId="42BE81C7" wp14:editId="0769487C">
          <wp:simplePos x="0" y="0"/>
          <wp:positionH relativeFrom="margin">
            <wp:posOffset>-403860</wp:posOffset>
          </wp:positionH>
          <wp:positionV relativeFrom="topMargin">
            <wp:posOffset>457200</wp:posOffset>
          </wp:positionV>
          <wp:extent cx="733425" cy="760730"/>
          <wp:effectExtent l="0" t="0" r="9525" b="12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3420">
      <w:rPr>
        <w:b/>
        <w:color w:val="002060"/>
      </w:rPr>
      <w:t xml:space="preserve"> </w:t>
    </w:r>
    <w:r w:rsidRPr="000E3420">
      <w:rPr>
        <w:rFonts w:ascii="Arial" w:hAnsi="Arial" w:cs="Arial"/>
        <w:b/>
        <w:color w:val="002060"/>
        <w:sz w:val="24"/>
        <w:szCs w:val="24"/>
      </w:rPr>
      <w:t xml:space="preserve">COMUNICADO DE PRENSA NÚM. </w:t>
    </w:r>
    <w:r w:rsidR="00FD1BB9">
      <w:rPr>
        <w:rFonts w:ascii="Arial" w:hAnsi="Arial" w:cs="Arial"/>
        <w:b/>
        <w:color w:val="002060"/>
        <w:sz w:val="24"/>
        <w:szCs w:val="24"/>
      </w:rPr>
      <w:t>594</w:t>
    </w:r>
    <w:r w:rsidRPr="000E3420">
      <w:rPr>
        <w:rFonts w:ascii="Arial" w:hAnsi="Arial" w:cs="Arial"/>
        <w:b/>
        <w:color w:val="002060"/>
        <w:sz w:val="24"/>
        <w:szCs w:val="24"/>
      </w:rPr>
      <w:t>/20</w:t>
    </w:r>
  </w:p>
  <w:p w:rsidR="00F40893" w:rsidRPr="000E3420" w:rsidRDefault="00F40893" w:rsidP="00E964AC">
    <w:pPr>
      <w:pStyle w:val="Encabezado"/>
      <w:tabs>
        <w:tab w:val="clear" w:pos="4419"/>
        <w:tab w:val="clear" w:pos="8838"/>
      </w:tabs>
      <w:ind w:left="567" w:right="-518" w:hanging="11"/>
      <w:jc w:val="right"/>
      <w:rPr>
        <w:rFonts w:ascii="Arial" w:hAnsi="Arial" w:cs="Arial"/>
        <w:b/>
        <w:color w:val="002060"/>
        <w:sz w:val="24"/>
        <w:szCs w:val="24"/>
        <w:lang w:val="pt-BR"/>
      </w:rPr>
    </w:pPr>
    <w:r>
      <w:rPr>
        <w:rFonts w:ascii="Arial" w:hAnsi="Arial" w:cs="Arial"/>
        <w:b/>
        <w:color w:val="002060"/>
        <w:sz w:val="24"/>
        <w:szCs w:val="24"/>
        <w:lang w:val="pt-BR"/>
      </w:rPr>
      <w:t>23</w:t>
    </w:r>
    <w:r w:rsidRPr="000E3420">
      <w:rPr>
        <w:rFonts w:ascii="Arial" w:hAnsi="Arial" w:cs="Arial"/>
        <w:b/>
        <w:color w:val="002060"/>
        <w:sz w:val="24"/>
        <w:szCs w:val="24"/>
        <w:lang w:val="pt-BR"/>
      </w:rPr>
      <w:t xml:space="preserve"> DE NOVIEMBRE DE 2020</w:t>
    </w:r>
  </w:p>
  <w:p w:rsidR="00F40893" w:rsidRPr="000E3420" w:rsidRDefault="00F40893" w:rsidP="00E964AC">
    <w:pPr>
      <w:pStyle w:val="Encabezado"/>
      <w:tabs>
        <w:tab w:val="clear" w:pos="4419"/>
        <w:tab w:val="clear" w:pos="8838"/>
      </w:tabs>
      <w:ind w:left="567" w:right="-518" w:hanging="11"/>
      <w:jc w:val="right"/>
      <w:rPr>
        <w:rFonts w:ascii="Arial" w:hAnsi="Arial" w:cs="Arial"/>
        <w:b/>
        <w:color w:val="002060"/>
        <w:sz w:val="24"/>
        <w:szCs w:val="24"/>
        <w:lang w:val="pt-BR"/>
      </w:rPr>
    </w:pPr>
    <w:r w:rsidRPr="000E3420">
      <w:rPr>
        <w:rFonts w:ascii="Arial" w:hAnsi="Arial" w:cs="Arial"/>
        <w:b/>
        <w:color w:val="002060"/>
        <w:sz w:val="24"/>
        <w:szCs w:val="24"/>
        <w:lang w:val="pt-BR"/>
      </w:rPr>
      <w:t xml:space="preserve">PÁGINA </w:t>
    </w:r>
    <w:r w:rsidRPr="000E3420">
      <w:rPr>
        <w:rFonts w:ascii="Arial" w:hAnsi="Arial" w:cs="Arial"/>
        <w:b/>
        <w:color w:val="002060"/>
        <w:sz w:val="24"/>
        <w:szCs w:val="24"/>
      </w:rPr>
      <w:fldChar w:fldCharType="begin"/>
    </w:r>
    <w:r w:rsidRPr="000E3420">
      <w:rPr>
        <w:rFonts w:ascii="Arial" w:hAnsi="Arial" w:cs="Arial"/>
        <w:b/>
        <w:color w:val="002060"/>
        <w:sz w:val="24"/>
        <w:szCs w:val="24"/>
        <w:lang w:val="pt-BR"/>
      </w:rPr>
      <w:instrText xml:space="preserve">\PAGE </w:instrText>
    </w:r>
    <w:r w:rsidRPr="000E3420">
      <w:rPr>
        <w:rFonts w:ascii="Arial" w:hAnsi="Arial" w:cs="Arial"/>
        <w:color w:val="002060"/>
        <w:sz w:val="24"/>
        <w:szCs w:val="24"/>
      </w:rPr>
      <w:fldChar w:fldCharType="separate"/>
    </w:r>
    <w:r w:rsidR="00FD1BB9">
      <w:rPr>
        <w:rFonts w:ascii="Arial" w:hAnsi="Arial" w:cs="Arial"/>
        <w:b/>
        <w:noProof/>
        <w:color w:val="002060"/>
        <w:sz w:val="24"/>
        <w:szCs w:val="24"/>
        <w:lang w:val="pt-BR"/>
      </w:rPr>
      <w:t>2</w:t>
    </w:r>
    <w:r w:rsidRPr="000E3420">
      <w:rPr>
        <w:rFonts w:ascii="Arial" w:hAnsi="Arial" w:cs="Arial"/>
        <w:color w:val="002060"/>
        <w:sz w:val="24"/>
        <w:szCs w:val="24"/>
      </w:rPr>
      <w:fldChar w:fldCharType="end"/>
    </w:r>
    <w:r w:rsidRPr="000E3420">
      <w:rPr>
        <w:rFonts w:ascii="Arial" w:hAnsi="Arial" w:cs="Arial"/>
        <w:b/>
        <w:color w:val="002060"/>
        <w:sz w:val="24"/>
        <w:szCs w:val="24"/>
        <w:lang w:val="pt-BR"/>
      </w:rPr>
      <w:t>/2</w:t>
    </w:r>
  </w:p>
  <w:p w:rsidR="00F40893" w:rsidRDefault="00F40893" w:rsidP="00BD74D0">
    <w:pPr>
      <w:pStyle w:val="Encabezado"/>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893" w:rsidRPr="000E3420" w:rsidRDefault="00F40893" w:rsidP="00D7589D">
    <w:pPr>
      <w:pStyle w:val="Encabezado"/>
      <w:tabs>
        <w:tab w:val="clear" w:pos="4419"/>
        <w:tab w:val="clear" w:pos="8838"/>
      </w:tabs>
      <w:ind w:left="567" w:hanging="11"/>
      <w:jc w:val="right"/>
      <w:rPr>
        <w:rFonts w:ascii="Arial" w:hAnsi="Arial" w:cs="Arial"/>
        <w:b/>
        <w:color w:val="002060"/>
        <w:sz w:val="24"/>
        <w:szCs w:val="24"/>
        <w:lang w:val="pt-BR"/>
      </w:rPr>
    </w:pPr>
    <w:r w:rsidRPr="000E75C8">
      <w:rPr>
        <w:rFonts w:ascii="Arial" w:hAnsi="Arial" w:cs="Arial"/>
        <w:noProof/>
        <w:lang w:eastAsia="es-MX"/>
      </w:rPr>
      <w:drawing>
        <wp:anchor distT="0" distB="0" distL="114300" distR="114300" simplePos="0" relativeHeight="251661312" behindDoc="0" locked="0" layoutInCell="1" allowOverlap="1" wp14:anchorId="789C253E" wp14:editId="3B6BCD49">
          <wp:simplePos x="0" y="0"/>
          <wp:positionH relativeFrom="margin">
            <wp:align>center</wp:align>
          </wp:positionH>
          <wp:positionV relativeFrom="topMargin">
            <wp:posOffset>171450</wp:posOffset>
          </wp:positionV>
          <wp:extent cx="657225" cy="681355"/>
          <wp:effectExtent l="0" t="0" r="9525" b="444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8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3420">
      <w:rPr>
        <w:b/>
        <w:color w:val="002060"/>
      </w:rPr>
      <w:t xml:space="preserve"> </w:t>
    </w:r>
  </w:p>
  <w:p w:rsidR="00F40893" w:rsidRDefault="00F40893" w:rsidP="00BD74D0">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00B00"/>
    <w:multiLevelType w:val="multilevel"/>
    <w:tmpl w:val="17CEAC7A"/>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heme="minorHAnsi" w:hAnsi="Symbol"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7030F7"/>
    <w:multiLevelType w:val="multilevel"/>
    <w:tmpl w:val="8646B350"/>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ECC2D89"/>
    <w:multiLevelType w:val="multilevel"/>
    <w:tmpl w:val="17CEAC7A"/>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heme="minorHAnsi" w:hAnsi="Symbol"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AB6931"/>
    <w:multiLevelType w:val="multilevel"/>
    <w:tmpl w:val="A40281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823E67"/>
    <w:multiLevelType w:val="hybridMultilevel"/>
    <w:tmpl w:val="5958E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98E03D5"/>
    <w:multiLevelType w:val="multilevel"/>
    <w:tmpl w:val="5D560454"/>
    <w:lvl w:ilvl="0">
      <w:start w:val="1"/>
      <w:numFmt w:val="bullet"/>
      <w:lvlText w:val=""/>
      <w:lvlJc w:val="left"/>
      <w:pPr>
        <w:tabs>
          <w:tab w:val="num" w:pos="360"/>
        </w:tabs>
        <w:ind w:left="360" w:hanging="360"/>
      </w:pPr>
      <w:rPr>
        <w:rFonts w:ascii="Symbol" w:hAnsi="Symbol" w:hint="default"/>
      </w:rPr>
    </w:lvl>
    <w:lvl w:ilvl="1">
      <w:numFmt w:val="bullet"/>
      <w:lvlText w:val=""/>
      <w:lvlJc w:val="left"/>
      <w:pPr>
        <w:ind w:left="1080" w:hanging="360"/>
      </w:pPr>
      <w:rPr>
        <w:rFonts w:ascii="Symbol" w:eastAsiaTheme="minorHAnsi" w:hAnsi="Symbol" w:cstheme="minorBidi"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4C3A15C8"/>
    <w:multiLevelType w:val="multilevel"/>
    <w:tmpl w:val="94BA2FE0"/>
    <w:lvl w:ilvl="0">
      <w:start w:val="1"/>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4394F07"/>
    <w:multiLevelType w:val="hybridMultilevel"/>
    <w:tmpl w:val="CE703466"/>
    <w:lvl w:ilvl="0" w:tplc="080A0001">
      <w:start w:val="1"/>
      <w:numFmt w:val="bullet"/>
      <w:lvlText w:val=""/>
      <w:lvlJc w:val="left"/>
      <w:pPr>
        <w:ind w:left="716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CCA0528"/>
    <w:multiLevelType w:val="hybridMultilevel"/>
    <w:tmpl w:val="EAAA3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71A735D"/>
    <w:multiLevelType w:val="multilevel"/>
    <w:tmpl w:val="5D560454"/>
    <w:lvl w:ilvl="0">
      <w:start w:val="1"/>
      <w:numFmt w:val="bullet"/>
      <w:lvlText w:val=""/>
      <w:lvlJc w:val="left"/>
      <w:pPr>
        <w:tabs>
          <w:tab w:val="num" w:pos="360"/>
        </w:tabs>
        <w:ind w:left="360" w:hanging="360"/>
      </w:pPr>
      <w:rPr>
        <w:rFonts w:ascii="Symbol" w:hAnsi="Symbol" w:hint="default"/>
      </w:rPr>
    </w:lvl>
    <w:lvl w:ilvl="1">
      <w:numFmt w:val="bullet"/>
      <w:lvlText w:val=""/>
      <w:lvlJc w:val="left"/>
      <w:pPr>
        <w:ind w:left="1080" w:hanging="360"/>
      </w:pPr>
      <w:rPr>
        <w:rFonts w:ascii="Symbol" w:eastAsiaTheme="minorHAnsi" w:hAnsi="Symbol" w:cstheme="minorBidi"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796C7695"/>
    <w:multiLevelType w:val="multilevel"/>
    <w:tmpl w:val="5D560454"/>
    <w:lvl w:ilvl="0">
      <w:start w:val="1"/>
      <w:numFmt w:val="bullet"/>
      <w:lvlText w:val=""/>
      <w:lvlJc w:val="left"/>
      <w:pPr>
        <w:tabs>
          <w:tab w:val="num" w:pos="360"/>
        </w:tabs>
        <w:ind w:left="360" w:hanging="360"/>
      </w:pPr>
      <w:rPr>
        <w:rFonts w:ascii="Symbol" w:hAnsi="Symbol" w:hint="default"/>
      </w:rPr>
    </w:lvl>
    <w:lvl w:ilvl="1">
      <w:numFmt w:val="bullet"/>
      <w:lvlText w:val=""/>
      <w:lvlJc w:val="left"/>
      <w:pPr>
        <w:ind w:left="1080" w:hanging="360"/>
      </w:pPr>
      <w:rPr>
        <w:rFonts w:ascii="Symbol" w:eastAsiaTheme="minorHAnsi" w:hAnsi="Symbol" w:cstheme="minorBidi"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7A1A7D22"/>
    <w:multiLevelType w:val="hybridMultilevel"/>
    <w:tmpl w:val="C7D25BC2"/>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12" w15:restartNumberingAfterBreak="0">
    <w:nsid w:val="7DD1210E"/>
    <w:multiLevelType w:val="multilevel"/>
    <w:tmpl w:val="5D560454"/>
    <w:lvl w:ilvl="0">
      <w:start w:val="1"/>
      <w:numFmt w:val="bullet"/>
      <w:lvlText w:val=""/>
      <w:lvlJc w:val="left"/>
      <w:pPr>
        <w:tabs>
          <w:tab w:val="num" w:pos="360"/>
        </w:tabs>
        <w:ind w:left="360" w:hanging="360"/>
      </w:pPr>
      <w:rPr>
        <w:rFonts w:ascii="Symbol" w:hAnsi="Symbol" w:hint="default"/>
      </w:rPr>
    </w:lvl>
    <w:lvl w:ilvl="1">
      <w:numFmt w:val="bullet"/>
      <w:lvlText w:val=""/>
      <w:lvlJc w:val="left"/>
      <w:pPr>
        <w:ind w:left="1080" w:hanging="360"/>
      </w:pPr>
      <w:rPr>
        <w:rFonts w:ascii="Symbol" w:eastAsiaTheme="minorHAnsi" w:hAnsi="Symbol" w:cstheme="minorBidi"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3"/>
  </w:num>
  <w:num w:numId="3">
    <w:abstractNumId w:val="8"/>
  </w:num>
  <w:num w:numId="4">
    <w:abstractNumId w:val="5"/>
  </w:num>
  <w:num w:numId="5">
    <w:abstractNumId w:val="2"/>
  </w:num>
  <w:num w:numId="6">
    <w:abstractNumId w:val="10"/>
  </w:num>
  <w:num w:numId="7">
    <w:abstractNumId w:val="12"/>
  </w:num>
  <w:num w:numId="8">
    <w:abstractNumId w:val="9"/>
  </w:num>
  <w:num w:numId="9">
    <w:abstractNumId w:val="4"/>
  </w:num>
  <w:num w:numId="10">
    <w:abstractNumId w:val="11"/>
  </w:num>
  <w:num w:numId="11">
    <w:abstractNumId w:val="6"/>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A95"/>
    <w:rsid w:val="0000270F"/>
    <w:rsid w:val="0000354A"/>
    <w:rsid w:val="00003E81"/>
    <w:rsid w:val="00004A1F"/>
    <w:rsid w:val="00005112"/>
    <w:rsid w:val="000052BA"/>
    <w:rsid w:val="00005FA7"/>
    <w:rsid w:val="000073CC"/>
    <w:rsid w:val="00010869"/>
    <w:rsid w:val="00013BBD"/>
    <w:rsid w:val="00014900"/>
    <w:rsid w:val="00014F4D"/>
    <w:rsid w:val="000172C9"/>
    <w:rsid w:val="00017BB0"/>
    <w:rsid w:val="00024A82"/>
    <w:rsid w:val="00034F8E"/>
    <w:rsid w:val="000350C6"/>
    <w:rsid w:val="00035C68"/>
    <w:rsid w:val="00037320"/>
    <w:rsid w:val="00042727"/>
    <w:rsid w:val="000430BC"/>
    <w:rsid w:val="00050401"/>
    <w:rsid w:val="00052011"/>
    <w:rsid w:val="00052AF9"/>
    <w:rsid w:val="000537C2"/>
    <w:rsid w:val="00054417"/>
    <w:rsid w:val="000561CF"/>
    <w:rsid w:val="00060F3E"/>
    <w:rsid w:val="00063B37"/>
    <w:rsid w:val="00063C14"/>
    <w:rsid w:val="00067801"/>
    <w:rsid w:val="00071859"/>
    <w:rsid w:val="00071AAC"/>
    <w:rsid w:val="000738E7"/>
    <w:rsid w:val="00073992"/>
    <w:rsid w:val="00076764"/>
    <w:rsid w:val="00077097"/>
    <w:rsid w:val="00077714"/>
    <w:rsid w:val="00081BF6"/>
    <w:rsid w:val="000822FE"/>
    <w:rsid w:val="000829AC"/>
    <w:rsid w:val="0008445D"/>
    <w:rsid w:val="0008455A"/>
    <w:rsid w:val="00086F32"/>
    <w:rsid w:val="000914D8"/>
    <w:rsid w:val="00091E4A"/>
    <w:rsid w:val="0009233A"/>
    <w:rsid w:val="00092AFC"/>
    <w:rsid w:val="0009423C"/>
    <w:rsid w:val="00094651"/>
    <w:rsid w:val="00094E5A"/>
    <w:rsid w:val="000A2610"/>
    <w:rsid w:val="000A4DA2"/>
    <w:rsid w:val="000B2400"/>
    <w:rsid w:val="000B35B6"/>
    <w:rsid w:val="000B3DCF"/>
    <w:rsid w:val="000C041E"/>
    <w:rsid w:val="000C1BD6"/>
    <w:rsid w:val="000C300B"/>
    <w:rsid w:val="000D3BAB"/>
    <w:rsid w:val="000D596B"/>
    <w:rsid w:val="000D78A7"/>
    <w:rsid w:val="000E12DC"/>
    <w:rsid w:val="000E2145"/>
    <w:rsid w:val="000E2D99"/>
    <w:rsid w:val="000E333D"/>
    <w:rsid w:val="000E41B2"/>
    <w:rsid w:val="000E7A0E"/>
    <w:rsid w:val="000F2563"/>
    <w:rsid w:val="000F2832"/>
    <w:rsid w:val="000F4A9E"/>
    <w:rsid w:val="000F530E"/>
    <w:rsid w:val="000F553C"/>
    <w:rsid w:val="001014F7"/>
    <w:rsid w:val="00102C8C"/>
    <w:rsid w:val="00104196"/>
    <w:rsid w:val="00105A75"/>
    <w:rsid w:val="0010776E"/>
    <w:rsid w:val="00110F44"/>
    <w:rsid w:val="00111F49"/>
    <w:rsid w:val="00112EE4"/>
    <w:rsid w:val="0011396E"/>
    <w:rsid w:val="00121A11"/>
    <w:rsid w:val="00122CFB"/>
    <w:rsid w:val="001247C5"/>
    <w:rsid w:val="001264FC"/>
    <w:rsid w:val="0012660B"/>
    <w:rsid w:val="00130C5F"/>
    <w:rsid w:val="00132A10"/>
    <w:rsid w:val="00133DE8"/>
    <w:rsid w:val="0013657F"/>
    <w:rsid w:val="001373DA"/>
    <w:rsid w:val="001423B5"/>
    <w:rsid w:val="0014244D"/>
    <w:rsid w:val="001426B5"/>
    <w:rsid w:val="00143163"/>
    <w:rsid w:val="00143ADA"/>
    <w:rsid w:val="00144550"/>
    <w:rsid w:val="00144F39"/>
    <w:rsid w:val="00153A7D"/>
    <w:rsid w:val="00156286"/>
    <w:rsid w:val="00160768"/>
    <w:rsid w:val="00162F59"/>
    <w:rsid w:val="00164B64"/>
    <w:rsid w:val="001659FD"/>
    <w:rsid w:val="001730D6"/>
    <w:rsid w:val="00173BD3"/>
    <w:rsid w:val="00175D23"/>
    <w:rsid w:val="001826AE"/>
    <w:rsid w:val="00187DBA"/>
    <w:rsid w:val="001911AB"/>
    <w:rsid w:val="00193B41"/>
    <w:rsid w:val="00194140"/>
    <w:rsid w:val="0019439D"/>
    <w:rsid w:val="00194470"/>
    <w:rsid w:val="001947E3"/>
    <w:rsid w:val="00195021"/>
    <w:rsid w:val="00196840"/>
    <w:rsid w:val="001A1528"/>
    <w:rsid w:val="001A33C9"/>
    <w:rsid w:val="001A4162"/>
    <w:rsid w:val="001A6B6E"/>
    <w:rsid w:val="001A71E2"/>
    <w:rsid w:val="001A78E5"/>
    <w:rsid w:val="001B1B65"/>
    <w:rsid w:val="001B2A60"/>
    <w:rsid w:val="001B357D"/>
    <w:rsid w:val="001B3E34"/>
    <w:rsid w:val="001B4407"/>
    <w:rsid w:val="001B45D4"/>
    <w:rsid w:val="001B4992"/>
    <w:rsid w:val="001B589A"/>
    <w:rsid w:val="001B7788"/>
    <w:rsid w:val="001C4DC8"/>
    <w:rsid w:val="001C5C30"/>
    <w:rsid w:val="001D4513"/>
    <w:rsid w:val="001D451D"/>
    <w:rsid w:val="001D523B"/>
    <w:rsid w:val="001D76A4"/>
    <w:rsid w:val="001E0693"/>
    <w:rsid w:val="001E1656"/>
    <w:rsid w:val="001E21C9"/>
    <w:rsid w:val="001E2EC1"/>
    <w:rsid w:val="001E54CB"/>
    <w:rsid w:val="001E5E01"/>
    <w:rsid w:val="001E794D"/>
    <w:rsid w:val="001F5BEE"/>
    <w:rsid w:val="001F78E2"/>
    <w:rsid w:val="002057A8"/>
    <w:rsid w:val="002061BC"/>
    <w:rsid w:val="00212E75"/>
    <w:rsid w:val="00215B2A"/>
    <w:rsid w:val="00220A61"/>
    <w:rsid w:val="00221149"/>
    <w:rsid w:val="00221C6F"/>
    <w:rsid w:val="0022228D"/>
    <w:rsid w:val="0022232B"/>
    <w:rsid w:val="002237B3"/>
    <w:rsid w:val="002245EA"/>
    <w:rsid w:val="002259BE"/>
    <w:rsid w:val="00232AA1"/>
    <w:rsid w:val="00236E84"/>
    <w:rsid w:val="002409A9"/>
    <w:rsid w:val="00243271"/>
    <w:rsid w:val="00243549"/>
    <w:rsid w:val="002449C1"/>
    <w:rsid w:val="00246AB9"/>
    <w:rsid w:val="002473F9"/>
    <w:rsid w:val="0025024F"/>
    <w:rsid w:val="002525C3"/>
    <w:rsid w:val="00255A95"/>
    <w:rsid w:val="00255D07"/>
    <w:rsid w:val="002575A5"/>
    <w:rsid w:val="00264351"/>
    <w:rsid w:val="00272757"/>
    <w:rsid w:val="00272EB1"/>
    <w:rsid w:val="0027314F"/>
    <w:rsid w:val="00276A28"/>
    <w:rsid w:val="00280056"/>
    <w:rsid w:val="00280530"/>
    <w:rsid w:val="00283853"/>
    <w:rsid w:val="002857DA"/>
    <w:rsid w:val="00290DBC"/>
    <w:rsid w:val="002931C5"/>
    <w:rsid w:val="00293F1F"/>
    <w:rsid w:val="002A07DF"/>
    <w:rsid w:val="002A1045"/>
    <w:rsid w:val="002A4A66"/>
    <w:rsid w:val="002A588A"/>
    <w:rsid w:val="002A5C29"/>
    <w:rsid w:val="002A783A"/>
    <w:rsid w:val="002A7E5F"/>
    <w:rsid w:val="002B1281"/>
    <w:rsid w:val="002B1778"/>
    <w:rsid w:val="002B345A"/>
    <w:rsid w:val="002B4F60"/>
    <w:rsid w:val="002B55EC"/>
    <w:rsid w:val="002B66E6"/>
    <w:rsid w:val="002C0991"/>
    <w:rsid w:val="002C0C1C"/>
    <w:rsid w:val="002C0F82"/>
    <w:rsid w:val="002C15BA"/>
    <w:rsid w:val="002C2762"/>
    <w:rsid w:val="002C4DF8"/>
    <w:rsid w:val="002C75D2"/>
    <w:rsid w:val="002C7847"/>
    <w:rsid w:val="002D114D"/>
    <w:rsid w:val="002D7E2B"/>
    <w:rsid w:val="002E180A"/>
    <w:rsid w:val="002E22E0"/>
    <w:rsid w:val="002E2C9E"/>
    <w:rsid w:val="002E4731"/>
    <w:rsid w:val="002E5329"/>
    <w:rsid w:val="002E56D2"/>
    <w:rsid w:val="002E68FF"/>
    <w:rsid w:val="002E7472"/>
    <w:rsid w:val="002E778B"/>
    <w:rsid w:val="002F039B"/>
    <w:rsid w:val="002F284D"/>
    <w:rsid w:val="002F2FAB"/>
    <w:rsid w:val="002F735D"/>
    <w:rsid w:val="002F780C"/>
    <w:rsid w:val="003038FA"/>
    <w:rsid w:val="00306B4C"/>
    <w:rsid w:val="00307BC1"/>
    <w:rsid w:val="0031070B"/>
    <w:rsid w:val="00312E4A"/>
    <w:rsid w:val="003157FE"/>
    <w:rsid w:val="003203D9"/>
    <w:rsid w:val="00323329"/>
    <w:rsid w:val="00325E02"/>
    <w:rsid w:val="0032698B"/>
    <w:rsid w:val="00330D8C"/>
    <w:rsid w:val="00332CED"/>
    <w:rsid w:val="0033573D"/>
    <w:rsid w:val="00337621"/>
    <w:rsid w:val="00337829"/>
    <w:rsid w:val="00340A9A"/>
    <w:rsid w:val="003428BF"/>
    <w:rsid w:val="00354250"/>
    <w:rsid w:val="0035537E"/>
    <w:rsid w:val="00357FCD"/>
    <w:rsid w:val="003604ED"/>
    <w:rsid w:val="0036507E"/>
    <w:rsid w:val="00365372"/>
    <w:rsid w:val="00365DA8"/>
    <w:rsid w:val="00366D6B"/>
    <w:rsid w:val="003672BE"/>
    <w:rsid w:val="00367ACD"/>
    <w:rsid w:val="00372E86"/>
    <w:rsid w:val="00373297"/>
    <w:rsid w:val="003741BA"/>
    <w:rsid w:val="00381612"/>
    <w:rsid w:val="003834E0"/>
    <w:rsid w:val="003842D6"/>
    <w:rsid w:val="00385386"/>
    <w:rsid w:val="00387F0E"/>
    <w:rsid w:val="00390A69"/>
    <w:rsid w:val="00390E32"/>
    <w:rsid w:val="003A084C"/>
    <w:rsid w:val="003A1133"/>
    <w:rsid w:val="003A1308"/>
    <w:rsid w:val="003A591F"/>
    <w:rsid w:val="003A72C2"/>
    <w:rsid w:val="003B122B"/>
    <w:rsid w:val="003B21E3"/>
    <w:rsid w:val="003B32C3"/>
    <w:rsid w:val="003B3310"/>
    <w:rsid w:val="003B4469"/>
    <w:rsid w:val="003B47B0"/>
    <w:rsid w:val="003B571E"/>
    <w:rsid w:val="003C14B7"/>
    <w:rsid w:val="003C29D6"/>
    <w:rsid w:val="003C39F5"/>
    <w:rsid w:val="003C6A14"/>
    <w:rsid w:val="003D0A7F"/>
    <w:rsid w:val="003D2E3D"/>
    <w:rsid w:val="003E0A81"/>
    <w:rsid w:val="003E1B18"/>
    <w:rsid w:val="003E46E8"/>
    <w:rsid w:val="003E509E"/>
    <w:rsid w:val="003E50B0"/>
    <w:rsid w:val="003F4A3D"/>
    <w:rsid w:val="003F5145"/>
    <w:rsid w:val="003F6A30"/>
    <w:rsid w:val="004028D9"/>
    <w:rsid w:val="00402F79"/>
    <w:rsid w:val="004038BD"/>
    <w:rsid w:val="00404BB2"/>
    <w:rsid w:val="00413C26"/>
    <w:rsid w:val="00415448"/>
    <w:rsid w:val="00416F2A"/>
    <w:rsid w:val="004209A8"/>
    <w:rsid w:val="00430CDE"/>
    <w:rsid w:val="004316D6"/>
    <w:rsid w:val="00431804"/>
    <w:rsid w:val="00431AB9"/>
    <w:rsid w:val="00434882"/>
    <w:rsid w:val="00441064"/>
    <w:rsid w:val="004423A2"/>
    <w:rsid w:val="0044408A"/>
    <w:rsid w:val="00446F21"/>
    <w:rsid w:val="00446F55"/>
    <w:rsid w:val="00447D57"/>
    <w:rsid w:val="004555FB"/>
    <w:rsid w:val="00455D30"/>
    <w:rsid w:val="00455E63"/>
    <w:rsid w:val="00456300"/>
    <w:rsid w:val="004619F4"/>
    <w:rsid w:val="00465303"/>
    <w:rsid w:val="00465CD3"/>
    <w:rsid w:val="00466C6A"/>
    <w:rsid w:val="00475CAD"/>
    <w:rsid w:val="0047629C"/>
    <w:rsid w:val="00476A7B"/>
    <w:rsid w:val="0048079C"/>
    <w:rsid w:val="004815A7"/>
    <w:rsid w:val="00487354"/>
    <w:rsid w:val="0049243F"/>
    <w:rsid w:val="00496534"/>
    <w:rsid w:val="0049687E"/>
    <w:rsid w:val="0049757B"/>
    <w:rsid w:val="004A3F9D"/>
    <w:rsid w:val="004A44A6"/>
    <w:rsid w:val="004A7AC1"/>
    <w:rsid w:val="004B0760"/>
    <w:rsid w:val="004B21F5"/>
    <w:rsid w:val="004B3A7D"/>
    <w:rsid w:val="004B50C0"/>
    <w:rsid w:val="004C08EA"/>
    <w:rsid w:val="004C738F"/>
    <w:rsid w:val="004D076E"/>
    <w:rsid w:val="004D14CC"/>
    <w:rsid w:val="004D152E"/>
    <w:rsid w:val="004D19A5"/>
    <w:rsid w:val="004D244E"/>
    <w:rsid w:val="004D3D1C"/>
    <w:rsid w:val="004D46FD"/>
    <w:rsid w:val="004D51D0"/>
    <w:rsid w:val="004D715A"/>
    <w:rsid w:val="004E1C21"/>
    <w:rsid w:val="004F3D8B"/>
    <w:rsid w:val="004F6581"/>
    <w:rsid w:val="004F70BB"/>
    <w:rsid w:val="00500A33"/>
    <w:rsid w:val="00501601"/>
    <w:rsid w:val="00503531"/>
    <w:rsid w:val="00503FAD"/>
    <w:rsid w:val="0050453F"/>
    <w:rsid w:val="005065D8"/>
    <w:rsid w:val="00511B81"/>
    <w:rsid w:val="0051297A"/>
    <w:rsid w:val="00513266"/>
    <w:rsid w:val="0051362E"/>
    <w:rsid w:val="00513B93"/>
    <w:rsid w:val="00513F0F"/>
    <w:rsid w:val="00514231"/>
    <w:rsid w:val="005148B7"/>
    <w:rsid w:val="005155E8"/>
    <w:rsid w:val="00516730"/>
    <w:rsid w:val="00516EE8"/>
    <w:rsid w:val="0052021A"/>
    <w:rsid w:val="00521381"/>
    <w:rsid w:val="00522C0C"/>
    <w:rsid w:val="00523F22"/>
    <w:rsid w:val="005246D5"/>
    <w:rsid w:val="00525737"/>
    <w:rsid w:val="005278E0"/>
    <w:rsid w:val="00530844"/>
    <w:rsid w:val="005308CA"/>
    <w:rsid w:val="00530F90"/>
    <w:rsid w:val="00533DD9"/>
    <w:rsid w:val="005351B9"/>
    <w:rsid w:val="0053633A"/>
    <w:rsid w:val="005408F3"/>
    <w:rsid w:val="0054135E"/>
    <w:rsid w:val="0054177F"/>
    <w:rsid w:val="00544431"/>
    <w:rsid w:val="005475FA"/>
    <w:rsid w:val="00554582"/>
    <w:rsid w:val="00556B06"/>
    <w:rsid w:val="00557066"/>
    <w:rsid w:val="00557804"/>
    <w:rsid w:val="005602F2"/>
    <w:rsid w:val="00560A6A"/>
    <w:rsid w:val="00566517"/>
    <w:rsid w:val="00566890"/>
    <w:rsid w:val="00567A4F"/>
    <w:rsid w:val="00567F97"/>
    <w:rsid w:val="005777F3"/>
    <w:rsid w:val="00580159"/>
    <w:rsid w:val="00581D0E"/>
    <w:rsid w:val="00586A52"/>
    <w:rsid w:val="005900B4"/>
    <w:rsid w:val="00591B05"/>
    <w:rsid w:val="0059600B"/>
    <w:rsid w:val="00596672"/>
    <w:rsid w:val="005A14B0"/>
    <w:rsid w:val="005A3E20"/>
    <w:rsid w:val="005A588A"/>
    <w:rsid w:val="005A5CAB"/>
    <w:rsid w:val="005A608E"/>
    <w:rsid w:val="005A7929"/>
    <w:rsid w:val="005A7FEC"/>
    <w:rsid w:val="005B08B2"/>
    <w:rsid w:val="005B2914"/>
    <w:rsid w:val="005B2B9C"/>
    <w:rsid w:val="005B3311"/>
    <w:rsid w:val="005C66F4"/>
    <w:rsid w:val="005C6E51"/>
    <w:rsid w:val="005D0400"/>
    <w:rsid w:val="005D0AFE"/>
    <w:rsid w:val="005D2FE0"/>
    <w:rsid w:val="005D667C"/>
    <w:rsid w:val="005D685A"/>
    <w:rsid w:val="005E2B33"/>
    <w:rsid w:val="005E3D0C"/>
    <w:rsid w:val="005E518A"/>
    <w:rsid w:val="005E7043"/>
    <w:rsid w:val="005F31CE"/>
    <w:rsid w:val="005F3C2C"/>
    <w:rsid w:val="005F5612"/>
    <w:rsid w:val="005F7DB5"/>
    <w:rsid w:val="00602B30"/>
    <w:rsid w:val="00603569"/>
    <w:rsid w:val="0060466C"/>
    <w:rsid w:val="00604C5A"/>
    <w:rsid w:val="00607341"/>
    <w:rsid w:val="0061035B"/>
    <w:rsid w:val="0061156A"/>
    <w:rsid w:val="006118EF"/>
    <w:rsid w:val="006137CB"/>
    <w:rsid w:val="00615562"/>
    <w:rsid w:val="006204F8"/>
    <w:rsid w:val="00622D2C"/>
    <w:rsid w:val="00623AA0"/>
    <w:rsid w:val="00624DB8"/>
    <w:rsid w:val="00626F0A"/>
    <w:rsid w:val="0064065D"/>
    <w:rsid w:val="00640834"/>
    <w:rsid w:val="00643604"/>
    <w:rsid w:val="0064485F"/>
    <w:rsid w:val="006460B7"/>
    <w:rsid w:val="006479C1"/>
    <w:rsid w:val="0065240B"/>
    <w:rsid w:val="006535EC"/>
    <w:rsid w:val="00653630"/>
    <w:rsid w:val="0065742A"/>
    <w:rsid w:val="0066023F"/>
    <w:rsid w:val="00662F3A"/>
    <w:rsid w:val="00667596"/>
    <w:rsid w:val="006721FD"/>
    <w:rsid w:val="006768FE"/>
    <w:rsid w:val="00676FAB"/>
    <w:rsid w:val="00677E3F"/>
    <w:rsid w:val="00681AF8"/>
    <w:rsid w:val="00684BA0"/>
    <w:rsid w:val="00686408"/>
    <w:rsid w:val="00687054"/>
    <w:rsid w:val="00690BDB"/>
    <w:rsid w:val="00691136"/>
    <w:rsid w:val="00691FC6"/>
    <w:rsid w:val="00694215"/>
    <w:rsid w:val="006978E8"/>
    <w:rsid w:val="006A2E50"/>
    <w:rsid w:val="006A4300"/>
    <w:rsid w:val="006A56FF"/>
    <w:rsid w:val="006A5855"/>
    <w:rsid w:val="006A6108"/>
    <w:rsid w:val="006B5786"/>
    <w:rsid w:val="006B7D07"/>
    <w:rsid w:val="006C0B7C"/>
    <w:rsid w:val="006D02A7"/>
    <w:rsid w:val="006D0CAB"/>
    <w:rsid w:val="006D127C"/>
    <w:rsid w:val="006D56CC"/>
    <w:rsid w:val="006E4E15"/>
    <w:rsid w:val="006E7E59"/>
    <w:rsid w:val="006F4108"/>
    <w:rsid w:val="006F5CE2"/>
    <w:rsid w:val="007002D0"/>
    <w:rsid w:val="0070335C"/>
    <w:rsid w:val="00703559"/>
    <w:rsid w:val="00704292"/>
    <w:rsid w:val="00710238"/>
    <w:rsid w:val="00715563"/>
    <w:rsid w:val="00723E64"/>
    <w:rsid w:val="00723F16"/>
    <w:rsid w:val="00724D36"/>
    <w:rsid w:val="00724F71"/>
    <w:rsid w:val="0073122F"/>
    <w:rsid w:val="00731A70"/>
    <w:rsid w:val="00735DD5"/>
    <w:rsid w:val="00741831"/>
    <w:rsid w:val="00742543"/>
    <w:rsid w:val="00743BC1"/>
    <w:rsid w:val="00747CFD"/>
    <w:rsid w:val="00752246"/>
    <w:rsid w:val="00752FFA"/>
    <w:rsid w:val="00754126"/>
    <w:rsid w:val="00757F09"/>
    <w:rsid w:val="00762C01"/>
    <w:rsid w:val="00763083"/>
    <w:rsid w:val="007635DB"/>
    <w:rsid w:val="00763B03"/>
    <w:rsid w:val="00766426"/>
    <w:rsid w:val="007711BD"/>
    <w:rsid w:val="00772C15"/>
    <w:rsid w:val="007807AB"/>
    <w:rsid w:val="00781446"/>
    <w:rsid w:val="007818DB"/>
    <w:rsid w:val="00785E56"/>
    <w:rsid w:val="007874CD"/>
    <w:rsid w:val="007904B2"/>
    <w:rsid w:val="00791FC2"/>
    <w:rsid w:val="007967D2"/>
    <w:rsid w:val="007A0921"/>
    <w:rsid w:val="007A54D5"/>
    <w:rsid w:val="007A5B84"/>
    <w:rsid w:val="007A6423"/>
    <w:rsid w:val="007B1409"/>
    <w:rsid w:val="007B1F13"/>
    <w:rsid w:val="007B2073"/>
    <w:rsid w:val="007B367E"/>
    <w:rsid w:val="007B39E0"/>
    <w:rsid w:val="007B4A1C"/>
    <w:rsid w:val="007C00D0"/>
    <w:rsid w:val="007C0F47"/>
    <w:rsid w:val="007C4CCA"/>
    <w:rsid w:val="007C5A9D"/>
    <w:rsid w:val="007C613D"/>
    <w:rsid w:val="007C7574"/>
    <w:rsid w:val="007D1E90"/>
    <w:rsid w:val="007D2B41"/>
    <w:rsid w:val="007D334E"/>
    <w:rsid w:val="007D4D71"/>
    <w:rsid w:val="007D546E"/>
    <w:rsid w:val="007D5752"/>
    <w:rsid w:val="007E4C4F"/>
    <w:rsid w:val="007E77E9"/>
    <w:rsid w:val="007F1DF3"/>
    <w:rsid w:val="007F1FEF"/>
    <w:rsid w:val="007F4B2B"/>
    <w:rsid w:val="00800433"/>
    <w:rsid w:val="008009CC"/>
    <w:rsid w:val="00803080"/>
    <w:rsid w:val="00817C40"/>
    <w:rsid w:val="00817CD2"/>
    <w:rsid w:val="0082117E"/>
    <w:rsid w:val="00822410"/>
    <w:rsid w:val="008304F4"/>
    <w:rsid w:val="0083199D"/>
    <w:rsid w:val="008325E0"/>
    <w:rsid w:val="00832960"/>
    <w:rsid w:val="00836DAE"/>
    <w:rsid w:val="008379D9"/>
    <w:rsid w:val="008400A9"/>
    <w:rsid w:val="008408A8"/>
    <w:rsid w:val="00840F76"/>
    <w:rsid w:val="00841A5A"/>
    <w:rsid w:val="0084232F"/>
    <w:rsid w:val="00842CA2"/>
    <w:rsid w:val="00843CAB"/>
    <w:rsid w:val="008444DF"/>
    <w:rsid w:val="00845250"/>
    <w:rsid w:val="00846162"/>
    <w:rsid w:val="0085164C"/>
    <w:rsid w:val="00852F56"/>
    <w:rsid w:val="00853F09"/>
    <w:rsid w:val="0085404B"/>
    <w:rsid w:val="008568FE"/>
    <w:rsid w:val="00856A4B"/>
    <w:rsid w:val="00857989"/>
    <w:rsid w:val="0086102A"/>
    <w:rsid w:val="008612DC"/>
    <w:rsid w:val="008613C6"/>
    <w:rsid w:val="00862079"/>
    <w:rsid w:val="0086386F"/>
    <w:rsid w:val="00865E24"/>
    <w:rsid w:val="00866F38"/>
    <w:rsid w:val="00867989"/>
    <w:rsid w:val="008771D0"/>
    <w:rsid w:val="0088190A"/>
    <w:rsid w:val="00883ADC"/>
    <w:rsid w:val="00883DD6"/>
    <w:rsid w:val="00885061"/>
    <w:rsid w:val="008856CD"/>
    <w:rsid w:val="00887E1A"/>
    <w:rsid w:val="00890E84"/>
    <w:rsid w:val="008947EA"/>
    <w:rsid w:val="00896485"/>
    <w:rsid w:val="0089678F"/>
    <w:rsid w:val="008A06C1"/>
    <w:rsid w:val="008A151B"/>
    <w:rsid w:val="008A2457"/>
    <w:rsid w:val="008A2B72"/>
    <w:rsid w:val="008A45F6"/>
    <w:rsid w:val="008A60B2"/>
    <w:rsid w:val="008A6A72"/>
    <w:rsid w:val="008B0879"/>
    <w:rsid w:val="008B17E5"/>
    <w:rsid w:val="008B2A7E"/>
    <w:rsid w:val="008C06C3"/>
    <w:rsid w:val="008C58B2"/>
    <w:rsid w:val="008C6231"/>
    <w:rsid w:val="008D1EAE"/>
    <w:rsid w:val="008D2053"/>
    <w:rsid w:val="008D351F"/>
    <w:rsid w:val="008E0669"/>
    <w:rsid w:val="008E344A"/>
    <w:rsid w:val="008E46D8"/>
    <w:rsid w:val="008E7CE1"/>
    <w:rsid w:val="008F1AAC"/>
    <w:rsid w:val="008F1FF7"/>
    <w:rsid w:val="00902377"/>
    <w:rsid w:val="00902707"/>
    <w:rsid w:val="00902C50"/>
    <w:rsid w:val="009037E9"/>
    <w:rsid w:val="00904EF2"/>
    <w:rsid w:val="009072A7"/>
    <w:rsid w:val="00910F03"/>
    <w:rsid w:val="0091444F"/>
    <w:rsid w:val="009166BB"/>
    <w:rsid w:val="0091755A"/>
    <w:rsid w:val="00922A26"/>
    <w:rsid w:val="009231DF"/>
    <w:rsid w:val="00930648"/>
    <w:rsid w:val="0093276D"/>
    <w:rsid w:val="00932FA9"/>
    <w:rsid w:val="009368D5"/>
    <w:rsid w:val="00937F75"/>
    <w:rsid w:val="00941D94"/>
    <w:rsid w:val="00942C46"/>
    <w:rsid w:val="00944E08"/>
    <w:rsid w:val="00946F26"/>
    <w:rsid w:val="009542EB"/>
    <w:rsid w:val="00956738"/>
    <w:rsid w:val="00960E16"/>
    <w:rsid w:val="0096101F"/>
    <w:rsid w:val="009619E4"/>
    <w:rsid w:val="00965343"/>
    <w:rsid w:val="00966CCE"/>
    <w:rsid w:val="009751FA"/>
    <w:rsid w:val="0098275A"/>
    <w:rsid w:val="009871A5"/>
    <w:rsid w:val="00987307"/>
    <w:rsid w:val="00991F6E"/>
    <w:rsid w:val="009973F3"/>
    <w:rsid w:val="009A2333"/>
    <w:rsid w:val="009A5593"/>
    <w:rsid w:val="009B0136"/>
    <w:rsid w:val="009B413E"/>
    <w:rsid w:val="009B4513"/>
    <w:rsid w:val="009B7961"/>
    <w:rsid w:val="009C2B5A"/>
    <w:rsid w:val="009C2ECC"/>
    <w:rsid w:val="009C49C4"/>
    <w:rsid w:val="009C6A23"/>
    <w:rsid w:val="009C7E06"/>
    <w:rsid w:val="009D0A5D"/>
    <w:rsid w:val="009D6234"/>
    <w:rsid w:val="009E09C7"/>
    <w:rsid w:val="009E0B8F"/>
    <w:rsid w:val="009E1AC7"/>
    <w:rsid w:val="009E4E08"/>
    <w:rsid w:val="009E6BF8"/>
    <w:rsid w:val="009E6C80"/>
    <w:rsid w:val="009E7941"/>
    <w:rsid w:val="009E79A7"/>
    <w:rsid w:val="009F3412"/>
    <w:rsid w:val="009F36C5"/>
    <w:rsid w:val="00A0119A"/>
    <w:rsid w:val="00A0232E"/>
    <w:rsid w:val="00A0351F"/>
    <w:rsid w:val="00A03936"/>
    <w:rsid w:val="00A077E5"/>
    <w:rsid w:val="00A11FE0"/>
    <w:rsid w:val="00A210BC"/>
    <w:rsid w:val="00A257FC"/>
    <w:rsid w:val="00A26080"/>
    <w:rsid w:val="00A27020"/>
    <w:rsid w:val="00A30717"/>
    <w:rsid w:val="00A35E4F"/>
    <w:rsid w:val="00A36752"/>
    <w:rsid w:val="00A415FE"/>
    <w:rsid w:val="00A4202D"/>
    <w:rsid w:val="00A432E0"/>
    <w:rsid w:val="00A460FB"/>
    <w:rsid w:val="00A47B2A"/>
    <w:rsid w:val="00A5386E"/>
    <w:rsid w:val="00A63119"/>
    <w:rsid w:val="00A65FD6"/>
    <w:rsid w:val="00A766AD"/>
    <w:rsid w:val="00A8415B"/>
    <w:rsid w:val="00A90580"/>
    <w:rsid w:val="00A95BC2"/>
    <w:rsid w:val="00AA0441"/>
    <w:rsid w:val="00AA0611"/>
    <w:rsid w:val="00AA129E"/>
    <w:rsid w:val="00AA49A6"/>
    <w:rsid w:val="00AA6089"/>
    <w:rsid w:val="00AB0414"/>
    <w:rsid w:val="00AB0F8A"/>
    <w:rsid w:val="00AB1FAE"/>
    <w:rsid w:val="00AB264F"/>
    <w:rsid w:val="00AB5F2B"/>
    <w:rsid w:val="00AC1148"/>
    <w:rsid w:val="00AC4D2B"/>
    <w:rsid w:val="00AC593E"/>
    <w:rsid w:val="00AD1A1D"/>
    <w:rsid w:val="00AD242C"/>
    <w:rsid w:val="00AD3465"/>
    <w:rsid w:val="00AD72B8"/>
    <w:rsid w:val="00AD735A"/>
    <w:rsid w:val="00AE0597"/>
    <w:rsid w:val="00AE2ADE"/>
    <w:rsid w:val="00AE3F78"/>
    <w:rsid w:val="00AE42B2"/>
    <w:rsid w:val="00AE7D25"/>
    <w:rsid w:val="00AE7D83"/>
    <w:rsid w:val="00AE7F65"/>
    <w:rsid w:val="00AF1240"/>
    <w:rsid w:val="00AF17DE"/>
    <w:rsid w:val="00AF2626"/>
    <w:rsid w:val="00AF59C3"/>
    <w:rsid w:val="00AF7F57"/>
    <w:rsid w:val="00B009BE"/>
    <w:rsid w:val="00B0332D"/>
    <w:rsid w:val="00B0473D"/>
    <w:rsid w:val="00B04D90"/>
    <w:rsid w:val="00B07292"/>
    <w:rsid w:val="00B14E5E"/>
    <w:rsid w:val="00B17DAB"/>
    <w:rsid w:val="00B21424"/>
    <w:rsid w:val="00B23A27"/>
    <w:rsid w:val="00B23C1A"/>
    <w:rsid w:val="00B25A7A"/>
    <w:rsid w:val="00B26180"/>
    <w:rsid w:val="00B261E9"/>
    <w:rsid w:val="00B26FFB"/>
    <w:rsid w:val="00B27800"/>
    <w:rsid w:val="00B3184A"/>
    <w:rsid w:val="00B3555E"/>
    <w:rsid w:val="00B3664F"/>
    <w:rsid w:val="00B40FD9"/>
    <w:rsid w:val="00B44753"/>
    <w:rsid w:val="00B479BE"/>
    <w:rsid w:val="00B5319A"/>
    <w:rsid w:val="00B60796"/>
    <w:rsid w:val="00B632C4"/>
    <w:rsid w:val="00B646DB"/>
    <w:rsid w:val="00B659AA"/>
    <w:rsid w:val="00B720F9"/>
    <w:rsid w:val="00B7308C"/>
    <w:rsid w:val="00B73A9A"/>
    <w:rsid w:val="00B73F83"/>
    <w:rsid w:val="00B84D70"/>
    <w:rsid w:val="00B86FAE"/>
    <w:rsid w:val="00B94D3A"/>
    <w:rsid w:val="00BA0334"/>
    <w:rsid w:val="00BA2E3E"/>
    <w:rsid w:val="00BA3AFE"/>
    <w:rsid w:val="00BA4A8B"/>
    <w:rsid w:val="00BA6DE5"/>
    <w:rsid w:val="00BB2A4E"/>
    <w:rsid w:val="00BB7A20"/>
    <w:rsid w:val="00BC4EAC"/>
    <w:rsid w:val="00BC59F9"/>
    <w:rsid w:val="00BC71F2"/>
    <w:rsid w:val="00BC7A38"/>
    <w:rsid w:val="00BD037B"/>
    <w:rsid w:val="00BD14C5"/>
    <w:rsid w:val="00BD153E"/>
    <w:rsid w:val="00BD274F"/>
    <w:rsid w:val="00BD32B6"/>
    <w:rsid w:val="00BD74D0"/>
    <w:rsid w:val="00BD792B"/>
    <w:rsid w:val="00BE0B5C"/>
    <w:rsid w:val="00BE1CDB"/>
    <w:rsid w:val="00BE32CF"/>
    <w:rsid w:val="00BE40D4"/>
    <w:rsid w:val="00BE5B02"/>
    <w:rsid w:val="00BE66D3"/>
    <w:rsid w:val="00BF1F6C"/>
    <w:rsid w:val="00BF20A1"/>
    <w:rsid w:val="00BF3027"/>
    <w:rsid w:val="00BF3133"/>
    <w:rsid w:val="00BF51E2"/>
    <w:rsid w:val="00BF57FC"/>
    <w:rsid w:val="00BF6C40"/>
    <w:rsid w:val="00BF7D10"/>
    <w:rsid w:val="00C06B01"/>
    <w:rsid w:val="00C100C5"/>
    <w:rsid w:val="00C15074"/>
    <w:rsid w:val="00C21B6C"/>
    <w:rsid w:val="00C23199"/>
    <w:rsid w:val="00C256AA"/>
    <w:rsid w:val="00C25954"/>
    <w:rsid w:val="00C26A4C"/>
    <w:rsid w:val="00C26C11"/>
    <w:rsid w:val="00C27B71"/>
    <w:rsid w:val="00C3336F"/>
    <w:rsid w:val="00C3535B"/>
    <w:rsid w:val="00C3594E"/>
    <w:rsid w:val="00C47B54"/>
    <w:rsid w:val="00C505CE"/>
    <w:rsid w:val="00C52B78"/>
    <w:rsid w:val="00C5419F"/>
    <w:rsid w:val="00C558C0"/>
    <w:rsid w:val="00C625BF"/>
    <w:rsid w:val="00C63216"/>
    <w:rsid w:val="00C649C3"/>
    <w:rsid w:val="00C708AD"/>
    <w:rsid w:val="00C71A2A"/>
    <w:rsid w:val="00C73233"/>
    <w:rsid w:val="00C74573"/>
    <w:rsid w:val="00C76506"/>
    <w:rsid w:val="00C77265"/>
    <w:rsid w:val="00C87696"/>
    <w:rsid w:val="00C92FC0"/>
    <w:rsid w:val="00C95000"/>
    <w:rsid w:val="00C9547D"/>
    <w:rsid w:val="00C97B7B"/>
    <w:rsid w:val="00CA1E50"/>
    <w:rsid w:val="00CA1FC0"/>
    <w:rsid w:val="00CA7D9C"/>
    <w:rsid w:val="00CB003B"/>
    <w:rsid w:val="00CC3ABC"/>
    <w:rsid w:val="00CC7793"/>
    <w:rsid w:val="00CD3FAA"/>
    <w:rsid w:val="00CD484A"/>
    <w:rsid w:val="00CD4933"/>
    <w:rsid w:val="00CD60EA"/>
    <w:rsid w:val="00CE0910"/>
    <w:rsid w:val="00CE2A4D"/>
    <w:rsid w:val="00CE3FB3"/>
    <w:rsid w:val="00CE5AB7"/>
    <w:rsid w:val="00CE7E4E"/>
    <w:rsid w:val="00CF0D93"/>
    <w:rsid w:val="00CF34E2"/>
    <w:rsid w:val="00CF4E0E"/>
    <w:rsid w:val="00CF6F7E"/>
    <w:rsid w:val="00D002E0"/>
    <w:rsid w:val="00D007C1"/>
    <w:rsid w:val="00D02ED5"/>
    <w:rsid w:val="00D03CED"/>
    <w:rsid w:val="00D047FA"/>
    <w:rsid w:val="00D10423"/>
    <w:rsid w:val="00D10A4E"/>
    <w:rsid w:val="00D11C89"/>
    <w:rsid w:val="00D158FD"/>
    <w:rsid w:val="00D16450"/>
    <w:rsid w:val="00D16561"/>
    <w:rsid w:val="00D22177"/>
    <w:rsid w:val="00D227A2"/>
    <w:rsid w:val="00D2597E"/>
    <w:rsid w:val="00D264FF"/>
    <w:rsid w:val="00D34247"/>
    <w:rsid w:val="00D34DD7"/>
    <w:rsid w:val="00D361F9"/>
    <w:rsid w:val="00D37FAC"/>
    <w:rsid w:val="00D50050"/>
    <w:rsid w:val="00D525DA"/>
    <w:rsid w:val="00D53FB2"/>
    <w:rsid w:val="00D60368"/>
    <w:rsid w:val="00D618AC"/>
    <w:rsid w:val="00D619D4"/>
    <w:rsid w:val="00D65B07"/>
    <w:rsid w:val="00D71364"/>
    <w:rsid w:val="00D750E2"/>
    <w:rsid w:val="00D7589D"/>
    <w:rsid w:val="00D76DE7"/>
    <w:rsid w:val="00D77D76"/>
    <w:rsid w:val="00D83E4F"/>
    <w:rsid w:val="00D8770E"/>
    <w:rsid w:val="00D90453"/>
    <w:rsid w:val="00D91E27"/>
    <w:rsid w:val="00D93FE2"/>
    <w:rsid w:val="00DA03A3"/>
    <w:rsid w:val="00DA2219"/>
    <w:rsid w:val="00DA34EB"/>
    <w:rsid w:val="00DA392B"/>
    <w:rsid w:val="00DA5C44"/>
    <w:rsid w:val="00DA5DD9"/>
    <w:rsid w:val="00DB07EB"/>
    <w:rsid w:val="00DB3115"/>
    <w:rsid w:val="00DB50D5"/>
    <w:rsid w:val="00DB7FF9"/>
    <w:rsid w:val="00DC02BB"/>
    <w:rsid w:val="00DC0327"/>
    <w:rsid w:val="00DC0BE7"/>
    <w:rsid w:val="00DC2E7A"/>
    <w:rsid w:val="00DD0F6B"/>
    <w:rsid w:val="00DD27B3"/>
    <w:rsid w:val="00DD56C6"/>
    <w:rsid w:val="00DD68B3"/>
    <w:rsid w:val="00DD6E45"/>
    <w:rsid w:val="00DD7A75"/>
    <w:rsid w:val="00DE1536"/>
    <w:rsid w:val="00DE225C"/>
    <w:rsid w:val="00DE635E"/>
    <w:rsid w:val="00DF0296"/>
    <w:rsid w:val="00DF1084"/>
    <w:rsid w:val="00DF4A10"/>
    <w:rsid w:val="00E0261A"/>
    <w:rsid w:val="00E027CB"/>
    <w:rsid w:val="00E038AF"/>
    <w:rsid w:val="00E04E65"/>
    <w:rsid w:val="00E050CC"/>
    <w:rsid w:val="00E07A3E"/>
    <w:rsid w:val="00E07B1C"/>
    <w:rsid w:val="00E103A8"/>
    <w:rsid w:val="00E122E4"/>
    <w:rsid w:val="00E16029"/>
    <w:rsid w:val="00E1604E"/>
    <w:rsid w:val="00E163B2"/>
    <w:rsid w:val="00E2222E"/>
    <w:rsid w:val="00E22BB8"/>
    <w:rsid w:val="00E26B86"/>
    <w:rsid w:val="00E27C49"/>
    <w:rsid w:val="00E33633"/>
    <w:rsid w:val="00E336C6"/>
    <w:rsid w:val="00E337B2"/>
    <w:rsid w:val="00E40C5E"/>
    <w:rsid w:val="00E43B1D"/>
    <w:rsid w:val="00E457CA"/>
    <w:rsid w:val="00E46968"/>
    <w:rsid w:val="00E47676"/>
    <w:rsid w:val="00E47EC6"/>
    <w:rsid w:val="00E506A5"/>
    <w:rsid w:val="00E51A4C"/>
    <w:rsid w:val="00E53E4F"/>
    <w:rsid w:val="00E566C8"/>
    <w:rsid w:val="00E612E2"/>
    <w:rsid w:val="00E623B5"/>
    <w:rsid w:val="00E65728"/>
    <w:rsid w:val="00E66E78"/>
    <w:rsid w:val="00E74897"/>
    <w:rsid w:val="00E76042"/>
    <w:rsid w:val="00E81186"/>
    <w:rsid w:val="00E8200D"/>
    <w:rsid w:val="00E85F1D"/>
    <w:rsid w:val="00E86822"/>
    <w:rsid w:val="00E90E91"/>
    <w:rsid w:val="00E91F55"/>
    <w:rsid w:val="00E93FF2"/>
    <w:rsid w:val="00E964AC"/>
    <w:rsid w:val="00E96BF9"/>
    <w:rsid w:val="00E975CC"/>
    <w:rsid w:val="00E97960"/>
    <w:rsid w:val="00E97A95"/>
    <w:rsid w:val="00EA0261"/>
    <w:rsid w:val="00EA11D7"/>
    <w:rsid w:val="00EA2933"/>
    <w:rsid w:val="00EA3140"/>
    <w:rsid w:val="00EA4ED1"/>
    <w:rsid w:val="00EB206E"/>
    <w:rsid w:val="00EB6026"/>
    <w:rsid w:val="00EB71CC"/>
    <w:rsid w:val="00EB7852"/>
    <w:rsid w:val="00EC0105"/>
    <w:rsid w:val="00EC10F8"/>
    <w:rsid w:val="00EC3F04"/>
    <w:rsid w:val="00EC6E4E"/>
    <w:rsid w:val="00ED2389"/>
    <w:rsid w:val="00ED301C"/>
    <w:rsid w:val="00ED40C0"/>
    <w:rsid w:val="00ED7261"/>
    <w:rsid w:val="00EE04F0"/>
    <w:rsid w:val="00EE7A25"/>
    <w:rsid w:val="00EF0661"/>
    <w:rsid w:val="00EF7051"/>
    <w:rsid w:val="00EF790A"/>
    <w:rsid w:val="00F013D5"/>
    <w:rsid w:val="00F02435"/>
    <w:rsid w:val="00F03DC9"/>
    <w:rsid w:val="00F04064"/>
    <w:rsid w:val="00F10ACB"/>
    <w:rsid w:val="00F10F30"/>
    <w:rsid w:val="00F12E70"/>
    <w:rsid w:val="00F143B9"/>
    <w:rsid w:val="00F15541"/>
    <w:rsid w:val="00F157F1"/>
    <w:rsid w:val="00F17A65"/>
    <w:rsid w:val="00F21E4D"/>
    <w:rsid w:val="00F2284C"/>
    <w:rsid w:val="00F24009"/>
    <w:rsid w:val="00F25626"/>
    <w:rsid w:val="00F25F44"/>
    <w:rsid w:val="00F26941"/>
    <w:rsid w:val="00F30340"/>
    <w:rsid w:val="00F30898"/>
    <w:rsid w:val="00F32258"/>
    <w:rsid w:val="00F3541A"/>
    <w:rsid w:val="00F35E24"/>
    <w:rsid w:val="00F37465"/>
    <w:rsid w:val="00F40893"/>
    <w:rsid w:val="00F41F37"/>
    <w:rsid w:val="00F426CE"/>
    <w:rsid w:val="00F437ED"/>
    <w:rsid w:val="00F45413"/>
    <w:rsid w:val="00F462FA"/>
    <w:rsid w:val="00F463D1"/>
    <w:rsid w:val="00F46788"/>
    <w:rsid w:val="00F46F80"/>
    <w:rsid w:val="00F47B0E"/>
    <w:rsid w:val="00F53E92"/>
    <w:rsid w:val="00F5439C"/>
    <w:rsid w:val="00F55CDE"/>
    <w:rsid w:val="00F562A9"/>
    <w:rsid w:val="00F61BD1"/>
    <w:rsid w:val="00F63AA4"/>
    <w:rsid w:val="00F66076"/>
    <w:rsid w:val="00F6768E"/>
    <w:rsid w:val="00F67A1E"/>
    <w:rsid w:val="00F715DA"/>
    <w:rsid w:val="00F76BFE"/>
    <w:rsid w:val="00F81DE7"/>
    <w:rsid w:val="00F85FE2"/>
    <w:rsid w:val="00F86755"/>
    <w:rsid w:val="00F87EC2"/>
    <w:rsid w:val="00F95AD7"/>
    <w:rsid w:val="00F971D3"/>
    <w:rsid w:val="00FA03BA"/>
    <w:rsid w:val="00FA151C"/>
    <w:rsid w:val="00FA376B"/>
    <w:rsid w:val="00FA5F6F"/>
    <w:rsid w:val="00FA75CE"/>
    <w:rsid w:val="00FB3B0C"/>
    <w:rsid w:val="00FB6AA8"/>
    <w:rsid w:val="00FC0DB7"/>
    <w:rsid w:val="00FC1488"/>
    <w:rsid w:val="00FC25A1"/>
    <w:rsid w:val="00FC3A71"/>
    <w:rsid w:val="00FD0D84"/>
    <w:rsid w:val="00FD1BB9"/>
    <w:rsid w:val="00FD1C1D"/>
    <w:rsid w:val="00FD214F"/>
    <w:rsid w:val="00FD3FA3"/>
    <w:rsid w:val="00FD5792"/>
    <w:rsid w:val="00FD5BBE"/>
    <w:rsid w:val="00FE58DE"/>
    <w:rsid w:val="00FE653C"/>
    <w:rsid w:val="00FF12BE"/>
    <w:rsid w:val="00FF13E6"/>
    <w:rsid w:val="00FF4F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6B815"/>
  <w15:chartTrackingRefBased/>
  <w15:docId w15:val="{7F8D45FA-AF68-4727-9B98-2AB8464BA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035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F0D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msonormal">
    <w:name w:val="x_msonormal"/>
    <w:basedOn w:val="Normal"/>
    <w:rsid w:val="00D02ED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msolistparagraph">
    <w:name w:val="x_msolistparagraph"/>
    <w:basedOn w:val="Normal"/>
    <w:rsid w:val="00D02ED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D02ED5"/>
    <w:rPr>
      <w:color w:val="0000FF"/>
      <w:u w:val="single"/>
    </w:rPr>
  </w:style>
  <w:style w:type="character" w:styleId="Hipervnculovisitado">
    <w:name w:val="FollowedHyperlink"/>
    <w:basedOn w:val="Fuentedeprrafopredeter"/>
    <w:uiPriority w:val="99"/>
    <w:semiHidden/>
    <w:unhideWhenUsed/>
    <w:rsid w:val="00C27B71"/>
    <w:rPr>
      <w:color w:val="954F72" w:themeColor="followedHyperlink"/>
      <w:u w:val="single"/>
    </w:rPr>
  </w:style>
  <w:style w:type="paragraph" w:styleId="Encabezado">
    <w:name w:val="header"/>
    <w:basedOn w:val="Normal"/>
    <w:link w:val="EncabezadoCar"/>
    <w:uiPriority w:val="99"/>
    <w:unhideWhenUsed/>
    <w:rsid w:val="00BD74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74D0"/>
  </w:style>
  <w:style w:type="paragraph" w:styleId="Piedepgina">
    <w:name w:val="footer"/>
    <w:basedOn w:val="Normal"/>
    <w:link w:val="PiedepginaCar"/>
    <w:uiPriority w:val="99"/>
    <w:unhideWhenUsed/>
    <w:rsid w:val="00BD74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74D0"/>
  </w:style>
  <w:style w:type="paragraph" w:styleId="Prrafodelista">
    <w:name w:val="List Paragraph"/>
    <w:basedOn w:val="Normal"/>
    <w:uiPriority w:val="34"/>
    <w:qFormat/>
    <w:rsid w:val="00BD74D0"/>
    <w:pPr>
      <w:ind w:left="720"/>
      <w:contextualSpacing/>
    </w:pPr>
  </w:style>
  <w:style w:type="character" w:customStyle="1" w:styleId="UnresolvedMention">
    <w:name w:val="Unresolved Mention"/>
    <w:basedOn w:val="Fuentedeprrafopredeter"/>
    <w:uiPriority w:val="99"/>
    <w:semiHidden/>
    <w:unhideWhenUsed/>
    <w:rsid w:val="00CE3FB3"/>
    <w:rPr>
      <w:color w:val="605E5C"/>
      <w:shd w:val="clear" w:color="auto" w:fill="E1DFDD"/>
    </w:rPr>
  </w:style>
  <w:style w:type="paragraph" w:styleId="Textonotapie">
    <w:name w:val="footnote text"/>
    <w:basedOn w:val="Normal"/>
    <w:link w:val="TextonotapieCar"/>
    <w:uiPriority w:val="99"/>
    <w:unhideWhenUsed/>
    <w:rsid w:val="00B632C4"/>
    <w:pPr>
      <w:spacing w:after="0" w:line="240" w:lineRule="auto"/>
    </w:pPr>
    <w:rPr>
      <w:sz w:val="20"/>
      <w:szCs w:val="20"/>
    </w:rPr>
  </w:style>
  <w:style w:type="character" w:customStyle="1" w:styleId="TextonotapieCar">
    <w:name w:val="Texto nota pie Car"/>
    <w:basedOn w:val="Fuentedeprrafopredeter"/>
    <w:link w:val="Textonotapie"/>
    <w:uiPriority w:val="99"/>
    <w:rsid w:val="00B632C4"/>
    <w:rPr>
      <w:sz w:val="20"/>
      <w:szCs w:val="20"/>
    </w:rPr>
  </w:style>
  <w:style w:type="character" w:styleId="Refdenotaalpie">
    <w:name w:val="footnote reference"/>
    <w:basedOn w:val="Fuentedeprrafopredeter"/>
    <w:uiPriority w:val="99"/>
    <w:semiHidden/>
    <w:unhideWhenUsed/>
    <w:rsid w:val="00B632C4"/>
    <w:rPr>
      <w:vertAlign w:val="superscript"/>
    </w:rPr>
  </w:style>
  <w:style w:type="paragraph" w:customStyle="1" w:styleId="Default">
    <w:name w:val="Default"/>
    <w:rsid w:val="00747CF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0232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232E"/>
    <w:rPr>
      <w:rFonts w:ascii="Segoe UI" w:hAnsi="Segoe UI" w:cs="Segoe UI"/>
      <w:sz w:val="18"/>
      <w:szCs w:val="18"/>
    </w:rPr>
  </w:style>
  <w:style w:type="character" w:styleId="Refdecomentario">
    <w:name w:val="annotation reference"/>
    <w:basedOn w:val="Fuentedeprrafopredeter"/>
    <w:uiPriority w:val="99"/>
    <w:semiHidden/>
    <w:unhideWhenUsed/>
    <w:rsid w:val="00C77265"/>
    <w:rPr>
      <w:sz w:val="16"/>
      <w:szCs w:val="16"/>
    </w:rPr>
  </w:style>
  <w:style w:type="paragraph" w:styleId="Textocomentario">
    <w:name w:val="annotation text"/>
    <w:basedOn w:val="Normal"/>
    <w:link w:val="TextocomentarioCar"/>
    <w:uiPriority w:val="99"/>
    <w:semiHidden/>
    <w:unhideWhenUsed/>
    <w:rsid w:val="00C772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7265"/>
    <w:rPr>
      <w:sz w:val="20"/>
      <w:szCs w:val="20"/>
    </w:rPr>
  </w:style>
  <w:style w:type="paragraph" w:styleId="Asuntodelcomentario">
    <w:name w:val="annotation subject"/>
    <w:basedOn w:val="Textocomentario"/>
    <w:next w:val="Textocomentario"/>
    <w:link w:val="AsuntodelcomentarioCar"/>
    <w:uiPriority w:val="99"/>
    <w:semiHidden/>
    <w:unhideWhenUsed/>
    <w:rsid w:val="00C77265"/>
    <w:rPr>
      <w:b/>
      <w:bCs/>
    </w:rPr>
  </w:style>
  <w:style w:type="character" w:customStyle="1" w:styleId="AsuntodelcomentarioCar">
    <w:name w:val="Asunto del comentario Car"/>
    <w:basedOn w:val="TextocomentarioCar"/>
    <w:link w:val="Asuntodelcomentario"/>
    <w:uiPriority w:val="99"/>
    <w:semiHidden/>
    <w:rsid w:val="00C77265"/>
    <w:rPr>
      <w:b/>
      <w:bCs/>
      <w:sz w:val="20"/>
      <w:szCs w:val="20"/>
    </w:rPr>
  </w:style>
  <w:style w:type="character" w:customStyle="1" w:styleId="Ttulo1Car">
    <w:name w:val="Título 1 Car"/>
    <w:basedOn w:val="Fuentedeprrafopredeter"/>
    <w:link w:val="Ttulo1"/>
    <w:uiPriority w:val="9"/>
    <w:rsid w:val="0000354A"/>
    <w:rPr>
      <w:rFonts w:asciiTheme="majorHAnsi" w:eastAsiaTheme="majorEastAsia" w:hAnsiTheme="majorHAnsi" w:cstheme="majorBidi"/>
      <w:color w:val="2F5496" w:themeColor="accent1" w:themeShade="BF"/>
      <w:sz w:val="32"/>
      <w:szCs w:val="32"/>
    </w:rPr>
  </w:style>
  <w:style w:type="paragraph" w:styleId="Subttulo">
    <w:name w:val="Subtitle"/>
    <w:basedOn w:val="Normal"/>
    <w:next w:val="Normal"/>
    <w:link w:val="SubttuloCar"/>
    <w:uiPriority w:val="11"/>
    <w:qFormat/>
    <w:rsid w:val="00CF0D93"/>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F0D93"/>
    <w:rPr>
      <w:rFonts w:eastAsiaTheme="minorEastAsia"/>
      <w:color w:val="5A5A5A" w:themeColor="text1" w:themeTint="A5"/>
      <w:spacing w:val="15"/>
    </w:rPr>
  </w:style>
  <w:style w:type="character" w:customStyle="1" w:styleId="Ttulo2Car">
    <w:name w:val="Título 2 Car"/>
    <w:basedOn w:val="Fuentedeprrafopredeter"/>
    <w:link w:val="Ttulo2"/>
    <w:uiPriority w:val="9"/>
    <w:rsid w:val="00CF0D9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rsid w:val="0000511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F3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10559">
      <w:bodyDiv w:val="1"/>
      <w:marLeft w:val="0"/>
      <w:marRight w:val="0"/>
      <w:marTop w:val="0"/>
      <w:marBottom w:val="0"/>
      <w:divBdr>
        <w:top w:val="none" w:sz="0" w:space="0" w:color="auto"/>
        <w:left w:val="none" w:sz="0" w:space="0" w:color="auto"/>
        <w:bottom w:val="none" w:sz="0" w:space="0" w:color="auto"/>
        <w:right w:val="none" w:sz="0" w:space="0" w:color="auto"/>
      </w:divBdr>
    </w:div>
    <w:div w:id="138544583">
      <w:bodyDiv w:val="1"/>
      <w:marLeft w:val="0"/>
      <w:marRight w:val="0"/>
      <w:marTop w:val="0"/>
      <w:marBottom w:val="0"/>
      <w:divBdr>
        <w:top w:val="none" w:sz="0" w:space="0" w:color="auto"/>
        <w:left w:val="none" w:sz="0" w:space="0" w:color="auto"/>
        <w:bottom w:val="none" w:sz="0" w:space="0" w:color="auto"/>
        <w:right w:val="none" w:sz="0" w:space="0" w:color="auto"/>
      </w:divBdr>
    </w:div>
    <w:div w:id="291638266">
      <w:bodyDiv w:val="1"/>
      <w:marLeft w:val="0"/>
      <w:marRight w:val="0"/>
      <w:marTop w:val="0"/>
      <w:marBottom w:val="0"/>
      <w:divBdr>
        <w:top w:val="none" w:sz="0" w:space="0" w:color="auto"/>
        <w:left w:val="none" w:sz="0" w:space="0" w:color="auto"/>
        <w:bottom w:val="none" w:sz="0" w:space="0" w:color="auto"/>
        <w:right w:val="none" w:sz="0" w:space="0" w:color="auto"/>
      </w:divBdr>
    </w:div>
    <w:div w:id="295376507">
      <w:bodyDiv w:val="1"/>
      <w:marLeft w:val="0"/>
      <w:marRight w:val="0"/>
      <w:marTop w:val="0"/>
      <w:marBottom w:val="0"/>
      <w:divBdr>
        <w:top w:val="none" w:sz="0" w:space="0" w:color="auto"/>
        <w:left w:val="none" w:sz="0" w:space="0" w:color="auto"/>
        <w:bottom w:val="none" w:sz="0" w:space="0" w:color="auto"/>
        <w:right w:val="none" w:sz="0" w:space="0" w:color="auto"/>
      </w:divBdr>
    </w:div>
    <w:div w:id="513764127">
      <w:bodyDiv w:val="1"/>
      <w:marLeft w:val="0"/>
      <w:marRight w:val="0"/>
      <w:marTop w:val="0"/>
      <w:marBottom w:val="0"/>
      <w:divBdr>
        <w:top w:val="none" w:sz="0" w:space="0" w:color="auto"/>
        <w:left w:val="none" w:sz="0" w:space="0" w:color="auto"/>
        <w:bottom w:val="none" w:sz="0" w:space="0" w:color="auto"/>
        <w:right w:val="none" w:sz="0" w:space="0" w:color="auto"/>
      </w:divBdr>
    </w:div>
    <w:div w:id="543063774">
      <w:bodyDiv w:val="1"/>
      <w:marLeft w:val="0"/>
      <w:marRight w:val="0"/>
      <w:marTop w:val="0"/>
      <w:marBottom w:val="0"/>
      <w:divBdr>
        <w:top w:val="none" w:sz="0" w:space="0" w:color="auto"/>
        <w:left w:val="none" w:sz="0" w:space="0" w:color="auto"/>
        <w:bottom w:val="none" w:sz="0" w:space="0" w:color="auto"/>
        <w:right w:val="none" w:sz="0" w:space="0" w:color="auto"/>
      </w:divBdr>
    </w:div>
    <w:div w:id="582645088">
      <w:bodyDiv w:val="1"/>
      <w:marLeft w:val="0"/>
      <w:marRight w:val="0"/>
      <w:marTop w:val="0"/>
      <w:marBottom w:val="0"/>
      <w:divBdr>
        <w:top w:val="none" w:sz="0" w:space="0" w:color="auto"/>
        <w:left w:val="none" w:sz="0" w:space="0" w:color="auto"/>
        <w:bottom w:val="none" w:sz="0" w:space="0" w:color="auto"/>
        <w:right w:val="none" w:sz="0" w:space="0" w:color="auto"/>
      </w:divBdr>
    </w:div>
    <w:div w:id="609973723">
      <w:bodyDiv w:val="1"/>
      <w:marLeft w:val="0"/>
      <w:marRight w:val="0"/>
      <w:marTop w:val="0"/>
      <w:marBottom w:val="0"/>
      <w:divBdr>
        <w:top w:val="none" w:sz="0" w:space="0" w:color="auto"/>
        <w:left w:val="none" w:sz="0" w:space="0" w:color="auto"/>
        <w:bottom w:val="none" w:sz="0" w:space="0" w:color="auto"/>
        <w:right w:val="none" w:sz="0" w:space="0" w:color="auto"/>
      </w:divBdr>
    </w:div>
    <w:div w:id="622808496">
      <w:bodyDiv w:val="1"/>
      <w:marLeft w:val="0"/>
      <w:marRight w:val="0"/>
      <w:marTop w:val="0"/>
      <w:marBottom w:val="0"/>
      <w:divBdr>
        <w:top w:val="none" w:sz="0" w:space="0" w:color="auto"/>
        <w:left w:val="none" w:sz="0" w:space="0" w:color="auto"/>
        <w:bottom w:val="none" w:sz="0" w:space="0" w:color="auto"/>
        <w:right w:val="none" w:sz="0" w:space="0" w:color="auto"/>
      </w:divBdr>
    </w:div>
    <w:div w:id="644087977">
      <w:bodyDiv w:val="1"/>
      <w:marLeft w:val="0"/>
      <w:marRight w:val="0"/>
      <w:marTop w:val="0"/>
      <w:marBottom w:val="0"/>
      <w:divBdr>
        <w:top w:val="none" w:sz="0" w:space="0" w:color="auto"/>
        <w:left w:val="none" w:sz="0" w:space="0" w:color="auto"/>
        <w:bottom w:val="none" w:sz="0" w:space="0" w:color="auto"/>
        <w:right w:val="none" w:sz="0" w:space="0" w:color="auto"/>
      </w:divBdr>
    </w:div>
    <w:div w:id="820466533">
      <w:bodyDiv w:val="1"/>
      <w:marLeft w:val="0"/>
      <w:marRight w:val="0"/>
      <w:marTop w:val="0"/>
      <w:marBottom w:val="0"/>
      <w:divBdr>
        <w:top w:val="none" w:sz="0" w:space="0" w:color="auto"/>
        <w:left w:val="none" w:sz="0" w:space="0" w:color="auto"/>
        <w:bottom w:val="none" w:sz="0" w:space="0" w:color="auto"/>
        <w:right w:val="none" w:sz="0" w:space="0" w:color="auto"/>
      </w:divBdr>
    </w:div>
    <w:div w:id="1011493347">
      <w:bodyDiv w:val="1"/>
      <w:marLeft w:val="0"/>
      <w:marRight w:val="0"/>
      <w:marTop w:val="0"/>
      <w:marBottom w:val="0"/>
      <w:divBdr>
        <w:top w:val="none" w:sz="0" w:space="0" w:color="auto"/>
        <w:left w:val="none" w:sz="0" w:space="0" w:color="auto"/>
        <w:bottom w:val="none" w:sz="0" w:space="0" w:color="auto"/>
        <w:right w:val="none" w:sz="0" w:space="0" w:color="auto"/>
      </w:divBdr>
    </w:div>
    <w:div w:id="1012607847">
      <w:bodyDiv w:val="1"/>
      <w:marLeft w:val="0"/>
      <w:marRight w:val="0"/>
      <w:marTop w:val="0"/>
      <w:marBottom w:val="0"/>
      <w:divBdr>
        <w:top w:val="none" w:sz="0" w:space="0" w:color="auto"/>
        <w:left w:val="none" w:sz="0" w:space="0" w:color="auto"/>
        <w:bottom w:val="none" w:sz="0" w:space="0" w:color="auto"/>
        <w:right w:val="none" w:sz="0" w:space="0" w:color="auto"/>
      </w:divBdr>
      <w:divsChild>
        <w:div w:id="1867674741">
          <w:marLeft w:val="0"/>
          <w:marRight w:val="0"/>
          <w:marTop w:val="0"/>
          <w:marBottom w:val="0"/>
          <w:divBdr>
            <w:top w:val="none" w:sz="0" w:space="0" w:color="auto"/>
            <w:left w:val="none" w:sz="0" w:space="0" w:color="auto"/>
            <w:bottom w:val="none" w:sz="0" w:space="0" w:color="auto"/>
            <w:right w:val="none" w:sz="0" w:space="0" w:color="auto"/>
          </w:divBdr>
        </w:div>
        <w:div w:id="1552115324">
          <w:marLeft w:val="0"/>
          <w:marRight w:val="0"/>
          <w:marTop w:val="0"/>
          <w:marBottom w:val="0"/>
          <w:divBdr>
            <w:top w:val="none" w:sz="0" w:space="0" w:color="auto"/>
            <w:left w:val="none" w:sz="0" w:space="0" w:color="auto"/>
            <w:bottom w:val="none" w:sz="0" w:space="0" w:color="auto"/>
            <w:right w:val="none" w:sz="0" w:space="0" w:color="auto"/>
          </w:divBdr>
        </w:div>
        <w:div w:id="1116369257">
          <w:marLeft w:val="0"/>
          <w:marRight w:val="0"/>
          <w:marTop w:val="0"/>
          <w:marBottom w:val="0"/>
          <w:divBdr>
            <w:top w:val="none" w:sz="0" w:space="0" w:color="auto"/>
            <w:left w:val="none" w:sz="0" w:space="0" w:color="auto"/>
            <w:bottom w:val="none" w:sz="0" w:space="0" w:color="auto"/>
            <w:right w:val="none" w:sz="0" w:space="0" w:color="auto"/>
          </w:divBdr>
        </w:div>
        <w:div w:id="1971403266">
          <w:marLeft w:val="0"/>
          <w:marRight w:val="0"/>
          <w:marTop w:val="0"/>
          <w:marBottom w:val="0"/>
          <w:divBdr>
            <w:top w:val="none" w:sz="0" w:space="0" w:color="auto"/>
            <w:left w:val="none" w:sz="0" w:space="0" w:color="auto"/>
            <w:bottom w:val="none" w:sz="0" w:space="0" w:color="auto"/>
            <w:right w:val="none" w:sz="0" w:space="0" w:color="auto"/>
          </w:divBdr>
        </w:div>
        <w:div w:id="1762874377">
          <w:marLeft w:val="0"/>
          <w:marRight w:val="0"/>
          <w:marTop w:val="0"/>
          <w:marBottom w:val="0"/>
          <w:divBdr>
            <w:top w:val="none" w:sz="0" w:space="0" w:color="auto"/>
            <w:left w:val="none" w:sz="0" w:space="0" w:color="auto"/>
            <w:bottom w:val="none" w:sz="0" w:space="0" w:color="auto"/>
            <w:right w:val="none" w:sz="0" w:space="0" w:color="auto"/>
          </w:divBdr>
        </w:div>
        <w:div w:id="1896773192">
          <w:marLeft w:val="0"/>
          <w:marRight w:val="0"/>
          <w:marTop w:val="0"/>
          <w:marBottom w:val="0"/>
          <w:divBdr>
            <w:top w:val="none" w:sz="0" w:space="0" w:color="auto"/>
            <w:left w:val="none" w:sz="0" w:space="0" w:color="auto"/>
            <w:bottom w:val="none" w:sz="0" w:space="0" w:color="auto"/>
            <w:right w:val="none" w:sz="0" w:space="0" w:color="auto"/>
          </w:divBdr>
        </w:div>
        <w:div w:id="1657219562">
          <w:marLeft w:val="0"/>
          <w:marRight w:val="0"/>
          <w:marTop w:val="0"/>
          <w:marBottom w:val="0"/>
          <w:divBdr>
            <w:top w:val="none" w:sz="0" w:space="0" w:color="auto"/>
            <w:left w:val="none" w:sz="0" w:space="0" w:color="auto"/>
            <w:bottom w:val="none" w:sz="0" w:space="0" w:color="auto"/>
            <w:right w:val="none" w:sz="0" w:space="0" w:color="auto"/>
          </w:divBdr>
        </w:div>
        <w:div w:id="5374928">
          <w:marLeft w:val="0"/>
          <w:marRight w:val="0"/>
          <w:marTop w:val="0"/>
          <w:marBottom w:val="0"/>
          <w:divBdr>
            <w:top w:val="none" w:sz="0" w:space="0" w:color="auto"/>
            <w:left w:val="none" w:sz="0" w:space="0" w:color="auto"/>
            <w:bottom w:val="none" w:sz="0" w:space="0" w:color="auto"/>
            <w:right w:val="none" w:sz="0" w:space="0" w:color="auto"/>
          </w:divBdr>
        </w:div>
        <w:div w:id="1077822211">
          <w:marLeft w:val="0"/>
          <w:marRight w:val="0"/>
          <w:marTop w:val="0"/>
          <w:marBottom w:val="0"/>
          <w:divBdr>
            <w:top w:val="none" w:sz="0" w:space="0" w:color="auto"/>
            <w:left w:val="none" w:sz="0" w:space="0" w:color="auto"/>
            <w:bottom w:val="none" w:sz="0" w:space="0" w:color="auto"/>
            <w:right w:val="none" w:sz="0" w:space="0" w:color="auto"/>
          </w:divBdr>
        </w:div>
        <w:div w:id="1682926724">
          <w:marLeft w:val="0"/>
          <w:marRight w:val="0"/>
          <w:marTop w:val="0"/>
          <w:marBottom w:val="0"/>
          <w:divBdr>
            <w:top w:val="none" w:sz="0" w:space="0" w:color="auto"/>
            <w:left w:val="none" w:sz="0" w:space="0" w:color="auto"/>
            <w:bottom w:val="none" w:sz="0" w:space="0" w:color="auto"/>
            <w:right w:val="none" w:sz="0" w:space="0" w:color="auto"/>
          </w:divBdr>
        </w:div>
        <w:div w:id="684747804">
          <w:marLeft w:val="0"/>
          <w:marRight w:val="0"/>
          <w:marTop w:val="0"/>
          <w:marBottom w:val="0"/>
          <w:divBdr>
            <w:top w:val="none" w:sz="0" w:space="0" w:color="auto"/>
            <w:left w:val="none" w:sz="0" w:space="0" w:color="auto"/>
            <w:bottom w:val="none" w:sz="0" w:space="0" w:color="auto"/>
            <w:right w:val="none" w:sz="0" w:space="0" w:color="auto"/>
          </w:divBdr>
        </w:div>
        <w:div w:id="677124947">
          <w:marLeft w:val="0"/>
          <w:marRight w:val="0"/>
          <w:marTop w:val="0"/>
          <w:marBottom w:val="0"/>
          <w:divBdr>
            <w:top w:val="none" w:sz="0" w:space="0" w:color="auto"/>
            <w:left w:val="none" w:sz="0" w:space="0" w:color="auto"/>
            <w:bottom w:val="none" w:sz="0" w:space="0" w:color="auto"/>
            <w:right w:val="none" w:sz="0" w:space="0" w:color="auto"/>
          </w:divBdr>
        </w:div>
      </w:divsChild>
    </w:div>
    <w:div w:id="1093862097">
      <w:bodyDiv w:val="1"/>
      <w:marLeft w:val="0"/>
      <w:marRight w:val="0"/>
      <w:marTop w:val="0"/>
      <w:marBottom w:val="0"/>
      <w:divBdr>
        <w:top w:val="none" w:sz="0" w:space="0" w:color="auto"/>
        <w:left w:val="none" w:sz="0" w:space="0" w:color="auto"/>
        <w:bottom w:val="none" w:sz="0" w:space="0" w:color="auto"/>
        <w:right w:val="none" w:sz="0" w:space="0" w:color="auto"/>
      </w:divBdr>
    </w:div>
    <w:div w:id="1097945144">
      <w:bodyDiv w:val="1"/>
      <w:marLeft w:val="0"/>
      <w:marRight w:val="0"/>
      <w:marTop w:val="0"/>
      <w:marBottom w:val="0"/>
      <w:divBdr>
        <w:top w:val="none" w:sz="0" w:space="0" w:color="auto"/>
        <w:left w:val="none" w:sz="0" w:space="0" w:color="auto"/>
        <w:bottom w:val="none" w:sz="0" w:space="0" w:color="auto"/>
        <w:right w:val="none" w:sz="0" w:space="0" w:color="auto"/>
      </w:divBdr>
    </w:div>
    <w:div w:id="1192840207">
      <w:bodyDiv w:val="1"/>
      <w:marLeft w:val="0"/>
      <w:marRight w:val="0"/>
      <w:marTop w:val="0"/>
      <w:marBottom w:val="0"/>
      <w:divBdr>
        <w:top w:val="none" w:sz="0" w:space="0" w:color="auto"/>
        <w:left w:val="none" w:sz="0" w:space="0" w:color="auto"/>
        <w:bottom w:val="none" w:sz="0" w:space="0" w:color="auto"/>
        <w:right w:val="none" w:sz="0" w:space="0" w:color="auto"/>
      </w:divBdr>
    </w:div>
    <w:div w:id="1363164901">
      <w:bodyDiv w:val="1"/>
      <w:marLeft w:val="0"/>
      <w:marRight w:val="0"/>
      <w:marTop w:val="0"/>
      <w:marBottom w:val="0"/>
      <w:divBdr>
        <w:top w:val="none" w:sz="0" w:space="0" w:color="auto"/>
        <w:left w:val="none" w:sz="0" w:space="0" w:color="auto"/>
        <w:bottom w:val="none" w:sz="0" w:space="0" w:color="auto"/>
        <w:right w:val="none" w:sz="0" w:space="0" w:color="auto"/>
      </w:divBdr>
    </w:div>
    <w:div w:id="1446541709">
      <w:bodyDiv w:val="1"/>
      <w:marLeft w:val="0"/>
      <w:marRight w:val="0"/>
      <w:marTop w:val="0"/>
      <w:marBottom w:val="0"/>
      <w:divBdr>
        <w:top w:val="none" w:sz="0" w:space="0" w:color="auto"/>
        <w:left w:val="none" w:sz="0" w:space="0" w:color="auto"/>
        <w:bottom w:val="none" w:sz="0" w:space="0" w:color="auto"/>
        <w:right w:val="none" w:sz="0" w:space="0" w:color="auto"/>
      </w:divBdr>
    </w:div>
    <w:div w:id="1508713955">
      <w:bodyDiv w:val="1"/>
      <w:marLeft w:val="0"/>
      <w:marRight w:val="0"/>
      <w:marTop w:val="0"/>
      <w:marBottom w:val="0"/>
      <w:divBdr>
        <w:top w:val="none" w:sz="0" w:space="0" w:color="auto"/>
        <w:left w:val="none" w:sz="0" w:space="0" w:color="auto"/>
        <w:bottom w:val="none" w:sz="0" w:space="0" w:color="auto"/>
        <w:right w:val="none" w:sz="0" w:space="0" w:color="auto"/>
      </w:divBdr>
    </w:div>
    <w:div w:id="1576741715">
      <w:bodyDiv w:val="1"/>
      <w:marLeft w:val="0"/>
      <w:marRight w:val="0"/>
      <w:marTop w:val="0"/>
      <w:marBottom w:val="0"/>
      <w:divBdr>
        <w:top w:val="none" w:sz="0" w:space="0" w:color="auto"/>
        <w:left w:val="none" w:sz="0" w:space="0" w:color="auto"/>
        <w:bottom w:val="none" w:sz="0" w:space="0" w:color="auto"/>
        <w:right w:val="none" w:sz="0" w:space="0" w:color="auto"/>
      </w:divBdr>
    </w:div>
    <w:div w:id="1633556608">
      <w:bodyDiv w:val="1"/>
      <w:marLeft w:val="0"/>
      <w:marRight w:val="0"/>
      <w:marTop w:val="0"/>
      <w:marBottom w:val="0"/>
      <w:divBdr>
        <w:top w:val="none" w:sz="0" w:space="0" w:color="auto"/>
        <w:left w:val="none" w:sz="0" w:space="0" w:color="auto"/>
        <w:bottom w:val="none" w:sz="0" w:space="0" w:color="auto"/>
        <w:right w:val="none" w:sz="0" w:space="0" w:color="auto"/>
      </w:divBdr>
    </w:div>
    <w:div w:id="1654135641">
      <w:bodyDiv w:val="1"/>
      <w:marLeft w:val="0"/>
      <w:marRight w:val="0"/>
      <w:marTop w:val="0"/>
      <w:marBottom w:val="0"/>
      <w:divBdr>
        <w:top w:val="none" w:sz="0" w:space="0" w:color="auto"/>
        <w:left w:val="none" w:sz="0" w:space="0" w:color="auto"/>
        <w:bottom w:val="none" w:sz="0" w:space="0" w:color="auto"/>
        <w:right w:val="none" w:sz="0" w:space="0" w:color="auto"/>
      </w:divBdr>
    </w:div>
    <w:div w:id="1693536232">
      <w:bodyDiv w:val="1"/>
      <w:marLeft w:val="0"/>
      <w:marRight w:val="0"/>
      <w:marTop w:val="0"/>
      <w:marBottom w:val="0"/>
      <w:divBdr>
        <w:top w:val="none" w:sz="0" w:space="0" w:color="auto"/>
        <w:left w:val="none" w:sz="0" w:space="0" w:color="auto"/>
        <w:bottom w:val="none" w:sz="0" w:space="0" w:color="auto"/>
        <w:right w:val="none" w:sz="0" w:space="0" w:color="auto"/>
      </w:divBdr>
    </w:div>
    <w:div w:id="1757365499">
      <w:bodyDiv w:val="1"/>
      <w:marLeft w:val="0"/>
      <w:marRight w:val="0"/>
      <w:marTop w:val="0"/>
      <w:marBottom w:val="0"/>
      <w:divBdr>
        <w:top w:val="none" w:sz="0" w:space="0" w:color="auto"/>
        <w:left w:val="none" w:sz="0" w:space="0" w:color="auto"/>
        <w:bottom w:val="none" w:sz="0" w:space="0" w:color="auto"/>
        <w:right w:val="none" w:sz="0" w:space="0" w:color="auto"/>
      </w:divBdr>
    </w:div>
    <w:div w:id="1882014220">
      <w:bodyDiv w:val="1"/>
      <w:marLeft w:val="0"/>
      <w:marRight w:val="0"/>
      <w:marTop w:val="0"/>
      <w:marBottom w:val="0"/>
      <w:divBdr>
        <w:top w:val="none" w:sz="0" w:space="0" w:color="auto"/>
        <w:left w:val="none" w:sz="0" w:space="0" w:color="auto"/>
        <w:bottom w:val="none" w:sz="0" w:space="0" w:color="auto"/>
        <w:right w:val="none" w:sz="0" w:space="0" w:color="auto"/>
      </w:divBdr>
    </w:div>
    <w:div w:id="1908375066">
      <w:bodyDiv w:val="1"/>
      <w:marLeft w:val="0"/>
      <w:marRight w:val="0"/>
      <w:marTop w:val="0"/>
      <w:marBottom w:val="0"/>
      <w:divBdr>
        <w:top w:val="none" w:sz="0" w:space="0" w:color="auto"/>
        <w:left w:val="none" w:sz="0" w:space="0" w:color="auto"/>
        <w:bottom w:val="none" w:sz="0" w:space="0" w:color="auto"/>
        <w:right w:val="none" w:sz="0" w:space="0" w:color="auto"/>
      </w:divBdr>
    </w:div>
    <w:div w:id="1955019858">
      <w:bodyDiv w:val="1"/>
      <w:marLeft w:val="0"/>
      <w:marRight w:val="0"/>
      <w:marTop w:val="0"/>
      <w:marBottom w:val="0"/>
      <w:divBdr>
        <w:top w:val="none" w:sz="0" w:space="0" w:color="auto"/>
        <w:left w:val="none" w:sz="0" w:space="0" w:color="auto"/>
        <w:bottom w:val="none" w:sz="0" w:space="0" w:color="auto"/>
        <w:right w:val="none" w:sz="0" w:space="0" w:color="auto"/>
      </w:divBdr>
    </w:div>
    <w:div w:id="2037778706">
      <w:bodyDiv w:val="1"/>
      <w:marLeft w:val="0"/>
      <w:marRight w:val="0"/>
      <w:marTop w:val="0"/>
      <w:marBottom w:val="0"/>
      <w:divBdr>
        <w:top w:val="none" w:sz="0" w:space="0" w:color="auto"/>
        <w:left w:val="none" w:sz="0" w:space="0" w:color="auto"/>
        <w:bottom w:val="none" w:sz="0" w:space="0" w:color="auto"/>
        <w:right w:val="none" w:sz="0" w:space="0" w:color="auto"/>
      </w:divBdr>
    </w:div>
    <w:div w:id="2049866690">
      <w:bodyDiv w:val="1"/>
      <w:marLeft w:val="0"/>
      <w:marRight w:val="0"/>
      <w:marTop w:val="0"/>
      <w:marBottom w:val="0"/>
      <w:divBdr>
        <w:top w:val="none" w:sz="0" w:space="0" w:color="auto"/>
        <w:left w:val="none" w:sz="0" w:space="0" w:color="auto"/>
        <w:bottom w:val="none" w:sz="0" w:space="0" w:color="auto"/>
        <w:right w:val="none" w:sz="0" w:space="0" w:color="auto"/>
      </w:divBdr>
      <w:divsChild>
        <w:div w:id="299308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4.jpeg"/><Relationship Id="rId21" Type="http://schemas.openxmlformats.org/officeDocument/2006/relationships/image" Target="media/image11.emf"/><Relationship Id="rId34" Type="http://schemas.openxmlformats.org/officeDocument/2006/relationships/hyperlink" Target="https://www.instagram.com/inegi_informa/"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14.emf"/><Relationship Id="rId32" Type="http://schemas.openxmlformats.org/officeDocument/2006/relationships/hyperlink" Target="https://www.facebook.com/INEGIInforma/" TargetMode="External"/><Relationship Id="rId37" Type="http://schemas.openxmlformats.org/officeDocument/2006/relationships/image" Target="media/image23.jpeg"/><Relationship Id="rId40" Type="http://schemas.openxmlformats.org/officeDocument/2006/relationships/hyperlink" Target="http://www.inegi.org.mx/"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yperlink" Target="https://twitter.com/INEGI_INFORMA" TargetMode="Externa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hyperlink" Target="mailto:amparo.arana@inegi.org.m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hyperlink" Target="mailto:amparo.arana@inegi.org.mx"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1.jpeg"/><Relationship Id="rId38" Type="http://schemas.openxmlformats.org/officeDocument/2006/relationships/hyperlink" Target="https://www.youtube.com/user/INEGIInform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negi.org.mx/app/saladeprensa/noticia.html?id=5999" TargetMode="External"/><Relationship Id="rId13" Type="http://schemas.openxmlformats.org/officeDocument/2006/relationships/hyperlink" Target="https://www.inegi.org.mx/contenidos/programas/envipe/2019/doc/envipe2019_presentacion_nacional.pdf" TargetMode="External"/><Relationship Id="rId18" Type="http://schemas.openxmlformats.org/officeDocument/2006/relationships/hyperlink" Target="https://sc.inegi.org.mx/SIESVIM1/paginas/consultas/inicio.jsf" TargetMode="External"/><Relationship Id="rId3" Type="http://schemas.openxmlformats.org/officeDocument/2006/relationships/hyperlink" Target="http://www.diputados.gob.mx/LeyesBiblio/pdf/LGAMVLV_130420.pdf" TargetMode="External"/><Relationship Id="rId21" Type="http://schemas.openxmlformats.org/officeDocument/2006/relationships/hyperlink" Target="https://www.gob.mx/cms/uploads/attachment/file/575664/Directorio_CJM_CONAVIM_31082020.pdf" TargetMode="External"/><Relationship Id="rId7" Type="http://schemas.openxmlformats.org/officeDocument/2006/relationships/hyperlink" Target="https://www.inegi.org.mx/app/biblioteca/ficha.html?upc=702825197124" TargetMode="External"/><Relationship Id="rId12" Type="http://schemas.openxmlformats.org/officeDocument/2006/relationships/hyperlink" Target="https://www.inegi.org.mx/programas/cnije/2019/" TargetMode="External"/><Relationship Id="rId17" Type="http://schemas.openxmlformats.org/officeDocument/2006/relationships/hyperlink" Target="http://www.diputados.gob.mx/LeyesBiblio/pdf_mov/Codigo_Penal_Federal.pdf" TargetMode="External"/><Relationship Id="rId2" Type="http://schemas.openxmlformats.org/officeDocument/2006/relationships/hyperlink" Target="https://undocs.org/es/A/RES/54/134" TargetMode="External"/><Relationship Id="rId16" Type="http://schemas.openxmlformats.org/officeDocument/2006/relationships/hyperlink" Target="https://mexico.unwomen.org/es/digiteca/publicaciones/2017/12/violencia-feminicida" TargetMode="External"/><Relationship Id="rId20" Type="http://schemas.openxmlformats.org/officeDocument/2006/relationships/hyperlink" Target="https://www.gob.mx/conavim/documentos/centros-de-justicia-para-las-mujeres-23094?state=published" TargetMode="External"/><Relationship Id="rId1" Type="http://schemas.openxmlformats.org/officeDocument/2006/relationships/hyperlink" Target="https://www.un.org/ga/search/view_doc.asp?symbol=A/RES/48/104&amp;Lang=S" TargetMode="External"/><Relationship Id="rId6" Type="http://schemas.openxmlformats.org/officeDocument/2006/relationships/hyperlink" Target="https://www.inegi.org.mx/programas/cnije/2020/" TargetMode="External"/><Relationship Id="rId11" Type="http://schemas.openxmlformats.org/officeDocument/2006/relationships/hyperlink" Target="https://www.inegi.org.mx/programas/cnpje/2019/" TargetMode="External"/><Relationship Id="rId5" Type="http://schemas.openxmlformats.org/officeDocument/2006/relationships/hyperlink" Target="https://www.inegi.org.mx/programas/cnpje/2020/" TargetMode="External"/><Relationship Id="rId15" Type="http://schemas.openxmlformats.org/officeDocument/2006/relationships/hyperlink" Target="https://www.gob.mx/publicaciones/articulos/la-violencia-feminicida-en-mexico-aproximaciones-y-tendencias-1985-2014-105542" TargetMode="External"/><Relationship Id="rId10" Type="http://schemas.openxmlformats.org/officeDocument/2006/relationships/hyperlink" Target="http://www.cdeunodc.inegi.org.mx/unodc/articulos/doc/20.pdf" TargetMode="External"/><Relationship Id="rId19" Type="http://schemas.openxmlformats.org/officeDocument/2006/relationships/hyperlink" Target="https://www.inegi.org.mx/programas/caas/2015/" TargetMode="External"/><Relationship Id="rId4" Type="http://schemas.openxmlformats.org/officeDocument/2006/relationships/hyperlink" Target="http://archivos.diputados.gob.mx/Comisiones_LXII/Igualdad_Genero/PROTOCOLO.pdf" TargetMode="External"/><Relationship Id="rId9" Type="http://schemas.openxmlformats.org/officeDocument/2006/relationships/hyperlink" Target="https://www.inegi.org.mx/programas/ensu/default.html" TargetMode="External"/><Relationship Id="rId14" Type="http://schemas.openxmlformats.org/officeDocument/2006/relationships/hyperlink" Target="https://www2.unwomen.org/-/media/field%20office%20mexico/documentos/publicaciones/2011/feminicmx1985-%202009.pdf?la=es&amp;vs=494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29E82-10F9-4A89-B380-7D2A91D61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8209</Words>
  <Characters>45152</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INEGI</dc:creator>
  <cp:keywords/>
  <dc:description/>
  <cp:lastModifiedBy>RUMBO QUINTAL GUADALUPE</cp:lastModifiedBy>
  <cp:revision>2</cp:revision>
  <cp:lastPrinted>2020-11-20T00:22:00Z</cp:lastPrinted>
  <dcterms:created xsi:type="dcterms:W3CDTF">2020-11-23T18:26:00Z</dcterms:created>
  <dcterms:modified xsi:type="dcterms:W3CDTF">2020-11-23T18:26:00Z</dcterms:modified>
</cp:coreProperties>
</file>