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05BED" w14:textId="28BE61C2" w:rsidR="00846029" w:rsidRPr="00975993" w:rsidRDefault="00846029" w:rsidP="00D364A9">
      <w:pPr>
        <w:pStyle w:val="Default"/>
        <w:ind w:left="-567" w:right="-425"/>
        <w:jc w:val="center"/>
        <w:rPr>
          <w:color w:val="000000" w:themeColor="text1"/>
        </w:rPr>
      </w:pPr>
      <w:bookmarkStart w:id="0" w:name="_Hlk45821387"/>
      <w:bookmarkStart w:id="1" w:name="_GoBack"/>
      <w:bookmarkEnd w:id="0"/>
      <w:bookmarkEnd w:id="1"/>
      <w:r w:rsidRPr="00975993">
        <w:rPr>
          <w:b/>
          <w:bCs/>
          <w:color w:val="000000" w:themeColor="text1"/>
        </w:rPr>
        <w:t>“ESTADÍSTICAS A PROPÓSITO DE</w:t>
      </w:r>
      <w:r w:rsidR="00725D8D" w:rsidRPr="00975993">
        <w:rPr>
          <w:b/>
          <w:bCs/>
          <w:color w:val="000000" w:themeColor="text1"/>
        </w:rPr>
        <w:t>L</w:t>
      </w:r>
    </w:p>
    <w:p w14:paraId="14D371BC" w14:textId="64218687" w:rsidR="00846029" w:rsidRDefault="00846029" w:rsidP="00D364A9">
      <w:pPr>
        <w:pStyle w:val="Default"/>
        <w:ind w:left="-567" w:right="-425"/>
        <w:jc w:val="center"/>
        <w:rPr>
          <w:b/>
          <w:bCs/>
          <w:color w:val="000000" w:themeColor="text1"/>
        </w:rPr>
      </w:pPr>
      <w:r w:rsidRPr="00975993">
        <w:rPr>
          <w:b/>
          <w:bCs/>
          <w:color w:val="000000" w:themeColor="text1"/>
        </w:rPr>
        <w:t>D</w:t>
      </w:r>
      <w:r w:rsidR="00173264" w:rsidRPr="00975993">
        <w:rPr>
          <w:b/>
          <w:bCs/>
          <w:color w:val="000000" w:themeColor="text1"/>
        </w:rPr>
        <w:t xml:space="preserve">ÍA </w:t>
      </w:r>
      <w:r w:rsidR="00C25A44" w:rsidRPr="00975993">
        <w:rPr>
          <w:b/>
          <w:bCs/>
          <w:color w:val="000000" w:themeColor="text1"/>
        </w:rPr>
        <w:t>INTERNACIONAL DE LOS PUEBLOS INDÍGENAS</w:t>
      </w:r>
      <w:r w:rsidR="00173264" w:rsidRPr="00975993">
        <w:rPr>
          <w:b/>
          <w:bCs/>
          <w:color w:val="000000" w:themeColor="text1"/>
        </w:rPr>
        <w:t xml:space="preserve"> </w:t>
      </w:r>
      <w:r w:rsidR="00C25A44" w:rsidRPr="00975993">
        <w:rPr>
          <w:b/>
          <w:bCs/>
          <w:color w:val="000000" w:themeColor="text1"/>
        </w:rPr>
        <w:t>(9</w:t>
      </w:r>
      <w:r w:rsidRPr="00975993">
        <w:rPr>
          <w:b/>
          <w:bCs/>
          <w:color w:val="000000" w:themeColor="text1"/>
        </w:rPr>
        <w:t xml:space="preserve"> DE </w:t>
      </w:r>
      <w:r w:rsidR="00C25A44" w:rsidRPr="00975993">
        <w:rPr>
          <w:b/>
          <w:bCs/>
          <w:color w:val="000000" w:themeColor="text1"/>
        </w:rPr>
        <w:t>AGOSTO</w:t>
      </w:r>
      <w:r w:rsidRPr="00975993">
        <w:rPr>
          <w:b/>
          <w:bCs/>
          <w:color w:val="000000" w:themeColor="text1"/>
        </w:rPr>
        <w:t>)”</w:t>
      </w:r>
      <w:r w:rsidR="006C2BDF">
        <w:rPr>
          <w:rStyle w:val="Refdenotaalpie"/>
          <w:b/>
          <w:bCs/>
          <w:color w:val="000000" w:themeColor="text1"/>
        </w:rPr>
        <w:footnoteReference w:id="1"/>
      </w:r>
    </w:p>
    <w:p w14:paraId="5B76EFC9" w14:textId="7CD9D466" w:rsidR="00BF6E45" w:rsidRDefault="00BF6E45" w:rsidP="00D364A9">
      <w:pPr>
        <w:pStyle w:val="Default"/>
        <w:ind w:left="-567" w:right="-425"/>
        <w:jc w:val="center"/>
        <w:rPr>
          <w:b/>
          <w:bCs/>
          <w:color w:val="000000" w:themeColor="text1"/>
        </w:rPr>
      </w:pPr>
    </w:p>
    <w:p w14:paraId="5ABEFE1C" w14:textId="0E894AAB" w:rsidR="00BF6E45" w:rsidRPr="00D364A9" w:rsidRDefault="00814CFC" w:rsidP="006C2BDF">
      <w:pPr>
        <w:pStyle w:val="Prrafodelista"/>
        <w:numPr>
          <w:ilvl w:val="0"/>
          <w:numId w:val="7"/>
        </w:numPr>
        <w:spacing w:after="0" w:line="240" w:lineRule="auto"/>
        <w:ind w:left="-284" w:right="-425" w:hanging="283"/>
        <w:jc w:val="both"/>
        <w:rPr>
          <w:rFonts w:ascii="Arial" w:hAnsi="Arial" w:cs="Arial"/>
        </w:rPr>
      </w:pPr>
      <w:r w:rsidRPr="00D364A9">
        <w:rPr>
          <w:rFonts w:ascii="Arial" w:hAnsi="Arial" w:cs="Arial"/>
        </w:rPr>
        <w:t xml:space="preserve">En México existen </w:t>
      </w:r>
      <w:r w:rsidRPr="00D364A9">
        <w:rPr>
          <w:rFonts w:ascii="Arial" w:eastAsia="Times New Roman" w:hAnsi="Arial" w:cs="Arial"/>
          <w:lang w:eastAsia="es-MX"/>
        </w:rPr>
        <w:t xml:space="preserve">6 695 228 personas de 5 años </w:t>
      </w:r>
      <w:r w:rsidR="00D60EFF">
        <w:rPr>
          <w:rFonts w:ascii="Arial" w:eastAsia="Times New Roman" w:hAnsi="Arial" w:cs="Arial"/>
          <w:lang w:eastAsia="es-MX"/>
        </w:rPr>
        <w:t>de edad o</w:t>
      </w:r>
      <w:r w:rsidRPr="00D364A9">
        <w:rPr>
          <w:rFonts w:ascii="Arial" w:eastAsia="Times New Roman" w:hAnsi="Arial" w:cs="Arial"/>
          <w:lang w:eastAsia="es-MX"/>
        </w:rPr>
        <w:t xml:space="preserve"> más</w:t>
      </w:r>
      <w:r w:rsidR="00D60EFF">
        <w:rPr>
          <w:rFonts w:ascii="Arial" w:eastAsia="Times New Roman" w:hAnsi="Arial" w:cs="Arial"/>
          <w:lang w:eastAsia="es-MX"/>
        </w:rPr>
        <w:t xml:space="preserve"> </w:t>
      </w:r>
      <w:r w:rsidRPr="00D364A9">
        <w:rPr>
          <w:rFonts w:ascii="Arial" w:eastAsia="Times New Roman" w:hAnsi="Arial" w:cs="Arial"/>
          <w:lang w:eastAsia="es-MX"/>
        </w:rPr>
        <w:t>que hablan alguna lengua indígena</w:t>
      </w:r>
      <w:r w:rsidR="00587A26">
        <w:rPr>
          <w:rFonts w:ascii="Arial" w:eastAsia="Times New Roman" w:hAnsi="Arial" w:cs="Arial"/>
          <w:lang w:eastAsia="es-MX"/>
        </w:rPr>
        <w:t xml:space="preserve">, </w:t>
      </w:r>
      <w:r w:rsidR="00587A26" w:rsidRPr="00587A26">
        <w:rPr>
          <w:rFonts w:ascii="Arial" w:hAnsi="Arial" w:cs="Arial"/>
          <w:lang w:eastAsia="es-MX"/>
        </w:rPr>
        <w:t>de las cuales 50.9% son mujeres y 49.1% hombres</w:t>
      </w:r>
      <w:r w:rsidRPr="00587A26">
        <w:rPr>
          <w:rFonts w:ascii="Arial" w:eastAsia="Times New Roman" w:hAnsi="Arial" w:cs="Arial"/>
          <w:lang w:eastAsia="es-MX"/>
        </w:rPr>
        <w:t>.</w:t>
      </w:r>
    </w:p>
    <w:p w14:paraId="34F87A67" w14:textId="47C39FE7" w:rsidR="00814CFC" w:rsidRPr="00D364A9" w:rsidRDefault="00814CFC" w:rsidP="006C2BDF">
      <w:pPr>
        <w:pStyle w:val="Prrafodelista"/>
        <w:numPr>
          <w:ilvl w:val="0"/>
          <w:numId w:val="7"/>
        </w:numPr>
        <w:spacing w:after="0" w:line="240" w:lineRule="auto"/>
        <w:ind w:left="-284" w:right="-425" w:hanging="283"/>
        <w:jc w:val="both"/>
        <w:rPr>
          <w:rFonts w:ascii="Arial" w:eastAsia="Times New Roman" w:hAnsi="Arial" w:cs="Arial"/>
          <w:lang w:eastAsia="es-MX"/>
        </w:rPr>
      </w:pPr>
      <w:r w:rsidRPr="00D364A9">
        <w:rPr>
          <w:rFonts w:ascii="Arial" w:eastAsia="Times New Roman" w:hAnsi="Arial" w:cs="Arial"/>
          <w:lang w:eastAsia="es-MX"/>
        </w:rPr>
        <w:t xml:space="preserve">Entre 1930 y 2015 la tasa de hablantes de lenguas indígenas de 5 años </w:t>
      </w:r>
      <w:r w:rsidR="00D60EFF">
        <w:rPr>
          <w:rFonts w:ascii="Arial" w:eastAsia="Times New Roman" w:hAnsi="Arial" w:cs="Arial"/>
          <w:lang w:eastAsia="es-MX"/>
        </w:rPr>
        <w:t>de edad o</w:t>
      </w:r>
      <w:r w:rsidRPr="00D364A9">
        <w:rPr>
          <w:rFonts w:ascii="Arial" w:eastAsia="Times New Roman" w:hAnsi="Arial" w:cs="Arial"/>
          <w:lang w:eastAsia="es-MX"/>
        </w:rPr>
        <w:t xml:space="preserve"> más, se redujo de 16.0 a 6.6 por ciento.</w:t>
      </w:r>
    </w:p>
    <w:p w14:paraId="3ED0E176" w14:textId="6E66319F" w:rsidR="00D364A9" w:rsidRPr="00D364A9" w:rsidRDefault="00D364A9" w:rsidP="006C2BDF">
      <w:pPr>
        <w:pStyle w:val="Prrafodelista"/>
        <w:numPr>
          <w:ilvl w:val="0"/>
          <w:numId w:val="7"/>
        </w:numPr>
        <w:spacing w:after="0" w:line="240" w:lineRule="auto"/>
        <w:ind w:left="-284" w:right="-425" w:hanging="283"/>
        <w:jc w:val="both"/>
        <w:rPr>
          <w:rFonts w:ascii="Arial" w:eastAsia="Times New Roman" w:hAnsi="Arial" w:cs="Arial"/>
          <w:lang w:eastAsia="es-MX"/>
        </w:rPr>
      </w:pPr>
      <w:r w:rsidRPr="00D364A9">
        <w:rPr>
          <w:rFonts w:ascii="Arial" w:eastAsia="Times New Roman" w:hAnsi="Arial" w:cs="Arial"/>
          <w:lang w:eastAsia="es-MX"/>
        </w:rPr>
        <w:t>La cartografía del INEGI contiene más de 17 millones de nombres geográficos que incluyen las 68 lenguas indígenas nativas.</w:t>
      </w:r>
    </w:p>
    <w:p w14:paraId="46B5B9EC" w14:textId="77777777" w:rsidR="00814CFC" w:rsidRPr="00D364A9" w:rsidRDefault="00814CFC" w:rsidP="00814CFC">
      <w:pPr>
        <w:pStyle w:val="Prrafodelista"/>
        <w:spacing w:after="0" w:line="240" w:lineRule="auto"/>
        <w:ind w:left="436" w:right="-425"/>
        <w:rPr>
          <w:rFonts w:ascii="Arial" w:eastAsia="Times New Roman" w:hAnsi="Arial" w:cs="Arial"/>
          <w:lang w:eastAsia="es-MX"/>
        </w:rPr>
      </w:pPr>
    </w:p>
    <w:p w14:paraId="420E5113" w14:textId="7EB2594B" w:rsidR="00814CFC" w:rsidRPr="00D364A9" w:rsidRDefault="00814CFC" w:rsidP="00814CFC">
      <w:pPr>
        <w:pStyle w:val="Textoindependiente"/>
        <w:spacing w:after="0" w:line="240" w:lineRule="auto"/>
        <w:ind w:left="-567" w:right="-425"/>
        <w:jc w:val="both"/>
        <w:rPr>
          <w:rFonts w:ascii="Arial" w:hAnsi="Arial" w:cs="Arial"/>
        </w:rPr>
      </w:pPr>
      <w:r w:rsidRPr="00D364A9">
        <w:rPr>
          <w:rFonts w:ascii="Arial" w:hAnsi="Arial" w:cs="Arial"/>
        </w:rPr>
        <w:t xml:space="preserve">El 23 de diciembre de 1994, durante el Decenio Internacional de las Poblaciones Indígenas del Mundo, la Asamblea General de Naciones Unidas decidió que se celebrara cada 9 de agosto el </w:t>
      </w:r>
      <w:r w:rsidRPr="00D364A9">
        <w:rPr>
          <w:rFonts w:ascii="Arial" w:hAnsi="Arial" w:cs="Arial"/>
          <w:i/>
        </w:rPr>
        <w:t>Día Internacional de las Poblaciones Indígenas</w:t>
      </w:r>
      <w:r w:rsidRPr="00D364A9">
        <w:rPr>
          <w:rFonts w:ascii="Arial" w:hAnsi="Arial" w:cs="Arial"/>
        </w:rPr>
        <w:t xml:space="preserve"> para conmemorar la primera reunión, en 1982, del Grupo de Trabajo sobre Poblaciones Indígenas de la Subcomisión de Prevención de Discriminaciones y Protección a las Minorías.</w:t>
      </w:r>
    </w:p>
    <w:p w14:paraId="3A4910FB" w14:textId="77777777" w:rsidR="00814CFC" w:rsidRPr="00D364A9" w:rsidRDefault="00814CFC" w:rsidP="00814CFC">
      <w:pPr>
        <w:pStyle w:val="Textoindependiente"/>
        <w:spacing w:after="0" w:line="240" w:lineRule="auto"/>
        <w:ind w:left="-567" w:right="-425"/>
        <w:jc w:val="both"/>
        <w:rPr>
          <w:rFonts w:ascii="Arial" w:hAnsi="Arial" w:cs="Arial"/>
        </w:rPr>
      </w:pPr>
    </w:p>
    <w:p w14:paraId="201D472D" w14:textId="1B189DD7" w:rsidR="00814CFC" w:rsidRPr="00D364A9" w:rsidRDefault="00814CFC" w:rsidP="00814CFC">
      <w:pPr>
        <w:pStyle w:val="Textoindependiente"/>
        <w:spacing w:after="0" w:line="240" w:lineRule="auto"/>
        <w:ind w:left="-567" w:right="-425"/>
        <w:jc w:val="both"/>
        <w:rPr>
          <w:rFonts w:ascii="Arial" w:hAnsi="Arial" w:cs="Arial"/>
        </w:rPr>
      </w:pPr>
      <w:r w:rsidRPr="00D364A9">
        <w:rPr>
          <w:rFonts w:ascii="Arial" w:hAnsi="Arial" w:cs="Arial"/>
        </w:rPr>
        <w:t>El objetivo es fortalecer la cooperación internacional para la solución de los problemas con los que se enfrentan las comunidades indígenas en esferas tales como los derechos humanos, el medio ambiente, el desarrollo, la educación y la salud.</w:t>
      </w:r>
    </w:p>
    <w:p w14:paraId="2247925E" w14:textId="77777777" w:rsidR="00814CFC" w:rsidRPr="00D364A9" w:rsidRDefault="00814CFC" w:rsidP="00814CFC">
      <w:pPr>
        <w:spacing w:after="0" w:line="240" w:lineRule="auto"/>
        <w:ind w:left="-567" w:right="-425"/>
        <w:jc w:val="both"/>
        <w:rPr>
          <w:rFonts w:ascii="Arial" w:eastAsia="Times New Roman" w:hAnsi="Arial" w:cs="Arial"/>
          <w:lang w:eastAsia="es-MX"/>
        </w:rPr>
      </w:pPr>
    </w:p>
    <w:p w14:paraId="4C6B781B" w14:textId="51249D05" w:rsidR="00814CFC" w:rsidRPr="00D364A9" w:rsidRDefault="00814CFC" w:rsidP="00814CFC">
      <w:pPr>
        <w:spacing w:after="0" w:line="240" w:lineRule="auto"/>
        <w:ind w:left="-567" w:right="-425"/>
        <w:jc w:val="both"/>
        <w:rPr>
          <w:rFonts w:ascii="Arial" w:eastAsia="Times New Roman" w:hAnsi="Arial" w:cs="Arial"/>
          <w:lang w:eastAsia="es-MX"/>
        </w:rPr>
      </w:pPr>
      <w:r w:rsidRPr="00D364A9">
        <w:rPr>
          <w:rFonts w:ascii="Arial" w:eastAsia="Times New Roman" w:hAnsi="Arial" w:cs="Arial"/>
          <w:lang w:eastAsia="es-MX"/>
        </w:rPr>
        <w:t xml:space="preserve">De acuerdo con el Censo de Población y Vivienda 2010, </w:t>
      </w:r>
      <w:r w:rsidR="00D364A9" w:rsidRPr="00D364A9">
        <w:rPr>
          <w:rFonts w:ascii="Arial" w:eastAsia="Times New Roman" w:hAnsi="Arial" w:cs="Arial"/>
          <w:lang w:eastAsia="es-MX"/>
        </w:rPr>
        <w:t>en México la población de</w:t>
      </w:r>
      <w:r w:rsidRPr="00D364A9">
        <w:rPr>
          <w:rFonts w:ascii="Arial" w:eastAsia="Times New Roman" w:hAnsi="Arial" w:cs="Arial"/>
          <w:lang w:eastAsia="es-MX"/>
        </w:rPr>
        <w:t xml:space="preserve"> 5 años</w:t>
      </w:r>
      <w:r w:rsidR="00D60EFF">
        <w:rPr>
          <w:rFonts w:ascii="Arial" w:eastAsia="Times New Roman" w:hAnsi="Arial" w:cs="Arial"/>
          <w:lang w:eastAsia="es-MX"/>
        </w:rPr>
        <w:t xml:space="preserve"> de edad o </w:t>
      </w:r>
      <w:r w:rsidRPr="00D364A9">
        <w:rPr>
          <w:rFonts w:ascii="Arial" w:eastAsia="Times New Roman" w:hAnsi="Arial" w:cs="Arial"/>
          <w:lang w:eastAsia="es-MX"/>
        </w:rPr>
        <w:t>más</w:t>
      </w:r>
      <w:r w:rsidR="00D60EFF">
        <w:rPr>
          <w:rFonts w:ascii="Arial" w:eastAsia="Times New Roman" w:hAnsi="Arial" w:cs="Arial"/>
          <w:lang w:eastAsia="es-MX"/>
        </w:rPr>
        <w:t xml:space="preserve"> </w:t>
      </w:r>
      <w:r w:rsidRPr="00D364A9">
        <w:rPr>
          <w:rFonts w:ascii="Arial" w:eastAsia="Times New Roman" w:hAnsi="Arial" w:cs="Arial"/>
          <w:lang w:eastAsia="es-MX"/>
        </w:rPr>
        <w:t>que habla alguna lengua indígena asciende a 6 695 228 personas</w:t>
      </w:r>
      <w:r w:rsidR="00587A26">
        <w:rPr>
          <w:rFonts w:ascii="Arial" w:eastAsia="Times New Roman" w:hAnsi="Arial" w:cs="Arial"/>
          <w:lang w:eastAsia="es-MX"/>
        </w:rPr>
        <w:t xml:space="preserve">, </w:t>
      </w:r>
      <w:r w:rsidR="00587A26" w:rsidRPr="00587A26">
        <w:rPr>
          <w:rFonts w:ascii="Arial" w:hAnsi="Arial" w:cs="Arial"/>
          <w:lang w:eastAsia="es-MX"/>
        </w:rPr>
        <w:t>de las cuales 50.9% son mujeres y 49.1% hombres</w:t>
      </w:r>
      <w:r w:rsidR="00587A26" w:rsidRPr="00587A26">
        <w:rPr>
          <w:rFonts w:ascii="Arial" w:eastAsia="Times New Roman" w:hAnsi="Arial" w:cs="Arial"/>
          <w:lang w:eastAsia="es-MX"/>
        </w:rPr>
        <w:t>.</w:t>
      </w:r>
    </w:p>
    <w:p w14:paraId="5345AF35" w14:textId="77777777" w:rsidR="00814CFC" w:rsidRPr="00D364A9" w:rsidRDefault="00814CFC" w:rsidP="00814CFC">
      <w:pPr>
        <w:spacing w:after="0" w:line="240" w:lineRule="auto"/>
        <w:ind w:left="-567" w:right="-425"/>
        <w:jc w:val="both"/>
        <w:rPr>
          <w:rFonts w:ascii="Arial" w:eastAsia="Times New Roman" w:hAnsi="Arial" w:cs="Arial"/>
          <w:lang w:eastAsia="es-MX"/>
        </w:rPr>
      </w:pPr>
    </w:p>
    <w:p w14:paraId="483ABA93" w14:textId="5AEB4806" w:rsidR="00814CFC" w:rsidRPr="00D364A9" w:rsidRDefault="00814CFC" w:rsidP="00814CFC">
      <w:pPr>
        <w:spacing w:after="0" w:line="240" w:lineRule="auto"/>
        <w:ind w:left="-567" w:right="-425"/>
        <w:jc w:val="both"/>
        <w:rPr>
          <w:rFonts w:ascii="Arial" w:eastAsia="Times New Roman" w:hAnsi="Arial" w:cs="Arial"/>
          <w:lang w:eastAsia="es-MX"/>
        </w:rPr>
      </w:pPr>
      <w:r w:rsidRPr="00D364A9">
        <w:rPr>
          <w:rFonts w:ascii="Arial" w:eastAsia="Times New Roman" w:hAnsi="Arial" w:cs="Arial"/>
          <w:lang w:eastAsia="es-MX"/>
        </w:rPr>
        <w:t>Los grupos de habla de lengua indígena están establecidos principalmente en el sur, oriente y sureste del territorio nacional</w:t>
      </w:r>
      <w:r w:rsidR="00D60EFF">
        <w:rPr>
          <w:rFonts w:ascii="Arial" w:eastAsia="Times New Roman" w:hAnsi="Arial" w:cs="Arial"/>
          <w:lang w:eastAsia="es-MX"/>
        </w:rPr>
        <w:t xml:space="preserve">: </w:t>
      </w:r>
      <w:r w:rsidRPr="00D364A9">
        <w:rPr>
          <w:rFonts w:ascii="Arial" w:eastAsia="Times New Roman" w:hAnsi="Arial" w:cs="Arial"/>
          <w:lang w:eastAsia="es-MX"/>
        </w:rPr>
        <w:t>Oaxaca, Chiapas, Veracruz de Ignacio de la Llave, Puebla y Yucatán. Estas cinco entidades concentra</w:t>
      </w:r>
      <w:r w:rsidR="00D60EFF">
        <w:rPr>
          <w:rFonts w:ascii="Arial" w:eastAsia="Times New Roman" w:hAnsi="Arial" w:cs="Arial"/>
          <w:lang w:eastAsia="es-MX"/>
        </w:rPr>
        <w:t>n</w:t>
      </w:r>
      <w:r w:rsidRPr="00D364A9">
        <w:rPr>
          <w:rFonts w:ascii="Arial" w:eastAsia="Times New Roman" w:hAnsi="Arial" w:cs="Arial"/>
          <w:lang w:eastAsia="es-MX"/>
        </w:rPr>
        <w:t xml:space="preserve"> 61.09% de la población total de habla indígena.</w:t>
      </w:r>
    </w:p>
    <w:p w14:paraId="7D4ACF89" w14:textId="77777777" w:rsidR="00814CFC" w:rsidRPr="00D364A9" w:rsidRDefault="00814CFC" w:rsidP="003A3956">
      <w:pPr>
        <w:spacing w:after="0" w:line="240" w:lineRule="auto"/>
        <w:ind w:left="-567" w:right="-425"/>
        <w:jc w:val="both"/>
        <w:rPr>
          <w:rFonts w:ascii="Arial" w:eastAsia="Times New Roman" w:hAnsi="Arial" w:cs="Arial"/>
          <w:lang w:eastAsia="es-MX"/>
        </w:rPr>
      </w:pPr>
    </w:p>
    <w:p w14:paraId="167D55E6" w14:textId="484B0030" w:rsidR="003A3956" w:rsidRPr="00D364A9" w:rsidRDefault="003A3956" w:rsidP="003A3956">
      <w:pPr>
        <w:spacing w:after="0" w:line="240" w:lineRule="auto"/>
        <w:ind w:left="-567" w:right="-425"/>
        <w:jc w:val="both"/>
        <w:rPr>
          <w:rFonts w:ascii="Arial" w:eastAsia="Times New Roman" w:hAnsi="Arial" w:cs="Arial"/>
          <w:lang w:eastAsia="es-MX"/>
        </w:rPr>
      </w:pPr>
      <w:r w:rsidRPr="00D364A9">
        <w:rPr>
          <w:rFonts w:ascii="Arial" w:eastAsia="Times New Roman" w:hAnsi="Arial" w:cs="Arial"/>
          <w:lang w:eastAsia="es-MX"/>
        </w:rPr>
        <w:t>De acuerdo con los datos de censos y conteos de población históricos, la tasa de hablantes de lenguas indígenas de 5 años</w:t>
      </w:r>
      <w:r w:rsidR="00D60EFF">
        <w:rPr>
          <w:rFonts w:ascii="Arial" w:eastAsia="Times New Roman" w:hAnsi="Arial" w:cs="Arial"/>
          <w:lang w:eastAsia="es-MX"/>
        </w:rPr>
        <w:t xml:space="preserve"> de edad</w:t>
      </w:r>
      <w:r w:rsidRPr="00D364A9">
        <w:rPr>
          <w:rFonts w:ascii="Arial" w:eastAsia="Times New Roman" w:hAnsi="Arial" w:cs="Arial"/>
          <w:lang w:eastAsia="es-MX"/>
        </w:rPr>
        <w:t xml:space="preserve"> </w:t>
      </w:r>
      <w:r w:rsidR="00D60EFF">
        <w:rPr>
          <w:rFonts w:ascii="Arial" w:eastAsia="Times New Roman" w:hAnsi="Arial" w:cs="Arial"/>
          <w:lang w:eastAsia="es-MX"/>
        </w:rPr>
        <w:t>o</w:t>
      </w:r>
      <w:r w:rsidRPr="00D364A9">
        <w:rPr>
          <w:rFonts w:ascii="Arial" w:eastAsia="Times New Roman" w:hAnsi="Arial" w:cs="Arial"/>
          <w:lang w:eastAsia="es-MX"/>
        </w:rPr>
        <w:t xml:space="preserve"> más se </w:t>
      </w:r>
      <w:r w:rsidR="00A515EE">
        <w:rPr>
          <w:rFonts w:ascii="Arial" w:eastAsia="Times New Roman" w:hAnsi="Arial" w:cs="Arial"/>
          <w:lang w:eastAsia="es-MX"/>
        </w:rPr>
        <w:t>redujo</w:t>
      </w:r>
      <w:r w:rsidRPr="00D364A9">
        <w:rPr>
          <w:rFonts w:ascii="Arial" w:eastAsia="Times New Roman" w:hAnsi="Arial" w:cs="Arial"/>
          <w:lang w:eastAsia="es-MX"/>
        </w:rPr>
        <w:t xml:space="preserve"> de un 16.0% en 1930 a 6.6% en 2015.</w:t>
      </w:r>
    </w:p>
    <w:p w14:paraId="6A8EF371" w14:textId="77777777" w:rsidR="003A3956" w:rsidRPr="00D364A9" w:rsidRDefault="003A3956" w:rsidP="00D364A9">
      <w:pPr>
        <w:spacing w:after="0" w:line="240" w:lineRule="auto"/>
        <w:ind w:right="-425"/>
        <w:jc w:val="both"/>
        <w:rPr>
          <w:rFonts w:ascii="Arial" w:eastAsia="Times New Roman" w:hAnsi="Arial" w:cs="Arial"/>
          <w:lang w:eastAsia="es-MX"/>
        </w:rPr>
      </w:pPr>
    </w:p>
    <w:p w14:paraId="091E367B" w14:textId="0D9383F9" w:rsidR="003A3956" w:rsidRPr="00D364A9" w:rsidRDefault="003A3956" w:rsidP="003A3956">
      <w:pPr>
        <w:spacing w:after="0" w:line="240" w:lineRule="auto"/>
        <w:ind w:left="-567" w:right="-425"/>
        <w:jc w:val="both"/>
        <w:rPr>
          <w:rFonts w:ascii="Arial" w:eastAsia="Times New Roman" w:hAnsi="Arial" w:cs="Arial"/>
          <w:lang w:eastAsia="es-MX"/>
        </w:rPr>
      </w:pPr>
      <w:r w:rsidRPr="00D364A9">
        <w:rPr>
          <w:rFonts w:ascii="Arial" w:eastAsia="Times New Roman" w:hAnsi="Arial" w:cs="Arial"/>
          <w:lang w:eastAsia="es-MX"/>
        </w:rPr>
        <w:t>La cartografía del INEGI contiene más de 17 millones de nombres geográficos</w:t>
      </w:r>
      <w:r w:rsidR="00D364A9" w:rsidRPr="00D364A9">
        <w:rPr>
          <w:rFonts w:ascii="Arial" w:eastAsia="Times New Roman" w:hAnsi="Arial" w:cs="Arial"/>
          <w:lang w:eastAsia="es-MX"/>
        </w:rPr>
        <w:t xml:space="preserve"> que</w:t>
      </w:r>
      <w:r w:rsidRPr="00D364A9">
        <w:rPr>
          <w:rFonts w:ascii="Arial" w:eastAsia="Times New Roman" w:hAnsi="Arial" w:cs="Arial"/>
          <w:lang w:eastAsia="es-MX"/>
        </w:rPr>
        <w:t xml:space="preserve"> incluyen las 68 lenguas indígenas nativas. </w:t>
      </w:r>
      <w:r w:rsidR="00D364A9" w:rsidRPr="00D364A9">
        <w:rPr>
          <w:rFonts w:ascii="Arial" w:eastAsia="Times New Roman" w:hAnsi="Arial" w:cs="Arial"/>
          <w:lang w:eastAsia="es-MX"/>
        </w:rPr>
        <w:t>Este</w:t>
      </w:r>
      <w:r w:rsidRPr="00D364A9">
        <w:rPr>
          <w:rFonts w:ascii="Arial" w:eastAsia="Times New Roman" w:hAnsi="Arial" w:cs="Arial"/>
          <w:lang w:eastAsia="es-MX"/>
        </w:rPr>
        <w:t xml:space="preserve"> patrimonio cultural se conserva mediante el Registro de Nombres Geográficos Continentales e Insulares con fines Estadísticos y Geográficos (</w:t>
      </w:r>
      <w:hyperlink r:id="rId8" w:history="1">
        <w:r w:rsidR="00D364A9" w:rsidRPr="00D364A9">
          <w:rPr>
            <w:rStyle w:val="Hipervnculo"/>
            <w:rFonts w:ascii="Arial" w:eastAsia="Times New Roman" w:hAnsi="Arial" w:cs="Arial"/>
            <w:lang w:eastAsia="es-MX"/>
          </w:rPr>
          <w:t>https://www.inegi.org.mx/app/geo2/cng/</w:t>
        </w:r>
      </w:hyperlink>
      <w:r w:rsidRPr="00D364A9">
        <w:rPr>
          <w:rFonts w:ascii="Arial" w:eastAsia="Times New Roman" w:hAnsi="Arial" w:cs="Arial"/>
          <w:lang w:eastAsia="es-MX"/>
        </w:rPr>
        <w:t>)</w:t>
      </w:r>
      <w:r w:rsidR="00D364A9" w:rsidRPr="00D364A9">
        <w:rPr>
          <w:rFonts w:ascii="Arial" w:eastAsia="Times New Roman" w:hAnsi="Arial" w:cs="Arial"/>
          <w:lang w:eastAsia="es-MX"/>
        </w:rPr>
        <w:t xml:space="preserve"> que </w:t>
      </w:r>
      <w:r w:rsidRPr="00D364A9">
        <w:rPr>
          <w:rFonts w:ascii="Arial" w:eastAsia="Times New Roman" w:hAnsi="Arial" w:cs="Arial"/>
          <w:lang w:eastAsia="es-MX"/>
        </w:rPr>
        <w:t xml:space="preserve">concentra los nombres oficiales y estandarizados de acuerdo </w:t>
      </w:r>
      <w:r w:rsidR="000741F4" w:rsidRPr="00D364A9">
        <w:rPr>
          <w:rFonts w:ascii="Arial" w:eastAsia="Times New Roman" w:hAnsi="Arial" w:cs="Arial"/>
          <w:lang w:eastAsia="es-MX"/>
        </w:rPr>
        <w:t>con</w:t>
      </w:r>
      <w:r w:rsidRPr="00D364A9">
        <w:rPr>
          <w:rFonts w:ascii="Arial" w:eastAsia="Times New Roman" w:hAnsi="Arial" w:cs="Arial"/>
          <w:lang w:eastAsia="es-MX"/>
        </w:rPr>
        <w:t xml:space="preserve"> la Norma Técnica, publicada en el Diario Oficial de la Federación el 25 de junio de 2015.</w:t>
      </w:r>
    </w:p>
    <w:p w14:paraId="671CCCE5" w14:textId="77777777" w:rsidR="003A3956" w:rsidRPr="00D364A9" w:rsidRDefault="003A3956" w:rsidP="003A3956">
      <w:pPr>
        <w:spacing w:after="0" w:line="240" w:lineRule="auto"/>
        <w:ind w:left="-567" w:right="-425"/>
        <w:jc w:val="both"/>
        <w:rPr>
          <w:rFonts w:ascii="Arial" w:eastAsia="Times New Roman" w:hAnsi="Arial" w:cs="Arial"/>
          <w:lang w:eastAsia="es-MX"/>
        </w:rPr>
      </w:pPr>
    </w:p>
    <w:p w14:paraId="56ED6094" w14:textId="2FE24194" w:rsidR="003A3956" w:rsidRPr="00D364A9" w:rsidRDefault="003A3956" w:rsidP="00C13FED">
      <w:pPr>
        <w:spacing w:after="0" w:line="240" w:lineRule="auto"/>
        <w:ind w:left="-567" w:right="-425"/>
        <w:jc w:val="both"/>
        <w:rPr>
          <w:rFonts w:ascii="Arial" w:eastAsia="Times New Roman" w:hAnsi="Arial" w:cs="Arial"/>
          <w:lang w:eastAsia="es-MX"/>
        </w:rPr>
      </w:pPr>
      <w:r w:rsidRPr="00D364A9">
        <w:rPr>
          <w:rFonts w:ascii="Arial" w:eastAsia="Times New Roman" w:hAnsi="Arial" w:cs="Arial"/>
          <w:lang w:eastAsia="es-MX"/>
        </w:rPr>
        <w:t xml:space="preserve">Otra herramienta para la preservación de nombres geográficos, específicamente de las </w:t>
      </w:r>
      <w:r w:rsidR="00D364A9" w:rsidRPr="00D364A9">
        <w:rPr>
          <w:rFonts w:ascii="Arial" w:eastAsia="Times New Roman" w:hAnsi="Arial" w:cs="Arial"/>
          <w:lang w:eastAsia="es-MX"/>
        </w:rPr>
        <w:t>l</w:t>
      </w:r>
      <w:r w:rsidRPr="00D364A9">
        <w:rPr>
          <w:rFonts w:ascii="Arial" w:eastAsia="Times New Roman" w:hAnsi="Arial" w:cs="Arial"/>
          <w:lang w:eastAsia="es-MX"/>
        </w:rPr>
        <w:t>ocalidades, es el Archivo Histórico de Localidades Geoestadísticas (</w:t>
      </w:r>
      <w:hyperlink r:id="rId9" w:history="1">
        <w:r w:rsidR="00D364A9" w:rsidRPr="00D364A9">
          <w:rPr>
            <w:rStyle w:val="Hipervnculo"/>
            <w:rFonts w:ascii="Arial" w:eastAsia="Times New Roman" w:hAnsi="Arial" w:cs="Arial"/>
            <w:lang w:eastAsia="es-MX"/>
          </w:rPr>
          <w:t>https://www.inegi.org.mx/app/geo2/ahl/</w:t>
        </w:r>
      </w:hyperlink>
      <w:r w:rsidRPr="00D364A9">
        <w:rPr>
          <w:rFonts w:ascii="Arial" w:eastAsia="Times New Roman" w:hAnsi="Arial" w:cs="Arial"/>
          <w:lang w:eastAsia="es-MX"/>
        </w:rPr>
        <w:t>)</w:t>
      </w:r>
      <w:r w:rsidR="00D364A9" w:rsidRPr="00D364A9">
        <w:rPr>
          <w:rFonts w:ascii="Arial" w:eastAsia="Times New Roman" w:hAnsi="Arial" w:cs="Arial"/>
          <w:lang w:eastAsia="es-MX"/>
        </w:rPr>
        <w:t>. E</w:t>
      </w:r>
      <w:r w:rsidRPr="00D364A9">
        <w:rPr>
          <w:rFonts w:ascii="Arial" w:eastAsia="Times New Roman" w:hAnsi="Arial" w:cs="Arial"/>
          <w:lang w:eastAsia="es-MX"/>
        </w:rPr>
        <w:t>n él se recopila información de catálogos, listas y registros que se han elaborado en diferentes dependencias desde 1900</w:t>
      </w:r>
      <w:r w:rsidR="00D364A9" w:rsidRPr="00D364A9">
        <w:rPr>
          <w:rFonts w:ascii="Arial" w:eastAsia="Times New Roman" w:hAnsi="Arial" w:cs="Arial"/>
          <w:lang w:eastAsia="es-MX"/>
        </w:rPr>
        <w:t>. E</w:t>
      </w:r>
      <w:r w:rsidRPr="00D364A9">
        <w:rPr>
          <w:rFonts w:ascii="Arial" w:eastAsia="Times New Roman" w:hAnsi="Arial" w:cs="Arial"/>
          <w:lang w:eastAsia="es-MX"/>
        </w:rPr>
        <w:t>stos documentos fueron producto de los trabajos de actualización de la integración territorial de las diversas entidades federativas de México; así mismo, han sido una ayuda eficiente para efectuar levantamientos de censos, encuestas y muestreos de diversos tipos.</w:t>
      </w:r>
    </w:p>
    <w:p w14:paraId="016BCB02" w14:textId="77777777" w:rsidR="00C13FED" w:rsidRDefault="00C13FED" w:rsidP="00C13FED">
      <w:pPr>
        <w:spacing w:after="0" w:line="240" w:lineRule="auto"/>
        <w:ind w:left="-284" w:right="-234"/>
        <w:jc w:val="center"/>
        <w:rPr>
          <w:rFonts w:ascii="Arial" w:hAnsi="Arial" w:cs="Arial"/>
          <w:b/>
          <w:bCs/>
        </w:rPr>
      </w:pPr>
    </w:p>
    <w:p w14:paraId="2AF8E8FE" w14:textId="2E9196EB" w:rsidR="00C13FED" w:rsidRPr="00D364A9" w:rsidRDefault="00C13FED" w:rsidP="006C2BDF">
      <w:pPr>
        <w:spacing w:after="0" w:line="240" w:lineRule="auto"/>
        <w:ind w:left="-284" w:right="-234"/>
        <w:jc w:val="center"/>
        <w:rPr>
          <w:rFonts w:ascii="Arial" w:hAnsi="Arial" w:cs="Arial"/>
          <w:b/>
          <w:bCs/>
        </w:rPr>
      </w:pPr>
      <w:r>
        <w:rPr>
          <w:rFonts w:ascii="Arial" w:hAnsi="Arial" w:cs="Arial"/>
          <w:b/>
          <w:bCs/>
        </w:rPr>
        <w:t>Se anexa Nota Técnica</w:t>
      </w:r>
    </w:p>
    <w:p w14:paraId="3D289BC0" w14:textId="77777777" w:rsidR="00BF6E45" w:rsidRPr="006C2BDF" w:rsidRDefault="00BF6E45" w:rsidP="00C13FED">
      <w:pPr>
        <w:pStyle w:val="NormalWeb"/>
        <w:spacing w:before="0" w:beforeAutospacing="0" w:after="0" w:afterAutospacing="0"/>
        <w:ind w:left="-426" w:right="-518"/>
        <w:contextualSpacing/>
        <w:jc w:val="center"/>
        <w:rPr>
          <w:rFonts w:ascii="Arial" w:hAnsi="Arial" w:cs="Arial"/>
          <w:sz w:val="20"/>
          <w:szCs w:val="20"/>
        </w:rPr>
      </w:pPr>
      <w:r w:rsidRPr="006C2BDF">
        <w:rPr>
          <w:rFonts w:ascii="Arial" w:hAnsi="Arial" w:cs="Arial"/>
          <w:sz w:val="20"/>
          <w:szCs w:val="20"/>
        </w:rPr>
        <w:t xml:space="preserve">Para consultas de medios y periodistas, contactar a: </w:t>
      </w:r>
      <w:hyperlink r:id="rId10" w:history="1">
        <w:r w:rsidRPr="006C2BDF">
          <w:rPr>
            <w:rStyle w:val="Hipervnculo"/>
            <w:rFonts w:ascii="Arial" w:hAnsi="Arial" w:cs="Arial"/>
            <w:sz w:val="20"/>
            <w:szCs w:val="20"/>
          </w:rPr>
          <w:t>comunicacionsocial@inegi.org.mx</w:t>
        </w:r>
      </w:hyperlink>
      <w:r w:rsidRPr="006C2BDF">
        <w:rPr>
          <w:rFonts w:ascii="Arial" w:hAnsi="Arial" w:cs="Arial"/>
          <w:sz w:val="20"/>
          <w:szCs w:val="20"/>
        </w:rPr>
        <w:t xml:space="preserve"> </w:t>
      </w:r>
    </w:p>
    <w:p w14:paraId="4C521B56" w14:textId="77777777" w:rsidR="00BF6E45" w:rsidRPr="006C2BDF" w:rsidRDefault="00BF6E45" w:rsidP="00C13FED">
      <w:pPr>
        <w:pStyle w:val="NormalWeb"/>
        <w:spacing w:before="0" w:beforeAutospacing="0" w:after="0" w:afterAutospacing="0"/>
        <w:ind w:left="-426" w:right="-518"/>
        <w:contextualSpacing/>
        <w:jc w:val="center"/>
        <w:rPr>
          <w:rFonts w:ascii="Arial" w:hAnsi="Arial" w:cs="Arial"/>
          <w:sz w:val="20"/>
          <w:szCs w:val="20"/>
        </w:rPr>
      </w:pPr>
      <w:r w:rsidRPr="006C2BDF">
        <w:rPr>
          <w:rFonts w:ascii="Arial" w:hAnsi="Arial" w:cs="Arial"/>
          <w:sz w:val="20"/>
          <w:szCs w:val="20"/>
        </w:rPr>
        <w:t>o llamar al teléfono (55) 52-78-10-00, ext. 1134, 1260 y 1241.</w:t>
      </w:r>
    </w:p>
    <w:p w14:paraId="1BA33854" w14:textId="7BFDDCDE" w:rsidR="00BF6E45" w:rsidRDefault="00BF6E45" w:rsidP="00587A26">
      <w:pPr>
        <w:spacing w:after="0" w:line="240" w:lineRule="auto"/>
        <w:ind w:left="-426" w:right="-518"/>
        <w:contextualSpacing/>
        <w:jc w:val="center"/>
        <w:rPr>
          <w:noProof/>
          <w:lang w:eastAsia="es-MX"/>
        </w:rPr>
        <w:sectPr w:rsidR="00BF6E45" w:rsidSect="00C13FED">
          <w:headerReference w:type="default" r:id="rId11"/>
          <w:footerReference w:type="default" r:id="rId12"/>
          <w:pgSz w:w="12240" w:h="15840"/>
          <w:pgMar w:top="1417" w:right="1608" w:bottom="851" w:left="1701" w:header="284" w:footer="199" w:gutter="0"/>
          <w:cols w:space="708"/>
          <w:docGrid w:linePitch="360"/>
        </w:sectPr>
      </w:pPr>
      <w:r w:rsidRPr="006C2BDF">
        <w:rPr>
          <w:rFonts w:ascii="Arial" w:hAnsi="Arial" w:cs="Arial"/>
          <w:sz w:val="20"/>
          <w:szCs w:val="20"/>
        </w:rPr>
        <w:t>Dirección de Atención a Medios / Dirección General Adjunta de Comunicación</w:t>
      </w:r>
      <w:r>
        <w:rPr>
          <w:noProof/>
          <w:lang w:eastAsia="es-MX"/>
        </w:rPr>
        <w:t xml:space="preserve">                                                 </w:t>
      </w:r>
    </w:p>
    <w:p w14:paraId="75254369" w14:textId="1C3C3BA9" w:rsidR="000741F4" w:rsidRPr="00C13FED" w:rsidRDefault="00C13FED" w:rsidP="00C13FED">
      <w:pPr>
        <w:tabs>
          <w:tab w:val="left" w:pos="8505"/>
          <w:tab w:val="left" w:pos="8598"/>
        </w:tabs>
        <w:spacing w:before="80" w:afterLines="40" w:after="96" w:line="240" w:lineRule="auto"/>
        <w:jc w:val="center"/>
        <w:rPr>
          <w:rFonts w:ascii="Arial" w:hAnsi="Arial" w:cs="Arial"/>
          <w:b/>
          <w:bCs/>
          <w:sz w:val="24"/>
          <w:szCs w:val="24"/>
        </w:rPr>
      </w:pPr>
      <w:r w:rsidRPr="00C13FED">
        <w:rPr>
          <w:rFonts w:ascii="Arial" w:hAnsi="Arial" w:cs="Arial"/>
          <w:b/>
          <w:bCs/>
          <w:sz w:val="24"/>
          <w:szCs w:val="24"/>
        </w:rPr>
        <w:lastRenderedPageBreak/>
        <w:t>NOTA TÉCNICA</w:t>
      </w:r>
    </w:p>
    <w:p w14:paraId="5B77DDD3" w14:textId="77777777" w:rsidR="00C13FED" w:rsidRPr="00975993" w:rsidRDefault="00C13FED" w:rsidP="00C13FED">
      <w:pPr>
        <w:pStyle w:val="Default"/>
        <w:ind w:left="-567" w:right="-425"/>
        <w:jc w:val="center"/>
        <w:rPr>
          <w:color w:val="000000" w:themeColor="text1"/>
        </w:rPr>
      </w:pPr>
      <w:r w:rsidRPr="00975993">
        <w:rPr>
          <w:b/>
          <w:bCs/>
          <w:color w:val="000000" w:themeColor="text1"/>
        </w:rPr>
        <w:t>“ESTADÍSTICAS A PROPÓSITO DEL</w:t>
      </w:r>
    </w:p>
    <w:p w14:paraId="2085D25A" w14:textId="77777777" w:rsidR="00C13FED" w:rsidRDefault="00C13FED" w:rsidP="00C13FED">
      <w:pPr>
        <w:pStyle w:val="Default"/>
        <w:ind w:left="-567" w:right="-425"/>
        <w:jc w:val="center"/>
        <w:rPr>
          <w:b/>
          <w:bCs/>
          <w:color w:val="000000" w:themeColor="text1"/>
        </w:rPr>
      </w:pPr>
      <w:r w:rsidRPr="00975993">
        <w:rPr>
          <w:b/>
          <w:bCs/>
          <w:color w:val="000000" w:themeColor="text1"/>
        </w:rPr>
        <w:t>DÍA INTERNACIONAL DE LOS PUEBLOS INDÍGENAS (9 DE AGOSTO)”</w:t>
      </w:r>
    </w:p>
    <w:p w14:paraId="4DC0ACAA" w14:textId="77777777" w:rsidR="00C13FED" w:rsidRDefault="00C13FED" w:rsidP="00BF6E45">
      <w:pPr>
        <w:pStyle w:val="Textoindependiente"/>
        <w:spacing w:after="0" w:line="240" w:lineRule="auto"/>
        <w:ind w:left="-567" w:right="-425"/>
        <w:jc w:val="both"/>
        <w:rPr>
          <w:rFonts w:ascii="Arial" w:hAnsi="Arial" w:cs="Arial"/>
          <w:sz w:val="24"/>
          <w:szCs w:val="24"/>
        </w:rPr>
      </w:pPr>
    </w:p>
    <w:p w14:paraId="275A1ACD" w14:textId="0577533B" w:rsidR="009C1926" w:rsidRDefault="009C1926" w:rsidP="00BF6E45">
      <w:pPr>
        <w:pStyle w:val="Textoindependiente"/>
        <w:spacing w:after="0" w:line="240" w:lineRule="auto"/>
        <w:ind w:left="-567" w:right="-425"/>
        <w:jc w:val="both"/>
        <w:rPr>
          <w:rFonts w:ascii="Arial" w:hAnsi="Arial" w:cs="Arial"/>
          <w:sz w:val="24"/>
          <w:szCs w:val="24"/>
        </w:rPr>
      </w:pPr>
      <w:r w:rsidRPr="00975993">
        <w:rPr>
          <w:rFonts w:ascii="Arial" w:hAnsi="Arial" w:cs="Arial"/>
          <w:sz w:val="24"/>
          <w:szCs w:val="24"/>
        </w:rPr>
        <w:t>El 23 de diciembre de 1994, durante el Decenio Internacional de las Poblaciones Indígenas del Mundo, la Asamblea General de Naciones Unidas decidió, que se celebr</w:t>
      </w:r>
      <w:r w:rsidR="007A2FAD">
        <w:rPr>
          <w:rFonts w:ascii="Arial" w:hAnsi="Arial" w:cs="Arial"/>
          <w:sz w:val="24"/>
          <w:szCs w:val="24"/>
        </w:rPr>
        <w:t>ara</w:t>
      </w:r>
      <w:r w:rsidRPr="00975993">
        <w:rPr>
          <w:rFonts w:ascii="Arial" w:hAnsi="Arial" w:cs="Arial"/>
          <w:sz w:val="24"/>
          <w:szCs w:val="24"/>
        </w:rPr>
        <w:t xml:space="preserve"> cada año el </w:t>
      </w:r>
      <w:r w:rsidRPr="0012313C">
        <w:rPr>
          <w:rFonts w:ascii="Arial" w:hAnsi="Arial" w:cs="Arial"/>
          <w:i/>
          <w:sz w:val="24"/>
          <w:szCs w:val="24"/>
        </w:rPr>
        <w:t>Día Internacional de las Poblaciones Indígenas</w:t>
      </w:r>
      <w:r w:rsidRPr="00975993">
        <w:rPr>
          <w:rFonts w:ascii="Arial" w:hAnsi="Arial" w:cs="Arial"/>
          <w:sz w:val="24"/>
          <w:szCs w:val="24"/>
        </w:rPr>
        <w:t xml:space="preserve"> el 9 de agosto</w:t>
      </w:r>
      <w:r w:rsidR="00BF6E45">
        <w:rPr>
          <w:rFonts w:ascii="Arial" w:hAnsi="Arial" w:cs="Arial"/>
          <w:sz w:val="24"/>
          <w:szCs w:val="24"/>
        </w:rPr>
        <w:t xml:space="preserve">, para </w:t>
      </w:r>
      <w:r w:rsidRPr="00975993">
        <w:rPr>
          <w:rFonts w:ascii="Arial" w:hAnsi="Arial" w:cs="Arial"/>
          <w:sz w:val="24"/>
          <w:szCs w:val="24"/>
        </w:rPr>
        <w:t>conmemora</w:t>
      </w:r>
      <w:r w:rsidR="00BF6E45">
        <w:rPr>
          <w:rFonts w:ascii="Arial" w:hAnsi="Arial" w:cs="Arial"/>
          <w:sz w:val="24"/>
          <w:szCs w:val="24"/>
        </w:rPr>
        <w:t>r</w:t>
      </w:r>
      <w:r w:rsidRPr="00975993">
        <w:rPr>
          <w:rFonts w:ascii="Arial" w:hAnsi="Arial" w:cs="Arial"/>
          <w:sz w:val="24"/>
          <w:szCs w:val="24"/>
        </w:rPr>
        <w:t xml:space="preserve"> la primera reunión, en 1982, del Grupo de Trabajo sobre Poblaciones Indígenas de la Subcomisión de Prevención de Discriminaciones y Protección a las Minorías.</w:t>
      </w:r>
    </w:p>
    <w:p w14:paraId="02AD3BC9" w14:textId="77777777" w:rsidR="00BF6E45" w:rsidRPr="00975993" w:rsidRDefault="00BF6E45" w:rsidP="00BF6E45">
      <w:pPr>
        <w:pStyle w:val="Textoindependiente"/>
        <w:spacing w:after="0" w:line="240" w:lineRule="auto"/>
        <w:ind w:left="-567" w:right="-425"/>
        <w:jc w:val="both"/>
        <w:rPr>
          <w:rFonts w:ascii="Arial" w:hAnsi="Arial" w:cs="Arial"/>
          <w:sz w:val="24"/>
          <w:szCs w:val="24"/>
        </w:rPr>
      </w:pPr>
    </w:p>
    <w:p w14:paraId="46C2ECEF" w14:textId="0BBB03B6" w:rsidR="009C1926" w:rsidRPr="00975993" w:rsidRDefault="009C1926" w:rsidP="00BF6E45">
      <w:pPr>
        <w:pStyle w:val="Textoindependiente"/>
        <w:spacing w:after="0" w:line="240" w:lineRule="auto"/>
        <w:ind w:left="-567" w:right="-425"/>
        <w:jc w:val="both"/>
        <w:rPr>
          <w:rFonts w:ascii="Arial" w:hAnsi="Arial" w:cs="Arial"/>
          <w:sz w:val="24"/>
          <w:szCs w:val="24"/>
        </w:rPr>
      </w:pPr>
      <w:r w:rsidRPr="00975993">
        <w:rPr>
          <w:rFonts w:ascii="Arial" w:hAnsi="Arial" w:cs="Arial"/>
          <w:sz w:val="24"/>
          <w:szCs w:val="24"/>
        </w:rPr>
        <w:t xml:space="preserve">El objetivo de </w:t>
      </w:r>
      <w:r w:rsidR="0012313C">
        <w:rPr>
          <w:rFonts w:ascii="Arial" w:hAnsi="Arial" w:cs="Arial"/>
          <w:sz w:val="24"/>
          <w:szCs w:val="24"/>
        </w:rPr>
        <w:t>esta</w:t>
      </w:r>
      <w:r w:rsidRPr="00975993">
        <w:rPr>
          <w:rFonts w:ascii="Arial" w:hAnsi="Arial" w:cs="Arial"/>
          <w:sz w:val="24"/>
          <w:szCs w:val="24"/>
        </w:rPr>
        <w:t xml:space="preserve"> c</w:t>
      </w:r>
      <w:r w:rsidR="00BF6E45">
        <w:rPr>
          <w:rFonts w:ascii="Arial" w:hAnsi="Arial" w:cs="Arial"/>
          <w:sz w:val="24"/>
          <w:szCs w:val="24"/>
        </w:rPr>
        <w:t>onmemo</w:t>
      </w:r>
      <w:r w:rsidRPr="00975993">
        <w:rPr>
          <w:rFonts w:ascii="Arial" w:hAnsi="Arial" w:cs="Arial"/>
          <w:sz w:val="24"/>
          <w:szCs w:val="24"/>
        </w:rPr>
        <w:t>ración es fortalecer la cooperación internacional para la solución de los problemas con los que se enfrentan las comunidades indígenas en esferas tales como los derechos humanos, el medio ambiente, el desarrollo, la educación y la salud.</w:t>
      </w:r>
    </w:p>
    <w:p w14:paraId="3AD92B3B" w14:textId="582EF62B" w:rsidR="00181F72" w:rsidRDefault="00181F72" w:rsidP="00BF6E45">
      <w:pPr>
        <w:pStyle w:val="Textoindependiente"/>
        <w:spacing w:after="0" w:line="240" w:lineRule="auto"/>
        <w:ind w:left="-567" w:right="-425"/>
        <w:jc w:val="both"/>
        <w:rPr>
          <w:rFonts w:ascii="Arial" w:hAnsi="Arial" w:cs="Arial"/>
          <w:sz w:val="24"/>
          <w:szCs w:val="24"/>
        </w:rPr>
      </w:pPr>
    </w:p>
    <w:p w14:paraId="1CA6A651" w14:textId="438F9264" w:rsidR="00181F72" w:rsidRPr="00181F72" w:rsidRDefault="00181F72" w:rsidP="00BF6E45">
      <w:pPr>
        <w:pStyle w:val="Textoindependiente"/>
        <w:spacing w:after="0" w:line="240" w:lineRule="auto"/>
        <w:ind w:left="-567" w:right="-425"/>
        <w:jc w:val="both"/>
        <w:rPr>
          <w:rFonts w:ascii="Arial" w:hAnsi="Arial" w:cs="Arial"/>
          <w:b/>
          <w:sz w:val="24"/>
          <w:szCs w:val="24"/>
        </w:rPr>
      </w:pPr>
      <w:r w:rsidRPr="00181F72">
        <w:rPr>
          <w:rFonts w:ascii="Arial" w:hAnsi="Arial" w:cs="Arial"/>
          <w:b/>
          <w:bCs/>
          <w:sz w:val="24"/>
          <w:szCs w:val="24"/>
        </w:rPr>
        <w:t>LOS PUEBLOS INDÍGENAS EN EL CONTEXTO INTERNACIONAL</w:t>
      </w:r>
    </w:p>
    <w:p w14:paraId="49E7AEEF" w14:textId="77777777" w:rsidR="00181F72" w:rsidRDefault="00181F72" w:rsidP="00BF6E45">
      <w:pPr>
        <w:pStyle w:val="Textoindependiente"/>
        <w:spacing w:after="0" w:line="240" w:lineRule="auto"/>
        <w:ind w:left="-567" w:right="-425"/>
        <w:jc w:val="both"/>
        <w:rPr>
          <w:rFonts w:ascii="Arial" w:hAnsi="Arial" w:cs="Arial"/>
          <w:sz w:val="24"/>
          <w:szCs w:val="24"/>
        </w:rPr>
      </w:pPr>
    </w:p>
    <w:p w14:paraId="3F086B16" w14:textId="6094B8F2" w:rsidR="009C1926" w:rsidRDefault="009C1926" w:rsidP="00BF6E45">
      <w:pPr>
        <w:pStyle w:val="Textoindependiente"/>
        <w:spacing w:after="0" w:line="240" w:lineRule="auto"/>
        <w:ind w:left="-567" w:right="-425"/>
        <w:jc w:val="both"/>
        <w:rPr>
          <w:rFonts w:ascii="Arial" w:hAnsi="Arial" w:cs="Arial"/>
          <w:sz w:val="24"/>
          <w:szCs w:val="24"/>
        </w:rPr>
      </w:pPr>
      <w:r w:rsidRPr="00975993">
        <w:rPr>
          <w:rFonts w:ascii="Arial" w:hAnsi="Arial" w:cs="Arial"/>
          <w:sz w:val="24"/>
          <w:szCs w:val="24"/>
        </w:rPr>
        <w:t>Los pueblos indígenas representan una gran diversidad: más de 5 000 grupos distintos en 90 países y hablan</w:t>
      </w:r>
      <w:r w:rsidR="00C13FED">
        <w:rPr>
          <w:rFonts w:ascii="Arial" w:hAnsi="Arial" w:cs="Arial"/>
          <w:sz w:val="24"/>
          <w:szCs w:val="24"/>
        </w:rPr>
        <w:t>,</w:t>
      </w:r>
      <w:r w:rsidRPr="00975993">
        <w:rPr>
          <w:rFonts w:ascii="Arial" w:hAnsi="Arial" w:cs="Arial"/>
          <w:sz w:val="24"/>
          <w:szCs w:val="24"/>
        </w:rPr>
        <w:t xml:space="preserve"> </w:t>
      </w:r>
      <w:r w:rsidR="00C13FED">
        <w:rPr>
          <w:rFonts w:ascii="Arial" w:hAnsi="Arial" w:cs="Arial"/>
          <w:sz w:val="24"/>
          <w:szCs w:val="24"/>
        </w:rPr>
        <w:t xml:space="preserve">en conjunto, </w:t>
      </w:r>
      <w:r w:rsidRPr="00975993">
        <w:rPr>
          <w:rFonts w:ascii="Arial" w:hAnsi="Arial" w:cs="Arial"/>
          <w:sz w:val="24"/>
          <w:szCs w:val="24"/>
        </w:rPr>
        <w:t xml:space="preserve">aproximadamente 7 000 lenguas. Están constituidos por </w:t>
      </w:r>
      <w:r w:rsidR="003377BF">
        <w:rPr>
          <w:rFonts w:ascii="Arial" w:hAnsi="Arial" w:cs="Arial"/>
          <w:sz w:val="24"/>
          <w:szCs w:val="24"/>
        </w:rPr>
        <w:t xml:space="preserve">cerca de </w:t>
      </w:r>
      <w:r w:rsidRPr="00975993">
        <w:rPr>
          <w:rFonts w:ascii="Arial" w:hAnsi="Arial" w:cs="Arial"/>
          <w:sz w:val="24"/>
          <w:szCs w:val="24"/>
        </w:rPr>
        <w:t>370 millones de personas, es decir, más del 5% de la población mundial</w:t>
      </w:r>
      <w:r w:rsidR="00BF6E45">
        <w:rPr>
          <w:rFonts w:ascii="Arial" w:hAnsi="Arial" w:cs="Arial"/>
          <w:sz w:val="24"/>
          <w:szCs w:val="24"/>
        </w:rPr>
        <w:t>.</w:t>
      </w:r>
      <w:r w:rsidRPr="00975993">
        <w:rPr>
          <w:rFonts w:ascii="Arial" w:hAnsi="Arial" w:cs="Arial"/>
          <w:sz w:val="24"/>
          <w:szCs w:val="24"/>
        </w:rPr>
        <w:t xml:space="preserve"> </w:t>
      </w:r>
      <w:r w:rsidR="00BF6E45">
        <w:rPr>
          <w:rFonts w:ascii="Arial" w:hAnsi="Arial" w:cs="Arial"/>
          <w:sz w:val="24"/>
          <w:szCs w:val="24"/>
        </w:rPr>
        <w:t>S</w:t>
      </w:r>
      <w:r w:rsidRPr="00975993">
        <w:rPr>
          <w:rFonts w:ascii="Arial" w:hAnsi="Arial" w:cs="Arial"/>
          <w:sz w:val="24"/>
          <w:szCs w:val="24"/>
        </w:rPr>
        <w:t>in embargo, se encuentran entre las poblaciones más desfavorecidas y vulnerables</w:t>
      </w:r>
      <w:r w:rsidR="00BF6E45">
        <w:rPr>
          <w:rFonts w:ascii="Arial" w:hAnsi="Arial" w:cs="Arial"/>
          <w:sz w:val="24"/>
          <w:szCs w:val="24"/>
        </w:rPr>
        <w:t xml:space="preserve"> y</w:t>
      </w:r>
      <w:r w:rsidRPr="00975993">
        <w:rPr>
          <w:rFonts w:ascii="Arial" w:hAnsi="Arial" w:cs="Arial"/>
          <w:sz w:val="24"/>
          <w:szCs w:val="24"/>
        </w:rPr>
        <w:t xml:space="preserve"> representan el 15</w:t>
      </w:r>
      <w:r w:rsidR="003377BF">
        <w:rPr>
          <w:rFonts w:ascii="Arial" w:hAnsi="Arial" w:cs="Arial"/>
          <w:sz w:val="24"/>
          <w:szCs w:val="24"/>
        </w:rPr>
        <w:t xml:space="preserve">% </w:t>
      </w:r>
      <w:r w:rsidRPr="00975993">
        <w:rPr>
          <w:rFonts w:ascii="Arial" w:hAnsi="Arial" w:cs="Arial"/>
          <w:sz w:val="24"/>
          <w:szCs w:val="24"/>
        </w:rPr>
        <w:t>de los más pobres.</w:t>
      </w:r>
    </w:p>
    <w:p w14:paraId="58DF71A3" w14:textId="77777777" w:rsidR="00BF6E45" w:rsidRPr="00975993" w:rsidRDefault="00BF6E45" w:rsidP="00BF6E45">
      <w:pPr>
        <w:pStyle w:val="Textoindependiente"/>
        <w:spacing w:after="0" w:line="240" w:lineRule="auto"/>
        <w:ind w:left="-567" w:right="-425"/>
        <w:jc w:val="both"/>
        <w:rPr>
          <w:rFonts w:ascii="Arial" w:hAnsi="Arial" w:cs="Arial"/>
          <w:sz w:val="24"/>
          <w:szCs w:val="24"/>
        </w:rPr>
      </w:pPr>
    </w:p>
    <w:p w14:paraId="4100F1CD" w14:textId="0EACBB7E" w:rsidR="009C1926" w:rsidRDefault="008E383A" w:rsidP="00BF6E45">
      <w:pPr>
        <w:pStyle w:val="Textoindependiente"/>
        <w:spacing w:after="0" w:line="240" w:lineRule="auto"/>
        <w:ind w:left="-567" w:right="-425"/>
        <w:jc w:val="both"/>
        <w:rPr>
          <w:rFonts w:ascii="Arial" w:hAnsi="Arial" w:cs="Arial"/>
          <w:sz w:val="24"/>
          <w:szCs w:val="24"/>
        </w:rPr>
      </w:pPr>
      <w:r>
        <w:rPr>
          <w:rFonts w:ascii="Arial" w:hAnsi="Arial" w:cs="Arial"/>
          <w:sz w:val="24"/>
          <w:szCs w:val="24"/>
        </w:rPr>
        <w:t>L</w:t>
      </w:r>
      <w:r w:rsidR="009C1926" w:rsidRPr="00975993">
        <w:rPr>
          <w:rFonts w:ascii="Arial" w:hAnsi="Arial" w:cs="Arial"/>
          <w:sz w:val="24"/>
          <w:szCs w:val="24"/>
        </w:rPr>
        <w:t>a Declaración de las Naciones Unidas sobre los derechos de los pueblos indígenas, aprobada el 13 de septiembre de 2007 afirma que “</w:t>
      </w:r>
      <w:r>
        <w:rPr>
          <w:rFonts w:ascii="Arial" w:hAnsi="Arial" w:cs="Arial"/>
          <w:sz w:val="24"/>
          <w:szCs w:val="24"/>
        </w:rPr>
        <w:t>L</w:t>
      </w:r>
      <w:r w:rsidR="009C1926" w:rsidRPr="00975993">
        <w:rPr>
          <w:rFonts w:ascii="Arial" w:hAnsi="Arial" w:cs="Arial"/>
          <w:sz w:val="24"/>
          <w:szCs w:val="24"/>
        </w:rPr>
        <w:t>os pueblos indígenas son iguales a todos los demás pueblos</w:t>
      </w:r>
      <w:r>
        <w:rPr>
          <w:rFonts w:ascii="Arial" w:hAnsi="Arial" w:cs="Arial"/>
          <w:sz w:val="24"/>
          <w:szCs w:val="24"/>
        </w:rPr>
        <w:t>”</w:t>
      </w:r>
      <w:r w:rsidR="009C1926" w:rsidRPr="00975993">
        <w:rPr>
          <w:rFonts w:ascii="Arial" w:hAnsi="Arial" w:cs="Arial"/>
          <w:sz w:val="24"/>
          <w:szCs w:val="24"/>
        </w:rPr>
        <w:t xml:space="preserve"> y</w:t>
      </w:r>
      <w:r>
        <w:rPr>
          <w:rFonts w:ascii="Arial" w:hAnsi="Arial" w:cs="Arial"/>
          <w:sz w:val="24"/>
          <w:szCs w:val="24"/>
        </w:rPr>
        <w:t>,</w:t>
      </w:r>
      <w:r w:rsidR="009C1926" w:rsidRPr="00975993">
        <w:rPr>
          <w:rFonts w:ascii="Arial" w:hAnsi="Arial" w:cs="Arial"/>
          <w:sz w:val="24"/>
          <w:szCs w:val="24"/>
        </w:rPr>
        <w:t xml:space="preserve"> reconoc</w:t>
      </w:r>
      <w:r>
        <w:rPr>
          <w:rFonts w:ascii="Arial" w:hAnsi="Arial" w:cs="Arial"/>
          <w:sz w:val="24"/>
          <w:szCs w:val="24"/>
        </w:rPr>
        <w:t>e</w:t>
      </w:r>
      <w:r w:rsidR="009C1926" w:rsidRPr="00975993">
        <w:rPr>
          <w:rFonts w:ascii="Arial" w:hAnsi="Arial" w:cs="Arial"/>
          <w:sz w:val="24"/>
          <w:szCs w:val="24"/>
        </w:rPr>
        <w:t xml:space="preserve"> al mismo tiempo el </w:t>
      </w:r>
      <w:r>
        <w:rPr>
          <w:rFonts w:ascii="Arial" w:hAnsi="Arial" w:cs="Arial"/>
          <w:sz w:val="24"/>
          <w:szCs w:val="24"/>
        </w:rPr>
        <w:t>“</w:t>
      </w:r>
      <w:r w:rsidR="009C1926" w:rsidRPr="00975993">
        <w:rPr>
          <w:rFonts w:ascii="Arial" w:hAnsi="Arial" w:cs="Arial"/>
          <w:sz w:val="24"/>
          <w:szCs w:val="24"/>
        </w:rPr>
        <w:t>derecho de todos los pueblos a ser diferentes, a considerarse a sí mismos diferentes y a ser respetados como tales”.</w:t>
      </w:r>
    </w:p>
    <w:p w14:paraId="13A18394" w14:textId="77777777" w:rsidR="00BF6E45" w:rsidRPr="00975993" w:rsidRDefault="00BF6E45" w:rsidP="00BF6E45">
      <w:pPr>
        <w:pStyle w:val="Textoindependiente"/>
        <w:spacing w:after="0" w:line="240" w:lineRule="auto"/>
        <w:ind w:left="-567" w:right="-425"/>
        <w:jc w:val="both"/>
        <w:rPr>
          <w:rFonts w:ascii="Arial" w:hAnsi="Arial" w:cs="Arial"/>
          <w:sz w:val="24"/>
          <w:szCs w:val="24"/>
        </w:rPr>
      </w:pPr>
    </w:p>
    <w:p w14:paraId="4F7B32AE" w14:textId="4C19841A" w:rsidR="00B22B60" w:rsidRDefault="00C13FED" w:rsidP="00BF6E45">
      <w:pPr>
        <w:pStyle w:val="Textoindependiente"/>
        <w:spacing w:after="0" w:line="240" w:lineRule="auto"/>
        <w:ind w:left="-567" w:right="-425"/>
        <w:jc w:val="both"/>
        <w:rPr>
          <w:rFonts w:ascii="Arial" w:hAnsi="Arial" w:cs="Arial"/>
          <w:sz w:val="24"/>
          <w:szCs w:val="24"/>
        </w:rPr>
      </w:pPr>
      <w:r>
        <w:rPr>
          <w:rFonts w:ascii="Arial" w:hAnsi="Arial" w:cs="Arial"/>
          <w:sz w:val="24"/>
          <w:szCs w:val="24"/>
        </w:rPr>
        <w:t>De acuerdo con el</w:t>
      </w:r>
      <w:r w:rsidR="009C1926" w:rsidRPr="00975993">
        <w:rPr>
          <w:rFonts w:ascii="Arial" w:hAnsi="Arial" w:cs="Arial"/>
          <w:sz w:val="24"/>
          <w:szCs w:val="24"/>
        </w:rPr>
        <w:t xml:space="preserve"> Artículo 13 párrafo 1 de esta Declaración “Los pueblos indígenas tienen derecho a revitalizar, utilizar, fomentar y transmitir a las generaciones futuras sus historias, idiomas, tradiciones orales, filosofías, sistemas de escritura y literatura, y a atribuir nombres a sus comunidades, lugares y personas, así como a mantenerlos”</w:t>
      </w:r>
      <w:r w:rsidR="00BF6E45">
        <w:rPr>
          <w:rFonts w:ascii="Arial" w:hAnsi="Arial" w:cs="Arial"/>
          <w:sz w:val="24"/>
          <w:szCs w:val="24"/>
        </w:rPr>
        <w:t>.</w:t>
      </w:r>
    </w:p>
    <w:p w14:paraId="066E73B0" w14:textId="77777777" w:rsidR="00BF6E45" w:rsidRPr="00BF6E45" w:rsidRDefault="00BF6E45" w:rsidP="00BF6E45">
      <w:pPr>
        <w:pStyle w:val="Textoindependiente"/>
        <w:spacing w:after="0" w:line="240" w:lineRule="auto"/>
        <w:ind w:left="-567" w:right="-425"/>
        <w:jc w:val="both"/>
        <w:rPr>
          <w:rFonts w:ascii="Arial" w:hAnsi="Arial" w:cs="Arial"/>
          <w:sz w:val="24"/>
          <w:szCs w:val="24"/>
        </w:rPr>
      </w:pPr>
    </w:p>
    <w:p w14:paraId="4ABECBE1" w14:textId="0A72B25A" w:rsidR="005103A4" w:rsidRPr="00BF6E45" w:rsidRDefault="005103A4" w:rsidP="00BF6E45">
      <w:pPr>
        <w:spacing w:after="0" w:line="240" w:lineRule="auto"/>
        <w:ind w:left="-567" w:right="-425"/>
        <w:jc w:val="both"/>
        <w:rPr>
          <w:rFonts w:ascii="Arial" w:eastAsia="Times New Roman" w:hAnsi="Arial" w:cs="Arial"/>
          <w:sz w:val="24"/>
          <w:szCs w:val="24"/>
          <w:lang w:eastAsia="es-MX"/>
        </w:rPr>
      </w:pPr>
      <w:r w:rsidRPr="00975993">
        <w:rPr>
          <w:rFonts w:ascii="Arial" w:eastAsia="Times New Roman" w:hAnsi="Arial" w:cs="Arial"/>
          <w:sz w:val="24"/>
          <w:szCs w:val="24"/>
          <w:lang w:eastAsia="es-MX"/>
        </w:rPr>
        <w:t>Naciones Unidas</w:t>
      </w:r>
      <w:r w:rsidR="00DF5A62">
        <w:rPr>
          <w:rFonts w:ascii="Arial" w:eastAsia="Times New Roman" w:hAnsi="Arial" w:cs="Arial"/>
          <w:sz w:val="24"/>
          <w:szCs w:val="24"/>
          <w:lang w:eastAsia="es-MX"/>
        </w:rPr>
        <w:t>,</w:t>
      </w:r>
      <w:r w:rsidRPr="00975993">
        <w:rPr>
          <w:rFonts w:ascii="Arial" w:eastAsia="Times New Roman" w:hAnsi="Arial" w:cs="Arial"/>
          <w:sz w:val="24"/>
          <w:szCs w:val="24"/>
          <w:lang w:eastAsia="es-MX"/>
        </w:rPr>
        <w:t xml:space="preserve"> reconoce que las lenguas desempeñan un papel crucial en la vida cotidiana de las personas, no sólo como instrumento de comunicación, educación, integración social y desarrollo, sino también como depositario de la identidad, la historia cultural, las tradiciones y la memoria únicas de cada persona. En este sentido, se busca sensibilizar a la sociedad, no sólo para beneficiar a las personas que hablan esas lenguas, sino también para que otros aprecien la importante contribución que hacen a la diversidad cultural de nuestro mundo.</w:t>
      </w:r>
    </w:p>
    <w:p w14:paraId="5438E1AD" w14:textId="77777777" w:rsidR="00DF5A62" w:rsidRDefault="00DF5A62" w:rsidP="00BF6E45">
      <w:pPr>
        <w:spacing w:after="0" w:line="240" w:lineRule="auto"/>
        <w:ind w:left="-567"/>
        <w:rPr>
          <w:rFonts w:ascii="Arial" w:eastAsia="Times New Roman" w:hAnsi="Arial" w:cs="Arial"/>
          <w:b/>
          <w:sz w:val="24"/>
          <w:szCs w:val="24"/>
          <w:lang w:eastAsia="es-MX"/>
        </w:rPr>
      </w:pPr>
    </w:p>
    <w:p w14:paraId="4601BA01" w14:textId="18B67A14" w:rsidR="005103A4" w:rsidRPr="00975993" w:rsidRDefault="000E568C" w:rsidP="00BF6E45">
      <w:pPr>
        <w:spacing w:after="0" w:line="240" w:lineRule="auto"/>
        <w:ind w:left="-567"/>
        <w:rPr>
          <w:rFonts w:ascii="Arial" w:eastAsia="Times New Roman" w:hAnsi="Arial" w:cs="Arial"/>
          <w:b/>
          <w:sz w:val="24"/>
          <w:szCs w:val="24"/>
          <w:lang w:eastAsia="es-MX"/>
        </w:rPr>
      </w:pPr>
      <w:r w:rsidRPr="00975993">
        <w:rPr>
          <w:rFonts w:ascii="Arial" w:eastAsia="Times New Roman" w:hAnsi="Arial" w:cs="Arial"/>
          <w:b/>
          <w:sz w:val="24"/>
          <w:szCs w:val="24"/>
          <w:lang w:eastAsia="es-MX"/>
        </w:rPr>
        <w:t>INFORMACIÓN SOBRE LENGUAS INDÍGENAS</w:t>
      </w:r>
      <w:r w:rsidR="00C13FED">
        <w:rPr>
          <w:rFonts w:ascii="Arial" w:eastAsia="Times New Roman" w:hAnsi="Arial" w:cs="Arial"/>
          <w:b/>
          <w:sz w:val="24"/>
          <w:szCs w:val="24"/>
          <w:lang w:eastAsia="es-MX"/>
        </w:rPr>
        <w:t xml:space="preserve"> EN MÉXICO</w:t>
      </w:r>
    </w:p>
    <w:p w14:paraId="4B4989CF" w14:textId="77777777" w:rsidR="005103A4" w:rsidRPr="00975993" w:rsidRDefault="005103A4" w:rsidP="00BF6E45">
      <w:pPr>
        <w:spacing w:after="0" w:line="240" w:lineRule="auto"/>
        <w:ind w:left="-567" w:right="-425"/>
        <w:jc w:val="both"/>
        <w:rPr>
          <w:rFonts w:ascii="Arial" w:eastAsia="Times New Roman" w:hAnsi="Arial" w:cs="Arial"/>
          <w:sz w:val="24"/>
          <w:szCs w:val="24"/>
          <w:lang w:eastAsia="es-MX"/>
        </w:rPr>
      </w:pPr>
    </w:p>
    <w:p w14:paraId="484E9FE8" w14:textId="2BC663A3" w:rsidR="005103A4" w:rsidRDefault="005103A4" w:rsidP="00BF6E45">
      <w:pPr>
        <w:spacing w:after="0" w:line="240" w:lineRule="auto"/>
        <w:ind w:left="-567" w:right="-425"/>
        <w:jc w:val="both"/>
        <w:rPr>
          <w:rFonts w:ascii="Arial" w:eastAsia="Times New Roman" w:hAnsi="Arial" w:cs="Arial"/>
          <w:sz w:val="24"/>
          <w:szCs w:val="24"/>
          <w:lang w:eastAsia="es-MX"/>
        </w:rPr>
      </w:pPr>
      <w:r w:rsidRPr="00975993">
        <w:rPr>
          <w:rFonts w:ascii="Arial" w:eastAsia="Times New Roman" w:hAnsi="Arial" w:cs="Arial"/>
          <w:sz w:val="24"/>
          <w:szCs w:val="24"/>
          <w:lang w:eastAsia="es-MX"/>
        </w:rPr>
        <w:t xml:space="preserve">De acuerdo </w:t>
      </w:r>
      <w:r w:rsidR="003A3956">
        <w:rPr>
          <w:rFonts w:ascii="Arial" w:eastAsia="Times New Roman" w:hAnsi="Arial" w:cs="Arial"/>
          <w:sz w:val="24"/>
          <w:szCs w:val="24"/>
          <w:lang w:eastAsia="es-MX"/>
        </w:rPr>
        <w:t>con e</w:t>
      </w:r>
      <w:r w:rsidRPr="00975993">
        <w:rPr>
          <w:rFonts w:ascii="Arial" w:eastAsia="Times New Roman" w:hAnsi="Arial" w:cs="Arial"/>
          <w:sz w:val="24"/>
          <w:szCs w:val="24"/>
          <w:lang w:eastAsia="es-MX"/>
        </w:rPr>
        <w:t xml:space="preserve">l Censo de Población y Vivienda 2010, </w:t>
      </w:r>
      <w:r w:rsidR="00C13FED">
        <w:rPr>
          <w:rFonts w:ascii="Arial" w:eastAsia="Times New Roman" w:hAnsi="Arial" w:cs="Arial"/>
          <w:sz w:val="24"/>
          <w:szCs w:val="24"/>
          <w:lang w:eastAsia="es-MX"/>
        </w:rPr>
        <w:t>la población</w:t>
      </w:r>
      <w:r w:rsidR="007B5466">
        <w:rPr>
          <w:rFonts w:ascii="Arial" w:eastAsia="Times New Roman" w:hAnsi="Arial" w:cs="Arial"/>
          <w:sz w:val="24"/>
          <w:szCs w:val="24"/>
          <w:lang w:eastAsia="es-MX"/>
        </w:rPr>
        <w:t xml:space="preserve"> </w:t>
      </w:r>
      <w:r w:rsidRPr="00975993">
        <w:rPr>
          <w:rFonts w:ascii="Arial" w:eastAsia="Times New Roman" w:hAnsi="Arial" w:cs="Arial"/>
          <w:sz w:val="24"/>
          <w:szCs w:val="24"/>
          <w:lang w:eastAsia="es-MX"/>
        </w:rPr>
        <w:t>de 5 años</w:t>
      </w:r>
      <w:r w:rsidR="00D60EFF">
        <w:rPr>
          <w:rFonts w:ascii="Arial" w:eastAsia="Times New Roman" w:hAnsi="Arial" w:cs="Arial"/>
          <w:sz w:val="24"/>
          <w:szCs w:val="24"/>
          <w:lang w:eastAsia="es-MX"/>
        </w:rPr>
        <w:t xml:space="preserve"> de edad o </w:t>
      </w:r>
      <w:r w:rsidRPr="00975993">
        <w:rPr>
          <w:rFonts w:ascii="Arial" w:eastAsia="Times New Roman" w:hAnsi="Arial" w:cs="Arial"/>
          <w:sz w:val="24"/>
          <w:szCs w:val="24"/>
          <w:lang w:eastAsia="es-MX"/>
        </w:rPr>
        <w:t>má</w:t>
      </w:r>
      <w:r w:rsidR="00D60EFF">
        <w:rPr>
          <w:rFonts w:ascii="Arial" w:eastAsia="Times New Roman" w:hAnsi="Arial" w:cs="Arial"/>
          <w:sz w:val="24"/>
          <w:szCs w:val="24"/>
          <w:lang w:eastAsia="es-MX"/>
        </w:rPr>
        <w:t>s</w:t>
      </w:r>
      <w:r w:rsidR="00C13FED">
        <w:rPr>
          <w:rFonts w:ascii="Arial" w:eastAsia="Times New Roman" w:hAnsi="Arial" w:cs="Arial"/>
          <w:sz w:val="24"/>
          <w:szCs w:val="24"/>
          <w:lang w:eastAsia="es-MX"/>
        </w:rPr>
        <w:t xml:space="preserve"> </w:t>
      </w:r>
      <w:r w:rsidRPr="00975993">
        <w:rPr>
          <w:rFonts w:ascii="Arial" w:eastAsia="Times New Roman" w:hAnsi="Arial" w:cs="Arial"/>
          <w:sz w:val="24"/>
          <w:szCs w:val="24"/>
          <w:lang w:eastAsia="es-MX"/>
        </w:rPr>
        <w:t>que habla alguna lengua indígena asciende</w:t>
      </w:r>
      <w:r w:rsidR="007B5466">
        <w:rPr>
          <w:rFonts w:ascii="Arial" w:eastAsia="Times New Roman" w:hAnsi="Arial" w:cs="Arial"/>
          <w:sz w:val="24"/>
          <w:szCs w:val="24"/>
          <w:lang w:eastAsia="es-MX"/>
        </w:rPr>
        <w:t>n</w:t>
      </w:r>
      <w:r w:rsidRPr="00975993">
        <w:rPr>
          <w:rFonts w:ascii="Arial" w:eastAsia="Times New Roman" w:hAnsi="Arial" w:cs="Arial"/>
          <w:sz w:val="24"/>
          <w:szCs w:val="24"/>
          <w:lang w:eastAsia="es-MX"/>
        </w:rPr>
        <w:t xml:space="preserve"> a 6 695 228</w:t>
      </w:r>
      <w:r w:rsidR="00587A26">
        <w:rPr>
          <w:rFonts w:ascii="Arial" w:eastAsia="Times New Roman" w:hAnsi="Arial" w:cs="Arial"/>
          <w:sz w:val="24"/>
          <w:szCs w:val="24"/>
          <w:lang w:eastAsia="es-MX"/>
        </w:rPr>
        <w:t xml:space="preserve">, </w:t>
      </w:r>
      <w:r w:rsidR="00587A26" w:rsidRPr="00587A26">
        <w:rPr>
          <w:rFonts w:ascii="Arial" w:hAnsi="Arial" w:cs="Arial"/>
          <w:lang w:eastAsia="es-MX"/>
        </w:rPr>
        <w:t>de las cuales 50.9% son mujeres y 49.1% hombres</w:t>
      </w:r>
      <w:r w:rsidRPr="00975993">
        <w:rPr>
          <w:rFonts w:ascii="Arial" w:eastAsia="Times New Roman" w:hAnsi="Arial" w:cs="Arial"/>
          <w:sz w:val="24"/>
          <w:szCs w:val="24"/>
          <w:lang w:eastAsia="es-MX"/>
        </w:rPr>
        <w:t xml:space="preserve"> establecid</w:t>
      </w:r>
      <w:r w:rsidR="007B5466">
        <w:rPr>
          <w:rFonts w:ascii="Arial" w:eastAsia="Times New Roman" w:hAnsi="Arial" w:cs="Arial"/>
          <w:sz w:val="24"/>
          <w:szCs w:val="24"/>
          <w:lang w:eastAsia="es-MX"/>
        </w:rPr>
        <w:t>os</w:t>
      </w:r>
      <w:r w:rsidRPr="00975993">
        <w:rPr>
          <w:rFonts w:ascii="Arial" w:eastAsia="Times New Roman" w:hAnsi="Arial" w:cs="Arial"/>
          <w:sz w:val="24"/>
          <w:szCs w:val="24"/>
          <w:lang w:eastAsia="es-MX"/>
        </w:rPr>
        <w:t xml:space="preserve"> principalmente en </w:t>
      </w:r>
      <w:r w:rsidR="007B5466">
        <w:rPr>
          <w:rFonts w:ascii="Arial" w:eastAsia="Times New Roman" w:hAnsi="Arial" w:cs="Arial"/>
          <w:sz w:val="24"/>
          <w:szCs w:val="24"/>
          <w:lang w:eastAsia="es-MX"/>
        </w:rPr>
        <w:t xml:space="preserve">el </w:t>
      </w:r>
      <w:r w:rsidR="00D60EFF">
        <w:rPr>
          <w:rFonts w:ascii="Arial" w:eastAsia="Times New Roman" w:hAnsi="Arial" w:cs="Arial"/>
          <w:sz w:val="24"/>
          <w:szCs w:val="24"/>
          <w:lang w:eastAsia="es-MX"/>
        </w:rPr>
        <w:t>s</w:t>
      </w:r>
      <w:r w:rsidRPr="00975993">
        <w:rPr>
          <w:rFonts w:ascii="Arial" w:eastAsia="Times New Roman" w:hAnsi="Arial" w:cs="Arial"/>
          <w:sz w:val="24"/>
          <w:szCs w:val="24"/>
          <w:lang w:eastAsia="es-MX"/>
        </w:rPr>
        <w:t xml:space="preserve">ur, </w:t>
      </w:r>
      <w:r w:rsidR="00D60EFF">
        <w:rPr>
          <w:rFonts w:ascii="Arial" w:eastAsia="Times New Roman" w:hAnsi="Arial" w:cs="Arial"/>
          <w:sz w:val="24"/>
          <w:szCs w:val="24"/>
          <w:lang w:eastAsia="es-MX"/>
        </w:rPr>
        <w:t>o</w:t>
      </w:r>
      <w:r w:rsidRPr="00975993">
        <w:rPr>
          <w:rFonts w:ascii="Arial" w:eastAsia="Times New Roman" w:hAnsi="Arial" w:cs="Arial"/>
          <w:sz w:val="24"/>
          <w:szCs w:val="24"/>
          <w:lang w:eastAsia="es-MX"/>
        </w:rPr>
        <w:t xml:space="preserve">riente y </w:t>
      </w:r>
      <w:r w:rsidR="00D60EFF">
        <w:rPr>
          <w:rFonts w:ascii="Arial" w:eastAsia="Times New Roman" w:hAnsi="Arial" w:cs="Arial"/>
          <w:sz w:val="24"/>
          <w:szCs w:val="24"/>
          <w:lang w:eastAsia="es-MX"/>
        </w:rPr>
        <w:t>s</w:t>
      </w:r>
      <w:r w:rsidRPr="00975993">
        <w:rPr>
          <w:rFonts w:ascii="Arial" w:eastAsia="Times New Roman" w:hAnsi="Arial" w:cs="Arial"/>
          <w:sz w:val="24"/>
          <w:szCs w:val="24"/>
          <w:lang w:eastAsia="es-MX"/>
        </w:rPr>
        <w:t xml:space="preserve">ureste del territorio </w:t>
      </w:r>
      <w:r w:rsidR="007B5466">
        <w:rPr>
          <w:rFonts w:ascii="Arial" w:eastAsia="Times New Roman" w:hAnsi="Arial" w:cs="Arial"/>
          <w:sz w:val="24"/>
          <w:szCs w:val="24"/>
          <w:lang w:eastAsia="es-MX"/>
        </w:rPr>
        <w:t>n</w:t>
      </w:r>
      <w:r w:rsidRPr="00975993">
        <w:rPr>
          <w:rFonts w:ascii="Arial" w:eastAsia="Times New Roman" w:hAnsi="Arial" w:cs="Arial"/>
          <w:sz w:val="24"/>
          <w:szCs w:val="24"/>
          <w:lang w:eastAsia="es-MX"/>
        </w:rPr>
        <w:t>acional</w:t>
      </w:r>
      <w:r w:rsidR="00D60EFF">
        <w:rPr>
          <w:rFonts w:ascii="Arial" w:eastAsia="Times New Roman" w:hAnsi="Arial" w:cs="Arial"/>
          <w:sz w:val="24"/>
          <w:szCs w:val="24"/>
          <w:lang w:eastAsia="es-MX"/>
        </w:rPr>
        <w:t xml:space="preserve">: </w:t>
      </w:r>
      <w:r w:rsidRPr="00975993">
        <w:rPr>
          <w:rFonts w:ascii="Arial" w:eastAsia="Times New Roman" w:hAnsi="Arial" w:cs="Arial"/>
          <w:sz w:val="24"/>
          <w:szCs w:val="24"/>
          <w:lang w:eastAsia="es-MX"/>
        </w:rPr>
        <w:lastRenderedPageBreak/>
        <w:t>Oaxaca, Chiapas, Veracruz de Ignacio de la Llave, Puebla y Yucatán.</w:t>
      </w:r>
      <w:r w:rsidR="007B5466">
        <w:rPr>
          <w:rFonts w:ascii="Arial" w:eastAsia="Times New Roman" w:hAnsi="Arial" w:cs="Arial"/>
          <w:sz w:val="24"/>
          <w:szCs w:val="24"/>
          <w:lang w:eastAsia="es-MX"/>
        </w:rPr>
        <w:t xml:space="preserve"> </w:t>
      </w:r>
      <w:r w:rsidRPr="00975993">
        <w:rPr>
          <w:rFonts w:ascii="Arial" w:eastAsia="Times New Roman" w:hAnsi="Arial" w:cs="Arial"/>
          <w:sz w:val="24"/>
          <w:szCs w:val="24"/>
          <w:lang w:eastAsia="es-MX"/>
        </w:rPr>
        <w:t>Estas cinco entidades concentra</w:t>
      </w:r>
      <w:r w:rsidR="00D60EFF">
        <w:rPr>
          <w:rFonts w:ascii="Arial" w:eastAsia="Times New Roman" w:hAnsi="Arial" w:cs="Arial"/>
          <w:sz w:val="24"/>
          <w:szCs w:val="24"/>
          <w:lang w:eastAsia="es-MX"/>
        </w:rPr>
        <w:t>n</w:t>
      </w:r>
      <w:r w:rsidRPr="00975993">
        <w:rPr>
          <w:rFonts w:ascii="Arial" w:eastAsia="Times New Roman" w:hAnsi="Arial" w:cs="Arial"/>
          <w:sz w:val="24"/>
          <w:szCs w:val="24"/>
          <w:lang w:eastAsia="es-MX"/>
        </w:rPr>
        <w:t xml:space="preserve"> 61.09% de la población total de habla indígena.</w:t>
      </w:r>
    </w:p>
    <w:p w14:paraId="7E7BB5A2" w14:textId="34983EED" w:rsidR="00D60EFF" w:rsidRDefault="00D60EFF" w:rsidP="00BF6E45">
      <w:pPr>
        <w:spacing w:after="0" w:line="240" w:lineRule="auto"/>
        <w:ind w:left="-567" w:right="-425"/>
        <w:jc w:val="both"/>
        <w:rPr>
          <w:rFonts w:ascii="Arial" w:eastAsia="Times New Roman" w:hAnsi="Arial" w:cs="Arial"/>
          <w:sz w:val="24"/>
          <w:szCs w:val="24"/>
          <w:lang w:eastAsia="es-MX"/>
        </w:rPr>
      </w:pPr>
    </w:p>
    <w:p w14:paraId="4FB2D2C7" w14:textId="637FE97C" w:rsidR="00151865" w:rsidRPr="006C2BDF" w:rsidRDefault="00151865" w:rsidP="00DD7131">
      <w:pPr>
        <w:tabs>
          <w:tab w:val="left" w:pos="426"/>
        </w:tabs>
        <w:spacing w:after="0" w:line="240" w:lineRule="auto"/>
        <w:ind w:left="-567" w:right="-425"/>
        <w:jc w:val="both"/>
        <w:rPr>
          <w:rFonts w:ascii="Arial" w:eastAsia="Times New Roman" w:hAnsi="Arial" w:cs="Arial"/>
          <w:b/>
          <w:bCs/>
          <w:sz w:val="24"/>
          <w:szCs w:val="24"/>
          <w:lang w:eastAsia="es-MX"/>
        </w:rPr>
      </w:pPr>
      <w:r>
        <w:rPr>
          <w:rFonts w:ascii="Arial" w:eastAsia="Times New Roman" w:hAnsi="Arial" w:cs="Arial"/>
          <w:sz w:val="24"/>
          <w:szCs w:val="24"/>
          <w:lang w:eastAsia="es-MX"/>
        </w:rPr>
        <w:tab/>
      </w:r>
      <w:r w:rsidRPr="006C2BDF">
        <w:rPr>
          <w:rFonts w:ascii="Arial" w:eastAsia="Times New Roman" w:hAnsi="Arial" w:cs="Arial"/>
          <w:b/>
          <w:bCs/>
          <w:sz w:val="24"/>
          <w:szCs w:val="24"/>
          <w:lang w:eastAsia="es-MX"/>
        </w:rPr>
        <w:t>Población hablante de lengua indígena por entidad federativa según sexo</w:t>
      </w:r>
    </w:p>
    <w:p w14:paraId="3D2D27BE" w14:textId="77777777" w:rsidR="00151865" w:rsidRPr="006C2BDF" w:rsidRDefault="00151865" w:rsidP="00BF6E45">
      <w:pPr>
        <w:spacing w:after="0" w:line="240" w:lineRule="auto"/>
        <w:ind w:left="-567" w:right="-425"/>
        <w:jc w:val="both"/>
        <w:rPr>
          <w:rFonts w:ascii="Arial" w:eastAsia="Times New Roman" w:hAnsi="Arial" w:cs="Arial"/>
          <w:b/>
          <w:bCs/>
          <w:sz w:val="24"/>
          <w:szCs w:val="24"/>
          <w:lang w:eastAsia="es-MX"/>
        </w:rPr>
      </w:pPr>
    </w:p>
    <w:tbl>
      <w:tblPr>
        <w:tblW w:w="6658" w:type="dxa"/>
        <w:jc w:val="center"/>
        <w:tblCellMar>
          <w:left w:w="70" w:type="dxa"/>
          <w:right w:w="70" w:type="dxa"/>
        </w:tblCellMar>
        <w:tblLook w:val="04A0" w:firstRow="1" w:lastRow="0" w:firstColumn="1" w:lastColumn="0" w:noHBand="0" w:noVBand="1"/>
      </w:tblPr>
      <w:tblGrid>
        <w:gridCol w:w="2948"/>
        <w:gridCol w:w="1378"/>
        <w:gridCol w:w="1207"/>
        <w:gridCol w:w="1180"/>
      </w:tblGrid>
      <w:tr w:rsidR="00DD7131" w:rsidRPr="006C2BDF" w14:paraId="10342196" w14:textId="77777777" w:rsidTr="00DD7131">
        <w:trPr>
          <w:trHeight w:val="313"/>
          <w:jc w:val="center"/>
        </w:trPr>
        <w:tc>
          <w:tcPr>
            <w:tcW w:w="2948" w:type="dxa"/>
            <w:tcBorders>
              <w:top w:val="single" w:sz="4" w:space="0" w:color="757171"/>
              <w:left w:val="single" w:sz="4" w:space="0" w:color="757171"/>
              <w:bottom w:val="single" w:sz="4" w:space="0" w:color="757171"/>
              <w:right w:val="single" w:sz="4" w:space="0" w:color="757171"/>
            </w:tcBorders>
            <w:shd w:val="clear" w:color="000000" w:fill="D0CECE"/>
            <w:noWrap/>
            <w:vAlign w:val="bottom"/>
            <w:hideMark/>
          </w:tcPr>
          <w:p w14:paraId="543F4109" w14:textId="77777777" w:rsidR="00151865" w:rsidRPr="006C2BDF" w:rsidRDefault="00151865" w:rsidP="00151865">
            <w:pPr>
              <w:spacing w:after="0" w:line="240" w:lineRule="auto"/>
              <w:rPr>
                <w:rFonts w:ascii="Arial" w:eastAsia="Times New Roman" w:hAnsi="Arial" w:cs="Arial"/>
                <w:b/>
                <w:bCs/>
                <w:color w:val="000000"/>
                <w:sz w:val="20"/>
                <w:szCs w:val="20"/>
                <w:lang w:eastAsia="es-MX"/>
              </w:rPr>
            </w:pPr>
            <w:r w:rsidRPr="006C2BDF">
              <w:rPr>
                <w:rFonts w:ascii="Arial" w:eastAsia="Times New Roman" w:hAnsi="Arial" w:cs="Arial"/>
                <w:b/>
                <w:bCs/>
                <w:color w:val="000000"/>
                <w:sz w:val="20"/>
                <w:szCs w:val="20"/>
                <w:lang w:eastAsia="es-MX"/>
              </w:rPr>
              <w:t>Entidad Federativa</w:t>
            </w:r>
          </w:p>
        </w:tc>
        <w:tc>
          <w:tcPr>
            <w:tcW w:w="1378" w:type="dxa"/>
            <w:tcBorders>
              <w:top w:val="single" w:sz="4" w:space="0" w:color="757171"/>
              <w:left w:val="nil"/>
              <w:bottom w:val="single" w:sz="4" w:space="0" w:color="757171"/>
              <w:right w:val="single" w:sz="4" w:space="0" w:color="757171"/>
            </w:tcBorders>
            <w:shd w:val="clear" w:color="000000" w:fill="D0CECE"/>
            <w:noWrap/>
            <w:vAlign w:val="bottom"/>
            <w:hideMark/>
          </w:tcPr>
          <w:p w14:paraId="19AEC64C" w14:textId="77777777" w:rsidR="00151865" w:rsidRPr="006C2BDF" w:rsidRDefault="00151865" w:rsidP="00DD7131">
            <w:pPr>
              <w:spacing w:after="0" w:line="240" w:lineRule="auto"/>
              <w:ind w:firstLineChars="100" w:firstLine="200"/>
              <w:jc w:val="center"/>
              <w:rPr>
                <w:rFonts w:ascii="Arial" w:eastAsia="Times New Roman" w:hAnsi="Arial" w:cs="Arial"/>
                <w:b/>
                <w:bCs/>
                <w:color w:val="000000"/>
                <w:sz w:val="20"/>
                <w:szCs w:val="20"/>
                <w:lang w:eastAsia="es-MX"/>
              </w:rPr>
            </w:pPr>
            <w:r w:rsidRPr="006C2BDF">
              <w:rPr>
                <w:rFonts w:ascii="Arial" w:eastAsia="Times New Roman" w:hAnsi="Arial" w:cs="Arial"/>
                <w:b/>
                <w:bCs/>
                <w:color w:val="000000"/>
                <w:sz w:val="20"/>
                <w:szCs w:val="20"/>
                <w:lang w:eastAsia="es-MX"/>
              </w:rPr>
              <w:t>Total</w:t>
            </w:r>
          </w:p>
        </w:tc>
        <w:tc>
          <w:tcPr>
            <w:tcW w:w="1152" w:type="dxa"/>
            <w:tcBorders>
              <w:top w:val="single" w:sz="4" w:space="0" w:color="757171"/>
              <w:left w:val="nil"/>
              <w:bottom w:val="single" w:sz="4" w:space="0" w:color="757171"/>
              <w:right w:val="single" w:sz="4" w:space="0" w:color="757171"/>
            </w:tcBorders>
            <w:shd w:val="clear" w:color="000000" w:fill="D0CECE"/>
            <w:noWrap/>
            <w:vAlign w:val="bottom"/>
            <w:hideMark/>
          </w:tcPr>
          <w:p w14:paraId="60FA04C9" w14:textId="77777777" w:rsidR="00151865" w:rsidRPr="006C2BDF" w:rsidRDefault="00151865" w:rsidP="00DD7131">
            <w:pPr>
              <w:spacing w:after="0" w:line="240" w:lineRule="auto"/>
              <w:ind w:firstLineChars="100" w:firstLine="200"/>
              <w:jc w:val="center"/>
              <w:rPr>
                <w:rFonts w:ascii="Arial" w:eastAsia="Times New Roman" w:hAnsi="Arial" w:cs="Arial"/>
                <w:b/>
                <w:bCs/>
                <w:color w:val="000000"/>
                <w:sz w:val="20"/>
                <w:szCs w:val="20"/>
                <w:lang w:eastAsia="es-MX"/>
              </w:rPr>
            </w:pPr>
            <w:r w:rsidRPr="006C2BDF">
              <w:rPr>
                <w:rFonts w:ascii="Arial" w:eastAsia="Times New Roman" w:hAnsi="Arial" w:cs="Arial"/>
                <w:b/>
                <w:bCs/>
                <w:color w:val="000000"/>
                <w:sz w:val="20"/>
                <w:szCs w:val="20"/>
                <w:lang w:eastAsia="es-MX"/>
              </w:rPr>
              <w:t>Hombres</w:t>
            </w:r>
          </w:p>
        </w:tc>
        <w:tc>
          <w:tcPr>
            <w:tcW w:w="1180" w:type="dxa"/>
            <w:tcBorders>
              <w:top w:val="single" w:sz="4" w:space="0" w:color="757171"/>
              <w:left w:val="nil"/>
              <w:bottom w:val="single" w:sz="4" w:space="0" w:color="757171"/>
              <w:right w:val="single" w:sz="4" w:space="0" w:color="757171"/>
            </w:tcBorders>
            <w:shd w:val="clear" w:color="000000" w:fill="D0CECE"/>
            <w:noWrap/>
            <w:vAlign w:val="bottom"/>
            <w:hideMark/>
          </w:tcPr>
          <w:p w14:paraId="72966F2E" w14:textId="77777777" w:rsidR="00151865" w:rsidRPr="006C2BDF" w:rsidRDefault="00151865" w:rsidP="00DD7131">
            <w:pPr>
              <w:spacing w:after="0" w:line="240" w:lineRule="auto"/>
              <w:ind w:firstLineChars="100" w:firstLine="200"/>
              <w:jc w:val="center"/>
              <w:rPr>
                <w:rFonts w:ascii="Arial" w:eastAsia="Times New Roman" w:hAnsi="Arial" w:cs="Arial"/>
                <w:b/>
                <w:bCs/>
                <w:color w:val="000000"/>
                <w:sz w:val="20"/>
                <w:szCs w:val="20"/>
                <w:lang w:eastAsia="es-MX"/>
              </w:rPr>
            </w:pPr>
            <w:r w:rsidRPr="006C2BDF">
              <w:rPr>
                <w:rFonts w:ascii="Arial" w:eastAsia="Times New Roman" w:hAnsi="Arial" w:cs="Arial"/>
                <w:b/>
                <w:bCs/>
                <w:color w:val="000000"/>
                <w:sz w:val="20"/>
                <w:szCs w:val="20"/>
                <w:lang w:eastAsia="es-MX"/>
              </w:rPr>
              <w:t>Mujeres</w:t>
            </w:r>
          </w:p>
        </w:tc>
      </w:tr>
      <w:tr w:rsidR="00151865" w:rsidRPr="006C2BDF" w14:paraId="616685E3"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3AF9444B"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Oaxaca</w:t>
            </w:r>
          </w:p>
        </w:tc>
        <w:tc>
          <w:tcPr>
            <w:tcW w:w="1378" w:type="dxa"/>
            <w:tcBorders>
              <w:top w:val="nil"/>
              <w:left w:val="nil"/>
              <w:bottom w:val="single" w:sz="4" w:space="0" w:color="757171"/>
              <w:right w:val="single" w:sz="4" w:space="0" w:color="757171"/>
            </w:tcBorders>
            <w:shd w:val="clear" w:color="auto" w:fill="auto"/>
            <w:vAlign w:val="center"/>
            <w:hideMark/>
          </w:tcPr>
          <w:p w14:paraId="07BDD20F"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1,165,186</w:t>
            </w:r>
          </w:p>
        </w:tc>
        <w:tc>
          <w:tcPr>
            <w:tcW w:w="1152" w:type="dxa"/>
            <w:tcBorders>
              <w:top w:val="nil"/>
              <w:left w:val="nil"/>
              <w:bottom w:val="single" w:sz="4" w:space="0" w:color="757171"/>
              <w:right w:val="single" w:sz="4" w:space="0" w:color="757171"/>
            </w:tcBorders>
            <w:shd w:val="clear" w:color="auto" w:fill="auto"/>
            <w:vAlign w:val="center"/>
            <w:hideMark/>
          </w:tcPr>
          <w:p w14:paraId="183030A4"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47.4</w:t>
            </w:r>
          </w:p>
        </w:tc>
        <w:tc>
          <w:tcPr>
            <w:tcW w:w="1180" w:type="dxa"/>
            <w:tcBorders>
              <w:top w:val="nil"/>
              <w:left w:val="nil"/>
              <w:bottom w:val="single" w:sz="4" w:space="0" w:color="757171"/>
              <w:right w:val="single" w:sz="4" w:space="0" w:color="757171"/>
            </w:tcBorders>
            <w:shd w:val="clear" w:color="auto" w:fill="auto"/>
            <w:vAlign w:val="center"/>
            <w:hideMark/>
          </w:tcPr>
          <w:p w14:paraId="0BC6B6FC"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52.6</w:t>
            </w:r>
          </w:p>
        </w:tc>
      </w:tr>
      <w:tr w:rsidR="00151865" w:rsidRPr="006C2BDF" w14:paraId="0E278876"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352B32FA"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Chiapas</w:t>
            </w:r>
          </w:p>
        </w:tc>
        <w:tc>
          <w:tcPr>
            <w:tcW w:w="1378" w:type="dxa"/>
            <w:tcBorders>
              <w:top w:val="nil"/>
              <w:left w:val="nil"/>
              <w:bottom w:val="single" w:sz="4" w:space="0" w:color="757171"/>
              <w:right w:val="single" w:sz="4" w:space="0" w:color="757171"/>
            </w:tcBorders>
            <w:shd w:val="clear" w:color="auto" w:fill="auto"/>
            <w:vAlign w:val="center"/>
            <w:hideMark/>
          </w:tcPr>
          <w:p w14:paraId="554F6EAB"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1,141,499</w:t>
            </w:r>
          </w:p>
        </w:tc>
        <w:tc>
          <w:tcPr>
            <w:tcW w:w="1152" w:type="dxa"/>
            <w:tcBorders>
              <w:top w:val="nil"/>
              <w:left w:val="nil"/>
              <w:bottom w:val="single" w:sz="4" w:space="0" w:color="757171"/>
              <w:right w:val="single" w:sz="4" w:space="0" w:color="757171"/>
            </w:tcBorders>
            <w:shd w:val="clear" w:color="auto" w:fill="auto"/>
            <w:vAlign w:val="center"/>
            <w:hideMark/>
          </w:tcPr>
          <w:p w14:paraId="63558BC2"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49.4</w:t>
            </w:r>
          </w:p>
        </w:tc>
        <w:tc>
          <w:tcPr>
            <w:tcW w:w="1180" w:type="dxa"/>
            <w:tcBorders>
              <w:top w:val="nil"/>
              <w:left w:val="nil"/>
              <w:bottom w:val="single" w:sz="4" w:space="0" w:color="757171"/>
              <w:right w:val="single" w:sz="4" w:space="0" w:color="757171"/>
            </w:tcBorders>
            <w:shd w:val="clear" w:color="auto" w:fill="auto"/>
            <w:vAlign w:val="center"/>
            <w:hideMark/>
          </w:tcPr>
          <w:p w14:paraId="63DF720F"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50.6</w:t>
            </w:r>
          </w:p>
        </w:tc>
      </w:tr>
      <w:tr w:rsidR="00151865" w:rsidRPr="006C2BDF" w14:paraId="0636E110" w14:textId="77777777" w:rsidTr="00DD7131">
        <w:trPr>
          <w:trHeight w:val="271"/>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1DAAD6A2"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Veracruz de Ignacio de la Llave</w:t>
            </w:r>
          </w:p>
        </w:tc>
        <w:tc>
          <w:tcPr>
            <w:tcW w:w="1378" w:type="dxa"/>
            <w:tcBorders>
              <w:top w:val="nil"/>
              <w:left w:val="nil"/>
              <w:bottom w:val="single" w:sz="4" w:space="0" w:color="757171"/>
              <w:right w:val="single" w:sz="4" w:space="0" w:color="757171"/>
            </w:tcBorders>
            <w:shd w:val="clear" w:color="auto" w:fill="auto"/>
            <w:vAlign w:val="center"/>
            <w:hideMark/>
          </w:tcPr>
          <w:p w14:paraId="3DF8CE6E"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644,559</w:t>
            </w:r>
          </w:p>
        </w:tc>
        <w:tc>
          <w:tcPr>
            <w:tcW w:w="1152" w:type="dxa"/>
            <w:tcBorders>
              <w:top w:val="nil"/>
              <w:left w:val="nil"/>
              <w:bottom w:val="single" w:sz="4" w:space="0" w:color="757171"/>
              <w:right w:val="single" w:sz="4" w:space="0" w:color="757171"/>
            </w:tcBorders>
            <w:shd w:val="clear" w:color="auto" w:fill="auto"/>
            <w:vAlign w:val="center"/>
            <w:hideMark/>
          </w:tcPr>
          <w:p w14:paraId="0D143A0A"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48.8</w:t>
            </w:r>
          </w:p>
        </w:tc>
        <w:tc>
          <w:tcPr>
            <w:tcW w:w="1180" w:type="dxa"/>
            <w:tcBorders>
              <w:top w:val="nil"/>
              <w:left w:val="nil"/>
              <w:bottom w:val="single" w:sz="4" w:space="0" w:color="757171"/>
              <w:right w:val="single" w:sz="4" w:space="0" w:color="757171"/>
            </w:tcBorders>
            <w:shd w:val="clear" w:color="auto" w:fill="auto"/>
            <w:vAlign w:val="center"/>
            <w:hideMark/>
          </w:tcPr>
          <w:p w14:paraId="5C035092"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51.2</w:t>
            </w:r>
          </w:p>
        </w:tc>
      </w:tr>
      <w:tr w:rsidR="00151865" w:rsidRPr="006C2BDF" w14:paraId="1AB3B7C8"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0264C522"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Puebla</w:t>
            </w:r>
          </w:p>
        </w:tc>
        <w:tc>
          <w:tcPr>
            <w:tcW w:w="1378" w:type="dxa"/>
            <w:tcBorders>
              <w:top w:val="nil"/>
              <w:left w:val="nil"/>
              <w:bottom w:val="single" w:sz="4" w:space="0" w:color="757171"/>
              <w:right w:val="single" w:sz="4" w:space="0" w:color="757171"/>
            </w:tcBorders>
            <w:shd w:val="clear" w:color="auto" w:fill="auto"/>
            <w:vAlign w:val="center"/>
            <w:hideMark/>
          </w:tcPr>
          <w:p w14:paraId="6EEB642B"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601,680</w:t>
            </w:r>
          </w:p>
        </w:tc>
        <w:tc>
          <w:tcPr>
            <w:tcW w:w="1152" w:type="dxa"/>
            <w:tcBorders>
              <w:top w:val="nil"/>
              <w:left w:val="nil"/>
              <w:bottom w:val="single" w:sz="4" w:space="0" w:color="757171"/>
              <w:right w:val="single" w:sz="4" w:space="0" w:color="757171"/>
            </w:tcBorders>
            <w:shd w:val="clear" w:color="auto" w:fill="auto"/>
            <w:vAlign w:val="center"/>
            <w:hideMark/>
          </w:tcPr>
          <w:p w14:paraId="576EB604"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47.8</w:t>
            </w:r>
          </w:p>
        </w:tc>
        <w:tc>
          <w:tcPr>
            <w:tcW w:w="1180" w:type="dxa"/>
            <w:tcBorders>
              <w:top w:val="nil"/>
              <w:left w:val="nil"/>
              <w:bottom w:val="single" w:sz="4" w:space="0" w:color="757171"/>
              <w:right w:val="single" w:sz="4" w:space="0" w:color="757171"/>
            </w:tcBorders>
            <w:shd w:val="clear" w:color="auto" w:fill="auto"/>
            <w:vAlign w:val="center"/>
            <w:hideMark/>
          </w:tcPr>
          <w:p w14:paraId="4D4993B0"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52.2</w:t>
            </w:r>
          </w:p>
        </w:tc>
      </w:tr>
      <w:tr w:rsidR="00151865" w:rsidRPr="006C2BDF" w14:paraId="209E390E"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7B9E3C42"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Yucatán</w:t>
            </w:r>
          </w:p>
        </w:tc>
        <w:tc>
          <w:tcPr>
            <w:tcW w:w="1378" w:type="dxa"/>
            <w:tcBorders>
              <w:top w:val="nil"/>
              <w:left w:val="nil"/>
              <w:bottom w:val="single" w:sz="4" w:space="0" w:color="757171"/>
              <w:right w:val="single" w:sz="4" w:space="0" w:color="757171"/>
            </w:tcBorders>
            <w:shd w:val="clear" w:color="auto" w:fill="auto"/>
            <w:vAlign w:val="center"/>
            <w:hideMark/>
          </w:tcPr>
          <w:p w14:paraId="007AB08F"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537,516</w:t>
            </w:r>
          </w:p>
        </w:tc>
        <w:tc>
          <w:tcPr>
            <w:tcW w:w="1152" w:type="dxa"/>
            <w:tcBorders>
              <w:top w:val="nil"/>
              <w:left w:val="nil"/>
              <w:bottom w:val="single" w:sz="4" w:space="0" w:color="757171"/>
              <w:right w:val="single" w:sz="4" w:space="0" w:color="757171"/>
            </w:tcBorders>
            <w:shd w:val="clear" w:color="auto" w:fill="auto"/>
            <w:vAlign w:val="center"/>
            <w:hideMark/>
          </w:tcPr>
          <w:p w14:paraId="7DD405BC"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50.9</w:t>
            </w:r>
          </w:p>
        </w:tc>
        <w:tc>
          <w:tcPr>
            <w:tcW w:w="1180" w:type="dxa"/>
            <w:tcBorders>
              <w:top w:val="nil"/>
              <w:left w:val="nil"/>
              <w:bottom w:val="single" w:sz="4" w:space="0" w:color="757171"/>
              <w:right w:val="single" w:sz="4" w:space="0" w:color="757171"/>
            </w:tcBorders>
            <w:shd w:val="clear" w:color="auto" w:fill="auto"/>
            <w:vAlign w:val="center"/>
            <w:hideMark/>
          </w:tcPr>
          <w:p w14:paraId="49ECE872"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49.1</w:t>
            </w:r>
          </w:p>
        </w:tc>
      </w:tr>
      <w:tr w:rsidR="00151865" w:rsidRPr="006C2BDF" w14:paraId="077387D4"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70FF872E"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Guerrero</w:t>
            </w:r>
          </w:p>
        </w:tc>
        <w:tc>
          <w:tcPr>
            <w:tcW w:w="1378" w:type="dxa"/>
            <w:tcBorders>
              <w:top w:val="nil"/>
              <w:left w:val="nil"/>
              <w:bottom w:val="single" w:sz="4" w:space="0" w:color="757171"/>
              <w:right w:val="single" w:sz="4" w:space="0" w:color="757171"/>
            </w:tcBorders>
            <w:shd w:val="clear" w:color="auto" w:fill="auto"/>
            <w:vAlign w:val="center"/>
            <w:hideMark/>
          </w:tcPr>
          <w:p w14:paraId="15F1D94A"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456,774</w:t>
            </w:r>
          </w:p>
        </w:tc>
        <w:tc>
          <w:tcPr>
            <w:tcW w:w="1152" w:type="dxa"/>
            <w:tcBorders>
              <w:top w:val="nil"/>
              <w:left w:val="nil"/>
              <w:bottom w:val="single" w:sz="4" w:space="0" w:color="757171"/>
              <w:right w:val="single" w:sz="4" w:space="0" w:color="757171"/>
            </w:tcBorders>
            <w:shd w:val="clear" w:color="auto" w:fill="auto"/>
            <w:vAlign w:val="center"/>
            <w:hideMark/>
          </w:tcPr>
          <w:p w14:paraId="7A299CCF"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47.8</w:t>
            </w:r>
          </w:p>
        </w:tc>
        <w:tc>
          <w:tcPr>
            <w:tcW w:w="1180" w:type="dxa"/>
            <w:tcBorders>
              <w:top w:val="nil"/>
              <w:left w:val="nil"/>
              <w:bottom w:val="single" w:sz="4" w:space="0" w:color="757171"/>
              <w:right w:val="single" w:sz="4" w:space="0" w:color="757171"/>
            </w:tcBorders>
            <w:shd w:val="clear" w:color="auto" w:fill="auto"/>
            <w:vAlign w:val="center"/>
            <w:hideMark/>
          </w:tcPr>
          <w:p w14:paraId="2971A27E"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52.2</w:t>
            </w:r>
          </w:p>
        </w:tc>
      </w:tr>
      <w:tr w:rsidR="00151865" w:rsidRPr="006C2BDF" w14:paraId="17BBF655"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762E9180"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México</w:t>
            </w:r>
          </w:p>
        </w:tc>
        <w:tc>
          <w:tcPr>
            <w:tcW w:w="1378" w:type="dxa"/>
            <w:tcBorders>
              <w:top w:val="nil"/>
              <w:left w:val="nil"/>
              <w:bottom w:val="single" w:sz="4" w:space="0" w:color="757171"/>
              <w:right w:val="single" w:sz="4" w:space="0" w:color="757171"/>
            </w:tcBorders>
            <w:shd w:val="clear" w:color="auto" w:fill="auto"/>
            <w:vAlign w:val="center"/>
            <w:hideMark/>
          </w:tcPr>
          <w:p w14:paraId="7390D242"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376,830</w:t>
            </w:r>
          </w:p>
        </w:tc>
        <w:tc>
          <w:tcPr>
            <w:tcW w:w="1152" w:type="dxa"/>
            <w:tcBorders>
              <w:top w:val="nil"/>
              <w:left w:val="nil"/>
              <w:bottom w:val="single" w:sz="4" w:space="0" w:color="757171"/>
              <w:right w:val="single" w:sz="4" w:space="0" w:color="757171"/>
            </w:tcBorders>
            <w:shd w:val="clear" w:color="auto" w:fill="auto"/>
            <w:vAlign w:val="center"/>
            <w:hideMark/>
          </w:tcPr>
          <w:p w14:paraId="15DF2A6F"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48.1</w:t>
            </w:r>
          </w:p>
        </w:tc>
        <w:tc>
          <w:tcPr>
            <w:tcW w:w="1180" w:type="dxa"/>
            <w:tcBorders>
              <w:top w:val="nil"/>
              <w:left w:val="nil"/>
              <w:bottom w:val="single" w:sz="4" w:space="0" w:color="757171"/>
              <w:right w:val="single" w:sz="4" w:space="0" w:color="757171"/>
            </w:tcBorders>
            <w:shd w:val="clear" w:color="auto" w:fill="auto"/>
            <w:vAlign w:val="center"/>
            <w:hideMark/>
          </w:tcPr>
          <w:p w14:paraId="2D6BB2ED"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51.9</w:t>
            </w:r>
          </w:p>
        </w:tc>
      </w:tr>
      <w:tr w:rsidR="00151865" w:rsidRPr="006C2BDF" w14:paraId="4B84232E"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20E5D241"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Hidalgo</w:t>
            </w:r>
          </w:p>
        </w:tc>
        <w:tc>
          <w:tcPr>
            <w:tcW w:w="1378" w:type="dxa"/>
            <w:tcBorders>
              <w:top w:val="nil"/>
              <w:left w:val="nil"/>
              <w:bottom w:val="single" w:sz="4" w:space="0" w:color="757171"/>
              <w:right w:val="single" w:sz="4" w:space="0" w:color="757171"/>
            </w:tcBorders>
            <w:shd w:val="clear" w:color="auto" w:fill="auto"/>
            <w:vAlign w:val="center"/>
            <w:hideMark/>
          </w:tcPr>
          <w:p w14:paraId="2BBFC402"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359,972</w:t>
            </w:r>
          </w:p>
        </w:tc>
        <w:tc>
          <w:tcPr>
            <w:tcW w:w="1152" w:type="dxa"/>
            <w:tcBorders>
              <w:top w:val="nil"/>
              <w:left w:val="nil"/>
              <w:bottom w:val="single" w:sz="4" w:space="0" w:color="757171"/>
              <w:right w:val="single" w:sz="4" w:space="0" w:color="757171"/>
            </w:tcBorders>
            <w:shd w:val="clear" w:color="auto" w:fill="auto"/>
            <w:vAlign w:val="center"/>
            <w:hideMark/>
          </w:tcPr>
          <w:p w14:paraId="76CF43A2"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49.2</w:t>
            </w:r>
          </w:p>
        </w:tc>
        <w:tc>
          <w:tcPr>
            <w:tcW w:w="1180" w:type="dxa"/>
            <w:tcBorders>
              <w:top w:val="nil"/>
              <w:left w:val="nil"/>
              <w:bottom w:val="single" w:sz="4" w:space="0" w:color="757171"/>
              <w:right w:val="single" w:sz="4" w:space="0" w:color="757171"/>
            </w:tcBorders>
            <w:shd w:val="clear" w:color="auto" w:fill="auto"/>
            <w:vAlign w:val="center"/>
            <w:hideMark/>
          </w:tcPr>
          <w:p w14:paraId="0862A5ED"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50.8</w:t>
            </w:r>
          </w:p>
        </w:tc>
      </w:tr>
      <w:tr w:rsidR="00151865" w:rsidRPr="006C2BDF" w14:paraId="5EA8A7E7"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27466A63"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San Luis Potosí</w:t>
            </w:r>
          </w:p>
        </w:tc>
        <w:tc>
          <w:tcPr>
            <w:tcW w:w="1378" w:type="dxa"/>
            <w:tcBorders>
              <w:top w:val="nil"/>
              <w:left w:val="nil"/>
              <w:bottom w:val="single" w:sz="4" w:space="0" w:color="757171"/>
              <w:right w:val="single" w:sz="4" w:space="0" w:color="757171"/>
            </w:tcBorders>
            <w:shd w:val="clear" w:color="auto" w:fill="auto"/>
            <w:vAlign w:val="center"/>
            <w:hideMark/>
          </w:tcPr>
          <w:p w14:paraId="536C272A"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248,196</w:t>
            </w:r>
          </w:p>
        </w:tc>
        <w:tc>
          <w:tcPr>
            <w:tcW w:w="1152" w:type="dxa"/>
            <w:tcBorders>
              <w:top w:val="nil"/>
              <w:left w:val="nil"/>
              <w:bottom w:val="single" w:sz="4" w:space="0" w:color="757171"/>
              <w:right w:val="single" w:sz="4" w:space="0" w:color="757171"/>
            </w:tcBorders>
            <w:shd w:val="clear" w:color="auto" w:fill="auto"/>
            <w:vAlign w:val="center"/>
            <w:hideMark/>
          </w:tcPr>
          <w:p w14:paraId="77274FDE"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50.4</w:t>
            </w:r>
          </w:p>
        </w:tc>
        <w:tc>
          <w:tcPr>
            <w:tcW w:w="1180" w:type="dxa"/>
            <w:tcBorders>
              <w:top w:val="nil"/>
              <w:left w:val="nil"/>
              <w:bottom w:val="single" w:sz="4" w:space="0" w:color="757171"/>
              <w:right w:val="single" w:sz="4" w:space="0" w:color="757171"/>
            </w:tcBorders>
            <w:shd w:val="clear" w:color="auto" w:fill="auto"/>
            <w:vAlign w:val="center"/>
            <w:hideMark/>
          </w:tcPr>
          <w:p w14:paraId="3A300124"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49.6</w:t>
            </w:r>
          </w:p>
        </w:tc>
      </w:tr>
      <w:tr w:rsidR="00151865" w:rsidRPr="006C2BDF" w14:paraId="3698B2AB"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073E435B"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Quintana Roo</w:t>
            </w:r>
          </w:p>
        </w:tc>
        <w:tc>
          <w:tcPr>
            <w:tcW w:w="1378" w:type="dxa"/>
            <w:tcBorders>
              <w:top w:val="nil"/>
              <w:left w:val="nil"/>
              <w:bottom w:val="single" w:sz="4" w:space="0" w:color="757171"/>
              <w:right w:val="single" w:sz="4" w:space="0" w:color="757171"/>
            </w:tcBorders>
            <w:shd w:val="clear" w:color="auto" w:fill="auto"/>
            <w:vAlign w:val="center"/>
            <w:hideMark/>
          </w:tcPr>
          <w:p w14:paraId="7AAAA5E3"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196,060</w:t>
            </w:r>
          </w:p>
        </w:tc>
        <w:tc>
          <w:tcPr>
            <w:tcW w:w="1152" w:type="dxa"/>
            <w:tcBorders>
              <w:top w:val="nil"/>
              <w:left w:val="nil"/>
              <w:bottom w:val="single" w:sz="4" w:space="0" w:color="757171"/>
              <w:right w:val="single" w:sz="4" w:space="0" w:color="757171"/>
            </w:tcBorders>
            <w:shd w:val="clear" w:color="auto" w:fill="auto"/>
            <w:vAlign w:val="center"/>
            <w:hideMark/>
          </w:tcPr>
          <w:p w14:paraId="7FAAFFA1"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53.8</w:t>
            </w:r>
          </w:p>
        </w:tc>
        <w:tc>
          <w:tcPr>
            <w:tcW w:w="1180" w:type="dxa"/>
            <w:tcBorders>
              <w:top w:val="nil"/>
              <w:left w:val="nil"/>
              <w:bottom w:val="single" w:sz="4" w:space="0" w:color="757171"/>
              <w:right w:val="single" w:sz="4" w:space="0" w:color="757171"/>
            </w:tcBorders>
            <w:shd w:val="clear" w:color="auto" w:fill="auto"/>
            <w:vAlign w:val="center"/>
            <w:hideMark/>
          </w:tcPr>
          <w:p w14:paraId="5E1DC197"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46.2</w:t>
            </w:r>
          </w:p>
        </w:tc>
      </w:tr>
      <w:tr w:rsidR="00151865" w:rsidRPr="006C2BDF" w14:paraId="14D1331E"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1B0B2AC8"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Michoacán de Ocampo</w:t>
            </w:r>
          </w:p>
        </w:tc>
        <w:tc>
          <w:tcPr>
            <w:tcW w:w="1378" w:type="dxa"/>
            <w:tcBorders>
              <w:top w:val="nil"/>
              <w:left w:val="nil"/>
              <w:bottom w:val="single" w:sz="4" w:space="0" w:color="757171"/>
              <w:right w:val="single" w:sz="4" w:space="0" w:color="757171"/>
            </w:tcBorders>
            <w:shd w:val="clear" w:color="auto" w:fill="auto"/>
            <w:vAlign w:val="center"/>
            <w:hideMark/>
          </w:tcPr>
          <w:p w14:paraId="1674FA46"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136,608</w:t>
            </w:r>
          </w:p>
        </w:tc>
        <w:tc>
          <w:tcPr>
            <w:tcW w:w="1152" w:type="dxa"/>
            <w:tcBorders>
              <w:top w:val="nil"/>
              <w:left w:val="nil"/>
              <w:bottom w:val="single" w:sz="4" w:space="0" w:color="757171"/>
              <w:right w:val="single" w:sz="4" w:space="0" w:color="757171"/>
            </w:tcBorders>
            <w:shd w:val="clear" w:color="auto" w:fill="auto"/>
            <w:vAlign w:val="center"/>
            <w:hideMark/>
          </w:tcPr>
          <w:p w14:paraId="20B20B13"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48.0</w:t>
            </w:r>
          </w:p>
        </w:tc>
        <w:tc>
          <w:tcPr>
            <w:tcW w:w="1180" w:type="dxa"/>
            <w:tcBorders>
              <w:top w:val="nil"/>
              <w:left w:val="nil"/>
              <w:bottom w:val="single" w:sz="4" w:space="0" w:color="757171"/>
              <w:right w:val="single" w:sz="4" w:space="0" w:color="757171"/>
            </w:tcBorders>
            <w:shd w:val="clear" w:color="auto" w:fill="auto"/>
            <w:vAlign w:val="center"/>
            <w:hideMark/>
          </w:tcPr>
          <w:p w14:paraId="695FA1DB"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52.0</w:t>
            </w:r>
          </w:p>
        </w:tc>
      </w:tr>
      <w:tr w:rsidR="00151865" w:rsidRPr="006C2BDF" w14:paraId="091CA30F"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38A2B03C"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Ciudad de México</w:t>
            </w:r>
          </w:p>
        </w:tc>
        <w:tc>
          <w:tcPr>
            <w:tcW w:w="1378" w:type="dxa"/>
            <w:tcBorders>
              <w:top w:val="nil"/>
              <w:left w:val="nil"/>
              <w:bottom w:val="single" w:sz="4" w:space="0" w:color="757171"/>
              <w:right w:val="single" w:sz="4" w:space="0" w:color="757171"/>
            </w:tcBorders>
            <w:shd w:val="clear" w:color="auto" w:fill="auto"/>
            <w:vAlign w:val="center"/>
            <w:hideMark/>
          </w:tcPr>
          <w:p w14:paraId="544FB953"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122,411</w:t>
            </w:r>
          </w:p>
        </w:tc>
        <w:tc>
          <w:tcPr>
            <w:tcW w:w="1152" w:type="dxa"/>
            <w:tcBorders>
              <w:top w:val="nil"/>
              <w:left w:val="nil"/>
              <w:bottom w:val="single" w:sz="4" w:space="0" w:color="757171"/>
              <w:right w:val="single" w:sz="4" w:space="0" w:color="757171"/>
            </w:tcBorders>
            <w:shd w:val="clear" w:color="auto" w:fill="auto"/>
            <w:vAlign w:val="center"/>
            <w:hideMark/>
          </w:tcPr>
          <w:p w14:paraId="11858297"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47.1</w:t>
            </w:r>
          </w:p>
        </w:tc>
        <w:tc>
          <w:tcPr>
            <w:tcW w:w="1180" w:type="dxa"/>
            <w:tcBorders>
              <w:top w:val="nil"/>
              <w:left w:val="nil"/>
              <w:bottom w:val="single" w:sz="4" w:space="0" w:color="757171"/>
              <w:right w:val="single" w:sz="4" w:space="0" w:color="757171"/>
            </w:tcBorders>
            <w:shd w:val="clear" w:color="auto" w:fill="auto"/>
            <w:vAlign w:val="center"/>
            <w:hideMark/>
          </w:tcPr>
          <w:p w14:paraId="49EFA1BD"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52.9</w:t>
            </w:r>
          </w:p>
        </w:tc>
      </w:tr>
      <w:tr w:rsidR="00151865" w:rsidRPr="006C2BDF" w14:paraId="3C04668D"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2AA8304C"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Chihuahua</w:t>
            </w:r>
          </w:p>
        </w:tc>
        <w:tc>
          <w:tcPr>
            <w:tcW w:w="1378" w:type="dxa"/>
            <w:tcBorders>
              <w:top w:val="nil"/>
              <w:left w:val="nil"/>
              <w:bottom w:val="single" w:sz="4" w:space="0" w:color="757171"/>
              <w:right w:val="single" w:sz="4" w:space="0" w:color="757171"/>
            </w:tcBorders>
            <w:shd w:val="clear" w:color="auto" w:fill="auto"/>
            <w:vAlign w:val="center"/>
            <w:hideMark/>
          </w:tcPr>
          <w:p w14:paraId="11518FC8"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104,014</w:t>
            </w:r>
          </w:p>
        </w:tc>
        <w:tc>
          <w:tcPr>
            <w:tcW w:w="1152" w:type="dxa"/>
            <w:tcBorders>
              <w:top w:val="nil"/>
              <w:left w:val="nil"/>
              <w:bottom w:val="single" w:sz="4" w:space="0" w:color="757171"/>
              <w:right w:val="single" w:sz="4" w:space="0" w:color="757171"/>
            </w:tcBorders>
            <w:shd w:val="clear" w:color="auto" w:fill="auto"/>
            <w:vAlign w:val="center"/>
            <w:hideMark/>
          </w:tcPr>
          <w:p w14:paraId="010599AB"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50.5</w:t>
            </w:r>
          </w:p>
        </w:tc>
        <w:tc>
          <w:tcPr>
            <w:tcW w:w="1180" w:type="dxa"/>
            <w:tcBorders>
              <w:top w:val="nil"/>
              <w:left w:val="nil"/>
              <w:bottom w:val="single" w:sz="4" w:space="0" w:color="757171"/>
              <w:right w:val="single" w:sz="4" w:space="0" w:color="757171"/>
            </w:tcBorders>
            <w:shd w:val="clear" w:color="auto" w:fill="auto"/>
            <w:vAlign w:val="center"/>
            <w:hideMark/>
          </w:tcPr>
          <w:p w14:paraId="4EE4D677"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49.5</w:t>
            </w:r>
          </w:p>
        </w:tc>
      </w:tr>
      <w:tr w:rsidR="00151865" w:rsidRPr="006C2BDF" w14:paraId="3D2FE115"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0FDF13EE"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Campeche</w:t>
            </w:r>
          </w:p>
        </w:tc>
        <w:tc>
          <w:tcPr>
            <w:tcW w:w="1378" w:type="dxa"/>
            <w:tcBorders>
              <w:top w:val="nil"/>
              <w:left w:val="nil"/>
              <w:bottom w:val="single" w:sz="4" w:space="0" w:color="757171"/>
              <w:right w:val="single" w:sz="4" w:space="0" w:color="757171"/>
            </w:tcBorders>
            <w:shd w:val="clear" w:color="auto" w:fill="auto"/>
            <w:vAlign w:val="center"/>
            <w:hideMark/>
          </w:tcPr>
          <w:p w14:paraId="7C0C49BB"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91,094</w:t>
            </w:r>
          </w:p>
        </w:tc>
        <w:tc>
          <w:tcPr>
            <w:tcW w:w="1152" w:type="dxa"/>
            <w:tcBorders>
              <w:top w:val="nil"/>
              <w:left w:val="nil"/>
              <w:bottom w:val="single" w:sz="4" w:space="0" w:color="757171"/>
              <w:right w:val="single" w:sz="4" w:space="0" w:color="757171"/>
            </w:tcBorders>
            <w:shd w:val="clear" w:color="auto" w:fill="auto"/>
            <w:vAlign w:val="center"/>
            <w:hideMark/>
          </w:tcPr>
          <w:p w14:paraId="7E757494"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51.4</w:t>
            </w:r>
          </w:p>
        </w:tc>
        <w:tc>
          <w:tcPr>
            <w:tcW w:w="1180" w:type="dxa"/>
            <w:tcBorders>
              <w:top w:val="nil"/>
              <w:left w:val="nil"/>
              <w:bottom w:val="single" w:sz="4" w:space="0" w:color="757171"/>
              <w:right w:val="single" w:sz="4" w:space="0" w:color="757171"/>
            </w:tcBorders>
            <w:shd w:val="clear" w:color="auto" w:fill="auto"/>
            <w:vAlign w:val="center"/>
            <w:hideMark/>
          </w:tcPr>
          <w:p w14:paraId="7B065676"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48.6</w:t>
            </w:r>
          </w:p>
        </w:tc>
      </w:tr>
      <w:tr w:rsidR="00151865" w:rsidRPr="006C2BDF" w14:paraId="0C5380CB"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70DAB1FA"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Tabasco</w:t>
            </w:r>
          </w:p>
        </w:tc>
        <w:tc>
          <w:tcPr>
            <w:tcW w:w="1378" w:type="dxa"/>
            <w:tcBorders>
              <w:top w:val="nil"/>
              <w:left w:val="nil"/>
              <w:bottom w:val="single" w:sz="4" w:space="0" w:color="757171"/>
              <w:right w:val="single" w:sz="4" w:space="0" w:color="757171"/>
            </w:tcBorders>
            <w:shd w:val="clear" w:color="auto" w:fill="auto"/>
            <w:vAlign w:val="center"/>
            <w:hideMark/>
          </w:tcPr>
          <w:p w14:paraId="10EAAB60"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60,526</w:t>
            </w:r>
          </w:p>
        </w:tc>
        <w:tc>
          <w:tcPr>
            <w:tcW w:w="1152" w:type="dxa"/>
            <w:tcBorders>
              <w:top w:val="nil"/>
              <w:left w:val="nil"/>
              <w:bottom w:val="single" w:sz="4" w:space="0" w:color="757171"/>
              <w:right w:val="single" w:sz="4" w:space="0" w:color="757171"/>
            </w:tcBorders>
            <w:shd w:val="clear" w:color="auto" w:fill="auto"/>
            <w:vAlign w:val="center"/>
            <w:hideMark/>
          </w:tcPr>
          <w:p w14:paraId="15BD368D"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51.9</w:t>
            </w:r>
          </w:p>
        </w:tc>
        <w:tc>
          <w:tcPr>
            <w:tcW w:w="1180" w:type="dxa"/>
            <w:tcBorders>
              <w:top w:val="nil"/>
              <w:left w:val="nil"/>
              <w:bottom w:val="single" w:sz="4" w:space="0" w:color="757171"/>
              <w:right w:val="single" w:sz="4" w:space="0" w:color="757171"/>
            </w:tcBorders>
            <w:shd w:val="clear" w:color="auto" w:fill="auto"/>
            <w:vAlign w:val="center"/>
            <w:hideMark/>
          </w:tcPr>
          <w:p w14:paraId="16E28D4D"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48.1</w:t>
            </w:r>
          </w:p>
        </w:tc>
      </w:tr>
      <w:tr w:rsidR="00151865" w:rsidRPr="006C2BDF" w14:paraId="3C2D8C73"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7A809999"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Sonora</w:t>
            </w:r>
          </w:p>
        </w:tc>
        <w:tc>
          <w:tcPr>
            <w:tcW w:w="1378" w:type="dxa"/>
            <w:tcBorders>
              <w:top w:val="nil"/>
              <w:left w:val="nil"/>
              <w:bottom w:val="single" w:sz="4" w:space="0" w:color="757171"/>
              <w:right w:val="single" w:sz="4" w:space="0" w:color="757171"/>
            </w:tcBorders>
            <w:shd w:val="clear" w:color="auto" w:fill="auto"/>
            <w:vAlign w:val="center"/>
            <w:hideMark/>
          </w:tcPr>
          <w:p w14:paraId="32918914"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60,310</w:t>
            </w:r>
          </w:p>
        </w:tc>
        <w:tc>
          <w:tcPr>
            <w:tcW w:w="1152" w:type="dxa"/>
            <w:tcBorders>
              <w:top w:val="nil"/>
              <w:left w:val="nil"/>
              <w:bottom w:val="single" w:sz="4" w:space="0" w:color="757171"/>
              <w:right w:val="single" w:sz="4" w:space="0" w:color="757171"/>
            </w:tcBorders>
            <w:shd w:val="clear" w:color="auto" w:fill="auto"/>
            <w:vAlign w:val="center"/>
            <w:hideMark/>
          </w:tcPr>
          <w:p w14:paraId="14449FE8"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55.1</w:t>
            </w:r>
          </w:p>
        </w:tc>
        <w:tc>
          <w:tcPr>
            <w:tcW w:w="1180" w:type="dxa"/>
            <w:tcBorders>
              <w:top w:val="nil"/>
              <w:left w:val="nil"/>
              <w:bottom w:val="single" w:sz="4" w:space="0" w:color="757171"/>
              <w:right w:val="single" w:sz="4" w:space="0" w:color="757171"/>
            </w:tcBorders>
            <w:shd w:val="clear" w:color="auto" w:fill="auto"/>
            <w:vAlign w:val="center"/>
            <w:hideMark/>
          </w:tcPr>
          <w:p w14:paraId="27B74061"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44.9</w:t>
            </w:r>
          </w:p>
        </w:tc>
      </w:tr>
      <w:tr w:rsidR="00151865" w:rsidRPr="006C2BDF" w14:paraId="1A53B0C7"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3A71EEFF"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Jalisco</w:t>
            </w:r>
          </w:p>
        </w:tc>
        <w:tc>
          <w:tcPr>
            <w:tcW w:w="1378" w:type="dxa"/>
            <w:tcBorders>
              <w:top w:val="nil"/>
              <w:left w:val="nil"/>
              <w:bottom w:val="single" w:sz="4" w:space="0" w:color="757171"/>
              <w:right w:val="single" w:sz="4" w:space="0" w:color="757171"/>
            </w:tcBorders>
            <w:shd w:val="clear" w:color="auto" w:fill="auto"/>
            <w:vAlign w:val="center"/>
            <w:hideMark/>
          </w:tcPr>
          <w:p w14:paraId="3FEA7099"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51,702</w:t>
            </w:r>
          </w:p>
        </w:tc>
        <w:tc>
          <w:tcPr>
            <w:tcW w:w="1152" w:type="dxa"/>
            <w:tcBorders>
              <w:top w:val="nil"/>
              <w:left w:val="nil"/>
              <w:bottom w:val="single" w:sz="4" w:space="0" w:color="757171"/>
              <w:right w:val="single" w:sz="4" w:space="0" w:color="757171"/>
            </w:tcBorders>
            <w:shd w:val="clear" w:color="auto" w:fill="auto"/>
            <w:vAlign w:val="center"/>
            <w:hideMark/>
          </w:tcPr>
          <w:p w14:paraId="1FEE6DC2"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51.1</w:t>
            </w:r>
          </w:p>
        </w:tc>
        <w:tc>
          <w:tcPr>
            <w:tcW w:w="1180" w:type="dxa"/>
            <w:tcBorders>
              <w:top w:val="nil"/>
              <w:left w:val="nil"/>
              <w:bottom w:val="single" w:sz="4" w:space="0" w:color="757171"/>
              <w:right w:val="single" w:sz="4" w:space="0" w:color="757171"/>
            </w:tcBorders>
            <w:shd w:val="clear" w:color="auto" w:fill="auto"/>
            <w:vAlign w:val="center"/>
            <w:hideMark/>
          </w:tcPr>
          <w:p w14:paraId="18F56C98"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48.9</w:t>
            </w:r>
          </w:p>
        </w:tc>
      </w:tr>
      <w:tr w:rsidR="00151865" w:rsidRPr="006C2BDF" w14:paraId="3E742A2F"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17B1868E"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Nayarit</w:t>
            </w:r>
          </w:p>
        </w:tc>
        <w:tc>
          <w:tcPr>
            <w:tcW w:w="1378" w:type="dxa"/>
            <w:tcBorders>
              <w:top w:val="nil"/>
              <w:left w:val="nil"/>
              <w:bottom w:val="single" w:sz="4" w:space="0" w:color="757171"/>
              <w:right w:val="single" w:sz="4" w:space="0" w:color="757171"/>
            </w:tcBorders>
            <w:shd w:val="clear" w:color="auto" w:fill="auto"/>
            <w:vAlign w:val="center"/>
            <w:hideMark/>
          </w:tcPr>
          <w:p w14:paraId="1083BB46"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49,963</w:t>
            </w:r>
          </w:p>
        </w:tc>
        <w:tc>
          <w:tcPr>
            <w:tcW w:w="1152" w:type="dxa"/>
            <w:tcBorders>
              <w:top w:val="nil"/>
              <w:left w:val="nil"/>
              <w:bottom w:val="single" w:sz="4" w:space="0" w:color="757171"/>
              <w:right w:val="single" w:sz="4" w:space="0" w:color="757171"/>
            </w:tcBorders>
            <w:shd w:val="clear" w:color="auto" w:fill="auto"/>
            <w:vAlign w:val="center"/>
            <w:hideMark/>
          </w:tcPr>
          <w:p w14:paraId="28B41D0F"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50.3</w:t>
            </w:r>
          </w:p>
        </w:tc>
        <w:tc>
          <w:tcPr>
            <w:tcW w:w="1180" w:type="dxa"/>
            <w:tcBorders>
              <w:top w:val="nil"/>
              <w:left w:val="nil"/>
              <w:bottom w:val="single" w:sz="4" w:space="0" w:color="757171"/>
              <w:right w:val="single" w:sz="4" w:space="0" w:color="757171"/>
            </w:tcBorders>
            <w:shd w:val="clear" w:color="auto" w:fill="auto"/>
            <w:vAlign w:val="center"/>
            <w:hideMark/>
          </w:tcPr>
          <w:p w14:paraId="20CB9DDF"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49.7</w:t>
            </w:r>
          </w:p>
        </w:tc>
      </w:tr>
      <w:tr w:rsidR="00151865" w:rsidRPr="006C2BDF" w14:paraId="3E3BB85C"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0983336E"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Baja California</w:t>
            </w:r>
          </w:p>
        </w:tc>
        <w:tc>
          <w:tcPr>
            <w:tcW w:w="1378" w:type="dxa"/>
            <w:tcBorders>
              <w:top w:val="nil"/>
              <w:left w:val="nil"/>
              <w:bottom w:val="single" w:sz="4" w:space="0" w:color="757171"/>
              <w:right w:val="single" w:sz="4" w:space="0" w:color="757171"/>
            </w:tcBorders>
            <w:shd w:val="clear" w:color="auto" w:fill="auto"/>
            <w:vAlign w:val="center"/>
            <w:hideMark/>
          </w:tcPr>
          <w:p w14:paraId="0958BB16"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41,005</w:t>
            </w:r>
          </w:p>
        </w:tc>
        <w:tc>
          <w:tcPr>
            <w:tcW w:w="1152" w:type="dxa"/>
            <w:tcBorders>
              <w:top w:val="nil"/>
              <w:left w:val="nil"/>
              <w:bottom w:val="single" w:sz="4" w:space="0" w:color="757171"/>
              <w:right w:val="single" w:sz="4" w:space="0" w:color="757171"/>
            </w:tcBorders>
            <w:shd w:val="clear" w:color="auto" w:fill="auto"/>
            <w:vAlign w:val="center"/>
            <w:hideMark/>
          </w:tcPr>
          <w:p w14:paraId="2C0DF058"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52.6</w:t>
            </w:r>
          </w:p>
        </w:tc>
        <w:tc>
          <w:tcPr>
            <w:tcW w:w="1180" w:type="dxa"/>
            <w:tcBorders>
              <w:top w:val="nil"/>
              <w:left w:val="nil"/>
              <w:bottom w:val="single" w:sz="4" w:space="0" w:color="757171"/>
              <w:right w:val="single" w:sz="4" w:space="0" w:color="757171"/>
            </w:tcBorders>
            <w:shd w:val="clear" w:color="auto" w:fill="auto"/>
            <w:vAlign w:val="center"/>
            <w:hideMark/>
          </w:tcPr>
          <w:p w14:paraId="2DCA2009"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47.4</w:t>
            </w:r>
          </w:p>
        </w:tc>
      </w:tr>
      <w:tr w:rsidR="00151865" w:rsidRPr="006C2BDF" w14:paraId="0C33A855"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141C7904"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Nuevo León</w:t>
            </w:r>
          </w:p>
        </w:tc>
        <w:tc>
          <w:tcPr>
            <w:tcW w:w="1378" w:type="dxa"/>
            <w:tcBorders>
              <w:top w:val="nil"/>
              <w:left w:val="nil"/>
              <w:bottom w:val="single" w:sz="4" w:space="0" w:color="757171"/>
              <w:right w:val="single" w:sz="4" w:space="0" w:color="757171"/>
            </w:tcBorders>
            <w:shd w:val="clear" w:color="auto" w:fill="auto"/>
            <w:vAlign w:val="center"/>
            <w:hideMark/>
          </w:tcPr>
          <w:p w14:paraId="235B4EE5"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40,137</w:t>
            </w:r>
          </w:p>
        </w:tc>
        <w:tc>
          <w:tcPr>
            <w:tcW w:w="1152" w:type="dxa"/>
            <w:tcBorders>
              <w:top w:val="nil"/>
              <w:left w:val="nil"/>
              <w:bottom w:val="single" w:sz="4" w:space="0" w:color="757171"/>
              <w:right w:val="single" w:sz="4" w:space="0" w:color="757171"/>
            </w:tcBorders>
            <w:shd w:val="clear" w:color="auto" w:fill="auto"/>
            <w:vAlign w:val="center"/>
            <w:hideMark/>
          </w:tcPr>
          <w:p w14:paraId="00EE62C3"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50.6</w:t>
            </w:r>
          </w:p>
        </w:tc>
        <w:tc>
          <w:tcPr>
            <w:tcW w:w="1180" w:type="dxa"/>
            <w:tcBorders>
              <w:top w:val="nil"/>
              <w:left w:val="nil"/>
              <w:bottom w:val="single" w:sz="4" w:space="0" w:color="757171"/>
              <w:right w:val="single" w:sz="4" w:space="0" w:color="757171"/>
            </w:tcBorders>
            <w:shd w:val="clear" w:color="auto" w:fill="auto"/>
            <w:vAlign w:val="center"/>
            <w:hideMark/>
          </w:tcPr>
          <w:p w14:paraId="544F95D3"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49.4</w:t>
            </w:r>
          </w:p>
        </w:tc>
      </w:tr>
      <w:tr w:rsidR="00151865" w:rsidRPr="006C2BDF" w14:paraId="54B60D95"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34CD7A4E"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Morelos</w:t>
            </w:r>
          </w:p>
        </w:tc>
        <w:tc>
          <w:tcPr>
            <w:tcW w:w="1378" w:type="dxa"/>
            <w:tcBorders>
              <w:top w:val="nil"/>
              <w:left w:val="nil"/>
              <w:bottom w:val="single" w:sz="4" w:space="0" w:color="757171"/>
              <w:right w:val="single" w:sz="4" w:space="0" w:color="757171"/>
            </w:tcBorders>
            <w:shd w:val="clear" w:color="auto" w:fill="auto"/>
            <w:vAlign w:val="center"/>
            <w:hideMark/>
          </w:tcPr>
          <w:p w14:paraId="49D9C95E"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31,388</w:t>
            </w:r>
          </w:p>
        </w:tc>
        <w:tc>
          <w:tcPr>
            <w:tcW w:w="1152" w:type="dxa"/>
            <w:tcBorders>
              <w:top w:val="nil"/>
              <w:left w:val="nil"/>
              <w:bottom w:val="single" w:sz="4" w:space="0" w:color="757171"/>
              <w:right w:val="single" w:sz="4" w:space="0" w:color="757171"/>
            </w:tcBorders>
            <w:shd w:val="clear" w:color="auto" w:fill="auto"/>
            <w:vAlign w:val="center"/>
            <w:hideMark/>
          </w:tcPr>
          <w:p w14:paraId="430EFC7B"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49.4</w:t>
            </w:r>
          </w:p>
        </w:tc>
        <w:tc>
          <w:tcPr>
            <w:tcW w:w="1180" w:type="dxa"/>
            <w:tcBorders>
              <w:top w:val="nil"/>
              <w:left w:val="nil"/>
              <w:bottom w:val="single" w:sz="4" w:space="0" w:color="757171"/>
              <w:right w:val="single" w:sz="4" w:space="0" w:color="757171"/>
            </w:tcBorders>
            <w:shd w:val="clear" w:color="auto" w:fill="auto"/>
            <w:vAlign w:val="center"/>
            <w:hideMark/>
          </w:tcPr>
          <w:p w14:paraId="30F8D2A7"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50.6</w:t>
            </w:r>
          </w:p>
        </w:tc>
      </w:tr>
      <w:tr w:rsidR="00151865" w:rsidRPr="006C2BDF" w14:paraId="4D63E58B"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673400D1"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Durango</w:t>
            </w:r>
          </w:p>
        </w:tc>
        <w:tc>
          <w:tcPr>
            <w:tcW w:w="1378" w:type="dxa"/>
            <w:tcBorders>
              <w:top w:val="nil"/>
              <w:left w:val="nil"/>
              <w:bottom w:val="single" w:sz="4" w:space="0" w:color="757171"/>
              <w:right w:val="single" w:sz="4" w:space="0" w:color="757171"/>
            </w:tcBorders>
            <w:shd w:val="clear" w:color="auto" w:fill="auto"/>
            <w:vAlign w:val="center"/>
            <w:hideMark/>
          </w:tcPr>
          <w:p w14:paraId="51103D26"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30,894</w:t>
            </w:r>
          </w:p>
        </w:tc>
        <w:tc>
          <w:tcPr>
            <w:tcW w:w="1152" w:type="dxa"/>
            <w:tcBorders>
              <w:top w:val="nil"/>
              <w:left w:val="nil"/>
              <w:bottom w:val="single" w:sz="4" w:space="0" w:color="757171"/>
              <w:right w:val="single" w:sz="4" w:space="0" w:color="757171"/>
            </w:tcBorders>
            <w:shd w:val="clear" w:color="auto" w:fill="auto"/>
            <w:vAlign w:val="center"/>
            <w:hideMark/>
          </w:tcPr>
          <w:p w14:paraId="7706B1DE"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50.2</w:t>
            </w:r>
          </w:p>
        </w:tc>
        <w:tc>
          <w:tcPr>
            <w:tcW w:w="1180" w:type="dxa"/>
            <w:tcBorders>
              <w:top w:val="nil"/>
              <w:left w:val="nil"/>
              <w:bottom w:val="single" w:sz="4" w:space="0" w:color="757171"/>
              <w:right w:val="single" w:sz="4" w:space="0" w:color="757171"/>
            </w:tcBorders>
            <w:shd w:val="clear" w:color="auto" w:fill="auto"/>
            <w:vAlign w:val="center"/>
            <w:hideMark/>
          </w:tcPr>
          <w:p w14:paraId="56E29466"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49.8</w:t>
            </w:r>
          </w:p>
        </w:tc>
      </w:tr>
      <w:tr w:rsidR="00151865" w:rsidRPr="006C2BDF" w14:paraId="5DDE2EB1"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0C69F332"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Quétaro</w:t>
            </w:r>
          </w:p>
        </w:tc>
        <w:tc>
          <w:tcPr>
            <w:tcW w:w="1378" w:type="dxa"/>
            <w:tcBorders>
              <w:top w:val="nil"/>
              <w:left w:val="nil"/>
              <w:bottom w:val="single" w:sz="4" w:space="0" w:color="757171"/>
              <w:right w:val="single" w:sz="4" w:space="0" w:color="757171"/>
            </w:tcBorders>
            <w:shd w:val="clear" w:color="auto" w:fill="auto"/>
            <w:vAlign w:val="center"/>
            <w:hideMark/>
          </w:tcPr>
          <w:p w14:paraId="57A375A4"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29,585</w:t>
            </w:r>
          </w:p>
        </w:tc>
        <w:tc>
          <w:tcPr>
            <w:tcW w:w="1152" w:type="dxa"/>
            <w:tcBorders>
              <w:top w:val="nil"/>
              <w:left w:val="nil"/>
              <w:bottom w:val="single" w:sz="4" w:space="0" w:color="757171"/>
              <w:right w:val="single" w:sz="4" w:space="0" w:color="757171"/>
            </w:tcBorders>
            <w:shd w:val="clear" w:color="auto" w:fill="auto"/>
            <w:vAlign w:val="center"/>
            <w:hideMark/>
          </w:tcPr>
          <w:p w14:paraId="34E5026D"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49.2</w:t>
            </w:r>
          </w:p>
        </w:tc>
        <w:tc>
          <w:tcPr>
            <w:tcW w:w="1180" w:type="dxa"/>
            <w:tcBorders>
              <w:top w:val="nil"/>
              <w:left w:val="nil"/>
              <w:bottom w:val="single" w:sz="4" w:space="0" w:color="757171"/>
              <w:right w:val="single" w:sz="4" w:space="0" w:color="757171"/>
            </w:tcBorders>
            <w:shd w:val="clear" w:color="auto" w:fill="auto"/>
            <w:vAlign w:val="center"/>
            <w:hideMark/>
          </w:tcPr>
          <w:p w14:paraId="509ACE03"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50.8</w:t>
            </w:r>
          </w:p>
        </w:tc>
      </w:tr>
      <w:tr w:rsidR="00151865" w:rsidRPr="006C2BDF" w14:paraId="78241BA6"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2FB221D4"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Tlaxcala</w:t>
            </w:r>
          </w:p>
        </w:tc>
        <w:tc>
          <w:tcPr>
            <w:tcW w:w="1378" w:type="dxa"/>
            <w:tcBorders>
              <w:top w:val="nil"/>
              <w:left w:val="nil"/>
              <w:bottom w:val="single" w:sz="4" w:space="0" w:color="757171"/>
              <w:right w:val="single" w:sz="4" w:space="0" w:color="757171"/>
            </w:tcBorders>
            <w:shd w:val="clear" w:color="auto" w:fill="auto"/>
            <w:vAlign w:val="center"/>
            <w:hideMark/>
          </w:tcPr>
          <w:p w14:paraId="5FC8A093"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27,653</w:t>
            </w:r>
          </w:p>
        </w:tc>
        <w:tc>
          <w:tcPr>
            <w:tcW w:w="1152" w:type="dxa"/>
            <w:tcBorders>
              <w:top w:val="nil"/>
              <w:left w:val="nil"/>
              <w:bottom w:val="single" w:sz="4" w:space="0" w:color="757171"/>
              <w:right w:val="single" w:sz="4" w:space="0" w:color="757171"/>
            </w:tcBorders>
            <w:shd w:val="clear" w:color="auto" w:fill="auto"/>
            <w:vAlign w:val="center"/>
            <w:hideMark/>
          </w:tcPr>
          <w:p w14:paraId="2EC50A16"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50.2</w:t>
            </w:r>
          </w:p>
        </w:tc>
        <w:tc>
          <w:tcPr>
            <w:tcW w:w="1180" w:type="dxa"/>
            <w:tcBorders>
              <w:top w:val="nil"/>
              <w:left w:val="nil"/>
              <w:bottom w:val="single" w:sz="4" w:space="0" w:color="757171"/>
              <w:right w:val="single" w:sz="4" w:space="0" w:color="757171"/>
            </w:tcBorders>
            <w:shd w:val="clear" w:color="auto" w:fill="auto"/>
            <w:vAlign w:val="center"/>
            <w:hideMark/>
          </w:tcPr>
          <w:p w14:paraId="5820A9EF"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49.8</w:t>
            </w:r>
          </w:p>
        </w:tc>
      </w:tr>
      <w:tr w:rsidR="00151865" w:rsidRPr="006C2BDF" w14:paraId="284DBED3"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1C45A9BD"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Sinaloa</w:t>
            </w:r>
          </w:p>
        </w:tc>
        <w:tc>
          <w:tcPr>
            <w:tcW w:w="1378" w:type="dxa"/>
            <w:tcBorders>
              <w:top w:val="nil"/>
              <w:left w:val="nil"/>
              <w:bottom w:val="single" w:sz="4" w:space="0" w:color="757171"/>
              <w:right w:val="single" w:sz="4" w:space="0" w:color="757171"/>
            </w:tcBorders>
            <w:shd w:val="clear" w:color="auto" w:fill="auto"/>
            <w:vAlign w:val="center"/>
            <w:hideMark/>
          </w:tcPr>
          <w:p w14:paraId="378D8A02"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23,426</w:t>
            </w:r>
          </w:p>
        </w:tc>
        <w:tc>
          <w:tcPr>
            <w:tcW w:w="1152" w:type="dxa"/>
            <w:tcBorders>
              <w:top w:val="nil"/>
              <w:left w:val="nil"/>
              <w:bottom w:val="single" w:sz="4" w:space="0" w:color="757171"/>
              <w:right w:val="single" w:sz="4" w:space="0" w:color="757171"/>
            </w:tcBorders>
            <w:shd w:val="clear" w:color="auto" w:fill="auto"/>
            <w:vAlign w:val="center"/>
            <w:hideMark/>
          </w:tcPr>
          <w:p w14:paraId="4BF43A1B"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54.7</w:t>
            </w:r>
          </w:p>
        </w:tc>
        <w:tc>
          <w:tcPr>
            <w:tcW w:w="1180" w:type="dxa"/>
            <w:tcBorders>
              <w:top w:val="nil"/>
              <w:left w:val="nil"/>
              <w:bottom w:val="single" w:sz="4" w:space="0" w:color="757171"/>
              <w:right w:val="single" w:sz="4" w:space="0" w:color="757171"/>
            </w:tcBorders>
            <w:shd w:val="clear" w:color="auto" w:fill="auto"/>
            <w:vAlign w:val="center"/>
            <w:hideMark/>
          </w:tcPr>
          <w:p w14:paraId="7365ED4E"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45.3</w:t>
            </w:r>
          </w:p>
        </w:tc>
      </w:tr>
      <w:tr w:rsidR="00151865" w:rsidRPr="006C2BDF" w14:paraId="620D8224"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499E774C"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Tamaulipas</w:t>
            </w:r>
          </w:p>
        </w:tc>
        <w:tc>
          <w:tcPr>
            <w:tcW w:w="1378" w:type="dxa"/>
            <w:tcBorders>
              <w:top w:val="nil"/>
              <w:left w:val="nil"/>
              <w:bottom w:val="single" w:sz="4" w:space="0" w:color="757171"/>
              <w:right w:val="single" w:sz="4" w:space="0" w:color="757171"/>
            </w:tcBorders>
            <w:shd w:val="clear" w:color="auto" w:fill="auto"/>
            <w:vAlign w:val="center"/>
            <w:hideMark/>
          </w:tcPr>
          <w:p w14:paraId="5F5385DC"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23,296</w:t>
            </w:r>
          </w:p>
        </w:tc>
        <w:tc>
          <w:tcPr>
            <w:tcW w:w="1152" w:type="dxa"/>
            <w:tcBorders>
              <w:top w:val="nil"/>
              <w:left w:val="nil"/>
              <w:bottom w:val="single" w:sz="4" w:space="0" w:color="757171"/>
              <w:right w:val="single" w:sz="4" w:space="0" w:color="757171"/>
            </w:tcBorders>
            <w:shd w:val="clear" w:color="auto" w:fill="auto"/>
            <w:vAlign w:val="center"/>
            <w:hideMark/>
          </w:tcPr>
          <w:p w14:paraId="22432E4D"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51.3</w:t>
            </w:r>
          </w:p>
        </w:tc>
        <w:tc>
          <w:tcPr>
            <w:tcW w:w="1180" w:type="dxa"/>
            <w:tcBorders>
              <w:top w:val="nil"/>
              <w:left w:val="nil"/>
              <w:bottom w:val="single" w:sz="4" w:space="0" w:color="757171"/>
              <w:right w:val="single" w:sz="4" w:space="0" w:color="757171"/>
            </w:tcBorders>
            <w:shd w:val="clear" w:color="auto" w:fill="auto"/>
            <w:vAlign w:val="center"/>
            <w:hideMark/>
          </w:tcPr>
          <w:p w14:paraId="06541099"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48.7</w:t>
            </w:r>
          </w:p>
        </w:tc>
      </w:tr>
      <w:tr w:rsidR="00151865" w:rsidRPr="006C2BDF" w14:paraId="251A3A90"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3B4680A3"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Guanajuato</w:t>
            </w:r>
          </w:p>
        </w:tc>
        <w:tc>
          <w:tcPr>
            <w:tcW w:w="1378" w:type="dxa"/>
            <w:tcBorders>
              <w:top w:val="nil"/>
              <w:left w:val="nil"/>
              <w:bottom w:val="single" w:sz="4" w:space="0" w:color="757171"/>
              <w:right w:val="single" w:sz="4" w:space="0" w:color="757171"/>
            </w:tcBorders>
            <w:shd w:val="clear" w:color="auto" w:fill="auto"/>
            <w:vAlign w:val="center"/>
            <w:hideMark/>
          </w:tcPr>
          <w:p w14:paraId="1AC1B3BA"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14,835</w:t>
            </w:r>
          </w:p>
        </w:tc>
        <w:tc>
          <w:tcPr>
            <w:tcW w:w="1152" w:type="dxa"/>
            <w:tcBorders>
              <w:top w:val="nil"/>
              <w:left w:val="nil"/>
              <w:bottom w:val="single" w:sz="4" w:space="0" w:color="757171"/>
              <w:right w:val="single" w:sz="4" w:space="0" w:color="757171"/>
            </w:tcBorders>
            <w:shd w:val="clear" w:color="auto" w:fill="auto"/>
            <w:vAlign w:val="center"/>
            <w:hideMark/>
          </w:tcPr>
          <w:p w14:paraId="14189720"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53.8</w:t>
            </w:r>
          </w:p>
        </w:tc>
        <w:tc>
          <w:tcPr>
            <w:tcW w:w="1180" w:type="dxa"/>
            <w:tcBorders>
              <w:top w:val="nil"/>
              <w:left w:val="nil"/>
              <w:bottom w:val="single" w:sz="4" w:space="0" w:color="757171"/>
              <w:right w:val="single" w:sz="4" w:space="0" w:color="757171"/>
            </w:tcBorders>
            <w:shd w:val="clear" w:color="auto" w:fill="auto"/>
            <w:vAlign w:val="center"/>
            <w:hideMark/>
          </w:tcPr>
          <w:p w14:paraId="0E6A7514"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46.2</w:t>
            </w:r>
          </w:p>
        </w:tc>
      </w:tr>
      <w:tr w:rsidR="00151865" w:rsidRPr="006C2BDF" w14:paraId="1A1B2C64"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7A4565EC"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Baja California Sur</w:t>
            </w:r>
          </w:p>
        </w:tc>
        <w:tc>
          <w:tcPr>
            <w:tcW w:w="1378" w:type="dxa"/>
            <w:tcBorders>
              <w:top w:val="nil"/>
              <w:left w:val="nil"/>
              <w:bottom w:val="single" w:sz="4" w:space="0" w:color="757171"/>
              <w:right w:val="single" w:sz="4" w:space="0" w:color="757171"/>
            </w:tcBorders>
            <w:shd w:val="clear" w:color="auto" w:fill="auto"/>
            <w:vAlign w:val="center"/>
            <w:hideMark/>
          </w:tcPr>
          <w:p w14:paraId="5364171A"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10,661</w:t>
            </w:r>
          </w:p>
        </w:tc>
        <w:tc>
          <w:tcPr>
            <w:tcW w:w="1152" w:type="dxa"/>
            <w:tcBorders>
              <w:top w:val="nil"/>
              <w:left w:val="nil"/>
              <w:bottom w:val="single" w:sz="4" w:space="0" w:color="757171"/>
              <w:right w:val="single" w:sz="4" w:space="0" w:color="757171"/>
            </w:tcBorders>
            <w:shd w:val="clear" w:color="auto" w:fill="auto"/>
            <w:vAlign w:val="center"/>
            <w:hideMark/>
          </w:tcPr>
          <w:p w14:paraId="41D730C3"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59.4</w:t>
            </w:r>
          </w:p>
        </w:tc>
        <w:tc>
          <w:tcPr>
            <w:tcW w:w="1180" w:type="dxa"/>
            <w:tcBorders>
              <w:top w:val="nil"/>
              <w:left w:val="nil"/>
              <w:bottom w:val="single" w:sz="4" w:space="0" w:color="757171"/>
              <w:right w:val="single" w:sz="4" w:space="0" w:color="757171"/>
            </w:tcBorders>
            <w:shd w:val="clear" w:color="auto" w:fill="auto"/>
            <w:vAlign w:val="center"/>
            <w:hideMark/>
          </w:tcPr>
          <w:p w14:paraId="77768D64"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40.6</w:t>
            </w:r>
          </w:p>
        </w:tc>
      </w:tr>
      <w:tr w:rsidR="00151865" w:rsidRPr="006C2BDF" w14:paraId="743438A3"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1F82C3EF"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Coahuila de Zaragoza</w:t>
            </w:r>
          </w:p>
        </w:tc>
        <w:tc>
          <w:tcPr>
            <w:tcW w:w="1378" w:type="dxa"/>
            <w:tcBorders>
              <w:top w:val="nil"/>
              <w:left w:val="nil"/>
              <w:bottom w:val="single" w:sz="4" w:space="0" w:color="757171"/>
              <w:right w:val="single" w:sz="4" w:space="0" w:color="757171"/>
            </w:tcBorders>
            <w:shd w:val="clear" w:color="auto" w:fill="auto"/>
            <w:vAlign w:val="center"/>
            <w:hideMark/>
          </w:tcPr>
          <w:p w14:paraId="76A365DD"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6,105</w:t>
            </w:r>
          </w:p>
        </w:tc>
        <w:tc>
          <w:tcPr>
            <w:tcW w:w="1152" w:type="dxa"/>
            <w:tcBorders>
              <w:top w:val="nil"/>
              <w:left w:val="nil"/>
              <w:bottom w:val="single" w:sz="4" w:space="0" w:color="757171"/>
              <w:right w:val="single" w:sz="4" w:space="0" w:color="757171"/>
            </w:tcBorders>
            <w:shd w:val="clear" w:color="auto" w:fill="auto"/>
            <w:vAlign w:val="center"/>
            <w:hideMark/>
          </w:tcPr>
          <w:p w14:paraId="7587B868"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56.9</w:t>
            </w:r>
          </w:p>
        </w:tc>
        <w:tc>
          <w:tcPr>
            <w:tcW w:w="1180" w:type="dxa"/>
            <w:tcBorders>
              <w:top w:val="nil"/>
              <w:left w:val="nil"/>
              <w:bottom w:val="single" w:sz="4" w:space="0" w:color="757171"/>
              <w:right w:val="single" w:sz="4" w:space="0" w:color="757171"/>
            </w:tcBorders>
            <w:shd w:val="clear" w:color="auto" w:fill="auto"/>
            <w:vAlign w:val="center"/>
            <w:hideMark/>
          </w:tcPr>
          <w:p w14:paraId="72BA67FD"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43.1</w:t>
            </w:r>
          </w:p>
        </w:tc>
      </w:tr>
      <w:tr w:rsidR="00151865" w:rsidRPr="006C2BDF" w14:paraId="2927E3FA"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126DBC6E"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Zacatecas</w:t>
            </w:r>
          </w:p>
        </w:tc>
        <w:tc>
          <w:tcPr>
            <w:tcW w:w="1378" w:type="dxa"/>
            <w:tcBorders>
              <w:top w:val="nil"/>
              <w:left w:val="nil"/>
              <w:bottom w:val="single" w:sz="4" w:space="0" w:color="757171"/>
              <w:right w:val="single" w:sz="4" w:space="0" w:color="757171"/>
            </w:tcBorders>
            <w:shd w:val="clear" w:color="auto" w:fill="auto"/>
            <w:vAlign w:val="center"/>
            <w:hideMark/>
          </w:tcPr>
          <w:p w14:paraId="16E27B24"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4,924</w:t>
            </w:r>
          </w:p>
        </w:tc>
        <w:tc>
          <w:tcPr>
            <w:tcW w:w="1152" w:type="dxa"/>
            <w:tcBorders>
              <w:top w:val="nil"/>
              <w:left w:val="nil"/>
              <w:bottom w:val="single" w:sz="4" w:space="0" w:color="757171"/>
              <w:right w:val="single" w:sz="4" w:space="0" w:color="757171"/>
            </w:tcBorders>
            <w:shd w:val="clear" w:color="auto" w:fill="auto"/>
            <w:vAlign w:val="center"/>
            <w:hideMark/>
          </w:tcPr>
          <w:p w14:paraId="099AC9E1"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54.1</w:t>
            </w:r>
          </w:p>
        </w:tc>
        <w:tc>
          <w:tcPr>
            <w:tcW w:w="1180" w:type="dxa"/>
            <w:tcBorders>
              <w:top w:val="nil"/>
              <w:left w:val="nil"/>
              <w:bottom w:val="single" w:sz="4" w:space="0" w:color="757171"/>
              <w:right w:val="single" w:sz="4" w:space="0" w:color="757171"/>
            </w:tcBorders>
            <w:shd w:val="clear" w:color="auto" w:fill="auto"/>
            <w:vAlign w:val="center"/>
            <w:hideMark/>
          </w:tcPr>
          <w:p w14:paraId="123F8040"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45.9</w:t>
            </w:r>
          </w:p>
        </w:tc>
      </w:tr>
      <w:tr w:rsidR="00151865" w:rsidRPr="006C2BDF" w14:paraId="5FAA2273"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7A61C7A8"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Colima</w:t>
            </w:r>
          </w:p>
        </w:tc>
        <w:tc>
          <w:tcPr>
            <w:tcW w:w="1378" w:type="dxa"/>
            <w:tcBorders>
              <w:top w:val="nil"/>
              <w:left w:val="nil"/>
              <w:bottom w:val="single" w:sz="4" w:space="0" w:color="757171"/>
              <w:right w:val="single" w:sz="4" w:space="0" w:color="757171"/>
            </w:tcBorders>
            <w:shd w:val="clear" w:color="auto" w:fill="auto"/>
            <w:vAlign w:val="center"/>
            <w:hideMark/>
          </w:tcPr>
          <w:p w14:paraId="14357012"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3,983</w:t>
            </w:r>
          </w:p>
        </w:tc>
        <w:tc>
          <w:tcPr>
            <w:tcW w:w="1152" w:type="dxa"/>
            <w:tcBorders>
              <w:top w:val="nil"/>
              <w:left w:val="nil"/>
              <w:bottom w:val="single" w:sz="4" w:space="0" w:color="757171"/>
              <w:right w:val="single" w:sz="4" w:space="0" w:color="757171"/>
            </w:tcBorders>
            <w:shd w:val="clear" w:color="auto" w:fill="auto"/>
            <w:vAlign w:val="center"/>
            <w:hideMark/>
          </w:tcPr>
          <w:p w14:paraId="611915B7"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57.2</w:t>
            </w:r>
          </w:p>
        </w:tc>
        <w:tc>
          <w:tcPr>
            <w:tcW w:w="1180" w:type="dxa"/>
            <w:tcBorders>
              <w:top w:val="nil"/>
              <w:left w:val="nil"/>
              <w:bottom w:val="single" w:sz="4" w:space="0" w:color="757171"/>
              <w:right w:val="single" w:sz="4" w:space="0" w:color="757171"/>
            </w:tcBorders>
            <w:shd w:val="clear" w:color="auto" w:fill="auto"/>
            <w:vAlign w:val="center"/>
            <w:hideMark/>
          </w:tcPr>
          <w:p w14:paraId="1A62E9A5"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42.8</w:t>
            </w:r>
          </w:p>
        </w:tc>
      </w:tr>
      <w:tr w:rsidR="00151865" w:rsidRPr="006C2BDF" w14:paraId="088B840C" w14:textId="77777777" w:rsidTr="00DD7131">
        <w:trPr>
          <w:trHeight w:val="313"/>
          <w:jc w:val="center"/>
        </w:trPr>
        <w:tc>
          <w:tcPr>
            <w:tcW w:w="2948" w:type="dxa"/>
            <w:tcBorders>
              <w:top w:val="nil"/>
              <w:left w:val="single" w:sz="4" w:space="0" w:color="757171"/>
              <w:bottom w:val="single" w:sz="4" w:space="0" w:color="757171"/>
              <w:right w:val="single" w:sz="4" w:space="0" w:color="757171"/>
            </w:tcBorders>
            <w:shd w:val="clear" w:color="auto" w:fill="auto"/>
            <w:vAlign w:val="center"/>
            <w:hideMark/>
          </w:tcPr>
          <w:p w14:paraId="1CF888DF" w14:textId="77777777" w:rsidR="00151865" w:rsidRPr="006C2BDF" w:rsidRDefault="00151865" w:rsidP="00151865">
            <w:pPr>
              <w:spacing w:after="0" w:line="240" w:lineRule="auto"/>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Aguascalientes</w:t>
            </w:r>
          </w:p>
        </w:tc>
        <w:tc>
          <w:tcPr>
            <w:tcW w:w="1378" w:type="dxa"/>
            <w:tcBorders>
              <w:top w:val="nil"/>
              <w:left w:val="nil"/>
              <w:bottom w:val="single" w:sz="4" w:space="0" w:color="757171"/>
              <w:right w:val="single" w:sz="4" w:space="0" w:color="757171"/>
            </w:tcBorders>
            <w:shd w:val="clear" w:color="auto" w:fill="auto"/>
            <w:vAlign w:val="center"/>
            <w:hideMark/>
          </w:tcPr>
          <w:p w14:paraId="05A7867E"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2,436</w:t>
            </w:r>
          </w:p>
        </w:tc>
        <w:tc>
          <w:tcPr>
            <w:tcW w:w="1152" w:type="dxa"/>
            <w:tcBorders>
              <w:top w:val="nil"/>
              <w:left w:val="nil"/>
              <w:bottom w:val="single" w:sz="4" w:space="0" w:color="757171"/>
              <w:right w:val="single" w:sz="4" w:space="0" w:color="757171"/>
            </w:tcBorders>
            <w:shd w:val="clear" w:color="auto" w:fill="auto"/>
            <w:vAlign w:val="center"/>
            <w:hideMark/>
          </w:tcPr>
          <w:p w14:paraId="06DF3B16"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58.4</w:t>
            </w:r>
          </w:p>
        </w:tc>
        <w:tc>
          <w:tcPr>
            <w:tcW w:w="1180" w:type="dxa"/>
            <w:tcBorders>
              <w:top w:val="nil"/>
              <w:left w:val="nil"/>
              <w:bottom w:val="single" w:sz="4" w:space="0" w:color="757171"/>
              <w:right w:val="single" w:sz="4" w:space="0" w:color="757171"/>
            </w:tcBorders>
            <w:shd w:val="clear" w:color="auto" w:fill="auto"/>
            <w:vAlign w:val="center"/>
            <w:hideMark/>
          </w:tcPr>
          <w:p w14:paraId="3CEA6E05" w14:textId="77777777" w:rsidR="00151865" w:rsidRPr="006C2BDF" w:rsidRDefault="00151865" w:rsidP="00151865">
            <w:pPr>
              <w:spacing w:after="0" w:line="240" w:lineRule="auto"/>
              <w:jc w:val="right"/>
              <w:rPr>
                <w:rFonts w:ascii="Arial" w:eastAsia="Times New Roman" w:hAnsi="Arial" w:cs="Arial"/>
                <w:color w:val="000000"/>
                <w:sz w:val="20"/>
                <w:szCs w:val="20"/>
                <w:lang w:eastAsia="es-MX"/>
              </w:rPr>
            </w:pPr>
            <w:r w:rsidRPr="006C2BDF">
              <w:rPr>
                <w:rFonts w:ascii="Arial" w:eastAsia="Times New Roman" w:hAnsi="Arial" w:cs="Arial"/>
                <w:color w:val="000000"/>
                <w:sz w:val="20"/>
                <w:szCs w:val="20"/>
                <w:lang w:eastAsia="es-MX"/>
              </w:rPr>
              <w:t>41.6</w:t>
            </w:r>
          </w:p>
        </w:tc>
      </w:tr>
    </w:tbl>
    <w:p w14:paraId="7E71399F" w14:textId="50C78B3D" w:rsidR="005103A4" w:rsidRPr="00151865" w:rsidRDefault="00151865" w:rsidP="00DD7131">
      <w:pPr>
        <w:tabs>
          <w:tab w:val="left" w:pos="1134"/>
        </w:tabs>
        <w:spacing w:after="0" w:line="240" w:lineRule="auto"/>
        <w:ind w:left="-567" w:right="-425"/>
        <w:rPr>
          <w:rFonts w:ascii="Arial" w:eastAsia="Times New Roman" w:hAnsi="Arial" w:cs="Arial"/>
          <w:sz w:val="16"/>
          <w:szCs w:val="16"/>
          <w:lang w:eastAsia="es-MX"/>
        </w:rPr>
      </w:pPr>
      <w:r w:rsidRPr="006C2BDF">
        <w:rPr>
          <w:rFonts w:ascii="Arial" w:eastAsia="Times New Roman" w:hAnsi="Arial" w:cs="Arial"/>
          <w:sz w:val="16"/>
          <w:szCs w:val="16"/>
          <w:lang w:eastAsia="es-MX"/>
        </w:rPr>
        <w:tab/>
        <w:t xml:space="preserve">Fuente: </w:t>
      </w:r>
      <w:r w:rsidR="00DD7131" w:rsidRPr="006C2BDF">
        <w:rPr>
          <w:rFonts w:ascii="Arial" w:eastAsia="Times New Roman" w:hAnsi="Arial" w:cs="Arial"/>
          <w:sz w:val="16"/>
          <w:szCs w:val="16"/>
          <w:lang w:eastAsia="es-MX"/>
        </w:rPr>
        <w:t xml:space="preserve">INEGI. </w:t>
      </w:r>
      <w:r w:rsidRPr="006C2BDF">
        <w:rPr>
          <w:rFonts w:ascii="Arial" w:eastAsia="Times New Roman" w:hAnsi="Arial" w:cs="Arial"/>
          <w:sz w:val="16"/>
          <w:szCs w:val="16"/>
          <w:lang w:eastAsia="es-MX"/>
        </w:rPr>
        <w:t>Censo de Población y Vivienda 2010</w:t>
      </w:r>
      <w:r w:rsidR="00DD7131" w:rsidRPr="006C2BDF">
        <w:rPr>
          <w:rFonts w:ascii="Arial" w:eastAsia="Times New Roman" w:hAnsi="Arial" w:cs="Arial"/>
          <w:sz w:val="16"/>
          <w:szCs w:val="16"/>
          <w:lang w:eastAsia="es-MX"/>
        </w:rPr>
        <w:t>.</w:t>
      </w:r>
    </w:p>
    <w:p w14:paraId="523B905C" w14:textId="21818DDF" w:rsidR="005103A4" w:rsidRDefault="00BF6E45" w:rsidP="005103A4">
      <w:pPr>
        <w:spacing w:after="0" w:line="240" w:lineRule="auto"/>
        <w:ind w:left="-567" w:right="-425"/>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D</w:t>
      </w:r>
      <w:r w:rsidR="005103A4" w:rsidRPr="00975993">
        <w:rPr>
          <w:rFonts w:ascii="Arial" w:eastAsia="Times New Roman" w:hAnsi="Arial" w:cs="Arial"/>
          <w:sz w:val="24"/>
          <w:szCs w:val="24"/>
          <w:lang w:eastAsia="es-MX"/>
        </w:rPr>
        <w:t xml:space="preserve">e acuerdo </w:t>
      </w:r>
      <w:r>
        <w:rPr>
          <w:rFonts w:ascii="Arial" w:eastAsia="Times New Roman" w:hAnsi="Arial" w:cs="Arial"/>
          <w:sz w:val="24"/>
          <w:szCs w:val="24"/>
          <w:lang w:eastAsia="es-MX"/>
        </w:rPr>
        <w:t>con</w:t>
      </w:r>
      <w:r w:rsidR="005103A4" w:rsidRPr="00975993">
        <w:rPr>
          <w:rFonts w:ascii="Arial" w:eastAsia="Times New Roman" w:hAnsi="Arial" w:cs="Arial"/>
          <w:sz w:val="24"/>
          <w:szCs w:val="24"/>
          <w:lang w:eastAsia="es-MX"/>
        </w:rPr>
        <w:t xml:space="preserve"> los datos de censos y conteos de población históricos, la tasa de hablantes de lenguas indígenas de 5 años </w:t>
      </w:r>
      <w:r w:rsidR="00D60EFF">
        <w:rPr>
          <w:rFonts w:ascii="Arial" w:eastAsia="Times New Roman" w:hAnsi="Arial" w:cs="Arial"/>
          <w:sz w:val="24"/>
          <w:szCs w:val="24"/>
          <w:lang w:eastAsia="es-MX"/>
        </w:rPr>
        <w:t xml:space="preserve">de edad </w:t>
      </w:r>
      <w:r w:rsidR="005103A4" w:rsidRPr="00975993">
        <w:rPr>
          <w:rFonts w:ascii="Arial" w:eastAsia="Times New Roman" w:hAnsi="Arial" w:cs="Arial"/>
          <w:sz w:val="24"/>
          <w:szCs w:val="24"/>
          <w:lang w:eastAsia="es-MX"/>
        </w:rPr>
        <w:t xml:space="preserve">o más se </w:t>
      </w:r>
      <w:r w:rsidR="00A515EE">
        <w:rPr>
          <w:rFonts w:ascii="Arial" w:eastAsia="Times New Roman" w:hAnsi="Arial" w:cs="Arial"/>
          <w:sz w:val="24"/>
          <w:szCs w:val="24"/>
          <w:lang w:eastAsia="es-MX"/>
        </w:rPr>
        <w:t>redujo</w:t>
      </w:r>
      <w:r w:rsidR="005103A4" w:rsidRPr="00975993">
        <w:rPr>
          <w:rFonts w:ascii="Arial" w:eastAsia="Times New Roman" w:hAnsi="Arial" w:cs="Arial"/>
          <w:sz w:val="24"/>
          <w:szCs w:val="24"/>
          <w:lang w:eastAsia="es-MX"/>
        </w:rPr>
        <w:t xml:space="preserve"> de 16.0% en 1930 a 6.6% en 2015.</w:t>
      </w:r>
    </w:p>
    <w:p w14:paraId="022C78E9" w14:textId="7F272E66" w:rsidR="00151865" w:rsidRDefault="00151865" w:rsidP="005103A4">
      <w:pPr>
        <w:spacing w:after="0" w:line="240" w:lineRule="auto"/>
        <w:ind w:left="-567" w:right="-425"/>
        <w:jc w:val="both"/>
        <w:rPr>
          <w:rFonts w:ascii="Arial" w:eastAsia="Times New Roman" w:hAnsi="Arial" w:cs="Arial"/>
          <w:sz w:val="24"/>
          <w:szCs w:val="24"/>
          <w:lang w:eastAsia="es-MX"/>
        </w:rPr>
      </w:pPr>
    </w:p>
    <w:p w14:paraId="1D2C0242" w14:textId="378B2EB8" w:rsidR="00151865" w:rsidRPr="00DD7131" w:rsidRDefault="00151865" w:rsidP="005103A4">
      <w:pPr>
        <w:spacing w:after="0" w:line="240" w:lineRule="auto"/>
        <w:ind w:left="-567" w:right="-425"/>
        <w:jc w:val="both"/>
        <w:rPr>
          <w:rFonts w:ascii="Arial" w:eastAsia="Times New Roman" w:hAnsi="Arial" w:cs="Arial"/>
          <w:b/>
          <w:bCs/>
          <w:sz w:val="24"/>
          <w:szCs w:val="24"/>
          <w:lang w:eastAsia="es-MX"/>
        </w:rPr>
      </w:pPr>
      <w:r w:rsidRPr="00DD7131">
        <w:rPr>
          <w:rFonts w:ascii="Arial" w:eastAsia="Times New Roman" w:hAnsi="Arial" w:cs="Arial"/>
          <w:b/>
          <w:bCs/>
          <w:sz w:val="24"/>
          <w:szCs w:val="24"/>
          <w:lang w:eastAsia="es-MX"/>
        </w:rPr>
        <w:tab/>
      </w:r>
      <w:r w:rsidRPr="006C2BDF">
        <w:rPr>
          <w:rFonts w:ascii="Arial" w:eastAsia="Times New Roman" w:hAnsi="Arial" w:cs="Arial"/>
          <w:b/>
          <w:bCs/>
          <w:sz w:val="24"/>
          <w:szCs w:val="24"/>
          <w:lang w:eastAsia="es-MX"/>
        </w:rPr>
        <w:t xml:space="preserve">Tasa de hablantes de lengua indígena de 5 añosy más de </w:t>
      </w:r>
      <w:r w:rsidR="00DD7131" w:rsidRPr="006C2BDF">
        <w:rPr>
          <w:rFonts w:ascii="Arial" w:eastAsia="Times New Roman" w:hAnsi="Arial" w:cs="Arial"/>
          <w:b/>
          <w:bCs/>
          <w:sz w:val="24"/>
          <w:szCs w:val="24"/>
          <w:lang w:eastAsia="es-MX"/>
        </w:rPr>
        <w:t>1930 a 2015</w:t>
      </w:r>
    </w:p>
    <w:p w14:paraId="521DEDA4" w14:textId="77777777" w:rsidR="005103A4" w:rsidRPr="000D555B" w:rsidRDefault="005103A4" w:rsidP="005103A4">
      <w:pPr>
        <w:spacing w:after="0" w:line="240" w:lineRule="auto"/>
        <w:ind w:left="-567" w:right="-425"/>
        <w:jc w:val="both"/>
        <w:rPr>
          <w:rFonts w:ascii="Arial" w:eastAsia="Times New Roman" w:hAnsi="Arial" w:cs="Arial"/>
          <w:lang w:eastAsia="es-MX"/>
        </w:rPr>
      </w:pPr>
    </w:p>
    <w:p w14:paraId="61328CB6" w14:textId="7C77ADCB" w:rsidR="005103A4" w:rsidRPr="000E568C" w:rsidRDefault="000E568C" w:rsidP="000E568C">
      <w:pPr>
        <w:spacing w:after="0" w:line="240" w:lineRule="auto"/>
        <w:ind w:left="-567" w:right="-425"/>
        <w:jc w:val="center"/>
        <w:rPr>
          <w:rFonts w:ascii="Arial" w:eastAsia="Times New Roman" w:hAnsi="Arial" w:cs="Arial"/>
          <w:sz w:val="24"/>
          <w:szCs w:val="24"/>
          <w:lang w:eastAsia="es-MX"/>
        </w:rPr>
      </w:pPr>
      <w:r>
        <w:rPr>
          <w:noProof/>
          <w:lang w:val="en-US"/>
        </w:rPr>
        <w:drawing>
          <wp:inline distT="0" distB="0" distL="0" distR="0" wp14:anchorId="026C9ABB" wp14:editId="41403E34">
            <wp:extent cx="5695950" cy="51244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7503" cy="5125878"/>
                    </a:xfrm>
                    <a:prstGeom prst="rect">
                      <a:avLst/>
                    </a:prstGeom>
                  </pic:spPr>
                </pic:pic>
              </a:graphicData>
            </a:graphic>
          </wp:inline>
        </w:drawing>
      </w:r>
    </w:p>
    <w:p w14:paraId="6B4CFDAD" w14:textId="77777777" w:rsidR="005103A4" w:rsidRPr="000E568C" w:rsidRDefault="005103A4" w:rsidP="005103A4">
      <w:pPr>
        <w:spacing w:after="0" w:line="240" w:lineRule="auto"/>
        <w:ind w:left="-567" w:right="-425"/>
        <w:jc w:val="both"/>
        <w:rPr>
          <w:rFonts w:ascii="Arial" w:eastAsia="Times New Roman" w:hAnsi="Arial" w:cs="Arial"/>
          <w:sz w:val="24"/>
          <w:szCs w:val="24"/>
          <w:lang w:eastAsia="es-MX"/>
        </w:rPr>
      </w:pPr>
    </w:p>
    <w:p w14:paraId="03ACD4B5" w14:textId="0FE1F322" w:rsidR="005103A4" w:rsidRPr="00975993" w:rsidRDefault="000E568C" w:rsidP="00D60EFF">
      <w:pPr>
        <w:spacing w:after="0" w:line="240" w:lineRule="auto"/>
        <w:ind w:hanging="567"/>
        <w:rPr>
          <w:rFonts w:ascii="Arial" w:eastAsia="Times New Roman" w:hAnsi="Arial" w:cs="Arial"/>
          <w:b/>
          <w:sz w:val="24"/>
          <w:szCs w:val="24"/>
          <w:lang w:eastAsia="es-MX"/>
        </w:rPr>
      </w:pPr>
      <w:r w:rsidRPr="00975993">
        <w:rPr>
          <w:rFonts w:ascii="Arial" w:eastAsia="Times New Roman" w:hAnsi="Arial" w:cs="Arial"/>
          <w:b/>
          <w:sz w:val="24"/>
          <w:szCs w:val="24"/>
          <w:lang w:eastAsia="es-MX"/>
        </w:rPr>
        <w:t>NOMBRES GEOGRÁFICOS INDÍGENAS EN LA CARTOGRAFÍA</w:t>
      </w:r>
    </w:p>
    <w:p w14:paraId="1868C4CD" w14:textId="77777777" w:rsidR="005103A4" w:rsidRPr="00975993" w:rsidRDefault="005103A4" w:rsidP="00D60EFF">
      <w:pPr>
        <w:spacing w:after="0" w:line="240" w:lineRule="auto"/>
        <w:ind w:left="-567" w:right="-425"/>
        <w:jc w:val="both"/>
        <w:rPr>
          <w:rFonts w:ascii="Arial" w:eastAsia="Times New Roman" w:hAnsi="Arial" w:cs="Arial"/>
          <w:sz w:val="24"/>
          <w:szCs w:val="24"/>
          <w:lang w:eastAsia="es-MX"/>
        </w:rPr>
      </w:pPr>
    </w:p>
    <w:p w14:paraId="0652A3EC" w14:textId="1E7893CD" w:rsidR="005103A4" w:rsidRPr="00975993" w:rsidRDefault="005103A4" w:rsidP="00D60EFF">
      <w:pPr>
        <w:spacing w:after="0" w:line="240" w:lineRule="auto"/>
        <w:ind w:left="-567" w:right="-425"/>
        <w:jc w:val="both"/>
        <w:rPr>
          <w:rFonts w:ascii="Arial" w:eastAsia="Times New Roman" w:hAnsi="Arial" w:cs="Arial"/>
          <w:sz w:val="24"/>
          <w:szCs w:val="24"/>
          <w:lang w:eastAsia="es-MX"/>
        </w:rPr>
      </w:pPr>
      <w:r w:rsidRPr="00975993">
        <w:rPr>
          <w:rFonts w:ascii="Arial" w:eastAsia="Times New Roman" w:hAnsi="Arial" w:cs="Arial"/>
          <w:sz w:val="24"/>
          <w:szCs w:val="24"/>
          <w:lang w:eastAsia="es-MX"/>
        </w:rPr>
        <w:t xml:space="preserve">En el continente </w:t>
      </w:r>
      <w:r w:rsidR="00790A8E">
        <w:rPr>
          <w:rFonts w:ascii="Arial" w:eastAsia="Times New Roman" w:hAnsi="Arial" w:cs="Arial"/>
          <w:sz w:val="24"/>
          <w:szCs w:val="24"/>
          <w:lang w:eastAsia="es-MX"/>
        </w:rPr>
        <w:t>a</w:t>
      </w:r>
      <w:r w:rsidRPr="00975993">
        <w:rPr>
          <w:rFonts w:ascii="Arial" w:eastAsia="Times New Roman" w:hAnsi="Arial" w:cs="Arial"/>
          <w:sz w:val="24"/>
          <w:szCs w:val="24"/>
          <w:lang w:eastAsia="es-MX"/>
        </w:rPr>
        <w:t>mericano</w:t>
      </w:r>
      <w:r w:rsidR="00790A8E">
        <w:rPr>
          <w:rFonts w:ascii="Arial" w:eastAsia="Times New Roman" w:hAnsi="Arial" w:cs="Arial"/>
          <w:sz w:val="24"/>
          <w:szCs w:val="24"/>
          <w:lang w:eastAsia="es-MX"/>
        </w:rPr>
        <w:t>,</w:t>
      </w:r>
      <w:r w:rsidRPr="00975993">
        <w:rPr>
          <w:rFonts w:ascii="Arial" w:eastAsia="Times New Roman" w:hAnsi="Arial" w:cs="Arial"/>
          <w:sz w:val="24"/>
          <w:szCs w:val="24"/>
          <w:lang w:eastAsia="es-MX"/>
        </w:rPr>
        <w:t xml:space="preserve"> los nombres geográficos se acuñaron en el mismo lugar donde se usan o se usaron</w:t>
      </w:r>
      <w:r w:rsidR="00D60EFF">
        <w:rPr>
          <w:rFonts w:ascii="Arial" w:eastAsia="Times New Roman" w:hAnsi="Arial" w:cs="Arial"/>
          <w:sz w:val="24"/>
          <w:szCs w:val="24"/>
          <w:lang w:eastAsia="es-MX"/>
        </w:rPr>
        <w:t>. N</w:t>
      </w:r>
      <w:r w:rsidRPr="00975993">
        <w:rPr>
          <w:rFonts w:ascii="Arial" w:eastAsia="Times New Roman" w:hAnsi="Arial" w:cs="Arial"/>
          <w:sz w:val="24"/>
          <w:szCs w:val="24"/>
          <w:lang w:eastAsia="es-MX"/>
        </w:rPr>
        <w:t xml:space="preserve">ormalmente contienen elementos lingüísticos semánticamente relacionados con el </w:t>
      </w:r>
      <w:r w:rsidR="00790A8E">
        <w:rPr>
          <w:rFonts w:ascii="Arial" w:eastAsia="Times New Roman" w:hAnsi="Arial" w:cs="Arial"/>
          <w:sz w:val="24"/>
          <w:szCs w:val="24"/>
          <w:lang w:eastAsia="es-MX"/>
        </w:rPr>
        <w:t>espacio</w:t>
      </w:r>
      <w:r w:rsidRPr="00975993">
        <w:rPr>
          <w:rFonts w:ascii="Arial" w:eastAsia="Times New Roman" w:hAnsi="Arial" w:cs="Arial"/>
          <w:sz w:val="24"/>
          <w:szCs w:val="24"/>
          <w:lang w:eastAsia="es-MX"/>
        </w:rPr>
        <w:t xml:space="preserve"> y las circunstancias en el momento de </w:t>
      </w:r>
      <w:r w:rsidR="00790A8E">
        <w:rPr>
          <w:rFonts w:ascii="Arial" w:eastAsia="Times New Roman" w:hAnsi="Arial" w:cs="Arial"/>
          <w:sz w:val="24"/>
          <w:szCs w:val="24"/>
          <w:lang w:eastAsia="es-MX"/>
        </w:rPr>
        <w:t>asignar</w:t>
      </w:r>
      <w:r w:rsidRPr="00975993">
        <w:rPr>
          <w:rFonts w:ascii="Arial" w:eastAsia="Times New Roman" w:hAnsi="Arial" w:cs="Arial"/>
          <w:sz w:val="24"/>
          <w:szCs w:val="24"/>
          <w:lang w:eastAsia="es-MX"/>
        </w:rPr>
        <w:t xml:space="preserve"> el nombre.</w:t>
      </w:r>
    </w:p>
    <w:p w14:paraId="6F9DFA7F" w14:textId="150CE1FF" w:rsidR="009A72DB" w:rsidRPr="00975993" w:rsidRDefault="009A72DB" w:rsidP="00D60EFF">
      <w:pPr>
        <w:spacing w:after="0" w:line="240" w:lineRule="auto"/>
        <w:ind w:right="-425"/>
        <w:jc w:val="both"/>
        <w:rPr>
          <w:rFonts w:ascii="Arial" w:eastAsia="Times New Roman" w:hAnsi="Arial" w:cs="Arial"/>
          <w:sz w:val="24"/>
          <w:szCs w:val="24"/>
          <w:lang w:eastAsia="es-MX"/>
        </w:rPr>
      </w:pPr>
    </w:p>
    <w:p w14:paraId="01ED3FE5" w14:textId="3BD3AE39" w:rsidR="009A72DB" w:rsidRPr="00975993" w:rsidRDefault="009A72DB" w:rsidP="00D60EFF">
      <w:pPr>
        <w:spacing w:after="0" w:line="240" w:lineRule="auto"/>
        <w:ind w:left="-567" w:right="-425"/>
        <w:jc w:val="both"/>
        <w:rPr>
          <w:rFonts w:ascii="Arial" w:eastAsia="Times New Roman" w:hAnsi="Arial" w:cs="Arial"/>
          <w:sz w:val="24"/>
          <w:szCs w:val="24"/>
          <w:lang w:eastAsia="es-MX"/>
        </w:rPr>
      </w:pPr>
      <w:r w:rsidRPr="00975993">
        <w:rPr>
          <w:rFonts w:ascii="Arial" w:eastAsia="Times New Roman" w:hAnsi="Arial" w:cs="Arial"/>
          <w:sz w:val="24"/>
          <w:szCs w:val="24"/>
          <w:lang w:eastAsia="es-MX"/>
        </w:rPr>
        <w:t xml:space="preserve">En la mayoría de los países de América Latina </w:t>
      </w:r>
      <w:r w:rsidR="00243E6B">
        <w:rPr>
          <w:rFonts w:ascii="Arial" w:eastAsia="Times New Roman" w:hAnsi="Arial" w:cs="Arial"/>
          <w:sz w:val="24"/>
          <w:szCs w:val="24"/>
          <w:lang w:eastAsia="es-MX"/>
        </w:rPr>
        <w:t>de habla hispana</w:t>
      </w:r>
      <w:r w:rsidRPr="00975993">
        <w:rPr>
          <w:rFonts w:ascii="Arial" w:eastAsia="Times New Roman" w:hAnsi="Arial" w:cs="Arial"/>
          <w:sz w:val="24"/>
          <w:szCs w:val="24"/>
          <w:lang w:eastAsia="es-MX"/>
        </w:rPr>
        <w:t>, sus cartografías refieren a los topónimos oficiales en español, sin considerar los términos de los distintos pueblos locales, a los cuales se les considera como exónimos (es decir nombres que le dieron personas que no hablan la lengua).</w:t>
      </w:r>
    </w:p>
    <w:p w14:paraId="2464DF2A" w14:textId="5FB35AA5" w:rsidR="005103A4" w:rsidRPr="00975993" w:rsidRDefault="005103A4" w:rsidP="00D60EFF">
      <w:pPr>
        <w:spacing w:after="0" w:line="240" w:lineRule="auto"/>
        <w:ind w:left="-567" w:right="-425"/>
        <w:jc w:val="both"/>
        <w:rPr>
          <w:rFonts w:ascii="Arial" w:eastAsia="Times New Roman" w:hAnsi="Arial" w:cs="Arial"/>
          <w:sz w:val="24"/>
          <w:szCs w:val="24"/>
          <w:lang w:eastAsia="es-MX"/>
        </w:rPr>
      </w:pPr>
      <w:r w:rsidRPr="00975993">
        <w:rPr>
          <w:rFonts w:ascii="Arial" w:eastAsia="Times New Roman" w:hAnsi="Arial" w:cs="Arial"/>
          <w:sz w:val="24"/>
          <w:szCs w:val="24"/>
          <w:lang w:eastAsia="es-MX"/>
        </w:rPr>
        <w:lastRenderedPageBreak/>
        <w:t>Si bien el Grupo de Expertos de Naciones Unidas sobre Nombres Geográficos (UNGEGN), recomendó utilizar los exónimos en la menor medida, con las políticas de rescate de la</w:t>
      </w:r>
      <w:r w:rsidR="000D33DA">
        <w:rPr>
          <w:rFonts w:ascii="Arial" w:eastAsia="Times New Roman" w:hAnsi="Arial" w:cs="Arial"/>
          <w:sz w:val="24"/>
          <w:szCs w:val="24"/>
          <w:lang w:eastAsia="es-MX"/>
        </w:rPr>
        <w:t>s</w:t>
      </w:r>
      <w:r w:rsidRPr="00975993">
        <w:rPr>
          <w:rFonts w:ascii="Arial" w:eastAsia="Times New Roman" w:hAnsi="Arial" w:cs="Arial"/>
          <w:sz w:val="24"/>
          <w:szCs w:val="24"/>
          <w:lang w:eastAsia="es-MX"/>
        </w:rPr>
        <w:t xml:space="preserve"> lenguas indígenas en distintos países de América Latina mediante la educación de manera oficial de las principales lenguas indígenas, se implementa la enseñanza de los nombres geográficos, de los topónimos existentes dentro de las regiones o localidades o pueblos indígenas</w:t>
      </w:r>
      <w:r w:rsidR="000D33DA">
        <w:rPr>
          <w:rFonts w:ascii="Arial" w:eastAsia="Times New Roman" w:hAnsi="Arial" w:cs="Arial"/>
          <w:sz w:val="24"/>
          <w:szCs w:val="24"/>
          <w:lang w:eastAsia="es-MX"/>
        </w:rPr>
        <w:t>. Los topónimos mantienen</w:t>
      </w:r>
      <w:r w:rsidRPr="00975993">
        <w:rPr>
          <w:rFonts w:ascii="Arial" w:eastAsia="Times New Roman" w:hAnsi="Arial" w:cs="Arial"/>
          <w:sz w:val="24"/>
          <w:szCs w:val="24"/>
          <w:lang w:eastAsia="es-MX"/>
        </w:rPr>
        <w:t xml:space="preserve"> el origen de los nombres geográficos de los ríos, valles, montañas y de las localidades que componen su hábitat, desde la época precolombina y conquista española </w:t>
      </w:r>
      <w:r w:rsidR="00243E6B">
        <w:rPr>
          <w:rFonts w:ascii="Arial" w:eastAsia="Times New Roman" w:hAnsi="Arial" w:cs="Arial"/>
          <w:sz w:val="24"/>
          <w:szCs w:val="24"/>
          <w:lang w:eastAsia="es-MX"/>
        </w:rPr>
        <w:t>en</w:t>
      </w:r>
      <w:r w:rsidRPr="00975993">
        <w:rPr>
          <w:rFonts w:ascii="Arial" w:eastAsia="Times New Roman" w:hAnsi="Arial" w:cs="Arial"/>
          <w:sz w:val="24"/>
          <w:szCs w:val="24"/>
          <w:lang w:eastAsia="es-MX"/>
        </w:rPr>
        <w:t xml:space="preserve"> el siglo XV hasta </w:t>
      </w:r>
      <w:r w:rsidR="00243E6B">
        <w:rPr>
          <w:rFonts w:ascii="Arial" w:eastAsia="Times New Roman" w:hAnsi="Arial" w:cs="Arial"/>
          <w:sz w:val="24"/>
          <w:szCs w:val="24"/>
          <w:lang w:eastAsia="es-MX"/>
        </w:rPr>
        <w:t>la actualidad</w:t>
      </w:r>
      <w:r w:rsidRPr="00975993">
        <w:rPr>
          <w:rFonts w:ascii="Arial" w:eastAsia="Times New Roman" w:hAnsi="Arial" w:cs="Arial"/>
          <w:sz w:val="24"/>
          <w:szCs w:val="24"/>
          <w:lang w:eastAsia="es-MX"/>
        </w:rPr>
        <w:t>.</w:t>
      </w:r>
    </w:p>
    <w:p w14:paraId="4CD21643" w14:textId="77777777" w:rsidR="005103A4" w:rsidRPr="00975993" w:rsidRDefault="005103A4" w:rsidP="005103A4">
      <w:pPr>
        <w:spacing w:after="0" w:line="240" w:lineRule="auto"/>
        <w:ind w:left="-567" w:right="-425"/>
        <w:jc w:val="both"/>
        <w:rPr>
          <w:rFonts w:ascii="Arial" w:eastAsia="Times New Roman" w:hAnsi="Arial" w:cs="Arial"/>
          <w:sz w:val="24"/>
          <w:szCs w:val="24"/>
          <w:lang w:eastAsia="es-MX"/>
        </w:rPr>
      </w:pPr>
    </w:p>
    <w:p w14:paraId="36E225B2" w14:textId="4D99189F" w:rsidR="009A72DB" w:rsidRDefault="009A72DB" w:rsidP="003A3956">
      <w:pPr>
        <w:spacing w:after="0" w:line="240" w:lineRule="auto"/>
        <w:ind w:left="-567" w:right="-567"/>
        <w:jc w:val="both"/>
        <w:rPr>
          <w:rFonts w:ascii="Arial" w:hAnsi="Arial" w:cs="Arial"/>
          <w:sz w:val="24"/>
          <w:szCs w:val="24"/>
        </w:rPr>
      </w:pPr>
      <w:r w:rsidRPr="00975993">
        <w:rPr>
          <w:rFonts w:ascii="Arial" w:hAnsi="Arial" w:cs="Arial"/>
          <w:sz w:val="24"/>
          <w:szCs w:val="24"/>
        </w:rPr>
        <w:t xml:space="preserve">Bajo estos principios, la toponimia oficial en el idioma español de los distintos países de América, </w:t>
      </w:r>
      <w:r w:rsidR="000D33DA">
        <w:rPr>
          <w:rFonts w:ascii="Arial" w:hAnsi="Arial" w:cs="Arial"/>
          <w:sz w:val="24"/>
          <w:szCs w:val="24"/>
        </w:rPr>
        <w:t xml:space="preserve">tiene el reto de </w:t>
      </w:r>
      <w:r w:rsidRPr="00975993">
        <w:rPr>
          <w:rFonts w:ascii="Arial" w:hAnsi="Arial" w:cs="Arial"/>
          <w:sz w:val="24"/>
          <w:szCs w:val="24"/>
        </w:rPr>
        <w:t>producir carto-toponimia en las lenguas nativas que hoy en día existen, lo que genera nombres geográficos en las lenguas originales de sus regiones y en consecuencia, la oficialización de los exónimos que se producen con el idioma español y con la cantidad de nombres geográficos de los distintos idiomas que el UNGENG establece como oficiales.</w:t>
      </w:r>
    </w:p>
    <w:p w14:paraId="6C7EBE57" w14:textId="47487A6B" w:rsidR="00982E21" w:rsidRPr="00975993" w:rsidRDefault="00982E21" w:rsidP="003A3956">
      <w:pPr>
        <w:spacing w:after="0" w:line="240" w:lineRule="auto"/>
        <w:ind w:left="-567" w:right="-567"/>
        <w:jc w:val="both"/>
        <w:rPr>
          <w:rFonts w:ascii="Arial" w:hAnsi="Arial" w:cs="Arial"/>
          <w:sz w:val="24"/>
          <w:szCs w:val="24"/>
        </w:rPr>
      </w:pPr>
    </w:p>
    <w:p w14:paraId="659373C1" w14:textId="13C4FC1B" w:rsidR="009A72DB" w:rsidRDefault="009A72DB" w:rsidP="003A3956">
      <w:pPr>
        <w:spacing w:after="0" w:line="240" w:lineRule="auto"/>
        <w:ind w:left="-567" w:right="-425"/>
        <w:jc w:val="both"/>
        <w:rPr>
          <w:rFonts w:ascii="Arial" w:hAnsi="Arial" w:cs="Arial"/>
          <w:sz w:val="24"/>
          <w:szCs w:val="24"/>
        </w:rPr>
      </w:pPr>
      <w:r w:rsidRPr="00975993">
        <w:rPr>
          <w:rFonts w:ascii="Arial" w:hAnsi="Arial" w:cs="Arial"/>
          <w:sz w:val="24"/>
          <w:szCs w:val="24"/>
        </w:rPr>
        <w:t>En la siguiente tabla se presentan ejemplos de los exónimos de los distintos accidentes geográficos, localidades y de países, con respecto al idioma español y la lengua náhuatl:</w:t>
      </w:r>
    </w:p>
    <w:p w14:paraId="3CB60B07" w14:textId="77777777" w:rsidR="00A515EE" w:rsidRPr="00975993" w:rsidRDefault="00A515EE" w:rsidP="006C2BDF">
      <w:pPr>
        <w:spacing w:before="80" w:after="40" w:line="240" w:lineRule="auto"/>
        <w:ind w:right="-425"/>
        <w:jc w:val="both"/>
        <w:rPr>
          <w:rFonts w:ascii="Arial" w:hAnsi="Arial" w:cs="Arial"/>
          <w:sz w:val="24"/>
          <w:szCs w:val="24"/>
        </w:rPr>
      </w:pPr>
    </w:p>
    <w:tbl>
      <w:tblPr>
        <w:tblStyle w:val="Tablaconcuadrcula"/>
        <w:tblW w:w="10065" w:type="dxa"/>
        <w:tblInd w:w="-572" w:type="dxa"/>
        <w:tblLook w:val="04A0" w:firstRow="1" w:lastRow="0" w:firstColumn="1" w:lastColumn="0" w:noHBand="0" w:noVBand="1"/>
      </w:tblPr>
      <w:tblGrid>
        <w:gridCol w:w="5104"/>
        <w:gridCol w:w="4961"/>
      </w:tblGrid>
      <w:tr w:rsidR="009A72DB" w:rsidRPr="00AD2B88" w14:paraId="5FD29EED" w14:textId="77777777" w:rsidTr="000D33DA">
        <w:tc>
          <w:tcPr>
            <w:tcW w:w="10065" w:type="dxa"/>
            <w:gridSpan w:val="2"/>
          </w:tcPr>
          <w:p w14:paraId="7E467851" w14:textId="77777777" w:rsidR="009A72DB" w:rsidRPr="00AD2B88" w:rsidRDefault="009A72DB" w:rsidP="00BE5E0C">
            <w:pPr>
              <w:jc w:val="center"/>
              <w:rPr>
                <w:rFonts w:ascii="Arial" w:eastAsia="Arial Unicode MS" w:hAnsi="Arial" w:cs="Arial"/>
              </w:rPr>
            </w:pPr>
            <w:bookmarkStart w:id="3" w:name="_Hlk47093670"/>
            <w:r w:rsidRPr="00AD2B88">
              <w:rPr>
                <w:rFonts w:ascii="Arial" w:eastAsia="Arial Unicode MS" w:hAnsi="Arial" w:cs="Arial"/>
              </w:rPr>
              <w:t>Lengua de pueblos con mayor arraigo en las regiones de México</w:t>
            </w:r>
          </w:p>
          <w:p w14:paraId="7082AA78" w14:textId="77777777" w:rsidR="009A72DB" w:rsidRPr="00AD2B88" w:rsidRDefault="009A72DB" w:rsidP="00BE5E0C">
            <w:pPr>
              <w:jc w:val="center"/>
              <w:rPr>
                <w:rFonts w:ascii="Arial" w:eastAsia="Arial Unicode MS" w:hAnsi="Arial" w:cs="Arial"/>
              </w:rPr>
            </w:pPr>
            <w:r w:rsidRPr="00AD2B88">
              <w:rPr>
                <w:rFonts w:ascii="Arial" w:eastAsia="Arial Unicode MS" w:hAnsi="Arial" w:cs="Arial"/>
              </w:rPr>
              <w:t>Exónimos de la lengua náhuatl de topónimos en español</w:t>
            </w:r>
          </w:p>
        </w:tc>
      </w:tr>
      <w:tr w:rsidR="009A72DB" w:rsidRPr="00AD2B88" w14:paraId="782BA6EF" w14:textId="77777777" w:rsidTr="000D33DA">
        <w:tc>
          <w:tcPr>
            <w:tcW w:w="5104" w:type="dxa"/>
          </w:tcPr>
          <w:p w14:paraId="2E27C224" w14:textId="31B4815B" w:rsidR="009A72DB" w:rsidRPr="00AD2B88" w:rsidRDefault="009A72DB" w:rsidP="00BE5E0C">
            <w:pPr>
              <w:jc w:val="center"/>
              <w:rPr>
                <w:rFonts w:ascii="Arial" w:eastAsia="Arial Unicode MS" w:hAnsi="Arial" w:cs="Arial"/>
              </w:rPr>
            </w:pPr>
            <w:r w:rsidRPr="00AD2B88">
              <w:rPr>
                <w:rFonts w:ascii="Arial" w:eastAsia="Arial Unicode MS" w:hAnsi="Arial" w:cs="Arial"/>
              </w:rPr>
              <w:t>Top</w:t>
            </w:r>
            <w:r w:rsidR="00C44F38">
              <w:rPr>
                <w:rFonts w:ascii="Arial" w:eastAsia="Arial Unicode MS" w:hAnsi="Arial" w:cs="Arial"/>
              </w:rPr>
              <w:t>ó</w:t>
            </w:r>
            <w:r w:rsidRPr="00AD2B88">
              <w:rPr>
                <w:rFonts w:ascii="Arial" w:eastAsia="Arial Unicode MS" w:hAnsi="Arial" w:cs="Arial"/>
              </w:rPr>
              <w:t>nimo Náhuatl - Español</w:t>
            </w:r>
          </w:p>
        </w:tc>
        <w:tc>
          <w:tcPr>
            <w:tcW w:w="4961" w:type="dxa"/>
          </w:tcPr>
          <w:p w14:paraId="464FA2F7" w14:textId="61A4F04A" w:rsidR="009A72DB" w:rsidRPr="00AD2B88" w:rsidRDefault="009A72DB" w:rsidP="00BE5E0C">
            <w:pPr>
              <w:jc w:val="center"/>
              <w:rPr>
                <w:rFonts w:ascii="Arial" w:eastAsia="Arial Unicode MS" w:hAnsi="Arial" w:cs="Arial"/>
              </w:rPr>
            </w:pPr>
            <w:r w:rsidRPr="00AD2B88">
              <w:rPr>
                <w:rFonts w:ascii="Arial" w:eastAsia="Arial Unicode MS" w:hAnsi="Arial" w:cs="Arial"/>
              </w:rPr>
              <w:t>Top</w:t>
            </w:r>
            <w:r w:rsidR="00C44F38">
              <w:rPr>
                <w:rFonts w:ascii="Arial" w:eastAsia="Arial Unicode MS" w:hAnsi="Arial" w:cs="Arial"/>
              </w:rPr>
              <w:t>ó</w:t>
            </w:r>
            <w:r w:rsidR="00A46B6C">
              <w:rPr>
                <w:rFonts w:ascii="Arial" w:eastAsia="Arial Unicode MS" w:hAnsi="Arial" w:cs="Arial"/>
              </w:rPr>
              <w:t xml:space="preserve">nimo </w:t>
            </w:r>
            <w:r w:rsidRPr="00AD2B88">
              <w:rPr>
                <w:rFonts w:ascii="Arial" w:eastAsia="Arial Unicode MS" w:hAnsi="Arial" w:cs="Arial"/>
              </w:rPr>
              <w:t>Náhuatl</w:t>
            </w:r>
            <w:r w:rsidR="00A46B6C">
              <w:rPr>
                <w:rFonts w:ascii="Arial" w:eastAsia="Arial Unicode MS" w:hAnsi="Arial" w:cs="Arial"/>
              </w:rPr>
              <w:t xml:space="preserve"> </w:t>
            </w:r>
            <w:r w:rsidRPr="00AD2B88">
              <w:rPr>
                <w:rFonts w:ascii="Arial" w:eastAsia="Arial Unicode MS" w:hAnsi="Arial" w:cs="Arial"/>
              </w:rPr>
              <w:t>-</w:t>
            </w:r>
            <w:r w:rsidR="00A46B6C">
              <w:rPr>
                <w:rFonts w:ascii="Arial" w:eastAsia="Arial Unicode MS" w:hAnsi="Arial" w:cs="Arial"/>
              </w:rPr>
              <w:t xml:space="preserve"> </w:t>
            </w:r>
            <w:r w:rsidRPr="00AD2B88">
              <w:rPr>
                <w:rFonts w:ascii="Arial" w:eastAsia="Arial Unicode MS" w:hAnsi="Arial" w:cs="Arial"/>
              </w:rPr>
              <w:t>Español</w:t>
            </w:r>
          </w:p>
        </w:tc>
      </w:tr>
      <w:bookmarkEnd w:id="3"/>
      <w:tr w:rsidR="009A72DB" w:rsidRPr="00AD2B88" w14:paraId="20795D18" w14:textId="77777777" w:rsidTr="000D33DA">
        <w:tc>
          <w:tcPr>
            <w:tcW w:w="5104" w:type="dxa"/>
          </w:tcPr>
          <w:p w14:paraId="3DB00A6C" w14:textId="77777777" w:rsidR="009A72DB" w:rsidRPr="00AD2B88" w:rsidRDefault="009A72DB" w:rsidP="00BE5E0C">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Amerika</w:t>
            </w:r>
            <w:r w:rsidRPr="00AD2B88">
              <w:rPr>
                <w:rFonts w:ascii="Arial" w:eastAsia="Arial Unicode MS" w:hAnsi="Arial" w:cs="Arial"/>
                <w:kern w:val="2"/>
                <w:sz w:val="22"/>
                <w:szCs w:val="22"/>
                <w:lang w:eastAsia="ja-JP"/>
              </w:rPr>
              <w:t>: América</w:t>
            </w:r>
          </w:p>
          <w:p w14:paraId="1FAD515C" w14:textId="77777777" w:rsidR="0099438A" w:rsidRDefault="009A72DB" w:rsidP="00BE5E0C">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Yutan:</w:t>
            </w:r>
            <w:r w:rsidRPr="00AD2B88">
              <w:rPr>
                <w:rFonts w:ascii="Arial" w:eastAsia="Arial Unicode MS" w:hAnsi="Arial" w:cs="Arial"/>
                <w:kern w:val="2"/>
                <w:sz w:val="22"/>
                <w:szCs w:val="22"/>
                <w:lang w:eastAsia="ja-JP"/>
              </w:rPr>
              <w:t> Uta</w:t>
            </w:r>
            <w:r w:rsidR="0099438A">
              <w:rPr>
                <w:rFonts w:ascii="Arial" w:eastAsia="Arial Unicode MS" w:hAnsi="Arial" w:cs="Arial"/>
                <w:kern w:val="2"/>
                <w:sz w:val="22"/>
                <w:szCs w:val="22"/>
                <w:lang w:eastAsia="ja-JP"/>
              </w:rPr>
              <w:t>h, estado de la Unión Americana</w:t>
            </w:r>
          </w:p>
          <w:p w14:paraId="258CA4C8" w14:textId="5716EA0C" w:rsidR="009A72DB" w:rsidRPr="00AD2B88" w:rsidRDefault="009A72DB" w:rsidP="00BE5E0C">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Yankuik Mexiko</w:t>
            </w:r>
            <w:r w:rsidRPr="00AD2B88">
              <w:rPr>
                <w:rFonts w:ascii="Arial" w:eastAsia="Arial Unicode MS" w:hAnsi="Arial" w:cs="Arial"/>
                <w:kern w:val="2"/>
                <w:sz w:val="22"/>
                <w:szCs w:val="22"/>
                <w:lang w:eastAsia="ja-JP"/>
              </w:rPr>
              <w:t xml:space="preserve">: Nuevo México, Nuevo Méjico, estado norteamericano </w:t>
            </w:r>
          </w:p>
          <w:p w14:paraId="1F9A5471" w14:textId="77777777" w:rsidR="009A72DB" w:rsidRPr="00AD2B88" w:rsidRDefault="009A72DB" w:rsidP="00BE5E0C">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Alaskak: </w:t>
            </w:r>
            <w:r w:rsidRPr="00AD2B88">
              <w:rPr>
                <w:rFonts w:ascii="Arial" w:eastAsia="Arial Unicode MS" w:hAnsi="Arial" w:cs="Arial"/>
                <w:kern w:val="2"/>
                <w:sz w:val="22"/>
                <w:szCs w:val="22"/>
                <w:lang w:eastAsia="ja-JP"/>
              </w:rPr>
              <w:t>Alaska Yankuik Anglitlalpan: Nueva Inglaterra</w:t>
            </w:r>
          </w:p>
          <w:p w14:paraId="7EA626F9" w14:textId="77777777" w:rsidR="009A72DB" w:rsidRPr="00AD2B88" w:rsidRDefault="009A72DB" w:rsidP="00BE5E0C">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Texan</w:t>
            </w:r>
            <w:r w:rsidRPr="00AD2B88">
              <w:rPr>
                <w:rFonts w:ascii="Arial" w:eastAsia="Arial Unicode MS" w:hAnsi="Arial" w:cs="Arial"/>
                <w:kern w:val="2"/>
                <w:sz w:val="22"/>
                <w:szCs w:val="22"/>
                <w:lang w:eastAsia="ja-JP"/>
              </w:rPr>
              <w:t>: Tejas, Texas (Lugar de las tejas o tejados) estado de la Unión Americana</w:t>
            </w:r>
          </w:p>
          <w:p w14:paraId="473219F0" w14:textId="77777777" w:rsidR="009A72DB" w:rsidRPr="00AD2B88" w:rsidRDefault="009A72DB" w:rsidP="00BE5E0C">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TIKA</w:t>
            </w:r>
            <w:r w:rsidRPr="00AD2B88">
              <w:rPr>
                <w:rFonts w:ascii="Arial" w:eastAsia="Arial Unicode MS" w:hAnsi="Arial" w:cs="Arial"/>
                <w:kern w:val="2"/>
                <w:sz w:val="22"/>
                <w:szCs w:val="22"/>
                <w:lang w:eastAsia="ja-JP"/>
              </w:rPr>
              <w:t>: EEUU, EUA (Estados Unidos de América)</w:t>
            </w:r>
          </w:p>
          <w:p w14:paraId="6819F336" w14:textId="77777777" w:rsidR="009A72DB" w:rsidRPr="00AD2B88" w:rsidRDefault="009A72DB" w:rsidP="00BE5E0C">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Kariokatitlan</w:t>
            </w:r>
            <w:r w:rsidRPr="00AD2B88">
              <w:rPr>
                <w:rFonts w:ascii="Arial" w:eastAsia="Arial Unicode MS" w:hAnsi="Arial" w:cs="Arial"/>
                <w:kern w:val="2"/>
                <w:sz w:val="22"/>
                <w:szCs w:val="22"/>
                <w:lang w:eastAsia="ja-JP"/>
              </w:rPr>
              <w:t>: Río de Janeiro</w:t>
            </w:r>
          </w:p>
          <w:p w14:paraId="46945574" w14:textId="77777777" w:rsidR="009A72DB" w:rsidRPr="00AD2B88" w:rsidRDefault="009A72DB" w:rsidP="00BE5E0C">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Kuautemalan</w:t>
            </w:r>
            <w:r w:rsidRPr="00AD2B88">
              <w:rPr>
                <w:rFonts w:ascii="Arial" w:eastAsia="Arial Unicode MS" w:hAnsi="Arial" w:cs="Arial"/>
                <w:kern w:val="2"/>
                <w:sz w:val="22"/>
                <w:szCs w:val="22"/>
                <w:lang w:eastAsia="ja-JP"/>
              </w:rPr>
              <w:t>: Guatemala (Lugar en la orilla de los árboles), nombre del país centroamericano y de la ciudad capital</w:t>
            </w:r>
          </w:p>
          <w:p w14:paraId="6562B6F3" w14:textId="77777777" w:rsidR="000D33DA" w:rsidRDefault="000D33DA" w:rsidP="00BE5E0C">
            <w:pPr>
              <w:pStyle w:val="NormalWeb"/>
              <w:spacing w:before="0" w:beforeAutospacing="0" w:after="0" w:afterAutospacing="0" w:line="360" w:lineRule="atLeast"/>
              <w:ind w:left="300"/>
              <w:rPr>
                <w:rFonts w:ascii="Arial" w:eastAsia="Arial Unicode MS" w:hAnsi="Arial" w:cs="Arial"/>
                <w:b/>
                <w:kern w:val="2"/>
                <w:sz w:val="22"/>
                <w:szCs w:val="22"/>
                <w:lang w:eastAsia="ja-JP"/>
              </w:rPr>
            </w:pPr>
          </w:p>
          <w:p w14:paraId="1F531773" w14:textId="1A8DDC5E" w:rsidR="009A72DB" w:rsidRPr="00AD2B88" w:rsidRDefault="009A72DB" w:rsidP="000D33DA">
            <w:pPr>
              <w:pStyle w:val="NormalWeb"/>
              <w:spacing w:before="0" w:beforeAutospacing="0" w:after="0" w:afterAutospacing="0" w:line="360" w:lineRule="atLeast"/>
              <w:ind w:left="300"/>
              <w:rPr>
                <w:rFonts w:ascii="Arial" w:eastAsia="Arial Unicode MS" w:hAnsi="Arial" w:cs="Arial"/>
                <w:kern w:val="2"/>
                <w:sz w:val="22"/>
                <w:szCs w:val="22"/>
                <w:lang w:eastAsia="ja-JP"/>
              </w:rPr>
            </w:pPr>
          </w:p>
        </w:tc>
        <w:tc>
          <w:tcPr>
            <w:tcW w:w="4961" w:type="dxa"/>
          </w:tcPr>
          <w:p w14:paraId="51B7533E" w14:textId="77777777" w:rsidR="009A72DB" w:rsidRPr="00AD2B88" w:rsidRDefault="009A72DB" w:rsidP="00BE5E0C">
            <w:pPr>
              <w:rPr>
                <w:rFonts w:ascii="Arial" w:eastAsia="Arial Unicode MS" w:hAnsi="Arial" w:cs="Arial"/>
                <w:b/>
                <w:kern w:val="2"/>
                <w:lang w:eastAsia="ja-JP"/>
              </w:rPr>
            </w:pPr>
            <w:r w:rsidRPr="00AD2B88">
              <w:rPr>
                <w:rFonts w:ascii="Arial" w:eastAsia="Arial Unicode MS" w:hAnsi="Arial" w:cs="Arial"/>
                <w:b/>
                <w:kern w:val="2"/>
                <w:lang w:eastAsia="ja-JP"/>
              </w:rPr>
              <w:t xml:space="preserve">Mexiko </w:t>
            </w:r>
            <w:r w:rsidRPr="00C44F38">
              <w:rPr>
                <w:rFonts w:ascii="Arial" w:eastAsia="Arial Unicode MS" w:hAnsi="Arial" w:cs="Arial"/>
                <w:kern w:val="2"/>
                <w:lang w:eastAsia="ja-JP"/>
              </w:rPr>
              <w:t xml:space="preserve">(Lugar en el ombligo de la luna) </w:t>
            </w:r>
            <w:r w:rsidRPr="00AD2B88">
              <w:rPr>
                <w:rFonts w:ascii="Arial" w:eastAsia="Arial Unicode MS" w:hAnsi="Arial" w:cs="Arial"/>
                <w:kern w:val="2"/>
                <w:lang w:eastAsia="ja-JP"/>
              </w:rPr>
              <w:t>México</w:t>
            </w:r>
          </w:p>
          <w:p w14:paraId="010161C5" w14:textId="4378D820" w:rsidR="009A72DB" w:rsidRPr="00AD2B88" w:rsidRDefault="009A72DB" w:rsidP="00BE5E0C">
            <w:pPr>
              <w:rPr>
                <w:rFonts w:ascii="Arial" w:eastAsia="Arial Unicode MS" w:hAnsi="Arial" w:cs="Arial"/>
                <w:kern w:val="2"/>
                <w:lang w:eastAsia="ja-JP"/>
              </w:rPr>
            </w:pPr>
            <w:r w:rsidRPr="00AD2B88">
              <w:rPr>
                <w:rFonts w:ascii="Arial" w:eastAsia="Arial Unicode MS" w:hAnsi="Arial" w:cs="Arial"/>
                <w:b/>
                <w:kern w:val="2"/>
                <w:lang w:eastAsia="ja-JP"/>
              </w:rPr>
              <w:t>Tlajkotlaltikpan:</w:t>
            </w:r>
            <w:r w:rsidRPr="00AD2B88">
              <w:rPr>
                <w:rFonts w:ascii="Arial" w:eastAsia="Arial Unicode MS" w:hAnsi="Arial" w:cs="Arial"/>
                <w:kern w:val="2"/>
                <w:lang w:eastAsia="ja-JP"/>
              </w:rPr>
              <w:t> </w:t>
            </w:r>
            <w:r w:rsidR="00C44F38">
              <w:rPr>
                <w:rFonts w:ascii="Arial" w:eastAsia="Arial Unicode MS" w:hAnsi="Arial" w:cs="Arial"/>
                <w:kern w:val="2"/>
                <w:lang w:eastAsia="ja-JP"/>
              </w:rPr>
              <w:t>E</w:t>
            </w:r>
            <w:r w:rsidRPr="00AD2B88">
              <w:rPr>
                <w:rFonts w:ascii="Arial" w:eastAsia="Arial Unicode MS" w:hAnsi="Arial" w:cs="Arial"/>
                <w:kern w:val="2"/>
                <w:lang w:eastAsia="ja-JP"/>
              </w:rPr>
              <w:t xml:space="preserve">cuador m, línea que divide al planeta en dos hemisferios </w:t>
            </w:r>
          </w:p>
          <w:p w14:paraId="2D1079CA" w14:textId="67DBFF42" w:rsidR="009A72DB" w:rsidRPr="00AD2B88" w:rsidRDefault="009A72DB" w:rsidP="00BE5E0C">
            <w:pPr>
              <w:rPr>
                <w:rFonts w:ascii="Arial" w:eastAsia="Arial Unicode MS" w:hAnsi="Arial" w:cs="Arial"/>
                <w:kern w:val="2"/>
                <w:lang w:eastAsia="ja-JP"/>
              </w:rPr>
            </w:pPr>
            <w:r w:rsidRPr="00AD2B88">
              <w:rPr>
                <w:rFonts w:ascii="Arial" w:eastAsia="Arial Unicode MS" w:hAnsi="Arial" w:cs="Arial"/>
                <w:b/>
                <w:kern w:val="2"/>
                <w:lang w:eastAsia="ja-JP"/>
              </w:rPr>
              <w:t>Tetokoyan:</w:t>
            </w:r>
            <w:r w:rsidRPr="00AD2B88">
              <w:rPr>
                <w:rFonts w:ascii="Arial" w:eastAsia="Arial Unicode MS" w:hAnsi="Arial" w:cs="Arial"/>
                <w:kern w:val="2"/>
                <w:lang w:eastAsia="ja-JP"/>
              </w:rPr>
              <w:t> </w:t>
            </w:r>
            <w:r w:rsidR="004E028A">
              <w:rPr>
                <w:rFonts w:ascii="Arial" w:eastAsia="Arial Unicode MS" w:hAnsi="Arial" w:cs="Arial"/>
                <w:kern w:val="2"/>
                <w:lang w:eastAsia="ja-JP"/>
              </w:rPr>
              <w:t>C</w:t>
            </w:r>
            <w:r w:rsidRPr="00AD2B88">
              <w:rPr>
                <w:rFonts w:ascii="Arial" w:eastAsia="Arial Unicode MS" w:hAnsi="Arial" w:cs="Arial"/>
                <w:kern w:val="2"/>
                <w:lang w:eastAsia="ja-JP"/>
              </w:rPr>
              <w:t>ementerio m, panteón m, camposanto</w:t>
            </w:r>
          </w:p>
          <w:p w14:paraId="6C1D0F33" w14:textId="2BC1CE2E" w:rsidR="009A72DB" w:rsidRPr="00AD2B88" w:rsidRDefault="009A72DB" w:rsidP="00BE5E0C">
            <w:pPr>
              <w:pStyle w:val="NormalWeb"/>
              <w:spacing w:before="0" w:beforeAutospacing="0" w:after="0" w:afterAutospacing="0" w:line="360" w:lineRule="atLeast"/>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Teokalpoli:</w:t>
            </w:r>
            <w:r w:rsidRPr="00AD2B88">
              <w:rPr>
                <w:rFonts w:ascii="Arial" w:eastAsia="Arial Unicode MS" w:hAnsi="Arial" w:cs="Arial"/>
                <w:kern w:val="2"/>
                <w:sz w:val="22"/>
                <w:szCs w:val="22"/>
                <w:lang w:eastAsia="ja-JP"/>
              </w:rPr>
              <w:t> </w:t>
            </w:r>
            <w:r w:rsidR="00C44F38" w:rsidRPr="00C44F38">
              <w:rPr>
                <w:rFonts w:ascii="Arial" w:eastAsia="Arial Unicode MS" w:hAnsi="Arial" w:cs="Arial"/>
                <w:kern w:val="2"/>
                <w:sz w:val="22"/>
                <w:szCs w:val="22"/>
                <w:lang w:eastAsia="ja-JP"/>
              </w:rPr>
              <w:t>I</w:t>
            </w:r>
            <w:r w:rsidRPr="00AD2B88">
              <w:rPr>
                <w:rFonts w:ascii="Arial" w:eastAsia="Arial Unicode MS" w:hAnsi="Arial" w:cs="Arial"/>
                <w:kern w:val="2"/>
                <w:sz w:val="22"/>
                <w:szCs w:val="22"/>
                <w:lang w:eastAsia="ja-JP"/>
              </w:rPr>
              <w:t>glesia del barrio f, parroquia f</w:t>
            </w:r>
          </w:p>
          <w:p w14:paraId="31DD148C" w14:textId="54EADF74" w:rsidR="009A72DB" w:rsidRPr="00AD2B88" w:rsidRDefault="009A72DB" w:rsidP="00BE5E0C">
            <w:pPr>
              <w:pStyle w:val="NormalWeb"/>
              <w:spacing w:before="0" w:beforeAutospacing="0" w:after="0" w:afterAutospacing="0" w:line="360" w:lineRule="atLeast"/>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Teoyotika tepacholistli:</w:t>
            </w:r>
            <w:r w:rsidRPr="00AD2B88">
              <w:rPr>
                <w:rFonts w:ascii="Arial" w:eastAsia="Arial Unicode MS" w:hAnsi="Arial" w:cs="Arial"/>
                <w:kern w:val="2"/>
                <w:sz w:val="22"/>
                <w:szCs w:val="22"/>
                <w:lang w:eastAsia="ja-JP"/>
              </w:rPr>
              <w:t> </w:t>
            </w:r>
            <w:r w:rsidR="004E028A">
              <w:rPr>
                <w:rFonts w:ascii="Arial" w:eastAsia="Arial Unicode MS" w:hAnsi="Arial" w:cs="Arial"/>
                <w:kern w:val="2"/>
                <w:sz w:val="22"/>
                <w:szCs w:val="22"/>
                <w:lang w:eastAsia="ja-JP"/>
              </w:rPr>
              <w:t>A</w:t>
            </w:r>
            <w:r w:rsidRPr="00AD2B88">
              <w:rPr>
                <w:rFonts w:ascii="Arial" w:eastAsia="Arial Unicode MS" w:hAnsi="Arial" w:cs="Arial"/>
                <w:kern w:val="2"/>
                <w:sz w:val="22"/>
                <w:szCs w:val="22"/>
                <w:lang w:eastAsia="ja-JP"/>
              </w:rPr>
              <w:t>badía f, monasterio m, convento m</w:t>
            </w:r>
          </w:p>
          <w:p w14:paraId="096A0838" w14:textId="51435860" w:rsidR="009A72DB" w:rsidRPr="00AD2B88" w:rsidRDefault="009A72DB" w:rsidP="00A46B6C">
            <w:pPr>
              <w:pStyle w:val="NormalWeb"/>
              <w:spacing w:before="0" w:beforeAutospacing="0" w:after="0" w:afterAutospacing="0" w:line="360" w:lineRule="atLeast"/>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Mayapan</w:t>
            </w:r>
            <w:r w:rsidRPr="00AD2B88">
              <w:rPr>
                <w:rFonts w:ascii="Arial" w:eastAsia="Arial Unicode MS" w:hAnsi="Arial" w:cs="Arial"/>
                <w:kern w:val="2"/>
                <w:sz w:val="22"/>
                <w:szCs w:val="22"/>
                <w:lang w:eastAsia="ja-JP"/>
              </w:rPr>
              <w:t>: </w:t>
            </w:r>
            <w:r w:rsidR="00C44F38">
              <w:rPr>
                <w:rFonts w:ascii="Arial" w:eastAsia="Arial Unicode MS" w:hAnsi="Arial" w:cs="Arial"/>
                <w:kern w:val="2"/>
                <w:sz w:val="22"/>
                <w:szCs w:val="22"/>
                <w:lang w:eastAsia="ja-JP"/>
              </w:rPr>
              <w:t>P</w:t>
            </w:r>
            <w:r w:rsidRPr="00AD2B88">
              <w:rPr>
                <w:rFonts w:ascii="Arial" w:eastAsia="Arial Unicode MS" w:hAnsi="Arial" w:cs="Arial"/>
                <w:kern w:val="2"/>
                <w:sz w:val="22"/>
                <w:szCs w:val="22"/>
                <w:lang w:eastAsia="ja-JP"/>
              </w:rPr>
              <w:t>enínsula de Yucatán f, Región Maya f, comprende los estados mexicanos de Yucatán, Campeche, Quintana Roo, Tabasco, Chiapas, y las naciones centroamericanas de Guatemala, Belice, El Salvador y Honduras</w:t>
            </w:r>
          </w:p>
          <w:p w14:paraId="647241BB" w14:textId="77777777" w:rsidR="009A72DB" w:rsidRDefault="009A72DB" w:rsidP="00A46B6C">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Ikxitlan</w:t>
            </w:r>
            <w:r w:rsidRPr="00AD2B88">
              <w:rPr>
                <w:rFonts w:ascii="Arial" w:eastAsia="Arial Unicode MS" w:hAnsi="Arial" w:cs="Arial"/>
                <w:kern w:val="2"/>
                <w:lang w:eastAsia="ja-JP"/>
              </w:rPr>
              <w:t>: E</w:t>
            </w:r>
            <w:r w:rsidR="00C44F38">
              <w:rPr>
                <w:rFonts w:ascii="Arial" w:eastAsia="Arial Unicode MS" w:hAnsi="Arial" w:cs="Arial"/>
                <w:kern w:val="2"/>
                <w:lang w:eastAsia="ja-JP"/>
              </w:rPr>
              <w:t>l</w:t>
            </w:r>
            <w:r w:rsidRPr="00AD2B88">
              <w:rPr>
                <w:rFonts w:ascii="Arial" w:eastAsia="Arial Unicode MS" w:hAnsi="Arial" w:cs="Arial"/>
                <w:kern w:val="2"/>
                <w:lang w:eastAsia="ja-JP"/>
              </w:rPr>
              <w:t xml:space="preserve"> Bajío (Lugar de abajo o del talón), región geográfica de México que corresponde a las tierras de los estados de Guanajuato, Querétaro y norte de Michoacán</w:t>
            </w:r>
          </w:p>
          <w:p w14:paraId="6F0BA486" w14:textId="77777777" w:rsidR="00354785" w:rsidRDefault="00354785" w:rsidP="00A46B6C">
            <w:pPr>
              <w:spacing w:line="360" w:lineRule="atLeast"/>
              <w:rPr>
                <w:rFonts w:ascii="Arial" w:eastAsia="Arial Unicode MS" w:hAnsi="Arial" w:cs="Arial"/>
                <w:kern w:val="2"/>
                <w:lang w:eastAsia="ja-JP"/>
              </w:rPr>
            </w:pPr>
          </w:p>
          <w:p w14:paraId="6CA8BD77" w14:textId="589F36F1" w:rsidR="006C2BDF" w:rsidRPr="00AD2B88" w:rsidRDefault="006C2BDF" w:rsidP="00A46B6C">
            <w:pPr>
              <w:spacing w:line="360" w:lineRule="atLeast"/>
              <w:rPr>
                <w:rFonts w:ascii="Arial" w:eastAsia="Arial Unicode MS" w:hAnsi="Arial" w:cs="Arial"/>
                <w:kern w:val="2"/>
                <w:lang w:eastAsia="ja-JP"/>
              </w:rPr>
            </w:pPr>
          </w:p>
        </w:tc>
      </w:tr>
      <w:tr w:rsidR="000D33DA" w:rsidRPr="00AD2B88" w14:paraId="6F4F3A59" w14:textId="77777777" w:rsidTr="00C45B43">
        <w:tc>
          <w:tcPr>
            <w:tcW w:w="10065" w:type="dxa"/>
            <w:gridSpan w:val="2"/>
          </w:tcPr>
          <w:p w14:paraId="04222067" w14:textId="77777777" w:rsidR="000D33DA" w:rsidRPr="00AD2B88" w:rsidRDefault="000D33DA" w:rsidP="00C45B43">
            <w:pPr>
              <w:jc w:val="center"/>
              <w:rPr>
                <w:rFonts w:ascii="Arial" w:eastAsia="Arial Unicode MS" w:hAnsi="Arial" w:cs="Arial"/>
              </w:rPr>
            </w:pPr>
            <w:r w:rsidRPr="00AD2B88">
              <w:rPr>
                <w:rFonts w:ascii="Arial" w:eastAsia="Arial Unicode MS" w:hAnsi="Arial" w:cs="Arial"/>
              </w:rPr>
              <w:lastRenderedPageBreak/>
              <w:t>Lengua de pueblos con mayor arraigo en las regiones de México</w:t>
            </w:r>
          </w:p>
          <w:p w14:paraId="2C41B1D0" w14:textId="77777777" w:rsidR="000D33DA" w:rsidRPr="00AD2B88" w:rsidRDefault="000D33DA" w:rsidP="00C45B43">
            <w:pPr>
              <w:jc w:val="center"/>
              <w:rPr>
                <w:rFonts w:ascii="Arial" w:eastAsia="Arial Unicode MS" w:hAnsi="Arial" w:cs="Arial"/>
              </w:rPr>
            </w:pPr>
            <w:r w:rsidRPr="00AD2B88">
              <w:rPr>
                <w:rFonts w:ascii="Arial" w:eastAsia="Arial Unicode MS" w:hAnsi="Arial" w:cs="Arial"/>
              </w:rPr>
              <w:t>Exónimos de la lengua náhuatl de topónimos en español</w:t>
            </w:r>
          </w:p>
        </w:tc>
      </w:tr>
      <w:tr w:rsidR="000D33DA" w:rsidRPr="00AD2B88" w14:paraId="17519E66" w14:textId="77777777" w:rsidTr="00C45B43">
        <w:tc>
          <w:tcPr>
            <w:tcW w:w="5104" w:type="dxa"/>
          </w:tcPr>
          <w:p w14:paraId="4D7E549A" w14:textId="77777777" w:rsidR="000D33DA" w:rsidRPr="00AD2B88" w:rsidRDefault="000D33DA" w:rsidP="00C45B43">
            <w:pPr>
              <w:jc w:val="center"/>
              <w:rPr>
                <w:rFonts w:ascii="Arial" w:eastAsia="Arial Unicode MS" w:hAnsi="Arial" w:cs="Arial"/>
              </w:rPr>
            </w:pPr>
            <w:r w:rsidRPr="00AD2B88">
              <w:rPr>
                <w:rFonts w:ascii="Arial" w:eastAsia="Arial Unicode MS" w:hAnsi="Arial" w:cs="Arial"/>
              </w:rPr>
              <w:t>Top</w:t>
            </w:r>
            <w:r>
              <w:rPr>
                <w:rFonts w:ascii="Arial" w:eastAsia="Arial Unicode MS" w:hAnsi="Arial" w:cs="Arial"/>
              </w:rPr>
              <w:t>ó</w:t>
            </w:r>
            <w:r w:rsidRPr="00AD2B88">
              <w:rPr>
                <w:rFonts w:ascii="Arial" w:eastAsia="Arial Unicode MS" w:hAnsi="Arial" w:cs="Arial"/>
              </w:rPr>
              <w:t>nimo Náhuatl - Español</w:t>
            </w:r>
          </w:p>
        </w:tc>
        <w:tc>
          <w:tcPr>
            <w:tcW w:w="4961" w:type="dxa"/>
          </w:tcPr>
          <w:p w14:paraId="028083EC" w14:textId="77777777" w:rsidR="000D33DA" w:rsidRPr="00AD2B88" w:rsidRDefault="000D33DA" w:rsidP="00C45B43">
            <w:pPr>
              <w:jc w:val="center"/>
              <w:rPr>
                <w:rFonts w:ascii="Arial" w:eastAsia="Arial Unicode MS" w:hAnsi="Arial" w:cs="Arial"/>
              </w:rPr>
            </w:pPr>
            <w:r w:rsidRPr="00AD2B88">
              <w:rPr>
                <w:rFonts w:ascii="Arial" w:eastAsia="Arial Unicode MS" w:hAnsi="Arial" w:cs="Arial"/>
              </w:rPr>
              <w:t>Top</w:t>
            </w:r>
            <w:r>
              <w:rPr>
                <w:rFonts w:ascii="Arial" w:eastAsia="Arial Unicode MS" w:hAnsi="Arial" w:cs="Arial"/>
              </w:rPr>
              <w:t xml:space="preserve">ónimo </w:t>
            </w:r>
            <w:r w:rsidRPr="00AD2B88">
              <w:rPr>
                <w:rFonts w:ascii="Arial" w:eastAsia="Arial Unicode MS" w:hAnsi="Arial" w:cs="Arial"/>
              </w:rPr>
              <w:t>Náhuatl</w:t>
            </w:r>
            <w:r>
              <w:rPr>
                <w:rFonts w:ascii="Arial" w:eastAsia="Arial Unicode MS" w:hAnsi="Arial" w:cs="Arial"/>
              </w:rPr>
              <w:t xml:space="preserve"> </w:t>
            </w:r>
            <w:r w:rsidRPr="00AD2B88">
              <w:rPr>
                <w:rFonts w:ascii="Arial" w:eastAsia="Arial Unicode MS" w:hAnsi="Arial" w:cs="Arial"/>
              </w:rPr>
              <w:t>-</w:t>
            </w:r>
            <w:r>
              <w:rPr>
                <w:rFonts w:ascii="Arial" w:eastAsia="Arial Unicode MS" w:hAnsi="Arial" w:cs="Arial"/>
              </w:rPr>
              <w:t xml:space="preserve"> </w:t>
            </w:r>
            <w:r w:rsidRPr="00AD2B88">
              <w:rPr>
                <w:rFonts w:ascii="Arial" w:eastAsia="Arial Unicode MS" w:hAnsi="Arial" w:cs="Arial"/>
              </w:rPr>
              <w:t>Español</w:t>
            </w:r>
          </w:p>
        </w:tc>
      </w:tr>
      <w:tr w:rsidR="000D33DA" w:rsidRPr="00AD2B88" w14:paraId="237829DC" w14:textId="77777777" w:rsidTr="00C45B43">
        <w:tc>
          <w:tcPr>
            <w:tcW w:w="5104" w:type="dxa"/>
          </w:tcPr>
          <w:p w14:paraId="01402209" w14:textId="77777777" w:rsidR="000D33DA" w:rsidRPr="00AD2B88" w:rsidRDefault="000D33DA" w:rsidP="000D33DA">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Ixachitlan</w:t>
            </w:r>
            <w:r w:rsidRPr="00AD2B88">
              <w:rPr>
                <w:rFonts w:ascii="Arial" w:eastAsia="Arial Unicode MS" w:hAnsi="Arial" w:cs="Arial"/>
                <w:kern w:val="2"/>
                <w:sz w:val="22"/>
                <w:szCs w:val="22"/>
                <w:lang w:eastAsia="ja-JP"/>
              </w:rPr>
              <w:t>: América (Lugar de la gran tierra), así nombraban los aztecas al continente americano antes de la llegada de los españoles</w:t>
            </w:r>
          </w:p>
          <w:p w14:paraId="1466743C" w14:textId="77777777" w:rsidR="000D33DA" w:rsidRPr="00AD2B88" w:rsidRDefault="000D33DA" w:rsidP="000D33DA">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Popokatepetl</w:t>
            </w:r>
            <w:r w:rsidRPr="00AD2B88">
              <w:rPr>
                <w:rFonts w:ascii="Arial" w:eastAsia="Arial Unicode MS" w:hAnsi="Arial" w:cs="Arial"/>
                <w:kern w:val="2"/>
                <w:sz w:val="22"/>
                <w:szCs w:val="22"/>
                <w:lang w:eastAsia="ja-JP"/>
              </w:rPr>
              <w:t>: Popocatepetl (Cerro humeante), montaña emblemática de México que también lo llaman Don Gregorio</w:t>
            </w:r>
          </w:p>
          <w:p w14:paraId="3985E7C8" w14:textId="77777777" w:rsidR="000D33DA" w:rsidRPr="00AD2B88" w:rsidRDefault="000D33DA" w:rsidP="000D33DA">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Istasiuatl:</w:t>
            </w:r>
            <w:r w:rsidRPr="00AD2B88">
              <w:rPr>
                <w:rFonts w:ascii="Arial" w:eastAsia="Arial Unicode MS" w:hAnsi="Arial" w:cs="Arial"/>
                <w:kern w:val="2"/>
                <w:sz w:val="22"/>
                <w:szCs w:val="22"/>
                <w:lang w:eastAsia="ja-JP"/>
              </w:rPr>
              <w:t xml:space="preserve"> Iztacihuatl (Mujer blanca), montaña compañera del Popocatepetl que se encuentra a un costado, la cual es visible desde el Valle de México </w:t>
            </w:r>
          </w:p>
          <w:p w14:paraId="6119BBA8" w14:textId="77777777" w:rsidR="000D33DA" w:rsidRPr="00AD2B88" w:rsidRDefault="000D33DA" w:rsidP="000D33DA">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Koluakan</w:t>
            </w:r>
            <w:r w:rsidRPr="00AD2B88">
              <w:rPr>
                <w:rFonts w:ascii="Arial" w:eastAsia="Arial Unicode MS" w:hAnsi="Arial" w:cs="Arial"/>
                <w:kern w:val="2"/>
                <w:sz w:val="22"/>
                <w:szCs w:val="22"/>
                <w:lang w:eastAsia="ja-JP"/>
              </w:rPr>
              <w:t>: Culiacán, Culhuacan (Lugar de ríos torcidos), Sinaloa</w:t>
            </w:r>
          </w:p>
          <w:p w14:paraId="33411604" w14:textId="77777777" w:rsidR="000D33DA" w:rsidRPr="00AD2B88" w:rsidRDefault="000D33DA" w:rsidP="000D33DA">
            <w:pPr>
              <w:pStyle w:val="NormalWeb"/>
              <w:spacing w:before="0" w:beforeAutospacing="0" w:after="0" w:afterAutospacing="0" w:line="360" w:lineRule="atLeast"/>
              <w:ind w:left="300"/>
              <w:rPr>
                <w:rFonts w:ascii="Arial" w:eastAsia="Arial Unicode MS" w:hAnsi="Arial" w:cs="Arial"/>
                <w:kern w:val="2"/>
                <w:sz w:val="22"/>
                <w:szCs w:val="22"/>
                <w:lang w:eastAsia="ja-JP"/>
              </w:rPr>
            </w:pPr>
            <w:r w:rsidRPr="00AD2B88">
              <w:rPr>
                <w:rFonts w:ascii="Arial" w:eastAsia="Arial Unicode MS" w:hAnsi="Arial" w:cs="Arial"/>
                <w:b/>
                <w:kern w:val="2"/>
                <w:sz w:val="22"/>
                <w:szCs w:val="22"/>
                <w:lang w:eastAsia="ja-JP"/>
              </w:rPr>
              <w:t>Kueyatlalko</w:t>
            </w:r>
            <w:r w:rsidRPr="00AD2B88">
              <w:rPr>
                <w:rFonts w:ascii="Arial" w:eastAsia="Arial Unicode MS" w:hAnsi="Arial" w:cs="Arial"/>
                <w:kern w:val="2"/>
                <w:sz w:val="22"/>
                <w:szCs w:val="22"/>
                <w:lang w:eastAsia="ja-JP"/>
              </w:rPr>
              <w:t>: Guanajuato (Lugar en la tierra de ranas), t</w:t>
            </w:r>
            <w:r>
              <w:rPr>
                <w:rFonts w:ascii="Arial" w:eastAsia="Arial Unicode MS" w:hAnsi="Arial" w:cs="Arial"/>
                <w:kern w:val="2"/>
                <w:sz w:val="22"/>
                <w:szCs w:val="22"/>
                <w:lang w:eastAsia="ja-JP"/>
              </w:rPr>
              <w:t>o</w:t>
            </w:r>
            <w:r w:rsidRPr="00AD2B88">
              <w:rPr>
                <w:rFonts w:ascii="Arial" w:eastAsia="Arial Unicode MS" w:hAnsi="Arial" w:cs="Arial"/>
                <w:kern w:val="2"/>
                <w:sz w:val="22"/>
                <w:szCs w:val="22"/>
                <w:lang w:eastAsia="ja-JP"/>
              </w:rPr>
              <w:t>p</w:t>
            </w:r>
            <w:r>
              <w:rPr>
                <w:rFonts w:ascii="Arial" w:eastAsia="Arial Unicode MS" w:hAnsi="Arial" w:cs="Arial"/>
                <w:kern w:val="2"/>
                <w:sz w:val="22"/>
                <w:szCs w:val="22"/>
                <w:lang w:eastAsia="ja-JP"/>
              </w:rPr>
              <w:t>ó</w:t>
            </w:r>
            <w:r w:rsidRPr="00AD2B88">
              <w:rPr>
                <w:rFonts w:ascii="Arial" w:eastAsia="Arial Unicode MS" w:hAnsi="Arial" w:cs="Arial"/>
                <w:kern w:val="2"/>
                <w:sz w:val="22"/>
                <w:szCs w:val="22"/>
                <w:lang w:eastAsia="ja-JP"/>
              </w:rPr>
              <w:t>nimo de origen tarasco, que se tradujo al náhuatl</w:t>
            </w:r>
          </w:p>
          <w:p w14:paraId="44175AF3" w14:textId="62F66633" w:rsidR="000D33DA" w:rsidRPr="00AD2B88" w:rsidRDefault="000D33DA" w:rsidP="000D33DA">
            <w:pPr>
              <w:jc w:val="center"/>
              <w:rPr>
                <w:rFonts w:ascii="Arial" w:eastAsia="Arial Unicode MS" w:hAnsi="Arial" w:cs="Arial"/>
              </w:rPr>
            </w:pPr>
            <w:r w:rsidRPr="00AD2B88">
              <w:rPr>
                <w:rFonts w:ascii="Arial" w:eastAsia="Arial Unicode MS" w:hAnsi="Arial" w:cs="Arial"/>
                <w:b/>
                <w:kern w:val="2"/>
                <w:lang w:eastAsia="ja-JP"/>
              </w:rPr>
              <w:t>Kualneskaltepek:</w:t>
            </w:r>
            <w:r w:rsidRPr="00AD2B88">
              <w:rPr>
                <w:rFonts w:ascii="Arial" w:eastAsia="Arial Unicode MS" w:hAnsi="Arial" w:cs="Arial"/>
                <w:kern w:val="2"/>
                <w:lang w:eastAsia="ja-JP"/>
              </w:rPr>
              <w:t> Villahermosa (Lugar en la ciudad hermosa), topónimo castellano, que fue traducido a la lengua náhuatl</w:t>
            </w:r>
          </w:p>
        </w:tc>
        <w:tc>
          <w:tcPr>
            <w:tcW w:w="4961" w:type="dxa"/>
          </w:tcPr>
          <w:p w14:paraId="7CFD7283" w14:textId="77777777" w:rsidR="000D33DA" w:rsidRPr="00AD2B88" w:rsidRDefault="000D33DA" w:rsidP="00354785">
            <w:pPr>
              <w:spacing w:line="276" w:lineRule="auto"/>
              <w:rPr>
                <w:rFonts w:ascii="Arial" w:eastAsia="Arial Unicode MS" w:hAnsi="Arial" w:cs="Arial"/>
                <w:kern w:val="2"/>
                <w:lang w:eastAsia="ja-JP"/>
              </w:rPr>
            </w:pPr>
            <w:r w:rsidRPr="00AD2B88">
              <w:rPr>
                <w:rFonts w:ascii="Arial" w:eastAsia="Arial Unicode MS" w:hAnsi="Arial" w:cs="Arial"/>
                <w:b/>
                <w:kern w:val="2"/>
                <w:lang w:eastAsia="ja-JP"/>
              </w:rPr>
              <w:t>Chapoltepek</w:t>
            </w:r>
            <w:r w:rsidRPr="00AD2B88">
              <w:rPr>
                <w:rFonts w:ascii="Arial" w:eastAsia="Arial Unicode MS" w:hAnsi="Arial" w:cs="Arial"/>
                <w:kern w:val="2"/>
                <w:lang w:eastAsia="ja-JP"/>
              </w:rPr>
              <w:t>: Chapultepec (Lugar en el cerro de los saltamontes), nombre del bosque más hermoso de la ciudad de México, famoso por sus zonas residenciales y su castillo histórico. Es también municipio del Estado de México y un barrio de la ciudad de Oaxaca</w:t>
            </w:r>
          </w:p>
          <w:p w14:paraId="221EF7F0" w14:textId="77777777" w:rsidR="000D33DA" w:rsidRPr="00AD2B88" w:rsidRDefault="000D33DA" w:rsidP="000D33DA">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Amiktlan, amaitl, amanali:</w:t>
            </w:r>
            <w:r w:rsidRPr="00AD2B88">
              <w:rPr>
                <w:rFonts w:ascii="Arial" w:eastAsia="Arial Unicode MS" w:hAnsi="Arial" w:cs="Arial"/>
                <w:kern w:val="2"/>
                <w:lang w:eastAsia="ja-JP"/>
              </w:rPr>
              <w:t xml:space="preserve"> </w:t>
            </w:r>
            <w:r>
              <w:rPr>
                <w:rFonts w:ascii="Arial" w:eastAsia="Arial Unicode MS" w:hAnsi="Arial" w:cs="Arial"/>
                <w:kern w:val="2"/>
                <w:lang w:eastAsia="ja-JP"/>
              </w:rPr>
              <w:t>L</w:t>
            </w:r>
            <w:r w:rsidRPr="00AD2B88">
              <w:rPr>
                <w:rFonts w:ascii="Arial" w:eastAsia="Arial Unicode MS" w:hAnsi="Arial" w:cs="Arial"/>
                <w:kern w:val="2"/>
                <w:lang w:eastAsia="ja-JP"/>
              </w:rPr>
              <w:t>aguna</w:t>
            </w:r>
          </w:p>
          <w:p w14:paraId="191A7ED8" w14:textId="77777777" w:rsidR="000D33DA" w:rsidRPr="00AD2B88" w:rsidRDefault="000D33DA" w:rsidP="000D33DA">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Ojkali</w:t>
            </w:r>
            <w:r w:rsidRPr="00AD2B88">
              <w:rPr>
                <w:rFonts w:ascii="Arial" w:eastAsia="Arial Unicode MS" w:hAnsi="Arial" w:cs="Arial"/>
                <w:kern w:val="2"/>
                <w:lang w:eastAsia="ja-JP"/>
              </w:rPr>
              <w:t xml:space="preserve"> </w:t>
            </w:r>
            <w:r>
              <w:rPr>
                <w:rFonts w:ascii="Arial" w:eastAsia="Arial Unicode MS" w:hAnsi="Arial" w:cs="Arial"/>
                <w:kern w:val="2"/>
                <w:lang w:eastAsia="ja-JP"/>
              </w:rPr>
              <w:t>C</w:t>
            </w:r>
            <w:r w:rsidRPr="00AD2B88">
              <w:rPr>
                <w:rFonts w:ascii="Arial" w:eastAsia="Arial Unicode MS" w:hAnsi="Arial" w:cs="Arial"/>
                <w:kern w:val="2"/>
                <w:lang w:eastAsia="ja-JP"/>
              </w:rPr>
              <w:t>alle</w:t>
            </w:r>
          </w:p>
          <w:p w14:paraId="2880D0FA" w14:textId="77777777" w:rsidR="000D33DA" w:rsidRPr="00AD2B88" w:rsidRDefault="000D33DA" w:rsidP="000D33DA">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Ochpantli:</w:t>
            </w:r>
            <w:r w:rsidRPr="00AD2B88">
              <w:rPr>
                <w:rFonts w:ascii="Arial" w:eastAsia="Arial Unicode MS" w:hAnsi="Arial" w:cs="Arial"/>
                <w:kern w:val="2"/>
                <w:lang w:eastAsia="ja-JP"/>
              </w:rPr>
              <w:t xml:space="preserve"> </w:t>
            </w:r>
            <w:r>
              <w:rPr>
                <w:rFonts w:ascii="Arial" w:eastAsia="Arial Unicode MS" w:hAnsi="Arial" w:cs="Arial"/>
                <w:kern w:val="2"/>
                <w:lang w:eastAsia="ja-JP"/>
              </w:rPr>
              <w:t>C</w:t>
            </w:r>
            <w:r w:rsidRPr="00AD2B88">
              <w:rPr>
                <w:rFonts w:ascii="Arial" w:eastAsia="Arial Unicode MS" w:hAnsi="Arial" w:cs="Arial"/>
                <w:kern w:val="2"/>
                <w:lang w:eastAsia="ja-JP"/>
              </w:rPr>
              <w:t>alle amplia</w:t>
            </w:r>
          </w:p>
          <w:p w14:paraId="70DDDC9C" w14:textId="77777777" w:rsidR="000D33DA" w:rsidRPr="00AD2B88" w:rsidRDefault="000D33DA" w:rsidP="000D33DA">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kaltsalantli:</w:t>
            </w:r>
            <w:r w:rsidRPr="00AD2B88">
              <w:rPr>
                <w:rFonts w:ascii="Arial" w:eastAsia="Arial Unicode MS" w:hAnsi="Arial" w:cs="Arial"/>
                <w:kern w:val="2"/>
                <w:lang w:eastAsia="ja-JP"/>
              </w:rPr>
              <w:t xml:space="preserve"> </w:t>
            </w:r>
            <w:r>
              <w:rPr>
                <w:rFonts w:ascii="Arial" w:eastAsia="Arial Unicode MS" w:hAnsi="Arial" w:cs="Arial"/>
                <w:kern w:val="2"/>
                <w:lang w:eastAsia="ja-JP"/>
              </w:rPr>
              <w:t>C</w:t>
            </w:r>
            <w:r w:rsidRPr="00AD2B88">
              <w:rPr>
                <w:rFonts w:ascii="Arial" w:eastAsia="Arial Unicode MS" w:hAnsi="Arial" w:cs="Arial"/>
                <w:kern w:val="2"/>
                <w:lang w:eastAsia="ja-JP"/>
              </w:rPr>
              <w:t>allejón</w:t>
            </w:r>
          </w:p>
          <w:p w14:paraId="0A654C0E" w14:textId="77777777" w:rsidR="000D33DA" w:rsidRPr="00AD2B88" w:rsidRDefault="000D33DA" w:rsidP="000D33DA">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Ejekalkixoayan</w:t>
            </w:r>
            <w:r>
              <w:rPr>
                <w:rFonts w:ascii="Arial" w:eastAsia="Arial Unicode MS" w:hAnsi="Arial" w:cs="Arial"/>
                <w:b/>
                <w:kern w:val="2"/>
                <w:lang w:eastAsia="ja-JP"/>
              </w:rPr>
              <w:t>:</w:t>
            </w:r>
            <w:r w:rsidRPr="00AD2B88">
              <w:rPr>
                <w:rFonts w:ascii="Arial" w:eastAsia="Arial Unicode MS" w:hAnsi="Arial" w:cs="Arial"/>
                <w:kern w:val="2"/>
                <w:lang w:eastAsia="ja-JP"/>
              </w:rPr>
              <w:t xml:space="preserve"> </w:t>
            </w:r>
            <w:r>
              <w:rPr>
                <w:rFonts w:ascii="Arial" w:eastAsia="Arial Unicode MS" w:hAnsi="Arial" w:cs="Arial"/>
                <w:kern w:val="2"/>
                <w:lang w:eastAsia="ja-JP"/>
              </w:rPr>
              <w:t>A</w:t>
            </w:r>
            <w:r w:rsidRPr="00AD2B88">
              <w:rPr>
                <w:rFonts w:ascii="Arial" w:eastAsia="Arial Unicode MS" w:hAnsi="Arial" w:cs="Arial"/>
                <w:kern w:val="2"/>
                <w:lang w:eastAsia="ja-JP"/>
              </w:rPr>
              <w:t>eropuerto</w:t>
            </w:r>
          </w:p>
          <w:p w14:paraId="6B236078" w14:textId="77777777" w:rsidR="000D33DA" w:rsidRPr="00AD2B88" w:rsidRDefault="000D33DA" w:rsidP="000D33DA">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Kali</w:t>
            </w:r>
            <w:r w:rsidRPr="00AD2B88">
              <w:rPr>
                <w:rFonts w:ascii="Arial" w:eastAsia="Arial Unicode MS" w:hAnsi="Arial" w:cs="Arial"/>
                <w:kern w:val="2"/>
                <w:lang w:eastAsia="ja-JP"/>
              </w:rPr>
              <w:t>, tlasolili</w:t>
            </w:r>
            <w:r>
              <w:rPr>
                <w:rFonts w:ascii="Arial" w:eastAsia="Arial Unicode MS" w:hAnsi="Arial" w:cs="Arial"/>
                <w:kern w:val="2"/>
                <w:lang w:eastAsia="ja-JP"/>
              </w:rPr>
              <w:t>:</w:t>
            </w:r>
            <w:r w:rsidRPr="00AD2B88">
              <w:rPr>
                <w:rFonts w:ascii="Arial" w:eastAsia="Arial Unicode MS" w:hAnsi="Arial" w:cs="Arial"/>
                <w:kern w:val="2"/>
                <w:lang w:eastAsia="ja-JP"/>
              </w:rPr>
              <w:t xml:space="preserve"> </w:t>
            </w:r>
            <w:r>
              <w:rPr>
                <w:rFonts w:ascii="Arial" w:eastAsia="Arial Unicode MS" w:hAnsi="Arial" w:cs="Arial"/>
                <w:kern w:val="2"/>
                <w:lang w:eastAsia="ja-JP"/>
              </w:rPr>
              <w:t>E</w:t>
            </w:r>
            <w:r w:rsidRPr="00AD2B88">
              <w:rPr>
                <w:rFonts w:ascii="Arial" w:eastAsia="Arial Unicode MS" w:hAnsi="Arial" w:cs="Arial"/>
                <w:kern w:val="2"/>
                <w:lang w:eastAsia="ja-JP"/>
              </w:rPr>
              <w:t>dificio</w:t>
            </w:r>
          </w:p>
          <w:p w14:paraId="4738BBF4" w14:textId="77777777" w:rsidR="000D33DA" w:rsidRPr="00AD2B88" w:rsidRDefault="000D33DA" w:rsidP="000D33DA">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Ueykali:</w:t>
            </w:r>
            <w:r w:rsidRPr="00AD2B88">
              <w:rPr>
                <w:rFonts w:ascii="Arial" w:eastAsia="Arial Unicode MS" w:hAnsi="Arial" w:cs="Arial"/>
                <w:kern w:val="2"/>
                <w:lang w:eastAsia="ja-JP"/>
              </w:rPr>
              <w:t xml:space="preserve"> </w:t>
            </w:r>
            <w:r>
              <w:rPr>
                <w:rFonts w:ascii="Arial" w:eastAsia="Arial Unicode MS" w:hAnsi="Arial" w:cs="Arial"/>
                <w:kern w:val="2"/>
                <w:lang w:eastAsia="ja-JP"/>
              </w:rPr>
              <w:t>E</w:t>
            </w:r>
            <w:r w:rsidRPr="00AD2B88">
              <w:rPr>
                <w:rFonts w:ascii="Arial" w:eastAsia="Arial Unicode MS" w:hAnsi="Arial" w:cs="Arial"/>
                <w:kern w:val="2"/>
                <w:lang w:eastAsia="ja-JP"/>
              </w:rPr>
              <w:t>dificio alto</w:t>
            </w:r>
          </w:p>
          <w:p w14:paraId="668F49E4" w14:textId="77777777" w:rsidR="000D33DA" w:rsidRPr="00AD2B88" w:rsidRDefault="000D33DA" w:rsidP="000D33DA">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Tlamachtilkali</w:t>
            </w:r>
            <w:r w:rsidRPr="00AD2B88">
              <w:rPr>
                <w:rFonts w:ascii="Arial" w:eastAsia="Arial Unicode MS" w:hAnsi="Arial" w:cs="Arial"/>
                <w:kern w:val="2"/>
                <w:lang w:eastAsia="ja-JP"/>
              </w:rPr>
              <w:t xml:space="preserve">: </w:t>
            </w:r>
            <w:r>
              <w:rPr>
                <w:rFonts w:ascii="Arial" w:eastAsia="Arial Unicode MS" w:hAnsi="Arial" w:cs="Arial"/>
                <w:kern w:val="2"/>
                <w:lang w:eastAsia="ja-JP"/>
              </w:rPr>
              <w:t>Ed</w:t>
            </w:r>
            <w:r w:rsidRPr="00AD2B88">
              <w:rPr>
                <w:rFonts w:ascii="Arial" w:eastAsia="Arial Unicode MS" w:hAnsi="Arial" w:cs="Arial"/>
                <w:kern w:val="2"/>
                <w:lang w:eastAsia="ja-JP"/>
              </w:rPr>
              <w:t>ificio escolar</w:t>
            </w:r>
          </w:p>
          <w:p w14:paraId="2212B042" w14:textId="77777777" w:rsidR="000D33DA" w:rsidRPr="00AD2B88" w:rsidRDefault="000D33DA" w:rsidP="000D33DA">
            <w:pPr>
              <w:spacing w:line="360" w:lineRule="atLeast"/>
              <w:rPr>
                <w:rFonts w:ascii="Arial" w:eastAsia="Arial Unicode MS" w:hAnsi="Arial" w:cs="Arial"/>
                <w:kern w:val="2"/>
                <w:lang w:eastAsia="ja-JP"/>
              </w:rPr>
            </w:pPr>
            <w:r w:rsidRPr="00AD2B88">
              <w:rPr>
                <w:rFonts w:ascii="Arial" w:eastAsia="Arial Unicode MS" w:hAnsi="Arial" w:cs="Arial"/>
                <w:b/>
                <w:kern w:val="2"/>
                <w:lang w:eastAsia="ja-JP"/>
              </w:rPr>
              <w:t>Tlajtokatekitl:</w:t>
            </w:r>
            <w:r w:rsidRPr="00AD2B88">
              <w:rPr>
                <w:rFonts w:ascii="Arial" w:eastAsia="Arial Unicode MS" w:hAnsi="Arial" w:cs="Arial"/>
                <w:kern w:val="2"/>
                <w:lang w:eastAsia="ja-JP"/>
              </w:rPr>
              <w:t xml:space="preserve"> </w:t>
            </w:r>
            <w:r>
              <w:rPr>
                <w:rFonts w:ascii="Arial" w:eastAsia="Arial Unicode MS" w:hAnsi="Arial" w:cs="Arial"/>
                <w:kern w:val="2"/>
                <w:lang w:eastAsia="ja-JP"/>
              </w:rPr>
              <w:t>E</w:t>
            </w:r>
            <w:r w:rsidRPr="00AD2B88">
              <w:rPr>
                <w:rFonts w:ascii="Arial" w:eastAsia="Arial Unicode MS" w:hAnsi="Arial" w:cs="Arial"/>
                <w:kern w:val="2"/>
                <w:lang w:eastAsia="ja-JP"/>
              </w:rPr>
              <w:t>dificio p</w:t>
            </w:r>
            <w:r>
              <w:rPr>
                <w:rFonts w:ascii="Arial" w:eastAsia="Arial Unicode MS" w:hAnsi="Arial" w:cs="Arial"/>
                <w:kern w:val="2"/>
                <w:lang w:eastAsia="ja-JP"/>
              </w:rPr>
              <w:t>ú</w:t>
            </w:r>
            <w:r w:rsidRPr="00AD2B88">
              <w:rPr>
                <w:rFonts w:ascii="Arial" w:eastAsia="Arial Unicode MS" w:hAnsi="Arial" w:cs="Arial"/>
                <w:kern w:val="2"/>
                <w:lang w:eastAsia="ja-JP"/>
              </w:rPr>
              <w:t>blico</w:t>
            </w:r>
          </w:p>
          <w:p w14:paraId="4F08E64E" w14:textId="42009431" w:rsidR="000D33DA" w:rsidRPr="00AD2B88" w:rsidRDefault="000D33DA" w:rsidP="00354785">
            <w:pPr>
              <w:rPr>
                <w:rFonts w:ascii="Arial" w:eastAsia="Arial Unicode MS" w:hAnsi="Arial" w:cs="Arial"/>
              </w:rPr>
            </w:pPr>
            <w:r w:rsidRPr="00AD2B88">
              <w:rPr>
                <w:rFonts w:ascii="Arial" w:eastAsia="Arial Unicode MS" w:hAnsi="Arial" w:cs="Arial"/>
                <w:b/>
                <w:kern w:val="2"/>
                <w:lang w:eastAsia="ja-JP"/>
              </w:rPr>
              <w:t>Jidalgo, Kalpanpilko</w:t>
            </w:r>
            <w:r w:rsidRPr="00AD2B88">
              <w:rPr>
                <w:rFonts w:ascii="Arial" w:eastAsia="Arial Unicode MS" w:hAnsi="Arial" w:cs="Arial"/>
                <w:kern w:val="2"/>
                <w:lang w:eastAsia="ja-JP"/>
              </w:rPr>
              <w:t xml:space="preserve"> Hidalgo (estado)</w:t>
            </w:r>
          </w:p>
        </w:tc>
      </w:tr>
      <w:tr w:rsidR="000D33DA" w:rsidRPr="00AD2B88" w14:paraId="6DD9CC54" w14:textId="77777777" w:rsidTr="00C45B43">
        <w:tc>
          <w:tcPr>
            <w:tcW w:w="5104" w:type="dxa"/>
          </w:tcPr>
          <w:p w14:paraId="53EAA97F" w14:textId="77777777" w:rsidR="000D33DA" w:rsidRPr="00AD2B88" w:rsidRDefault="000D33DA" w:rsidP="00354785">
            <w:pPr>
              <w:rPr>
                <w:rFonts w:ascii="Arial" w:eastAsia="Arial Unicode MS" w:hAnsi="Arial" w:cs="Arial"/>
              </w:rPr>
            </w:pPr>
          </w:p>
        </w:tc>
        <w:tc>
          <w:tcPr>
            <w:tcW w:w="4961" w:type="dxa"/>
          </w:tcPr>
          <w:p w14:paraId="6C755F66" w14:textId="77777777" w:rsidR="000D33DA" w:rsidRPr="00AD2B88" w:rsidRDefault="000D33DA" w:rsidP="00354785">
            <w:pPr>
              <w:rPr>
                <w:rFonts w:ascii="Arial" w:eastAsia="Arial Unicode MS" w:hAnsi="Arial" w:cs="Arial"/>
              </w:rPr>
            </w:pPr>
          </w:p>
        </w:tc>
      </w:tr>
    </w:tbl>
    <w:p w14:paraId="6F21133F" w14:textId="2ED1D606" w:rsidR="005103A4" w:rsidRPr="0099438A" w:rsidRDefault="0099438A" w:rsidP="00A515EE">
      <w:pPr>
        <w:spacing w:after="0" w:line="240" w:lineRule="auto"/>
        <w:ind w:left="-567" w:right="-425"/>
        <w:rPr>
          <w:rFonts w:ascii="Arial" w:eastAsia="Times New Roman" w:hAnsi="Arial" w:cs="Arial"/>
          <w:sz w:val="16"/>
          <w:szCs w:val="16"/>
          <w:lang w:eastAsia="es-MX"/>
        </w:rPr>
      </w:pPr>
      <w:r w:rsidRPr="0099438A">
        <w:rPr>
          <w:rFonts w:ascii="Arial" w:eastAsia="Times New Roman" w:hAnsi="Arial" w:cs="Arial"/>
          <w:sz w:val="16"/>
          <w:szCs w:val="16"/>
          <w:lang w:eastAsia="es-MX"/>
        </w:rPr>
        <w:t>Diccionario náhuatl – español en línea en AULEX (</w:t>
      </w:r>
      <w:r w:rsidRPr="0099438A">
        <w:rPr>
          <w:rFonts w:ascii="Arial" w:hAnsi="Arial" w:cs="Arial"/>
          <w:sz w:val="16"/>
          <w:szCs w:val="16"/>
        </w:rPr>
        <w:t>https://aulex.org/nah-es/</w:t>
      </w:r>
      <w:r w:rsidRPr="0099438A">
        <w:rPr>
          <w:rFonts w:ascii="Arial" w:eastAsia="Times New Roman" w:hAnsi="Arial" w:cs="Arial"/>
          <w:sz w:val="16"/>
          <w:szCs w:val="16"/>
          <w:lang w:eastAsia="es-MX"/>
        </w:rPr>
        <w:t>)</w:t>
      </w:r>
    </w:p>
    <w:p w14:paraId="7172CA06" w14:textId="77777777" w:rsidR="00367B58" w:rsidRPr="00AD2B88" w:rsidRDefault="00367B58" w:rsidP="005103A4">
      <w:pPr>
        <w:spacing w:after="0" w:line="240" w:lineRule="auto"/>
        <w:ind w:left="-567" w:right="-425"/>
        <w:jc w:val="both"/>
        <w:rPr>
          <w:rFonts w:ascii="Arial" w:eastAsia="Times New Roman" w:hAnsi="Arial" w:cs="Arial"/>
          <w:lang w:eastAsia="es-MX"/>
        </w:rPr>
      </w:pPr>
    </w:p>
    <w:p w14:paraId="77900DE1" w14:textId="0C219A5F" w:rsidR="005103A4" w:rsidRPr="00975993" w:rsidRDefault="00354785" w:rsidP="00354785">
      <w:pPr>
        <w:spacing w:before="100" w:beforeAutospacing="1" w:after="0" w:line="240" w:lineRule="auto"/>
        <w:ind w:left="-567" w:right="-425"/>
        <w:jc w:val="both"/>
        <w:rPr>
          <w:rFonts w:ascii="Arial" w:eastAsia="Times New Roman" w:hAnsi="Arial" w:cs="Arial"/>
          <w:sz w:val="24"/>
          <w:szCs w:val="24"/>
          <w:lang w:eastAsia="es-MX"/>
        </w:rPr>
      </w:pPr>
      <w:r>
        <w:rPr>
          <w:rFonts w:ascii="Arial" w:eastAsia="Times New Roman" w:hAnsi="Arial" w:cs="Arial"/>
          <w:sz w:val="24"/>
          <w:szCs w:val="24"/>
          <w:lang w:eastAsia="es-MX"/>
        </w:rPr>
        <w:t>En la actualidad,</w:t>
      </w:r>
      <w:r w:rsidR="005103A4" w:rsidRPr="00975993">
        <w:rPr>
          <w:rFonts w:ascii="Arial" w:eastAsia="Times New Roman" w:hAnsi="Arial" w:cs="Arial"/>
          <w:sz w:val="24"/>
          <w:szCs w:val="24"/>
          <w:lang w:eastAsia="es-MX"/>
        </w:rPr>
        <w:t xml:space="preserve"> las herramientas geo</w:t>
      </w:r>
      <w:r w:rsidR="004E028A">
        <w:rPr>
          <w:rFonts w:ascii="Arial" w:eastAsia="Times New Roman" w:hAnsi="Arial" w:cs="Arial"/>
          <w:sz w:val="24"/>
          <w:szCs w:val="24"/>
          <w:lang w:eastAsia="es-MX"/>
        </w:rPr>
        <w:t>-</w:t>
      </w:r>
      <w:r w:rsidR="005103A4" w:rsidRPr="00975993">
        <w:rPr>
          <w:rFonts w:ascii="Arial" w:eastAsia="Times New Roman" w:hAnsi="Arial" w:cs="Arial"/>
          <w:sz w:val="24"/>
          <w:szCs w:val="24"/>
          <w:lang w:eastAsia="es-MX"/>
        </w:rPr>
        <w:t>tecnológicas y la creciente globalización ofrecen una mayor comprensión de los nombres geográficos y su patrimonio cultural</w:t>
      </w:r>
      <w:r w:rsidR="004E028A">
        <w:rPr>
          <w:rFonts w:ascii="Arial" w:eastAsia="Times New Roman" w:hAnsi="Arial" w:cs="Arial"/>
          <w:sz w:val="24"/>
          <w:szCs w:val="24"/>
          <w:lang w:eastAsia="es-MX"/>
        </w:rPr>
        <w:t>,</w:t>
      </w:r>
      <w:r w:rsidR="005103A4" w:rsidRPr="00975993">
        <w:rPr>
          <w:rFonts w:ascii="Arial" w:eastAsia="Times New Roman" w:hAnsi="Arial" w:cs="Arial"/>
          <w:sz w:val="24"/>
          <w:szCs w:val="24"/>
          <w:lang w:eastAsia="es-MX"/>
        </w:rPr>
        <w:t xml:space="preserve"> </w:t>
      </w:r>
      <w:r w:rsidR="004E028A">
        <w:rPr>
          <w:rFonts w:ascii="Arial" w:eastAsia="Times New Roman" w:hAnsi="Arial" w:cs="Arial"/>
          <w:sz w:val="24"/>
          <w:szCs w:val="24"/>
          <w:lang w:eastAsia="es-MX"/>
        </w:rPr>
        <w:t>evitando el</w:t>
      </w:r>
      <w:r w:rsidR="005103A4" w:rsidRPr="00975993">
        <w:rPr>
          <w:rFonts w:ascii="Arial" w:eastAsia="Times New Roman" w:hAnsi="Arial" w:cs="Arial"/>
          <w:sz w:val="24"/>
          <w:szCs w:val="24"/>
          <w:lang w:eastAsia="es-MX"/>
        </w:rPr>
        <w:t xml:space="preserve"> riesgo de perder los orígenes de distintos lugares del mundo.</w:t>
      </w:r>
    </w:p>
    <w:p w14:paraId="0AF4FBDA" w14:textId="0B6E8B11" w:rsidR="00AD2B88" w:rsidRPr="00975993" w:rsidRDefault="005103A4" w:rsidP="00354785">
      <w:pPr>
        <w:spacing w:before="100" w:beforeAutospacing="1" w:after="0" w:line="240" w:lineRule="auto"/>
        <w:ind w:left="-567" w:right="-425"/>
        <w:jc w:val="both"/>
        <w:rPr>
          <w:rFonts w:ascii="Arial" w:eastAsia="Times New Roman" w:hAnsi="Arial" w:cs="Arial"/>
          <w:sz w:val="24"/>
          <w:szCs w:val="24"/>
          <w:lang w:eastAsia="es-MX"/>
        </w:rPr>
      </w:pPr>
      <w:r w:rsidRPr="00975993">
        <w:rPr>
          <w:rFonts w:ascii="Arial" w:eastAsia="Times New Roman" w:hAnsi="Arial" w:cs="Arial"/>
          <w:sz w:val="24"/>
          <w:szCs w:val="24"/>
          <w:lang w:eastAsia="es-MX"/>
        </w:rPr>
        <w:t xml:space="preserve">La cartografía del INEGI contiene más de 17 millones de nombres geográficos, los cuales </w:t>
      </w:r>
      <w:r w:rsidR="00C17279">
        <w:rPr>
          <w:rFonts w:ascii="Arial" w:eastAsia="Times New Roman" w:hAnsi="Arial" w:cs="Arial"/>
          <w:sz w:val="24"/>
          <w:szCs w:val="24"/>
          <w:lang w:eastAsia="es-MX"/>
        </w:rPr>
        <w:t>incluyen</w:t>
      </w:r>
      <w:r w:rsidRPr="00975993">
        <w:rPr>
          <w:rFonts w:ascii="Arial" w:eastAsia="Times New Roman" w:hAnsi="Arial" w:cs="Arial"/>
          <w:sz w:val="24"/>
          <w:szCs w:val="24"/>
          <w:lang w:eastAsia="es-MX"/>
        </w:rPr>
        <w:t xml:space="preserve"> las 68 lenguas indígenas nativas. Actualmente, dicho patrimonio cultural se conserva mediante el Registro de Nombres Geográficos Continentales e Insulares con fines Estadísticos y Geográficos (https://www.inegi.org.mx/app/geo2/cng/), el cual concentra los nombres oficiales y estandarizados de acuerdo </w:t>
      </w:r>
      <w:r w:rsidR="00A515EE">
        <w:rPr>
          <w:rFonts w:ascii="Arial" w:eastAsia="Times New Roman" w:hAnsi="Arial" w:cs="Arial"/>
          <w:sz w:val="24"/>
          <w:szCs w:val="24"/>
          <w:lang w:eastAsia="es-MX"/>
        </w:rPr>
        <w:t>con</w:t>
      </w:r>
      <w:r w:rsidRPr="00975993">
        <w:rPr>
          <w:rFonts w:ascii="Arial" w:eastAsia="Times New Roman" w:hAnsi="Arial" w:cs="Arial"/>
          <w:sz w:val="24"/>
          <w:szCs w:val="24"/>
          <w:lang w:eastAsia="es-MX"/>
        </w:rPr>
        <w:t xml:space="preserve"> la Norma Técnica</w:t>
      </w:r>
      <w:r w:rsidR="00C17279">
        <w:rPr>
          <w:rFonts w:ascii="Arial" w:eastAsia="Times New Roman" w:hAnsi="Arial" w:cs="Arial"/>
          <w:sz w:val="24"/>
          <w:szCs w:val="24"/>
          <w:lang w:eastAsia="es-MX"/>
        </w:rPr>
        <w:t>,</w:t>
      </w:r>
      <w:r w:rsidRPr="00975993">
        <w:rPr>
          <w:rFonts w:ascii="Arial" w:eastAsia="Times New Roman" w:hAnsi="Arial" w:cs="Arial"/>
          <w:sz w:val="24"/>
          <w:szCs w:val="24"/>
          <w:lang w:eastAsia="es-MX"/>
        </w:rPr>
        <w:t xml:space="preserve"> publicada e</w:t>
      </w:r>
      <w:r w:rsidR="00C17279">
        <w:rPr>
          <w:rFonts w:ascii="Arial" w:eastAsia="Times New Roman" w:hAnsi="Arial" w:cs="Arial"/>
          <w:sz w:val="24"/>
          <w:szCs w:val="24"/>
          <w:lang w:eastAsia="es-MX"/>
        </w:rPr>
        <w:t>n</w:t>
      </w:r>
      <w:r w:rsidRPr="00975993">
        <w:rPr>
          <w:rFonts w:ascii="Arial" w:eastAsia="Times New Roman" w:hAnsi="Arial" w:cs="Arial"/>
          <w:sz w:val="24"/>
          <w:szCs w:val="24"/>
          <w:lang w:eastAsia="es-MX"/>
        </w:rPr>
        <w:t xml:space="preserve"> e</w:t>
      </w:r>
      <w:r w:rsidR="00C17279">
        <w:rPr>
          <w:rFonts w:ascii="Arial" w:eastAsia="Times New Roman" w:hAnsi="Arial" w:cs="Arial"/>
          <w:sz w:val="24"/>
          <w:szCs w:val="24"/>
          <w:lang w:eastAsia="es-MX"/>
        </w:rPr>
        <w:t>l</w:t>
      </w:r>
      <w:r w:rsidRPr="00975993">
        <w:rPr>
          <w:rFonts w:ascii="Arial" w:eastAsia="Times New Roman" w:hAnsi="Arial" w:cs="Arial"/>
          <w:sz w:val="24"/>
          <w:szCs w:val="24"/>
          <w:lang w:eastAsia="es-MX"/>
        </w:rPr>
        <w:t xml:space="preserve"> Diario Oficial de la Federación el 25 de junio de 2015.</w:t>
      </w:r>
    </w:p>
    <w:p w14:paraId="7D257DC1" w14:textId="32AA4963" w:rsidR="005103A4" w:rsidRPr="00975993" w:rsidRDefault="005103A4" w:rsidP="003A3956">
      <w:pPr>
        <w:spacing w:before="100" w:beforeAutospacing="1" w:after="0" w:line="240" w:lineRule="auto"/>
        <w:ind w:left="-567" w:right="-425"/>
        <w:jc w:val="both"/>
        <w:rPr>
          <w:rFonts w:ascii="Arial" w:eastAsia="Times New Roman" w:hAnsi="Arial" w:cs="Arial"/>
          <w:sz w:val="24"/>
          <w:szCs w:val="24"/>
          <w:lang w:eastAsia="es-MX"/>
        </w:rPr>
      </w:pPr>
      <w:r w:rsidRPr="00975993">
        <w:rPr>
          <w:rFonts w:ascii="Arial" w:eastAsia="Times New Roman" w:hAnsi="Arial" w:cs="Arial"/>
          <w:sz w:val="24"/>
          <w:szCs w:val="24"/>
          <w:lang w:eastAsia="es-MX"/>
        </w:rPr>
        <w:t xml:space="preserve">Otra herramienta para la preservación de nombres geográficos, </w:t>
      </w:r>
      <w:r w:rsidR="00C17279">
        <w:rPr>
          <w:rFonts w:ascii="Arial" w:eastAsia="Times New Roman" w:hAnsi="Arial" w:cs="Arial"/>
          <w:sz w:val="24"/>
          <w:szCs w:val="24"/>
          <w:lang w:eastAsia="es-MX"/>
        </w:rPr>
        <w:t xml:space="preserve">específicamente </w:t>
      </w:r>
      <w:r w:rsidRPr="00975993">
        <w:rPr>
          <w:rFonts w:ascii="Arial" w:eastAsia="Times New Roman" w:hAnsi="Arial" w:cs="Arial"/>
          <w:sz w:val="24"/>
          <w:szCs w:val="24"/>
          <w:lang w:eastAsia="es-MX"/>
        </w:rPr>
        <w:t>de</w:t>
      </w:r>
      <w:r w:rsidR="00C17279">
        <w:rPr>
          <w:rFonts w:ascii="Arial" w:eastAsia="Times New Roman" w:hAnsi="Arial" w:cs="Arial"/>
          <w:sz w:val="24"/>
          <w:szCs w:val="24"/>
          <w:lang w:eastAsia="es-MX"/>
        </w:rPr>
        <w:t xml:space="preserve"> las </w:t>
      </w:r>
      <w:r w:rsidRPr="00975993">
        <w:rPr>
          <w:rFonts w:ascii="Arial" w:eastAsia="Times New Roman" w:hAnsi="Arial" w:cs="Arial"/>
          <w:sz w:val="24"/>
          <w:szCs w:val="24"/>
          <w:lang w:eastAsia="es-MX"/>
        </w:rPr>
        <w:t>Localidades, es el Archivo Histórico de Localidades Geoestadísticas (https://www.inegi.org.mx/app/geo2/ahl/); en él se recopila información de catálogos, listas y registros que se han elaborado en diferentes dependencias desde 1900</w:t>
      </w:r>
      <w:r w:rsidR="00354785">
        <w:rPr>
          <w:rFonts w:ascii="Arial" w:eastAsia="Times New Roman" w:hAnsi="Arial" w:cs="Arial"/>
          <w:sz w:val="24"/>
          <w:szCs w:val="24"/>
          <w:lang w:eastAsia="es-MX"/>
        </w:rPr>
        <w:t>. E</w:t>
      </w:r>
      <w:r w:rsidRPr="00975993">
        <w:rPr>
          <w:rFonts w:ascii="Arial" w:eastAsia="Times New Roman" w:hAnsi="Arial" w:cs="Arial"/>
          <w:sz w:val="24"/>
          <w:szCs w:val="24"/>
          <w:lang w:eastAsia="es-MX"/>
        </w:rPr>
        <w:t xml:space="preserve">stos documentos </w:t>
      </w:r>
      <w:r w:rsidRPr="00975993">
        <w:rPr>
          <w:rFonts w:ascii="Arial" w:eastAsia="Times New Roman" w:hAnsi="Arial" w:cs="Arial"/>
          <w:sz w:val="24"/>
          <w:szCs w:val="24"/>
          <w:lang w:eastAsia="es-MX"/>
        </w:rPr>
        <w:lastRenderedPageBreak/>
        <w:t xml:space="preserve">fueron producto de los trabajos de actualización de la integración territorial de las diversas entidades federativas </w:t>
      </w:r>
      <w:r w:rsidR="00C17279">
        <w:rPr>
          <w:rFonts w:ascii="Arial" w:eastAsia="Times New Roman" w:hAnsi="Arial" w:cs="Arial"/>
          <w:sz w:val="24"/>
          <w:szCs w:val="24"/>
          <w:lang w:eastAsia="es-MX"/>
        </w:rPr>
        <w:t>de México;</w:t>
      </w:r>
      <w:r w:rsidRPr="00975993">
        <w:rPr>
          <w:rFonts w:ascii="Arial" w:eastAsia="Times New Roman" w:hAnsi="Arial" w:cs="Arial"/>
          <w:sz w:val="24"/>
          <w:szCs w:val="24"/>
          <w:lang w:eastAsia="es-MX"/>
        </w:rPr>
        <w:t xml:space="preserve"> así</w:t>
      </w:r>
      <w:r w:rsidR="00C17279">
        <w:rPr>
          <w:rFonts w:ascii="Arial" w:eastAsia="Times New Roman" w:hAnsi="Arial" w:cs="Arial"/>
          <w:sz w:val="24"/>
          <w:szCs w:val="24"/>
          <w:lang w:eastAsia="es-MX"/>
        </w:rPr>
        <w:t xml:space="preserve"> mismo, </w:t>
      </w:r>
      <w:r w:rsidRPr="00975993">
        <w:rPr>
          <w:rFonts w:ascii="Arial" w:eastAsia="Times New Roman" w:hAnsi="Arial" w:cs="Arial"/>
          <w:sz w:val="24"/>
          <w:szCs w:val="24"/>
          <w:lang w:eastAsia="es-MX"/>
        </w:rPr>
        <w:t>han sido una ayuda eficiente para efectuar levantamientos de censos, encuestas y muestreos de diversos tipos.</w:t>
      </w:r>
    </w:p>
    <w:p w14:paraId="22564E33" w14:textId="77777777" w:rsidR="005103A4" w:rsidRPr="005103A4" w:rsidRDefault="005103A4" w:rsidP="005103A4">
      <w:pPr>
        <w:spacing w:after="0" w:line="240" w:lineRule="auto"/>
        <w:ind w:left="-567" w:right="-425"/>
        <w:jc w:val="both"/>
        <w:rPr>
          <w:rFonts w:ascii="Arial" w:eastAsia="Times New Roman" w:hAnsi="Arial" w:cs="Arial"/>
          <w:lang w:eastAsia="es-MX"/>
        </w:rPr>
      </w:pPr>
    </w:p>
    <w:p w14:paraId="654ED817" w14:textId="4A32F58F" w:rsidR="005103A4" w:rsidRPr="00975993" w:rsidRDefault="00AD3A49" w:rsidP="005103A4">
      <w:pPr>
        <w:spacing w:after="0" w:line="240" w:lineRule="auto"/>
        <w:ind w:left="-567" w:right="-425"/>
        <w:jc w:val="both"/>
        <w:rPr>
          <w:rFonts w:ascii="Arial" w:eastAsia="Times New Roman" w:hAnsi="Arial" w:cs="Arial"/>
          <w:b/>
          <w:sz w:val="24"/>
          <w:szCs w:val="24"/>
          <w:lang w:eastAsia="es-MX"/>
        </w:rPr>
      </w:pPr>
      <w:r w:rsidRPr="00975993">
        <w:rPr>
          <w:rFonts w:ascii="Arial" w:eastAsia="Times New Roman" w:hAnsi="Arial" w:cs="Arial"/>
          <w:b/>
          <w:sz w:val="24"/>
          <w:szCs w:val="24"/>
          <w:lang w:eastAsia="es-MX"/>
        </w:rPr>
        <w:t>BIBLIOGRAFÍA Y SITIOS DE CONSULTA</w:t>
      </w:r>
    </w:p>
    <w:p w14:paraId="38C32F43" w14:textId="77777777" w:rsidR="00AD3A49" w:rsidRPr="00AD2B88" w:rsidRDefault="00AD3A49" w:rsidP="005103A4">
      <w:pPr>
        <w:spacing w:after="0" w:line="240" w:lineRule="auto"/>
        <w:ind w:left="-567" w:right="-425"/>
        <w:jc w:val="both"/>
        <w:rPr>
          <w:rFonts w:ascii="Arial" w:eastAsia="Times New Roman" w:hAnsi="Arial" w:cs="Arial"/>
          <w:b/>
          <w:lang w:eastAsia="es-MX"/>
        </w:rPr>
      </w:pPr>
    </w:p>
    <w:p w14:paraId="4AC49166" w14:textId="77777777" w:rsidR="00AD2B88" w:rsidRDefault="005103A4" w:rsidP="00AD2B88">
      <w:pPr>
        <w:spacing w:after="0" w:line="240" w:lineRule="auto"/>
        <w:ind w:left="-567" w:right="-425"/>
        <w:rPr>
          <w:rFonts w:ascii="Arial" w:eastAsia="Times New Roman" w:hAnsi="Arial" w:cs="Arial"/>
          <w:lang w:eastAsia="es-MX"/>
        </w:rPr>
      </w:pPr>
      <w:r w:rsidRPr="00AD2B88">
        <w:rPr>
          <w:rFonts w:ascii="Arial" w:eastAsia="Times New Roman" w:hAnsi="Arial" w:cs="Arial"/>
          <w:lang w:eastAsia="es-MX"/>
        </w:rPr>
        <w:t>•</w:t>
      </w:r>
      <w:r w:rsidRPr="00AD2B88">
        <w:rPr>
          <w:rFonts w:ascii="Arial" w:eastAsia="Times New Roman" w:hAnsi="Arial" w:cs="Arial"/>
          <w:lang w:eastAsia="es-MX"/>
        </w:rPr>
        <w:tab/>
        <w:t>Declaración de las Naciones Unidas sobre los Derechos de los Pueblos Indígenas.</w:t>
      </w:r>
    </w:p>
    <w:p w14:paraId="1CC4DC19" w14:textId="79C3F5A1" w:rsidR="005103A4" w:rsidRPr="00AD2B88" w:rsidRDefault="005103A4" w:rsidP="00975993">
      <w:pPr>
        <w:spacing w:after="0" w:line="240" w:lineRule="auto"/>
        <w:ind w:left="-567" w:right="-425" w:firstLine="567"/>
        <w:rPr>
          <w:rFonts w:ascii="Arial" w:eastAsia="Times New Roman" w:hAnsi="Arial" w:cs="Arial"/>
          <w:lang w:eastAsia="es-MX"/>
        </w:rPr>
      </w:pPr>
      <w:r w:rsidRPr="00AD2B88">
        <w:rPr>
          <w:rFonts w:ascii="Arial" w:eastAsia="Times New Roman" w:hAnsi="Arial" w:cs="Arial"/>
          <w:lang w:eastAsia="es-MX"/>
        </w:rPr>
        <w:t>https://www.un.org/esa/socdev/unpfii/documents/DRIPS_es.pdf</w:t>
      </w:r>
    </w:p>
    <w:p w14:paraId="473C7A95" w14:textId="77777777" w:rsidR="005103A4" w:rsidRPr="00AD2B88" w:rsidRDefault="005103A4" w:rsidP="00AD2B88">
      <w:pPr>
        <w:spacing w:after="0" w:line="240" w:lineRule="auto"/>
        <w:ind w:left="-567" w:right="-425"/>
        <w:rPr>
          <w:rFonts w:ascii="Arial" w:eastAsia="Times New Roman" w:hAnsi="Arial" w:cs="Arial"/>
          <w:lang w:eastAsia="es-MX"/>
        </w:rPr>
      </w:pPr>
      <w:r w:rsidRPr="00AD2B88">
        <w:rPr>
          <w:rFonts w:ascii="Arial" w:eastAsia="Times New Roman" w:hAnsi="Arial" w:cs="Arial"/>
          <w:lang w:eastAsia="es-MX"/>
        </w:rPr>
        <w:t>•</w:t>
      </w:r>
      <w:r w:rsidRPr="00AD2B88">
        <w:rPr>
          <w:rFonts w:ascii="Arial" w:eastAsia="Times New Roman" w:hAnsi="Arial" w:cs="Arial"/>
          <w:lang w:eastAsia="es-MX"/>
        </w:rPr>
        <w:tab/>
        <w:t>Organización de Naciones Unidas.  https://www.un.org/es/events/indigenousday/index.shtml</w:t>
      </w:r>
    </w:p>
    <w:p w14:paraId="518E8BAF" w14:textId="77777777" w:rsidR="00AD2B88" w:rsidRDefault="005103A4" w:rsidP="00AD2B88">
      <w:pPr>
        <w:spacing w:after="0" w:line="240" w:lineRule="auto"/>
        <w:ind w:left="-567" w:right="-425"/>
        <w:rPr>
          <w:rFonts w:ascii="Arial" w:eastAsia="Times New Roman" w:hAnsi="Arial" w:cs="Arial"/>
          <w:lang w:eastAsia="es-MX"/>
        </w:rPr>
      </w:pPr>
      <w:r w:rsidRPr="00AD2B88">
        <w:rPr>
          <w:rFonts w:ascii="Arial" w:eastAsia="Times New Roman" w:hAnsi="Arial" w:cs="Arial"/>
          <w:lang w:eastAsia="es-MX"/>
        </w:rPr>
        <w:t>•</w:t>
      </w:r>
      <w:r w:rsidRPr="00AD2B88">
        <w:rPr>
          <w:rFonts w:ascii="Arial" w:eastAsia="Times New Roman" w:hAnsi="Arial" w:cs="Arial"/>
          <w:lang w:eastAsia="es-MX"/>
        </w:rPr>
        <w:tab/>
        <w:t>Catálogo de las Lenguas Indígenas Nacionales</w:t>
      </w:r>
      <w:r w:rsidR="00AD2B88">
        <w:rPr>
          <w:rFonts w:ascii="Arial" w:eastAsia="Times New Roman" w:hAnsi="Arial" w:cs="Arial"/>
          <w:lang w:eastAsia="es-MX"/>
        </w:rPr>
        <w:t>.</w:t>
      </w:r>
    </w:p>
    <w:p w14:paraId="489A1142" w14:textId="6DB32450" w:rsidR="005103A4" w:rsidRPr="00AD2B88" w:rsidRDefault="005103A4" w:rsidP="00975993">
      <w:pPr>
        <w:spacing w:after="0" w:line="240" w:lineRule="auto"/>
        <w:ind w:left="-567" w:right="-425" w:firstLine="567"/>
        <w:rPr>
          <w:rFonts w:ascii="Arial" w:eastAsia="Times New Roman" w:hAnsi="Arial" w:cs="Arial"/>
          <w:lang w:eastAsia="es-MX"/>
        </w:rPr>
      </w:pPr>
      <w:r w:rsidRPr="00AD2B88">
        <w:rPr>
          <w:rFonts w:ascii="Arial" w:eastAsia="Times New Roman" w:hAnsi="Arial" w:cs="Arial"/>
          <w:lang w:eastAsia="es-MX"/>
        </w:rPr>
        <w:t>https://www.inali.gob.mx/pdf/CLIN_completo.pdf</w:t>
      </w:r>
    </w:p>
    <w:p w14:paraId="777CE37B" w14:textId="77777777" w:rsidR="00AD2B88" w:rsidRDefault="005103A4" w:rsidP="00AD2B88">
      <w:pPr>
        <w:spacing w:after="0" w:line="240" w:lineRule="auto"/>
        <w:ind w:left="-567" w:right="-425"/>
        <w:rPr>
          <w:rFonts w:ascii="Arial" w:eastAsia="Times New Roman" w:hAnsi="Arial" w:cs="Arial"/>
          <w:lang w:eastAsia="es-MX"/>
        </w:rPr>
      </w:pPr>
      <w:r w:rsidRPr="00AD2B88">
        <w:rPr>
          <w:rFonts w:ascii="Arial" w:eastAsia="Times New Roman" w:hAnsi="Arial" w:cs="Arial"/>
          <w:lang w:eastAsia="es-MX"/>
        </w:rPr>
        <w:t>•</w:t>
      </w:r>
      <w:r w:rsidRPr="00AD2B88">
        <w:rPr>
          <w:rFonts w:ascii="Arial" w:eastAsia="Times New Roman" w:hAnsi="Arial" w:cs="Arial"/>
          <w:lang w:eastAsia="es-MX"/>
        </w:rPr>
        <w:tab/>
        <w:t>Instituto Nacional de Lenguas Indígenas.</w:t>
      </w:r>
    </w:p>
    <w:p w14:paraId="5994F84D" w14:textId="0C84F099" w:rsidR="005103A4" w:rsidRDefault="005103A4" w:rsidP="00975993">
      <w:pPr>
        <w:spacing w:after="0" w:line="240" w:lineRule="auto"/>
        <w:ind w:left="-567" w:right="-425" w:firstLine="567"/>
        <w:rPr>
          <w:rFonts w:ascii="Arial" w:eastAsia="Times New Roman" w:hAnsi="Arial" w:cs="Arial"/>
          <w:lang w:eastAsia="es-MX"/>
        </w:rPr>
      </w:pPr>
      <w:r w:rsidRPr="00AD2B88">
        <w:rPr>
          <w:rFonts w:ascii="Arial" w:eastAsia="Times New Roman" w:hAnsi="Arial" w:cs="Arial"/>
          <w:lang w:eastAsia="es-MX"/>
        </w:rPr>
        <w:t>https://site.inali.gob.mx/Micrositios/DILM2019/lenguas_riesgo.html#tema1</w:t>
      </w:r>
    </w:p>
    <w:p w14:paraId="43068E52" w14:textId="630EE7D6" w:rsidR="005103A4" w:rsidRPr="00AD2B88" w:rsidRDefault="005103A4" w:rsidP="00975993">
      <w:pPr>
        <w:spacing w:after="0" w:line="240" w:lineRule="auto"/>
        <w:ind w:left="-567" w:right="-425" w:firstLine="567"/>
        <w:rPr>
          <w:rFonts w:ascii="Arial" w:eastAsia="Times New Roman" w:hAnsi="Arial" w:cs="Arial"/>
          <w:lang w:eastAsia="es-MX"/>
        </w:rPr>
      </w:pPr>
      <w:r w:rsidRPr="00AD2B88">
        <w:rPr>
          <w:rFonts w:ascii="Arial" w:eastAsia="Times New Roman" w:hAnsi="Arial" w:cs="Arial"/>
          <w:lang w:eastAsia="es-MX"/>
        </w:rPr>
        <w:t>http://www.mapalenguasindigenas.cultura.gob.mx/</w:t>
      </w:r>
    </w:p>
    <w:p w14:paraId="3C15D0F1" w14:textId="77777777" w:rsidR="00AD2B88" w:rsidRDefault="005103A4" w:rsidP="00AD2B88">
      <w:pPr>
        <w:spacing w:after="0" w:line="240" w:lineRule="auto"/>
        <w:ind w:left="-567" w:right="-425"/>
        <w:rPr>
          <w:rFonts w:ascii="Arial" w:eastAsia="Times New Roman" w:hAnsi="Arial" w:cs="Arial"/>
          <w:lang w:eastAsia="es-MX"/>
        </w:rPr>
      </w:pPr>
      <w:r w:rsidRPr="00AD2B88">
        <w:rPr>
          <w:rFonts w:ascii="Arial" w:eastAsia="Times New Roman" w:hAnsi="Arial" w:cs="Arial"/>
          <w:lang w:eastAsia="es-MX"/>
        </w:rPr>
        <w:t>•</w:t>
      </w:r>
      <w:r w:rsidRPr="00AD2B88">
        <w:rPr>
          <w:rFonts w:ascii="Arial" w:eastAsia="Times New Roman" w:hAnsi="Arial" w:cs="Arial"/>
          <w:lang w:eastAsia="es-MX"/>
        </w:rPr>
        <w:tab/>
        <w:t>Instituto Nacional de Estadística y Geografía</w:t>
      </w:r>
    </w:p>
    <w:p w14:paraId="6D8EAC4A" w14:textId="2BFD752F" w:rsidR="005103A4" w:rsidRPr="00AD2B88" w:rsidRDefault="005103A4" w:rsidP="00AD2B88">
      <w:pPr>
        <w:spacing w:after="0" w:line="240" w:lineRule="auto"/>
        <w:ind w:left="-567" w:right="-425" w:firstLine="567"/>
        <w:rPr>
          <w:rFonts w:ascii="Arial" w:eastAsia="Times New Roman" w:hAnsi="Arial" w:cs="Arial"/>
          <w:lang w:eastAsia="es-MX"/>
        </w:rPr>
      </w:pPr>
      <w:r w:rsidRPr="00AD2B88">
        <w:rPr>
          <w:rFonts w:ascii="Arial" w:eastAsia="Times New Roman" w:hAnsi="Arial" w:cs="Arial"/>
          <w:lang w:eastAsia="es-MX"/>
        </w:rPr>
        <w:t>https://www.inegi.org.mx/temas/lengua/default.html#Informacion_general</w:t>
      </w:r>
    </w:p>
    <w:p w14:paraId="15747E2F" w14:textId="77777777" w:rsidR="005103A4" w:rsidRPr="00AD2B88" w:rsidRDefault="005103A4" w:rsidP="00AD2B88">
      <w:pPr>
        <w:spacing w:after="0" w:line="240" w:lineRule="auto"/>
        <w:ind w:left="-567" w:right="-425" w:firstLine="567"/>
        <w:rPr>
          <w:rFonts w:ascii="Arial" w:eastAsia="Times New Roman" w:hAnsi="Arial" w:cs="Arial"/>
          <w:lang w:eastAsia="es-MX"/>
        </w:rPr>
      </w:pPr>
      <w:r w:rsidRPr="00AD2B88">
        <w:rPr>
          <w:rFonts w:ascii="Arial" w:eastAsia="Times New Roman" w:hAnsi="Arial" w:cs="Arial"/>
          <w:lang w:eastAsia="es-MX"/>
        </w:rPr>
        <w:t>https://www.inegi.org.mx/app/geo2/cng/</w:t>
      </w:r>
    </w:p>
    <w:p w14:paraId="311988BF" w14:textId="77777777" w:rsidR="005103A4" w:rsidRPr="00AD2B88" w:rsidRDefault="005103A4" w:rsidP="00AD2B88">
      <w:pPr>
        <w:spacing w:after="0" w:line="240" w:lineRule="auto"/>
        <w:ind w:left="-567" w:right="-425" w:firstLine="567"/>
        <w:rPr>
          <w:rFonts w:ascii="Arial" w:eastAsia="Times New Roman" w:hAnsi="Arial" w:cs="Arial"/>
          <w:lang w:eastAsia="es-MX"/>
        </w:rPr>
      </w:pPr>
      <w:r w:rsidRPr="00AD2B88">
        <w:rPr>
          <w:rFonts w:ascii="Arial" w:eastAsia="Times New Roman" w:hAnsi="Arial" w:cs="Arial"/>
          <w:lang w:eastAsia="es-MX"/>
        </w:rPr>
        <w:t>https://www.inegi.org.mx/app/geo2/ahl/</w:t>
      </w:r>
    </w:p>
    <w:p w14:paraId="466CFFB0" w14:textId="0CB7F3CD" w:rsidR="00B22B60" w:rsidRPr="00AD3A49" w:rsidRDefault="00B22B60" w:rsidP="00B22B60">
      <w:pPr>
        <w:spacing w:after="0" w:line="240" w:lineRule="auto"/>
        <w:ind w:left="-567" w:right="-425"/>
        <w:jc w:val="both"/>
        <w:rPr>
          <w:rFonts w:ascii="Arial" w:eastAsia="Times New Roman" w:hAnsi="Arial" w:cs="Arial"/>
          <w:sz w:val="24"/>
          <w:szCs w:val="24"/>
          <w:lang w:eastAsia="es-MX"/>
        </w:rPr>
      </w:pPr>
    </w:p>
    <w:p w14:paraId="1E5B88D0" w14:textId="69E81884" w:rsidR="005B4BF6" w:rsidRDefault="005B4BF6" w:rsidP="00293A2D">
      <w:pPr>
        <w:ind w:left="-284" w:right="-234"/>
        <w:jc w:val="center"/>
        <w:rPr>
          <w:rFonts w:cs="Arial"/>
          <w:b/>
          <w:bCs/>
          <w:sz w:val="24"/>
        </w:rPr>
      </w:pPr>
    </w:p>
    <w:p w14:paraId="080180FC" w14:textId="3CBDEEC8" w:rsidR="00B22B60" w:rsidRDefault="00B22B60" w:rsidP="00293A2D">
      <w:pPr>
        <w:ind w:left="-284" w:right="-234"/>
        <w:jc w:val="center"/>
        <w:rPr>
          <w:rFonts w:cs="Arial"/>
          <w:b/>
          <w:bCs/>
          <w:sz w:val="24"/>
        </w:rPr>
      </w:pPr>
    </w:p>
    <w:p w14:paraId="5D7E4113" w14:textId="4F936E9C" w:rsidR="00B22B60" w:rsidRDefault="00B22B60" w:rsidP="00293A2D">
      <w:pPr>
        <w:ind w:left="-284" w:right="-234"/>
        <w:jc w:val="center"/>
        <w:rPr>
          <w:rFonts w:cs="Arial"/>
          <w:b/>
          <w:bCs/>
          <w:sz w:val="24"/>
        </w:rPr>
      </w:pPr>
    </w:p>
    <w:p w14:paraId="5F49D1B3" w14:textId="0618793E" w:rsidR="005B4BF6" w:rsidRDefault="005B4BF6" w:rsidP="00293A2D">
      <w:pPr>
        <w:ind w:left="-284" w:right="-234"/>
        <w:jc w:val="center"/>
        <w:rPr>
          <w:rFonts w:cs="Arial"/>
          <w:b/>
          <w:bCs/>
          <w:sz w:val="24"/>
        </w:rPr>
      </w:pPr>
    </w:p>
    <w:p w14:paraId="53173207" w14:textId="49CE266B" w:rsidR="00AA3B73" w:rsidRDefault="00AA3B73" w:rsidP="00354785">
      <w:pPr>
        <w:ind w:right="-234"/>
        <w:rPr>
          <w:rFonts w:cs="Arial"/>
          <w:b/>
          <w:bCs/>
          <w:sz w:val="24"/>
        </w:rPr>
      </w:pPr>
    </w:p>
    <w:p w14:paraId="04A4AD58" w14:textId="3C9AAD9C" w:rsidR="00354785" w:rsidRDefault="00354785" w:rsidP="00354785">
      <w:pPr>
        <w:ind w:right="-234"/>
        <w:rPr>
          <w:rFonts w:cs="Arial"/>
          <w:b/>
          <w:bCs/>
          <w:sz w:val="24"/>
        </w:rPr>
      </w:pPr>
    </w:p>
    <w:p w14:paraId="15030CB2" w14:textId="310AC608" w:rsidR="00354785" w:rsidRDefault="00354785" w:rsidP="00354785">
      <w:pPr>
        <w:ind w:right="-234"/>
        <w:rPr>
          <w:rFonts w:cs="Arial"/>
          <w:b/>
          <w:bCs/>
          <w:sz w:val="24"/>
        </w:rPr>
      </w:pPr>
    </w:p>
    <w:p w14:paraId="055BF1AF" w14:textId="335372B5" w:rsidR="00354785" w:rsidRDefault="00354785" w:rsidP="00354785">
      <w:pPr>
        <w:ind w:right="-234"/>
        <w:rPr>
          <w:rFonts w:cs="Arial"/>
          <w:b/>
          <w:bCs/>
          <w:sz w:val="24"/>
        </w:rPr>
      </w:pPr>
    </w:p>
    <w:p w14:paraId="23646312" w14:textId="5D3970CB" w:rsidR="00354785" w:rsidRDefault="00354785" w:rsidP="00354785">
      <w:pPr>
        <w:ind w:right="-234"/>
        <w:rPr>
          <w:rFonts w:cs="Arial"/>
          <w:b/>
          <w:bCs/>
          <w:sz w:val="24"/>
        </w:rPr>
      </w:pPr>
    </w:p>
    <w:p w14:paraId="7FA911FB" w14:textId="1423BC27" w:rsidR="00354785" w:rsidRDefault="00354785" w:rsidP="00354785">
      <w:pPr>
        <w:ind w:right="-234"/>
        <w:rPr>
          <w:rFonts w:cs="Arial"/>
          <w:b/>
          <w:bCs/>
          <w:sz w:val="24"/>
        </w:rPr>
      </w:pPr>
    </w:p>
    <w:p w14:paraId="39F5E249" w14:textId="28F6D440" w:rsidR="00354785" w:rsidRDefault="00354785" w:rsidP="00354785">
      <w:pPr>
        <w:ind w:right="-234"/>
        <w:rPr>
          <w:rFonts w:cs="Arial"/>
          <w:b/>
          <w:bCs/>
          <w:sz w:val="24"/>
        </w:rPr>
      </w:pPr>
    </w:p>
    <w:p w14:paraId="20396AE7" w14:textId="55C6D69D" w:rsidR="00354785" w:rsidRDefault="00354785" w:rsidP="00354785">
      <w:pPr>
        <w:ind w:right="-234"/>
        <w:rPr>
          <w:rFonts w:cs="Arial"/>
          <w:b/>
          <w:bCs/>
          <w:sz w:val="24"/>
        </w:rPr>
      </w:pPr>
    </w:p>
    <w:p w14:paraId="482435CD" w14:textId="3030E179" w:rsidR="00354785" w:rsidRDefault="00354785" w:rsidP="00354785">
      <w:pPr>
        <w:ind w:right="-234"/>
        <w:rPr>
          <w:rFonts w:cs="Arial"/>
          <w:b/>
          <w:bCs/>
          <w:sz w:val="24"/>
        </w:rPr>
      </w:pPr>
    </w:p>
    <w:p w14:paraId="5E46BD4A" w14:textId="5AD8B405" w:rsidR="00354785" w:rsidRDefault="00354785" w:rsidP="00354785">
      <w:pPr>
        <w:ind w:right="-234"/>
        <w:rPr>
          <w:rFonts w:cs="Arial"/>
          <w:b/>
          <w:bCs/>
          <w:sz w:val="24"/>
        </w:rPr>
      </w:pPr>
    </w:p>
    <w:p w14:paraId="399DBB63" w14:textId="0444D365" w:rsidR="00354785" w:rsidRPr="00354785" w:rsidRDefault="00354785" w:rsidP="00354785">
      <w:pPr>
        <w:ind w:right="-234"/>
        <w:jc w:val="center"/>
        <w:rPr>
          <w:rFonts w:ascii="Arial" w:hAnsi="Arial" w:cs="Arial"/>
          <w:b/>
          <w:bCs/>
          <w:sz w:val="24"/>
        </w:rPr>
      </w:pPr>
      <w:r w:rsidRPr="00354785">
        <w:rPr>
          <w:rFonts w:ascii="Arial" w:hAnsi="Arial" w:cs="Arial"/>
          <w:b/>
          <w:bCs/>
          <w:sz w:val="24"/>
        </w:rPr>
        <w:lastRenderedPageBreak/>
        <w:t>ANEXO</w:t>
      </w:r>
    </w:p>
    <w:p w14:paraId="610CAB6E" w14:textId="77777777" w:rsidR="00BF6E45" w:rsidRPr="00DF5A62" w:rsidRDefault="00BF6E45" w:rsidP="00BF6E45">
      <w:pPr>
        <w:spacing w:before="80" w:afterLines="40" w:after="96" w:line="240" w:lineRule="auto"/>
        <w:ind w:left="-567" w:right="-425"/>
        <w:jc w:val="both"/>
        <w:rPr>
          <w:rFonts w:ascii="Arial" w:eastAsia="Times New Roman" w:hAnsi="Arial" w:cs="Arial"/>
          <w:lang w:eastAsia="es-MX"/>
        </w:rPr>
      </w:pPr>
      <w:r w:rsidRPr="00975993">
        <w:rPr>
          <w:rFonts w:ascii="Arial" w:eastAsia="Times New Roman" w:hAnsi="Arial" w:cs="Arial"/>
          <w:b/>
          <w:bCs/>
          <w:color w:val="000000" w:themeColor="text1"/>
          <w:sz w:val="24"/>
          <w:szCs w:val="24"/>
          <w:lang w:val="es-ES" w:eastAsia="es-ES"/>
        </w:rPr>
        <w:t>LAS LENGUAS INDÍGENAS EN MÉXICO</w:t>
      </w:r>
    </w:p>
    <w:p w14:paraId="54FD6208" w14:textId="77777777" w:rsidR="00BF6E45" w:rsidRDefault="00BF6E45" w:rsidP="00BF6E45">
      <w:pPr>
        <w:spacing w:before="80" w:afterLines="40" w:after="96" w:line="240" w:lineRule="auto"/>
        <w:ind w:left="-567" w:right="-425"/>
        <w:jc w:val="both"/>
        <w:rPr>
          <w:rFonts w:ascii="Arial" w:eastAsia="Times New Roman" w:hAnsi="Arial" w:cs="Arial"/>
          <w:sz w:val="24"/>
          <w:szCs w:val="24"/>
          <w:lang w:eastAsia="es-MX"/>
        </w:rPr>
      </w:pPr>
    </w:p>
    <w:p w14:paraId="17A69FB4" w14:textId="77777777" w:rsidR="00BF6E45" w:rsidRPr="00975993" w:rsidRDefault="00BF6E45" w:rsidP="00BF6E45">
      <w:pPr>
        <w:spacing w:before="80" w:afterLines="40" w:after="96" w:line="240" w:lineRule="auto"/>
        <w:ind w:left="-567" w:right="-425"/>
        <w:jc w:val="both"/>
        <w:rPr>
          <w:rFonts w:ascii="Arial" w:eastAsia="Times New Roman" w:hAnsi="Arial" w:cs="Arial"/>
          <w:sz w:val="24"/>
          <w:szCs w:val="24"/>
          <w:lang w:eastAsia="es-MX"/>
        </w:rPr>
      </w:pPr>
      <w:r>
        <w:rPr>
          <w:rFonts w:ascii="Arial" w:eastAsia="Times New Roman" w:hAnsi="Arial" w:cs="Arial"/>
          <w:sz w:val="24"/>
          <w:szCs w:val="24"/>
          <w:lang w:eastAsia="es-MX"/>
        </w:rPr>
        <w:t>D</w:t>
      </w:r>
      <w:r w:rsidRPr="00975993">
        <w:rPr>
          <w:rFonts w:ascii="Arial" w:eastAsia="Times New Roman" w:hAnsi="Arial" w:cs="Arial"/>
          <w:sz w:val="24"/>
          <w:szCs w:val="24"/>
          <w:lang w:eastAsia="es-MX"/>
        </w:rPr>
        <w:t xml:space="preserve">e acuerdo </w:t>
      </w:r>
      <w:r>
        <w:rPr>
          <w:rFonts w:ascii="Arial" w:eastAsia="Times New Roman" w:hAnsi="Arial" w:cs="Arial"/>
          <w:sz w:val="24"/>
          <w:szCs w:val="24"/>
          <w:lang w:eastAsia="es-MX"/>
        </w:rPr>
        <w:t>con e</w:t>
      </w:r>
      <w:r w:rsidRPr="00975993">
        <w:rPr>
          <w:rFonts w:ascii="Arial" w:eastAsia="Times New Roman" w:hAnsi="Arial" w:cs="Arial"/>
          <w:sz w:val="24"/>
          <w:szCs w:val="24"/>
          <w:lang w:eastAsia="es-MX"/>
        </w:rPr>
        <w:t>l Catálogo de las Lenguas Indígenas Nacionales emitido por el Consejo Nacional del Instituto Nacional de Lenguas Indígenas, se incluyen 68 agrupaciones lingüísticas, relacionadas a 11 familias indoamericanas:</w:t>
      </w:r>
    </w:p>
    <w:tbl>
      <w:tblPr>
        <w:tblStyle w:val="Tablaconcuadrcula"/>
        <w:tblW w:w="0" w:type="auto"/>
        <w:tblLook w:val="04A0" w:firstRow="1" w:lastRow="0" w:firstColumn="1" w:lastColumn="0" w:noHBand="0" w:noVBand="1"/>
      </w:tblPr>
      <w:tblGrid>
        <w:gridCol w:w="4461"/>
        <w:gridCol w:w="4460"/>
      </w:tblGrid>
      <w:tr w:rsidR="00BF6E45" w:rsidRPr="000D555B" w14:paraId="2CCD14D1" w14:textId="77777777" w:rsidTr="00354785">
        <w:tc>
          <w:tcPr>
            <w:tcW w:w="4461" w:type="dxa"/>
          </w:tcPr>
          <w:p w14:paraId="166E9A1F" w14:textId="77777777" w:rsidR="00BF6E45" w:rsidRPr="00354785" w:rsidRDefault="00BF6E45" w:rsidP="00C45B43">
            <w:pPr>
              <w:pStyle w:val="Textoindependiente"/>
              <w:spacing w:beforeLines="50" w:before="120" w:afterLines="50"/>
              <w:ind w:right="6"/>
              <w:jc w:val="center"/>
              <w:rPr>
                <w:rFonts w:ascii="Arial" w:hAnsi="Arial" w:cs="Arial"/>
                <w:b/>
                <w:sz w:val="21"/>
                <w:szCs w:val="21"/>
              </w:rPr>
            </w:pPr>
            <w:r w:rsidRPr="00354785">
              <w:rPr>
                <w:rFonts w:ascii="Arial" w:hAnsi="Arial" w:cs="Arial"/>
                <w:b/>
                <w:sz w:val="21"/>
                <w:szCs w:val="21"/>
              </w:rPr>
              <w:t>Agrupación lingüística</w:t>
            </w:r>
          </w:p>
        </w:tc>
        <w:tc>
          <w:tcPr>
            <w:tcW w:w="4460" w:type="dxa"/>
          </w:tcPr>
          <w:p w14:paraId="2C1B4259" w14:textId="77777777" w:rsidR="00BF6E45" w:rsidRPr="00354785" w:rsidRDefault="00BF6E45" w:rsidP="00C45B43">
            <w:pPr>
              <w:pStyle w:val="Textoindependiente"/>
              <w:spacing w:beforeLines="50" w:before="120" w:afterLines="50"/>
              <w:ind w:right="6"/>
              <w:jc w:val="center"/>
              <w:rPr>
                <w:rFonts w:ascii="Arial" w:hAnsi="Arial" w:cs="Arial"/>
                <w:b/>
                <w:sz w:val="21"/>
                <w:szCs w:val="21"/>
              </w:rPr>
            </w:pPr>
            <w:r w:rsidRPr="00354785">
              <w:rPr>
                <w:rFonts w:ascii="Arial" w:hAnsi="Arial" w:cs="Arial"/>
                <w:b/>
                <w:sz w:val="21"/>
                <w:szCs w:val="21"/>
              </w:rPr>
              <w:t>Familia indoamericana</w:t>
            </w:r>
          </w:p>
        </w:tc>
      </w:tr>
      <w:tr w:rsidR="00BF6E45" w:rsidRPr="000D555B" w14:paraId="257024AC" w14:textId="77777777" w:rsidTr="00354785">
        <w:tc>
          <w:tcPr>
            <w:tcW w:w="4461" w:type="dxa"/>
          </w:tcPr>
          <w:p w14:paraId="52A4708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Akateko</w:t>
            </w:r>
          </w:p>
        </w:tc>
        <w:tc>
          <w:tcPr>
            <w:tcW w:w="4460" w:type="dxa"/>
          </w:tcPr>
          <w:p w14:paraId="097D4296"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30E1FA86" w14:textId="77777777" w:rsidTr="00354785">
        <w:tc>
          <w:tcPr>
            <w:tcW w:w="4461" w:type="dxa"/>
          </w:tcPr>
          <w:p w14:paraId="5A3BAC74"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Amuzgo</w:t>
            </w:r>
          </w:p>
        </w:tc>
        <w:tc>
          <w:tcPr>
            <w:tcW w:w="4460" w:type="dxa"/>
          </w:tcPr>
          <w:p w14:paraId="3E53D367"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308768AB" w14:textId="77777777" w:rsidTr="00354785">
        <w:tc>
          <w:tcPr>
            <w:tcW w:w="4461" w:type="dxa"/>
          </w:tcPr>
          <w:p w14:paraId="6854B3E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Awakateko</w:t>
            </w:r>
          </w:p>
        </w:tc>
        <w:tc>
          <w:tcPr>
            <w:tcW w:w="4460" w:type="dxa"/>
          </w:tcPr>
          <w:p w14:paraId="148795B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4D7DF3DA" w14:textId="77777777" w:rsidTr="00354785">
        <w:tc>
          <w:tcPr>
            <w:tcW w:w="4461" w:type="dxa"/>
          </w:tcPr>
          <w:p w14:paraId="55C7442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Ayapaneco</w:t>
            </w:r>
          </w:p>
        </w:tc>
        <w:tc>
          <w:tcPr>
            <w:tcW w:w="4460" w:type="dxa"/>
          </w:tcPr>
          <w:p w14:paraId="588DA84A"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IX Familia mixe-zoque</w:t>
            </w:r>
          </w:p>
        </w:tc>
      </w:tr>
      <w:tr w:rsidR="00BF6E45" w:rsidRPr="000D555B" w14:paraId="1A0E4209" w14:textId="77777777" w:rsidTr="00354785">
        <w:tc>
          <w:tcPr>
            <w:tcW w:w="4461" w:type="dxa"/>
          </w:tcPr>
          <w:p w14:paraId="7400CB4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Cora</w:t>
            </w:r>
          </w:p>
        </w:tc>
        <w:tc>
          <w:tcPr>
            <w:tcW w:w="4460" w:type="dxa"/>
          </w:tcPr>
          <w:p w14:paraId="5D83883C"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7B0ED845" w14:textId="77777777" w:rsidTr="00354785">
        <w:tc>
          <w:tcPr>
            <w:tcW w:w="4461" w:type="dxa"/>
          </w:tcPr>
          <w:p w14:paraId="30081DC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Cucapá</w:t>
            </w:r>
          </w:p>
        </w:tc>
        <w:tc>
          <w:tcPr>
            <w:tcW w:w="4460" w:type="dxa"/>
          </w:tcPr>
          <w:p w14:paraId="426A175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III Familia cochimí-yumana</w:t>
            </w:r>
          </w:p>
        </w:tc>
      </w:tr>
      <w:tr w:rsidR="00BF6E45" w:rsidRPr="000D555B" w14:paraId="213593FB" w14:textId="77777777" w:rsidTr="00354785">
        <w:tc>
          <w:tcPr>
            <w:tcW w:w="4461" w:type="dxa"/>
          </w:tcPr>
          <w:p w14:paraId="038BC395"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Cuicateco</w:t>
            </w:r>
          </w:p>
        </w:tc>
        <w:tc>
          <w:tcPr>
            <w:tcW w:w="4460" w:type="dxa"/>
          </w:tcPr>
          <w:p w14:paraId="23DAEFFD"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203795DA" w14:textId="77777777" w:rsidTr="00354785">
        <w:tc>
          <w:tcPr>
            <w:tcW w:w="4461" w:type="dxa"/>
          </w:tcPr>
          <w:p w14:paraId="1F7ABA36"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Chatino</w:t>
            </w:r>
          </w:p>
        </w:tc>
        <w:tc>
          <w:tcPr>
            <w:tcW w:w="4460" w:type="dxa"/>
          </w:tcPr>
          <w:p w14:paraId="42465BA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7C4AFB47" w14:textId="77777777" w:rsidTr="00354785">
        <w:tc>
          <w:tcPr>
            <w:tcW w:w="4461" w:type="dxa"/>
          </w:tcPr>
          <w:p w14:paraId="0F7C80CC"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Chichimeco jonaz</w:t>
            </w:r>
          </w:p>
        </w:tc>
        <w:tc>
          <w:tcPr>
            <w:tcW w:w="4460" w:type="dxa"/>
          </w:tcPr>
          <w:p w14:paraId="3665D93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524942B5" w14:textId="77777777" w:rsidTr="00354785">
        <w:tc>
          <w:tcPr>
            <w:tcW w:w="4461" w:type="dxa"/>
          </w:tcPr>
          <w:p w14:paraId="6396CD0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Chinanteco</w:t>
            </w:r>
          </w:p>
        </w:tc>
        <w:tc>
          <w:tcPr>
            <w:tcW w:w="4460" w:type="dxa"/>
          </w:tcPr>
          <w:p w14:paraId="2B435CB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61EE7DEE" w14:textId="77777777" w:rsidTr="00354785">
        <w:tc>
          <w:tcPr>
            <w:tcW w:w="4461" w:type="dxa"/>
          </w:tcPr>
          <w:p w14:paraId="5F90EC4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Chocholteco</w:t>
            </w:r>
          </w:p>
        </w:tc>
        <w:tc>
          <w:tcPr>
            <w:tcW w:w="4460" w:type="dxa"/>
          </w:tcPr>
          <w:p w14:paraId="55C42C9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3B9B7BE5" w14:textId="77777777" w:rsidTr="00354785">
        <w:tc>
          <w:tcPr>
            <w:tcW w:w="4461" w:type="dxa"/>
          </w:tcPr>
          <w:p w14:paraId="156209B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Chontal de Oaxaca</w:t>
            </w:r>
          </w:p>
        </w:tc>
        <w:tc>
          <w:tcPr>
            <w:tcW w:w="4460" w:type="dxa"/>
          </w:tcPr>
          <w:p w14:paraId="6D1AE3A1"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X Familia chontal de Oaxaca</w:t>
            </w:r>
          </w:p>
        </w:tc>
      </w:tr>
      <w:tr w:rsidR="00BF6E45" w:rsidRPr="000D555B" w14:paraId="1A043ED5" w14:textId="77777777" w:rsidTr="00354785">
        <w:tc>
          <w:tcPr>
            <w:tcW w:w="4461" w:type="dxa"/>
          </w:tcPr>
          <w:p w14:paraId="56ECC2F4"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Chontal de Tabasco</w:t>
            </w:r>
          </w:p>
        </w:tc>
        <w:tc>
          <w:tcPr>
            <w:tcW w:w="4460" w:type="dxa"/>
          </w:tcPr>
          <w:p w14:paraId="53FFDE69"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65272F3A" w14:textId="77777777" w:rsidTr="00354785">
        <w:tc>
          <w:tcPr>
            <w:tcW w:w="4461" w:type="dxa"/>
          </w:tcPr>
          <w:p w14:paraId="2FEB3F4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Chuj</w:t>
            </w:r>
          </w:p>
        </w:tc>
        <w:tc>
          <w:tcPr>
            <w:tcW w:w="4460" w:type="dxa"/>
          </w:tcPr>
          <w:p w14:paraId="6EE8699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4286FD81" w14:textId="77777777" w:rsidTr="00354785">
        <w:tc>
          <w:tcPr>
            <w:tcW w:w="4461" w:type="dxa"/>
          </w:tcPr>
          <w:p w14:paraId="2B4BA39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Ch’ol</w:t>
            </w:r>
          </w:p>
        </w:tc>
        <w:tc>
          <w:tcPr>
            <w:tcW w:w="4460" w:type="dxa"/>
          </w:tcPr>
          <w:p w14:paraId="0FD03B7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760E1E99" w14:textId="77777777" w:rsidTr="00354785">
        <w:tc>
          <w:tcPr>
            <w:tcW w:w="4461" w:type="dxa"/>
          </w:tcPr>
          <w:p w14:paraId="4FB8288F"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Guarijío</w:t>
            </w:r>
          </w:p>
        </w:tc>
        <w:tc>
          <w:tcPr>
            <w:tcW w:w="4460" w:type="dxa"/>
          </w:tcPr>
          <w:p w14:paraId="66F8E8F6"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4E6DC477" w14:textId="77777777" w:rsidTr="00354785">
        <w:tc>
          <w:tcPr>
            <w:tcW w:w="4461" w:type="dxa"/>
          </w:tcPr>
          <w:p w14:paraId="16B8CFB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Huasteco</w:t>
            </w:r>
          </w:p>
        </w:tc>
        <w:tc>
          <w:tcPr>
            <w:tcW w:w="4460" w:type="dxa"/>
          </w:tcPr>
          <w:p w14:paraId="4B065EC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5EAC5C82" w14:textId="77777777" w:rsidTr="00354785">
        <w:tc>
          <w:tcPr>
            <w:tcW w:w="4461" w:type="dxa"/>
          </w:tcPr>
          <w:p w14:paraId="6416E577"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Huave</w:t>
            </w:r>
          </w:p>
        </w:tc>
        <w:tc>
          <w:tcPr>
            <w:tcW w:w="4460" w:type="dxa"/>
          </w:tcPr>
          <w:p w14:paraId="5D6DF71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XI Familia huave</w:t>
            </w:r>
          </w:p>
        </w:tc>
      </w:tr>
      <w:tr w:rsidR="00BF6E45" w:rsidRPr="000D555B" w14:paraId="4A51C1AD" w14:textId="77777777" w:rsidTr="00354785">
        <w:tc>
          <w:tcPr>
            <w:tcW w:w="4461" w:type="dxa"/>
          </w:tcPr>
          <w:p w14:paraId="1565C171"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Huichol</w:t>
            </w:r>
          </w:p>
        </w:tc>
        <w:tc>
          <w:tcPr>
            <w:tcW w:w="4460" w:type="dxa"/>
          </w:tcPr>
          <w:p w14:paraId="7BBADA3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3772500F" w14:textId="77777777" w:rsidTr="00354785">
        <w:tc>
          <w:tcPr>
            <w:tcW w:w="4461" w:type="dxa"/>
          </w:tcPr>
          <w:p w14:paraId="3D7FDA19"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Ixcateco</w:t>
            </w:r>
          </w:p>
        </w:tc>
        <w:tc>
          <w:tcPr>
            <w:tcW w:w="4460" w:type="dxa"/>
          </w:tcPr>
          <w:p w14:paraId="6CDEB929"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64BBF4CE" w14:textId="77777777" w:rsidTr="00354785">
        <w:tc>
          <w:tcPr>
            <w:tcW w:w="4461" w:type="dxa"/>
          </w:tcPr>
          <w:p w14:paraId="37761429"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lastRenderedPageBreak/>
              <w:t>Ixil</w:t>
            </w:r>
          </w:p>
        </w:tc>
        <w:tc>
          <w:tcPr>
            <w:tcW w:w="4460" w:type="dxa"/>
          </w:tcPr>
          <w:p w14:paraId="47F03206"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15B8D2E6" w14:textId="77777777" w:rsidTr="00354785">
        <w:tc>
          <w:tcPr>
            <w:tcW w:w="4461" w:type="dxa"/>
          </w:tcPr>
          <w:p w14:paraId="19AB80D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Jakalteko</w:t>
            </w:r>
          </w:p>
        </w:tc>
        <w:tc>
          <w:tcPr>
            <w:tcW w:w="4460" w:type="dxa"/>
          </w:tcPr>
          <w:p w14:paraId="637B8C0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7C96091F" w14:textId="77777777" w:rsidTr="00354785">
        <w:tc>
          <w:tcPr>
            <w:tcW w:w="4461" w:type="dxa"/>
          </w:tcPr>
          <w:p w14:paraId="6E7F84EA"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Kaqchikel</w:t>
            </w:r>
          </w:p>
        </w:tc>
        <w:tc>
          <w:tcPr>
            <w:tcW w:w="4460" w:type="dxa"/>
          </w:tcPr>
          <w:p w14:paraId="2D1AEA2A"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520AF5B9" w14:textId="77777777" w:rsidTr="00354785">
        <w:tc>
          <w:tcPr>
            <w:tcW w:w="4461" w:type="dxa"/>
          </w:tcPr>
          <w:p w14:paraId="22E8EF7D"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Kickapoo</w:t>
            </w:r>
          </w:p>
        </w:tc>
        <w:tc>
          <w:tcPr>
            <w:tcW w:w="4460" w:type="dxa"/>
          </w:tcPr>
          <w:p w14:paraId="5D38406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 Familia álgica</w:t>
            </w:r>
          </w:p>
        </w:tc>
      </w:tr>
      <w:tr w:rsidR="00BF6E45" w:rsidRPr="000D555B" w14:paraId="4F139AA4" w14:textId="77777777" w:rsidTr="00354785">
        <w:tc>
          <w:tcPr>
            <w:tcW w:w="4461" w:type="dxa"/>
          </w:tcPr>
          <w:p w14:paraId="0981994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Kiliwa</w:t>
            </w:r>
          </w:p>
        </w:tc>
        <w:tc>
          <w:tcPr>
            <w:tcW w:w="4460" w:type="dxa"/>
          </w:tcPr>
          <w:p w14:paraId="4BE298FA"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III Familia cochimí-yumana</w:t>
            </w:r>
          </w:p>
        </w:tc>
      </w:tr>
      <w:tr w:rsidR="00BF6E45" w:rsidRPr="000D555B" w14:paraId="4B291F91" w14:textId="77777777" w:rsidTr="00354785">
        <w:tc>
          <w:tcPr>
            <w:tcW w:w="4461" w:type="dxa"/>
          </w:tcPr>
          <w:p w14:paraId="3E206E07"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Kumiai</w:t>
            </w:r>
          </w:p>
        </w:tc>
        <w:tc>
          <w:tcPr>
            <w:tcW w:w="4460" w:type="dxa"/>
          </w:tcPr>
          <w:p w14:paraId="7D29E45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III Familia cochimí-yumana</w:t>
            </w:r>
          </w:p>
        </w:tc>
      </w:tr>
      <w:tr w:rsidR="00BF6E45" w:rsidRPr="000D555B" w14:paraId="5305D5D1" w14:textId="77777777" w:rsidTr="00354785">
        <w:tc>
          <w:tcPr>
            <w:tcW w:w="4461" w:type="dxa"/>
          </w:tcPr>
          <w:p w14:paraId="03ACC83C"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Ku’ahl</w:t>
            </w:r>
          </w:p>
        </w:tc>
        <w:tc>
          <w:tcPr>
            <w:tcW w:w="4460" w:type="dxa"/>
          </w:tcPr>
          <w:p w14:paraId="168A4F0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III Familia cochimí-yumana</w:t>
            </w:r>
          </w:p>
        </w:tc>
      </w:tr>
      <w:tr w:rsidR="00BF6E45" w:rsidRPr="000D555B" w14:paraId="00DF194C" w14:textId="77777777" w:rsidTr="00354785">
        <w:tc>
          <w:tcPr>
            <w:tcW w:w="4461" w:type="dxa"/>
          </w:tcPr>
          <w:p w14:paraId="21E8A7D1"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K’iche’</w:t>
            </w:r>
          </w:p>
        </w:tc>
        <w:tc>
          <w:tcPr>
            <w:tcW w:w="4460" w:type="dxa"/>
          </w:tcPr>
          <w:p w14:paraId="757ABE2F"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6EFF6EF7" w14:textId="77777777" w:rsidTr="00354785">
        <w:tc>
          <w:tcPr>
            <w:tcW w:w="4461" w:type="dxa"/>
          </w:tcPr>
          <w:p w14:paraId="09DA34C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Lacandón</w:t>
            </w:r>
          </w:p>
        </w:tc>
        <w:tc>
          <w:tcPr>
            <w:tcW w:w="4460" w:type="dxa"/>
          </w:tcPr>
          <w:p w14:paraId="13278AA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4A44C594" w14:textId="77777777" w:rsidTr="00354785">
        <w:tc>
          <w:tcPr>
            <w:tcW w:w="4461" w:type="dxa"/>
          </w:tcPr>
          <w:p w14:paraId="5850DBB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Mam</w:t>
            </w:r>
          </w:p>
        </w:tc>
        <w:tc>
          <w:tcPr>
            <w:tcW w:w="4460" w:type="dxa"/>
          </w:tcPr>
          <w:p w14:paraId="31093BB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0D72D235" w14:textId="77777777" w:rsidTr="00354785">
        <w:tc>
          <w:tcPr>
            <w:tcW w:w="4461" w:type="dxa"/>
          </w:tcPr>
          <w:p w14:paraId="4B5CA066"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Matlatzinca</w:t>
            </w:r>
          </w:p>
        </w:tc>
        <w:tc>
          <w:tcPr>
            <w:tcW w:w="4460" w:type="dxa"/>
          </w:tcPr>
          <w:p w14:paraId="3B82368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200C3EC6" w14:textId="77777777" w:rsidTr="00354785">
        <w:tc>
          <w:tcPr>
            <w:tcW w:w="4461" w:type="dxa"/>
          </w:tcPr>
          <w:p w14:paraId="08F6E3B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Maya</w:t>
            </w:r>
          </w:p>
        </w:tc>
        <w:tc>
          <w:tcPr>
            <w:tcW w:w="4460" w:type="dxa"/>
          </w:tcPr>
          <w:p w14:paraId="028AC09F"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301C592D" w14:textId="77777777" w:rsidTr="00354785">
        <w:tc>
          <w:tcPr>
            <w:tcW w:w="4461" w:type="dxa"/>
          </w:tcPr>
          <w:p w14:paraId="10D0EF74"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Mayo</w:t>
            </w:r>
          </w:p>
        </w:tc>
        <w:tc>
          <w:tcPr>
            <w:tcW w:w="4460" w:type="dxa"/>
          </w:tcPr>
          <w:p w14:paraId="3A7EDE21"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04520209" w14:textId="77777777" w:rsidTr="00354785">
        <w:tc>
          <w:tcPr>
            <w:tcW w:w="4461" w:type="dxa"/>
          </w:tcPr>
          <w:p w14:paraId="4A95EE3C"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Mazahua</w:t>
            </w:r>
          </w:p>
        </w:tc>
        <w:tc>
          <w:tcPr>
            <w:tcW w:w="4460" w:type="dxa"/>
          </w:tcPr>
          <w:p w14:paraId="74E15A4C"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4ED5DD06" w14:textId="77777777" w:rsidTr="00354785">
        <w:tc>
          <w:tcPr>
            <w:tcW w:w="4461" w:type="dxa"/>
          </w:tcPr>
          <w:p w14:paraId="5924C07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Mazateco</w:t>
            </w:r>
          </w:p>
        </w:tc>
        <w:tc>
          <w:tcPr>
            <w:tcW w:w="4460" w:type="dxa"/>
          </w:tcPr>
          <w:p w14:paraId="71F7E9E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27E6AD95" w14:textId="77777777" w:rsidTr="00354785">
        <w:tc>
          <w:tcPr>
            <w:tcW w:w="4461" w:type="dxa"/>
          </w:tcPr>
          <w:p w14:paraId="7D8D045F"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Mixe</w:t>
            </w:r>
          </w:p>
        </w:tc>
        <w:tc>
          <w:tcPr>
            <w:tcW w:w="4460" w:type="dxa"/>
          </w:tcPr>
          <w:p w14:paraId="25ED9E8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IX Familia mixe-zoque</w:t>
            </w:r>
          </w:p>
        </w:tc>
      </w:tr>
      <w:tr w:rsidR="00BF6E45" w:rsidRPr="000D555B" w14:paraId="092EC670" w14:textId="77777777" w:rsidTr="00354785">
        <w:tc>
          <w:tcPr>
            <w:tcW w:w="4461" w:type="dxa"/>
          </w:tcPr>
          <w:p w14:paraId="579DE42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Mixteco</w:t>
            </w:r>
          </w:p>
        </w:tc>
        <w:tc>
          <w:tcPr>
            <w:tcW w:w="4460" w:type="dxa"/>
          </w:tcPr>
          <w:p w14:paraId="5F4585E7"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3A97011B" w14:textId="77777777" w:rsidTr="00354785">
        <w:tc>
          <w:tcPr>
            <w:tcW w:w="4461" w:type="dxa"/>
          </w:tcPr>
          <w:p w14:paraId="627F702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Náhuatl</w:t>
            </w:r>
          </w:p>
        </w:tc>
        <w:tc>
          <w:tcPr>
            <w:tcW w:w="4460" w:type="dxa"/>
          </w:tcPr>
          <w:p w14:paraId="4DFE9495"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11C8FE68" w14:textId="77777777" w:rsidTr="00354785">
        <w:tc>
          <w:tcPr>
            <w:tcW w:w="4461" w:type="dxa"/>
          </w:tcPr>
          <w:p w14:paraId="4E122EA4"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Oluteco</w:t>
            </w:r>
          </w:p>
        </w:tc>
        <w:tc>
          <w:tcPr>
            <w:tcW w:w="4460" w:type="dxa"/>
          </w:tcPr>
          <w:p w14:paraId="2A942E8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IX Familia mixe-zoque</w:t>
            </w:r>
          </w:p>
        </w:tc>
      </w:tr>
      <w:tr w:rsidR="00BF6E45" w:rsidRPr="000D555B" w14:paraId="7D61C8A9" w14:textId="77777777" w:rsidTr="00354785">
        <w:tc>
          <w:tcPr>
            <w:tcW w:w="4461" w:type="dxa"/>
          </w:tcPr>
          <w:p w14:paraId="66D492B4"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Otomí</w:t>
            </w:r>
          </w:p>
        </w:tc>
        <w:tc>
          <w:tcPr>
            <w:tcW w:w="4460" w:type="dxa"/>
          </w:tcPr>
          <w:p w14:paraId="040CE2B4"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4C9AD28B" w14:textId="77777777" w:rsidTr="00354785">
        <w:tc>
          <w:tcPr>
            <w:tcW w:w="4461" w:type="dxa"/>
          </w:tcPr>
          <w:p w14:paraId="2B5C013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Paipai</w:t>
            </w:r>
          </w:p>
        </w:tc>
        <w:tc>
          <w:tcPr>
            <w:tcW w:w="4460" w:type="dxa"/>
          </w:tcPr>
          <w:p w14:paraId="03A784B5"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III Familia cochimí-yumana</w:t>
            </w:r>
          </w:p>
        </w:tc>
      </w:tr>
      <w:tr w:rsidR="00BF6E45" w:rsidRPr="000D555B" w14:paraId="2C7D865F" w14:textId="77777777" w:rsidTr="00354785">
        <w:tc>
          <w:tcPr>
            <w:tcW w:w="4461" w:type="dxa"/>
          </w:tcPr>
          <w:p w14:paraId="6A8C009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Pame</w:t>
            </w:r>
          </w:p>
        </w:tc>
        <w:tc>
          <w:tcPr>
            <w:tcW w:w="4460" w:type="dxa"/>
          </w:tcPr>
          <w:p w14:paraId="17FEFEB1"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07B4C456" w14:textId="77777777" w:rsidTr="00354785">
        <w:tc>
          <w:tcPr>
            <w:tcW w:w="4461" w:type="dxa"/>
          </w:tcPr>
          <w:p w14:paraId="6698BB95"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Pápago</w:t>
            </w:r>
          </w:p>
        </w:tc>
        <w:tc>
          <w:tcPr>
            <w:tcW w:w="4460" w:type="dxa"/>
          </w:tcPr>
          <w:p w14:paraId="0C61318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416B4046" w14:textId="77777777" w:rsidTr="00354785">
        <w:tc>
          <w:tcPr>
            <w:tcW w:w="4461" w:type="dxa"/>
          </w:tcPr>
          <w:p w14:paraId="3CDCB9A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Pima</w:t>
            </w:r>
          </w:p>
        </w:tc>
        <w:tc>
          <w:tcPr>
            <w:tcW w:w="4460" w:type="dxa"/>
          </w:tcPr>
          <w:p w14:paraId="7ACA640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4EE59492" w14:textId="77777777" w:rsidTr="00354785">
        <w:tc>
          <w:tcPr>
            <w:tcW w:w="4461" w:type="dxa"/>
          </w:tcPr>
          <w:p w14:paraId="4A8D830A"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Popoloca</w:t>
            </w:r>
          </w:p>
        </w:tc>
        <w:tc>
          <w:tcPr>
            <w:tcW w:w="4460" w:type="dxa"/>
          </w:tcPr>
          <w:p w14:paraId="31E8E6A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57931B25" w14:textId="77777777" w:rsidTr="00354785">
        <w:tc>
          <w:tcPr>
            <w:tcW w:w="4461" w:type="dxa"/>
          </w:tcPr>
          <w:p w14:paraId="5881813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lastRenderedPageBreak/>
              <w:t>Popoluca</w:t>
            </w:r>
          </w:p>
        </w:tc>
        <w:tc>
          <w:tcPr>
            <w:tcW w:w="4460" w:type="dxa"/>
          </w:tcPr>
          <w:p w14:paraId="7B466B66"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de la Sierra IX Familia mixe-zoque</w:t>
            </w:r>
          </w:p>
        </w:tc>
      </w:tr>
      <w:tr w:rsidR="00BF6E45" w:rsidRPr="000D555B" w14:paraId="08BBC169" w14:textId="77777777" w:rsidTr="00354785">
        <w:tc>
          <w:tcPr>
            <w:tcW w:w="4461" w:type="dxa"/>
          </w:tcPr>
          <w:p w14:paraId="4185344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Qato’k</w:t>
            </w:r>
          </w:p>
        </w:tc>
        <w:tc>
          <w:tcPr>
            <w:tcW w:w="4460" w:type="dxa"/>
          </w:tcPr>
          <w:p w14:paraId="2E337FD4"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29023BAA" w14:textId="77777777" w:rsidTr="00354785">
        <w:tc>
          <w:tcPr>
            <w:tcW w:w="4461" w:type="dxa"/>
          </w:tcPr>
          <w:p w14:paraId="25F7810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Q’anjob’al</w:t>
            </w:r>
          </w:p>
        </w:tc>
        <w:tc>
          <w:tcPr>
            <w:tcW w:w="4460" w:type="dxa"/>
          </w:tcPr>
          <w:p w14:paraId="231CF57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6BF565B4" w14:textId="77777777" w:rsidTr="00354785">
        <w:tc>
          <w:tcPr>
            <w:tcW w:w="4461" w:type="dxa"/>
          </w:tcPr>
          <w:p w14:paraId="55B7A347"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Q’eqchí’</w:t>
            </w:r>
          </w:p>
        </w:tc>
        <w:tc>
          <w:tcPr>
            <w:tcW w:w="4460" w:type="dxa"/>
          </w:tcPr>
          <w:p w14:paraId="00FFAF51"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1322E5D8" w14:textId="77777777" w:rsidTr="00354785">
        <w:tc>
          <w:tcPr>
            <w:tcW w:w="4461" w:type="dxa"/>
          </w:tcPr>
          <w:p w14:paraId="404B9BD5"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Sayulteco</w:t>
            </w:r>
          </w:p>
        </w:tc>
        <w:tc>
          <w:tcPr>
            <w:tcW w:w="4460" w:type="dxa"/>
          </w:tcPr>
          <w:p w14:paraId="2FA61FE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IX Familia mixe-zoque</w:t>
            </w:r>
          </w:p>
        </w:tc>
      </w:tr>
      <w:tr w:rsidR="00BF6E45" w:rsidRPr="000D555B" w14:paraId="461095FB" w14:textId="77777777" w:rsidTr="00354785">
        <w:tc>
          <w:tcPr>
            <w:tcW w:w="4461" w:type="dxa"/>
          </w:tcPr>
          <w:p w14:paraId="3CD84BC9"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Seri</w:t>
            </w:r>
          </w:p>
        </w:tc>
        <w:tc>
          <w:tcPr>
            <w:tcW w:w="4460" w:type="dxa"/>
          </w:tcPr>
          <w:p w14:paraId="50E0405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IV Familia seri</w:t>
            </w:r>
          </w:p>
        </w:tc>
      </w:tr>
      <w:tr w:rsidR="00BF6E45" w:rsidRPr="000D555B" w14:paraId="545A7E01" w14:textId="77777777" w:rsidTr="00354785">
        <w:tc>
          <w:tcPr>
            <w:tcW w:w="4461" w:type="dxa"/>
          </w:tcPr>
          <w:p w14:paraId="0556924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Tarahumara</w:t>
            </w:r>
          </w:p>
        </w:tc>
        <w:tc>
          <w:tcPr>
            <w:tcW w:w="4460" w:type="dxa"/>
          </w:tcPr>
          <w:p w14:paraId="653599CF"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797CFAC3" w14:textId="77777777" w:rsidTr="00354785">
        <w:tc>
          <w:tcPr>
            <w:tcW w:w="4461" w:type="dxa"/>
          </w:tcPr>
          <w:p w14:paraId="2EA0C41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Tarasco</w:t>
            </w:r>
          </w:p>
        </w:tc>
        <w:tc>
          <w:tcPr>
            <w:tcW w:w="4460" w:type="dxa"/>
          </w:tcPr>
          <w:p w14:paraId="68900E2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VIII Familia tarasca</w:t>
            </w:r>
          </w:p>
        </w:tc>
      </w:tr>
      <w:tr w:rsidR="00BF6E45" w:rsidRPr="000D555B" w14:paraId="19EA51C4" w14:textId="77777777" w:rsidTr="00354785">
        <w:tc>
          <w:tcPr>
            <w:tcW w:w="4461" w:type="dxa"/>
          </w:tcPr>
          <w:p w14:paraId="4AACF4F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Teko</w:t>
            </w:r>
          </w:p>
        </w:tc>
        <w:tc>
          <w:tcPr>
            <w:tcW w:w="4460" w:type="dxa"/>
          </w:tcPr>
          <w:p w14:paraId="683D7CD1"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724E28C9" w14:textId="77777777" w:rsidTr="00354785">
        <w:tc>
          <w:tcPr>
            <w:tcW w:w="4461" w:type="dxa"/>
          </w:tcPr>
          <w:p w14:paraId="4D4F9F0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Tepehua</w:t>
            </w:r>
          </w:p>
        </w:tc>
        <w:tc>
          <w:tcPr>
            <w:tcW w:w="4460" w:type="dxa"/>
          </w:tcPr>
          <w:p w14:paraId="029391D4"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VII Familia totonaco-tepehua</w:t>
            </w:r>
          </w:p>
        </w:tc>
      </w:tr>
      <w:tr w:rsidR="00BF6E45" w:rsidRPr="000D555B" w14:paraId="026B8828" w14:textId="77777777" w:rsidTr="00354785">
        <w:tc>
          <w:tcPr>
            <w:tcW w:w="4461" w:type="dxa"/>
          </w:tcPr>
          <w:p w14:paraId="3B7F9EC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Tepehuano del norte</w:t>
            </w:r>
          </w:p>
        </w:tc>
        <w:tc>
          <w:tcPr>
            <w:tcW w:w="4460" w:type="dxa"/>
          </w:tcPr>
          <w:p w14:paraId="29FA4D1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57754D13" w14:textId="77777777" w:rsidTr="00354785">
        <w:tc>
          <w:tcPr>
            <w:tcW w:w="4461" w:type="dxa"/>
          </w:tcPr>
          <w:p w14:paraId="7253071F"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Tepehuano del sur</w:t>
            </w:r>
          </w:p>
        </w:tc>
        <w:tc>
          <w:tcPr>
            <w:tcW w:w="4460" w:type="dxa"/>
          </w:tcPr>
          <w:p w14:paraId="764530FD"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0C2D8CC8" w14:textId="77777777" w:rsidTr="00354785">
        <w:tc>
          <w:tcPr>
            <w:tcW w:w="4461" w:type="dxa"/>
          </w:tcPr>
          <w:p w14:paraId="4A1AB2C9"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Texistepequeño</w:t>
            </w:r>
          </w:p>
        </w:tc>
        <w:tc>
          <w:tcPr>
            <w:tcW w:w="4460" w:type="dxa"/>
          </w:tcPr>
          <w:p w14:paraId="7D499D89"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IX Familia mixe-zoque</w:t>
            </w:r>
          </w:p>
        </w:tc>
      </w:tr>
      <w:tr w:rsidR="00BF6E45" w:rsidRPr="000D555B" w14:paraId="0B237701" w14:textId="77777777" w:rsidTr="00354785">
        <w:tc>
          <w:tcPr>
            <w:tcW w:w="4461" w:type="dxa"/>
          </w:tcPr>
          <w:p w14:paraId="4A7E797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Tojolabal</w:t>
            </w:r>
          </w:p>
        </w:tc>
        <w:tc>
          <w:tcPr>
            <w:tcW w:w="4460" w:type="dxa"/>
          </w:tcPr>
          <w:p w14:paraId="7105EB5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699024B5" w14:textId="77777777" w:rsidTr="00354785">
        <w:tc>
          <w:tcPr>
            <w:tcW w:w="4461" w:type="dxa"/>
          </w:tcPr>
          <w:p w14:paraId="6A990C98"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Totonaco</w:t>
            </w:r>
          </w:p>
        </w:tc>
        <w:tc>
          <w:tcPr>
            <w:tcW w:w="4460" w:type="dxa"/>
          </w:tcPr>
          <w:p w14:paraId="0C851C02"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VII Familia totonaco-tepehua</w:t>
            </w:r>
          </w:p>
        </w:tc>
      </w:tr>
      <w:tr w:rsidR="00BF6E45" w:rsidRPr="000D555B" w14:paraId="1D936457" w14:textId="77777777" w:rsidTr="00354785">
        <w:tc>
          <w:tcPr>
            <w:tcW w:w="4461" w:type="dxa"/>
          </w:tcPr>
          <w:p w14:paraId="59DD257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Triqui</w:t>
            </w:r>
          </w:p>
        </w:tc>
        <w:tc>
          <w:tcPr>
            <w:tcW w:w="4460" w:type="dxa"/>
          </w:tcPr>
          <w:p w14:paraId="13F448A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oto-mangue</w:t>
            </w:r>
          </w:p>
        </w:tc>
      </w:tr>
      <w:tr w:rsidR="00BF6E45" w:rsidRPr="000D555B" w14:paraId="71BA89E0" w14:textId="77777777" w:rsidTr="00354785">
        <w:tc>
          <w:tcPr>
            <w:tcW w:w="4461" w:type="dxa"/>
          </w:tcPr>
          <w:p w14:paraId="3A7D3041"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Tlahuica</w:t>
            </w:r>
          </w:p>
        </w:tc>
        <w:tc>
          <w:tcPr>
            <w:tcW w:w="4460" w:type="dxa"/>
          </w:tcPr>
          <w:p w14:paraId="6FB0EE8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616C3449" w14:textId="77777777" w:rsidTr="00354785">
        <w:tc>
          <w:tcPr>
            <w:tcW w:w="4461" w:type="dxa"/>
          </w:tcPr>
          <w:p w14:paraId="1C484D70"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Tlapaneco</w:t>
            </w:r>
          </w:p>
        </w:tc>
        <w:tc>
          <w:tcPr>
            <w:tcW w:w="4460" w:type="dxa"/>
          </w:tcPr>
          <w:p w14:paraId="1CCF8D4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1E65C0CE" w14:textId="77777777" w:rsidTr="00354785">
        <w:tc>
          <w:tcPr>
            <w:tcW w:w="4461" w:type="dxa"/>
          </w:tcPr>
          <w:p w14:paraId="0F1EBDA6"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Tseltal</w:t>
            </w:r>
          </w:p>
        </w:tc>
        <w:tc>
          <w:tcPr>
            <w:tcW w:w="4460" w:type="dxa"/>
          </w:tcPr>
          <w:p w14:paraId="295E36B7"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74D44116" w14:textId="77777777" w:rsidTr="00354785">
        <w:tc>
          <w:tcPr>
            <w:tcW w:w="4461" w:type="dxa"/>
          </w:tcPr>
          <w:p w14:paraId="40A26CC3"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Tsotsil</w:t>
            </w:r>
          </w:p>
        </w:tc>
        <w:tc>
          <w:tcPr>
            <w:tcW w:w="4460" w:type="dxa"/>
          </w:tcPr>
          <w:p w14:paraId="32334B15"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VI Familia maya</w:t>
            </w:r>
          </w:p>
        </w:tc>
      </w:tr>
      <w:tr w:rsidR="00BF6E45" w:rsidRPr="000D555B" w14:paraId="7F7A0AE8" w14:textId="77777777" w:rsidTr="00354785">
        <w:tc>
          <w:tcPr>
            <w:tcW w:w="4461" w:type="dxa"/>
          </w:tcPr>
          <w:p w14:paraId="0DD1EEBE"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Yaqui</w:t>
            </w:r>
          </w:p>
        </w:tc>
        <w:tc>
          <w:tcPr>
            <w:tcW w:w="4460" w:type="dxa"/>
          </w:tcPr>
          <w:p w14:paraId="49C0AB57"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II Familia yuto-nahua</w:t>
            </w:r>
          </w:p>
        </w:tc>
      </w:tr>
      <w:tr w:rsidR="00BF6E45" w:rsidRPr="000D555B" w14:paraId="76209E9B" w14:textId="77777777" w:rsidTr="00354785">
        <w:tc>
          <w:tcPr>
            <w:tcW w:w="4461" w:type="dxa"/>
          </w:tcPr>
          <w:p w14:paraId="0801727A"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Zapoteco</w:t>
            </w:r>
          </w:p>
        </w:tc>
        <w:tc>
          <w:tcPr>
            <w:tcW w:w="4460" w:type="dxa"/>
          </w:tcPr>
          <w:p w14:paraId="3A91601A"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V Familia oto-mangue</w:t>
            </w:r>
          </w:p>
        </w:tc>
      </w:tr>
      <w:tr w:rsidR="00BF6E45" w:rsidRPr="000D555B" w14:paraId="38C06E13" w14:textId="77777777" w:rsidTr="00354785">
        <w:trPr>
          <w:trHeight w:val="233"/>
        </w:trPr>
        <w:tc>
          <w:tcPr>
            <w:tcW w:w="4461" w:type="dxa"/>
          </w:tcPr>
          <w:p w14:paraId="5C71A65B"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Zoque</w:t>
            </w:r>
          </w:p>
        </w:tc>
        <w:tc>
          <w:tcPr>
            <w:tcW w:w="4460" w:type="dxa"/>
          </w:tcPr>
          <w:p w14:paraId="0F07C941" w14:textId="77777777" w:rsidR="00BF6E45" w:rsidRPr="00354785" w:rsidRDefault="00BF6E45" w:rsidP="00C45B43">
            <w:pPr>
              <w:pStyle w:val="Textoindependiente"/>
              <w:spacing w:beforeLines="50" w:before="120" w:afterLines="50"/>
              <w:ind w:right="6"/>
              <w:rPr>
                <w:rFonts w:ascii="Arial" w:hAnsi="Arial" w:cs="Arial"/>
                <w:sz w:val="21"/>
                <w:szCs w:val="21"/>
              </w:rPr>
            </w:pPr>
            <w:r w:rsidRPr="00354785">
              <w:rPr>
                <w:rFonts w:ascii="Arial" w:hAnsi="Arial" w:cs="Arial"/>
                <w:sz w:val="21"/>
                <w:szCs w:val="21"/>
              </w:rPr>
              <w:t>IX Familia mixe-zoque</w:t>
            </w:r>
          </w:p>
        </w:tc>
      </w:tr>
    </w:tbl>
    <w:p w14:paraId="494B8FDD" w14:textId="77777777" w:rsidR="00BF6E45" w:rsidRDefault="00BF6E45" w:rsidP="00BF6E45">
      <w:pPr>
        <w:rPr>
          <w:rFonts w:ascii="Arial" w:eastAsia="Times New Roman" w:hAnsi="Arial" w:cs="Arial"/>
          <w:lang w:eastAsia="es-MX"/>
        </w:rPr>
      </w:pPr>
    </w:p>
    <w:p w14:paraId="72DAFDA1" w14:textId="77777777" w:rsidR="00BF6E45" w:rsidRDefault="00BF6E45" w:rsidP="00BF6E45">
      <w:pPr>
        <w:spacing w:after="0" w:line="240" w:lineRule="auto"/>
        <w:ind w:left="-567" w:right="-425"/>
        <w:jc w:val="center"/>
        <w:rPr>
          <w:rFonts w:ascii="Arial" w:eastAsia="Times New Roman" w:hAnsi="Arial" w:cs="Arial"/>
          <w:lang w:eastAsia="es-MX"/>
        </w:rPr>
      </w:pPr>
      <w:r>
        <w:rPr>
          <w:noProof/>
          <w:lang w:val="en-US"/>
        </w:rPr>
        <w:lastRenderedPageBreak/>
        <w:drawing>
          <wp:inline distT="0" distB="0" distL="0" distR="0" wp14:anchorId="2B84E16E" wp14:editId="23C8F08F">
            <wp:extent cx="5671185" cy="318992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1185" cy="3189925"/>
                    </a:xfrm>
                    <a:prstGeom prst="rect">
                      <a:avLst/>
                    </a:prstGeom>
                  </pic:spPr>
                </pic:pic>
              </a:graphicData>
            </a:graphic>
          </wp:inline>
        </w:drawing>
      </w:r>
    </w:p>
    <w:p w14:paraId="5640FC5A" w14:textId="77777777" w:rsidR="00BF6E45" w:rsidRPr="00DF5A62" w:rsidRDefault="00BF6E45" w:rsidP="00BF6E45">
      <w:pPr>
        <w:spacing w:after="0" w:line="240" w:lineRule="auto"/>
        <w:ind w:left="-567" w:right="-425"/>
        <w:jc w:val="center"/>
        <w:rPr>
          <w:rFonts w:ascii="Arial" w:eastAsia="Times New Roman" w:hAnsi="Arial" w:cs="Arial"/>
          <w:sz w:val="16"/>
          <w:szCs w:val="16"/>
          <w:lang w:eastAsia="es-MX"/>
        </w:rPr>
      </w:pPr>
      <w:r w:rsidRPr="00DF5A62">
        <w:rPr>
          <w:rFonts w:ascii="Arial" w:eastAsia="Times New Roman" w:hAnsi="Arial" w:cs="Arial"/>
          <w:sz w:val="16"/>
          <w:szCs w:val="16"/>
          <w:lang w:eastAsia="es-MX"/>
        </w:rPr>
        <w:t>Instituto Nacional de Lenguas Indígenas. Mapa Interactivo de Lenguas Indígenas (http://www.mapalenguasindigenas.cultura.gob.mx/)</w:t>
      </w:r>
    </w:p>
    <w:p w14:paraId="161DF412" w14:textId="77777777" w:rsidR="00BF6E45" w:rsidRPr="005103A4" w:rsidRDefault="00BF6E45" w:rsidP="00BF6E45">
      <w:pPr>
        <w:spacing w:after="0" w:line="240" w:lineRule="auto"/>
        <w:ind w:left="-567" w:right="-425"/>
        <w:jc w:val="both"/>
        <w:rPr>
          <w:rFonts w:ascii="Arial" w:eastAsia="Times New Roman" w:hAnsi="Arial" w:cs="Arial"/>
          <w:lang w:eastAsia="es-MX"/>
        </w:rPr>
      </w:pPr>
    </w:p>
    <w:p w14:paraId="1629152F" w14:textId="77777777" w:rsidR="00BF6E45" w:rsidRPr="000D555B" w:rsidRDefault="00BF6E45" w:rsidP="00BF6E45">
      <w:pPr>
        <w:spacing w:after="0" w:line="240" w:lineRule="auto"/>
        <w:ind w:left="-567" w:right="-425"/>
        <w:jc w:val="both"/>
        <w:rPr>
          <w:rFonts w:ascii="Arial" w:eastAsia="Times New Roman" w:hAnsi="Arial" w:cs="Arial"/>
          <w:lang w:eastAsia="es-MX"/>
        </w:rPr>
      </w:pPr>
    </w:p>
    <w:p w14:paraId="411E59DB" w14:textId="00777FD4" w:rsidR="00BF6E45" w:rsidRPr="00975993" w:rsidRDefault="00BF6E45" w:rsidP="00BF6E45">
      <w:pPr>
        <w:spacing w:after="0" w:line="240" w:lineRule="auto"/>
        <w:ind w:left="-567" w:right="-425"/>
        <w:jc w:val="both"/>
        <w:rPr>
          <w:rFonts w:ascii="Arial" w:eastAsia="Times New Roman" w:hAnsi="Arial" w:cs="Arial"/>
          <w:sz w:val="24"/>
          <w:szCs w:val="24"/>
          <w:lang w:eastAsia="es-MX"/>
        </w:rPr>
      </w:pPr>
      <w:r w:rsidRPr="00975993">
        <w:rPr>
          <w:rFonts w:ascii="Arial" w:eastAsia="Times New Roman" w:hAnsi="Arial" w:cs="Arial"/>
          <w:sz w:val="24"/>
          <w:szCs w:val="24"/>
          <w:lang w:eastAsia="es-MX"/>
        </w:rPr>
        <w:t>El Instituto Nacional de Lenguas Indígenas considera importante que cada variante lingüística sea tratada como lengua</w:t>
      </w:r>
      <w:r>
        <w:rPr>
          <w:rFonts w:ascii="Arial" w:eastAsia="Times New Roman" w:hAnsi="Arial" w:cs="Arial"/>
          <w:sz w:val="24"/>
          <w:szCs w:val="24"/>
          <w:lang w:eastAsia="es-MX"/>
        </w:rPr>
        <w:t>;</w:t>
      </w:r>
      <w:r w:rsidRPr="00975993">
        <w:rPr>
          <w:rFonts w:ascii="Arial" w:eastAsia="Times New Roman" w:hAnsi="Arial" w:cs="Arial"/>
          <w:sz w:val="24"/>
          <w:szCs w:val="24"/>
          <w:lang w:eastAsia="es-MX"/>
        </w:rPr>
        <w:t xml:space="preserve"> por lo tanto</w:t>
      </w:r>
      <w:r>
        <w:rPr>
          <w:rFonts w:ascii="Arial" w:eastAsia="Times New Roman" w:hAnsi="Arial" w:cs="Arial"/>
          <w:sz w:val="24"/>
          <w:szCs w:val="24"/>
          <w:lang w:eastAsia="es-MX"/>
        </w:rPr>
        <w:t>,</w:t>
      </w:r>
      <w:r w:rsidRPr="00975993">
        <w:rPr>
          <w:rFonts w:ascii="Arial" w:eastAsia="Times New Roman" w:hAnsi="Arial" w:cs="Arial"/>
          <w:sz w:val="24"/>
          <w:szCs w:val="24"/>
          <w:lang w:eastAsia="es-MX"/>
        </w:rPr>
        <w:t xml:space="preserve"> es importante </w:t>
      </w:r>
      <w:r>
        <w:rPr>
          <w:rFonts w:ascii="Arial" w:eastAsia="Times New Roman" w:hAnsi="Arial" w:cs="Arial"/>
          <w:sz w:val="24"/>
          <w:szCs w:val="24"/>
          <w:lang w:eastAsia="es-MX"/>
        </w:rPr>
        <w:t>destacar</w:t>
      </w:r>
      <w:r w:rsidRPr="00975993">
        <w:rPr>
          <w:rFonts w:ascii="Arial" w:eastAsia="Times New Roman" w:hAnsi="Arial" w:cs="Arial"/>
          <w:sz w:val="24"/>
          <w:szCs w:val="24"/>
          <w:lang w:eastAsia="es-MX"/>
        </w:rPr>
        <w:t xml:space="preserve"> que México cuenta con 364 lenguas o variantes lingüísticas.</w:t>
      </w:r>
    </w:p>
    <w:p w14:paraId="4469FFB9" w14:textId="77777777" w:rsidR="00BF6E45" w:rsidRPr="000D555B" w:rsidRDefault="00BF6E45" w:rsidP="00BF6E45">
      <w:pPr>
        <w:spacing w:after="0" w:line="240" w:lineRule="auto"/>
        <w:ind w:left="-567" w:right="-425"/>
        <w:jc w:val="both"/>
        <w:rPr>
          <w:rFonts w:ascii="Arial" w:eastAsia="Times New Roman" w:hAnsi="Arial" w:cs="Arial"/>
          <w:lang w:eastAsia="es-MX"/>
        </w:rPr>
      </w:pPr>
    </w:p>
    <w:p w14:paraId="31843BE4" w14:textId="77777777" w:rsidR="00BF6E45" w:rsidRPr="000D555B" w:rsidRDefault="00BF6E45" w:rsidP="00BF6E45">
      <w:pPr>
        <w:spacing w:after="0" w:line="240" w:lineRule="auto"/>
        <w:ind w:left="-567" w:right="-425"/>
        <w:jc w:val="both"/>
        <w:rPr>
          <w:rFonts w:ascii="Arial" w:eastAsia="Times New Roman" w:hAnsi="Arial" w:cs="Arial"/>
          <w:lang w:eastAsia="es-MX"/>
        </w:rPr>
      </w:pPr>
      <w:r>
        <w:rPr>
          <w:rFonts w:ascii="Arial" w:eastAsia="Times New Roman" w:hAnsi="Arial" w:cs="Arial"/>
          <w:sz w:val="24"/>
          <w:szCs w:val="24"/>
          <w:lang w:eastAsia="es-MX"/>
        </w:rPr>
        <w:t>En gran parte del mundo, existen pueblos donde sólo algunas</w:t>
      </w:r>
      <w:r w:rsidRPr="00975993">
        <w:rPr>
          <w:rFonts w:ascii="Arial" w:eastAsia="Times New Roman" w:hAnsi="Arial" w:cs="Arial"/>
          <w:sz w:val="24"/>
          <w:szCs w:val="24"/>
          <w:lang w:eastAsia="es-MX"/>
        </w:rPr>
        <w:t xml:space="preserve"> personas </w:t>
      </w:r>
      <w:r>
        <w:rPr>
          <w:rFonts w:ascii="Arial" w:eastAsia="Times New Roman" w:hAnsi="Arial" w:cs="Arial"/>
          <w:sz w:val="24"/>
          <w:szCs w:val="24"/>
          <w:lang w:eastAsia="es-MX"/>
        </w:rPr>
        <w:t xml:space="preserve">adultas </w:t>
      </w:r>
      <w:r w:rsidRPr="00975993">
        <w:rPr>
          <w:rFonts w:ascii="Arial" w:eastAsia="Times New Roman" w:hAnsi="Arial" w:cs="Arial"/>
          <w:sz w:val="24"/>
          <w:szCs w:val="24"/>
          <w:lang w:eastAsia="es-MX"/>
        </w:rPr>
        <w:t xml:space="preserve">hablan </w:t>
      </w:r>
      <w:r>
        <w:rPr>
          <w:rFonts w:ascii="Arial" w:eastAsia="Times New Roman" w:hAnsi="Arial" w:cs="Arial"/>
          <w:sz w:val="24"/>
          <w:szCs w:val="24"/>
          <w:lang w:eastAsia="es-MX"/>
        </w:rPr>
        <w:t>alg</w:t>
      </w:r>
      <w:r w:rsidRPr="00975993">
        <w:rPr>
          <w:rFonts w:ascii="Arial" w:eastAsia="Times New Roman" w:hAnsi="Arial" w:cs="Arial"/>
          <w:sz w:val="24"/>
          <w:szCs w:val="24"/>
          <w:lang w:eastAsia="es-MX"/>
        </w:rPr>
        <w:t xml:space="preserve">una lengua </w:t>
      </w:r>
      <w:r>
        <w:rPr>
          <w:rFonts w:ascii="Arial" w:eastAsia="Times New Roman" w:hAnsi="Arial" w:cs="Arial"/>
          <w:sz w:val="24"/>
          <w:szCs w:val="24"/>
          <w:lang w:eastAsia="es-MX"/>
        </w:rPr>
        <w:t>y</w:t>
      </w:r>
      <w:r w:rsidRPr="00975993">
        <w:rPr>
          <w:rFonts w:ascii="Arial" w:eastAsia="Times New Roman" w:hAnsi="Arial" w:cs="Arial"/>
          <w:sz w:val="24"/>
          <w:szCs w:val="24"/>
          <w:lang w:eastAsia="es-MX"/>
        </w:rPr>
        <w:t xml:space="preserve"> no </w:t>
      </w:r>
      <w:r>
        <w:rPr>
          <w:rFonts w:ascii="Arial" w:eastAsia="Times New Roman" w:hAnsi="Arial" w:cs="Arial"/>
          <w:sz w:val="24"/>
          <w:szCs w:val="24"/>
          <w:lang w:eastAsia="es-MX"/>
        </w:rPr>
        <w:t xml:space="preserve">la han transmitido </w:t>
      </w:r>
      <w:r w:rsidRPr="00975993">
        <w:rPr>
          <w:rFonts w:ascii="Arial" w:eastAsia="Times New Roman" w:hAnsi="Arial" w:cs="Arial"/>
          <w:sz w:val="24"/>
          <w:szCs w:val="24"/>
          <w:lang w:eastAsia="es-MX"/>
        </w:rPr>
        <w:t>a las nuevas generaciones</w:t>
      </w:r>
      <w:r>
        <w:rPr>
          <w:rFonts w:ascii="Arial" w:eastAsia="Times New Roman" w:hAnsi="Arial" w:cs="Arial"/>
          <w:sz w:val="24"/>
          <w:szCs w:val="24"/>
          <w:lang w:eastAsia="es-MX"/>
        </w:rPr>
        <w:t>;</w:t>
      </w:r>
      <w:r w:rsidRPr="00975993">
        <w:rPr>
          <w:rFonts w:ascii="Arial" w:eastAsia="Times New Roman" w:hAnsi="Arial" w:cs="Arial"/>
          <w:sz w:val="24"/>
          <w:szCs w:val="24"/>
          <w:lang w:eastAsia="es-MX"/>
        </w:rPr>
        <w:t xml:space="preserve"> esa</w:t>
      </w:r>
      <w:r>
        <w:rPr>
          <w:rFonts w:ascii="Arial" w:eastAsia="Times New Roman" w:hAnsi="Arial" w:cs="Arial"/>
          <w:sz w:val="24"/>
          <w:szCs w:val="24"/>
          <w:lang w:eastAsia="es-MX"/>
        </w:rPr>
        <w:t>s</w:t>
      </w:r>
      <w:r w:rsidRPr="00975993">
        <w:rPr>
          <w:rFonts w:ascii="Arial" w:eastAsia="Times New Roman" w:hAnsi="Arial" w:cs="Arial"/>
          <w:sz w:val="24"/>
          <w:szCs w:val="24"/>
          <w:lang w:eastAsia="es-MX"/>
        </w:rPr>
        <w:t xml:space="preserve"> lengua</w:t>
      </w:r>
      <w:r>
        <w:rPr>
          <w:rFonts w:ascii="Arial" w:eastAsia="Times New Roman" w:hAnsi="Arial" w:cs="Arial"/>
          <w:sz w:val="24"/>
          <w:szCs w:val="24"/>
          <w:lang w:eastAsia="es-MX"/>
        </w:rPr>
        <w:t>s</w:t>
      </w:r>
      <w:r w:rsidRPr="00975993">
        <w:rPr>
          <w:rFonts w:ascii="Arial" w:eastAsia="Times New Roman" w:hAnsi="Arial" w:cs="Arial"/>
          <w:sz w:val="24"/>
          <w:szCs w:val="24"/>
          <w:lang w:eastAsia="es-MX"/>
        </w:rPr>
        <w:t xml:space="preserve"> está</w:t>
      </w:r>
      <w:r>
        <w:rPr>
          <w:rFonts w:ascii="Arial" w:eastAsia="Times New Roman" w:hAnsi="Arial" w:cs="Arial"/>
          <w:sz w:val="24"/>
          <w:szCs w:val="24"/>
          <w:lang w:eastAsia="es-MX"/>
        </w:rPr>
        <w:t>n</w:t>
      </w:r>
      <w:r w:rsidRPr="00975993">
        <w:rPr>
          <w:rFonts w:ascii="Arial" w:eastAsia="Times New Roman" w:hAnsi="Arial" w:cs="Arial"/>
          <w:sz w:val="24"/>
          <w:szCs w:val="24"/>
          <w:lang w:eastAsia="es-MX"/>
        </w:rPr>
        <w:t xml:space="preserve"> en riesgo de desaparecer.</w:t>
      </w:r>
    </w:p>
    <w:p w14:paraId="38FA71F2" w14:textId="77777777" w:rsidR="00BF6E45" w:rsidRPr="005103A4" w:rsidRDefault="00BF6E45" w:rsidP="00BF6E45">
      <w:pPr>
        <w:spacing w:after="0" w:line="240" w:lineRule="auto"/>
        <w:ind w:left="-567" w:right="-425"/>
        <w:jc w:val="center"/>
        <w:rPr>
          <w:rFonts w:ascii="Arial" w:eastAsia="Times New Roman" w:hAnsi="Arial" w:cs="Arial"/>
          <w:lang w:eastAsia="es-MX"/>
        </w:rPr>
      </w:pPr>
      <w:r>
        <w:rPr>
          <w:noProof/>
          <w:lang w:val="en-US"/>
        </w:rPr>
        <w:drawing>
          <wp:inline distT="0" distB="0" distL="0" distR="0" wp14:anchorId="6EC16F3E" wp14:editId="7E40D48F">
            <wp:extent cx="4238625" cy="2963641"/>
            <wp:effectExtent l="0" t="0" r="0" b="8255"/>
            <wp:docPr id="17" name="Imagen 17" descr="Lenguas en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nguas en ries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764"/>
                    <a:stretch/>
                  </pic:blipFill>
                  <pic:spPr bwMode="auto">
                    <a:xfrm>
                      <a:off x="0" y="0"/>
                      <a:ext cx="4304959" cy="3010022"/>
                    </a:xfrm>
                    <a:prstGeom prst="rect">
                      <a:avLst/>
                    </a:prstGeom>
                    <a:noFill/>
                    <a:ln>
                      <a:noFill/>
                    </a:ln>
                    <a:extLst>
                      <a:ext uri="{53640926-AAD7-44D8-BBD7-CCE9431645EC}">
                        <a14:shadowObscured xmlns:a14="http://schemas.microsoft.com/office/drawing/2010/main"/>
                      </a:ext>
                    </a:extLst>
                  </pic:spPr>
                </pic:pic>
              </a:graphicData>
            </a:graphic>
          </wp:inline>
        </w:drawing>
      </w:r>
    </w:p>
    <w:p w14:paraId="0AB958DE" w14:textId="18276B1C" w:rsidR="005B4BF6" w:rsidRPr="00BF3E14" w:rsidRDefault="00BF6E45" w:rsidP="00BF3E14">
      <w:pPr>
        <w:spacing w:after="0" w:line="240" w:lineRule="auto"/>
        <w:ind w:left="-567" w:right="-425"/>
        <w:jc w:val="center"/>
        <w:rPr>
          <w:rFonts w:ascii="Arial" w:eastAsia="Times New Roman" w:hAnsi="Arial" w:cs="Arial"/>
          <w:sz w:val="16"/>
          <w:szCs w:val="16"/>
          <w:lang w:eastAsia="es-MX"/>
        </w:rPr>
      </w:pPr>
      <w:r w:rsidRPr="00DF5A62">
        <w:rPr>
          <w:rFonts w:ascii="Arial" w:eastAsia="Times New Roman" w:hAnsi="Arial" w:cs="Arial"/>
          <w:sz w:val="16"/>
          <w:szCs w:val="16"/>
          <w:lang w:eastAsia="es-MX"/>
        </w:rPr>
        <w:t>Instituto Nacional de Lenguas Indígenas. Lenguas en riesgo. (</w:t>
      </w:r>
      <w:r w:rsidRPr="00DF5A62">
        <w:rPr>
          <w:rFonts w:ascii="Arial" w:hAnsi="Arial" w:cs="Arial"/>
          <w:sz w:val="16"/>
          <w:szCs w:val="16"/>
        </w:rPr>
        <w:t>https://site.inali.gob.mx/Micrositios/DILM2019/lenguas_riesgo.html#tema1</w:t>
      </w:r>
      <w:r w:rsidRPr="00DF5A62">
        <w:rPr>
          <w:rFonts w:ascii="Arial" w:eastAsia="Times New Roman" w:hAnsi="Arial" w:cs="Arial"/>
          <w:sz w:val="16"/>
          <w:szCs w:val="16"/>
          <w:lang w:eastAsia="es-MX"/>
        </w:rPr>
        <w:t>)</w:t>
      </w:r>
    </w:p>
    <w:sectPr w:rsidR="005B4BF6" w:rsidRPr="00BF3E14" w:rsidSect="005B4BF6">
      <w:headerReference w:type="default" r:id="rId16"/>
      <w:type w:val="continuous"/>
      <w:pgSz w:w="12240" w:h="15840"/>
      <w:pgMar w:top="1417" w:right="1608" w:bottom="1417" w:left="1701" w:header="284" w:footer="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10636" w14:textId="77777777" w:rsidR="00C0755B" w:rsidRDefault="00C0755B" w:rsidP="00D13534">
      <w:pPr>
        <w:spacing w:after="0" w:line="240" w:lineRule="auto"/>
      </w:pPr>
      <w:r>
        <w:separator/>
      </w:r>
    </w:p>
  </w:endnote>
  <w:endnote w:type="continuationSeparator" w:id="0">
    <w:p w14:paraId="0CA792E4" w14:textId="77777777" w:rsidR="00C0755B" w:rsidRDefault="00C0755B" w:rsidP="00D13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D43F" w14:textId="77777777" w:rsidR="00173264" w:rsidRPr="0090473C" w:rsidRDefault="00173264" w:rsidP="00173264">
    <w:pPr>
      <w:pStyle w:val="Piedepgina"/>
      <w:contextualSpacing/>
      <w:jc w:val="center"/>
      <w:rPr>
        <w:rFonts w:ascii="Arial" w:hAnsi="Arial" w:cs="Arial"/>
        <w:color w:val="002060"/>
        <w:sz w:val="18"/>
        <w:szCs w:val="18"/>
      </w:rPr>
    </w:pPr>
    <w:r w:rsidRPr="0090473C">
      <w:rPr>
        <w:rFonts w:ascii="Arial" w:hAnsi="Arial" w:cs="Arial"/>
        <w:b/>
        <w:color w:val="002060"/>
        <w:sz w:val="18"/>
        <w:szCs w:val="18"/>
      </w:rPr>
      <w:t>COMUNICACIÓN SOCIAL</w:t>
    </w:r>
  </w:p>
  <w:p w14:paraId="79168319" w14:textId="77777777" w:rsidR="00173264" w:rsidRDefault="001732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93F7A" w14:textId="77777777" w:rsidR="00C0755B" w:rsidRDefault="00C0755B" w:rsidP="00D13534">
      <w:pPr>
        <w:spacing w:after="0" w:line="240" w:lineRule="auto"/>
      </w:pPr>
      <w:r>
        <w:separator/>
      </w:r>
    </w:p>
  </w:footnote>
  <w:footnote w:type="continuationSeparator" w:id="0">
    <w:p w14:paraId="624CFA43" w14:textId="77777777" w:rsidR="00C0755B" w:rsidRDefault="00C0755B" w:rsidP="00D13534">
      <w:pPr>
        <w:spacing w:after="0" w:line="240" w:lineRule="auto"/>
      </w:pPr>
      <w:r>
        <w:continuationSeparator/>
      </w:r>
    </w:p>
  </w:footnote>
  <w:footnote w:id="1">
    <w:p w14:paraId="7532C93F" w14:textId="6D269FEE" w:rsidR="006C2BDF" w:rsidRDefault="006C2BDF" w:rsidP="006C2BDF">
      <w:pPr>
        <w:pStyle w:val="Textonotapie"/>
        <w:ind w:left="-567" w:right="-425"/>
        <w:jc w:val="both"/>
      </w:pPr>
      <w:bookmarkStart w:id="2" w:name="_Hlk47861499"/>
      <w:r>
        <w:rPr>
          <w:rStyle w:val="Refdenotaalpie"/>
        </w:rPr>
        <w:footnoteRef/>
      </w:r>
      <w:r>
        <w:t xml:space="preserve"> El 9 de agosto de 2020 se sustituyó el archivo del comunicado Estadísticas a propósito del Día Internacional de los Pueblos Indígenas, difundido el 7 de agosto del mismo año, debido a que se agregó</w:t>
      </w:r>
      <w:r w:rsidR="00587A26">
        <w:t xml:space="preserve"> </w:t>
      </w:r>
      <w:r>
        <w:t xml:space="preserve">información </w:t>
      </w:r>
      <w:r w:rsidR="00587A26">
        <w:t xml:space="preserve">desglosada </w:t>
      </w:r>
      <w:r>
        <w:t>por sexo.</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276DD" w14:textId="77777777" w:rsidR="00FF55B4" w:rsidRDefault="00FF55B4" w:rsidP="00173264">
    <w:pPr>
      <w:pStyle w:val="Encabezado"/>
      <w:tabs>
        <w:tab w:val="clear" w:pos="4419"/>
        <w:tab w:val="clear" w:pos="8838"/>
        <w:tab w:val="left" w:pos="3555"/>
      </w:tabs>
      <w:ind w:left="-426"/>
      <w:rPr>
        <w:noProof/>
        <w:lang w:eastAsia="es-MX"/>
      </w:rPr>
    </w:pPr>
    <w:r>
      <w:rPr>
        <w:noProof/>
        <w:lang w:val="en-US"/>
      </w:rPr>
      <w:drawing>
        <wp:anchor distT="0" distB="0" distL="114300" distR="114300" simplePos="0" relativeHeight="251660288" behindDoc="0" locked="0" layoutInCell="1" allowOverlap="1" wp14:anchorId="48894759" wp14:editId="4AE9F521">
          <wp:simplePos x="0" y="0"/>
          <wp:positionH relativeFrom="margin">
            <wp:posOffset>-352425</wp:posOffset>
          </wp:positionH>
          <wp:positionV relativeFrom="margin">
            <wp:posOffset>-838835</wp:posOffset>
          </wp:positionV>
          <wp:extent cx="676275" cy="702310"/>
          <wp:effectExtent l="0" t="0" r="9525"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4A5">
      <w:rPr>
        <w:noProof/>
        <w:lang w:val="en-US"/>
      </w:rPr>
      <mc:AlternateContent>
        <mc:Choice Requires="wps">
          <w:drawing>
            <wp:anchor distT="0" distB="0" distL="114300" distR="114300" simplePos="0" relativeHeight="251658240" behindDoc="0" locked="0" layoutInCell="1" allowOverlap="1" wp14:anchorId="1A5AC6B2" wp14:editId="278563A5">
              <wp:simplePos x="0" y="0"/>
              <wp:positionH relativeFrom="column">
                <wp:posOffset>2143125</wp:posOffset>
              </wp:positionH>
              <wp:positionV relativeFrom="paragraph">
                <wp:posOffset>87630</wp:posOffset>
              </wp:positionV>
              <wp:extent cx="3882390" cy="714375"/>
              <wp:effectExtent l="3810" t="381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DCC80" w14:textId="6CDDE7FD" w:rsidR="00173264" w:rsidRPr="002254E6" w:rsidRDefault="00173264" w:rsidP="00173264">
                          <w:pPr>
                            <w:pStyle w:val="Encabezado"/>
                            <w:ind w:left="567" w:hanging="11"/>
                            <w:jc w:val="right"/>
                            <w:rPr>
                              <w:rFonts w:ascii="Arial" w:hAnsi="Arial" w:cs="Arial"/>
                              <w:b/>
                              <w:color w:val="002060"/>
                              <w:sz w:val="24"/>
                              <w:szCs w:val="24"/>
                            </w:rPr>
                          </w:pPr>
                          <w:r w:rsidRPr="002254E6">
                            <w:rPr>
                              <w:rFonts w:ascii="Arial" w:hAnsi="Arial" w:cs="Arial"/>
                              <w:b/>
                              <w:sz w:val="24"/>
                              <w:szCs w:val="24"/>
                            </w:rPr>
                            <w:tab/>
                          </w:r>
                          <w:r w:rsidRPr="002254E6">
                            <w:rPr>
                              <w:rFonts w:ascii="Arial" w:hAnsi="Arial" w:cs="Arial"/>
                              <w:b/>
                              <w:color w:val="002060"/>
                              <w:sz w:val="24"/>
                              <w:szCs w:val="24"/>
                            </w:rPr>
                            <w:t xml:space="preserve">COMUNICADO DE PRENSA NÚM. </w:t>
                          </w:r>
                          <w:r w:rsidR="00DF7B23">
                            <w:rPr>
                              <w:rFonts w:ascii="Arial" w:hAnsi="Arial" w:cs="Arial"/>
                              <w:b/>
                              <w:color w:val="002060"/>
                              <w:sz w:val="24"/>
                              <w:szCs w:val="24"/>
                            </w:rPr>
                            <w:t>392</w:t>
                          </w:r>
                          <w:r w:rsidRPr="002254E6">
                            <w:rPr>
                              <w:rFonts w:ascii="Arial" w:hAnsi="Arial" w:cs="Arial"/>
                              <w:b/>
                              <w:color w:val="002060"/>
                              <w:sz w:val="24"/>
                              <w:szCs w:val="24"/>
                            </w:rPr>
                            <w:t>/</w:t>
                          </w:r>
                          <w:r w:rsidR="00F822D8">
                            <w:rPr>
                              <w:rFonts w:ascii="Arial" w:hAnsi="Arial" w:cs="Arial"/>
                              <w:b/>
                              <w:color w:val="002060"/>
                              <w:sz w:val="24"/>
                              <w:szCs w:val="24"/>
                            </w:rPr>
                            <w:t>2020</w:t>
                          </w:r>
                        </w:p>
                        <w:p w14:paraId="2B6B08FE" w14:textId="7AF086A1" w:rsidR="00173264" w:rsidRPr="002254E6" w:rsidRDefault="00814CFC" w:rsidP="00173264">
                          <w:pPr>
                            <w:pStyle w:val="Encabezado"/>
                            <w:ind w:left="567" w:hanging="11"/>
                            <w:jc w:val="right"/>
                            <w:rPr>
                              <w:rFonts w:ascii="Arial" w:hAnsi="Arial" w:cs="Arial"/>
                              <w:b/>
                              <w:color w:val="002060"/>
                              <w:sz w:val="24"/>
                              <w:szCs w:val="24"/>
                              <w:lang w:val="pt-BR"/>
                            </w:rPr>
                          </w:pPr>
                          <w:r>
                            <w:rPr>
                              <w:rFonts w:ascii="Arial" w:hAnsi="Arial" w:cs="Arial"/>
                              <w:b/>
                              <w:color w:val="002060"/>
                              <w:sz w:val="24"/>
                              <w:szCs w:val="24"/>
                              <w:lang w:val="pt-BR"/>
                            </w:rPr>
                            <w:t>7</w:t>
                          </w:r>
                          <w:r w:rsidR="00173264">
                            <w:rPr>
                              <w:rFonts w:ascii="Arial" w:hAnsi="Arial" w:cs="Arial"/>
                              <w:b/>
                              <w:color w:val="002060"/>
                              <w:sz w:val="24"/>
                              <w:szCs w:val="24"/>
                              <w:lang w:val="pt-BR"/>
                            </w:rPr>
                            <w:t xml:space="preserve"> DE </w:t>
                          </w:r>
                          <w:r w:rsidR="00D659EA">
                            <w:rPr>
                              <w:rFonts w:ascii="Arial" w:hAnsi="Arial" w:cs="Arial"/>
                              <w:b/>
                              <w:color w:val="002060"/>
                              <w:sz w:val="24"/>
                              <w:szCs w:val="24"/>
                              <w:lang w:val="pt-BR"/>
                            </w:rPr>
                            <w:t>AGOSTO</w:t>
                          </w:r>
                          <w:r w:rsidR="00173264">
                            <w:rPr>
                              <w:rFonts w:ascii="Arial" w:hAnsi="Arial" w:cs="Arial"/>
                              <w:b/>
                              <w:color w:val="002060"/>
                              <w:sz w:val="24"/>
                              <w:szCs w:val="24"/>
                              <w:lang w:val="pt-BR"/>
                            </w:rPr>
                            <w:t xml:space="preserve"> DE</w:t>
                          </w:r>
                          <w:r w:rsidR="00173264" w:rsidRPr="002254E6">
                            <w:rPr>
                              <w:rFonts w:ascii="Arial" w:hAnsi="Arial" w:cs="Arial"/>
                              <w:b/>
                              <w:color w:val="002060"/>
                              <w:sz w:val="24"/>
                              <w:szCs w:val="24"/>
                              <w:lang w:val="pt-BR"/>
                            </w:rPr>
                            <w:t xml:space="preserve"> 20</w:t>
                          </w:r>
                          <w:r w:rsidR="00F822D8">
                            <w:rPr>
                              <w:rFonts w:ascii="Arial" w:hAnsi="Arial" w:cs="Arial"/>
                              <w:b/>
                              <w:color w:val="002060"/>
                              <w:sz w:val="24"/>
                              <w:szCs w:val="24"/>
                              <w:lang w:val="pt-BR"/>
                            </w:rPr>
                            <w:t>20</w:t>
                          </w:r>
                        </w:p>
                        <w:p w14:paraId="4444BE7B" w14:textId="75CFC135" w:rsidR="00173264" w:rsidRPr="002254E6" w:rsidRDefault="00173264" w:rsidP="00173264">
                          <w:pPr>
                            <w:pStyle w:val="Encabezado"/>
                            <w:ind w:left="556"/>
                            <w:jc w:val="right"/>
                            <w:rPr>
                              <w:rFonts w:ascii="Arial" w:hAnsi="Arial" w:cs="Arial"/>
                              <w:b/>
                              <w:color w:val="002060"/>
                              <w:sz w:val="24"/>
                              <w:szCs w:val="24"/>
                              <w:lang w:val="pt-BR"/>
                            </w:rPr>
                          </w:pPr>
                          <w:r w:rsidRPr="002254E6">
                            <w:rPr>
                              <w:rFonts w:ascii="Arial" w:hAnsi="Arial" w:cs="Arial"/>
                              <w:b/>
                              <w:color w:val="002060"/>
                              <w:sz w:val="24"/>
                              <w:szCs w:val="24"/>
                              <w:lang w:val="pt-BR"/>
                            </w:rPr>
                            <w:t xml:space="preserve">PÁGINA </w:t>
                          </w:r>
                          <w:r w:rsidRPr="002254E6">
                            <w:rPr>
                              <w:rFonts w:ascii="Arial" w:hAnsi="Arial" w:cs="Arial"/>
                              <w:b/>
                              <w:color w:val="002060"/>
                              <w:sz w:val="24"/>
                              <w:szCs w:val="24"/>
                            </w:rPr>
                            <w:fldChar w:fldCharType="begin"/>
                          </w:r>
                          <w:r w:rsidRPr="002254E6">
                            <w:rPr>
                              <w:rFonts w:ascii="Arial" w:hAnsi="Arial" w:cs="Arial"/>
                              <w:b/>
                              <w:color w:val="002060"/>
                              <w:sz w:val="24"/>
                              <w:szCs w:val="24"/>
                              <w:lang w:val="pt-BR"/>
                            </w:rPr>
                            <w:instrText xml:space="preserve">\PAGE </w:instrText>
                          </w:r>
                          <w:r w:rsidRPr="002254E6">
                            <w:rPr>
                              <w:rFonts w:ascii="Arial" w:hAnsi="Arial" w:cs="Arial"/>
                              <w:color w:val="002060"/>
                              <w:sz w:val="24"/>
                              <w:szCs w:val="24"/>
                            </w:rPr>
                            <w:fldChar w:fldCharType="separate"/>
                          </w:r>
                          <w:r w:rsidR="00D66235">
                            <w:rPr>
                              <w:rFonts w:ascii="Arial" w:hAnsi="Arial" w:cs="Arial"/>
                              <w:b/>
                              <w:noProof/>
                              <w:color w:val="002060"/>
                              <w:sz w:val="24"/>
                              <w:szCs w:val="24"/>
                              <w:lang w:val="pt-BR"/>
                            </w:rPr>
                            <w:t>1</w:t>
                          </w:r>
                          <w:r w:rsidRPr="002254E6">
                            <w:rPr>
                              <w:rFonts w:ascii="Arial" w:hAnsi="Arial" w:cs="Arial"/>
                              <w:color w:val="002060"/>
                              <w:sz w:val="24"/>
                              <w:szCs w:val="24"/>
                            </w:rPr>
                            <w:fldChar w:fldCharType="end"/>
                          </w:r>
                          <w:r w:rsidR="0090473C">
                            <w:rPr>
                              <w:rFonts w:ascii="Arial" w:hAnsi="Arial" w:cs="Arial"/>
                              <w:b/>
                              <w:color w:val="002060"/>
                              <w:sz w:val="24"/>
                              <w:szCs w:val="24"/>
                              <w:lang w:val="pt-BR"/>
                            </w:rPr>
                            <w:t>/</w:t>
                          </w:r>
                          <w:r w:rsidR="00A46B6C">
                            <w:rPr>
                              <w:rFonts w:ascii="Arial" w:hAnsi="Arial" w:cs="Arial"/>
                              <w:b/>
                              <w:color w:val="002060"/>
                              <w:sz w:val="24"/>
                              <w:szCs w:val="24"/>
                              <w:lang w:val="pt-B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AC6B2" id="_x0000_t202" coordsize="21600,21600" o:spt="202" path="m,l,21600r21600,l21600,xe">
              <v:stroke joinstyle="miter"/>
              <v:path gradientshapeok="t" o:connecttype="rect"/>
            </v:shapetype>
            <v:shape id="Text Box 1" o:spid="_x0000_s1026" type="#_x0000_t202" style="position:absolute;left:0;text-align:left;margin-left:168.75pt;margin-top:6.9pt;width:305.7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XgtAIAALo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" filled="f" stroked="f">
              <v:textbox>
                <w:txbxContent>
                  <w:p w14:paraId="0B0DCC80" w14:textId="6CDDE7FD" w:rsidR="00173264" w:rsidRPr="002254E6" w:rsidRDefault="00173264" w:rsidP="00173264">
                    <w:pPr>
                      <w:pStyle w:val="Encabezado"/>
                      <w:ind w:left="567" w:hanging="11"/>
                      <w:jc w:val="right"/>
                      <w:rPr>
                        <w:rFonts w:ascii="Arial" w:hAnsi="Arial" w:cs="Arial"/>
                        <w:b/>
                        <w:color w:val="002060"/>
                        <w:sz w:val="24"/>
                        <w:szCs w:val="24"/>
                      </w:rPr>
                    </w:pPr>
                    <w:r w:rsidRPr="002254E6">
                      <w:rPr>
                        <w:rFonts w:ascii="Arial" w:hAnsi="Arial" w:cs="Arial"/>
                        <w:b/>
                        <w:sz w:val="24"/>
                        <w:szCs w:val="24"/>
                      </w:rPr>
                      <w:tab/>
                    </w:r>
                    <w:r w:rsidRPr="002254E6">
                      <w:rPr>
                        <w:rFonts w:ascii="Arial" w:hAnsi="Arial" w:cs="Arial"/>
                        <w:b/>
                        <w:color w:val="002060"/>
                        <w:sz w:val="24"/>
                        <w:szCs w:val="24"/>
                      </w:rPr>
                      <w:t xml:space="preserve">COMUNICADO DE PRENSA NÚM. </w:t>
                    </w:r>
                    <w:r w:rsidR="00DF7B23">
                      <w:rPr>
                        <w:rFonts w:ascii="Arial" w:hAnsi="Arial" w:cs="Arial"/>
                        <w:b/>
                        <w:color w:val="002060"/>
                        <w:sz w:val="24"/>
                        <w:szCs w:val="24"/>
                      </w:rPr>
                      <w:t>392</w:t>
                    </w:r>
                    <w:r w:rsidRPr="002254E6">
                      <w:rPr>
                        <w:rFonts w:ascii="Arial" w:hAnsi="Arial" w:cs="Arial"/>
                        <w:b/>
                        <w:color w:val="002060"/>
                        <w:sz w:val="24"/>
                        <w:szCs w:val="24"/>
                      </w:rPr>
                      <w:t>/</w:t>
                    </w:r>
                    <w:r w:rsidR="00F822D8">
                      <w:rPr>
                        <w:rFonts w:ascii="Arial" w:hAnsi="Arial" w:cs="Arial"/>
                        <w:b/>
                        <w:color w:val="002060"/>
                        <w:sz w:val="24"/>
                        <w:szCs w:val="24"/>
                      </w:rPr>
                      <w:t>2020</w:t>
                    </w:r>
                  </w:p>
                  <w:p w14:paraId="2B6B08FE" w14:textId="7AF086A1" w:rsidR="00173264" w:rsidRPr="002254E6" w:rsidRDefault="00814CFC" w:rsidP="00173264">
                    <w:pPr>
                      <w:pStyle w:val="Encabezado"/>
                      <w:ind w:left="567" w:hanging="11"/>
                      <w:jc w:val="right"/>
                      <w:rPr>
                        <w:rFonts w:ascii="Arial" w:hAnsi="Arial" w:cs="Arial"/>
                        <w:b/>
                        <w:color w:val="002060"/>
                        <w:sz w:val="24"/>
                        <w:szCs w:val="24"/>
                        <w:lang w:val="pt-BR"/>
                      </w:rPr>
                    </w:pPr>
                    <w:r>
                      <w:rPr>
                        <w:rFonts w:ascii="Arial" w:hAnsi="Arial" w:cs="Arial"/>
                        <w:b/>
                        <w:color w:val="002060"/>
                        <w:sz w:val="24"/>
                        <w:szCs w:val="24"/>
                        <w:lang w:val="pt-BR"/>
                      </w:rPr>
                      <w:t>7</w:t>
                    </w:r>
                    <w:r w:rsidR="00173264">
                      <w:rPr>
                        <w:rFonts w:ascii="Arial" w:hAnsi="Arial" w:cs="Arial"/>
                        <w:b/>
                        <w:color w:val="002060"/>
                        <w:sz w:val="24"/>
                        <w:szCs w:val="24"/>
                        <w:lang w:val="pt-BR"/>
                      </w:rPr>
                      <w:t xml:space="preserve"> DE </w:t>
                    </w:r>
                    <w:r w:rsidR="00D659EA">
                      <w:rPr>
                        <w:rFonts w:ascii="Arial" w:hAnsi="Arial" w:cs="Arial"/>
                        <w:b/>
                        <w:color w:val="002060"/>
                        <w:sz w:val="24"/>
                        <w:szCs w:val="24"/>
                        <w:lang w:val="pt-BR"/>
                      </w:rPr>
                      <w:t>AGOSTO</w:t>
                    </w:r>
                    <w:r w:rsidR="00173264">
                      <w:rPr>
                        <w:rFonts w:ascii="Arial" w:hAnsi="Arial" w:cs="Arial"/>
                        <w:b/>
                        <w:color w:val="002060"/>
                        <w:sz w:val="24"/>
                        <w:szCs w:val="24"/>
                        <w:lang w:val="pt-BR"/>
                      </w:rPr>
                      <w:t xml:space="preserve"> DE</w:t>
                    </w:r>
                    <w:r w:rsidR="00173264" w:rsidRPr="002254E6">
                      <w:rPr>
                        <w:rFonts w:ascii="Arial" w:hAnsi="Arial" w:cs="Arial"/>
                        <w:b/>
                        <w:color w:val="002060"/>
                        <w:sz w:val="24"/>
                        <w:szCs w:val="24"/>
                        <w:lang w:val="pt-BR"/>
                      </w:rPr>
                      <w:t xml:space="preserve"> 20</w:t>
                    </w:r>
                    <w:r w:rsidR="00F822D8">
                      <w:rPr>
                        <w:rFonts w:ascii="Arial" w:hAnsi="Arial" w:cs="Arial"/>
                        <w:b/>
                        <w:color w:val="002060"/>
                        <w:sz w:val="24"/>
                        <w:szCs w:val="24"/>
                        <w:lang w:val="pt-BR"/>
                      </w:rPr>
                      <w:t>20</w:t>
                    </w:r>
                  </w:p>
                  <w:p w14:paraId="4444BE7B" w14:textId="75CFC135" w:rsidR="00173264" w:rsidRPr="002254E6" w:rsidRDefault="00173264" w:rsidP="00173264">
                    <w:pPr>
                      <w:pStyle w:val="Encabezado"/>
                      <w:ind w:left="556"/>
                      <w:jc w:val="right"/>
                      <w:rPr>
                        <w:rFonts w:ascii="Arial" w:hAnsi="Arial" w:cs="Arial"/>
                        <w:b/>
                        <w:color w:val="002060"/>
                        <w:sz w:val="24"/>
                        <w:szCs w:val="24"/>
                        <w:lang w:val="pt-BR"/>
                      </w:rPr>
                    </w:pPr>
                    <w:r w:rsidRPr="002254E6">
                      <w:rPr>
                        <w:rFonts w:ascii="Arial" w:hAnsi="Arial" w:cs="Arial"/>
                        <w:b/>
                        <w:color w:val="002060"/>
                        <w:sz w:val="24"/>
                        <w:szCs w:val="24"/>
                        <w:lang w:val="pt-BR"/>
                      </w:rPr>
                      <w:t xml:space="preserve">PÁGINA </w:t>
                    </w:r>
                    <w:r w:rsidRPr="002254E6">
                      <w:rPr>
                        <w:rFonts w:ascii="Arial" w:hAnsi="Arial" w:cs="Arial"/>
                        <w:b/>
                        <w:color w:val="002060"/>
                        <w:sz w:val="24"/>
                        <w:szCs w:val="24"/>
                      </w:rPr>
                      <w:fldChar w:fldCharType="begin"/>
                    </w:r>
                    <w:r w:rsidRPr="002254E6">
                      <w:rPr>
                        <w:rFonts w:ascii="Arial" w:hAnsi="Arial" w:cs="Arial"/>
                        <w:b/>
                        <w:color w:val="002060"/>
                        <w:sz w:val="24"/>
                        <w:szCs w:val="24"/>
                        <w:lang w:val="pt-BR"/>
                      </w:rPr>
                      <w:instrText xml:space="preserve">\PAGE </w:instrText>
                    </w:r>
                    <w:r w:rsidRPr="002254E6">
                      <w:rPr>
                        <w:rFonts w:ascii="Arial" w:hAnsi="Arial" w:cs="Arial"/>
                        <w:color w:val="002060"/>
                        <w:sz w:val="24"/>
                        <w:szCs w:val="24"/>
                      </w:rPr>
                      <w:fldChar w:fldCharType="separate"/>
                    </w:r>
                    <w:r w:rsidR="00D66235">
                      <w:rPr>
                        <w:rFonts w:ascii="Arial" w:hAnsi="Arial" w:cs="Arial"/>
                        <w:b/>
                        <w:noProof/>
                        <w:color w:val="002060"/>
                        <w:sz w:val="24"/>
                        <w:szCs w:val="24"/>
                        <w:lang w:val="pt-BR"/>
                      </w:rPr>
                      <w:t>1</w:t>
                    </w:r>
                    <w:r w:rsidRPr="002254E6">
                      <w:rPr>
                        <w:rFonts w:ascii="Arial" w:hAnsi="Arial" w:cs="Arial"/>
                        <w:color w:val="002060"/>
                        <w:sz w:val="24"/>
                        <w:szCs w:val="24"/>
                      </w:rPr>
                      <w:fldChar w:fldCharType="end"/>
                    </w:r>
                    <w:r w:rsidR="0090473C">
                      <w:rPr>
                        <w:rFonts w:ascii="Arial" w:hAnsi="Arial" w:cs="Arial"/>
                        <w:b/>
                        <w:color w:val="002060"/>
                        <w:sz w:val="24"/>
                        <w:szCs w:val="24"/>
                        <w:lang w:val="pt-BR"/>
                      </w:rPr>
                      <w:t>/</w:t>
                    </w:r>
                    <w:r w:rsidR="00A46B6C">
                      <w:rPr>
                        <w:rFonts w:ascii="Arial" w:hAnsi="Arial" w:cs="Arial"/>
                        <w:b/>
                        <w:color w:val="002060"/>
                        <w:sz w:val="24"/>
                        <w:szCs w:val="24"/>
                        <w:lang w:val="pt-BR"/>
                      </w:rPr>
                      <w:t>1</w:t>
                    </w:r>
                  </w:p>
                </w:txbxContent>
              </v:textbox>
            </v:shape>
          </w:pict>
        </mc:Fallback>
      </mc:AlternateContent>
    </w:r>
  </w:p>
  <w:p w14:paraId="139C9011" w14:textId="77777777" w:rsidR="00FF55B4" w:rsidRDefault="00FF55B4" w:rsidP="00173264">
    <w:pPr>
      <w:pStyle w:val="Encabezado"/>
      <w:tabs>
        <w:tab w:val="clear" w:pos="4419"/>
        <w:tab w:val="clear" w:pos="8838"/>
        <w:tab w:val="left" w:pos="3555"/>
      </w:tabs>
      <w:ind w:left="-426"/>
    </w:pPr>
  </w:p>
  <w:p w14:paraId="1E389780" w14:textId="77777777" w:rsidR="00FF55B4" w:rsidRDefault="00FF55B4" w:rsidP="00173264">
    <w:pPr>
      <w:pStyle w:val="Encabezado"/>
      <w:tabs>
        <w:tab w:val="clear" w:pos="4419"/>
        <w:tab w:val="clear" w:pos="8838"/>
        <w:tab w:val="left" w:pos="3555"/>
      </w:tabs>
      <w:ind w:left="-426"/>
    </w:pPr>
  </w:p>
  <w:p w14:paraId="5C950ECD" w14:textId="77777777" w:rsidR="00FF55B4" w:rsidRDefault="00FF55B4" w:rsidP="00173264">
    <w:pPr>
      <w:pStyle w:val="Encabezado"/>
      <w:tabs>
        <w:tab w:val="clear" w:pos="4419"/>
        <w:tab w:val="clear" w:pos="8838"/>
        <w:tab w:val="left" w:pos="3555"/>
      </w:tabs>
      <w:ind w:left="-426"/>
    </w:pPr>
  </w:p>
  <w:p w14:paraId="44CC65A5" w14:textId="7C18C045" w:rsidR="00E86379" w:rsidRDefault="00E86379" w:rsidP="00173264">
    <w:pPr>
      <w:pStyle w:val="Encabezado"/>
      <w:tabs>
        <w:tab w:val="clear" w:pos="4419"/>
        <w:tab w:val="clear" w:pos="8838"/>
        <w:tab w:val="left" w:pos="3555"/>
      </w:tabs>
      <w:ind w:left="-426"/>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C6FE2" w14:textId="34B60049" w:rsidR="005B4BF6" w:rsidRDefault="005B4BF6" w:rsidP="00173264">
    <w:pPr>
      <w:pStyle w:val="Encabezado"/>
      <w:tabs>
        <w:tab w:val="clear" w:pos="4419"/>
        <w:tab w:val="clear" w:pos="8838"/>
        <w:tab w:val="left" w:pos="3555"/>
      </w:tabs>
      <w:ind w:left="-426"/>
      <w:rPr>
        <w:noProof/>
        <w:lang w:eastAsia="es-MX"/>
      </w:rPr>
    </w:pPr>
  </w:p>
  <w:p w14:paraId="729D28E9" w14:textId="4535AF9C" w:rsidR="005B4BF6" w:rsidRDefault="005B4BF6" w:rsidP="00173264">
    <w:pPr>
      <w:pStyle w:val="Encabezado"/>
      <w:tabs>
        <w:tab w:val="clear" w:pos="4419"/>
        <w:tab w:val="clear" w:pos="8838"/>
        <w:tab w:val="left" w:pos="3555"/>
      </w:tabs>
      <w:ind w:left="-426"/>
    </w:pPr>
    <w:r>
      <w:rPr>
        <w:noProof/>
        <w:lang w:val="en-US"/>
      </w:rPr>
      <w:drawing>
        <wp:anchor distT="0" distB="0" distL="114300" distR="114300" simplePos="0" relativeHeight="251663360" behindDoc="0" locked="0" layoutInCell="1" allowOverlap="1" wp14:anchorId="13FCFCD8" wp14:editId="379ECB44">
          <wp:simplePos x="0" y="0"/>
          <wp:positionH relativeFrom="margin">
            <wp:align>center</wp:align>
          </wp:positionH>
          <wp:positionV relativeFrom="margin">
            <wp:posOffset>-846739</wp:posOffset>
          </wp:positionV>
          <wp:extent cx="676275" cy="702310"/>
          <wp:effectExtent l="0" t="0" r="9525" b="254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75D7F" w14:textId="77777777" w:rsidR="005B4BF6" w:rsidRDefault="005B4BF6" w:rsidP="00173264">
    <w:pPr>
      <w:pStyle w:val="Encabezado"/>
      <w:tabs>
        <w:tab w:val="clear" w:pos="4419"/>
        <w:tab w:val="clear" w:pos="8838"/>
        <w:tab w:val="left" w:pos="3555"/>
      </w:tabs>
      <w:ind w:left="-426"/>
    </w:pPr>
  </w:p>
  <w:p w14:paraId="710A8582" w14:textId="77777777" w:rsidR="005B4BF6" w:rsidRDefault="005B4BF6" w:rsidP="00173264">
    <w:pPr>
      <w:pStyle w:val="Encabezado"/>
      <w:tabs>
        <w:tab w:val="clear" w:pos="4419"/>
        <w:tab w:val="clear" w:pos="8838"/>
        <w:tab w:val="left" w:pos="3555"/>
      </w:tabs>
      <w:ind w:left="-426"/>
    </w:pPr>
  </w:p>
  <w:p w14:paraId="3BB0CB28" w14:textId="77777777" w:rsidR="005B4BF6" w:rsidRDefault="005B4BF6" w:rsidP="00173264">
    <w:pPr>
      <w:pStyle w:val="Encabezado"/>
      <w:tabs>
        <w:tab w:val="clear" w:pos="4419"/>
        <w:tab w:val="clear" w:pos="8838"/>
        <w:tab w:val="left" w:pos="3555"/>
      </w:tabs>
      <w:ind w:left="-426"/>
    </w:pPr>
    <w:r>
      <w:tab/>
    </w:r>
  </w:p>
  <w:p w14:paraId="086E8BFC" w14:textId="77777777" w:rsidR="005B4BF6" w:rsidRDefault="005B4B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sterisco.jpg" style="width:173.45pt;height:136.5pt;visibility:visible;mso-wrap-style:square" o:bullet="t">
        <v:imagedata r:id="rId1" o:title="asterisco"/>
      </v:shape>
    </w:pict>
  </w:numPicBullet>
  <w:abstractNum w:abstractNumId="0" w15:restartNumberingAfterBreak="0">
    <w:nsid w:val="0369754C"/>
    <w:multiLevelType w:val="hybridMultilevel"/>
    <w:tmpl w:val="8A7AF6CA"/>
    <w:lvl w:ilvl="0" w:tplc="50AC709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AC6EB3"/>
    <w:multiLevelType w:val="hybridMultilevel"/>
    <w:tmpl w:val="3C980CF6"/>
    <w:lvl w:ilvl="0" w:tplc="814493F8">
      <w:start w:val="1"/>
      <w:numFmt w:val="bullet"/>
      <w:lvlText w:val="•"/>
      <w:lvlJc w:val="left"/>
      <w:pPr>
        <w:tabs>
          <w:tab w:val="num" w:pos="720"/>
        </w:tabs>
        <w:ind w:left="720" w:hanging="360"/>
      </w:pPr>
      <w:rPr>
        <w:rFonts w:ascii="Arial" w:hAnsi="Arial" w:hint="default"/>
      </w:rPr>
    </w:lvl>
    <w:lvl w:ilvl="1" w:tplc="1CE6FFC6" w:tentative="1">
      <w:start w:val="1"/>
      <w:numFmt w:val="bullet"/>
      <w:lvlText w:val="•"/>
      <w:lvlJc w:val="left"/>
      <w:pPr>
        <w:tabs>
          <w:tab w:val="num" w:pos="1440"/>
        </w:tabs>
        <w:ind w:left="1440" w:hanging="360"/>
      </w:pPr>
      <w:rPr>
        <w:rFonts w:ascii="Arial" w:hAnsi="Arial" w:hint="default"/>
      </w:rPr>
    </w:lvl>
    <w:lvl w:ilvl="2" w:tplc="F52ACBF0" w:tentative="1">
      <w:start w:val="1"/>
      <w:numFmt w:val="bullet"/>
      <w:lvlText w:val="•"/>
      <w:lvlJc w:val="left"/>
      <w:pPr>
        <w:tabs>
          <w:tab w:val="num" w:pos="2160"/>
        </w:tabs>
        <w:ind w:left="2160" w:hanging="360"/>
      </w:pPr>
      <w:rPr>
        <w:rFonts w:ascii="Arial" w:hAnsi="Arial" w:hint="default"/>
      </w:rPr>
    </w:lvl>
    <w:lvl w:ilvl="3" w:tplc="55925D78" w:tentative="1">
      <w:start w:val="1"/>
      <w:numFmt w:val="bullet"/>
      <w:lvlText w:val="•"/>
      <w:lvlJc w:val="left"/>
      <w:pPr>
        <w:tabs>
          <w:tab w:val="num" w:pos="2880"/>
        </w:tabs>
        <w:ind w:left="2880" w:hanging="360"/>
      </w:pPr>
      <w:rPr>
        <w:rFonts w:ascii="Arial" w:hAnsi="Arial" w:hint="default"/>
      </w:rPr>
    </w:lvl>
    <w:lvl w:ilvl="4" w:tplc="39A4B182" w:tentative="1">
      <w:start w:val="1"/>
      <w:numFmt w:val="bullet"/>
      <w:lvlText w:val="•"/>
      <w:lvlJc w:val="left"/>
      <w:pPr>
        <w:tabs>
          <w:tab w:val="num" w:pos="3600"/>
        </w:tabs>
        <w:ind w:left="3600" w:hanging="360"/>
      </w:pPr>
      <w:rPr>
        <w:rFonts w:ascii="Arial" w:hAnsi="Arial" w:hint="default"/>
      </w:rPr>
    </w:lvl>
    <w:lvl w:ilvl="5" w:tplc="4176DA58" w:tentative="1">
      <w:start w:val="1"/>
      <w:numFmt w:val="bullet"/>
      <w:lvlText w:val="•"/>
      <w:lvlJc w:val="left"/>
      <w:pPr>
        <w:tabs>
          <w:tab w:val="num" w:pos="4320"/>
        </w:tabs>
        <w:ind w:left="4320" w:hanging="360"/>
      </w:pPr>
      <w:rPr>
        <w:rFonts w:ascii="Arial" w:hAnsi="Arial" w:hint="default"/>
      </w:rPr>
    </w:lvl>
    <w:lvl w:ilvl="6" w:tplc="166C84D2" w:tentative="1">
      <w:start w:val="1"/>
      <w:numFmt w:val="bullet"/>
      <w:lvlText w:val="•"/>
      <w:lvlJc w:val="left"/>
      <w:pPr>
        <w:tabs>
          <w:tab w:val="num" w:pos="5040"/>
        </w:tabs>
        <w:ind w:left="5040" w:hanging="360"/>
      </w:pPr>
      <w:rPr>
        <w:rFonts w:ascii="Arial" w:hAnsi="Arial" w:hint="default"/>
      </w:rPr>
    </w:lvl>
    <w:lvl w:ilvl="7" w:tplc="CF769CEA" w:tentative="1">
      <w:start w:val="1"/>
      <w:numFmt w:val="bullet"/>
      <w:lvlText w:val="•"/>
      <w:lvlJc w:val="left"/>
      <w:pPr>
        <w:tabs>
          <w:tab w:val="num" w:pos="5760"/>
        </w:tabs>
        <w:ind w:left="5760" w:hanging="360"/>
      </w:pPr>
      <w:rPr>
        <w:rFonts w:ascii="Arial" w:hAnsi="Arial" w:hint="default"/>
      </w:rPr>
    </w:lvl>
    <w:lvl w:ilvl="8" w:tplc="2B20CE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B546D9"/>
    <w:multiLevelType w:val="hybridMultilevel"/>
    <w:tmpl w:val="7B7EF620"/>
    <w:lvl w:ilvl="0" w:tplc="080A000F">
      <w:start w:val="1"/>
      <w:numFmt w:val="decimal"/>
      <w:lvlText w:val="%1."/>
      <w:lvlJc w:val="left"/>
      <w:pPr>
        <w:ind w:left="1276" w:hanging="360"/>
      </w:pPr>
    </w:lvl>
    <w:lvl w:ilvl="1" w:tplc="080A0019" w:tentative="1">
      <w:start w:val="1"/>
      <w:numFmt w:val="lowerLetter"/>
      <w:lvlText w:val="%2."/>
      <w:lvlJc w:val="left"/>
      <w:pPr>
        <w:ind w:left="1996" w:hanging="360"/>
      </w:pPr>
    </w:lvl>
    <w:lvl w:ilvl="2" w:tplc="080A001B" w:tentative="1">
      <w:start w:val="1"/>
      <w:numFmt w:val="lowerRoman"/>
      <w:lvlText w:val="%3."/>
      <w:lvlJc w:val="right"/>
      <w:pPr>
        <w:ind w:left="2716" w:hanging="180"/>
      </w:pPr>
    </w:lvl>
    <w:lvl w:ilvl="3" w:tplc="080A000F" w:tentative="1">
      <w:start w:val="1"/>
      <w:numFmt w:val="decimal"/>
      <w:lvlText w:val="%4."/>
      <w:lvlJc w:val="left"/>
      <w:pPr>
        <w:ind w:left="3436" w:hanging="360"/>
      </w:pPr>
    </w:lvl>
    <w:lvl w:ilvl="4" w:tplc="080A0019" w:tentative="1">
      <w:start w:val="1"/>
      <w:numFmt w:val="lowerLetter"/>
      <w:lvlText w:val="%5."/>
      <w:lvlJc w:val="left"/>
      <w:pPr>
        <w:ind w:left="4156" w:hanging="360"/>
      </w:pPr>
    </w:lvl>
    <w:lvl w:ilvl="5" w:tplc="080A001B" w:tentative="1">
      <w:start w:val="1"/>
      <w:numFmt w:val="lowerRoman"/>
      <w:lvlText w:val="%6."/>
      <w:lvlJc w:val="right"/>
      <w:pPr>
        <w:ind w:left="4876" w:hanging="180"/>
      </w:pPr>
    </w:lvl>
    <w:lvl w:ilvl="6" w:tplc="080A000F" w:tentative="1">
      <w:start w:val="1"/>
      <w:numFmt w:val="decimal"/>
      <w:lvlText w:val="%7."/>
      <w:lvlJc w:val="left"/>
      <w:pPr>
        <w:ind w:left="5596" w:hanging="360"/>
      </w:pPr>
    </w:lvl>
    <w:lvl w:ilvl="7" w:tplc="080A0019" w:tentative="1">
      <w:start w:val="1"/>
      <w:numFmt w:val="lowerLetter"/>
      <w:lvlText w:val="%8."/>
      <w:lvlJc w:val="left"/>
      <w:pPr>
        <w:ind w:left="6316" w:hanging="360"/>
      </w:pPr>
    </w:lvl>
    <w:lvl w:ilvl="8" w:tplc="080A001B" w:tentative="1">
      <w:start w:val="1"/>
      <w:numFmt w:val="lowerRoman"/>
      <w:lvlText w:val="%9."/>
      <w:lvlJc w:val="right"/>
      <w:pPr>
        <w:ind w:left="7036" w:hanging="180"/>
      </w:pPr>
    </w:lvl>
  </w:abstractNum>
  <w:abstractNum w:abstractNumId="3" w15:restartNumberingAfterBreak="0">
    <w:nsid w:val="20D0757E"/>
    <w:multiLevelType w:val="hybridMultilevel"/>
    <w:tmpl w:val="795428C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 w15:restartNumberingAfterBreak="0">
    <w:nsid w:val="31900DFD"/>
    <w:multiLevelType w:val="hybridMultilevel"/>
    <w:tmpl w:val="CA68A8CC"/>
    <w:lvl w:ilvl="0" w:tplc="DF6E1F8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88B1ECB"/>
    <w:multiLevelType w:val="hybridMultilevel"/>
    <w:tmpl w:val="36BE6180"/>
    <w:lvl w:ilvl="0" w:tplc="2DF8DB8A">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25573AA"/>
    <w:multiLevelType w:val="hybridMultilevel"/>
    <w:tmpl w:val="3536E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s-MX" w:vendorID="64" w:dllVersion="6" w:nlCheck="1" w:checkStyle="0"/>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6" w:nlCheck="1" w:checkStyle="1"/>
  <w:activeWritingStyle w:appName="MSWord" w:lang="en-US" w:vendorID="64" w:dllVersion="6" w:nlCheck="1" w:checkStyle="1"/>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534"/>
    <w:rsid w:val="0000186A"/>
    <w:rsid w:val="0001225A"/>
    <w:rsid w:val="000141B4"/>
    <w:rsid w:val="00015836"/>
    <w:rsid w:val="000165B9"/>
    <w:rsid w:val="00020087"/>
    <w:rsid w:val="0002147B"/>
    <w:rsid w:val="0002265F"/>
    <w:rsid w:val="00022777"/>
    <w:rsid w:val="00022EEB"/>
    <w:rsid w:val="00025701"/>
    <w:rsid w:val="00030A81"/>
    <w:rsid w:val="000333DC"/>
    <w:rsid w:val="000409DC"/>
    <w:rsid w:val="00043E69"/>
    <w:rsid w:val="00045950"/>
    <w:rsid w:val="000459AD"/>
    <w:rsid w:val="00051E69"/>
    <w:rsid w:val="00055949"/>
    <w:rsid w:val="00057300"/>
    <w:rsid w:val="00057496"/>
    <w:rsid w:val="00061269"/>
    <w:rsid w:val="00064EBC"/>
    <w:rsid w:val="000741F4"/>
    <w:rsid w:val="00076EBA"/>
    <w:rsid w:val="00080C2B"/>
    <w:rsid w:val="00081315"/>
    <w:rsid w:val="00082253"/>
    <w:rsid w:val="00083B17"/>
    <w:rsid w:val="00084FD0"/>
    <w:rsid w:val="00090395"/>
    <w:rsid w:val="0009449F"/>
    <w:rsid w:val="0009569C"/>
    <w:rsid w:val="000A35FF"/>
    <w:rsid w:val="000A6911"/>
    <w:rsid w:val="000C3F7B"/>
    <w:rsid w:val="000C460E"/>
    <w:rsid w:val="000C5CDE"/>
    <w:rsid w:val="000C670E"/>
    <w:rsid w:val="000C6F2C"/>
    <w:rsid w:val="000C7D97"/>
    <w:rsid w:val="000C7F89"/>
    <w:rsid w:val="000D100F"/>
    <w:rsid w:val="000D33DA"/>
    <w:rsid w:val="000D555B"/>
    <w:rsid w:val="000D6AD3"/>
    <w:rsid w:val="000D6D62"/>
    <w:rsid w:val="000E293C"/>
    <w:rsid w:val="000E2FC5"/>
    <w:rsid w:val="000E4FE0"/>
    <w:rsid w:val="000E523C"/>
    <w:rsid w:val="000E568C"/>
    <w:rsid w:val="000E6F0A"/>
    <w:rsid w:val="000F5772"/>
    <w:rsid w:val="00100C4F"/>
    <w:rsid w:val="00107B43"/>
    <w:rsid w:val="001100F5"/>
    <w:rsid w:val="001169ED"/>
    <w:rsid w:val="00116ACA"/>
    <w:rsid w:val="0012123F"/>
    <w:rsid w:val="0012313C"/>
    <w:rsid w:val="00125F27"/>
    <w:rsid w:val="00126929"/>
    <w:rsid w:val="0012707E"/>
    <w:rsid w:val="001322F1"/>
    <w:rsid w:val="001427D4"/>
    <w:rsid w:val="001458F9"/>
    <w:rsid w:val="00151865"/>
    <w:rsid w:val="00154B19"/>
    <w:rsid w:val="00160C93"/>
    <w:rsid w:val="00163AF7"/>
    <w:rsid w:val="00167506"/>
    <w:rsid w:val="001720F4"/>
    <w:rsid w:val="00173264"/>
    <w:rsid w:val="00175E8A"/>
    <w:rsid w:val="00180F3C"/>
    <w:rsid w:val="00181F72"/>
    <w:rsid w:val="001845FF"/>
    <w:rsid w:val="00185E32"/>
    <w:rsid w:val="00186574"/>
    <w:rsid w:val="00190076"/>
    <w:rsid w:val="0019067B"/>
    <w:rsid w:val="00196714"/>
    <w:rsid w:val="001A0A50"/>
    <w:rsid w:val="001A3221"/>
    <w:rsid w:val="001A6A31"/>
    <w:rsid w:val="001B037F"/>
    <w:rsid w:val="001B52CA"/>
    <w:rsid w:val="001C03C3"/>
    <w:rsid w:val="001C2BF7"/>
    <w:rsid w:val="001C5D2D"/>
    <w:rsid w:val="001D0323"/>
    <w:rsid w:val="001E1A42"/>
    <w:rsid w:val="001E32F4"/>
    <w:rsid w:val="001E3463"/>
    <w:rsid w:val="001E4997"/>
    <w:rsid w:val="001E5FB4"/>
    <w:rsid w:val="001E6834"/>
    <w:rsid w:val="001E7AEF"/>
    <w:rsid w:val="001F0F7E"/>
    <w:rsid w:val="001F1740"/>
    <w:rsid w:val="001F62E0"/>
    <w:rsid w:val="002015C0"/>
    <w:rsid w:val="00203B78"/>
    <w:rsid w:val="00207C67"/>
    <w:rsid w:val="00207D4B"/>
    <w:rsid w:val="00211238"/>
    <w:rsid w:val="002112A4"/>
    <w:rsid w:val="0021243B"/>
    <w:rsid w:val="00222E8B"/>
    <w:rsid w:val="00223910"/>
    <w:rsid w:val="00225B4E"/>
    <w:rsid w:val="00225C67"/>
    <w:rsid w:val="0023193D"/>
    <w:rsid w:val="00237CB2"/>
    <w:rsid w:val="00240968"/>
    <w:rsid w:val="00240FB6"/>
    <w:rsid w:val="0024281D"/>
    <w:rsid w:val="00243E6B"/>
    <w:rsid w:val="002461AF"/>
    <w:rsid w:val="0024772C"/>
    <w:rsid w:val="002513B3"/>
    <w:rsid w:val="00252B7D"/>
    <w:rsid w:val="0026003C"/>
    <w:rsid w:val="00260AFA"/>
    <w:rsid w:val="00263EF7"/>
    <w:rsid w:val="00271B92"/>
    <w:rsid w:val="00275A90"/>
    <w:rsid w:val="00286563"/>
    <w:rsid w:val="00293A2D"/>
    <w:rsid w:val="00294E7B"/>
    <w:rsid w:val="00297997"/>
    <w:rsid w:val="002A67F7"/>
    <w:rsid w:val="002B3DEF"/>
    <w:rsid w:val="002B6FA2"/>
    <w:rsid w:val="002C5DDB"/>
    <w:rsid w:val="002D0BEA"/>
    <w:rsid w:val="002D0DCE"/>
    <w:rsid w:val="002D24EE"/>
    <w:rsid w:val="002D3F8E"/>
    <w:rsid w:val="002D49D8"/>
    <w:rsid w:val="002D5707"/>
    <w:rsid w:val="002D66D4"/>
    <w:rsid w:val="002D744A"/>
    <w:rsid w:val="002F3EFD"/>
    <w:rsid w:val="002F47D1"/>
    <w:rsid w:val="002F6BF3"/>
    <w:rsid w:val="002F7C4B"/>
    <w:rsid w:val="0030474C"/>
    <w:rsid w:val="00305630"/>
    <w:rsid w:val="00305FB8"/>
    <w:rsid w:val="00310AFC"/>
    <w:rsid w:val="003117B7"/>
    <w:rsid w:val="003207BE"/>
    <w:rsid w:val="003236D1"/>
    <w:rsid w:val="00324D0A"/>
    <w:rsid w:val="00325DE7"/>
    <w:rsid w:val="00331A8D"/>
    <w:rsid w:val="003377BF"/>
    <w:rsid w:val="003408A0"/>
    <w:rsid w:val="00354785"/>
    <w:rsid w:val="00360552"/>
    <w:rsid w:val="003609B8"/>
    <w:rsid w:val="00367756"/>
    <w:rsid w:val="00367B58"/>
    <w:rsid w:val="00371C5F"/>
    <w:rsid w:val="00371D1E"/>
    <w:rsid w:val="003728AD"/>
    <w:rsid w:val="0037378B"/>
    <w:rsid w:val="0037433C"/>
    <w:rsid w:val="00377877"/>
    <w:rsid w:val="003809AE"/>
    <w:rsid w:val="003928AC"/>
    <w:rsid w:val="00393919"/>
    <w:rsid w:val="00396CDD"/>
    <w:rsid w:val="003A274D"/>
    <w:rsid w:val="003A3956"/>
    <w:rsid w:val="003A69F4"/>
    <w:rsid w:val="003A6E08"/>
    <w:rsid w:val="003B0336"/>
    <w:rsid w:val="003B287F"/>
    <w:rsid w:val="003B5E42"/>
    <w:rsid w:val="003C08D7"/>
    <w:rsid w:val="003C10F2"/>
    <w:rsid w:val="003C1B84"/>
    <w:rsid w:val="003E6141"/>
    <w:rsid w:val="003F2209"/>
    <w:rsid w:val="003F3C60"/>
    <w:rsid w:val="00407F56"/>
    <w:rsid w:val="00412D6A"/>
    <w:rsid w:val="004205D3"/>
    <w:rsid w:val="00420CE5"/>
    <w:rsid w:val="00422CB1"/>
    <w:rsid w:val="0042422A"/>
    <w:rsid w:val="004244F7"/>
    <w:rsid w:val="00424C8D"/>
    <w:rsid w:val="00443C76"/>
    <w:rsid w:val="00443E07"/>
    <w:rsid w:val="00445A3E"/>
    <w:rsid w:val="0045452F"/>
    <w:rsid w:val="00455E23"/>
    <w:rsid w:val="00456BEA"/>
    <w:rsid w:val="00461538"/>
    <w:rsid w:val="00464707"/>
    <w:rsid w:val="00465684"/>
    <w:rsid w:val="00467CA1"/>
    <w:rsid w:val="004765ED"/>
    <w:rsid w:val="00491291"/>
    <w:rsid w:val="004937E6"/>
    <w:rsid w:val="0049688E"/>
    <w:rsid w:val="004973CE"/>
    <w:rsid w:val="0049786A"/>
    <w:rsid w:val="004A2C34"/>
    <w:rsid w:val="004A4694"/>
    <w:rsid w:val="004A57B8"/>
    <w:rsid w:val="004B38B8"/>
    <w:rsid w:val="004B4B0B"/>
    <w:rsid w:val="004B790C"/>
    <w:rsid w:val="004C77C4"/>
    <w:rsid w:val="004D0C81"/>
    <w:rsid w:val="004E028A"/>
    <w:rsid w:val="004E1CCE"/>
    <w:rsid w:val="004E219B"/>
    <w:rsid w:val="004E4260"/>
    <w:rsid w:val="004E4AE5"/>
    <w:rsid w:val="004E4CC2"/>
    <w:rsid w:val="004E5018"/>
    <w:rsid w:val="004E6D61"/>
    <w:rsid w:val="004F32C7"/>
    <w:rsid w:val="004F3DEA"/>
    <w:rsid w:val="004F520A"/>
    <w:rsid w:val="00502F89"/>
    <w:rsid w:val="00505395"/>
    <w:rsid w:val="005058D7"/>
    <w:rsid w:val="005071C0"/>
    <w:rsid w:val="005103A4"/>
    <w:rsid w:val="005219AB"/>
    <w:rsid w:val="00522B7A"/>
    <w:rsid w:val="00522F2A"/>
    <w:rsid w:val="00526B58"/>
    <w:rsid w:val="005313A4"/>
    <w:rsid w:val="00531BAC"/>
    <w:rsid w:val="005340A2"/>
    <w:rsid w:val="00534111"/>
    <w:rsid w:val="00536455"/>
    <w:rsid w:val="00536933"/>
    <w:rsid w:val="005440D6"/>
    <w:rsid w:val="00545D41"/>
    <w:rsid w:val="00546392"/>
    <w:rsid w:val="00553DB6"/>
    <w:rsid w:val="00560E79"/>
    <w:rsid w:val="00563C6C"/>
    <w:rsid w:val="00566BA8"/>
    <w:rsid w:val="005678E4"/>
    <w:rsid w:val="00573C10"/>
    <w:rsid w:val="00574FCA"/>
    <w:rsid w:val="00582E3F"/>
    <w:rsid w:val="00585358"/>
    <w:rsid w:val="00585746"/>
    <w:rsid w:val="00587A26"/>
    <w:rsid w:val="00593020"/>
    <w:rsid w:val="005A0433"/>
    <w:rsid w:val="005B1552"/>
    <w:rsid w:val="005B1951"/>
    <w:rsid w:val="005B4BF6"/>
    <w:rsid w:val="005B6A62"/>
    <w:rsid w:val="005C0200"/>
    <w:rsid w:val="005C0559"/>
    <w:rsid w:val="005C0878"/>
    <w:rsid w:val="005C61F9"/>
    <w:rsid w:val="005C7C93"/>
    <w:rsid w:val="005D27A9"/>
    <w:rsid w:val="005D2D0F"/>
    <w:rsid w:val="005D3822"/>
    <w:rsid w:val="005D4977"/>
    <w:rsid w:val="005E3266"/>
    <w:rsid w:val="005E3F38"/>
    <w:rsid w:val="005E5DC4"/>
    <w:rsid w:val="005F32C4"/>
    <w:rsid w:val="005F629A"/>
    <w:rsid w:val="005F6825"/>
    <w:rsid w:val="006022A8"/>
    <w:rsid w:val="0060576A"/>
    <w:rsid w:val="00605C71"/>
    <w:rsid w:val="00607F04"/>
    <w:rsid w:val="00612912"/>
    <w:rsid w:val="00620A62"/>
    <w:rsid w:val="0062117B"/>
    <w:rsid w:val="00627A10"/>
    <w:rsid w:val="00646F1C"/>
    <w:rsid w:val="0065082B"/>
    <w:rsid w:val="00654FF2"/>
    <w:rsid w:val="00657FE0"/>
    <w:rsid w:val="00670D87"/>
    <w:rsid w:val="00676B9C"/>
    <w:rsid w:val="006811BD"/>
    <w:rsid w:val="0069230E"/>
    <w:rsid w:val="00693FDD"/>
    <w:rsid w:val="00694EEC"/>
    <w:rsid w:val="006A0FF7"/>
    <w:rsid w:val="006A53BC"/>
    <w:rsid w:val="006B155F"/>
    <w:rsid w:val="006B294D"/>
    <w:rsid w:val="006B6DB8"/>
    <w:rsid w:val="006C29D6"/>
    <w:rsid w:val="006C2BDF"/>
    <w:rsid w:val="006C3ABD"/>
    <w:rsid w:val="006C4BE1"/>
    <w:rsid w:val="006C71E2"/>
    <w:rsid w:val="006C727A"/>
    <w:rsid w:val="006D00EF"/>
    <w:rsid w:val="006D348F"/>
    <w:rsid w:val="006D3B5A"/>
    <w:rsid w:val="006D4EB1"/>
    <w:rsid w:val="006D6B7B"/>
    <w:rsid w:val="006E08D2"/>
    <w:rsid w:val="006F4F86"/>
    <w:rsid w:val="006F5038"/>
    <w:rsid w:val="006F6E6C"/>
    <w:rsid w:val="00701261"/>
    <w:rsid w:val="0070207A"/>
    <w:rsid w:val="007121D1"/>
    <w:rsid w:val="00716EA3"/>
    <w:rsid w:val="00717BAB"/>
    <w:rsid w:val="00725D8D"/>
    <w:rsid w:val="00726B67"/>
    <w:rsid w:val="00727C03"/>
    <w:rsid w:val="007316E2"/>
    <w:rsid w:val="00741BE7"/>
    <w:rsid w:val="00743A3F"/>
    <w:rsid w:val="00745073"/>
    <w:rsid w:val="0074673D"/>
    <w:rsid w:val="007545CB"/>
    <w:rsid w:val="00756125"/>
    <w:rsid w:val="007651B9"/>
    <w:rsid w:val="00773924"/>
    <w:rsid w:val="007762C5"/>
    <w:rsid w:val="00776911"/>
    <w:rsid w:val="0078196D"/>
    <w:rsid w:val="00790A8E"/>
    <w:rsid w:val="0079374B"/>
    <w:rsid w:val="0079392A"/>
    <w:rsid w:val="00795E5E"/>
    <w:rsid w:val="007A1463"/>
    <w:rsid w:val="007A172B"/>
    <w:rsid w:val="007A2FAD"/>
    <w:rsid w:val="007B1FB7"/>
    <w:rsid w:val="007B286C"/>
    <w:rsid w:val="007B537B"/>
    <w:rsid w:val="007B5466"/>
    <w:rsid w:val="007C2655"/>
    <w:rsid w:val="007C7148"/>
    <w:rsid w:val="007C7AA8"/>
    <w:rsid w:val="007D4234"/>
    <w:rsid w:val="007D4DD8"/>
    <w:rsid w:val="007D54CC"/>
    <w:rsid w:val="007E2940"/>
    <w:rsid w:val="007E2DF4"/>
    <w:rsid w:val="007F02A2"/>
    <w:rsid w:val="007F421F"/>
    <w:rsid w:val="00802321"/>
    <w:rsid w:val="00803777"/>
    <w:rsid w:val="00804B05"/>
    <w:rsid w:val="008079E5"/>
    <w:rsid w:val="00810958"/>
    <w:rsid w:val="0081451F"/>
    <w:rsid w:val="00814802"/>
    <w:rsid w:val="00814CFC"/>
    <w:rsid w:val="00825050"/>
    <w:rsid w:val="00826CF8"/>
    <w:rsid w:val="00830ACD"/>
    <w:rsid w:val="008333A8"/>
    <w:rsid w:val="00836BB9"/>
    <w:rsid w:val="00837532"/>
    <w:rsid w:val="0084287D"/>
    <w:rsid w:val="008439FF"/>
    <w:rsid w:val="00846029"/>
    <w:rsid w:val="00851577"/>
    <w:rsid w:val="00852F4A"/>
    <w:rsid w:val="008579C6"/>
    <w:rsid w:val="008624F1"/>
    <w:rsid w:val="00862C16"/>
    <w:rsid w:val="008674A5"/>
    <w:rsid w:val="008724C5"/>
    <w:rsid w:val="00873BD6"/>
    <w:rsid w:val="00875561"/>
    <w:rsid w:val="008806D8"/>
    <w:rsid w:val="008844C9"/>
    <w:rsid w:val="00885AA9"/>
    <w:rsid w:val="00892985"/>
    <w:rsid w:val="008942F7"/>
    <w:rsid w:val="00894B64"/>
    <w:rsid w:val="00895653"/>
    <w:rsid w:val="008A4D79"/>
    <w:rsid w:val="008B3F08"/>
    <w:rsid w:val="008B4E1A"/>
    <w:rsid w:val="008B5E30"/>
    <w:rsid w:val="008C0D05"/>
    <w:rsid w:val="008C1B02"/>
    <w:rsid w:val="008D023E"/>
    <w:rsid w:val="008D1E52"/>
    <w:rsid w:val="008D222F"/>
    <w:rsid w:val="008D2AFC"/>
    <w:rsid w:val="008D323D"/>
    <w:rsid w:val="008D42B4"/>
    <w:rsid w:val="008D4F20"/>
    <w:rsid w:val="008E383A"/>
    <w:rsid w:val="008E3D0A"/>
    <w:rsid w:val="008E4482"/>
    <w:rsid w:val="008E48B7"/>
    <w:rsid w:val="008E6324"/>
    <w:rsid w:val="008F079D"/>
    <w:rsid w:val="00901A3C"/>
    <w:rsid w:val="00901C8E"/>
    <w:rsid w:val="0090473C"/>
    <w:rsid w:val="00907C94"/>
    <w:rsid w:val="00915843"/>
    <w:rsid w:val="009200FA"/>
    <w:rsid w:val="00933B3A"/>
    <w:rsid w:val="0093470D"/>
    <w:rsid w:val="00934FD7"/>
    <w:rsid w:val="009532D4"/>
    <w:rsid w:val="0095357B"/>
    <w:rsid w:val="009616E2"/>
    <w:rsid w:val="00962B22"/>
    <w:rsid w:val="00974B79"/>
    <w:rsid w:val="009753D3"/>
    <w:rsid w:val="00975560"/>
    <w:rsid w:val="00975993"/>
    <w:rsid w:val="00977EC2"/>
    <w:rsid w:val="00981729"/>
    <w:rsid w:val="00982E21"/>
    <w:rsid w:val="009831FE"/>
    <w:rsid w:val="009877E7"/>
    <w:rsid w:val="00991661"/>
    <w:rsid w:val="00991AE2"/>
    <w:rsid w:val="009926B2"/>
    <w:rsid w:val="00992A02"/>
    <w:rsid w:val="00994117"/>
    <w:rsid w:val="0099438A"/>
    <w:rsid w:val="009A4366"/>
    <w:rsid w:val="009A46AE"/>
    <w:rsid w:val="009A72DB"/>
    <w:rsid w:val="009B3AEC"/>
    <w:rsid w:val="009B4444"/>
    <w:rsid w:val="009B645E"/>
    <w:rsid w:val="009C1926"/>
    <w:rsid w:val="009C34A1"/>
    <w:rsid w:val="009C36DE"/>
    <w:rsid w:val="009D204F"/>
    <w:rsid w:val="009D27D7"/>
    <w:rsid w:val="009D7273"/>
    <w:rsid w:val="009E0589"/>
    <w:rsid w:val="009E2127"/>
    <w:rsid w:val="009E63E8"/>
    <w:rsid w:val="009F2300"/>
    <w:rsid w:val="00A01927"/>
    <w:rsid w:val="00A071B2"/>
    <w:rsid w:val="00A158F8"/>
    <w:rsid w:val="00A15BF8"/>
    <w:rsid w:val="00A21054"/>
    <w:rsid w:val="00A22EF4"/>
    <w:rsid w:val="00A23A1E"/>
    <w:rsid w:val="00A25210"/>
    <w:rsid w:val="00A278EF"/>
    <w:rsid w:val="00A30A7D"/>
    <w:rsid w:val="00A344FC"/>
    <w:rsid w:val="00A401C1"/>
    <w:rsid w:val="00A46154"/>
    <w:rsid w:val="00A46B6C"/>
    <w:rsid w:val="00A47650"/>
    <w:rsid w:val="00A47873"/>
    <w:rsid w:val="00A515EE"/>
    <w:rsid w:val="00A52413"/>
    <w:rsid w:val="00A54BFB"/>
    <w:rsid w:val="00A60FA2"/>
    <w:rsid w:val="00A61F6C"/>
    <w:rsid w:val="00A645B0"/>
    <w:rsid w:val="00A6514F"/>
    <w:rsid w:val="00A715DC"/>
    <w:rsid w:val="00A71D0C"/>
    <w:rsid w:val="00A7375F"/>
    <w:rsid w:val="00A741E0"/>
    <w:rsid w:val="00A76063"/>
    <w:rsid w:val="00A76CB1"/>
    <w:rsid w:val="00A77D6B"/>
    <w:rsid w:val="00A832A8"/>
    <w:rsid w:val="00A836E1"/>
    <w:rsid w:val="00A86998"/>
    <w:rsid w:val="00A86BBE"/>
    <w:rsid w:val="00A934E4"/>
    <w:rsid w:val="00AA19EF"/>
    <w:rsid w:val="00AA2343"/>
    <w:rsid w:val="00AA2690"/>
    <w:rsid w:val="00AA3B73"/>
    <w:rsid w:val="00AA3D88"/>
    <w:rsid w:val="00AB0E8D"/>
    <w:rsid w:val="00AB6719"/>
    <w:rsid w:val="00AB7C9A"/>
    <w:rsid w:val="00AC21ED"/>
    <w:rsid w:val="00AD0654"/>
    <w:rsid w:val="00AD2B88"/>
    <w:rsid w:val="00AD3A49"/>
    <w:rsid w:val="00AD407A"/>
    <w:rsid w:val="00AD5E37"/>
    <w:rsid w:val="00AE22DC"/>
    <w:rsid w:val="00AE2CC9"/>
    <w:rsid w:val="00AE3432"/>
    <w:rsid w:val="00AE4CD4"/>
    <w:rsid w:val="00AE5044"/>
    <w:rsid w:val="00B021C7"/>
    <w:rsid w:val="00B06CAA"/>
    <w:rsid w:val="00B11BE6"/>
    <w:rsid w:val="00B12413"/>
    <w:rsid w:val="00B17473"/>
    <w:rsid w:val="00B20C00"/>
    <w:rsid w:val="00B21DA4"/>
    <w:rsid w:val="00B22B60"/>
    <w:rsid w:val="00B2711B"/>
    <w:rsid w:val="00B341A8"/>
    <w:rsid w:val="00B348C0"/>
    <w:rsid w:val="00B34FB1"/>
    <w:rsid w:val="00B35A81"/>
    <w:rsid w:val="00B46056"/>
    <w:rsid w:val="00B529E1"/>
    <w:rsid w:val="00B577B3"/>
    <w:rsid w:val="00B60879"/>
    <w:rsid w:val="00B60A50"/>
    <w:rsid w:val="00B6738D"/>
    <w:rsid w:val="00B74F43"/>
    <w:rsid w:val="00B87591"/>
    <w:rsid w:val="00B93A82"/>
    <w:rsid w:val="00B95912"/>
    <w:rsid w:val="00B95FCC"/>
    <w:rsid w:val="00BA681D"/>
    <w:rsid w:val="00BB2052"/>
    <w:rsid w:val="00BB24D2"/>
    <w:rsid w:val="00BB5186"/>
    <w:rsid w:val="00BC4A97"/>
    <w:rsid w:val="00BD2627"/>
    <w:rsid w:val="00BD7429"/>
    <w:rsid w:val="00BE2FCE"/>
    <w:rsid w:val="00BE7112"/>
    <w:rsid w:val="00BF046E"/>
    <w:rsid w:val="00BF3E14"/>
    <w:rsid w:val="00BF68E7"/>
    <w:rsid w:val="00BF6E45"/>
    <w:rsid w:val="00C03584"/>
    <w:rsid w:val="00C06244"/>
    <w:rsid w:val="00C071DC"/>
    <w:rsid w:val="00C0755B"/>
    <w:rsid w:val="00C12820"/>
    <w:rsid w:val="00C13FED"/>
    <w:rsid w:val="00C17279"/>
    <w:rsid w:val="00C22F71"/>
    <w:rsid w:val="00C25A44"/>
    <w:rsid w:val="00C270DE"/>
    <w:rsid w:val="00C34231"/>
    <w:rsid w:val="00C352B4"/>
    <w:rsid w:val="00C431B6"/>
    <w:rsid w:val="00C44F38"/>
    <w:rsid w:val="00C4547C"/>
    <w:rsid w:val="00C47D3E"/>
    <w:rsid w:val="00C5058E"/>
    <w:rsid w:val="00C64F51"/>
    <w:rsid w:val="00C71306"/>
    <w:rsid w:val="00C7341F"/>
    <w:rsid w:val="00C86B37"/>
    <w:rsid w:val="00C9132C"/>
    <w:rsid w:val="00C92365"/>
    <w:rsid w:val="00C92770"/>
    <w:rsid w:val="00CA6D71"/>
    <w:rsid w:val="00CA7C7C"/>
    <w:rsid w:val="00CB289B"/>
    <w:rsid w:val="00CB503F"/>
    <w:rsid w:val="00CB67D0"/>
    <w:rsid w:val="00CC14CA"/>
    <w:rsid w:val="00CC22B6"/>
    <w:rsid w:val="00CC419B"/>
    <w:rsid w:val="00CC5216"/>
    <w:rsid w:val="00CC65A3"/>
    <w:rsid w:val="00CD371A"/>
    <w:rsid w:val="00CE1A95"/>
    <w:rsid w:val="00CE2208"/>
    <w:rsid w:val="00CE6E3F"/>
    <w:rsid w:val="00D01E86"/>
    <w:rsid w:val="00D06470"/>
    <w:rsid w:val="00D107A4"/>
    <w:rsid w:val="00D13534"/>
    <w:rsid w:val="00D14774"/>
    <w:rsid w:val="00D148E7"/>
    <w:rsid w:val="00D14E96"/>
    <w:rsid w:val="00D15FA8"/>
    <w:rsid w:val="00D20E39"/>
    <w:rsid w:val="00D21C71"/>
    <w:rsid w:val="00D23860"/>
    <w:rsid w:val="00D26BE4"/>
    <w:rsid w:val="00D32614"/>
    <w:rsid w:val="00D363A0"/>
    <w:rsid w:val="00D364A9"/>
    <w:rsid w:val="00D36556"/>
    <w:rsid w:val="00D45385"/>
    <w:rsid w:val="00D454D4"/>
    <w:rsid w:val="00D457BA"/>
    <w:rsid w:val="00D458AB"/>
    <w:rsid w:val="00D54A42"/>
    <w:rsid w:val="00D60EFF"/>
    <w:rsid w:val="00D659EA"/>
    <w:rsid w:val="00D66235"/>
    <w:rsid w:val="00D71992"/>
    <w:rsid w:val="00D812E8"/>
    <w:rsid w:val="00D85110"/>
    <w:rsid w:val="00DA0652"/>
    <w:rsid w:val="00DA5BDE"/>
    <w:rsid w:val="00DB6343"/>
    <w:rsid w:val="00DB7674"/>
    <w:rsid w:val="00DC3D71"/>
    <w:rsid w:val="00DC79C6"/>
    <w:rsid w:val="00DD13B9"/>
    <w:rsid w:val="00DD1616"/>
    <w:rsid w:val="00DD28E4"/>
    <w:rsid w:val="00DD3400"/>
    <w:rsid w:val="00DD7035"/>
    <w:rsid w:val="00DD7131"/>
    <w:rsid w:val="00DD7470"/>
    <w:rsid w:val="00DE35D4"/>
    <w:rsid w:val="00DF5A62"/>
    <w:rsid w:val="00DF795F"/>
    <w:rsid w:val="00DF7B23"/>
    <w:rsid w:val="00E04B5B"/>
    <w:rsid w:val="00E0670C"/>
    <w:rsid w:val="00E0736B"/>
    <w:rsid w:val="00E16859"/>
    <w:rsid w:val="00E16BAE"/>
    <w:rsid w:val="00E22067"/>
    <w:rsid w:val="00E26020"/>
    <w:rsid w:val="00E263C0"/>
    <w:rsid w:val="00E27AFE"/>
    <w:rsid w:val="00E313BE"/>
    <w:rsid w:val="00E34966"/>
    <w:rsid w:val="00E3677C"/>
    <w:rsid w:val="00E377EF"/>
    <w:rsid w:val="00E37875"/>
    <w:rsid w:val="00E5167D"/>
    <w:rsid w:val="00E52C63"/>
    <w:rsid w:val="00E545FD"/>
    <w:rsid w:val="00E5741A"/>
    <w:rsid w:val="00E63D5D"/>
    <w:rsid w:val="00E64B95"/>
    <w:rsid w:val="00E705DE"/>
    <w:rsid w:val="00E84FB0"/>
    <w:rsid w:val="00E86379"/>
    <w:rsid w:val="00E8734F"/>
    <w:rsid w:val="00E93999"/>
    <w:rsid w:val="00E95F1D"/>
    <w:rsid w:val="00EA747F"/>
    <w:rsid w:val="00EB0058"/>
    <w:rsid w:val="00EC11EE"/>
    <w:rsid w:val="00EC50BE"/>
    <w:rsid w:val="00ED136B"/>
    <w:rsid w:val="00ED318D"/>
    <w:rsid w:val="00ED5006"/>
    <w:rsid w:val="00ED63AB"/>
    <w:rsid w:val="00ED6DFE"/>
    <w:rsid w:val="00ED7086"/>
    <w:rsid w:val="00ED76D3"/>
    <w:rsid w:val="00EE04A8"/>
    <w:rsid w:val="00EE14D1"/>
    <w:rsid w:val="00EE2F3B"/>
    <w:rsid w:val="00EF0CCB"/>
    <w:rsid w:val="00EF1A79"/>
    <w:rsid w:val="00F0067C"/>
    <w:rsid w:val="00F00CFB"/>
    <w:rsid w:val="00F01CE4"/>
    <w:rsid w:val="00F1110B"/>
    <w:rsid w:val="00F16D31"/>
    <w:rsid w:val="00F26577"/>
    <w:rsid w:val="00F26C4A"/>
    <w:rsid w:val="00F30C6D"/>
    <w:rsid w:val="00F37B19"/>
    <w:rsid w:val="00F42718"/>
    <w:rsid w:val="00F4555D"/>
    <w:rsid w:val="00F45F03"/>
    <w:rsid w:val="00F47797"/>
    <w:rsid w:val="00F47D01"/>
    <w:rsid w:val="00F51D5C"/>
    <w:rsid w:val="00F561D5"/>
    <w:rsid w:val="00F6039D"/>
    <w:rsid w:val="00F61401"/>
    <w:rsid w:val="00F618CA"/>
    <w:rsid w:val="00F64ACA"/>
    <w:rsid w:val="00F70C05"/>
    <w:rsid w:val="00F71FE2"/>
    <w:rsid w:val="00F7757F"/>
    <w:rsid w:val="00F822D8"/>
    <w:rsid w:val="00F82D21"/>
    <w:rsid w:val="00F831B3"/>
    <w:rsid w:val="00F83A74"/>
    <w:rsid w:val="00F90B37"/>
    <w:rsid w:val="00F92A7E"/>
    <w:rsid w:val="00F9413C"/>
    <w:rsid w:val="00F96C52"/>
    <w:rsid w:val="00FB0469"/>
    <w:rsid w:val="00FB5288"/>
    <w:rsid w:val="00FB6398"/>
    <w:rsid w:val="00FB64EA"/>
    <w:rsid w:val="00FB7834"/>
    <w:rsid w:val="00FC24EE"/>
    <w:rsid w:val="00FC3364"/>
    <w:rsid w:val="00FC5591"/>
    <w:rsid w:val="00FC7067"/>
    <w:rsid w:val="00FE0E82"/>
    <w:rsid w:val="00FF4B3B"/>
    <w:rsid w:val="00FF55B4"/>
    <w:rsid w:val="00FF60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118B2"/>
  <w15:docId w15:val="{5ECE05B1-6942-4845-9A9A-16E744EC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208"/>
  </w:style>
  <w:style w:type="paragraph" w:styleId="Ttulo1">
    <w:name w:val="heading 1"/>
    <w:basedOn w:val="Normal"/>
    <w:next w:val="Normal"/>
    <w:link w:val="Ttulo1Car"/>
    <w:uiPriority w:val="9"/>
    <w:qFormat/>
    <w:rsid w:val="00F603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D13534"/>
    <w:rPr>
      <w:b/>
      <w:bCs/>
    </w:rPr>
  </w:style>
  <w:style w:type="paragraph" w:styleId="NormalWeb">
    <w:name w:val="Normal (Web)"/>
    <w:basedOn w:val="Normal"/>
    <w:uiPriority w:val="99"/>
    <w:unhideWhenUsed/>
    <w:rsid w:val="00D1353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D135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534"/>
    <w:rPr>
      <w:rFonts w:ascii="Tahoma" w:hAnsi="Tahoma" w:cs="Tahoma"/>
      <w:sz w:val="16"/>
      <w:szCs w:val="16"/>
    </w:rPr>
  </w:style>
  <w:style w:type="paragraph" w:styleId="Textonotapie">
    <w:name w:val="footnote text"/>
    <w:basedOn w:val="Normal"/>
    <w:link w:val="TextonotapieCar"/>
    <w:uiPriority w:val="99"/>
    <w:unhideWhenUsed/>
    <w:rsid w:val="00D13534"/>
    <w:pPr>
      <w:spacing w:after="0" w:line="240" w:lineRule="auto"/>
    </w:pPr>
    <w:rPr>
      <w:sz w:val="20"/>
      <w:szCs w:val="20"/>
    </w:rPr>
  </w:style>
  <w:style w:type="character" w:customStyle="1" w:styleId="TextonotapieCar">
    <w:name w:val="Texto nota pie Car"/>
    <w:basedOn w:val="Fuentedeprrafopredeter"/>
    <w:link w:val="Textonotapie"/>
    <w:uiPriority w:val="99"/>
    <w:rsid w:val="00D13534"/>
    <w:rPr>
      <w:sz w:val="20"/>
      <w:szCs w:val="20"/>
    </w:rPr>
  </w:style>
  <w:style w:type="character" w:styleId="Refdenotaalpie">
    <w:name w:val="footnote reference"/>
    <w:basedOn w:val="Fuentedeprrafopredeter"/>
    <w:uiPriority w:val="99"/>
    <w:semiHidden/>
    <w:unhideWhenUsed/>
    <w:rsid w:val="00D13534"/>
    <w:rPr>
      <w:vertAlign w:val="superscript"/>
    </w:rPr>
  </w:style>
  <w:style w:type="paragraph" w:styleId="Textoindependiente2">
    <w:name w:val="Body Text 2"/>
    <w:basedOn w:val="Normal"/>
    <w:link w:val="Textoindependiente2Car"/>
    <w:rsid w:val="00082253"/>
    <w:pPr>
      <w:widowControl w:val="0"/>
      <w:spacing w:after="120" w:line="480" w:lineRule="auto"/>
    </w:pPr>
    <w:rPr>
      <w:rFonts w:ascii="Times New Roman" w:eastAsia="Times New Roman" w:hAnsi="Times New Roman" w:cs="Times New Roman"/>
      <w:snapToGrid w:val="0"/>
      <w:sz w:val="20"/>
      <w:szCs w:val="20"/>
      <w:lang w:val="es-ES_tradnl" w:eastAsia="es-ES"/>
    </w:rPr>
  </w:style>
  <w:style w:type="character" w:customStyle="1" w:styleId="Textoindependiente2Car">
    <w:name w:val="Texto independiente 2 Car"/>
    <w:basedOn w:val="Fuentedeprrafopredeter"/>
    <w:link w:val="Textoindependiente2"/>
    <w:rsid w:val="00082253"/>
    <w:rPr>
      <w:rFonts w:ascii="Times New Roman" w:eastAsia="Times New Roman" w:hAnsi="Times New Roman" w:cs="Times New Roman"/>
      <w:snapToGrid w:val="0"/>
      <w:sz w:val="20"/>
      <w:szCs w:val="20"/>
      <w:lang w:val="es-ES_tradnl" w:eastAsia="es-ES"/>
    </w:rPr>
  </w:style>
  <w:style w:type="paragraph" w:styleId="Prrafodelista">
    <w:name w:val="List Paragraph"/>
    <w:basedOn w:val="Normal"/>
    <w:uiPriority w:val="34"/>
    <w:qFormat/>
    <w:rsid w:val="00E16859"/>
    <w:pPr>
      <w:ind w:left="720"/>
      <w:contextualSpacing/>
    </w:pPr>
  </w:style>
  <w:style w:type="paragraph" w:styleId="Encabezado">
    <w:name w:val="header"/>
    <w:basedOn w:val="Normal"/>
    <w:link w:val="EncabezadoCar"/>
    <w:unhideWhenUsed/>
    <w:rsid w:val="00846029"/>
    <w:pPr>
      <w:tabs>
        <w:tab w:val="center" w:pos="4419"/>
        <w:tab w:val="right" w:pos="8838"/>
      </w:tabs>
      <w:spacing w:after="0" w:line="240" w:lineRule="auto"/>
    </w:pPr>
  </w:style>
  <w:style w:type="character" w:customStyle="1" w:styleId="EncabezadoCar">
    <w:name w:val="Encabezado Car"/>
    <w:basedOn w:val="Fuentedeprrafopredeter"/>
    <w:link w:val="Encabezado"/>
    <w:rsid w:val="00846029"/>
  </w:style>
  <w:style w:type="paragraph" w:styleId="Piedepgina">
    <w:name w:val="footer"/>
    <w:basedOn w:val="Normal"/>
    <w:link w:val="PiedepginaCar"/>
    <w:uiPriority w:val="99"/>
    <w:unhideWhenUsed/>
    <w:rsid w:val="008460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6029"/>
  </w:style>
  <w:style w:type="paragraph" w:customStyle="1" w:styleId="Default">
    <w:name w:val="Default"/>
    <w:rsid w:val="00846029"/>
    <w:pPr>
      <w:autoSpaceDE w:val="0"/>
      <w:autoSpaceDN w:val="0"/>
      <w:adjustRightInd w:val="0"/>
      <w:spacing w:after="0" w:line="240" w:lineRule="auto"/>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F82D2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82D21"/>
    <w:rPr>
      <w:sz w:val="20"/>
      <w:szCs w:val="20"/>
    </w:rPr>
  </w:style>
  <w:style w:type="character" w:styleId="Refdenotaalfinal">
    <w:name w:val="endnote reference"/>
    <w:basedOn w:val="Fuentedeprrafopredeter"/>
    <w:uiPriority w:val="99"/>
    <w:semiHidden/>
    <w:unhideWhenUsed/>
    <w:rsid w:val="00F82D21"/>
    <w:rPr>
      <w:vertAlign w:val="superscript"/>
    </w:rPr>
  </w:style>
  <w:style w:type="character" w:customStyle="1" w:styleId="Ttulo1Car">
    <w:name w:val="Título 1 Car"/>
    <w:basedOn w:val="Fuentedeprrafopredeter"/>
    <w:link w:val="Ttulo1"/>
    <w:uiPriority w:val="9"/>
    <w:rsid w:val="00F6039D"/>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F6039D"/>
    <w:pPr>
      <w:spacing w:after="120"/>
    </w:pPr>
  </w:style>
  <w:style w:type="character" w:customStyle="1" w:styleId="TextoindependienteCar">
    <w:name w:val="Texto independiente Car"/>
    <w:basedOn w:val="Fuentedeprrafopredeter"/>
    <w:link w:val="Textoindependiente"/>
    <w:uiPriority w:val="99"/>
    <w:rsid w:val="00F6039D"/>
  </w:style>
  <w:style w:type="character" w:styleId="Hipervnculo">
    <w:name w:val="Hyperlink"/>
    <w:basedOn w:val="Fuentedeprrafopredeter"/>
    <w:uiPriority w:val="99"/>
    <w:unhideWhenUsed/>
    <w:rsid w:val="00DB7674"/>
    <w:rPr>
      <w:color w:val="0000FF" w:themeColor="hyperlink"/>
      <w:u w:val="single"/>
    </w:rPr>
  </w:style>
  <w:style w:type="character" w:customStyle="1" w:styleId="Textodemarcadordeposicin">
    <w:name w:val="Texto de marcador de posición"/>
    <w:basedOn w:val="Fuentedeprrafopredeter"/>
    <w:uiPriority w:val="99"/>
    <w:semiHidden/>
    <w:rsid w:val="00A832A8"/>
    <w:rPr>
      <w:color w:val="808080"/>
    </w:rPr>
  </w:style>
  <w:style w:type="character" w:styleId="Refdecomentario">
    <w:name w:val="annotation reference"/>
    <w:basedOn w:val="Fuentedeprrafopredeter"/>
    <w:uiPriority w:val="99"/>
    <w:semiHidden/>
    <w:unhideWhenUsed/>
    <w:rsid w:val="00593020"/>
    <w:rPr>
      <w:sz w:val="16"/>
      <w:szCs w:val="16"/>
    </w:rPr>
  </w:style>
  <w:style w:type="paragraph" w:styleId="Textocomentario">
    <w:name w:val="annotation text"/>
    <w:basedOn w:val="Normal"/>
    <w:link w:val="TextocomentarioCar"/>
    <w:uiPriority w:val="99"/>
    <w:semiHidden/>
    <w:unhideWhenUsed/>
    <w:rsid w:val="005930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3020"/>
    <w:rPr>
      <w:sz w:val="20"/>
      <w:szCs w:val="20"/>
    </w:rPr>
  </w:style>
  <w:style w:type="paragraph" w:styleId="Asuntodelcomentario">
    <w:name w:val="annotation subject"/>
    <w:basedOn w:val="Textocomentario"/>
    <w:next w:val="Textocomentario"/>
    <w:link w:val="AsuntodelcomentarioCar"/>
    <w:uiPriority w:val="99"/>
    <w:semiHidden/>
    <w:unhideWhenUsed/>
    <w:rsid w:val="00593020"/>
    <w:rPr>
      <w:b/>
      <w:bCs/>
    </w:rPr>
  </w:style>
  <w:style w:type="character" w:customStyle="1" w:styleId="AsuntodelcomentarioCar">
    <w:name w:val="Asunto del comentario Car"/>
    <w:basedOn w:val="TextocomentarioCar"/>
    <w:link w:val="Asuntodelcomentario"/>
    <w:uiPriority w:val="99"/>
    <w:semiHidden/>
    <w:rsid w:val="00593020"/>
    <w:rPr>
      <w:b/>
      <w:bCs/>
      <w:sz w:val="20"/>
      <w:szCs w:val="20"/>
    </w:rPr>
  </w:style>
  <w:style w:type="character" w:customStyle="1" w:styleId="Mencinsinresolver1">
    <w:name w:val="Mención sin resolver1"/>
    <w:basedOn w:val="Fuentedeprrafopredeter"/>
    <w:uiPriority w:val="99"/>
    <w:semiHidden/>
    <w:unhideWhenUsed/>
    <w:rsid w:val="00061269"/>
    <w:rPr>
      <w:color w:val="605E5C"/>
      <w:shd w:val="clear" w:color="auto" w:fill="E1DFDD"/>
    </w:rPr>
  </w:style>
  <w:style w:type="table" w:styleId="Tabladecuadrcula5oscura-nfasis6">
    <w:name w:val="Grid Table 5 Dark Accent 6"/>
    <w:basedOn w:val="Tablanormal"/>
    <w:uiPriority w:val="50"/>
    <w:rsid w:val="00F618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1clara-nfasis6">
    <w:name w:val="Grid Table 1 Light Accent 6"/>
    <w:basedOn w:val="Tablanormal"/>
    <w:uiPriority w:val="46"/>
    <w:rsid w:val="0019067B"/>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19067B"/>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190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207D4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4">
    <w:name w:val="Grid Table 4 Accent 4"/>
    <w:basedOn w:val="Tablanormal"/>
    <w:uiPriority w:val="49"/>
    <w:rsid w:val="00412D6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4-nfasis2">
    <w:name w:val="Grid Table 4 Accent 2"/>
    <w:basedOn w:val="Tablanormal"/>
    <w:uiPriority w:val="49"/>
    <w:rsid w:val="0002008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visitado">
    <w:name w:val="FollowedHyperlink"/>
    <w:basedOn w:val="Fuentedeprrafopredeter"/>
    <w:uiPriority w:val="99"/>
    <w:semiHidden/>
    <w:unhideWhenUsed/>
    <w:rsid w:val="00A645B0"/>
    <w:rPr>
      <w:color w:val="800080" w:themeColor="followedHyperlink"/>
      <w:u w:val="single"/>
    </w:rPr>
  </w:style>
  <w:style w:type="paragraph" w:styleId="Revisin">
    <w:name w:val="Revision"/>
    <w:hidden/>
    <w:uiPriority w:val="99"/>
    <w:semiHidden/>
    <w:rsid w:val="00F561D5"/>
    <w:pPr>
      <w:spacing w:after="0" w:line="240" w:lineRule="auto"/>
    </w:pPr>
  </w:style>
  <w:style w:type="character" w:customStyle="1" w:styleId="Mencinsinresolver2">
    <w:name w:val="Mención sin resolver2"/>
    <w:basedOn w:val="Fuentedeprrafopredeter"/>
    <w:uiPriority w:val="99"/>
    <w:semiHidden/>
    <w:unhideWhenUsed/>
    <w:rsid w:val="00F96C52"/>
    <w:rPr>
      <w:color w:val="605E5C"/>
      <w:shd w:val="clear" w:color="auto" w:fill="E1DFDD"/>
    </w:rPr>
  </w:style>
  <w:style w:type="character" w:customStyle="1" w:styleId="Mencinsinresolver3">
    <w:name w:val="Mención sin resolver3"/>
    <w:basedOn w:val="Fuentedeprrafopredeter"/>
    <w:uiPriority w:val="99"/>
    <w:semiHidden/>
    <w:unhideWhenUsed/>
    <w:rsid w:val="00D36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20476">
      <w:bodyDiv w:val="1"/>
      <w:marLeft w:val="0"/>
      <w:marRight w:val="0"/>
      <w:marTop w:val="0"/>
      <w:marBottom w:val="0"/>
      <w:divBdr>
        <w:top w:val="none" w:sz="0" w:space="0" w:color="auto"/>
        <w:left w:val="none" w:sz="0" w:space="0" w:color="auto"/>
        <w:bottom w:val="none" w:sz="0" w:space="0" w:color="auto"/>
        <w:right w:val="none" w:sz="0" w:space="0" w:color="auto"/>
      </w:divBdr>
    </w:div>
    <w:div w:id="267977240">
      <w:bodyDiv w:val="1"/>
      <w:marLeft w:val="0"/>
      <w:marRight w:val="0"/>
      <w:marTop w:val="0"/>
      <w:marBottom w:val="0"/>
      <w:divBdr>
        <w:top w:val="none" w:sz="0" w:space="0" w:color="auto"/>
        <w:left w:val="none" w:sz="0" w:space="0" w:color="auto"/>
        <w:bottom w:val="none" w:sz="0" w:space="0" w:color="auto"/>
        <w:right w:val="none" w:sz="0" w:space="0" w:color="auto"/>
      </w:divBdr>
    </w:div>
    <w:div w:id="360480127">
      <w:bodyDiv w:val="1"/>
      <w:marLeft w:val="0"/>
      <w:marRight w:val="0"/>
      <w:marTop w:val="0"/>
      <w:marBottom w:val="0"/>
      <w:divBdr>
        <w:top w:val="none" w:sz="0" w:space="0" w:color="auto"/>
        <w:left w:val="none" w:sz="0" w:space="0" w:color="auto"/>
        <w:bottom w:val="none" w:sz="0" w:space="0" w:color="auto"/>
        <w:right w:val="none" w:sz="0" w:space="0" w:color="auto"/>
      </w:divBdr>
    </w:div>
    <w:div w:id="424153434">
      <w:bodyDiv w:val="1"/>
      <w:marLeft w:val="0"/>
      <w:marRight w:val="0"/>
      <w:marTop w:val="0"/>
      <w:marBottom w:val="0"/>
      <w:divBdr>
        <w:top w:val="none" w:sz="0" w:space="0" w:color="auto"/>
        <w:left w:val="none" w:sz="0" w:space="0" w:color="auto"/>
        <w:bottom w:val="none" w:sz="0" w:space="0" w:color="auto"/>
        <w:right w:val="none" w:sz="0" w:space="0" w:color="auto"/>
      </w:divBdr>
    </w:div>
    <w:div w:id="520314782">
      <w:bodyDiv w:val="1"/>
      <w:marLeft w:val="0"/>
      <w:marRight w:val="0"/>
      <w:marTop w:val="0"/>
      <w:marBottom w:val="0"/>
      <w:divBdr>
        <w:top w:val="none" w:sz="0" w:space="0" w:color="auto"/>
        <w:left w:val="none" w:sz="0" w:space="0" w:color="auto"/>
        <w:bottom w:val="none" w:sz="0" w:space="0" w:color="auto"/>
        <w:right w:val="none" w:sz="0" w:space="0" w:color="auto"/>
      </w:divBdr>
    </w:div>
    <w:div w:id="722946895">
      <w:bodyDiv w:val="1"/>
      <w:marLeft w:val="0"/>
      <w:marRight w:val="0"/>
      <w:marTop w:val="0"/>
      <w:marBottom w:val="0"/>
      <w:divBdr>
        <w:top w:val="none" w:sz="0" w:space="0" w:color="auto"/>
        <w:left w:val="none" w:sz="0" w:space="0" w:color="auto"/>
        <w:bottom w:val="none" w:sz="0" w:space="0" w:color="auto"/>
        <w:right w:val="none" w:sz="0" w:space="0" w:color="auto"/>
      </w:divBdr>
    </w:div>
    <w:div w:id="824277111">
      <w:bodyDiv w:val="1"/>
      <w:marLeft w:val="0"/>
      <w:marRight w:val="0"/>
      <w:marTop w:val="0"/>
      <w:marBottom w:val="0"/>
      <w:divBdr>
        <w:top w:val="none" w:sz="0" w:space="0" w:color="auto"/>
        <w:left w:val="none" w:sz="0" w:space="0" w:color="auto"/>
        <w:bottom w:val="none" w:sz="0" w:space="0" w:color="auto"/>
        <w:right w:val="none" w:sz="0" w:space="0" w:color="auto"/>
      </w:divBdr>
    </w:div>
    <w:div w:id="856235953">
      <w:bodyDiv w:val="1"/>
      <w:marLeft w:val="0"/>
      <w:marRight w:val="0"/>
      <w:marTop w:val="0"/>
      <w:marBottom w:val="0"/>
      <w:divBdr>
        <w:top w:val="none" w:sz="0" w:space="0" w:color="auto"/>
        <w:left w:val="none" w:sz="0" w:space="0" w:color="auto"/>
        <w:bottom w:val="none" w:sz="0" w:space="0" w:color="auto"/>
        <w:right w:val="none" w:sz="0" w:space="0" w:color="auto"/>
      </w:divBdr>
    </w:div>
    <w:div w:id="870726483">
      <w:bodyDiv w:val="1"/>
      <w:marLeft w:val="0"/>
      <w:marRight w:val="0"/>
      <w:marTop w:val="0"/>
      <w:marBottom w:val="0"/>
      <w:divBdr>
        <w:top w:val="none" w:sz="0" w:space="0" w:color="auto"/>
        <w:left w:val="none" w:sz="0" w:space="0" w:color="auto"/>
        <w:bottom w:val="none" w:sz="0" w:space="0" w:color="auto"/>
        <w:right w:val="none" w:sz="0" w:space="0" w:color="auto"/>
      </w:divBdr>
    </w:div>
    <w:div w:id="907298975">
      <w:bodyDiv w:val="1"/>
      <w:marLeft w:val="0"/>
      <w:marRight w:val="0"/>
      <w:marTop w:val="0"/>
      <w:marBottom w:val="0"/>
      <w:divBdr>
        <w:top w:val="none" w:sz="0" w:space="0" w:color="auto"/>
        <w:left w:val="none" w:sz="0" w:space="0" w:color="auto"/>
        <w:bottom w:val="none" w:sz="0" w:space="0" w:color="auto"/>
        <w:right w:val="none" w:sz="0" w:space="0" w:color="auto"/>
      </w:divBdr>
    </w:div>
    <w:div w:id="926841130">
      <w:bodyDiv w:val="1"/>
      <w:marLeft w:val="0"/>
      <w:marRight w:val="0"/>
      <w:marTop w:val="0"/>
      <w:marBottom w:val="0"/>
      <w:divBdr>
        <w:top w:val="none" w:sz="0" w:space="0" w:color="auto"/>
        <w:left w:val="none" w:sz="0" w:space="0" w:color="auto"/>
        <w:bottom w:val="none" w:sz="0" w:space="0" w:color="auto"/>
        <w:right w:val="none" w:sz="0" w:space="0" w:color="auto"/>
      </w:divBdr>
    </w:div>
    <w:div w:id="929000876">
      <w:bodyDiv w:val="1"/>
      <w:marLeft w:val="0"/>
      <w:marRight w:val="0"/>
      <w:marTop w:val="0"/>
      <w:marBottom w:val="0"/>
      <w:divBdr>
        <w:top w:val="none" w:sz="0" w:space="0" w:color="auto"/>
        <w:left w:val="none" w:sz="0" w:space="0" w:color="auto"/>
        <w:bottom w:val="none" w:sz="0" w:space="0" w:color="auto"/>
        <w:right w:val="none" w:sz="0" w:space="0" w:color="auto"/>
      </w:divBdr>
    </w:div>
    <w:div w:id="1112818943">
      <w:bodyDiv w:val="1"/>
      <w:marLeft w:val="0"/>
      <w:marRight w:val="0"/>
      <w:marTop w:val="0"/>
      <w:marBottom w:val="0"/>
      <w:divBdr>
        <w:top w:val="none" w:sz="0" w:space="0" w:color="auto"/>
        <w:left w:val="none" w:sz="0" w:space="0" w:color="auto"/>
        <w:bottom w:val="none" w:sz="0" w:space="0" w:color="auto"/>
        <w:right w:val="none" w:sz="0" w:space="0" w:color="auto"/>
      </w:divBdr>
    </w:div>
    <w:div w:id="1188718879">
      <w:bodyDiv w:val="1"/>
      <w:marLeft w:val="0"/>
      <w:marRight w:val="0"/>
      <w:marTop w:val="0"/>
      <w:marBottom w:val="0"/>
      <w:divBdr>
        <w:top w:val="none" w:sz="0" w:space="0" w:color="auto"/>
        <w:left w:val="none" w:sz="0" w:space="0" w:color="auto"/>
        <w:bottom w:val="none" w:sz="0" w:space="0" w:color="auto"/>
        <w:right w:val="none" w:sz="0" w:space="0" w:color="auto"/>
      </w:divBdr>
    </w:div>
    <w:div w:id="1267539566">
      <w:bodyDiv w:val="1"/>
      <w:marLeft w:val="0"/>
      <w:marRight w:val="0"/>
      <w:marTop w:val="0"/>
      <w:marBottom w:val="0"/>
      <w:divBdr>
        <w:top w:val="none" w:sz="0" w:space="0" w:color="auto"/>
        <w:left w:val="none" w:sz="0" w:space="0" w:color="auto"/>
        <w:bottom w:val="none" w:sz="0" w:space="0" w:color="auto"/>
        <w:right w:val="none" w:sz="0" w:space="0" w:color="auto"/>
      </w:divBdr>
    </w:div>
    <w:div w:id="1296989456">
      <w:bodyDiv w:val="1"/>
      <w:marLeft w:val="0"/>
      <w:marRight w:val="0"/>
      <w:marTop w:val="0"/>
      <w:marBottom w:val="0"/>
      <w:divBdr>
        <w:top w:val="none" w:sz="0" w:space="0" w:color="auto"/>
        <w:left w:val="none" w:sz="0" w:space="0" w:color="auto"/>
        <w:bottom w:val="none" w:sz="0" w:space="0" w:color="auto"/>
        <w:right w:val="none" w:sz="0" w:space="0" w:color="auto"/>
      </w:divBdr>
      <w:divsChild>
        <w:div w:id="679622288">
          <w:marLeft w:val="547"/>
          <w:marRight w:val="0"/>
          <w:marTop w:val="106"/>
          <w:marBottom w:val="0"/>
          <w:divBdr>
            <w:top w:val="none" w:sz="0" w:space="0" w:color="auto"/>
            <w:left w:val="none" w:sz="0" w:space="0" w:color="auto"/>
            <w:bottom w:val="none" w:sz="0" w:space="0" w:color="auto"/>
            <w:right w:val="none" w:sz="0" w:space="0" w:color="auto"/>
          </w:divBdr>
        </w:div>
      </w:divsChild>
    </w:div>
    <w:div w:id="1325427922">
      <w:bodyDiv w:val="1"/>
      <w:marLeft w:val="0"/>
      <w:marRight w:val="0"/>
      <w:marTop w:val="0"/>
      <w:marBottom w:val="0"/>
      <w:divBdr>
        <w:top w:val="none" w:sz="0" w:space="0" w:color="auto"/>
        <w:left w:val="none" w:sz="0" w:space="0" w:color="auto"/>
        <w:bottom w:val="none" w:sz="0" w:space="0" w:color="auto"/>
        <w:right w:val="none" w:sz="0" w:space="0" w:color="auto"/>
      </w:divBdr>
    </w:div>
    <w:div w:id="1598904209">
      <w:bodyDiv w:val="1"/>
      <w:marLeft w:val="0"/>
      <w:marRight w:val="0"/>
      <w:marTop w:val="0"/>
      <w:marBottom w:val="0"/>
      <w:divBdr>
        <w:top w:val="none" w:sz="0" w:space="0" w:color="auto"/>
        <w:left w:val="none" w:sz="0" w:space="0" w:color="auto"/>
        <w:bottom w:val="none" w:sz="0" w:space="0" w:color="auto"/>
        <w:right w:val="none" w:sz="0" w:space="0" w:color="auto"/>
      </w:divBdr>
      <w:divsChild>
        <w:div w:id="496530919">
          <w:marLeft w:val="547"/>
          <w:marRight w:val="0"/>
          <w:marTop w:val="106"/>
          <w:marBottom w:val="0"/>
          <w:divBdr>
            <w:top w:val="none" w:sz="0" w:space="0" w:color="auto"/>
            <w:left w:val="none" w:sz="0" w:space="0" w:color="auto"/>
            <w:bottom w:val="none" w:sz="0" w:space="0" w:color="auto"/>
            <w:right w:val="none" w:sz="0" w:space="0" w:color="auto"/>
          </w:divBdr>
        </w:div>
        <w:div w:id="1526599894">
          <w:marLeft w:val="547"/>
          <w:marRight w:val="0"/>
          <w:marTop w:val="106"/>
          <w:marBottom w:val="0"/>
          <w:divBdr>
            <w:top w:val="none" w:sz="0" w:space="0" w:color="auto"/>
            <w:left w:val="none" w:sz="0" w:space="0" w:color="auto"/>
            <w:bottom w:val="none" w:sz="0" w:space="0" w:color="auto"/>
            <w:right w:val="none" w:sz="0" w:space="0" w:color="auto"/>
          </w:divBdr>
        </w:div>
      </w:divsChild>
    </w:div>
    <w:div w:id="1629432301">
      <w:bodyDiv w:val="1"/>
      <w:marLeft w:val="0"/>
      <w:marRight w:val="0"/>
      <w:marTop w:val="0"/>
      <w:marBottom w:val="0"/>
      <w:divBdr>
        <w:top w:val="none" w:sz="0" w:space="0" w:color="auto"/>
        <w:left w:val="none" w:sz="0" w:space="0" w:color="auto"/>
        <w:bottom w:val="none" w:sz="0" w:space="0" w:color="auto"/>
        <w:right w:val="none" w:sz="0" w:space="0" w:color="auto"/>
      </w:divBdr>
    </w:div>
    <w:div w:id="1658995936">
      <w:bodyDiv w:val="1"/>
      <w:marLeft w:val="0"/>
      <w:marRight w:val="0"/>
      <w:marTop w:val="0"/>
      <w:marBottom w:val="0"/>
      <w:divBdr>
        <w:top w:val="none" w:sz="0" w:space="0" w:color="auto"/>
        <w:left w:val="none" w:sz="0" w:space="0" w:color="auto"/>
        <w:bottom w:val="none" w:sz="0" w:space="0" w:color="auto"/>
        <w:right w:val="none" w:sz="0" w:space="0" w:color="auto"/>
      </w:divBdr>
    </w:div>
    <w:div w:id="1788695761">
      <w:bodyDiv w:val="1"/>
      <w:marLeft w:val="0"/>
      <w:marRight w:val="0"/>
      <w:marTop w:val="0"/>
      <w:marBottom w:val="0"/>
      <w:divBdr>
        <w:top w:val="none" w:sz="0" w:space="0" w:color="auto"/>
        <w:left w:val="none" w:sz="0" w:space="0" w:color="auto"/>
        <w:bottom w:val="none" w:sz="0" w:space="0" w:color="auto"/>
        <w:right w:val="none" w:sz="0" w:space="0" w:color="auto"/>
      </w:divBdr>
    </w:div>
    <w:div w:id="1825471315">
      <w:bodyDiv w:val="1"/>
      <w:marLeft w:val="0"/>
      <w:marRight w:val="0"/>
      <w:marTop w:val="0"/>
      <w:marBottom w:val="0"/>
      <w:divBdr>
        <w:top w:val="none" w:sz="0" w:space="0" w:color="auto"/>
        <w:left w:val="none" w:sz="0" w:space="0" w:color="auto"/>
        <w:bottom w:val="none" w:sz="0" w:space="0" w:color="auto"/>
        <w:right w:val="none" w:sz="0" w:space="0" w:color="auto"/>
      </w:divBdr>
    </w:div>
    <w:div w:id="1847205768">
      <w:bodyDiv w:val="1"/>
      <w:marLeft w:val="0"/>
      <w:marRight w:val="0"/>
      <w:marTop w:val="0"/>
      <w:marBottom w:val="0"/>
      <w:divBdr>
        <w:top w:val="none" w:sz="0" w:space="0" w:color="auto"/>
        <w:left w:val="none" w:sz="0" w:space="0" w:color="auto"/>
        <w:bottom w:val="none" w:sz="0" w:space="0" w:color="auto"/>
        <w:right w:val="none" w:sz="0" w:space="0" w:color="auto"/>
      </w:divBdr>
    </w:div>
    <w:div w:id="2102944055">
      <w:bodyDiv w:val="1"/>
      <w:marLeft w:val="0"/>
      <w:marRight w:val="0"/>
      <w:marTop w:val="0"/>
      <w:marBottom w:val="0"/>
      <w:divBdr>
        <w:top w:val="none" w:sz="0" w:space="0" w:color="auto"/>
        <w:left w:val="none" w:sz="0" w:space="0" w:color="auto"/>
        <w:bottom w:val="none" w:sz="0" w:space="0" w:color="auto"/>
        <w:right w:val="none" w:sz="0" w:space="0" w:color="auto"/>
      </w:divBdr>
    </w:div>
    <w:div w:id="2105882226">
      <w:bodyDiv w:val="1"/>
      <w:marLeft w:val="0"/>
      <w:marRight w:val="0"/>
      <w:marTop w:val="0"/>
      <w:marBottom w:val="0"/>
      <w:divBdr>
        <w:top w:val="none" w:sz="0" w:space="0" w:color="auto"/>
        <w:left w:val="none" w:sz="0" w:space="0" w:color="auto"/>
        <w:bottom w:val="none" w:sz="0" w:space="0" w:color="auto"/>
        <w:right w:val="none" w:sz="0" w:space="0" w:color="auto"/>
      </w:divBdr>
    </w:div>
    <w:div w:id="213355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egi.org.mx/app/geo2/cng/"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comunicacionsocial@inegi.org.mx" TargetMode="External"/><Relationship Id="rId4" Type="http://schemas.openxmlformats.org/officeDocument/2006/relationships/settings" Target="settings.xml"/><Relationship Id="rId9" Type="http://schemas.openxmlformats.org/officeDocument/2006/relationships/hyperlink" Target="https://www.inegi.org.mx/app/geo2/ahl/"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C22FA0AF-E51B-48EC-BD7D-2EF3333FC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2598</Words>
  <Characters>14811</Characters>
  <Application>Microsoft Office Word</Application>
  <DocSecurity>0</DocSecurity>
  <Lines>123</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ESTADÍSTICAS A PROPÓSITO DEL DÍA MUNDIAL DEL MEDIO AMBIENTE (5 DE JUNIO)</vt:lpstr>
      <vt:lpstr>ESTADÍSTICAS A PROPÓSITO DEL DÍA MUNDIAL DEL MEDIO AMBIENTE (5 DE JUNIO) </vt:lpstr>
    </vt:vector>
  </TitlesOfParts>
  <Company>INEGI</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ESTADÍSTICAS A PROPÓSITO DEL DÍA MUNDIAL DEL MEDIO AMBIENTE (5 DE JUNIO)</dc:title>
  <dc:subject>ESTADÍSTICAS A PROPÓSITO DEL DÍA MUNDIAL DEL MEDIO AMBIENTE</dc:subject>
  <dc:creator>INEGI</dc:creator>
  <cp:keywords>ESTADÍSTICAS A PROPÓSITO DEL DÍA MUNDIAL DEL MEDIO AMBIENTE</cp:keywords>
  <cp:lastModifiedBy>MORONES RUIZ FABIOLA CRISTINA</cp:lastModifiedBy>
  <cp:revision>2</cp:revision>
  <cp:lastPrinted>2018-05-31T15:25:00Z</cp:lastPrinted>
  <dcterms:created xsi:type="dcterms:W3CDTF">2020-08-10T14:49:00Z</dcterms:created>
  <dcterms:modified xsi:type="dcterms:W3CDTF">2020-08-10T14:49:00Z</dcterms:modified>
</cp:coreProperties>
</file>