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E45C3" w14:textId="77777777" w:rsidR="007E78C7" w:rsidRDefault="00DA3890" w:rsidP="005F4277">
      <w:pPr>
        <w:spacing w:after="0"/>
        <w:ind w:left="-567" w:right="-518"/>
        <w:jc w:val="center"/>
        <w:rPr>
          <w:rFonts w:ascii="Arial" w:eastAsiaTheme="majorEastAsia" w:hAnsi="Arial" w:cs="Arial"/>
          <w:b/>
          <w:bCs/>
          <w:color w:val="000000" w:themeColor="text1"/>
          <w:sz w:val="24"/>
          <w:szCs w:val="20"/>
        </w:rPr>
      </w:pPr>
      <w:r w:rsidRPr="00E32E1F">
        <w:rPr>
          <w:rFonts w:ascii="Arial" w:eastAsiaTheme="majorEastAsia" w:hAnsi="Arial" w:cs="Arial"/>
          <w:b/>
          <w:bCs/>
          <w:color w:val="000000" w:themeColor="text1"/>
          <w:sz w:val="24"/>
          <w:szCs w:val="20"/>
        </w:rPr>
        <w:t xml:space="preserve">ESTADÍSTICAS A PROPÓSITO DEL </w:t>
      </w:r>
      <w:r w:rsidR="00B2574F" w:rsidRPr="00E32E1F">
        <w:rPr>
          <w:rFonts w:ascii="Arial" w:eastAsiaTheme="majorEastAsia" w:hAnsi="Arial" w:cs="Arial"/>
          <w:b/>
          <w:bCs/>
          <w:color w:val="000000" w:themeColor="text1"/>
          <w:sz w:val="24"/>
          <w:szCs w:val="20"/>
        </w:rPr>
        <w:t xml:space="preserve">DÍA </w:t>
      </w:r>
      <w:r w:rsidR="005B283A">
        <w:rPr>
          <w:rFonts w:ascii="Arial" w:eastAsiaTheme="majorEastAsia" w:hAnsi="Arial" w:cs="Arial"/>
          <w:b/>
          <w:bCs/>
          <w:color w:val="000000" w:themeColor="text1"/>
          <w:sz w:val="24"/>
          <w:szCs w:val="20"/>
        </w:rPr>
        <w:t xml:space="preserve">INTERNACIONAL </w:t>
      </w:r>
      <w:r w:rsidR="00F12623">
        <w:rPr>
          <w:rFonts w:ascii="Arial" w:eastAsiaTheme="majorEastAsia" w:hAnsi="Arial" w:cs="Arial"/>
          <w:b/>
          <w:bCs/>
          <w:color w:val="000000" w:themeColor="text1"/>
          <w:sz w:val="24"/>
          <w:szCs w:val="20"/>
        </w:rPr>
        <w:t>DE</w:t>
      </w:r>
      <w:r w:rsidR="00D37661">
        <w:rPr>
          <w:rFonts w:ascii="Arial" w:eastAsiaTheme="majorEastAsia" w:hAnsi="Arial" w:cs="Arial"/>
          <w:b/>
          <w:bCs/>
          <w:color w:val="000000" w:themeColor="text1"/>
          <w:sz w:val="24"/>
          <w:szCs w:val="20"/>
        </w:rPr>
        <w:t xml:space="preserve"> </w:t>
      </w:r>
      <w:r w:rsidR="00F12623">
        <w:rPr>
          <w:rFonts w:ascii="Arial" w:eastAsiaTheme="majorEastAsia" w:hAnsi="Arial" w:cs="Arial"/>
          <w:b/>
          <w:bCs/>
          <w:color w:val="000000" w:themeColor="text1"/>
          <w:sz w:val="24"/>
          <w:szCs w:val="20"/>
        </w:rPr>
        <w:t>L</w:t>
      </w:r>
      <w:r w:rsidR="005B283A">
        <w:rPr>
          <w:rFonts w:ascii="Arial" w:eastAsiaTheme="majorEastAsia" w:hAnsi="Arial" w:cs="Arial"/>
          <w:b/>
          <w:bCs/>
          <w:color w:val="000000" w:themeColor="text1"/>
          <w:sz w:val="24"/>
          <w:szCs w:val="20"/>
        </w:rPr>
        <w:t>OS</w:t>
      </w:r>
      <w:r w:rsidR="0016336B">
        <w:rPr>
          <w:rFonts w:ascii="Arial" w:eastAsiaTheme="majorEastAsia" w:hAnsi="Arial" w:cs="Arial"/>
          <w:b/>
          <w:bCs/>
          <w:color w:val="000000" w:themeColor="text1"/>
          <w:sz w:val="24"/>
          <w:szCs w:val="20"/>
        </w:rPr>
        <w:t xml:space="preserve"> </w:t>
      </w:r>
      <w:r w:rsidR="005B283A">
        <w:rPr>
          <w:rFonts w:ascii="Arial" w:eastAsiaTheme="majorEastAsia" w:hAnsi="Arial" w:cs="Arial"/>
          <w:b/>
          <w:bCs/>
          <w:color w:val="000000" w:themeColor="text1"/>
          <w:sz w:val="24"/>
          <w:szCs w:val="20"/>
        </w:rPr>
        <w:t>MUSEOS</w:t>
      </w:r>
      <w:r w:rsidR="003C0ECC" w:rsidRPr="00E32E1F">
        <w:rPr>
          <w:rFonts w:ascii="Arial" w:eastAsiaTheme="majorEastAsia" w:hAnsi="Arial" w:cs="Arial"/>
          <w:b/>
          <w:bCs/>
          <w:color w:val="000000" w:themeColor="text1"/>
          <w:sz w:val="24"/>
          <w:szCs w:val="20"/>
        </w:rPr>
        <w:t xml:space="preserve"> </w:t>
      </w:r>
    </w:p>
    <w:p w14:paraId="5CCB75C8" w14:textId="31FF5E38" w:rsidR="00DA3890" w:rsidRPr="00E32E1F" w:rsidRDefault="003C0ECC" w:rsidP="005F4277">
      <w:pPr>
        <w:spacing w:after="0"/>
        <w:ind w:left="-567" w:right="-518"/>
        <w:jc w:val="center"/>
        <w:rPr>
          <w:rFonts w:ascii="Arial" w:eastAsiaTheme="majorEastAsia" w:hAnsi="Arial" w:cs="Arial"/>
          <w:b/>
          <w:bCs/>
          <w:color w:val="000000" w:themeColor="text1"/>
          <w:sz w:val="24"/>
          <w:szCs w:val="20"/>
        </w:rPr>
      </w:pPr>
      <w:r w:rsidRPr="00E32E1F">
        <w:rPr>
          <w:rFonts w:ascii="Arial" w:eastAsiaTheme="majorEastAsia" w:hAnsi="Arial" w:cs="Arial"/>
          <w:b/>
          <w:bCs/>
          <w:color w:val="000000" w:themeColor="text1"/>
          <w:sz w:val="24"/>
          <w:szCs w:val="20"/>
        </w:rPr>
        <w:t>(</w:t>
      </w:r>
      <w:r w:rsidR="00CA4376">
        <w:rPr>
          <w:rFonts w:ascii="Arial" w:eastAsiaTheme="majorEastAsia" w:hAnsi="Arial" w:cs="Arial"/>
          <w:b/>
          <w:bCs/>
          <w:color w:val="000000" w:themeColor="text1"/>
          <w:sz w:val="24"/>
          <w:szCs w:val="20"/>
        </w:rPr>
        <w:t>18</w:t>
      </w:r>
      <w:r w:rsidRPr="00E32E1F">
        <w:rPr>
          <w:rFonts w:ascii="Arial" w:eastAsiaTheme="majorEastAsia" w:hAnsi="Arial" w:cs="Arial"/>
          <w:b/>
          <w:bCs/>
          <w:color w:val="000000" w:themeColor="text1"/>
          <w:sz w:val="24"/>
          <w:szCs w:val="20"/>
        </w:rPr>
        <w:t xml:space="preserve"> DE </w:t>
      </w:r>
      <w:r w:rsidR="00CA4376">
        <w:rPr>
          <w:rFonts w:ascii="Arial" w:eastAsiaTheme="majorEastAsia" w:hAnsi="Arial" w:cs="Arial"/>
          <w:b/>
          <w:bCs/>
          <w:color w:val="000000" w:themeColor="text1"/>
          <w:sz w:val="24"/>
          <w:szCs w:val="20"/>
        </w:rPr>
        <w:t>MAYO</w:t>
      </w:r>
      <w:r w:rsidRPr="00E32E1F">
        <w:rPr>
          <w:rFonts w:ascii="Arial" w:eastAsiaTheme="majorEastAsia" w:hAnsi="Arial" w:cs="Arial"/>
          <w:b/>
          <w:bCs/>
          <w:color w:val="000000" w:themeColor="text1"/>
          <w:sz w:val="24"/>
          <w:szCs w:val="20"/>
        </w:rPr>
        <w:t>)</w:t>
      </w:r>
    </w:p>
    <w:p w14:paraId="34766A8B" w14:textId="195AAB9D" w:rsidR="004F77AC" w:rsidRPr="004F77AC" w:rsidRDefault="004F77AC" w:rsidP="00B07367">
      <w:pPr>
        <w:pStyle w:val="Prrafodelista"/>
        <w:numPr>
          <w:ilvl w:val="0"/>
          <w:numId w:val="1"/>
        </w:numPr>
        <w:tabs>
          <w:tab w:val="left" w:pos="2091"/>
        </w:tabs>
        <w:spacing w:after="0" w:line="240" w:lineRule="auto"/>
        <w:ind w:left="0" w:right="-93" w:hanging="284"/>
        <w:contextualSpacing w:val="0"/>
        <w:jc w:val="both"/>
        <w:rPr>
          <w:rFonts w:ascii="Arial" w:hAnsi="Arial" w:cs="Arial"/>
          <w:bCs/>
        </w:rPr>
      </w:pPr>
      <w:r w:rsidRPr="004F77AC">
        <w:rPr>
          <w:rFonts w:ascii="Arial" w:hAnsi="Arial" w:cs="Arial"/>
          <w:bCs/>
        </w:rPr>
        <w:t xml:space="preserve">La actividad económica de los museos, </w:t>
      </w:r>
      <w:r w:rsidR="003B58A1">
        <w:rPr>
          <w:rFonts w:ascii="Arial" w:hAnsi="Arial" w:cs="Arial"/>
          <w:bCs/>
        </w:rPr>
        <w:t xml:space="preserve">en </w:t>
      </w:r>
      <w:r w:rsidRPr="004F77AC">
        <w:rPr>
          <w:rFonts w:ascii="Arial" w:hAnsi="Arial" w:cs="Arial"/>
          <w:bCs/>
        </w:rPr>
        <w:t>conjunt</w:t>
      </w:r>
      <w:r w:rsidR="003B58A1">
        <w:rPr>
          <w:rFonts w:ascii="Arial" w:hAnsi="Arial" w:cs="Arial"/>
          <w:bCs/>
        </w:rPr>
        <w:t>o</w:t>
      </w:r>
      <w:r w:rsidRPr="004F77AC">
        <w:rPr>
          <w:rFonts w:ascii="Arial" w:hAnsi="Arial" w:cs="Arial"/>
          <w:bCs/>
        </w:rPr>
        <w:t xml:space="preserve"> con la de los sitios históricos y las zonas arqueológicas, entre otros espacios, se encuentra contenida dentro de la Cuenta </w:t>
      </w:r>
      <w:r w:rsidR="00823285">
        <w:rPr>
          <w:rFonts w:ascii="Arial" w:hAnsi="Arial" w:cs="Arial"/>
          <w:bCs/>
        </w:rPr>
        <w:t>S</w:t>
      </w:r>
      <w:r w:rsidRPr="004F77AC">
        <w:rPr>
          <w:rFonts w:ascii="Arial" w:hAnsi="Arial" w:cs="Arial"/>
          <w:bCs/>
        </w:rPr>
        <w:t xml:space="preserve">atélite de la </w:t>
      </w:r>
      <w:r w:rsidR="00823285">
        <w:rPr>
          <w:rFonts w:ascii="Arial" w:hAnsi="Arial" w:cs="Arial"/>
          <w:bCs/>
        </w:rPr>
        <w:t>C</w:t>
      </w:r>
      <w:r w:rsidRPr="004F77AC">
        <w:rPr>
          <w:rFonts w:ascii="Arial" w:hAnsi="Arial" w:cs="Arial"/>
          <w:bCs/>
        </w:rPr>
        <w:t>ultura de México</w:t>
      </w:r>
      <w:r>
        <w:rPr>
          <w:rFonts w:ascii="Arial" w:hAnsi="Arial" w:cs="Arial"/>
          <w:bCs/>
        </w:rPr>
        <w:t xml:space="preserve"> (CSCM)</w:t>
      </w:r>
      <w:r w:rsidRPr="004F77AC">
        <w:rPr>
          <w:rFonts w:ascii="Arial" w:hAnsi="Arial" w:cs="Arial"/>
          <w:bCs/>
        </w:rPr>
        <w:t xml:space="preserve"> en el área del </w:t>
      </w:r>
      <w:r w:rsidR="00B07367">
        <w:rPr>
          <w:rFonts w:ascii="Arial" w:hAnsi="Arial" w:cs="Arial"/>
          <w:bCs/>
        </w:rPr>
        <w:t>p</w:t>
      </w:r>
      <w:r w:rsidRPr="004F77AC">
        <w:rPr>
          <w:rFonts w:ascii="Arial" w:hAnsi="Arial" w:cs="Arial"/>
          <w:bCs/>
        </w:rPr>
        <w:t>atrimonio material y natural</w:t>
      </w:r>
      <w:r>
        <w:rPr>
          <w:rFonts w:ascii="Arial" w:hAnsi="Arial" w:cs="Arial"/>
          <w:bCs/>
        </w:rPr>
        <w:t>.</w:t>
      </w:r>
    </w:p>
    <w:p w14:paraId="7E19104C" w14:textId="58E7822B" w:rsidR="004F77AC" w:rsidRPr="007E78C7" w:rsidRDefault="007E78C7" w:rsidP="00B07367">
      <w:pPr>
        <w:pStyle w:val="Prrafodelista"/>
        <w:numPr>
          <w:ilvl w:val="0"/>
          <w:numId w:val="1"/>
        </w:numPr>
        <w:tabs>
          <w:tab w:val="left" w:pos="2091"/>
        </w:tabs>
        <w:spacing w:after="0" w:line="240" w:lineRule="auto"/>
        <w:ind w:left="0" w:right="-93" w:hanging="284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Pr="007E78C7">
        <w:rPr>
          <w:rFonts w:ascii="Arial" w:hAnsi="Arial" w:cs="Arial"/>
          <w:bCs/>
        </w:rPr>
        <w:t>urante 2019</w:t>
      </w:r>
      <w:r>
        <w:rPr>
          <w:rFonts w:ascii="Arial" w:hAnsi="Arial" w:cs="Arial"/>
          <w:bCs/>
        </w:rPr>
        <w:t>, e</w:t>
      </w:r>
      <w:r w:rsidR="004F77AC" w:rsidRPr="007E78C7">
        <w:rPr>
          <w:rFonts w:ascii="Arial" w:hAnsi="Arial" w:cs="Arial"/>
          <w:bCs/>
        </w:rPr>
        <w:t xml:space="preserve">l </w:t>
      </w:r>
      <w:r>
        <w:rPr>
          <w:rFonts w:ascii="Arial" w:hAnsi="Arial" w:cs="Arial"/>
          <w:bCs/>
        </w:rPr>
        <w:t>p</w:t>
      </w:r>
      <w:r w:rsidR="004F77AC" w:rsidRPr="007E78C7">
        <w:rPr>
          <w:rFonts w:ascii="Arial" w:hAnsi="Arial" w:cs="Arial"/>
          <w:bCs/>
        </w:rPr>
        <w:t xml:space="preserve">atrimonio material y natural del país generó </w:t>
      </w:r>
      <w:r w:rsidR="004F77AC" w:rsidRPr="007E78C7">
        <w:rPr>
          <w:rFonts w:ascii="Arial" w:hAnsi="Arial" w:cs="Arial"/>
        </w:rPr>
        <w:t xml:space="preserve">11 </w:t>
      </w:r>
      <w:r>
        <w:rPr>
          <w:rFonts w:ascii="Arial" w:hAnsi="Arial" w:cs="Arial"/>
        </w:rPr>
        <w:t>0</w:t>
      </w:r>
      <w:r w:rsidR="004F77AC" w:rsidRPr="007E78C7">
        <w:rPr>
          <w:rFonts w:ascii="Arial" w:hAnsi="Arial" w:cs="Arial"/>
        </w:rPr>
        <w:t xml:space="preserve">56 </w:t>
      </w:r>
      <w:r>
        <w:rPr>
          <w:rFonts w:ascii="Arial" w:hAnsi="Arial" w:cs="Arial"/>
        </w:rPr>
        <w:t>millones</w:t>
      </w:r>
      <w:r w:rsidR="004F77AC" w:rsidRPr="007E78C7">
        <w:rPr>
          <w:rFonts w:ascii="Arial" w:hAnsi="Arial" w:cs="Arial"/>
        </w:rPr>
        <w:t xml:space="preserve"> de pesos</w:t>
      </w:r>
      <w:r w:rsidR="003B58A1" w:rsidRPr="007E78C7">
        <w:rPr>
          <w:rFonts w:ascii="Arial" w:hAnsi="Arial" w:cs="Arial"/>
        </w:rPr>
        <w:t xml:space="preserve"> de P</w:t>
      </w:r>
      <w:r>
        <w:rPr>
          <w:rFonts w:ascii="Arial" w:hAnsi="Arial" w:cs="Arial"/>
        </w:rPr>
        <w:t>roducto Interno Bruto (P</w:t>
      </w:r>
      <w:r w:rsidR="003B58A1" w:rsidRPr="007E78C7">
        <w:rPr>
          <w:rFonts w:ascii="Arial" w:hAnsi="Arial" w:cs="Arial"/>
        </w:rPr>
        <w:t>IB</w:t>
      </w:r>
      <w:r>
        <w:rPr>
          <w:rFonts w:ascii="Arial" w:hAnsi="Arial" w:cs="Arial"/>
        </w:rPr>
        <w:t>)</w:t>
      </w:r>
      <w:r w:rsidR="00B07367">
        <w:rPr>
          <w:rFonts w:ascii="Arial" w:hAnsi="Arial" w:cs="Arial"/>
        </w:rPr>
        <w:t>; l</w:t>
      </w:r>
      <w:r w:rsidR="004F77AC" w:rsidRPr="007E78C7">
        <w:rPr>
          <w:rFonts w:ascii="Arial" w:hAnsi="Arial" w:cs="Arial"/>
        </w:rPr>
        <w:t xml:space="preserve">os museos del sector privado aportaron </w:t>
      </w:r>
      <w:r w:rsidR="004F77AC" w:rsidRPr="007E78C7">
        <w:rPr>
          <w:rFonts w:ascii="Arial" w:hAnsi="Arial" w:cs="Arial"/>
          <w:bCs/>
        </w:rPr>
        <w:t>486 millones de pesos.</w:t>
      </w:r>
    </w:p>
    <w:p w14:paraId="582AD755" w14:textId="77777777" w:rsidR="00111E37" w:rsidRDefault="00111E37" w:rsidP="007E78C7">
      <w:pPr>
        <w:spacing w:after="0" w:line="240" w:lineRule="auto"/>
        <w:ind w:left="-567" w:right="-518"/>
        <w:jc w:val="both"/>
        <w:rPr>
          <w:rFonts w:ascii="Arial" w:hAnsi="Arial" w:cs="Arial"/>
        </w:rPr>
      </w:pPr>
    </w:p>
    <w:p w14:paraId="46F10AED" w14:textId="0F3A2B04" w:rsidR="00136B98" w:rsidRDefault="005B283A" w:rsidP="007E78C7">
      <w:pPr>
        <w:spacing w:after="0" w:line="240" w:lineRule="auto"/>
        <w:ind w:left="-567" w:right="-518"/>
        <w:jc w:val="both"/>
        <w:rPr>
          <w:rFonts w:ascii="Arial" w:hAnsi="Arial" w:cs="Arial"/>
        </w:rPr>
      </w:pPr>
      <w:r w:rsidRPr="00BA1775">
        <w:rPr>
          <w:rFonts w:ascii="Arial" w:hAnsi="Arial" w:cs="Arial"/>
        </w:rPr>
        <w:t>Desde</w:t>
      </w:r>
      <w:r w:rsidR="00C41D1D" w:rsidRPr="00BA1775">
        <w:rPr>
          <w:rFonts w:ascii="Arial" w:hAnsi="Arial" w:cs="Arial"/>
        </w:rPr>
        <w:t xml:space="preserve"> </w:t>
      </w:r>
      <w:r w:rsidRPr="00BA1775">
        <w:rPr>
          <w:rFonts w:ascii="Arial" w:hAnsi="Arial" w:cs="Arial"/>
        </w:rPr>
        <w:t>1977</w:t>
      </w:r>
      <w:r w:rsidR="00C41D1D" w:rsidRPr="00BA1775">
        <w:rPr>
          <w:rFonts w:ascii="Arial" w:hAnsi="Arial" w:cs="Arial"/>
        </w:rPr>
        <w:t xml:space="preserve"> </w:t>
      </w:r>
      <w:r w:rsidRPr="00BA1775">
        <w:rPr>
          <w:rFonts w:ascii="Arial" w:hAnsi="Arial" w:cs="Arial"/>
        </w:rPr>
        <w:t xml:space="preserve">el Consejo Internacional de Museos (ICOM) </w:t>
      </w:r>
      <w:r w:rsidR="00EC1B28" w:rsidRPr="00BA1775">
        <w:rPr>
          <w:rFonts w:ascii="Arial" w:hAnsi="Arial" w:cs="Arial"/>
        </w:rPr>
        <w:t>establec</w:t>
      </w:r>
      <w:r w:rsidR="007E78C7">
        <w:rPr>
          <w:rFonts w:ascii="Arial" w:hAnsi="Arial" w:cs="Arial"/>
        </w:rPr>
        <w:t>ió</w:t>
      </w:r>
      <w:r w:rsidRPr="00BA1775">
        <w:rPr>
          <w:rFonts w:ascii="Arial" w:hAnsi="Arial" w:cs="Arial"/>
        </w:rPr>
        <w:t xml:space="preserve"> el 18 de mayo </w:t>
      </w:r>
      <w:r w:rsidR="00AE54A2" w:rsidRPr="00BA1775">
        <w:rPr>
          <w:rFonts w:ascii="Arial" w:hAnsi="Arial" w:cs="Arial"/>
        </w:rPr>
        <w:t xml:space="preserve">como </w:t>
      </w:r>
      <w:r w:rsidRPr="00BA1775">
        <w:rPr>
          <w:rFonts w:ascii="Arial" w:hAnsi="Arial" w:cs="Arial"/>
        </w:rPr>
        <w:t>Día Internacional de los Museos para concientizar</w:t>
      </w:r>
      <w:r w:rsidR="000C4D79" w:rsidRPr="00BA1775">
        <w:rPr>
          <w:rFonts w:ascii="Arial" w:hAnsi="Arial" w:cs="Arial"/>
        </w:rPr>
        <w:t xml:space="preserve"> </w:t>
      </w:r>
      <w:r w:rsidR="00EC1B28" w:rsidRPr="00BA1775">
        <w:rPr>
          <w:rFonts w:ascii="Arial" w:hAnsi="Arial" w:cs="Arial"/>
        </w:rPr>
        <w:t>s</w:t>
      </w:r>
      <w:r w:rsidR="007E78C7">
        <w:rPr>
          <w:rFonts w:ascii="Arial" w:hAnsi="Arial" w:cs="Arial"/>
        </w:rPr>
        <w:t>obre s</w:t>
      </w:r>
      <w:r w:rsidRPr="00BA1775">
        <w:rPr>
          <w:rFonts w:ascii="Arial" w:hAnsi="Arial" w:cs="Arial"/>
        </w:rPr>
        <w:t>u papel en el intercambio cultural, la comprensión mutua y la paz entre los pueblos</w:t>
      </w:r>
      <w:r w:rsidR="001E60EE" w:rsidRPr="00BA1775">
        <w:rPr>
          <w:rStyle w:val="Refdenotaalpie"/>
          <w:rFonts w:ascii="Arial" w:hAnsi="Arial" w:cs="Arial"/>
        </w:rPr>
        <w:footnoteReference w:id="1"/>
      </w:r>
      <w:r w:rsidR="001E60EE" w:rsidRPr="00BA1775">
        <w:rPr>
          <w:rFonts w:ascii="Arial" w:hAnsi="Arial" w:cs="Arial"/>
        </w:rPr>
        <w:t xml:space="preserve">. </w:t>
      </w:r>
      <w:r w:rsidR="008B5625" w:rsidRPr="00BA1775">
        <w:rPr>
          <w:rFonts w:ascii="Arial" w:hAnsi="Arial" w:cs="Arial"/>
        </w:rPr>
        <w:t>Por su parte, e</w:t>
      </w:r>
      <w:r w:rsidR="00595914" w:rsidRPr="00BA1775">
        <w:rPr>
          <w:rFonts w:ascii="Arial" w:hAnsi="Arial" w:cs="Arial"/>
        </w:rPr>
        <w:t xml:space="preserve">l </w:t>
      </w:r>
      <w:r w:rsidR="00992DD9" w:rsidRPr="00BA1775">
        <w:rPr>
          <w:rFonts w:ascii="Arial" w:hAnsi="Arial" w:cs="Arial"/>
        </w:rPr>
        <w:t>Ins</w:t>
      </w:r>
      <w:r w:rsidR="00AF7724" w:rsidRPr="00BA1775">
        <w:rPr>
          <w:rFonts w:ascii="Arial" w:hAnsi="Arial" w:cs="Arial"/>
        </w:rPr>
        <w:t xml:space="preserve">tituto </w:t>
      </w:r>
      <w:r w:rsidR="00765DA2" w:rsidRPr="00BA1775">
        <w:rPr>
          <w:rFonts w:ascii="Arial" w:hAnsi="Arial" w:cs="Arial"/>
        </w:rPr>
        <w:t xml:space="preserve">Nacional de Antropología e Historia (INAH) </w:t>
      </w:r>
      <w:r w:rsidR="00AF7724" w:rsidRPr="00BA1775">
        <w:rPr>
          <w:rFonts w:ascii="Arial" w:hAnsi="Arial" w:cs="Arial"/>
        </w:rPr>
        <w:t>señala</w:t>
      </w:r>
      <w:r w:rsidR="00595914" w:rsidRPr="00BA1775">
        <w:rPr>
          <w:rFonts w:ascii="Arial" w:hAnsi="Arial" w:cs="Arial"/>
        </w:rPr>
        <w:t xml:space="preserve"> </w:t>
      </w:r>
      <w:r w:rsidR="00AF7724" w:rsidRPr="00BA1775">
        <w:rPr>
          <w:rFonts w:ascii="Arial" w:hAnsi="Arial" w:cs="Arial"/>
        </w:rPr>
        <w:t>que</w:t>
      </w:r>
      <w:r w:rsidR="00765DA2" w:rsidRPr="00BA1775">
        <w:rPr>
          <w:rFonts w:ascii="Arial" w:hAnsi="Arial" w:cs="Arial"/>
        </w:rPr>
        <w:t xml:space="preserve"> los museos en la actualidad se reinventan para generar </w:t>
      </w:r>
      <w:r w:rsidR="008B5625" w:rsidRPr="00BA1775">
        <w:rPr>
          <w:rFonts w:ascii="Arial" w:hAnsi="Arial" w:cs="Arial"/>
        </w:rPr>
        <w:t xml:space="preserve">un </w:t>
      </w:r>
      <w:r w:rsidR="00765DA2" w:rsidRPr="00BA1775">
        <w:rPr>
          <w:rFonts w:ascii="Arial" w:hAnsi="Arial" w:cs="Arial"/>
        </w:rPr>
        <w:t xml:space="preserve">mayor sentido de comunidad e interacción en su </w:t>
      </w:r>
      <w:r w:rsidR="00EC1B28" w:rsidRPr="00BA1775">
        <w:rPr>
          <w:rFonts w:ascii="Arial" w:hAnsi="Arial" w:cs="Arial"/>
        </w:rPr>
        <w:t>ro</w:t>
      </w:r>
      <w:r w:rsidR="00765DA2" w:rsidRPr="00BA1775">
        <w:rPr>
          <w:rFonts w:ascii="Arial" w:hAnsi="Arial" w:cs="Arial"/>
        </w:rPr>
        <w:t>l de divulgadores de conocimiento</w:t>
      </w:r>
      <w:r w:rsidR="00F53A34" w:rsidRPr="00BA1775">
        <w:rPr>
          <w:rStyle w:val="Refdenotaalpie"/>
          <w:rFonts w:ascii="Arial" w:hAnsi="Arial" w:cs="Arial"/>
        </w:rPr>
        <w:footnoteReference w:id="2"/>
      </w:r>
      <w:r w:rsidR="00C276E7" w:rsidRPr="00BA1775">
        <w:rPr>
          <w:rFonts w:ascii="Arial" w:hAnsi="Arial" w:cs="Arial"/>
        </w:rPr>
        <w:t>.</w:t>
      </w:r>
    </w:p>
    <w:p w14:paraId="4590FE5C" w14:textId="667AFB51" w:rsidR="00B07367" w:rsidRDefault="00B07367" w:rsidP="007E78C7">
      <w:pPr>
        <w:spacing w:after="0" w:line="240" w:lineRule="auto"/>
        <w:ind w:left="-567" w:right="-518"/>
        <w:jc w:val="both"/>
        <w:rPr>
          <w:rFonts w:ascii="Arial" w:hAnsi="Arial" w:cs="Arial"/>
          <w:color w:val="FF0000"/>
        </w:rPr>
      </w:pPr>
    </w:p>
    <w:p w14:paraId="625D0B3D" w14:textId="32D2D921" w:rsidR="00630FD8" w:rsidRDefault="00304846" w:rsidP="007E78C7">
      <w:pPr>
        <w:spacing w:after="0" w:line="240" w:lineRule="auto"/>
        <w:ind w:left="-567" w:right="-518"/>
        <w:jc w:val="both"/>
        <w:rPr>
          <w:rFonts w:ascii="Arial" w:hAnsi="Arial" w:cs="Arial"/>
        </w:rPr>
      </w:pPr>
      <w:r w:rsidRPr="00BA1775">
        <w:rPr>
          <w:rFonts w:ascii="Arial" w:hAnsi="Arial" w:cs="Arial"/>
        </w:rPr>
        <w:t xml:space="preserve">Para la cuantificación de las actividades relacionadas con </w:t>
      </w:r>
      <w:r w:rsidR="005B0BDA" w:rsidRPr="00BA1775">
        <w:rPr>
          <w:rFonts w:ascii="Arial" w:hAnsi="Arial" w:cs="Arial"/>
        </w:rPr>
        <w:t>l</w:t>
      </w:r>
      <w:r w:rsidR="004A19F7" w:rsidRPr="00BA1775">
        <w:rPr>
          <w:rFonts w:ascii="Arial" w:hAnsi="Arial" w:cs="Arial"/>
        </w:rPr>
        <w:t>os museos</w:t>
      </w:r>
      <w:r w:rsidR="00B03535" w:rsidRPr="00BA1775">
        <w:rPr>
          <w:rFonts w:ascii="Arial" w:hAnsi="Arial" w:cs="Arial"/>
        </w:rPr>
        <w:t xml:space="preserve">, </w:t>
      </w:r>
      <w:r w:rsidR="00284D1E" w:rsidRPr="00BA1775">
        <w:rPr>
          <w:rFonts w:ascii="Arial" w:hAnsi="Arial" w:cs="Arial"/>
        </w:rPr>
        <w:t xml:space="preserve">como parte de </w:t>
      </w:r>
      <w:r w:rsidR="00B34918" w:rsidRPr="00BA1775">
        <w:rPr>
          <w:rFonts w:ascii="Arial" w:hAnsi="Arial" w:cs="Arial"/>
        </w:rPr>
        <w:t xml:space="preserve">la Cuenta </w:t>
      </w:r>
      <w:r w:rsidR="007E78C7">
        <w:rPr>
          <w:rFonts w:ascii="Arial" w:hAnsi="Arial" w:cs="Arial"/>
        </w:rPr>
        <w:t>S</w:t>
      </w:r>
      <w:r w:rsidR="00B34918" w:rsidRPr="00BA1775">
        <w:rPr>
          <w:rFonts w:ascii="Arial" w:hAnsi="Arial" w:cs="Arial"/>
        </w:rPr>
        <w:t xml:space="preserve">atélite de la </w:t>
      </w:r>
      <w:r w:rsidR="007E78C7">
        <w:rPr>
          <w:rFonts w:ascii="Arial" w:hAnsi="Arial" w:cs="Arial"/>
        </w:rPr>
        <w:t>C</w:t>
      </w:r>
      <w:r w:rsidR="00B34918" w:rsidRPr="00BA1775">
        <w:rPr>
          <w:rFonts w:ascii="Arial" w:hAnsi="Arial" w:cs="Arial"/>
        </w:rPr>
        <w:t xml:space="preserve">ultura de México </w:t>
      </w:r>
      <w:r w:rsidR="000514B9" w:rsidRPr="00BA1775">
        <w:rPr>
          <w:rFonts w:ascii="Arial" w:hAnsi="Arial" w:cs="Arial"/>
        </w:rPr>
        <w:t>(CSCM)</w:t>
      </w:r>
      <w:r w:rsidR="00284D1E" w:rsidRPr="00BA1775">
        <w:rPr>
          <w:rFonts w:ascii="Arial" w:hAnsi="Arial" w:cs="Arial"/>
        </w:rPr>
        <w:t>, se</w:t>
      </w:r>
      <w:r w:rsidR="000514B9" w:rsidRPr="00BA1775">
        <w:rPr>
          <w:rFonts w:ascii="Arial" w:hAnsi="Arial" w:cs="Arial"/>
        </w:rPr>
        <w:t xml:space="preserve"> </w:t>
      </w:r>
      <w:r w:rsidRPr="00BA1775">
        <w:rPr>
          <w:rFonts w:ascii="Arial" w:hAnsi="Arial" w:cs="Arial"/>
        </w:rPr>
        <w:t>utiliza</w:t>
      </w:r>
      <w:r w:rsidR="00595914" w:rsidRPr="00BA1775">
        <w:rPr>
          <w:rFonts w:ascii="Arial" w:hAnsi="Arial" w:cs="Arial"/>
        </w:rPr>
        <w:t xml:space="preserve"> </w:t>
      </w:r>
      <w:r w:rsidR="00630FD8" w:rsidRPr="00BA1775">
        <w:rPr>
          <w:rFonts w:ascii="Arial" w:hAnsi="Arial" w:cs="Arial"/>
        </w:rPr>
        <w:t xml:space="preserve">como referencia </w:t>
      </w:r>
      <w:r w:rsidR="00595914" w:rsidRPr="00BA1775">
        <w:rPr>
          <w:rFonts w:ascii="Arial" w:hAnsi="Arial" w:cs="Arial"/>
        </w:rPr>
        <w:t>el Sistema de Cuentas Nacionales</w:t>
      </w:r>
      <w:r w:rsidR="00630FD8" w:rsidRPr="00BA1775">
        <w:rPr>
          <w:rFonts w:ascii="Arial" w:hAnsi="Arial" w:cs="Arial"/>
        </w:rPr>
        <w:t xml:space="preserve"> 2008 de Naciones Unidas</w:t>
      </w:r>
      <w:r w:rsidR="00595914" w:rsidRPr="00BA1775">
        <w:rPr>
          <w:rFonts w:ascii="Arial" w:hAnsi="Arial" w:cs="Arial"/>
        </w:rPr>
        <w:t xml:space="preserve">, </w:t>
      </w:r>
      <w:r w:rsidR="00CA33C1" w:rsidRPr="00BA1775">
        <w:rPr>
          <w:rFonts w:ascii="Arial" w:hAnsi="Arial" w:cs="Arial"/>
        </w:rPr>
        <w:t xml:space="preserve">el Marco de Estadísticas Culturales de la </w:t>
      </w:r>
      <w:r w:rsidR="00125EA1" w:rsidRPr="00BA1775">
        <w:rPr>
          <w:rFonts w:ascii="Arial" w:hAnsi="Arial" w:cs="Arial"/>
        </w:rPr>
        <w:t>Organización de las Naciones Unidas para la Educación, la Ciencia y la Cultura (</w:t>
      </w:r>
      <w:r w:rsidR="00CA33C1" w:rsidRPr="00BA1775">
        <w:rPr>
          <w:rFonts w:ascii="Arial" w:hAnsi="Arial" w:cs="Arial"/>
        </w:rPr>
        <w:t>UNESCO</w:t>
      </w:r>
      <w:r w:rsidR="00125EA1" w:rsidRPr="00BA1775">
        <w:rPr>
          <w:rFonts w:ascii="Arial" w:hAnsi="Arial" w:cs="Arial"/>
        </w:rPr>
        <w:t>)</w:t>
      </w:r>
      <w:r w:rsidRPr="00BA1775">
        <w:rPr>
          <w:rFonts w:ascii="Arial" w:hAnsi="Arial" w:cs="Arial"/>
        </w:rPr>
        <w:t xml:space="preserve"> </w:t>
      </w:r>
      <w:r w:rsidR="00630FD8" w:rsidRPr="00BA1775">
        <w:rPr>
          <w:rFonts w:ascii="Arial" w:hAnsi="Arial" w:cs="Arial"/>
        </w:rPr>
        <w:t>y</w:t>
      </w:r>
      <w:r w:rsidR="00125EA1" w:rsidRPr="00BA1775">
        <w:rPr>
          <w:rFonts w:ascii="Arial" w:hAnsi="Arial" w:cs="Arial"/>
        </w:rPr>
        <w:t xml:space="preserve"> la </w:t>
      </w:r>
      <w:r w:rsidR="004A19F7" w:rsidRPr="00BA1775">
        <w:rPr>
          <w:rFonts w:ascii="Arial" w:hAnsi="Arial" w:cs="Arial"/>
        </w:rPr>
        <w:t>Guía Metodológica para la implementación de las Cuentas Satélite de Cultura en Iberoamérica del Convenio Andrés Bello</w:t>
      </w:r>
      <w:r w:rsidR="00630FD8" w:rsidRPr="00BA1775">
        <w:rPr>
          <w:rFonts w:ascii="Arial" w:hAnsi="Arial" w:cs="Arial"/>
        </w:rPr>
        <w:t>.</w:t>
      </w:r>
    </w:p>
    <w:p w14:paraId="5DE0A2C6" w14:textId="77777777" w:rsidR="00B07367" w:rsidRPr="00BA1775" w:rsidRDefault="00B07367" w:rsidP="007E78C7">
      <w:pPr>
        <w:spacing w:after="0" w:line="240" w:lineRule="auto"/>
        <w:ind w:left="-567" w:right="-518"/>
        <w:jc w:val="both"/>
        <w:rPr>
          <w:rFonts w:ascii="Arial" w:hAnsi="Arial" w:cs="Arial"/>
        </w:rPr>
      </w:pPr>
    </w:p>
    <w:p w14:paraId="08256D0E" w14:textId="208A45B1" w:rsidR="00C15BAA" w:rsidRDefault="007E78C7" w:rsidP="007E78C7">
      <w:pPr>
        <w:tabs>
          <w:tab w:val="left" w:pos="3256"/>
        </w:tabs>
        <w:spacing w:after="0" w:line="240" w:lineRule="auto"/>
        <w:ind w:left="-567" w:right="-51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 APORTACIÓN ECONÓMICA DE LOS MUSEOS</w:t>
      </w:r>
    </w:p>
    <w:p w14:paraId="73A05903" w14:textId="77777777" w:rsidR="00823285" w:rsidRPr="00357EBD" w:rsidRDefault="00823285" w:rsidP="007E78C7">
      <w:pPr>
        <w:tabs>
          <w:tab w:val="left" w:pos="3256"/>
        </w:tabs>
        <w:spacing w:after="0" w:line="240" w:lineRule="auto"/>
        <w:ind w:left="-567" w:right="-518"/>
        <w:jc w:val="both"/>
        <w:rPr>
          <w:rFonts w:ascii="Arial" w:hAnsi="Arial" w:cs="Arial"/>
          <w:b/>
          <w:bCs/>
        </w:rPr>
      </w:pPr>
    </w:p>
    <w:p w14:paraId="07AC7169" w14:textId="715CBFA4" w:rsidR="009212E9" w:rsidRDefault="00C15BAA" w:rsidP="007E78C7">
      <w:pPr>
        <w:spacing w:after="0" w:line="240" w:lineRule="auto"/>
        <w:ind w:left="-567" w:right="-5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 acuerdo con la CSCM, el sector de la cultura generó un Producto Interno Bruto (PIB) de 724 mil 453 </w:t>
      </w:r>
      <w:r w:rsidRPr="003B3FFB">
        <w:rPr>
          <w:rFonts w:ascii="Arial" w:hAnsi="Arial" w:cs="Arial"/>
          <w:bCs/>
        </w:rPr>
        <w:t>millones de pesos</w:t>
      </w:r>
      <w:r>
        <w:rPr>
          <w:rFonts w:ascii="Arial" w:hAnsi="Arial" w:cs="Arial"/>
          <w:bCs/>
        </w:rPr>
        <w:t xml:space="preserve"> corrientes en 2019, de los cuales, 11 </w:t>
      </w:r>
      <w:r w:rsidR="007E78C7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 xml:space="preserve">56 millones de pesos corresponden a los servicios relacionados con el área de </w:t>
      </w:r>
      <w:r w:rsidR="007E78C7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 xml:space="preserve">atrimonio material y natural de la que forman parte los museos del sector público </w:t>
      </w:r>
      <w:r w:rsidRPr="00C15BAA">
        <w:rPr>
          <w:rFonts w:ascii="Arial" w:hAnsi="Arial" w:cs="Arial"/>
        </w:rPr>
        <w:t>junto a espacios como bibliotecas, fonotecas, zonas arqueológicas y reservas naturales entre otros</w:t>
      </w:r>
      <w:r w:rsidR="00BA1775">
        <w:rPr>
          <w:rFonts w:ascii="Arial" w:hAnsi="Arial" w:cs="Arial"/>
        </w:rPr>
        <w:t xml:space="preserve">. </w:t>
      </w:r>
      <w:r w:rsidR="00C46F6F">
        <w:rPr>
          <w:rFonts w:ascii="Arial" w:hAnsi="Arial" w:cs="Arial"/>
        </w:rPr>
        <w:t>D</w:t>
      </w:r>
      <w:r w:rsidR="003B58A1">
        <w:rPr>
          <w:rFonts w:ascii="Arial" w:hAnsi="Arial" w:cs="Arial"/>
        </w:rPr>
        <w:t>entro de dicha área se encuentran</w:t>
      </w:r>
      <w:r w:rsidR="00BA1775">
        <w:rPr>
          <w:rFonts w:ascii="Arial" w:hAnsi="Arial" w:cs="Arial"/>
        </w:rPr>
        <w:t xml:space="preserve"> los </w:t>
      </w:r>
      <w:r w:rsidR="007E755C">
        <w:rPr>
          <w:rFonts w:ascii="Arial" w:hAnsi="Arial" w:cs="Arial"/>
          <w:bCs/>
        </w:rPr>
        <w:t xml:space="preserve">museos del sector privado </w:t>
      </w:r>
      <w:r w:rsidR="003B58A1">
        <w:rPr>
          <w:rFonts w:ascii="Arial" w:hAnsi="Arial" w:cs="Arial"/>
          <w:bCs/>
        </w:rPr>
        <w:t xml:space="preserve">que </w:t>
      </w:r>
      <w:r w:rsidR="007E755C">
        <w:rPr>
          <w:rFonts w:ascii="Arial" w:hAnsi="Arial" w:cs="Arial"/>
          <w:bCs/>
        </w:rPr>
        <w:t>generaron 486</w:t>
      </w:r>
      <w:r w:rsidR="00A654B6">
        <w:rPr>
          <w:rFonts w:ascii="Arial" w:hAnsi="Arial" w:cs="Arial"/>
          <w:bCs/>
        </w:rPr>
        <w:t xml:space="preserve"> millones de pesos</w:t>
      </w:r>
      <w:r w:rsidR="00CA4376">
        <w:rPr>
          <w:rFonts w:ascii="Arial" w:hAnsi="Arial" w:cs="Arial"/>
          <w:bCs/>
        </w:rPr>
        <w:t xml:space="preserve"> corrientes</w:t>
      </w:r>
      <w:r w:rsidR="000377C5">
        <w:rPr>
          <w:rFonts w:ascii="Arial" w:hAnsi="Arial" w:cs="Arial"/>
          <w:bCs/>
        </w:rPr>
        <w:t xml:space="preserve"> en el mismo año.</w:t>
      </w:r>
    </w:p>
    <w:p w14:paraId="3742187C" w14:textId="77777777" w:rsidR="00B07367" w:rsidRDefault="00B07367" w:rsidP="007E78C7">
      <w:pPr>
        <w:spacing w:after="0" w:line="240" w:lineRule="auto"/>
        <w:ind w:left="-567" w:right="-518"/>
        <w:jc w:val="both"/>
        <w:rPr>
          <w:rFonts w:ascii="Arial" w:hAnsi="Arial" w:cs="Arial"/>
          <w:bCs/>
        </w:rPr>
      </w:pPr>
    </w:p>
    <w:p w14:paraId="4FFE7E53" w14:textId="4676613A" w:rsidR="00345001" w:rsidRDefault="007E78C7" w:rsidP="007E78C7">
      <w:pPr>
        <w:tabs>
          <w:tab w:val="left" w:pos="3256"/>
        </w:tabs>
        <w:spacing w:after="0" w:line="240" w:lineRule="auto"/>
        <w:ind w:left="-567" w:right="-51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LOS MUSEOS DEL SECTOR PRIVADO Y EL GASTO</w:t>
      </w:r>
    </w:p>
    <w:p w14:paraId="467CDAF1" w14:textId="77777777" w:rsidR="00823285" w:rsidRDefault="00823285" w:rsidP="007E78C7">
      <w:pPr>
        <w:tabs>
          <w:tab w:val="left" w:pos="3256"/>
        </w:tabs>
        <w:spacing w:after="0" w:line="240" w:lineRule="auto"/>
        <w:ind w:left="-567" w:right="-518"/>
        <w:jc w:val="both"/>
        <w:rPr>
          <w:rFonts w:ascii="Arial" w:hAnsi="Arial" w:cs="Arial"/>
          <w:b/>
          <w:bCs/>
        </w:rPr>
      </w:pPr>
    </w:p>
    <w:p w14:paraId="0DB1E8D7" w14:textId="7DB22502" w:rsidR="00111E37" w:rsidRDefault="00345001" w:rsidP="007E78C7">
      <w:pPr>
        <w:tabs>
          <w:tab w:val="left" w:pos="3256"/>
        </w:tabs>
        <w:spacing w:after="0" w:line="240" w:lineRule="auto"/>
        <w:ind w:left="-567" w:right="-5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 2019 el gasto en </w:t>
      </w:r>
      <w:r w:rsidR="007E755C">
        <w:rPr>
          <w:rFonts w:ascii="Arial" w:hAnsi="Arial" w:cs="Arial"/>
          <w:bCs/>
        </w:rPr>
        <w:t>museos del sector privado r</w:t>
      </w:r>
      <w:r>
        <w:rPr>
          <w:rFonts w:ascii="Arial" w:hAnsi="Arial" w:cs="Arial"/>
          <w:bCs/>
        </w:rPr>
        <w:t xml:space="preserve">ealizado por los hogares ascendió a </w:t>
      </w:r>
      <w:r w:rsidR="007E755C">
        <w:rPr>
          <w:rFonts w:ascii="Arial" w:hAnsi="Arial" w:cs="Arial"/>
          <w:bCs/>
        </w:rPr>
        <w:t>437 mi</w:t>
      </w:r>
      <w:r>
        <w:rPr>
          <w:rFonts w:ascii="Arial" w:hAnsi="Arial" w:cs="Arial"/>
          <w:bCs/>
        </w:rPr>
        <w:t xml:space="preserve">llones de pesos corrientes, </w:t>
      </w:r>
      <w:r w:rsidR="007B01CD">
        <w:rPr>
          <w:rFonts w:ascii="Arial" w:hAnsi="Arial" w:cs="Arial"/>
          <w:bCs/>
        </w:rPr>
        <w:t xml:space="preserve">mientras que los no residentes gastaron 459 millones de pesos </w:t>
      </w:r>
      <w:r w:rsidR="00C46A6D">
        <w:rPr>
          <w:rFonts w:ascii="Arial" w:hAnsi="Arial" w:cs="Arial"/>
          <w:bCs/>
        </w:rPr>
        <w:t xml:space="preserve">corrientes </w:t>
      </w:r>
      <w:r w:rsidR="007B01CD">
        <w:rPr>
          <w:rFonts w:ascii="Arial" w:hAnsi="Arial" w:cs="Arial"/>
          <w:bCs/>
        </w:rPr>
        <w:t xml:space="preserve">en </w:t>
      </w:r>
      <w:r w:rsidR="00C46A6D">
        <w:rPr>
          <w:rFonts w:ascii="Arial" w:hAnsi="Arial" w:cs="Arial"/>
          <w:bCs/>
        </w:rPr>
        <w:t>el mism</w:t>
      </w:r>
      <w:r w:rsidR="007B01CD">
        <w:rPr>
          <w:rFonts w:ascii="Arial" w:hAnsi="Arial" w:cs="Arial"/>
          <w:bCs/>
        </w:rPr>
        <w:t xml:space="preserve">o año </w:t>
      </w:r>
      <w:r w:rsidR="00C46A6D">
        <w:rPr>
          <w:rFonts w:ascii="Arial" w:hAnsi="Arial" w:cs="Arial"/>
          <w:bCs/>
        </w:rPr>
        <w:t>en estos</w:t>
      </w:r>
      <w:r w:rsidR="007B01CD">
        <w:rPr>
          <w:rFonts w:ascii="Arial" w:hAnsi="Arial" w:cs="Arial"/>
          <w:bCs/>
        </w:rPr>
        <w:t xml:space="preserve"> recintos </w:t>
      </w:r>
      <w:r w:rsidR="00C46A6D">
        <w:rPr>
          <w:rFonts w:ascii="Arial" w:hAnsi="Arial" w:cs="Arial"/>
          <w:bCs/>
        </w:rPr>
        <w:t>de</w:t>
      </w:r>
      <w:r w:rsidR="007B01CD">
        <w:rPr>
          <w:rFonts w:ascii="Arial" w:hAnsi="Arial" w:cs="Arial"/>
          <w:bCs/>
        </w:rPr>
        <w:t xml:space="preserve"> nuestro país</w:t>
      </w:r>
      <w:r>
        <w:rPr>
          <w:rFonts w:ascii="Arial" w:hAnsi="Arial" w:cs="Arial"/>
          <w:bCs/>
        </w:rPr>
        <w:t>.</w:t>
      </w:r>
    </w:p>
    <w:p w14:paraId="3642C75F" w14:textId="77777777" w:rsidR="00B07367" w:rsidRPr="00B21377" w:rsidRDefault="00B07367" w:rsidP="007E78C7">
      <w:pPr>
        <w:tabs>
          <w:tab w:val="left" w:pos="3256"/>
        </w:tabs>
        <w:spacing w:after="0" w:line="240" w:lineRule="auto"/>
        <w:ind w:left="-567" w:right="-518"/>
        <w:jc w:val="both"/>
        <w:rPr>
          <w:rFonts w:ascii="Arial" w:hAnsi="Arial" w:cs="Arial"/>
          <w:bCs/>
        </w:rPr>
      </w:pPr>
    </w:p>
    <w:p w14:paraId="4229F5FB" w14:textId="3EE82678" w:rsidR="00F12BED" w:rsidRDefault="007E78C7" w:rsidP="007E78C7">
      <w:pPr>
        <w:tabs>
          <w:tab w:val="left" w:pos="3256"/>
        </w:tabs>
        <w:spacing w:after="0" w:line="240" w:lineRule="auto"/>
        <w:ind w:left="-567" w:right="-51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LOS MUSEOS DEL SECTOR PRIVADO Y EL EMPLEO</w:t>
      </w:r>
    </w:p>
    <w:p w14:paraId="6B18980B" w14:textId="77777777" w:rsidR="00823285" w:rsidRDefault="00823285" w:rsidP="007E78C7">
      <w:pPr>
        <w:tabs>
          <w:tab w:val="left" w:pos="3256"/>
        </w:tabs>
        <w:spacing w:after="0" w:line="240" w:lineRule="auto"/>
        <w:ind w:left="-567" w:right="-518"/>
        <w:jc w:val="both"/>
        <w:rPr>
          <w:rFonts w:ascii="Arial" w:hAnsi="Arial" w:cs="Arial"/>
          <w:b/>
          <w:bCs/>
        </w:rPr>
      </w:pPr>
    </w:p>
    <w:p w14:paraId="4B4544AB" w14:textId="298DBEA8" w:rsidR="00096A0E" w:rsidRDefault="00097F61" w:rsidP="007E78C7">
      <w:pPr>
        <w:tabs>
          <w:tab w:val="left" w:pos="3256"/>
        </w:tabs>
        <w:spacing w:after="0" w:line="240" w:lineRule="auto"/>
        <w:ind w:left="-567" w:right="-5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="00137D30">
        <w:rPr>
          <w:rFonts w:ascii="Arial" w:hAnsi="Arial" w:cs="Arial"/>
          <w:bCs/>
        </w:rPr>
        <w:t>n 2019 l</w:t>
      </w:r>
      <w:r w:rsidR="007B01CD">
        <w:rPr>
          <w:rFonts w:ascii="Arial" w:hAnsi="Arial" w:cs="Arial"/>
          <w:bCs/>
        </w:rPr>
        <w:t xml:space="preserve">os museos del sector privado </w:t>
      </w:r>
      <w:r w:rsidR="007E78C7">
        <w:rPr>
          <w:rFonts w:ascii="Arial" w:hAnsi="Arial" w:cs="Arial"/>
          <w:bCs/>
        </w:rPr>
        <w:t>registraron</w:t>
      </w:r>
      <w:r w:rsidR="007B01CD">
        <w:rPr>
          <w:rFonts w:ascii="Arial" w:hAnsi="Arial" w:cs="Arial"/>
          <w:bCs/>
        </w:rPr>
        <w:t xml:space="preserve"> 1</w:t>
      </w:r>
      <w:r w:rsidR="00137D30">
        <w:rPr>
          <w:rFonts w:ascii="Arial" w:hAnsi="Arial" w:cs="Arial"/>
          <w:bCs/>
        </w:rPr>
        <w:t xml:space="preserve"> </w:t>
      </w:r>
      <w:r w:rsidR="007B01CD">
        <w:rPr>
          <w:rFonts w:ascii="Arial" w:hAnsi="Arial" w:cs="Arial"/>
          <w:bCs/>
        </w:rPr>
        <w:t>891</w:t>
      </w:r>
      <w:r w:rsidR="00137D30">
        <w:rPr>
          <w:rFonts w:ascii="Arial" w:hAnsi="Arial" w:cs="Arial"/>
          <w:bCs/>
        </w:rPr>
        <w:t xml:space="preserve"> </w:t>
      </w:r>
      <w:r w:rsidR="00E051C2">
        <w:rPr>
          <w:rFonts w:ascii="Arial" w:hAnsi="Arial" w:cs="Arial"/>
          <w:bCs/>
        </w:rPr>
        <w:t>puestos de trabajo ocupados remunerados</w:t>
      </w:r>
      <w:r w:rsidR="007E78C7">
        <w:rPr>
          <w:rFonts w:ascii="Arial" w:hAnsi="Arial" w:cs="Arial"/>
          <w:bCs/>
        </w:rPr>
        <w:t>;</w:t>
      </w:r>
      <w:r w:rsidR="00137D30">
        <w:rPr>
          <w:rFonts w:ascii="Arial" w:hAnsi="Arial" w:cs="Arial"/>
          <w:bCs/>
        </w:rPr>
        <w:t xml:space="preserve"> esto representó </w:t>
      </w:r>
      <w:r w:rsidR="00753449">
        <w:rPr>
          <w:rFonts w:ascii="Arial" w:hAnsi="Arial" w:cs="Arial"/>
          <w:bCs/>
        </w:rPr>
        <w:t>0</w:t>
      </w:r>
      <w:r w:rsidR="00137D30">
        <w:rPr>
          <w:rFonts w:ascii="Arial" w:hAnsi="Arial" w:cs="Arial"/>
          <w:bCs/>
        </w:rPr>
        <w:t>.</w:t>
      </w:r>
      <w:r w:rsidR="007B01CD">
        <w:rPr>
          <w:rFonts w:ascii="Arial" w:hAnsi="Arial" w:cs="Arial"/>
          <w:bCs/>
        </w:rPr>
        <w:t>1</w:t>
      </w:r>
      <w:r w:rsidR="00137D30">
        <w:rPr>
          <w:rFonts w:ascii="Arial" w:hAnsi="Arial" w:cs="Arial"/>
          <w:bCs/>
        </w:rPr>
        <w:t>% de l</w:t>
      </w:r>
      <w:r w:rsidR="00753449">
        <w:rPr>
          <w:rFonts w:ascii="Arial" w:hAnsi="Arial" w:cs="Arial"/>
          <w:bCs/>
        </w:rPr>
        <w:t xml:space="preserve">a ocupación en </w:t>
      </w:r>
      <w:r w:rsidR="00137D30">
        <w:rPr>
          <w:rFonts w:ascii="Arial" w:hAnsi="Arial" w:cs="Arial"/>
          <w:bCs/>
        </w:rPr>
        <w:t>el sector de la cultura en su conjunto.</w:t>
      </w:r>
    </w:p>
    <w:p w14:paraId="3DD7F2CC" w14:textId="77777777" w:rsidR="00823285" w:rsidRDefault="00823285" w:rsidP="007E78C7">
      <w:pPr>
        <w:tabs>
          <w:tab w:val="left" w:pos="3256"/>
        </w:tabs>
        <w:spacing w:after="0" w:line="240" w:lineRule="auto"/>
        <w:ind w:left="-567" w:right="-518"/>
        <w:jc w:val="both"/>
        <w:rPr>
          <w:rFonts w:ascii="Arial" w:hAnsi="Arial" w:cs="Arial"/>
          <w:bCs/>
        </w:rPr>
      </w:pPr>
    </w:p>
    <w:p w14:paraId="45CDE94B" w14:textId="77777777" w:rsidR="007F7A68" w:rsidRPr="001D2B8D" w:rsidRDefault="007F7A68" w:rsidP="007F7A68">
      <w:pPr>
        <w:tabs>
          <w:tab w:val="left" w:pos="3256"/>
        </w:tabs>
        <w:jc w:val="center"/>
        <w:rPr>
          <w:rFonts w:ascii="Arial" w:hAnsi="Arial" w:cs="Arial"/>
          <w:b/>
        </w:rPr>
      </w:pPr>
      <w:r w:rsidRPr="001D2B8D">
        <w:rPr>
          <w:rFonts w:ascii="Arial" w:hAnsi="Arial" w:cs="Arial"/>
          <w:b/>
        </w:rPr>
        <w:t>-</w:t>
      </w:r>
      <w:proofErr w:type="spellStart"/>
      <w:r w:rsidRPr="001D2B8D">
        <w:rPr>
          <w:rFonts w:ascii="Arial" w:hAnsi="Arial" w:cs="Arial"/>
          <w:b/>
        </w:rPr>
        <w:t>oOo</w:t>
      </w:r>
      <w:proofErr w:type="spellEnd"/>
      <w:r w:rsidRPr="001D2B8D">
        <w:rPr>
          <w:rFonts w:ascii="Arial" w:hAnsi="Arial" w:cs="Arial"/>
          <w:b/>
        </w:rPr>
        <w:t>-</w:t>
      </w:r>
    </w:p>
    <w:p w14:paraId="4C779D4E" w14:textId="77777777" w:rsidR="002503DA" w:rsidRPr="002503DA" w:rsidRDefault="007F7A68" w:rsidP="002503DA">
      <w:pPr>
        <w:ind w:right="-516"/>
        <w:contextualSpacing/>
        <w:jc w:val="center"/>
        <w:rPr>
          <w:rFonts w:ascii="Arial" w:eastAsia="Times New Roman" w:hAnsi="Arial" w:cs="Arial"/>
          <w:color w:val="000000"/>
          <w:sz w:val="16"/>
          <w:szCs w:val="16"/>
          <w:lang w:val="es-ES_tradnl" w:eastAsia="es-MX"/>
        </w:rPr>
      </w:pPr>
      <w:r w:rsidRPr="001D2B8D">
        <w:rPr>
          <w:rFonts w:ascii="Arial" w:hAnsi="Arial" w:cs="Arial"/>
          <w:noProof/>
          <w:sz w:val="20"/>
          <w:lang w:eastAsia="es-MX"/>
        </w:rPr>
        <w:drawing>
          <wp:inline distT="0" distB="0" distL="0" distR="0" wp14:anchorId="1CAD8F6A" wp14:editId="49638696">
            <wp:extent cx="318472" cy="322419"/>
            <wp:effectExtent l="0" t="0" r="5715" b="1905"/>
            <wp:docPr id="47" name="Imagen 47" descr="C:\Users\saladeprensa\Desktop\NVOS LOGOS\F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90" cy="3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B8D">
        <w:rPr>
          <w:rFonts w:ascii="Arial" w:hAnsi="Arial" w:cs="Arial"/>
          <w:noProof/>
          <w:sz w:val="20"/>
          <w:lang w:eastAsia="es-MX"/>
        </w:rPr>
        <w:t xml:space="preserve"> </w:t>
      </w:r>
      <w:r w:rsidRPr="001D2B8D">
        <w:rPr>
          <w:rFonts w:ascii="Arial" w:hAnsi="Arial" w:cs="Arial"/>
          <w:noProof/>
          <w:sz w:val="20"/>
          <w:lang w:eastAsia="es-MX"/>
        </w:rPr>
        <w:drawing>
          <wp:inline distT="0" distB="0" distL="0" distR="0" wp14:anchorId="0A2F015C" wp14:editId="4853EA3B">
            <wp:extent cx="327704" cy="325467"/>
            <wp:effectExtent l="0" t="0" r="0" b="0"/>
            <wp:docPr id="48" name="Imagen 48" descr="C:\Users\saladeprensa\Desktop\NVOS LOGOS\I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60" cy="44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B8D">
        <w:rPr>
          <w:rFonts w:ascii="Arial" w:hAnsi="Arial" w:cs="Arial"/>
          <w:noProof/>
          <w:sz w:val="20"/>
          <w:lang w:eastAsia="es-MX"/>
        </w:rPr>
        <w:t xml:space="preserve"> </w:t>
      </w:r>
      <w:r w:rsidRPr="001D2B8D">
        <w:rPr>
          <w:rFonts w:ascii="Arial" w:hAnsi="Arial" w:cs="Arial"/>
          <w:noProof/>
          <w:sz w:val="20"/>
          <w:lang w:eastAsia="es-MX"/>
        </w:rPr>
        <w:drawing>
          <wp:inline distT="0" distB="0" distL="0" distR="0" wp14:anchorId="564DC208" wp14:editId="00199CA1">
            <wp:extent cx="321276" cy="324093"/>
            <wp:effectExtent l="0" t="0" r="3175" b="0"/>
            <wp:docPr id="49" name="Imagen 49" descr="C:\Users\saladeprensa\Desktop\NVOS LOGOS\T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52" cy="33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B8D">
        <w:rPr>
          <w:rFonts w:ascii="Arial" w:hAnsi="Arial" w:cs="Arial"/>
          <w:noProof/>
          <w:sz w:val="20"/>
          <w:lang w:eastAsia="es-MX"/>
        </w:rPr>
        <w:t xml:space="preserve"> </w:t>
      </w:r>
      <w:r w:rsidRPr="001D2B8D">
        <w:rPr>
          <w:rFonts w:ascii="Arial" w:hAnsi="Arial" w:cs="Arial"/>
          <w:noProof/>
          <w:sz w:val="20"/>
          <w:lang w:eastAsia="es-MX"/>
        </w:rPr>
        <w:drawing>
          <wp:inline distT="0" distB="0" distL="0" distR="0" wp14:anchorId="719A794B" wp14:editId="4E2C23EA">
            <wp:extent cx="321276" cy="326574"/>
            <wp:effectExtent l="0" t="0" r="3175" b="0"/>
            <wp:docPr id="50" name="Imagen 50" descr="C:\Users\saladeprensa\Desktop\NVOS LOGOS\Y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02" cy="37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B8D">
        <w:rPr>
          <w:rFonts w:ascii="Arial" w:hAnsi="Arial" w:cs="Arial"/>
          <w:noProof/>
          <w:sz w:val="20"/>
          <w:lang w:eastAsia="es-MX"/>
        </w:rPr>
        <w:t xml:space="preserve">  </w:t>
      </w:r>
      <w:r w:rsidRPr="001D2B8D">
        <w:rPr>
          <w:rFonts w:ascii="Arial" w:hAnsi="Arial" w:cs="Arial"/>
          <w:noProof/>
          <w:sz w:val="14"/>
          <w:szCs w:val="18"/>
          <w:lang w:eastAsia="es-MX"/>
        </w:rPr>
        <w:drawing>
          <wp:inline distT="0" distB="0" distL="0" distR="0" wp14:anchorId="0E6A9E41" wp14:editId="2B45D9B7">
            <wp:extent cx="2323070" cy="319707"/>
            <wp:effectExtent l="0" t="0" r="1270" b="4445"/>
            <wp:docPr id="51" name="Imagen 51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623" cy="35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03DA" w:rsidRPr="002503DA" w:rsidSect="00960DEC">
      <w:headerReference w:type="default" r:id="rId21"/>
      <w:footerReference w:type="default" r:id="rId22"/>
      <w:pgSz w:w="12240" w:h="15840"/>
      <w:pgMar w:top="1417" w:right="1701" w:bottom="993" w:left="1701" w:header="70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D3442" w14:textId="77777777" w:rsidR="007610C6" w:rsidRDefault="007610C6" w:rsidP="00DA3890">
      <w:pPr>
        <w:spacing w:after="0" w:line="240" w:lineRule="auto"/>
      </w:pPr>
      <w:r>
        <w:separator/>
      </w:r>
    </w:p>
  </w:endnote>
  <w:endnote w:type="continuationSeparator" w:id="0">
    <w:p w14:paraId="5BDB9F9E" w14:textId="77777777" w:rsidR="007610C6" w:rsidRDefault="007610C6" w:rsidP="00DA3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9B2F" w14:textId="77777777" w:rsidR="00FE7A85" w:rsidRPr="004B64BD" w:rsidRDefault="00FE7A85" w:rsidP="00DA3890">
    <w:pPr>
      <w:pStyle w:val="Piedepgina"/>
      <w:jc w:val="center"/>
      <w:rPr>
        <w:rFonts w:ascii="Arial" w:hAnsi="Arial" w:cs="Arial"/>
        <w:b/>
        <w:color w:val="002060"/>
        <w:sz w:val="20"/>
        <w:szCs w:val="20"/>
      </w:rPr>
    </w:pPr>
    <w:r w:rsidRPr="00AD2A33">
      <w:rPr>
        <w:rFonts w:ascii="Arial" w:hAnsi="Arial" w:cs="Arial"/>
        <w:b/>
        <w:noProof/>
        <w:color w:val="002060"/>
        <w:sz w:val="20"/>
        <w:szCs w:val="20"/>
        <w:lang w:eastAsia="es-MX"/>
      </w:rPr>
      <w:t>COMUNICACIÓN SOCIAL</w:t>
    </w:r>
  </w:p>
  <w:p w14:paraId="7CBF418C" w14:textId="77777777" w:rsidR="00FE7A85" w:rsidRDefault="00FE7A85" w:rsidP="00DA389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5C761" w14:textId="77777777" w:rsidR="007610C6" w:rsidRDefault="007610C6" w:rsidP="00DA3890">
      <w:pPr>
        <w:spacing w:after="0" w:line="240" w:lineRule="auto"/>
      </w:pPr>
      <w:r>
        <w:separator/>
      </w:r>
    </w:p>
  </w:footnote>
  <w:footnote w:type="continuationSeparator" w:id="0">
    <w:p w14:paraId="7AE622D0" w14:textId="77777777" w:rsidR="007610C6" w:rsidRDefault="007610C6" w:rsidP="00DA3890">
      <w:pPr>
        <w:spacing w:after="0" w:line="240" w:lineRule="auto"/>
      </w:pPr>
      <w:r>
        <w:continuationSeparator/>
      </w:r>
    </w:p>
  </w:footnote>
  <w:footnote w:id="1">
    <w:p w14:paraId="3AF0331E" w14:textId="1E1EEF2B" w:rsidR="001E60EE" w:rsidRPr="007E78C7" w:rsidRDefault="001E60EE" w:rsidP="00C46F6F">
      <w:pPr>
        <w:pStyle w:val="Textonotapie"/>
        <w:ind w:left="-426" w:right="-660" w:hanging="141"/>
        <w:jc w:val="both"/>
        <w:rPr>
          <w:sz w:val="16"/>
          <w:szCs w:val="16"/>
        </w:rPr>
      </w:pPr>
      <w:r w:rsidRPr="007E78C7">
        <w:rPr>
          <w:rStyle w:val="Refdenotaalpie"/>
          <w:rFonts w:ascii="Arial" w:hAnsi="Arial" w:cs="Arial"/>
          <w:sz w:val="16"/>
          <w:szCs w:val="16"/>
        </w:rPr>
        <w:footnoteRef/>
      </w:r>
      <w:r w:rsidRPr="007E78C7">
        <w:rPr>
          <w:rFonts w:ascii="Arial" w:hAnsi="Arial" w:cs="Arial"/>
          <w:sz w:val="16"/>
          <w:szCs w:val="16"/>
        </w:rPr>
        <w:t xml:space="preserve"> </w:t>
      </w:r>
      <w:r w:rsidR="00CA33C1" w:rsidRPr="007E78C7">
        <w:rPr>
          <w:rFonts w:ascii="Arial" w:hAnsi="Arial" w:cs="Arial"/>
          <w:sz w:val="16"/>
          <w:szCs w:val="16"/>
        </w:rPr>
        <w:t xml:space="preserve">Véase </w:t>
      </w:r>
      <w:r w:rsidR="005B283A" w:rsidRPr="007E78C7">
        <w:rPr>
          <w:rFonts w:ascii="Arial" w:hAnsi="Arial" w:cs="Arial"/>
          <w:sz w:val="16"/>
          <w:szCs w:val="16"/>
        </w:rPr>
        <w:t>Consejo Internacional de Museos</w:t>
      </w:r>
      <w:r w:rsidRPr="007E78C7">
        <w:rPr>
          <w:rFonts w:ascii="Arial" w:hAnsi="Arial" w:cs="Arial"/>
          <w:sz w:val="16"/>
          <w:szCs w:val="16"/>
        </w:rPr>
        <w:t xml:space="preserve">. </w:t>
      </w:r>
      <w:r w:rsidR="000C4D79" w:rsidRPr="007E78C7">
        <w:rPr>
          <w:rFonts w:ascii="Arial" w:hAnsi="Arial" w:cs="Arial"/>
          <w:sz w:val="16"/>
          <w:szCs w:val="16"/>
        </w:rPr>
        <w:t xml:space="preserve">Sobre el </w:t>
      </w:r>
      <w:r w:rsidR="005B283A" w:rsidRPr="007E78C7">
        <w:rPr>
          <w:rFonts w:ascii="Arial" w:hAnsi="Arial" w:cs="Arial"/>
          <w:sz w:val="16"/>
          <w:szCs w:val="16"/>
        </w:rPr>
        <w:t>Día Internacional de los Museos</w:t>
      </w:r>
      <w:r w:rsidRPr="007E78C7">
        <w:rPr>
          <w:rFonts w:ascii="Arial" w:hAnsi="Arial" w:cs="Arial"/>
          <w:sz w:val="16"/>
          <w:szCs w:val="16"/>
        </w:rPr>
        <w:t xml:space="preserve">. Consultado el </w:t>
      </w:r>
      <w:r w:rsidR="005B283A" w:rsidRPr="007E78C7">
        <w:rPr>
          <w:rFonts w:ascii="Arial" w:hAnsi="Arial" w:cs="Arial"/>
          <w:sz w:val="16"/>
          <w:szCs w:val="16"/>
        </w:rPr>
        <w:t>22</w:t>
      </w:r>
      <w:r w:rsidRPr="007E78C7">
        <w:rPr>
          <w:rFonts w:ascii="Arial" w:hAnsi="Arial" w:cs="Arial"/>
          <w:sz w:val="16"/>
          <w:szCs w:val="16"/>
        </w:rPr>
        <w:t xml:space="preserve"> de </w:t>
      </w:r>
      <w:r w:rsidR="000C4D79" w:rsidRPr="007E78C7">
        <w:rPr>
          <w:rFonts w:ascii="Arial" w:hAnsi="Arial" w:cs="Arial"/>
          <w:sz w:val="16"/>
          <w:szCs w:val="16"/>
        </w:rPr>
        <w:t>abril</w:t>
      </w:r>
      <w:r w:rsidRPr="007E78C7">
        <w:rPr>
          <w:rFonts w:ascii="Arial" w:hAnsi="Arial" w:cs="Arial"/>
          <w:sz w:val="16"/>
          <w:szCs w:val="16"/>
        </w:rPr>
        <w:t xml:space="preserve"> de 2021 en </w:t>
      </w:r>
      <w:r w:rsidR="005B283A" w:rsidRPr="007E78C7">
        <w:rPr>
          <w:rFonts w:ascii="Arial" w:hAnsi="Arial" w:cs="Arial"/>
          <w:sz w:val="16"/>
          <w:szCs w:val="16"/>
        </w:rPr>
        <w:t>https://icom.museum/es/nuestras-acciones/eventos/dia-internacional-de-los-museos/</w:t>
      </w:r>
    </w:p>
  </w:footnote>
  <w:footnote w:id="2">
    <w:p w14:paraId="25FFD636" w14:textId="03F750C2" w:rsidR="00F53A34" w:rsidRPr="00DB6C0C" w:rsidRDefault="00F53A34" w:rsidP="00C46F6F">
      <w:pPr>
        <w:pStyle w:val="Textonotapie"/>
        <w:ind w:left="-426" w:right="-660" w:hanging="141"/>
        <w:jc w:val="both"/>
        <w:rPr>
          <w:rStyle w:val="Refdenotaalpie"/>
          <w:rFonts w:ascii="Arial" w:hAnsi="Arial" w:cs="Arial"/>
          <w:sz w:val="18"/>
          <w:szCs w:val="18"/>
        </w:rPr>
      </w:pPr>
      <w:r w:rsidRPr="007E78C7">
        <w:rPr>
          <w:rStyle w:val="Refdenotaalpie"/>
          <w:rFonts w:ascii="Arial" w:hAnsi="Arial" w:cs="Arial"/>
          <w:sz w:val="16"/>
          <w:szCs w:val="16"/>
        </w:rPr>
        <w:footnoteRef/>
      </w:r>
      <w:r w:rsidRPr="007E78C7">
        <w:rPr>
          <w:rStyle w:val="Refdenotaalpie"/>
          <w:rFonts w:ascii="Arial" w:hAnsi="Arial" w:cs="Arial"/>
          <w:sz w:val="16"/>
          <w:szCs w:val="16"/>
        </w:rPr>
        <w:t xml:space="preserve"> </w:t>
      </w:r>
      <w:r w:rsidR="007E78C7">
        <w:rPr>
          <w:rFonts w:ascii="Arial" w:hAnsi="Arial" w:cs="Arial"/>
          <w:sz w:val="16"/>
          <w:szCs w:val="16"/>
        </w:rPr>
        <w:t xml:space="preserve"> </w:t>
      </w:r>
      <w:r w:rsidR="00097F61" w:rsidRPr="007E78C7">
        <w:rPr>
          <w:rFonts w:ascii="Arial" w:hAnsi="Arial" w:cs="Arial"/>
          <w:sz w:val="16"/>
          <w:szCs w:val="16"/>
        </w:rPr>
        <w:t xml:space="preserve">Véase </w:t>
      </w:r>
      <w:r w:rsidR="00CA33C1" w:rsidRPr="007E78C7">
        <w:rPr>
          <w:rFonts w:ascii="Arial" w:hAnsi="Arial" w:cs="Arial"/>
          <w:sz w:val="16"/>
          <w:szCs w:val="16"/>
        </w:rPr>
        <w:t xml:space="preserve">Instituto </w:t>
      </w:r>
      <w:r w:rsidR="008B5625" w:rsidRPr="007E78C7">
        <w:rPr>
          <w:rFonts w:ascii="Arial" w:hAnsi="Arial" w:cs="Arial"/>
          <w:sz w:val="16"/>
          <w:szCs w:val="16"/>
        </w:rPr>
        <w:t>Nacional de Antropología e Historia</w:t>
      </w:r>
      <w:r w:rsidR="00CA33C1" w:rsidRPr="007E78C7">
        <w:rPr>
          <w:rFonts w:ascii="Arial" w:hAnsi="Arial" w:cs="Arial"/>
          <w:sz w:val="16"/>
          <w:szCs w:val="16"/>
        </w:rPr>
        <w:t xml:space="preserve">. </w:t>
      </w:r>
      <w:r w:rsidR="008B5625" w:rsidRPr="007E78C7">
        <w:rPr>
          <w:rFonts w:ascii="Arial" w:hAnsi="Arial" w:cs="Arial"/>
          <w:sz w:val="16"/>
          <w:szCs w:val="16"/>
        </w:rPr>
        <w:t>Celebrará INAH el Día Internacional de los Museos con actividades artístico-culturales</w:t>
      </w:r>
      <w:r w:rsidR="00CA33C1" w:rsidRPr="007E78C7">
        <w:rPr>
          <w:rFonts w:ascii="Arial" w:hAnsi="Arial" w:cs="Arial"/>
          <w:sz w:val="16"/>
          <w:szCs w:val="16"/>
        </w:rPr>
        <w:t>.</w:t>
      </w:r>
      <w:r w:rsidR="00A4194C" w:rsidRPr="007E78C7">
        <w:rPr>
          <w:rFonts w:ascii="Arial" w:hAnsi="Arial" w:cs="Arial"/>
          <w:sz w:val="16"/>
          <w:szCs w:val="16"/>
        </w:rPr>
        <w:t xml:space="preserve"> </w:t>
      </w:r>
      <w:r w:rsidR="00CA33C1" w:rsidRPr="007E78C7">
        <w:rPr>
          <w:rFonts w:ascii="Arial" w:hAnsi="Arial" w:cs="Arial"/>
          <w:sz w:val="16"/>
          <w:szCs w:val="16"/>
        </w:rPr>
        <w:t>C</w:t>
      </w:r>
      <w:r w:rsidR="00A4194C" w:rsidRPr="007E78C7">
        <w:rPr>
          <w:rFonts w:ascii="Arial" w:hAnsi="Arial" w:cs="Arial"/>
          <w:sz w:val="16"/>
          <w:szCs w:val="16"/>
        </w:rPr>
        <w:t xml:space="preserve">onsultado el </w:t>
      </w:r>
      <w:r w:rsidR="008B5625" w:rsidRPr="007E78C7">
        <w:rPr>
          <w:rFonts w:ascii="Arial" w:hAnsi="Arial" w:cs="Arial"/>
          <w:sz w:val="16"/>
          <w:szCs w:val="16"/>
        </w:rPr>
        <w:t>22</w:t>
      </w:r>
      <w:r w:rsidR="00A4194C" w:rsidRPr="007E78C7">
        <w:rPr>
          <w:rFonts w:ascii="Arial" w:hAnsi="Arial" w:cs="Arial"/>
          <w:sz w:val="16"/>
          <w:szCs w:val="16"/>
        </w:rPr>
        <w:t xml:space="preserve"> de </w:t>
      </w:r>
      <w:r w:rsidR="00CA33C1" w:rsidRPr="007E78C7">
        <w:rPr>
          <w:rFonts w:ascii="Arial" w:hAnsi="Arial" w:cs="Arial"/>
          <w:sz w:val="16"/>
          <w:szCs w:val="16"/>
        </w:rPr>
        <w:t>abril</w:t>
      </w:r>
      <w:r w:rsidR="00A4194C" w:rsidRPr="007E78C7">
        <w:rPr>
          <w:rFonts w:ascii="Arial" w:hAnsi="Arial" w:cs="Arial"/>
          <w:sz w:val="16"/>
          <w:szCs w:val="16"/>
        </w:rPr>
        <w:t xml:space="preserve"> de 2021 en</w:t>
      </w:r>
      <w:r w:rsidR="00EB6DDD" w:rsidRPr="007E78C7">
        <w:rPr>
          <w:rFonts w:ascii="Arial" w:hAnsi="Arial" w:cs="Arial"/>
          <w:sz w:val="16"/>
          <w:szCs w:val="16"/>
        </w:rPr>
        <w:t xml:space="preserve"> </w:t>
      </w:r>
      <w:r w:rsidR="008B5625" w:rsidRPr="007E78C7">
        <w:rPr>
          <w:rFonts w:ascii="Arial" w:hAnsi="Arial" w:cs="Arial"/>
          <w:sz w:val="16"/>
          <w:szCs w:val="16"/>
        </w:rPr>
        <w:t>https://inah.gob.mx/boletines/8123-celebrara-inah-el-dia-internacional-de-los-museos-con-actividades-artistico</w:t>
      </w:r>
      <w:r w:rsidR="00C46F6F">
        <w:rPr>
          <w:rFonts w:ascii="Arial" w:hAnsi="Arial" w:cs="Arial"/>
          <w:sz w:val="16"/>
          <w:szCs w:val="16"/>
        </w:rPr>
        <w:t>-</w:t>
      </w:r>
      <w:r w:rsidR="008B5625" w:rsidRPr="007E78C7">
        <w:rPr>
          <w:rFonts w:ascii="Arial" w:hAnsi="Arial" w:cs="Arial"/>
          <w:sz w:val="16"/>
          <w:szCs w:val="16"/>
        </w:rPr>
        <w:t>culturales#:~:text=Bajo%20estas%20premisas%2C%20el%20Instituto,El%20futuro%20de%20la%20tradici%C3%B3n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7F7B2" w14:textId="42ED61E5" w:rsidR="00FE7A85" w:rsidRPr="00FE1C98" w:rsidRDefault="00FE7A85" w:rsidP="00B07367">
    <w:pPr>
      <w:pStyle w:val="Encabezado"/>
      <w:tabs>
        <w:tab w:val="clear" w:pos="4419"/>
        <w:tab w:val="clear" w:pos="8838"/>
      </w:tabs>
      <w:ind w:left="-567" w:right="-518"/>
      <w:jc w:val="right"/>
      <w:rPr>
        <w:rFonts w:ascii="Arial" w:hAnsi="Arial"/>
        <w:b/>
        <w:color w:val="002060"/>
        <w:sz w:val="26"/>
        <w:lang w:val="pt-BR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0971413" wp14:editId="7EE9F3E4">
          <wp:simplePos x="0" y="0"/>
          <wp:positionH relativeFrom="margin">
            <wp:posOffset>-381000</wp:posOffset>
          </wp:positionH>
          <wp:positionV relativeFrom="margin">
            <wp:posOffset>-866775</wp:posOffset>
          </wp:positionV>
          <wp:extent cx="695325" cy="721995"/>
          <wp:effectExtent l="0" t="0" r="9525" b="1905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3139">
      <w:rPr>
        <w:rFonts w:ascii="Arial" w:hAnsi="Arial"/>
        <w:b/>
        <w:color w:val="002060"/>
        <w:sz w:val="24"/>
      </w:rPr>
      <w:t xml:space="preserve"> </w:t>
    </w:r>
    <w:r>
      <w:rPr>
        <w:rFonts w:ascii="Arial" w:hAnsi="Arial"/>
        <w:b/>
        <w:color w:val="002060"/>
        <w:sz w:val="24"/>
      </w:rPr>
      <w:t>C</w:t>
    </w:r>
    <w:r w:rsidRPr="00FE1C98">
      <w:rPr>
        <w:rFonts w:ascii="Arial" w:hAnsi="Arial"/>
        <w:b/>
        <w:color w:val="002060"/>
        <w:sz w:val="24"/>
      </w:rPr>
      <w:t>OMUNICADO DE PRENSA NÚM.</w:t>
    </w:r>
    <w:r>
      <w:rPr>
        <w:rFonts w:ascii="Arial" w:hAnsi="Arial"/>
        <w:b/>
        <w:color w:val="002060"/>
        <w:sz w:val="24"/>
      </w:rPr>
      <w:t xml:space="preserve"> </w:t>
    </w:r>
    <w:r w:rsidR="000C0755">
      <w:rPr>
        <w:rFonts w:ascii="Arial" w:hAnsi="Arial"/>
        <w:b/>
        <w:color w:val="002060"/>
        <w:sz w:val="24"/>
      </w:rPr>
      <w:t>2</w:t>
    </w:r>
    <w:r w:rsidR="00B628CC">
      <w:rPr>
        <w:rFonts w:ascii="Arial" w:hAnsi="Arial"/>
        <w:b/>
        <w:color w:val="002060"/>
        <w:sz w:val="24"/>
      </w:rPr>
      <w:t>96</w:t>
    </w:r>
    <w:r>
      <w:rPr>
        <w:rFonts w:ascii="Arial" w:hAnsi="Arial"/>
        <w:b/>
        <w:color w:val="002060"/>
        <w:sz w:val="24"/>
      </w:rPr>
      <w:t>/2</w:t>
    </w:r>
    <w:r w:rsidR="009A118A">
      <w:rPr>
        <w:rFonts w:ascii="Arial" w:hAnsi="Arial"/>
        <w:b/>
        <w:color w:val="002060"/>
        <w:sz w:val="24"/>
      </w:rPr>
      <w:t>1</w:t>
    </w:r>
  </w:p>
  <w:p w14:paraId="6A26434D" w14:textId="6DFA452B" w:rsidR="00FE7A85" w:rsidRPr="00FE1C98" w:rsidRDefault="003B4361" w:rsidP="00B07367">
    <w:pPr>
      <w:pStyle w:val="Encabezado"/>
      <w:tabs>
        <w:tab w:val="clear" w:pos="4419"/>
        <w:tab w:val="clear" w:pos="8838"/>
      </w:tabs>
      <w:ind w:left="-567" w:right="-518"/>
      <w:jc w:val="right"/>
      <w:rPr>
        <w:rFonts w:ascii="Arial" w:hAnsi="Arial"/>
        <w:b/>
        <w:color w:val="002060"/>
        <w:sz w:val="26"/>
        <w:lang w:val="pt-BR"/>
      </w:rPr>
    </w:pPr>
    <w:r>
      <w:rPr>
        <w:rFonts w:ascii="Arial" w:hAnsi="Arial"/>
        <w:b/>
        <w:color w:val="002060"/>
        <w:sz w:val="24"/>
        <w:lang w:val="pt-BR"/>
      </w:rPr>
      <w:t>1</w:t>
    </w:r>
    <w:r w:rsidR="00B07367">
      <w:rPr>
        <w:rFonts w:ascii="Arial" w:hAnsi="Arial"/>
        <w:b/>
        <w:color w:val="002060"/>
        <w:sz w:val="24"/>
        <w:lang w:val="pt-BR"/>
      </w:rPr>
      <w:t>7</w:t>
    </w:r>
    <w:r w:rsidR="00FE7A85">
      <w:rPr>
        <w:rFonts w:ascii="Arial" w:hAnsi="Arial"/>
        <w:b/>
        <w:color w:val="002060"/>
        <w:sz w:val="24"/>
        <w:lang w:val="pt-BR"/>
      </w:rPr>
      <w:t xml:space="preserve"> DE </w:t>
    </w:r>
    <w:r>
      <w:rPr>
        <w:rFonts w:ascii="Arial" w:hAnsi="Arial"/>
        <w:b/>
        <w:color w:val="002060"/>
        <w:sz w:val="24"/>
        <w:lang w:val="pt-BR"/>
      </w:rPr>
      <w:t>MAYO</w:t>
    </w:r>
    <w:r w:rsidR="00FE7A85">
      <w:rPr>
        <w:rFonts w:ascii="Arial" w:hAnsi="Arial"/>
        <w:b/>
        <w:color w:val="002060"/>
        <w:sz w:val="24"/>
        <w:lang w:val="pt-BR"/>
      </w:rPr>
      <w:t xml:space="preserve"> DE 202</w:t>
    </w:r>
    <w:r w:rsidR="0016336B">
      <w:rPr>
        <w:rFonts w:ascii="Arial" w:hAnsi="Arial"/>
        <w:b/>
        <w:color w:val="002060"/>
        <w:sz w:val="24"/>
        <w:lang w:val="pt-BR"/>
      </w:rPr>
      <w:t>1</w:t>
    </w:r>
  </w:p>
  <w:p w14:paraId="58F0C06E" w14:textId="4EBDB6B4" w:rsidR="00FE7A85" w:rsidRPr="00FE1C98" w:rsidRDefault="00FE7A85" w:rsidP="00B07367">
    <w:pPr>
      <w:pStyle w:val="Encabezado"/>
      <w:tabs>
        <w:tab w:val="clear" w:pos="4419"/>
        <w:tab w:val="clear" w:pos="8838"/>
      </w:tabs>
      <w:ind w:left="-567" w:right="-518"/>
      <w:jc w:val="right"/>
      <w:rPr>
        <w:rFonts w:ascii="Arial" w:hAnsi="Arial"/>
        <w:b/>
        <w:color w:val="002060"/>
        <w:sz w:val="24"/>
      </w:rPr>
    </w:pPr>
    <w:r w:rsidRPr="00FE1C98">
      <w:rPr>
        <w:rFonts w:ascii="Arial" w:hAnsi="Arial"/>
        <w:b/>
        <w:color w:val="002060"/>
        <w:sz w:val="24"/>
      </w:rPr>
      <w:t xml:space="preserve">PÁGINA </w:t>
    </w:r>
    <w:r w:rsidRPr="00FE1C98">
      <w:rPr>
        <w:rFonts w:ascii="Arial" w:hAnsi="Arial"/>
        <w:b/>
        <w:color w:val="002060"/>
        <w:sz w:val="24"/>
      </w:rPr>
      <w:fldChar w:fldCharType="begin"/>
    </w:r>
    <w:r w:rsidRPr="00FE1C98">
      <w:rPr>
        <w:rFonts w:ascii="Arial" w:hAnsi="Arial"/>
        <w:b/>
        <w:color w:val="002060"/>
        <w:sz w:val="24"/>
      </w:rPr>
      <w:instrText xml:space="preserve"> PAGE  \* Arabic </w:instrText>
    </w:r>
    <w:r w:rsidRPr="00FE1C98">
      <w:rPr>
        <w:rFonts w:ascii="Arial" w:hAnsi="Arial"/>
        <w:b/>
        <w:color w:val="002060"/>
        <w:sz w:val="24"/>
      </w:rPr>
      <w:fldChar w:fldCharType="separate"/>
    </w:r>
    <w:r w:rsidR="008D20F6">
      <w:rPr>
        <w:rFonts w:ascii="Arial" w:hAnsi="Arial"/>
        <w:b/>
        <w:noProof/>
        <w:color w:val="002060"/>
        <w:sz w:val="24"/>
      </w:rPr>
      <w:t>1</w:t>
    </w:r>
    <w:r w:rsidRPr="00FE1C98">
      <w:rPr>
        <w:rFonts w:ascii="Arial" w:hAnsi="Arial"/>
        <w:b/>
        <w:color w:val="002060"/>
        <w:sz w:val="24"/>
      </w:rPr>
      <w:fldChar w:fldCharType="end"/>
    </w:r>
    <w:r w:rsidRPr="00FE1C98">
      <w:rPr>
        <w:rFonts w:ascii="Arial" w:hAnsi="Arial"/>
        <w:b/>
        <w:color w:val="002060"/>
        <w:sz w:val="24"/>
      </w:rPr>
      <w:t>/</w:t>
    </w:r>
    <w:r w:rsidR="00B07367">
      <w:rPr>
        <w:rFonts w:ascii="Arial" w:hAnsi="Arial"/>
        <w:b/>
        <w:color w:val="002060"/>
        <w:sz w:val="24"/>
      </w:rPr>
      <w:t>1</w:t>
    </w:r>
  </w:p>
  <w:p w14:paraId="27132589" w14:textId="77777777" w:rsidR="00FE7A85" w:rsidRPr="004B64BD" w:rsidRDefault="00FE7A85" w:rsidP="00C33139">
    <w:pPr>
      <w:pStyle w:val="Encabezado"/>
      <w:tabs>
        <w:tab w:val="clear" w:pos="4419"/>
        <w:tab w:val="clear" w:pos="8838"/>
      </w:tabs>
      <w:ind w:left="567" w:right="-518" w:hanging="11"/>
      <w:jc w:val="right"/>
      <w:rPr>
        <w:rFonts w:ascii="Arial" w:hAnsi="Arial" w:cs="Arial"/>
        <w:b/>
        <w:color w:val="002060"/>
        <w:sz w:val="24"/>
        <w:szCs w:val="24"/>
      </w:rPr>
    </w:pPr>
  </w:p>
  <w:p w14:paraId="2493CFFD" w14:textId="77777777" w:rsidR="00FE7A85" w:rsidRDefault="00FE7A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267AC"/>
    <w:multiLevelType w:val="hybridMultilevel"/>
    <w:tmpl w:val="2D047B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0057C"/>
    <w:multiLevelType w:val="hybridMultilevel"/>
    <w:tmpl w:val="34D417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60136"/>
    <w:multiLevelType w:val="hybridMultilevel"/>
    <w:tmpl w:val="25E082C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9F6466"/>
    <w:multiLevelType w:val="hybridMultilevel"/>
    <w:tmpl w:val="D99E1392"/>
    <w:lvl w:ilvl="0" w:tplc="21EC9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890"/>
    <w:rsid w:val="00000704"/>
    <w:rsid w:val="00001D72"/>
    <w:rsid w:val="00003AE2"/>
    <w:rsid w:val="00003AF0"/>
    <w:rsid w:val="00003C70"/>
    <w:rsid w:val="00003FC3"/>
    <w:rsid w:val="000046C3"/>
    <w:rsid w:val="0000667B"/>
    <w:rsid w:val="00007299"/>
    <w:rsid w:val="00010A9B"/>
    <w:rsid w:val="0001115F"/>
    <w:rsid w:val="000111C4"/>
    <w:rsid w:val="00012E63"/>
    <w:rsid w:val="000138DF"/>
    <w:rsid w:val="00015D46"/>
    <w:rsid w:val="00017CE1"/>
    <w:rsid w:val="00020929"/>
    <w:rsid w:val="00022EFB"/>
    <w:rsid w:val="00023A19"/>
    <w:rsid w:val="00024084"/>
    <w:rsid w:val="00024726"/>
    <w:rsid w:val="000251C4"/>
    <w:rsid w:val="000264E1"/>
    <w:rsid w:val="00026562"/>
    <w:rsid w:val="00026608"/>
    <w:rsid w:val="00026A89"/>
    <w:rsid w:val="000272C0"/>
    <w:rsid w:val="000275B6"/>
    <w:rsid w:val="0003030C"/>
    <w:rsid w:val="0003098B"/>
    <w:rsid w:val="00031002"/>
    <w:rsid w:val="0003181A"/>
    <w:rsid w:val="00031C5C"/>
    <w:rsid w:val="000324C9"/>
    <w:rsid w:val="000329B3"/>
    <w:rsid w:val="000369D1"/>
    <w:rsid w:val="000375B3"/>
    <w:rsid w:val="000377C5"/>
    <w:rsid w:val="000415FA"/>
    <w:rsid w:val="000422CA"/>
    <w:rsid w:val="00043A3E"/>
    <w:rsid w:val="00044A78"/>
    <w:rsid w:val="00044E9F"/>
    <w:rsid w:val="000464B3"/>
    <w:rsid w:val="000514B9"/>
    <w:rsid w:val="00053E60"/>
    <w:rsid w:val="000544A9"/>
    <w:rsid w:val="000577B5"/>
    <w:rsid w:val="00060265"/>
    <w:rsid w:val="00061DD8"/>
    <w:rsid w:val="000657D4"/>
    <w:rsid w:val="00066144"/>
    <w:rsid w:val="00066FD5"/>
    <w:rsid w:val="00070072"/>
    <w:rsid w:val="000704CB"/>
    <w:rsid w:val="000708E6"/>
    <w:rsid w:val="000720F4"/>
    <w:rsid w:val="0007455A"/>
    <w:rsid w:val="000750E0"/>
    <w:rsid w:val="00076EB2"/>
    <w:rsid w:val="000777DD"/>
    <w:rsid w:val="00077AA3"/>
    <w:rsid w:val="00077DEA"/>
    <w:rsid w:val="00080DCB"/>
    <w:rsid w:val="00082893"/>
    <w:rsid w:val="00082D70"/>
    <w:rsid w:val="000858BC"/>
    <w:rsid w:val="00085EE7"/>
    <w:rsid w:val="00090185"/>
    <w:rsid w:val="00090AC9"/>
    <w:rsid w:val="00090D86"/>
    <w:rsid w:val="0009147A"/>
    <w:rsid w:val="00093230"/>
    <w:rsid w:val="0009351F"/>
    <w:rsid w:val="000958F4"/>
    <w:rsid w:val="00096A0E"/>
    <w:rsid w:val="00097F61"/>
    <w:rsid w:val="000A0871"/>
    <w:rsid w:val="000A0C6E"/>
    <w:rsid w:val="000A1474"/>
    <w:rsid w:val="000A22BF"/>
    <w:rsid w:val="000A2D65"/>
    <w:rsid w:val="000A2DFC"/>
    <w:rsid w:val="000A3E28"/>
    <w:rsid w:val="000A431F"/>
    <w:rsid w:val="000A491A"/>
    <w:rsid w:val="000A50CE"/>
    <w:rsid w:val="000A789C"/>
    <w:rsid w:val="000A7ADA"/>
    <w:rsid w:val="000B0375"/>
    <w:rsid w:val="000B166D"/>
    <w:rsid w:val="000B1A3A"/>
    <w:rsid w:val="000B343C"/>
    <w:rsid w:val="000B3C7F"/>
    <w:rsid w:val="000B4569"/>
    <w:rsid w:val="000B5569"/>
    <w:rsid w:val="000B5875"/>
    <w:rsid w:val="000B5904"/>
    <w:rsid w:val="000B64AA"/>
    <w:rsid w:val="000C0755"/>
    <w:rsid w:val="000C10BD"/>
    <w:rsid w:val="000C339C"/>
    <w:rsid w:val="000C4D79"/>
    <w:rsid w:val="000C6175"/>
    <w:rsid w:val="000C6181"/>
    <w:rsid w:val="000C7EFA"/>
    <w:rsid w:val="000D3BCF"/>
    <w:rsid w:val="000D403D"/>
    <w:rsid w:val="000D4AED"/>
    <w:rsid w:val="000D6DEA"/>
    <w:rsid w:val="000D79AC"/>
    <w:rsid w:val="000D7B7A"/>
    <w:rsid w:val="000E15FF"/>
    <w:rsid w:val="000E2427"/>
    <w:rsid w:val="000E33F1"/>
    <w:rsid w:val="000E372B"/>
    <w:rsid w:val="000E4D3B"/>
    <w:rsid w:val="000E5DFC"/>
    <w:rsid w:val="000E5FC4"/>
    <w:rsid w:val="000E637E"/>
    <w:rsid w:val="000F2467"/>
    <w:rsid w:val="000F2666"/>
    <w:rsid w:val="000F27B6"/>
    <w:rsid w:val="000F3A24"/>
    <w:rsid w:val="000F3A39"/>
    <w:rsid w:val="000F6900"/>
    <w:rsid w:val="0010162A"/>
    <w:rsid w:val="0010301C"/>
    <w:rsid w:val="001038EA"/>
    <w:rsid w:val="00110D43"/>
    <w:rsid w:val="00111590"/>
    <w:rsid w:val="00111E37"/>
    <w:rsid w:val="00111F35"/>
    <w:rsid w:val="001121DD"/>
    <w:rsid w:val="00112781"/>
    <w:rsid w:val="00113557"/>
    <w:rsid w:val="001135DA"/>
    <w:rsid w:val="00113750"/>
    <w:rsid w:val="00114058"/>
    <w:rsid w:val="00116556"/>
    <w:rsid w:val="0012015E"/>
    <w:rsid w:val="00120349"/>
    <w:rsid w:val="00120BED"/>
    <w:rsid w:val="0012110B"/>
    <w:rsid w:val="00122AE9"/>
    <w:rsid w:val="00122AFD"/>
    <w:rsid w:val="00122EF9"/>
    <w:rsid w:val="00125EA1"/>
    <w:rsid w:val="001275CB"/>
    <w:rsid w:val="00127A51"/>
    <w:rsid w:val="00130F51"/>
    <w:rsid w:val="001318CA"/>
    <w:rsid w:val="00132FE8"/>
    <w:rsid w:val="00133DDC"/>
    <w:rsid w:val="00136B98"/>
    <w:rsid w:val="00136D4D"/>
    <w:rsid w:val="00137BB1"/>
    <w:rsid w:val="00137D30"/>
    <w:rsid w:val="00141973"/>
    <w:rsid w:val="00141F5D"/>
    <w:rsid w:val="0014276D"/>
    <w:rsid w:val="001431F4"/>
    <w:rsid w:val="00143577"/>
    <w:rsid w:val="00143634"/>
    <w:rsid w:val="001440C6"/>
    <w:rsid w:val="00145F56"/>
    <w:rsid w:val="0014638A"/>
    <w:rsid w:val="00146BFE"/>
    <w:rsid w:val="00147E61"/>
    <w:rsid w:val="00153B68"/>
    <w:rsid w:val="00154542"/>
    <w:rsid w:val="00154BBA"/>
    <w:rsid w:val="00155161"/>
    <w:rsid w:val="001552D7"/>
    <w:rsid w:val="00155512"/>
    <w:rsid w:val="00157910"/>
    <w:rsid w:val="001603BF"/>
    <w:rsid w:val="0016063C"/>
    <w:rsid w:val="00161ECF"/>
    <w:rsid w:val="001629A0"/>
    <w:rsid w:val="0016336B"/>
    <w:rsid w:val="001644F9"/>
    <w:rsid w:val="00164C3C"/>
    <w:rsid w:val="00164CBE"/>
    <w:rsid w:val="001654D0"/>
    <w:rsid w:val="001669D7"/>
    <w:rsid w:val="0017045D"/>
    <w:rsid w:val="00172BB6"/>
    <w:rsid w:val="00172DC1"/>
    <w:rsid w:val="00172DD5"/>
    <w:rsid w:val="00173D9A"/>
    <w:rsid w:val="00174D55"/>
    <w:rsid w:val="0017579B"/>
    <w:rsid w:val="00177359"/>
    <w:rsid w:val="00180D5C"/>
    <w:rsid w:val="00181333"/>
    <w:rsid w:val="00184796"/>
    <w:rsid w:val="0018666D"/>
    <w:rsid w:val="00186729"/>
    <w:rsid w:val="00190517"/>
    <w:rsid w:val="0019109B"/>
    <w:rsid w:val="001919CD"/>
    <w:rsid w:val="00193EB0"/>
    <w:rsid w:val="00196938"/>
    <w:rsid w:val="001A01E3"/>
    <w:rsid w:val="001A0618"/>
    <w:rsid w:val="001A1162"/>
    <w:rsid w:val="001A1F76"/>
    <w:rsid w:val="001A2D73"/>
    <w:rsid w:val="001A3535"/>
    <w:rsid w:val="001A62D7"/>
    <w:rsid w:val="001A655E"/>
    <w:rsid w:val="001A6A2C"/>
    <w:rsid w:val="001B00DB"/>
    <w:rsid w:val="001B0626"/>
    <w:rsid w:val="001B1D11"/>
    <w:rsid w:val="001B30B4"/>
    <w:rsid w:val="001B3B3F"/>
    <w:rsid w:val="001B5796"/>
    <w:rsid w:val="001B6771"/>
    <w:rsid w:val="001C3139"/>
    <w:rsid w:val="001C5607"/>
    <w:rsid w:val="001C685F"/>
    <w:rsid w:val="001C7202"/>
    <w:rsid w:val="001C7ACB"/>
    <w:rsid w:val="001D32BF"/>
    <w:rsid w:val="001D4698"/>
    <w:rsid w:val="001D490B"/>
    <w:rsid w:val="001D4D49"/>
    <w:rsid w:val="001D6D89"/>
    <w:rsid w:val="001E00F1"/>
    <w:rsid w:val="001E0ACE"/>
    <w:rsid w:val="001E1C75"/>
    <w:rsid w:val="001E23FD"/>
    <w:rsid w:val="001E2F46"/>
    <w:rsid w:val="001E579D"/>
    <w:rsid w:val="001E60EE"/>
    <w:rsid w:val="001E6B0B"/>
    <w:rsid w:val="001E6DB7"/>
    <w:rsid w:val="001E704E"/>
    <w:rsid w:val="001E795B"/>
    <w:rsid w:val="001F14D3"/>
    <w:rsid w:val="001F19F2"/>
    <w:rsid w:val="001F37ED"/>
    <w:rsid w:val="001F4F42"/>
    <w:rsid w:val="001F5A2E"/>
    <w:rsid w:val="001F631B"/>
    <w:rsid w:val="001F69AC"/>
    <w:rsid w:val="00202A64"/>
    <w:rsid w:val="002043FF"/>
    <w:rsid w:val="0020532A"/>
    <w:rsid w:val="00206CE6"/>
    <w:rsid w:val="002072AF"/>
    <w:rsid w:val="002076D5"/>
    <w:rsid w:val="002114C7"/>
    <w:rsid w:val="00211FCD"/>
    <w:rsid w:val="00213191"/>
    <w:rsid w:val="00213DF2"/>
    <w:rsid w:val="002159CA"/>
    <w:rsid w:val="002161C6"/>
    <w:rsid w:val="002219F4"/>
    <w:rsid w:val="0022326D"/>
    <w:rsid w:val="002247AA"/>
    <w:rsid w:val="00224A77"/>
    <w:rsid w:val="00226C03"/>
    <w:rsid w:val="0023050F"/>
    <w:rsid w:val="00230F25"/>
    <w:rsid w:val="0023136D"/>
    <w:rsid w:val="00232B7D"/>
    <w:rsid w:val="00232F09"/>
    <w:rsid w:val="00234442"/>
    <w:rsid w:val="00234B75"/>
    <w:rsid w:val="00236925"/>
    <w:rsid w:val="00240E98"/>
    <w:rsid w:val="00242819"/>
    <w:rsid w:val="00244D3C"/>
    <w:rsid w:val="00245125"/>
    <w:rsid w:val="00245AC1"/>
    <w:rsid w:val="00246539"/>
    <w:rsid w:val="00246CAD"/>
    <w:rsid w:val="00246CE2"/>
    <w:rsid w:val="0024773E"/>
    <w:rsid w:val="002503DA"/>
    <w:rsid w:val="00252368"/>
    <w:rsid w:val="002529FC"/>
    <w:rsid w:val="00253BD5"/>
    <w:rsid w:val="0025479A"/>
    <w:rsid w:val="00255319"/>
    <w:rsid w:val="002554C0"/>
    <w:rsid w:val="002562E7"/>
    <w:rsid w:val="00256B81"/>
    <w:rsid w:val="00260ACC"/>
    <w:rsid w:val="00262AA2"/>
    <w:rsid w:val="002643FA"/>
    <w:rsid w:val="002644D4"/>
    <w:rsid w:val="002675B2"/>
    <w:rsid w:val="00273706"/>
    <w:rsid w:val="00273C1C"/>
    <w:rsid w:val="00274544"/>
    <w:rsid w:val="00274E90"/>
    <w:rsid w:val="002760C1"/>
    <w:rsid w:val="00283A81"/>
    <w:rsid w:val="00284D1E"/>
    <w:rsid w:val="002854E0"/>
    <w:rsid w:val="002902E8"/>
    <w:rsid w:val="0029108E"/>
    <w:rsid w:val="00292C71"/>
    <w:rsid w:val="00293BE9"/>
    <w:rsid w:val="00293F09"/>
    <w:rsid w:val="0029403D"/>
    <w:rsid w:val="002948B8"/>
    <w:rsid w:val="00295D12"/>
    <w:rsid w:val="00296A4D"/>
    <w:rsid w:val="00297980"/>
    <w:rsid w:val="002A1B9B"/>
    <w:rsid w:val="002A27F5"/>
    <w:rsid w:val="002A4B6E"/>
    <w:rsid w:val="002A520B"/>
    <w:rsid w:val="002A66D5"/>
    <w:rsid w:val="002B09B3"/>
    <w:rsid w:val="002B0DCF"/>
    <w:rsid w:val="002B151A"/>
    <w:rsid w:val="002B2F05"/>
    <w:rsid w:val="002B3729"/>
    <w:rsid w:val="002B567E"/>
    <w:rsid w:val="002C0712"/>
    <w:rsid w:val="002C0771"/>
    <w:rsid w:val="002C0934"/>
    <w:rsid w:val="002C0C95"/>
    <w:rsid w:val="002C1E16"/>
    <w:rsid w:val="002C28C7"/>
    <w:rsid w:val="002C2BE3"/>
    <w:rsid w:val="002C2DE4"/>
    <w:rsid w:val="002C38B5"/>
    <w:rsid w:val="002C502C"/>
    <w:rsid w:val="002C503D"/>
    <w:rsid w:val="002D06CB"/>
    <w:rsid w:val="002D0E1F"/>
    <w:rsid w:val="002D1AED"/>
    <w:rsid w:val="002D2CC1"/>
    <w:rsid w:val="002D354A"/>
    <w:rsid w:val="002D7C4B"/>
    <w:rsid w:val="002E02B4"/>
    <w:rsid w:val="002E18F6"/>
    <w:rsid w:val="002E3511"/>
    <w:rsid w:val="002E4302"/>
    <w:rsid w:val="002E775B"/>
    <w:rsid w:val="002F11D7"/>
    <w:rsid w:val="002F1F64"/>
    <w:rsid w:val="002F2282"/>
    <w:rsid w:val="002F24D4"/>
    <w:rsid w:val="002F4687"/>
    <w:rsid w:val="002F7FCF"/>
    <w:rsid w:val="003014EE"/>
    <w:rsid w:val="00302970"/>
    <w:rsid w:val="00303BC3"/>
    <w:rsid w:val="00304846"/>
    <w:rsid w:val="00306342"/>
    <w:rsid w:val="0030673F"/>
    <w:rsid w:val="00306E6D"/>
    <w:rsid w:val="00307103"/>
    <w:rsid w:val="0030797F"/>
    <w:rsid w:val="0031171E"/>
    <w:rsid w:val="003121C1"/>
    <w:rsid w:val="003129EC"/>
    <w:rsid w:val="003133AE"/>
    <w:rsid w:val="00313A06"/>
    <w:rsid w:val="00314D32"/>
    <w:rsid w:val="00314DF1"/>
    <w:rsid w:val="003150DF"/>
    <w:rsid w:val="00316903"/>
    <w:rsid w:val="00320999"/>
    <w:rsid w:val="00320B50"/>
    <w:rsid w:val="003212A7"/>
    <w:rsid w:val="00321A0A"/>
    <w:rsid w:val="0032554F"/>
    <w:rsid w:val="00326B04"/>
    <w:rsid w:val="00326CB9"/>
    <w:rsid w:val="003279A3"/>
    <w:rsid w:val="00327A2D"/>
    <w:rsid w:val="003325B3"/>
    <w:rsid w:val="003330ED"/>
    <w:rsid w:val="0033362F"/>
    <w:rsid w:val="00333C27"/>
    <w:rsid w:val="0033536A"/>
    <w:rsid w:val="00335421"/>
    <w:rsid w:val="00340498"/>
    <w:rsid w:val="00341332"/>
    <w:rsid w:val="00341794"/>
    <w:rsid w:val="00342864"/>
    <w:rsid w:val="00342B79"/>
    <w:rsid w:val="00342DCF"/>
    <w:rsid w:val="00345001"/>
    <w:rsid w:val="00345D5C"/>
    <w:rsid w:val="00347269"/>
    <w:rsid w:val="003505D8"/>
    <w:rsid w:val="00352F55"/>
    <w:rsid w:val="0035334E"/>
    <w:rsid w:val="00355264"/>
    <w:rsid w:val="00355CF1"/>
    <w:rsid w:val="00356F00"/>
    <w:rsid w:val="0035792A"/>
    <w:rsid w:val="00357EBD"/>
    <w:rsid w:val="003603D5"/>
    <w:rsid w:val="003637F7"/>
    <w:rsid w:val="00363A2C"/>
    <w:rsid w:val="00365254"/>
    <w:rsid w:val="00365874"/>
    <w:rsid w:val="00365A5B"/>
    <w:rsid w:val="003724BE"/>
    <w:rsid w:val="00372FDC"/>
    <w:rsid w:val="00382226"/>
    <w:rsid w:val="003846DF"/>
    <w:rsid w:val="003862C5"/>
    <w:rsid w:val="003916D5"/>
    <w:rsid w:val="00391E6F"/>
    <w:rsid w:val="003929E1"/>
    <w:rsid w:val="00393325"/>
    <w:rsid w:val="00393B0A"/>
    <w:rsid w:val="00394B5E"/>
    <w:rsid w:val="00394E14"/>
    <w:rsid w:val="00395950"/>
    <w:rsid w:val="00395C9C"/>
    <w:rsid w:val="00396383"/>
    <w:rsid w:val="003A1298"/>
    <w:rsid w:val="003A1691"/>
    <w:rsid w:val="003A3525"/>
    <w:rsid w:val="003A7650"/>
    <w:rsid w:val="003B023E"/>
    <w:rsid w:val="003B11FA"/>
    <w:rsid w:val="003B1924"/>
    <w:rsid w:val="003B352C"/>
    <w:rsid w:val="003B3FFB"/>
    <w:rsid w:val="003B4281"/>
    <w:rsid w:val="003B4361"/>
    <w:rsid w:val="003B513B"/>
    <w:rsid w:val="003B5163"/>
    <w:rsid w:val="003B587F"/>
    <w:rsid w:val="003B58A1"/>
    <w:rsid w:val="003B5BF2"/>
    <w:rsid w:val="003B6C68"/>
    <w:rsid w:val="003C03CE"/>
    <w:rsid w:val="003C0E05"/>
    <w:rsid w:val="003C0ECC"/>
    <w:rsid w:val="003C2366"/>
    <w:rsid w:val="003C2DB4"/>
    <w:rsid w:val="003C31F3"/>
    <w:rsid w:val="003C3C37"/>
    <w:rsid w:val="003C45E9"/>
    <w:rsid w:val="003C49BE"/>
    <w:rsid w:val="003D045D"/>
    <w:rsid w:val="003D24E0"/>
    <w:rsid w:val="003D4329"/>
    <w:rsid w:val="003D4347"/>
    <w:rsid w:val="003D4968"/>
    <w:rsid w:val="003D6632"/>
    <w:rsid w:val="003E0D0D"/>
    <w:rsid w:val="003E11CD"/>
    <w:rsid w:val="003E1356"/>
    <w:rsid w:val="003E2D56"/>
    <w:rsid w:val="003E33B1"/>
    <w:rsid w:val="003E35CF"/>
    <w:rsid w:val="003E47E1"/>
    <w:rsid w:val="003E690B"/>
    <w:rsid w:val="003E6BD0"/>
    <w:rsid w:val="003E6C96"/>
    <w:rsid w:val="003E72C2"/>
    <w:rsid w:val="003F1EEA"/>
    <w:rsid w:val="003F2035"/>
    <w:rsid w:val="003F2138"/>
    <w:rsid w:val="003F23D1"/>
    <w:rsid w:val="003F3936"/>
    <w:rsid w:val="003F56E1"/>
    <w:rsid w:val="003F61A6"/>
    <w:rsid w:val="003F67E9"/>
    <w:rsid w:val="003F6B1C"/>
    <w:rsid w:val="003F793A"/>
    <w:rsid w:val="00400EBB"/>
    <w:rsid w:val="00401B44"/>
    <w:rsid w:val="00403AA0"/>
    <w:rsid w:val="0040622F"/>
    <w:rsid w:val="0040692A"/>
    <w:rsid w:val="0040704F"/>
    <w:rsid w:val="004072AA"/>
    <w:rsid w:val="00407A85"/>
    <w:rsid w:val="004114FB"/>
    <w:rsid w:val="00411AF5"/>
    <w:rsid w:val="00413BE7"/>
    <w:rsid w:val="00415775"/>
    <w:rsid w:val="004171D8"/>
    <w:rsid w:val="004233D3"/>
    <w:rsid w:val="00423D2B"/>
    <w:rsid w:val="00423E7B"/>
    <w:rsid w:val="00424B4A"/>
    <w:rsid w:val="00424BD0"/>
    <w:rsid w:val="00425455"/>
    <w:rsid w:val="00431BF1"/>
    <w:rsid w:val="00431C47"/>
    <w:rsid w:val="0043544D"/>
    <w:rsid w:val="00441419"/>
    <w:rsid w:val="004445A7"/>
    <w:rsid w:val="00446436"/>
    <w:rsid w:val="004471D2"/>
    <w:rsid w:val="004507D4"/>
    <w:rsid w:val="00450E09"/>
    <w:rsid w:val="00451646"/>
    <w:rsid w:val="00452754"/>
    <w:rsid w:val="004549E8"/>
    <w:rsid w:val="00457635"/>
    <w:rsid w:val="00460895"/>
    <w:rsid w:val="00460E71"/>
    <w:rsid w:val="004617EC"/>
    <w:rsid w:val="00462933"/>
    <w:rsid w:val="00462AF9"/>
    <w:rsid w:val="00464161"/>
    <w:rsid w:val="00465602"/>
    <w:rsid w:val="00466AB2"/>
    <w:rsid w:val="00467FB9"/>
    <w:rsid w:val="004705A5"/>
    <w:rsid w:val="00470EDD"/>
    <w:rsid w:val="0047165D"/>
    <w:rsid w:val="00474EFC"/>
    <w:rsid w:val="00474F60"/>
    <w:rsid w:val="00475B95"/>
    <w:rsid w:val="004762C5"/>
    <w:rsid w:val="00477017"/>
    <w:rsid w:val="004800B4"/>
    <w:rsid w:val="0048069C"/>
    <w:rsid w:val="00481CAC"/>
    <w:rsid w:val="00484B6C"/>
    <w:rsid w:val="004906D2"/>
    <w:rsid w:val="004907DF"/>
    <w:rsid w:val="00490D6B"/>
    <w:rsid w:val="004960FD"/>
    <w:rsid w:val="004A19F7"/>
    <w:rsid w:val="004A2C62"/>
    <w:rsid w:val="004A2F56"/>
    <w:rsid w:val="004A45F6"/>
    <w:rsid w:val="004A62B5"/>
    <w:rsid w:val="004A6678"/>
    <w:rsid w:val="004A6A29"/>
    <w:rsid w:val="004B031A"/>
    <w:rsid w:val="004B08F5"/>
    <w:rsid w:val="004B1AB2"/>
    <w:rsid w:val="004B3DC1"/>
    <w:rsid w:val="004B4B4C"/>
    <w:rsid w:val="004B544D"/>
    <w:rsid w:val="004B6165"/>
    <w:rsid w:val="004C14A9"/>
    <w:rsid w:val="004C34B7"/>
    <w:rsid w:val="004C4029"/>
    <w:rsid w:val="004C4572"/>
    <w:rsid w:val="004C4ABF"/>
    <w:rsid w:val="004D0E70"/>
    <w:rsid w:val="004D2177"/>
    <w:rsid w:val="004D27F8"/>
    <w:rsid w:val="004D3016"/>
    <w:rsid w:val="004D385E"/>
    <w:rsid w:val="004E0078"/>
    <w:rsid w:val="004E362E"/>
    <w:rsid w:val="004E5286"/>
    <w:rsid w:val="004E618C"/>
    <w:rsid w:val="004E6AF2"/>
    <w:rsid w:val="004E6D14"/>
    <w:rsid w:val="004F181F"/>
    <w:rsid w:val="004F1F31"/>
    <w:rsid w:val="004F32C8"/>
    <w:rsid w:val="004F6149"/>
    <w:rsid w:val="004F76EC"/>
    <w:rsid w:val="004F77AC"/>
    <w:rsid w:val="004F7A32"/>
    <w:rsid w:val="00500556"/>
    <w:rsid w:val="00501C57"/>
    <w:rsid w:val="00501CCD"/>
    <w:rsid w:val="00504E4F"/>
    <w:rsid w:val="00504E66"/>
    <w:rsid w:val="00507487"/>
    <w:rsid w:val="00507E88"/>
    <w:rsid w:val="00511907"/>
    <w:rsid w:val="00512BB3"/>
    <w:rsid w:val="00513462"/>
    <w:rsid w:val="00513F78"/>
    <w:rsid w:val="00516268"/>
    <w:rsid w:val="00517286"/>
    <w:rsid w:val="00517DFB"/>
    <w:rsid w:val="0052409C"/>
    <w:rsid w:val="00524549"/>
    <w:rsid w:val="0052537C"/>
    <w:rsid w:val="00534DF3"/>
    <w:rsid w:val="0053627C"/>
    <w:rsid w:val="00536645"/>
    <w:rsid w:val="00536D03"/>
    <w:rsid w:val="0053722D"/>
    <w:rsid w:val="0054091F"/>
    <w:rsid w:val="00542AA4"/>
    <w:rsid w:val="00542D9B"/>
    <w:rsid w:val="00544187"/>
    <w:rsid w:val="005455A9"/>
    <w:rsid w:val="005475C2"/>
    <w:rsid w:val="00547A2C"/>
    <w:rsid w:val="00547C7E"/>
    <w:rsid w:val="00550E3B"/>
    <w:rsid w:val="0055124A"/>
    <w:rsid w:val="005514A8"/>
    <w:rsid w:val="00551F63"/>
    <w:rsid w:val="0055322B"/>
    <w:rsid w:val="005533BF"/>
    <w:rsid w:val="005537BD"/>
    <w:rsid w:val="00553C2E"/>
    <w:rsid w:val="00556156"/>
    <w:rsid w:val="005605FF"/>
    <w:rsid w:val="00560705"/>
    <w:rsid w:val="00560B28"/>
    <w:rsid w:val="00560D35"/>
    <w:rsid w:val="00561F71"/>
    <w:rsid w:val="005633D8"/>
    <w:rsid w:val="00563AFE"/>
    <w:rsid w:val="00564081"/>
    <w:rsid w:val="00565591"/>
    <w:rsid w:val="00565D7A"/>
    <w:rsid w:val="00566CA6"/>
    <w:rsid w:val="00567B81"/>
    <w:rsid w:val="00570865"/>
    <w:rsid w:val="00571556"/>
    <w:rsid w:val="005720FB"/>
    <w:rsid w:val="005733BC"/>
    <w:rsid w:val="00573666"/>
    <w:rsid w:val="00574A48"/>
    <w:rsid w:val="00577E89"/>
    <w:rsid w:val="00581DBA"/>
    <w:rsid w:val="00586256"/>
    <w:rsid w:val="00591059"/>
    <w:rsid w:val="0059121D"/>
    <w:rsid w:val="00591AFF"/>
    <w:rsid w:val="00592910"/>
    <w:rsid w:val="0059328A"/>
    <w:rsid w:val="005933AF"/>
    <w:rsid w:val="00595553"/>
    <w:rsid w:val="00595914"/>
    <w:rsid w:val="005962AB"/>
    <w:rsid w:val="0059709B"/>
    <w:rsid w:val="005A0122"/>
    <w:rsid w:val="005A0809"/>
    <w:rsid w:val="005A11FC"/>
    <w:rsid w:val="005A1B88"/>
    <w:rsid w:val="005A1C8B"/>
    <w:rsid w:val="005A2F5C"/>
    <w:rsid w:val="005A5F97"/>
    <w:rsid w:val="005B038F"/>
    <w:rsid w:val="005B0BDA"/>
    <w:rsid w:val="005B0D11"/>
    <w:rsid w:val="005B0D15"/>
    <w:rsid w:val="005B10DD"/>
    <w:rsid w:val="005B283A"/>
    <w:rsid w:val="005B2C2D"/>
    <w:rsid w:val="005B4F8C"/>
    <w:rsid w:val="005B5235"/>
    <w:rsid w:val="005B7C72"/>
    <w:rsid w:val="005C06B6"/>
    <w:rsid w:val="005C117C"/>
    <w:rsid w:val="005C1532"/>
    <w:rsid w:val="005C1A85"/>
    <w:rsid w:val="005C30F4"/>
    <w:rsid w:val="005C334D"/>
    <w:rsid w:val="005C4DF7"/>
    <w:rsid w:val="005C621C"/>
    <w:rsid w:val="005C63CC"/>
    <w:rsid w:val="005C6B9E"/>
    <w:rsid w:val="005D0AED"/>
    <w:rsid w:val="005D5EE5"/>
    <w:rsid w:val="005D6537"/>
    <w:rsid w:val="005D6F5E"/>
    <w:rsid w:val="005D7796"/>
    <w:rsid w:val="005E1A74"/>
    <w:rsid w:val="005E1C7D"/>
    <w:rsid w:val="005E4E70"/>
    <w:rsid w:val="005E504F"/>
    <w:rsid w:val="005E6096"/>
    <w:rsid w:val="005E70C5"/>
    <w:rsid w:val="005E7147"/>
    <w:rsid w:val="005E71CF"/>
    <w:rsid w:val="005E7E24"/>
    <w:rsid w:val="005F0D25"/>
    <w:rsid w:val="005F0E4D"/>
    <w:rsid w:val="005F1551"/>
    <w:rsid w:val="005F1FCB"/>
    <w:rsid w:val="005F3BC1"/>
    <w:rsid w:val="005F3E66"/>
    <w:rsid w:val="005F4277"/>
    <w:rsid w:val="005F4553"/>
    <w:rsid w:val="005F5B8B"/>
    <w:rsid w:val="005F7FE3"/>
    <w:rsid w:val="00601690"/>
    <w:rsid w:val="00602053"/>
    <w:rsid w:val="006030A0"/>
    <w:rsid w:val="0060320D"/>
    <w:rsid w:val="0060531A"/>
    <w:rsid w:val="00605952"/>
    <w:rsid w:val="00605DCB"/>
    <w:rsid w:val="00606BBE"/>
    <w:rsid w:val="00607A23"/>
    <w:rsid w:val="00607A33"/>
    <w:rsid w:val="0061102C"/>
    <w:rsid w:val="00611157"/>
    <w:rsid w:val="00614D2F"/>
    <w:rsid w:val="00620659"/>
    <w:rsid w:val="0062131C"/>
    <w:rsid w:val="00622EE5"/>
    <w:rsid w:val="00622F67"/>
    <w:rsid w:val="00623AA4"/>
    <w:rsid w:val="00624CD0"/>
    <w:rsid w:val="00630FD8"/>
    <w:rsid w:val="00636501"/>
    <w:rsid w:val="006366A4"/>
    <w:rsid w:val="00636874"/>
    <w:rsid w:val="006369B0"/>
    <w:rsid w:val="00636FC6"/>
    <w:rsid w:val="0063710D"/>
    <w:rsid w:val="00642686"/>
    <w:rsid w:val="00642865"/>
    <w:rsid w:val="00642C05"/>
    <w:rsid w:val="006454FE"/>
    <w:rsid w:val="00647E28"/>
    <w:rsid w:val="006501CA"/>
    <w:rsid w:val="006514A8"/>
    <w:rsid w:val="0065198A"/>
    <w:rsid w:val="00653775"/>
    <w:rsid w:val="00653CB7"/>
    <w:rsid w:val="00654F6F"/>
    <w:rsid w:val="006559C8"/>
    <w:rsid w:val="00656F0D"/>
    <w:rsid w:val="006571E0"/>
    <w:rsid w:val="006573D9"/>
    <w:rsid w:val="006602D4"/>
    <w:rsid w:val="00660AFA"/>
    <w:rsid w:val="0066241D"/>
    <w:rsid w:val="00662E53"/>
    <w:rsid w:val="006632E2"/>
    <w:rsid w:val="006653E3"/>
    <w:rsid w:val="00665B13"/>
    <w:rsid w:val="00666A13"/>
    <w:rsid w:val="00672160"/>
    <w:rsid w:val="006728E8"/>
    <w:rsid w:val="00674E5F"/>
    <w:rsid w:val="00676344"/>
    <w:rsid w:val="00677033"/>
    <w:rsid w:val="00677258"/>
    <w:rsid w:val="00677487"/>
    <w:rsid w:val="00677E3E"/>
    <w:rsid w:val="0068391A"/>
    <w:rsid w:val="00684C50"/>
    <w:rsid w:val="006862A7"/>
    <w:rsid w:val="00692853"/>
    <w:rsid w:val="006972E8"/>
    <w:rsid w:val="006A21C9"/>
    <w:rsid w:val="006A2D6F"/>
    <w:rsid w:val="006A3945"/>
    <w:rsid w:val="006A65E6"/>
    <w:rsid w:val="006A6D6B"/>
    <w:rsid w:val="006A7287"/>
    <w:rsid w:val="006B2164"/>
    <w:rsid w:val="006B30A5"/>
    <w:rsid w:val="006B30CC"/>
    <w:rsid w:val="006B65F5"/>
    <w:rsid w:val="006B7E74"/>
    <w:rsid w:val="006C0D77"/>
    <w:rsid w:val="006C0E58"/>
    <w:rsid w:val="006C0ED7"/>
    <w:rsid w:val="006C4718"/>
    <w:rsid w:val="006C523D"/>
    <w:rsid w:val="006C593B"/>
    <w:rsid w:val="006C7857"/>
    <w:rsid w:val="006D09AC"/>
    <w:rsid w:val="006D1361"/>
    <w:rsid w:val="006D1C83"/>
    <w:rsid w:val="006D20D3"/>
    <w:rsid w:val="006D3C68"/>
    <w:rsid w:val="006D3EC5"/>
    <w:rsid w:val="006D5FA7"/>
    <w:rsid w:val="006D607E"/>
    <w:rsid w:val="006E05FF"/>
    <w:rsid w:val="006E072E"/>
    <w:rsid w:val="006E08EB"/>
    <w:rsid w:val="006E1204"/>
    <w:rsid w:val="006E1C03"/>
    <w:rsid w:val="006E2699"/>
    <w:rsid w:val="006E3641"/>
    <w:rsid w:val="006E3A01"/>
    <w:rsid w:val="006E4EC8"/>
    <w:rsid w:val="006E5147"/>
    <w:rsid w:val="006E5523"/>
    <w:rsid w:val="006E5797"/>
    <w:rsid w:val="006E6D5A"/>
    <w:rsid w:val="006E72B0"/>
    <w:rsid w:val="006E77C3"/>
    <w:rsid w:val="006E7B5E"/>
    <w:rsid w:val="006F1437"/>
    <w:rsid w:val="006F1F19"/>
    <w:rsid w:val="006F2FB0"/>
    <w:rsid w:val="006F338D"/>
    <w:rsid w:val="006F42A7"/>
    <w:rsid w:val="006F51A1"/>
    <w:rsid w:val="006F7813"/>
    <w:rsid w:val="007001E7"/>
    <w:rsid w:val="0070150E"/>
    <w:rsid w:val="00702535"/>
    <w:rsid w:val="00705619"/>
    <w:rsid w:val="0070569C"/>
    <w:rsid w:val="00706311"/>
    <w:rsid w:val="00706B27"/>
    <w:rsid w:val="0070770C"/>
    <w:rsid w:val="00710F87"/>
    <w:rsid w:val="00712160"/>
    <w:rsid w:val="00712597"/>
    <w:rsid w:val="00712A10"/>
    <w:rsid w:val="00713DAD"/>
    <w:rsid w:val="00716211"/>
    <w:rsid w:val="00717E4E"/>
    <w:rsid w:val="0072044D"/>
    <w:rsid w:val="00721215"/>
    <w:rsid w:val="007224F4"/>
    <w:rsid w:val="007232BF"/>
    <w:rsid w:val="007236F6"/>
    <w:rsid w:val="00723784"/>
    <w:rsid w:val="007238A6"/>
    <w:rsid w:val="00725D46"/>
    <w:rsid w:val="0072646F"/>
    <w:rsid w:val="00726B8E"/>
    <w:rsid w:val="0072765D"/>
    <w:rsid w:val="00730AC8"/>
    <w:rsid w:val="00731CB0"/>
    <w:rsid w:val="00733203"/>
    <w:rsid w:val="0073392E"/>
    <w:rsid w:val="007349F2"/>
    <w:rsid w:val="00736229"/>
    <w:rsid w:val="007376FD"/>
    <w:rsid w:val="00745E0F"/>
    <w:rsid w:val="00747D76"/>
    <w:rsid w:val="0075239C"/>
    <w:rsid w:val="00753449"/>
    <w:rsid w:val="00753BD1"/>
    <w:rsid w:val="00756DD7"/>
    <w:rsid w:val="007610C6"/>
    <w:rsid w:val="0076339F"/>
    <w:rsid w:val="00763B99"/>
    <w:rsid w:val="00764C1D"/>
    <w:rsid w:val="007656FF"/>
    <w:rsid w:val="00765866"/>
    <w:rsid w:val="00765DA2"/>
    <w:rsid w:val="00766988"/>
    <w:rsid w:val="0077294D"/>
    <w:rsid w:val="00772A43"/>
    <w:rsid w:val="007737D7"/>
    <w:rsid w:val="00774D36"/>
    <w:rsid w:val="00775C51"/>
    <w:rsid w:val="00775D76"/>
    <w:rsid w:val="0077712A"/>
    <w:rsid w:val="00777E74"/>
    <w:rsid w:val="00780646"/>
    <w:rsid w:val="00781F16"/>
    <w:rsid w:val="00782BC6"/>
    <w:rsid w:val="0078309A"/>
    <w:rsid w:val="0078374E"/>
    <w:rsid w:val="00783D41"/>
    <w:rsid w:val="00784601"/>
    <w:rsid w:val="00785BDE"/>
    <w:rsid w:val="00786E2E"/>
    <w:rsid w:val="007879E1"/>
    <w:rsid w:val="007915C0"/>
    <w:rsid w:val="00791ECA"/>
    <w:rsid w:val="00794D00"/>
    <w:rsid w:val="00794D63"/>
    <w:rsid w:val="00797854"/>
    <w:rsid w:val="007A2CAE"/>
    <w:rsid w:val="007A3FE5"/>
    <w:rsid w:val="007A4BA1"/>
    <w:rsid w:val="007A574B"/>
    <w:rsid w:val="007A6CA8"/>
    <w:rsid w:val="007A73E7"/>
    <w:rsid w:val="007A7F69"/>
    <w:rsid w:val="007B01CD"/>
    <w:rsid w:val="007B267C"/>
    <w:rsid w:val="007B2B8F"/>
    <w:rsid w:val="007B396F"/>
    <w:rsid w:val="007B3CDB"/>
    <w:rsid w:val="007B4070"/>
    <w:rsid w:val="007B4534"/>
    <w:rsid w:val="007B684D"/>
    <w:rsid w:val="007B748A"/>
    <w:rsid w:val="007B78B8"/>
    <w:rsid w:val="007C029C"/>
    <w:rsid w:val="007C06C6"/>
    <w:rsid w:val="007C0E50"/>
    <w:rsid w:val="007C100F"/>
    <w:rsid w:val="007C1946"/>
    <w:rsid w:val="007C1B75"/>
    <w:rsid w:val="007C2B69"/>
    <w:rsid w:val="007C3DBD"/>
    <w:rsid w:val="007C419E"/>
    <w:rsid w:val="007C560D"/>
    <w:rsid w:val="007C6D41"/>
    <w:rsid w:val="007C7134"/>
    <w:rsid w:val="007C786A"/>
    <w:rsid w:val="007D13BA"/>
    <w:rsid w:val="007D1997"/>
    <w:rsid w:val="007D2454"/>
    <w:rsid w:val="007D517D"/>
    <w:rsid w:val="007D6664"/>
    <w:rsid w:val="007D73E5"/>
    <w:rsid w:val="007E03ED"/>
    <w:rsid w:val="007E0509"/>
    <w:rsid w:val="007E4086"/>
    <w:rsid w:val="007E43A3"/>
    <w:rsid w:val="007E755C"/>
    <w:rsid w:val="007E75E4"/>
    <w:rsid w:val="007E78C7"/>
    <w:rsid w:val="007E7CA5"/>
    <w:rsid w:val="007F00A9"/>
    <w:rsid w:val="007F120D"/>
    <w:rsid w:val="007F36B4"/>
    <w:rsid w:val="007F374B"/>
    <w:rsid w:val="007F3FC9"/>
    <w:rsid w:val="007F43DE"/>
    <w:rsid w:val="007F6603"/>
    <w:rsid w:val="007F7A68"/>
    <w:rsid w:val="00801014"/>
    <w:rsid w:val="00801EC3"/>
    <w:rsid w:val="00801F1B"/>
    <w:rsid w:val="008023FC"/>
    <w:rsid w:val="00802E63"/>
    <w:rsid w:val="00804A18"/>
    <w:rsid w:val="00805A61"/>
    <w:rsid w:val="008062DE"/>
    <w:rsid w:val="008065A5"/>
    <w:rsid w:val="0080678D"/>
    <w:rsid w:val="0080733A"/>
    <w:rsid w:val="00810C3A"/>
    <w:rsid w:val="00817705"/>
    <w:rsid w:val="00817B4A"/>
    <w:rsid w:val="00821E11"/>
    <w:rsid w:val="00822540"/>
    <w:rsid w:val="00823285"/>
    <w:rsid w:val="00826F96"/>
    <w:rsid w:val="00827646"/>
    <w:rsid w:val="00827A97"/>
    <w:rsid w:val="00830D22"/>
    <w:rsid w:val="00831743"/>
    <w:rsid w:val="00832439"/>
    <w:rsid w:val="00832D41"/>
    <w:rsid w:val="0083310D"/>
    <w:rsid w:val="008332B7"/>
    <w:rsid w:val="00833854"/>
    <w:rsid w:val="00833A42"/>
    <w:rsid w:val="00834066"/>
    <w:rsid w:val="00834838"/>
    <w:rsid w:val="00834E73"/>
    <w:rsid w:val="008376CD"/>
    <w:rsid w:val="0083781C"/>
    <w:rsid w:val="00837ECE"/>
    <w:rsid w:val="00840641"/>
    <w:rsid w:val="00841AF0"/>
    <w:rsid w:val="00841CB3"/>
    <w:rsid w:val="00844435"/>
    <w:rsid w:val="00844BAE"/>
    <w:rsid w:val="008450B8"/>
    <w:rsid w:val="00845AE7"/>
    <w:rsid w:val="00845E63"/>
    <w:rsid w:val="00846224"/>
    <w:rsid w:val="00846FF6"/>
    <w:rsid w:val="00850C72"/>
    <w:rsid w:val="00851488"/>
    <w:rsid w:val="0085163D"/>
    <w:rsid w:val="00852584"/>
    <w:rsid w:val="00853F21"/>
    <w:rsid w:val="00854AA7"/>
    <w:rsid w:val="00854DA8"/>
    <w:rsid w:val="00854F23"/>
    <w:rsid w:val="00855190"/>
    <w:rsid w:val="0085586B"/>
    <w:rsid w:val="0085696D"/>
    <w:rsid w:val="00856E46"/>
    <w:rsid w:val="00860BE9"/>
    <w:rsid w:val="008626C2"/>
    <w:rsid w:val="00862837"/>
    <w:rsid w:val="008632CC"/>
    <w:rsid w:val="00864770"/>
    <w:rsid w:val="00864F11"/>
    <w:rsid w:val="00865135"/>
    <w:rsid w:val="008655A3"/>
    <w:rsid w:val="0086628F"/>
    <w:rsid w:val="008666A3"/>
    <w:rsid w:val="00871B3E"/>
    <w:rsid w:val="008739EF"/>
    <w:rsid w:val="008770CE"/>
    <w:rsid w:val="0088077C"/>
    <w:rsid w:val="008815C6"/>
    <w:rsid w:val="0088514A"/>
    <w:rsid w:val="0088555E"/>
    <w:rsid w:val="0088638E"/>
    <w:rsid w:val="00891F2F"/>
    <w:rsid w:val="008922F0"/>
    <w:rsid w:val="00892BFF"/>
    <w:rsid w:val="008939DA"/>
    <w:rsid w:val="00894D7B"/>
    <w:rsid w:val="00895A71"/>
    <w:rsid w:val="008A1C49"/>
    <w:rsid w:val="008A365C"/>
    <w:rsid w:val="008A3921"/>
    <w:rsid w:val="008A514E"/>
    <w:rsid w:val="008A5768"/>
    <w:rsid w:val="008A59EA"/>
    <w:rsid w:val="008A636F"/>
    <w:rsid w:val="008A6DC7"/>
    <w:rsid w:val="008B20DA"/>
    <w:rsid w:val="008B30A1"/>
    <w:rsid w:val="008B5625"/>
    <w:rsid w:val="008B5715"/>
    <w:rsid w:val="008B62F6"/>
    <w:rsid w:val="008C099E"/>
    <w:rsid w:val="008C3392"/>
    <w:rsid w:val="008C43CD"/>
    <w:rsid w:val="008C4FD4"/>
    <w:rsid w:val="008C545E"/>
    <w:rsid w:val="008C5A17"/>
    <w:rsid w:val="008C6845"/>
    <w:rsid w:val="008C7C51"/>
    <w:rsid w:val="008C7E6B"/>
    <w:rsid w:val="008D20F6"/>
    <w:rsid w:val="008D256E"/>
    <w:rsid w:val="008D3AAD"/>
    <w:rsid w:val="008D5AD9"/>
    <w:rsid w:val="008D6EB6"/>
    <w:rsid w:val="008D7BD6"/>
    <w:rsid w:val="008D7CE8"/>
    <w:rsid w:val="008E1683"/>
    <w:rsid w:val="008E19D6"/>
    <w:rsid w:val="008E1FB4"/>
    <w:rsid w:val="008E21C1"/>
    <w:rsid w:val="008E2F0C"/>
    <w:rsid w:val="008E3E09"/>
    <w:rsid w:val="008E475C"/>
    <w:rsid w:val="008E57A5"/>
    <w:rsid w:val="008E5D9C"/>
    <w:rsid w:val="008E68AB"/>
    <w:rsid w:val="008E7140"/>
    <w:rsid w:val="008E728E"/>
    <w:rsid w:val="008E7F1A"/>
    <w:rsid w:val="008F0409"/>
    <w:rsid w:val="008F0CF7"/>
    <w:rsid w:val="008F128F"/>
    <w:rsid w:val="008F1380"/>
    <w:rsid w:val="008F311F"/>
    <w:rsid w:val="008F3B2F"/>
    <w:rsid w:val="008F5110"/>
    <w:rsid w:val="008F5D7B"/>
    <w:rsid w:val="008F5FE7"/>
    <w:rsid w:val="008F722D"/>
    <w:rsid w:val="008F7C58"/>
    <w:rsid w:val="0090133B"/>
    <w:rsid w:val="00901778"/>
    <w:rsid w:val="009022A6"/>
    <w:rsid w:val="009029A4"/>
    <w:rsid w:val="009033E4"/>
    <w:rsid w:val="00903634"/>
    <w:rsid w:val="009055B4"/>
    <w:rsid w:val="009068A1"/>
    <w:rsid w:val="00907DB7"/>
    <w:rsid w:val="00907F37"/>
    <w:rsid w:val="009126EA"/>
    <w:rsid w:val="00912941"/>
    <w:rsid w:val="00914D36"/>
    <w:rsid w:val="009167AC"/>
    <w:rsid w:val="00917784"/>
    <w:rsid w:val="00920D74"/>
    <w:rsid w:val="009212E9"/>
    <w:rsid w:val="00921501"/>
    <w:rsid w:val="009239D8"/>
    <w:rsid w:val="009248D5"/>
    <w:rsid w:val="00924903"/>
    <w:rsid w:val="00926AC1"/>
    <w:rsid w:val="009315F1"/>
    <w:rsid w:val="009323DA"/>
    <w:rsid w:val="0093399B"/>
    <w:rsid w:val="009345E6"/>
    <w:rsid w:val="00935580"/>
    <w:rsid w:val="00935CEB"/>
    <w:rsid w:val="00944A74"/>
    <w:rsid w:val="00944DC9"/>
    <w:rsid w:val="00945392"/>
    <w:rsid w:val="00945A19"/>
    <w:rsid w:val="00946579"/>
    <w:rsid w:val="00953A00"/>
    <w:rsid w:val="00955520"/>
    <w:rsid w:val="00955C14"/>
    <w:rsid w:val="00956A05"/>
    <w:rsid w:val="00956A94"/>
    <w:rsid w:val="0095748A"/>
    <w:rsid w:val="00960DEC"/>
    <w:rsid w:val="009612AA"/>
    <w:rsid w:val="0096201A"/>
    <w:rsid w:val="0096246D"/>
    <w:rsid w:val="009660FF"/>
    <w:rsid w:val="00966F30"/>
    <w:rsid w:val="00970203"/>
    <w:rsid w:val="00970707"/>
    <w:rsid w:val="009719A9"/>
    <w:rsid w:val="0097421D"/>
    <w:rsid w:val="00974387"/>
    <w:rsid w:val="00974C0D"/>
    <w:rsid w:val="009766FB"/>
    <w:rsid w:val="00976DDB"/>
    <w:rsid w:val="009810CA"/>
    <w:rsid w:val="00981492"/>
    <w:rsid w:val="0098344D"/>
    <w:rsid w:val="009835AF"/>
    <w:rsid w:val="00987081"/>
    <w:rsid w:val="00987928"/>
    <w:rsid w:val="00992745"/>
    <w:rsid w:val="00992DD9"/>
    <w:rsid w:val="00993B19"/>
    <w:rsid w:val="009949E9"/>
    <w:rsid w:val="00994AE2"/>
    <w:rsid w:val="009956B7"/>
    <w:rsid w:val="0099675B"/>
    <w:rsid w:val="0099766E"/>
    <w:rsid w:val="009A118A"/>
    <w:rsid w:val="009A1532"/>
    <w:rsid w:val="009A2797"/>
    <w:rsid w:val="009A2B06"/>
    <w:rsid w:val="009A5707"/>
    <w:rsid w:val="009A7103"/>
    <w:rsid w:val="009B072E"/>
    <w:rsid w:val="009B427E"/>
    <w:rsid w:val="009B4F3E"/>
    <w:rsid w:val="009C2E74"/>
    <w:rsid w:val="009C423C"/>
    <w:rsid w:val="009C751B"/>
    <w:rsid w:val="009C79A2"/>
    <w:rsid w:val="009D150D"/>
    <w:rsid w:val="009D284F"/>
    <w:rsid w:val="009D3083"/>
    <w:rsid w:val="009D3496"/>
    <w:rsid w:val="009D461E"/>
    <w:rsid w:val="009D5BD7"/>
    <w:rsid w:val="009D6D0A"/>
    <w:rsid w:val="009E0495"/>
    <w:rsid w:val="009E0980"/>
    <w:rsid w:val="009E1A37"/>
    <w:rsid w:val="009E6A37"/>
    <w:rsid w:val="009E7CEB"/>
    <w:rsid w:val="009F0124"/>
    <w:rsid w:val="009F0BE5"/>
    <w:rsid w:val="009F2D5B"/>
    <w:rsid w:val="009F459F"/>
    <w:rsid w:val="00A0039A"/>
    <w:rsid w:val="00A00EE8"/>
    <w:rsid w:val="00A04A07"/>
    <w:rsid w:val="00A04B96"/>
    <w:rsid w:val="00A04D22"/>
    <w:rsid w:val="00A06633"/>
    <w:rsid w:val="00A105DF"/>
    <w:rsid w:val="00A12E4C"/>
    <w:rsid w:val="00A13886"/>
    <w:rsid w:val="00A1507D"/>
    <w:rsid w:val="00A15676"/>
    <w:rsid w:val="00A15924"/>
    <w:rsid w:val="00A1653C"/>
    <w:rsid w:val="00A1727F"/>
    <w:rsid w:val="00A200DA"/>
    <w:rsid w:val="00A2092D"/>
    <w:rsid w:val="00A210DF"/>
    <w:rsid w:val="00A21229"/>
    <w:rsid w:val="00A2237B"/>
    <w:rsid w:val="00A23153"/>
    <w:rsid w:val="00A262E5"/>
    <w:rsid w:val="00A27A2A"/>
    <w:rsid w:val="00A30614"/>
    <w:rsid w:val="00A307D4"/>
    <w:rsid w:val="00A314F2"/>
    <w:rsid w:val="00A31ECD"/>
    <w:rsid w:val="00A33792"/>
    <w:rsid w:val="00A34B74"/>
    <w:rsid w:val="00A366C5"/>
    <w:rsid w:val="00A3791A"/>
    <w:rsid w:val="00A404F6"/>
    <w:rsid w:val="00A406F2"/>
    <w:rsid w:val="00A40DFB"/>
    <w:rsid w:val="00A4194C"/>
    <w:rsid w:val="00A42058"/>
    <w:rsid w:val="00A42D36"/>
    <w:rsid w:val="00A447C1"/>
    <w:rsid w:val="00A45D40"/>
    <w:rsid w:val="00A45DE5"/>
    <w:rsid w:val="00A46892"/>
    <w:rsid w:val="00A47151"/>
    <w:rsid w:val="00A47797"/>
    <w:rsid w:val="00A47BD3"/>
    <w:rsid w:val="00A5067D"/>
    <w:rsid w:val="00A506F9"/>
    <w:rsid w:val="00A5233B"/>
    <w:rsid w:val="00A528AA"/>
    <w:rsid w:val="00A538FB"/>
    <w:rsid w:val="00A53E8F"/>
    <w:rsid w:val="00A54947"/>
    <w:rsid w:val="00A54E4F"/>
    <w:rsid w:val="00A54F58"/>
    <w:rsid w:val="00A56436"/>
    <w:rsid w:val="00A56BAC"/>
    <w:rsid w:val="00A576C4"/>
    <w:rsid w:val="00A57C0B"/>
    <w:rsid w:val="00A57ED8"/>
    <w:rsid w:val="00A62B32"/>
    <w:rsid w:val="00A62B39"/>
    <w:rsid w:val="00A63A18"/>
    <w:rsid w:val="00A643B6"/>
    <w:rsid w:val="00A654B6"/>
    <w:rsid w:val="00A661AB"/>
    <w:rsid w:val="00A67F0E"/>
    <w:rsid w:val="00A70DBA"/>
    <w:rsid w:val="00A719BD"/>
    <w:rsid w:val="00A72D88"/>
    <w:rsid w:val="00A7387D"/>
    <w:rsid w:val="00A73F2E"/>
    <w:rsid w:val="00A74501"/>
    <w:rsid w:val="00A74510"/>
    <w:rsid w:val="00A74B94"/>
    <w:rsid w:val="00A75D08"/>
    <w:rsid w:val="00A760B1"/>
    <w:rsid w:val="00A776C1"/>
    <w:rsid w:val="00A802B6"/>
    <w:rsid w:val="00A80416"/>
    <w:rsid w:val="00A828EF"/>
    <w:rsid w:val="00A830E5"/>
    <w:rsid w:val="00A840B8"/>
    <w:rsid w:val="00A84383"/>
    <w:rsid w:val="00A8481F"/>
    <w:rsid w:val="00A856D0"/>
    <w:rsid w:val="00A925FC"/>
    <w:rsid w:val="00A93C79"/>
    <w:rsid w:val="00A93E9C"/>
    <w:rsid w:val="00A940A7"/>
    <w:rsid w:val="00A94413"/>
    <w:rsid w:val="00A953B5"/>
    <w:rsid w:val="00A95D10"/>
    <w:rsid w:val="00A96E78"/>
    <w:rsid w:val="00AA02D3"/>
    <w:rsid w:val="00AA0522"/>
    <w:rsid w:val="00AA1E05"/>
    <w:rsid w:val="00AA2EC4"/>
    <w:rsid w:val="00AA68E9"/>
    <w:rsid w:val="00AA7522"/>
    <w:rsid w:val="00AB0A35"/>
    <w:rsid w:val="00AB2CE9"/>
    <w:rsid w:val="00AB487E"/>
    <w:rsid w:val="00AB608E"/>
    <w:rsid w:val="00AB7775"/>
    <w:rsid w:val="00AC1D1E"/>
    <w:rsid w:val="00AC3E0B"/>
    <w:rsid w:val="00AC48BD"/>
    <w:rsid w:val="00AC5351"/>
    <w:rsid w:val="00AC5B38"/>
    <w:rsid w:val="00AC6955"/>
    <w:rsid w:val="00AD20FD"/>
    <w:rsid w:val="00AD2287"/>
    <w:rsid w:val="00AD24BB"/>
    <w:rsid w:val="00AD3524"/>
    <w:rsid w:val="00AD3886"/>
    <w:rsid w:val="00AD4582"/>
    <w:rsid w:val="00AD58DF"/>
    <w:rsid w:val="00AD6552"/>
    <w:rsid w:val="00AD7BDF"/>
    <w:rsid w:val="00AE3283"/>
    <w:rsid w:val="00AE3B26"/>
    <w:rsid w:val="00AE3B56"/>
    <w:rsid w:val="00AE54A2"/>
    <w:rsid w:val="00AE580B"/>
    <w:rsid w:val="00AE7F20"/>
    <w:rsid w:val="00AF0281"/>
    <w:rsid w:val="00AF1B79"/>
    <w:rsid w:val="00AF20E2"/>
    <w:rsid w:val="00AF2BDD"/>
    <w:rsid w:val="00AF3312"/>
    <w:rsid w:val="00AF3DD1"/>
    <w:rsid w:val="00AF666E"/>
    <w:rsid w:val="00AF7724"/>
    <w:rsid w:val="00B02E12"/>
    <w:rsid w:val="00B03535"/>
    <w:rsid w:val="00B03A3B"/>
    <w:rsid w:val="00B0549B"/>
    <w:rsid w:val="00B05C2C"/>
    <w:rsid w:val="00B06249"/>
    <w:rsid w:val="00B06A6C"/>
    <w:rsid w:val="00B07367"/>
    <w:rsid w:val="00B076AF"/>
    <w:rsid w:val="00B07AAD"/>
    <w:rsid w:val="00B10CF8"/>
    <w:rsid w:val="00B122F7"/>
    <w:rsid w:val="00B12A96"/>
    <w:rsid w:val="00B1484A"/>
    <w:rsid w:val="00B14911"/>
    <w:rsid w:val="00B14DE4"/>
    <w:rsid w:val="00B1507A"/>
    <w:rsid w:val="00B15D88"/>
    <w:rsid w:val="00B16384"/>
    <w:rsid w:val="00B165A2"/>
    <w:rsid w:val="00B1701A"/>
    <w:rsid w:val="00B172EF"/>
    <w:rsid w:val="00B20C69"/>
    <w:rsid w:val="00B2103D"/>
    <w:rsid w:val="00B21377"/>
    <w:rsid w:val="00B222B3"/>
    <w:rsid w:val="00B2574F"/>
    <w:rsid w:val="00B26301"/>
    <w:rsid w:val="00B2679E"/>
    <w:rsid w:val="00B26BF0"/>
    <w:rsid w:val="00B27459"/>
    <w:rsid w:val="00B3032F"/>
    <w:rsid w:val="00B3418B"/>
    <w:rsid w:val="00B34918"/>
    <w:rsid w:val="00B36CDA"/>
    <w:rsid w:val="00B377CD"/>
    <w:rsid w:val="00B37F69"/>
    <w:rsid w:val="00B41946"/>
    <w:rsid w:val="00B43F1E"/>
    <w:rsid w:val="00B463AC"/>
    <w:rsid w:val="00B53C47"/>
    <w:rsid w:val="00B54534"/>
    <w:rsid w:val="00B55D31"/>
    <w:rsid w:val="00B55E1E"/>
    <w:rsid w:val="00B6037A"/>
    <w:rsid w:val="00B6084A"/>
    <w:rsid w:val="00B61CC9"/>
    <w:rsid w:val="00B628CC"/>
    <w:rsid w:val="00B6378C"/>
    <w:rsid w:val="00B64908"/>
    <w:rsid w:val="00B70058"/>
    <w:rsid w:val="00B72153"/>
    <w:rsid w:val="00B7326D"/>
    <w:rsid w:val="00B739DE"/>
    <w:rsid w:val="00B75A47"/>
    <w:rsid w:val="00B75D71"/>
    <w:rsid w:val="00B77C94"/>
    <w:rsid w:val="00B8027C"/>
    <w:rsid w:val="00B80CD2"/>
    <w:rsid w:val="00B81463"/>
    <w:rsid w:val="00B81721"/>
    <w:rsid w:val="00B81ABA"/>
    <w:rsid w:val="00B81F0A"/>
    <w:rsid w:val="00B83584"/>
    <w:rsid w:val="00B84849"/>
    <w:rsid w:val="00B86596"/>
    <w:rsid w:val="00B866AB"/>
    <w:rsid w:val="00B90AE8"/>
    <w:rsid w:val="00B91FCC"/>
    <w:rsid w:val="00B93B97"/>
    <w:rsid w:val="00B941BF"/>
    <w:rsid w:val="00B947B3"/>
    <w:rsid w:val="00B95542"/>
    <w:rsid w:val="00B95845"/>
    <w:rsid w:val="00B96B26"/>
    <w:rsid w:val="00B97025"/>
    <w:rsid w:val="00BA1350"/>
    <w:rsid w:val="00BA1602"/>
    <w:rsid w:val="00BA173C"/>
    <w:rsid w:val="00BA1775"/>
    <w:rsid w:val="00BA222D"/>
    <w:rsid w:val="00BA26C1"/>
    <w:rsid w:val="00BA35EA"/>
    <w:rsid w:val="00BA3939"/>
    <w:rsid w:val="00BA3C06"/>
    <w:rsid w:val="00BA6622"/>
    <w:rsid w:val="00BA6C86"/>
    <w:rsid w:val="00BB18A4"/>
    <w:rsid w:val="00BB2C9E"/>
    <w:rsid w:val="00BB45B1"/>
    <w:rsid w:val="00BB4AD5"/>
    <w:rsid w:val="00BB5E30"/>
    <w:rsid w:val="00BB7746"/>
    <w:rsid w:val="00BC068A"/>
    <w:rsid w:val="00BC1B92"/>
    <w:rsid w:val="00BC36E5"/>
    <w:rsid w:val="00BC390F"/>
    <w:rsid w:val="00BC4F35"/>
    <w:rsid w:val="00BD0AA8"/>
    <w:rsid w:val="00BD0B07"/>
    <w:rsid w:val="00BD10D7"/>
    <w:rsid w:val="00BD2B9A"/>
    <w:rsid w:val="00BD376E"/>
    <w:rsid w:val="00BD4CA7"/>
    <w:rsid w:val="00BD5D39"/>
    <w:rsid w:val="00BD5DF2"/>
    <w:rsid w:val="00BD6EB9"/>
    <w:rsid w:val="00BD7769"/>
    <w:rsid w:val="00BE2C82"/>
    <w:rsid w:val="00BE4C6E"/>
    <w:rsid w:val="00BE60B2"/>
    <w:rsid w:val="00BE78FD"/>
    <w:rsid w:val="00BF053C"/>
    <w:rsid w:val="00BF1D19"/>
    <w:rsid w:val="00BF7203"/>
    <w:rsid w:val="00BF728E"/>
    <w:rsid w:val="00C00015"/>
    <w:rsid w:val="00C0031A"/>
    <w:rsid w:val="00C01AE3"/>
    <w:rsid w:val="00C027FC"/>
    <w:rsid w:val="00C02E65"/>
    <w:rsid w:val="00C03250"/>
    <w:rsid w:val="00C03BAC"/>
    <w:rsid w:val="00C04C38"/>
    <w:rsid w:val="00C062EE"/>
    <w:rsid w:val="00C06EEA"/>
    <w:rsid w:val="00C06FB0"/>
    <w:rsid w:val="00C11A65"/>
    <w:rsid w:val="00C12932"/>
    <w:rsid w:val="00C12BAA"/>
    <w:rsid w:val="00C13C1F"/>
    <w:rsid w:val="00C1404A"/>
    <w:rsid w:val="00C141BB"/>
    <w:rsid w:val="00C153EA"/>
    <w:rsid w:val="00C15BAA"/>
    <w:rsid w:val="00C1656C"/>
    <w:rsid w:val="00C16952"/>
    <w:rsid w:val="00C16E60"/>
    <w:rsid w:val="00C1704D"/>
    <w:rsid w:val="00C17EDE"/>
    <w:rsid w:val="00C209AF"/>
    <w:rsid w:val="00C221CD"/>
    <w:rsid w:val="00C22412"/>
    <w:rsid w:val="00C22721"/>
    <w:rsid w:val="00C22B77"/>
    <w:rsid w:val="00C24DD5"/>
    <w:rsid w:val="00C24F57"/>
    <w:rsid w:val="00C25456"/>
    <w:rsid w:val="00C25DEF"/>
    <w:rsid w:val="00C26600"/>
    <w:rsid w:val="00C271FD"/>
    <w:rsid w:val="00C276E7"/>
    <w:rsid w:val="00C27FC5"/>
    <w:rsid w:val="00C33139"/>
    <w:rsid w:val="00C338D8"/>
    <w:rsid w:val="00C34F91"/>
    <w:rsid w:val="00C36A0D"/>
    <w:rsid w:val="00C36DEB"/>
    <w:rsid w:val="00C37506"/>
    <w:rsid w:val="00C41D1D"/>
    <w:rsid w:val="00C43979"/>
    <w:rsid w:val="00C45EF8"/>
    <w:rsid w:val="00C46A6D"/>
    <w:rsid w:val="00C46B60"/>
    <w:rsid w:val="00C46F6F"/>
    <w:rsid w:val="00C505B1"/>
    <w:rsid w:val="00C518D5"/>
    <w:rsid w:val="00C5231B"/>
    <w:rsid w:val="00C54067"/>
    <w:rsid w:val="00C561F6"/>
    <w:rsid w:val="00C566E4"/>
    <w:rsid w:val="00C56A4C"/>
    <w:rsid w:val="00C57571"/>
    <w:rsid w:val="00C578B2"/>
    <w:rsid w:val="00C60532"/>
    <w:rsid w:val="00C60D53"/>
    <w:rsid w:val="00C62D4B"/>
    <w:rsid w:val="00C64AB0"/>
    <w:rsid w:val="00C66224"/>
    <w:rsid w:val="00C704C1"/>
    <w:rsid w:val="00C70A41"/>
    <w:rsid w:val="00C71092"/>
    <w:rsid w:val="00C71FAC"/>
    <w:rsid w:val="00C80961"/>
    <w:rsid w:val="00C80FCB"/>
    <w:rsid w:val="00C84065"/>
    <w:rsid w:val="00C84281"/>
    <w:rsid w:val="00C85EDA"/>
    <w:rsid w:val="00C85FBD"/>
    <w:rsid w:val="00C862DC"/>
    <w:rsid w:val="00C86FF3"/>
    <w:rsid w:val="00C87107"/>
    <w:rsid w:val="00C8777F"/>
    <w:rsid w:val="00C91217"/>
    <w:rsid w:val="00C927AF"/>
    <w:rsid w:val="00C934AF"/>
    <w:rsid w:val="00C941CF"/>
    <w:rsid w:val="00C94577"/>
    <w:rsid w:val="00C95718"/>
    <w:rsid w:val="00C965FC"/>
    <w:rsid w:val="00C97672"/>
    <w:rsid w:val="00C976B1"/>
    <w:rsid w:val="00C97CEB"/>
    <w:rsid w:val="00CA1290"/>
    <w:rsid w:val="00CA27C1"/>
    <w:rsid w:val="00CA3002"/>
    <w:rsid w:val="00CA33C1"/>
    <w:rsid w:val="00CA4376"/>
    <w:rsid w:val="00CA5D32"/>
    <w:rsid w:val="00CA5D92"/>
    <w:rsid w:val="00CA6183"/>
    <w:rsid w:val="00CA6BE0"/>
    <w:rsid w:val="00CA766C"/>
    <w:rsid w:val="00CA7938"/>
    <w:rsid w:val="00CB1244"/>
    <w:rsid w:val="00CB1F07"/>
    <w:rsid w:val="00CB2575"/>
    <w:rsid w:val="00CB3C53"/>
    <w:rsid w:val="00CB60E0"/>
    <w:rsid w:val="00CB66C0"/>
    <w:rsid w:val="00CB6813"/>
    <w:rsid w:val="00CB6E18"/>
    <w:rsid w:val="00CB7DB5"/>
    <w:rsid w:val="00CC2351"/>
    <w:rsid w:val="00CC3AA9"/>
    <w:rsid w:val="00CC49CE"/>
    <w:rsid w:val="00CC5030"/>
    <w:rsid w:val="00CC6ACA"/>
    <w:rsid w:val="00CC73DC"/>
    <w:rsid w:val="00CC7794"/>
    <w:rsid w:val="00CD604A"/>
    <w:rsid w:val="00CD6DE4"/>
    <w:rsid w:val="00CD71BA"/>
    <w:rsid w:val="00CD7D70"/>
    <w:rsid w:val="00CE141C"/>
    <w:rsid w:val="00CE1594"/>
    <w:rsid w:val="00CE30F4"/>
    <w:rsid w:val="00CE34DA"/>
    <w:rsid w:val="00CE38EF"/>
    <w:rsid w:val="00CE4F12"/>
    <w:rsid w:val="00CE5357"/>
    <w:rsid w:val="00CE6961"/>
    <w:rsid w:val="00CE6C2D"/>
    <w:rsid w:val="00CE7A25"/>
    <w:rsid w:val="00CF0B7F"/>
    <w:rsid w:val="00CF0EAE"/>
    <w:rsid w:val="00CF0FA8"/>
    <w:rsid w:val="00CF0FD8"/>
    <w:rsid w:val="00CF267E"/>
    <w:rsid w:val="00CF2979"/>
    <w:rsid w:val="00CF30AB"/>
    <w:rsid w:val="00D002AC"/>
    <w:rsid w:val="00D01B47"/>
    <w:rsid w:val="00D02D79"/>
    <w:rsid w:val="00D03809"/>
    <w:rsid w:val="00D0468E"/>
    <w:rsid w:val="00D04710"/>
    <w:rsid w:val="00D05179"/>
    <w:rsid w:val="00D05A48"/>
    <w:rsid w:val="00D066DE"/>
    <w:rsid w:val="00D111E3"/>
    <w:rsid w:val="00D12AAA"/>
    <w:rsid w:val="00D13917"/>
    <w:rsid w:val="00D15296"/>
    <w:rsid w:val="00D1555C"/>
    <w:rsid w:val="00D15EB5"/>
    <w:rsid w:val="00D17A55"/>
    <w:rsid w:val="00D2005F"/>
    <w:rsid w:val="00D220FF"/>
    <w:rsid w:val="00D22130"/>
    <w:rsid w:val="00D2280B"/>
    <w:rsid w:val="00D23D33"/>
    <w:rsid w:val="00D24187"/>
    <w:rsid w:val="00D25865"/>
    <w:rsid w:val="00D2616A"/>
    <w:rsid w:val="00D277E3"/>
    <w:rsid w:val="00D30951"/>
    <w:rsid w:val="00D30E56"/>
    <w:rsid w:val="00D31220"/>
    <w:rsid w:val="00D32B6A"/>
    <w:rsid w:val="00D3304E"/>
    <w:rsid w:val="00D34F11"/>
    <w:rsid w:val="00D3535E"/>
    <w:rsid w:val="00D37661"/>
    <w:rsid w:val="00D37B3C"/>
    <w:rsid w:val="00D40F1F"/>
    <w:rsid w:val="00D41677"/>
    <w:rsid w:val="00D41E47"/>
    <w:rsid w:val="00D41F10"/>
    <w:rsid w:val="00D42191"/>
    <w:rsid w:val="00D42817"/>
    <w:rsid w:val="00D42E8E"/>
    <w:rsid w:val="00D45439"/>
    <w:rsid w:val="00D45F55"/>
    <w:rsid w:val="00D473DD"/>
    <w:rsid w:val="00D51E46"/>
    <w:rsid w:val="00D53221"/>
    <w:rsid w:val="00D533FB"/>
    <w:rsid w:val="00D54F2D"/>
    <w:rsid w:val="00D555DB"/>
    <w:rsid w:val="00D55BE2"/>
    <w:rsid w:val="00D561D4"/>
    <w:rsid w:val="00D607B9"/>
    <w:rsid w:val="00D617D7"/>
    <w:rsid w:val="00D63596"/>
    <w:rsid w:val="00D63EDA"/>
    <w:rsid w:val="00D64067"/>
    <w:rsid w:val="00D64ABE"/>
    <w:rsid w:val="00D64FA7"/>
    <w:rsid w:val="00D71094"/>
    <w:rsid w:val="00D7227B"/>
    <w:rsid w:val="00D72CFE"/>
    <w:rsid w:val="00D72E97"/>
    <w:rsid w:val="00D740D4"/>
    <w:rsid w:val="00D7422A"/>
    <w:rsid w:val="00D744D4"/>
    <w:rsid w:val="00D749AF"/>
    <w:rsid w:val="00D76182"/>
    <w:rsid w:val="00D762EB"/>
    <w:rsid w:val="00D76CB7"/>
    <w:rsid w:val="00D7770E"/>
    <w:rsid w:val="00D77A75"/>
    <w:rsid w:val="00D808FE"/>
    <w:rsid w:val="00D80CDC"/>
    <w:rsid w:val="00D810A9"/>
    <w:rsid w:val="00D81805"/>
    <w:rsid w:val="00D81A21"/>
    <w:rsid w:val="00D81EDA"/>
    <w:rsid w:val="00D82505"/>
    <w:rsid w:val="00D83BBD"/>
    <w:rsid w:val="00D84BEE"/>
    <w:rsid w:val="00D85691"/>
    <w:rsid w:val="00D87C15"/>
    <w:rsid w:val="00D9170A"/>
    <w:rsid w:val="00D934D4"/>
    <w:rsid w:val="00D93816"/>
    <w:rsid w:val="00D93FF2"/>
    <w:rsid w:val="00D9475E"/>
    <w:rsid w:val="00D95F71"/>
    <w:rsid w:val="00D96EA3"/>
    <w:rsid w:val="00D97C8B"/>
    <w:rsid w:val="00DA13EB"/>
    <w:rsid w:val="00DA186B"/>
    <w:rsid w:val="00DA2F5F"/>
    <w:rsid w:val="00DA3890"/>
    <w:rsid w:val="00DA4750"/>
    <w:rsid w:val="00DA485E"/>
    <w:rsid w:val="00DA4EAD"/>
    <w:rsid w:val="00DA50F8"/>
    <w:rsid w:val="00DA530A"/>
    <w:rsid w:val="00DA5C01"/>
    <w:rsid w:val="00DA5C21"/>
    <w:rsid w:val="00DA660C"/>
    <w:rsid w:val="00DA7AF4"/>
    <w:rsid w:val="00DA7CED"/>
    <w:rsid w:val="00DB040B"/>
    <w:rsid w:val="00DB0730"/>
    <w:rsid w:val="00DB2038"/>
    <w:rsid w:val="00DB24B8"/>
    <w:rsid w:val="00DB43A5"/>
    <w:rsid w:val="00DB6C0C"/>
    <w:rsid w:val="00DC0B4C"/>
    <w:rsid w:val="00DC14A1"/>
    <w:rsid w:val="00DC2A2A"/>
    <w:rsid w:val="00DC2C77"/>
    <w:rsid w:val="00DC4EFB"/>
    <w:rsid w:val="00DC6637"/>
    <w:rsid w:val="00DD2A49"/>
    <w:rsid w:val="00DD3F28"/>
    <w:rsid w:val="00DD5C4C"/>
    <w:rsid w:val="00DD7AA7"/>
    <w:rsid w:val="00DE2B11"/>
    <w:rsid w:val="00DE5175"/>
    <w:rsid w:val="00DE6D9B"/>
    <w:rsid w:val="00DF4EBD"/>
    <w:rsid w:val="00DF5739"/>
    <w:rsid w:val="00DF6B41"/>
    <w:rsid w:val="00DF6C31"/>
    <w:rsid w:val="00DF6CAD"/>
    <w:rsid w:val="00E00AF1"/>
    <w:rsid w:val="00E0122F"/>
    <w:rsid w:val="00E02DE1"/>
    <w:rsid w:val="00E04521"/>
    <w:rsid w:val="00E051C2"/>
    <w:rsid w:val="00E05919"/>
    <w:rsid w:val="00E0731C"/>
    <w:rsid w:val="00E1041D"/>
    <w:rsid w:val="00E1138E"/>
    <w:rsid w:val="00E11737"/>
    <w:rsid w:val="00E125CA"/>
    <w:rsid w:val="00E1261E"/>
    <w:rsid w:val="00E1393B"/>
    <w:rsid w:val="00E13CC9"/>
    <w:rsid w:val="00E17E85"/>
    <w:rsid w:val="00E22F16"/>
    <w:rsid w:val="00E254B2"/>
    <w:rsid w:val="00E256B4"/>
    <w:rsid w:val="00E25B29"/>
    <w:rsid w:val="00E2677D"/>
    <w:rsid w:val="00E27B50"/>
    <w:rsid w:val="00E318A9"/>
    <w:rsid w:val="00E32E1F"/>
    <w:rsid w:val="00E32E7B"/>
    <w:rsid w:val="00E33603"/>
    <w:rsid w:val="00E36B06"/>
    <w:rsid w:val="00E36D08"/>
    <w:rsid w:val="00E374A7"/>
    <w:rsid w:val="00E40CAF"/>
    <w:rsid w:val="00E414A4"/>
    <w:rsid w:val="00E416A2"/>
    <w:rsid w:val="00E41D31"/>
    <w:rsid w:val="00E4409F"/>
    <w:rsid w:val="00E44586"/>
    <w:rsid w:val="00E4574E"/>
    <w:rsid w:val="00E45B93"/>
    <w:rsid w:val="00E516CB"/>
    <w:rsid w:val="00E51893"/>
    <w:rsid w:val="00E5387F"/>
    <w:rsid w:val="00E540AF"/>
    <w:rsid w:val="00E541A1"/>
    <w:rsid w:val="00E54270"/>
    <w:rsid w:val="00E560C0"/>
    <w:rsid w:val="00E5774C"/>
    <w:rsid w:val="00E60B04"/>
    <w:rsid w:val="00E652AE"/>
    <w:rsid w:val="00E65F77"/>
    <w:rsid w:val="00E72385"/>
    <w:rsid w:val="00E730D1"/>
    <w:rsid w:val="00E73E53"/>
    <w:rsid w:val="00E74084"/>
    <w:rsid w:val="00E7476D"/>
    <w:rsid w:val="00E7527E"/>
    <w:rsid w:val="00E76963"/>
    <w:rsid w:val="00E76DEB"/>
    <w:rsid w:val="00E8112F"/>
    <w:rsid w:val="00E82244"/>
    <w:rsid w:val="00E840B6"/>
    <w:rsid w:val="00E844AA"/>
    <w:rsid w:val="00E84AC4"/>
    <w:rsid w:val="00E85907"/>
    <w:rsid w:val="00E860DA"/>
    <w:rsid w:val="00E8695A"/>
    <w:rsid w:val="00E87A74"/>
    <w:rsid w:val="00E90279"/>
    <w:rsid w:val="00E90765"/>
    <w:rsid w:val="00E91710"/>
    <w:rsid w:val="00E949A6"/>
    <w:rsid w:val="00E9578F"/>
    <w:rsid w:val="00E9672A"/>
    <w:rsid w:val="00EA1DF9"/>
    <w:rsid w:val="00EA297F"/>
    <w:rsid w:val="00EA38E6"/>
    <w:rsid w:val="00EA4AB2"/>
    <w:rsid w:val="00EA6AA8"/>
    <w:rsid w:val="00EA7A6E"/>
    <w:rsid w:val="00EA7DD6"/>
    <w:rsid w:val="00EB151E"/>
    <w:rsid w:val="00EB65A5"/>
    <w:rsid w:val="00EB6DDD"/>
    <w:rsid w:val="00EB7488"/>
    <w:rsid w:val="00EC07A1"/>
    <w:rsid w:val="00EC1B28"/>
    <w:rsid w:val="00EC1CA5"/>
    <w:rsid w:val="00EC2479"/>
    <w:rsid w:val="00EC4216"/>
    <w:rsid w:val="00EC4CF9"/>
    <w:rsid w:val="00EC5D07"/>
    <w:rsid w:val="00ED0708"/>
    <w:rsid w:val="00ED0CC4"/>
    <w:rsid w:val="00ED1EB4"/>
    <w:rsid w:val="00ED251E"/>
    <w:rsid w:val="00ED3EA7"/>
    <w:rsid w:val="00EE0BC4"/>
    <w:rsid w:val="00EE18C4"/>
    <w:rsid w:val="00EE1A4E"/>
    <w:rsid w:val="00EE257D"/>
    <w:rsid w:val="00EE26C8"/>
    <w:rsid w:val="00EE27F9"/>
    <w:rsid w:val="00EE29D7"/>
    <w:rsid w:val="00EE3DAF"/>
    <w:rsid w:val="00EE6519"/>
    <w:rsid w:val="00EE6783"/>
    <w:rsid w:val="00EF0515"/>
    <w:rsid w:val="00EF138F"/>
    <w:rsid w:val="00EF1E92"/>
    <w:rsid w:val="00EF1E93"/>
    <w:rsid w:val="00EF509E"/>
    <w:rsid w:val="00EF723C"/>
    <w:rsid w:val="00EF7E5B"/>
    <w:rsid w:val="00F00054"/>
    <w:rsid w:val="00F00B57"/>
    <w:rsid w:val="00F01D8A"/>
    <w:rsid w:val="00F02698"/>
    <w:rsid w:val="00F03777"/>
    <w:rsid w:val="00F048C3"/>
    <w:rsid w:val="00F0596E"/>
    <w:rsid w:val="00F06DA7"/>
    <w:rsid w:val="00F110CC"/>
    <w:rsid w:val="00F12623"/>
    <w:rsid w:val="00F12BED"/>
    <w:rsid w:val="00F13464"/>
    <w:rsid w:val="00F135D5"/>
    <w:rsid w:val="00F1382D"/>
    <w:rsid w:val="00F13A46"/>
    <w:rsid w:val="00F13A81"/>
    <w:rsid w:val="00F1784E"/>
    <w:rsid w:val="00F21248"/>
    <w:rsid w:val="00F21959"/>
    <w:rsid w:val="00F23665"/>
    <w:rsid w:val="00F2473C"/>
    <w:rsid w:val="00F254AD"/>
    <w:rsid w:val="00F25AF5"/>
    <w:rsid w:val="00F269DC"/>
    <w:rsid w:val="00F3217C"/>
    <w:rsid w:val="00F33337"/>
    <w:rsid w:val="00F33C1A"/>
    <w:rsid w:val="00F35B1D"/>
    <w:rsid w:val="00F40271"/>
    <w:rsid w:val="00F44924"/>
    <w:rsid w:val="00F44B3C"/>
    <w:rsid w:val="00F459EE"/>
    <w:rsid w:val="00F45A22"/>
    <w:rsid w:val="00F4632B"/>
    <w:rsid w:val="00F527EE"/>
    <w:rsid w:val="00F52B01"/>
    <w:rsid w:val="00F53A34"/>
    <w:rsid w:val="00F53C13"/>
    <w:rsid w:val="00F53EEC"/>
    <w:rsid w:val="00F543C4"/>
    <w:rsid w:val="00F547DD"/>
    <w:rsid w:val="00F57DFB"/>
    <w:rsid w:val="00F57FB6"/>
    <w:rsid w:val="00F57FC0"/>
    <w:rsid w:val="00F613C6"/>
    <w:rsid w:val="00F64B4D"/>
    <w:rsid w:val="00F659F8"/>
    <w:rsid w:val="00F66082"/>
    <w:rsid w:val="00F67992"/>
    <w:rsid w:val="00F70294"/>
    <w:rsid w:val="00F70310"/>
    <w:rsid w:val="00F712AF"/>
    <w:rsid w:val="00F712B1"/>
    <w:rsid w:val="00F7184C"/>
    <w:rsid w:val="00F7188D"/>
    <w:rsid w:val="00F72209"/>
    <w:rsid w:val="00F74A35"/>
    <w:rsid w:val="00F74B7D"/>
    <w:rsid w:val="00F74E6A"/>
    <w:rsid w:val="00F75C62"/>
    <w:rsid w:val="00F75D84"/>
    <w:rsid w:val="00F76FA1"/>
    <w:rsid w:val="00F81B08"/>
    <w:rsid w:val="00F81BC8"/>
    <w:rsid w:val="00F851A9"/>
    <w:rsid w:val="00F861BF"/>
    <w:rsid w:val="00F865A0"/>
    <w:rsid w:val="00F86640"/>
    <w:rsid w:val="00F90F80"/>
    <w:rsid w:val="00F91587"/>
    <w:rsid w:val="00F91A38"/>
    <w:rsid w:val="00F9332E"/>
    <w:rsid w:val="00F94D3F"/>
    <w:rsid w:val="00F955DE"/>
    <w:rsid w:val="00F956F8"/>
    <w:rsid w:val="00F96744"/>
    <w:rsid w:val="00F9706C"/>
    <w:rsid w:val="00F973FB"/>
    <w:rsid w:val="00FA0343"/>
    <w:rsid w:val="00FA0652"/>
    <w:rsid w:val="00FA2213"/>
    <w:rsid w:val="00FA6587"/>
    <w:rsid w:val="00FA7047"/>
    <w:rsid w:val="00FA7256"/>
    <w:rsid w:val="00FA7402"/>
    <w:rsid w:val="00FA797E"/>
    <w:rsid w:val="00FA7CB8"/>
    <w:rsid w:val="00FB1922"/>
    <w:rsid w:val="00FB2B0A"/>
    <w:rsid w:val="00FB49F0"/>
    <w:rsid w:val="00FB562E"/>
    <w:rsid w:val="00FB702B"/>
    <w:rsid w:val="00FB759D"/>
    <w:rsid w:val="00FB78B2"/>
    <w:rsid w:val="00FB7F2E"/>
    <w:rsid w:val="00FC2D91"/>
    <w:rsid w:val="00FC56C7"/>
    <w:rsid w:val="00FC6078"/>
    <w:rsid w:val="00FC743B"/>
    <w:rsid w:val="00FD35E9"/>
    <w:rsid w:val="00FD43DF"/>
    <w:rsid w:val="00FD4CD0"/>
    <w:rsid w:val="00FD4DFC"/>
    <w:rsid w:val="00FD757C"/>
    <w:rsid w:val="00FD77BF"/>
    <w:rsid w:val="00FE02F2"/>
    <w:rsid w:val="00FE0EA4"/>
    <w:rsid w:val="00FE1ABD"/>
    <w:rsid w:val="00FE3334"/>
    <w:rsid w:val="00FE335D"/>
    <w:rsid w:val="00FE4CC1"/>
    <w:rsid w:val="00FE6355"/>
    <w:rsid w:val="00FE6CAB"/>
    <w:rsid w:val="00FE7293"/>
    <w:rsid w:val="00FE7A85"/>
    <w:rsid w:val="00FF0462"/>
    <w:rsid w:val="00FF1643"/>
    <w:rsid w:val="00FF1BE1"/>
    <w:rsid w:val="00FF35C1"/>
    <w:rsid w:val="00FF3695"/>
    <w:rsid w:val="00FF3933"/>
    <w:rsid w:val="00FF64AE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29E55"/>
  <w15:chartTrackingRefBased/>
  <w15:docId w15:val="{BC05CDF5-4DDD-4647-8EE9-F096EB82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8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38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3890"/>
  </w:style>
  <w:style w:type="paragraph" w:styleId="Piedepgina">
    <w:name w:val="footer"/>
    <w:basedOn w:val="Normal"/>
    <w:link w:val="PiedepginaCar"/>
    <w:uiPriority w:val="99"/>
    <w:unhideWhenUsed/>
    <w:rsid w:val="00DA38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3890"/>
  </w:style>
  <w:style w:type="paragraph" w:styleId="Textonotapie">
    <w:name w:val="footnote text"/>
    <w:basedOn w:val="Normal"/>
    <w:link w:val="TextonotapieCar"/>
    <w:uiPriority w:val="99"/>
    <w:semiHidden/>
    <w:unhideWhenUsed/>
    <w:rsid w:val="00DA389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389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3890"/>
    <w:rPr>
      <w:vertAlign w:val="superscript"/>
    </w:rPr>
  </w:style>
  <w:style w:type="paragraph" w:styleId="Prrafodelista">
    <w:name w:val="List Paragraph"/>
    <w:basedOn w:val="Normal"/>
    <w:uiPriority w:val="34"/>
    <w:qFormat/>
    <w:rsid w:val="00DA389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A38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A38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A3890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3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3890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7A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7A68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7F7A6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F7A68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F7A6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F7A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C14A9"/>
    <w:rPr>
      <w:color w:val="605E5C"/>
      <w:shd w:val="clear" w:color="auto" w:fill="E1DFDD"/>
    </w:rPr>
  </w:style>
  <w:style w:type="character" w:styleId="Refdenotaalfinal">
    <w:name w:val="endnote reference"/>
    <w:basedOn w:val="Fuentedeprrafopredeter"/>
    <w:uiPriority w:val="99"/>
    <w:semiHidden/>
    <w:unhideWhenUsed/>
    <w:rsid w:val="008922F0"/>
    <w:rPr>
      <w:vertAlign w:val="superscript"/>
    </w:rPr>
  </w:style>
  <w:style w:type="paragraph" w:customStyle="1" w:styleId="Pa2">
    <w:name w:val="Pa2"/>
    <w:basedOn w:val="Normal"/>
    <w:next w:val="Normal"/>
    <w:uiPriority w:val="99"/>
    <w:rsid w:val="00571556"/>
    <w:pPr>
      <w:autoSpaceDE w:val="0"/>
      <w:autoSpaceDN w:val="0"/>
      <w:adjustRightInd w:val="0"/>
      <w:spacing w:after="0" w:line="171" w:lineRule="atLeast"/>
    </w:pPr>
    <w:rPr>
      <w:rFonts w:ascii="Times New Roman" w:hAnsi="Times New Roman" w:cs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DC2C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stagram.com/inegi_informa/" TargetMode="External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s://www.youtube.com/user/INEGIInforma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INEGIInforma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twitter.com/INEGI_INFORMA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inegi.org.mx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BD172C2F6EF439752B9C108D21CA4" ma:contentTypeVersion="5" ma:contentTypeDescription="Create a new document." ma:contentTypeScope="" ma:versionID="a95c74bfdd864132fa345a03348d0a9a">
  <xsd:schema xmlns:xsd="http://www.w3.org/2001/XMLSchema" xmlns:xs="http://www.w3.org/2001/XMLSchema" xmlns:p="http://schemas.microsoft.com/office/2006/metadata/properties" xmlns:ns3="26e215e6-8d71-4bef-bb62-3bf924c29240" targetNamespace="http://schemas.microsoft.com/office/2006/metadata/properties" ma:root="true" ma:fieldsID="7cd184de5787d180188d2277359a8ab5" ns3:_="">
    <xsd:import namespace="26e215e6-8d71-4bef-bb62-3bf924c292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215e6-8d71-4bef-bb62-3bf924c292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07B1B6-EA61-44E7-BF47-75F01EAD1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215e6-8d71-4bef-bb62-3bf924c29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431B1E-5C66-44C4-AAB9-440013BDEA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D077F3-8328-4E1C-8737-EA86E81492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C903F9-431F-4961-B330-E042A27448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THGP</dc:creator>
  <cp:keywords/>
  <dc:description/>
  <cp:lastModifiedBy>MORONES RUIZ FABIOLA CRISTINA</cp:lastModifiedBy>
  <cp:revision>2</cp:revision>
  <cp:lastPrinted>2019-10-10T18:03:00Z</cp:lastPrinted>
  <dcterms:created xsi:type="dcterms:W3CDTF">2021-05-17T15:46:00Z</dcterms:created>
  <dcterms:modified xsi:type="dcterms:W3CDTF">2021-05-17T15:46:00Z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0x01010068ABD172C2F6EF439752B9C108D21CA4</vt:lpwstr>
  </property>
</Properties>
</file>