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E288" w14:textId="77777777" w:rsidR="002F5472" w:rsidRDefault="002F5472" w:rsidP="00C54492">
      <w:pPr>
        <w:jc w:val="center"/>
        <w:rPr>
          <w:rFonts w:cs="Arial"/>
          <w:b/>
          <w:bCs/>
          <w:color w:val="000000" w:themeColor="text1"/>
          <w:sz w:val="24"/>
          <w:lang w:val="es-MX"/>
        </w:rPr>
      </w:pPr>
    </w:p>
    <w:p w14:paraId="68C19028" w14:textId="7AC91F6F" w:rsidR="00C54492" w:rsidRDefault="00C54492" w:rsidP="00C54492">
      <w:pPr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r w:rsidRPr="003B6056">
        <w:rPr>
          <w:rFonts w:cs="Arial"/>
          <w:b/>
          <w:bCs/>
          <w:color w:val="000000" w:themeColor="text1"/>
          <w:sz w:val="24"/>
          <w:lang w:val="es-MX"/>
        </w:rPr>
        <w:t xml:space="preserve">ESTADÍSTICAS A PROPÓSITO DEL DÍA </w:t>
      </w:r>
      <w:r w:rsidRPr="00506AA4">
        <w:rPr>
          <w:rFonts w:cs="Arial"/>
          <w:b/>
          <w:bCs/>
          <w:color w:val="000000" w:themeColor="text1"/>
          <w:sz w:val="24"/>
          <w:lang w:val="es-MX"/>
        </w:rPr>
        <w:t>INTERNACIONAL DE LAS</w:t>
      </w:r>
    </w:p>
    <w:p w14:paraId="1530F0BE" w14:textId="559820DF" w:rsidR="000458F7" w:rsidRPr="007E7EC1" w:rsidRDefault="00C54492" w:rsidP="005E5996">
      <w:pPr>
        <w:spacing w:after="120"/>
        <w:jc w:val="center"/>
        <w:rPr>
          <w:b/>
          <w:color w:val="000000"/>
          <w:sz w:val="24"/>
        </w:rPr>
      </w:pPr>
      <w:r w:rsidRPr="00506AA4">
        <w:rPr>
          <w:rFonts w:cs="Arial"/>
          <w:b/>
          <w:bCs/>
          <w:color w:val="000000" w:themeColor="text1"/>
          <w:sz w:val="24"/>
          <w:lang w:val="es-MX"/>
        </w:rPr>
        <w:t xml:space="preserve">PERSONAS </w:t>
      </w:r>
      <w:r w:rsidR="00D460E1">
        <w:rPr>
          <w:rFonts w:cs="Arial"/>
          <w:b/>
          <w:bCs/>
          <w:color w:val="000000" w:themeColor="text1"/>
          <w:sz w:val="24"/>
          <w:lang w:val="es-MX"/>
        </w:rPr>
        <w:t>ADULTAS MAYORES</w:t>
      </w:r>
    </w:p>
    <w:p w14:paraId="60588BDF" w14:textId="74772710" w:rsidR="000458F7" w:rsidRPr="004572E3" w:rsidRDefault="000458F7" w:rsidP="000458F7">
      <w:pPr>
        <w:rPr>
          <w:rFonts w:eastAsiaTheme="minorHAnsi" w:cs="Arial"/>
          <w:b/>
          <w:sz w:val="2"/>
          <w:szCs w:val="2"/>
          <w:lang w:val="es-MX" w:eastAsia="en-US"/>
        </w:rPr>
      </w:pPr>
    </w:p>
    <w:p w14:paraId="2978A9D9" w14:textId="2A5B42DD" w:rsidR="00C54492" w:rsidRPr="00F73F87" w:rsidRDefault="00FE3D4A" w:rsidP="002F5472">
      <w:pPr>
        <w:pStyle w:val="Prrafodelista"/>
        <w:numPr>
          <w:ilvl w:val="0"/>
          <w:numId w:val="1"/>
        </w:numPr>
        <w:spacing w:after="120"/>
        <w:ind w:left="567" w:right="333" w:hanging="357"/>
        <w:contextualSpacing w:val="0"/>
        <w:jc w:val="both"/>
        <w:rPr>
          <w:rFonts w:ascii="Arial" w:hAnsi="Arial" w:cs="Arial"/>
          <w:szCs w:val="22"/>
          <w:lang w:val="es-MX"/>
        </w:rPr>
      </w:pPr>
      <w:bookmarkStart w:id="0" w:name="_Hlk58484744"/>
      <w:bookmarkStart w:id="1" w:name="_Hlk112219998"/>
      <w:r>
        <w:rPr>
          <w:rFonts w:ascii="Arial" w:hAnsi="Arial" w:cs="Arial"/>
          <w:szCs w:val="22"/>
          <w:lang w:val="es-MX"/>
        </w:rPr>
        <w:t xml:space="preserve">Según </w:t>
      </w:r>
      <w:r w:rsidR="00C54492" w:rsidRPr="00F73F87">
        <w:rPr>
          <w:rFonts w:ascii="Arial" w:hAnsi="Arial" w:cs="Arial"/>
          <w:szCs w:val="22"/>
          <w:lang w:val="es-MX"/>
        </w:rPr>
        <w:t>la E</w:t>
      </w:r>
      <w:r>
        <w:rPr>
          <w:rFonts w:ascii="Arial" w:hAnsi="Arial" w:cs="Arial"/>
          <w:szCs w:val="22"/>
          <w:lang w:val="es-MX"/>
        </w:rPr>
        <w:t xml:space="preserve">ncuesta </w:t>
      </w:r>
      <w:r w:rsidR="00C54492" w:rsidRPr="00F73F87">
        <w:rPr>
          <w:rFonts w:ascii="Arial" w:hAnsi="Arial" w:cs="Arial"/>
          <w:szCs w:val="22"/>
          <w:lang w:val="es-MX"/>
        </w:rPr>
        <w:t>N</w:t>
      </w:r>
      <w:r>
        <w:rPr>
          <w:rFonts w:ascii="Arial" w:hAnsi="Arial" w:cs="Arial"/>
          <w:szCs w:val="22"/>
          <w:lang w:val="es-MX"/>
        </w:rPr>
        <w:t xml:space="preserve">acional de </w:t>
      </w:r>
      <w:r w:rsidR="00C54492" w:rsidRPr="00F73F87">
        <w:rPr>
          <w:rFonts w:ascii="Arial" w:hAnsi="Arial" w:cs="Arial"/>
          <w:szCs w:val="22"/>
          <w:lang w:val="es-MX"/>
        </w:rPr>
        <w:t>O</w:t>
      </w:r>
      <w:r>
        <w:rPr>
          <w:rFonts w:ascii="Arial" w:hAnsi="Arial" w:cs="Arial"/>
          <w:szCs w:val="22"/>
          <w:lang w:val="es-MX"/>
        </w:rPr>
        <w:t xml:space="preserve">cupación y </w:t>
      </w:r>
      <w:r w:rsidR="00C54492" w:rsidRPr="00F73F87">
        <w:rPr>
          <w:rFonts w:ascii="Arial" w:hAnsi="Arial" w:cs="Arial"/>
          <w:szCs w:val="22"/>
          <w:lang w:val="es-MX"/>
        </w:rPr>
        <w:t>E</w:t>
      </w:r>
      <w:r>
        <w:rPr>
          <w:rFonts w:ascii="Arial" w:hAnsi="Arial" w:cs="Arial"/>
          <w:szCs w:val="22"/>
          <w:lang w:val="es-MX"/>
        </w:rPr>
        <w:t xml:space="preserve">mpleo </w:t>
      </w:r>
      <w:r w:rsidR="001405C6">
        <w:rPr>
          <w:rFonts w:ascii="Arial" w:hAnsi="Arial" w:cs="Arial"/>
          <w:szCs w:val="22"/>
          <w:lang w:val="es-MX"/>
        </w:rPr>
        <w:t>N</w:t>
      </w:r>
      <w:r>
        <w:rPr>
          <w:rFonts w:ascii="Arial" w:hAnsi="Arial" w:cs="Arial"/>
          <w:szCs w:val="22"/>
          <w:lang w:val="es-MX"/>
        </w:rPr>
        <w:t xml:space="preserve">ueva </w:t>
      </w:r>
      <w:r w:rsidR="001405C6">
        <w:rPr>
          <w:rFonts w:ascii="Arial" w:hAnsi="Arial" w:cs="Arial"/>
          <w:szCs w:val="22"/>
          <w:lang w:val="es-MX"/>
        </w:rPr>
        <w:t>E</w:t>
      </w:r>
      <w:r>
        <w:rPr>
          <w:rFonts w:ascii="Arial" w:hAnsi="Arial" w:cs="Arial"/>
          <w:szCs w:val="22"/>
          <w:lang w:val="es-MX"/>
        </w:rPr>
        <w:t>dición (ENOE</w:t>
      </w:r>
      <w:r w:rsidR="00C54492" w:rsidRPr="00F73F87">
        <w:rPr>
          <w:rFonts w:ascii="Arial" w:hAnsi="Arial" w:cs="Arial"/>
          <w:szCs w:val="22"/>
          <w:vertAlign w:val="superscript"/>
          <w:lang w:val="es-MX"/>
        </w:rPr>
        <w:t>N</w:t>
      </w:r>
      <w:r w:rsidR="001405C6" w:rsidRPr="00350D71">
        <w:rPr>
          <w:rFonts w:ascii="Arial" w:hAnsi="Arial" w:cs="Arial"/>
          <w:szCs w:val="22"/>
          <w:lang w:val="es-MX"/>
        </w:rPr>
        <w:t>)</w:t>
      </w:r>
      <w:r>
        <w:rPr>
          <w:rFonts w:ascii="Arial" w:hAnsi="Arial" w:cs="Arial"/>
          <w:szCs w:val="22"/>
          <w:lang w:val="es-MX"/>
        </w:rPr>
        <w:t xml:space="preserve">, </w:t>
      </w:r>
      <w:r w:rsidR="00836EEE" w:rsidRPr="00F73F87">
        <w:rPr>
          <w:rFonts w:ascii="Arial" w:hAnsi="Arial" w:cs="Arial"/>
          <w:szCs w:val="22"/>
          <w:lang w:val="es-MX"/>
        </w:rPr>
        <w:t>para</w:t>
      </w:r>
      <w:r w:rsidR="00BE7358" w:rsidRPr="00F73F87">
        <w:rPr>
          <w:rFonts w:ascii="Arial" w:hAnsi="Arial" w:cs="Arial"/>
          <w:szCs w:val="22"/>
          <w:lang w:val="es-MX"/>
        </w:rPr>
        <w:t xml:space="preserve"> el </w:t>
      </w:r>
      <w:r w:rsidR="008C783E" w:rsidRPr="00F73F87">
        <w:rPr>
          <w:rFonts w:ascii="Arial" w:hAnsi="Arial" w:cs="Arial"/>
          <w:szCs w:val="22"/>
          <w:lang w:val="es-MX"/>
        </w:rPr>
        <w:t>segundo</w:t>
      </w:r>
      <w:r w:rsidR="00BE7358" w:rsidRPr="00F73F87">
        <w:rPr>
          <w:rFonts w:ascii="Arial" w:hAnsi="Arial" w:cs="Arial"/>
          <w:szCs w:val="22"/>
          <w:lang w:val="es-MX"/>
        </w:rPr>
        <w:t xml:space="preserve"> trimestre de 202</w:t>
      </w:r>
      <w:r w:rsidR="001735AA" w:rsidRPr="00F73F87">
        <w:rPr>
          <w:rFonts w:ascii="Arial" w:hAnsi="Arial" w:cs="Arial"/>
          <w:szCs w:val="22"/>
          <w:lang w:val="es-MX"/>
        </w:rPr>
        <w:t>2</w:t>
      </w:r>
      <w:r w:rsidR="00BE7358" w:rsidRPr="00F73F87">
        <w:rPr>
          <w:rFonts w:ascii="Arial" w:hAnsi="Arial" w:cs="Arial"/>
          <w:szCs w:val="22"/>
          <w:lang w:val="es-MX"/>
        </w:rPr>
        <w:t xml:space="preserve"> </w:t>
      </w:r>
      <w:r>
        <w:rPr>
          <w:rFonts w:ascii="Arial" w:hAnsi="Arial" w:cs="Arial"/>
          <w:szCs w:val="22"/>
          <w:lang w:val="es-MX"/>
        </w:rPr>
        <w:t>se estimó que</w:t>
      </w:r>
      <w:r w:rsidR="005B26EC" w:rsidRPr="00F73F87">
        <w:rPr>
          <w:rFonts w:ascii="Arial" w:hAnsi="Arial" w:cs="Arial"/>
          <w:szCs w:val="22"/>
          <w:lang w:val="es-MX"/>
        </w:rPr>
        <w:t xml:space="preserve"> </w:t>
      </w:r>
      <w:r w:rsidR="00BE7358" w:rsidRPr="00F73F87">
        <w:rPr>
          <w:rFonts w:ascii="Arial" w:hAnsi="Arial" w:cs="Arial"/>
          <w:szCs w:val="22"/>
          <w:lang w:val="es-MX"/>
        </w:rPr>
        <w:t xml:space="preserve">en </w:t>
      </w:r>
      <w:r w:rsidR="001A36BF">
        <w:rPr>
          <w:rFonts w:ascii="Arial" w:hAnsi="Arial" w:cs="Arial"/>
          <w:szCs w:val="22"/>
          <w:lang w:val="es-MX"/>
        </w:rPr>
        <w:t>México resid</w:t>
      </w:r>
      <w:r>
        <w:rPr>
          <w:rFonts w:ascii="Arial" w:hAnsi="Arial" w:cs="Arial"/>
          <w:szCs w:val="22"/>
          <w:lang w:val="es-MX"/>
        </w:rPr>
        <w:t>ían</w:t>
      </w:r>
      <w:r w:rsidR="00BE7358" w:rsidRPr="00F73F87">
        <w:rPr>
          <w:rFonts w:ascii="Arial" w:hAnsi="Arial" w:cs="Arial"/>
          <w:szCs w:val="22"/>
          <w:lang w:val="es-MX"/>
        </w:rPr>
        <w:t xml:space="preserve"> </w:t>
      </w:r>
      <w:r w:rsidR="00C54492" w:rsidRPr="00F73F87">
        <w:rPr>
          <w:rFonts w:ascii="Arial" w:hAnsi="Arial" w:cs="Arial"/>
          <w:szCs w:val="22"/>
          <w:lang w:val="es-MX"/>
        </w:rPr>
        <w:t>17</w:t>
      </w:r>
      <w:r w:rsidR="00836EEE" w:rsidRPr="00F73F87">
        <w:rPr>
          <w:rFonts w:ascii="Arial" w:hAnsi="Arial" w:cs="Arial"/>
          <w:szCs w:val="22"/>
          <w:lang w:val="es-MX"/>
        </w:rPr>
        <w:t xml:space="preserve"> </w:t>
      </w:r>
      <w:r w:rsidR="001735AA" w:rsidRPr="00F73F87">
        <w:rPr>
          <w:rFonts w:ascii="Arial" w:hAnsi="Arial" w:cs="Arial"/>
          <w:szCs w:val="22"/>
          <w:lang w:val="es-MX"/>
        </w:rPr>
        <w:t>958</w:t>
      </w:r>
      <w:r w:rsidR="00836EEE" w:rsidRPr="00F73F87">
        <w:rPr>
          <w:rFonts w:ascii="Arial" w:hAnsi="Arial" w:cs="Arial"/>
          <w:szCs w:val="22"/>
          <w:lang w:val="es-MX"/>
        </w:rPr>
        <w:t xml:space="preserve"> </w:t>
      </w:r>
      <w:r w:rsidR="001735AA" w:rsidRPr="00F73F87">
        <w:rPr>
          <w:rFonts w:ascii="Arial" w:hAnsi="Arial" w:cs="Arial"/>
          <w:szCs w:val="22"/>
          <w:lang w:val="es-MX"/>
        </w:rPr>
        <w:t>707</w:t>
      </w:r>
      <w:r w:rsidR="00C54492" w:rsidRPr="00F73F87">
        <w:rPr>
          <w:rFonts w:ascii="Arial" w:hAnsi="Arial" w:cs="Arial"/>
          <w:szCs w:val="22"/>
          <w:lang w:val="es-MX"/>
        </w:rPr>
        <w:t xml:space="preserve"> </w:t>
      </w:r>
      <w:r w:rsidR="00BE7358" w:rsidRPr="00F73F87">
        <w:rPr>
          <w:rFonts w:ascii="Arial" w:hAnsi="Arial" w:cs="Arial"/>
          <w:szCs w:val="22"/>
          <w:lang w:val="es-MX"/>
        </w:rPr>
        <w:t xml:space="preserve">personas </w:t>
      </w:r>
      <w:r>
        <w:rPr>
          <w:rFonts w:ascii="Arial" w:hAnsi="Arial" w:cs="Arial"/>
          <w:szCs w:val="22"/>
          <w:lang w:val="es-MX"/>
        </w:rPr>
        <w:t>de 60 años y más (</w:t>
      </w:r>
      <w:r w:rsidR="005B26EC" w:rsidRPr="00F73F87">
        <w:rPr>
          <w:rFonts w:ascii="Arial" w:hAnsi="Arial" w:cs="Arial"/>
          <w:szCs w:val="22"/>
          <w:lang w:val="es-MX"/>
        </w:rPr>
        <w:t>adultas mayores</w:t>
      </w:r>
      <w:r>
        <w:rPr>
          <w:rFonts w:ascii="Arial" w:hAnsi="Arial" w:cs="Arial"/>
          <w:szCs w:val="22"/>
          <w:lang w:val="es-MX"/>
        </w:rPr>
        <w:t xml:space="preserve">). Lo anterior </w:t>
      </w:r>
      <w:r w:rsidR="00C54492" w:rsidRPr="00F73F87">
        <w:rPr>
          <w:rFonts w:ascii="Arial" w:hAnsi="Arial" w:cs="Arial"/>
          <w:szCs w:val="22"/>
          <w:lang w:val="es-MX"/>
        </w:rPr>
        <w:t>representa 14</w:t>
      </w:r>
      <w:r w:rsidR="00C8340E" w:rsidRPr="00F73F87">
        <w:rPr>
          <w:rFonts w:ascii="Arial" w:hAnsi="Arial" w:cs="Arial"/>
          <w:szCs w:val="22"/>
          <w:lang w:val="es-MX"/>
        </w:rPr>
        <w:t xml:space="preserve"> </w:t>
      </w:r>
      <w:r w:rsidR="00C54492" w:rsidRPr="00F73F87">
        <w:rPr>
          <w:rFonts w:ascii="Arial" w:hAnsi="Arial" w:cs="Arial"/>
          <w:szCs w:val="22"/>
          <w:lang w:val="es-MX"/>
        </w:rPr>
        <w:t>% de la población total</w:t>
      </w:r>
      <w:r w:rsidR="005B26EC" w:rsidRPr="00F73F87">
        <w:rPr>
          <w:rFonts w:ascii="Arial" w:hAnsi="Arial" w:cs="Arial"/>
          <w:szCs w:val="22"/>
          <w:lang w:val="es-MX"/>
        </w:rPr>
        <w:t xml:space="preserve"> del país</w:t>
      </w:r>
      <w:r w:rsidR="00C54492" w:rsidRPr="00F73F87">
        <w:rPr>
          <w:rFonts w:ascii="Arial" w:hAnsi="Arial" w:cs="Arial"/>
          <w:szCs w:val="22"/>
          <w:lang w:val="es-MX"/>
        </w:rPr>
        <w:t>.</w:t>
      </w:r>
    </w:p>
    <w:p w14:paraId="03314C5E" w14:textId="66310D00" w:rsidR="000778C6" w:rsidRPr="00B40251" w:rsidRDefault="000778C6" w:rsidP="002F5472">
      <w:pPr>
        <w:pStyle w:val="Prrafodelista"/>
        <w:numPr>
          <w:ilvl w:val="0"/>
          <w:numId w:val="1"/>
        </w:numPr>
        <w:spacing w:before="120"/>
        <w:ind w:left="567" w:right="333" w:hanging="284"/>
        <w:contextualSpacing w:val="0"/>
        <w:jc w:val="both"/>
        <w:rPr>
          <w:rFonts w:ascii="Arial" w:hAnsi="Arial" w:cs="Arial"/>
          <w:szCs w:val="22"/>
          <w:lang w:val="es-MX"/>
        </w:rPr>
      </w:pPr>
      <w:bookmarkStart w:id="2" w:name="_Hlk99359204"/>
      <w:bookmarkEnd w:id="0"/>
      <w:r w:rsidRPr="00B40251">
        <w:rPr>
          <w:rFonts w:ascii="Arial" w:hAnsi="Arial" w:cs="Arial"/>
          <w:szCs w:val="22"/>
          <w:lang w:val="es-MX"/>
        </w:rPr>
        <w:t xml:space="preserve">La mayoría de las </w:t>
      </w:r>
      <w:bookmarkEnd w:id="1"/>
      <w:r w:rsidRPr="00B40251">
        <w:rPr>
          <w:rFonts w:ascii="Arial" w:hAnsi="Arial" w:cs="Arial"/>
          <w:szCs w:val="22"/>
          <w:lang w:val="es-MX"/>
        </w:rPr>
        <w:t>personas ocupada</w:t>
      </w:r>
      <w:r w:rsidR="008775D6">
        <w:rPr>
          <w:rFonts w:ascii="Arial" w:hAnsi="Arial" w:cs="Arial"/>
          <w:szCs w:val="22"/>
          <w:lang w:val="es-MX"/>
        </w:rPr>
        <w:t>s</w:t>
      </w:r>
      <w:r w:rsidRPr="00B40251">
        <w:rPr>
          <w:rFonts w:ascii="Arial" w:hAnsi="Arial" w:cs="Arial"/>
          <w:szCs w:val="22"/>
          <w:lang w:val="es-MX"/>
        </w:rPr>
        <w:t xml:space="preserve"> de 60 años y más labora</w:t>
      </w:r>
      <w:r w:rsidR="008775D6">
        <w:rPr>
          <w:rFonts w:ascii="Arial" w:hAnsi="Arial" w:cs="Arial"/>
          <w:szCs w:val="22"/>
          <w:lang w:val="es-MX"/>
        </w:rPr>
        <w:t>n</w:t>
      </w:r>
      <w:r w:rsidRPr="00B40251">
        <w:rPr>
          <w:rFonts w:ascii="Arial" w:hAnsi="Arial" w:cs="Arial"/>
          <w:szCs w:val="22"/>
          <w:lang w:val="es-MX"/>
        </w:rPr>
        <w:t xml:space="preserve"> por cuenta </w:t>
      </w:r>
      <w:r w:rsidR="004F749D" w:rsidRPr="00B40251">
        <w:rPr>
          <w:rFonts w:ascii="Arial" w:hAnsi="Arial" w:cs="Arial"/>
          <w:szCs w:val="22"/>
          <w:lang w:val="es-MX"/>
        </w:rPr>
        <w:t>propia</w:t>
      </w:r>
      <w:r w:rsidR="004F749D">
        <w:rPr>
          <w:rFonts w:ascii="Arial" w:hAnsi="Arial" w:cs="Arial"/>
          <w:szCs w:val="22"/>
          <w:lang w:val="es-MX"/>
        </w:rPr>
        <w:t xml:space="preserve"> </w:t>
      </w:r>
      <w:r w:rsidR="004F749D" w:rsidRPr="00B40251">
        <w:rPr>
          <w:rFonts w:ascii="Arial" w:hAnsi="Arial" w:cs="Arial"/>
          <w:szCs w:val="22"/>
          <w:lang w:val="es-MX"/>
        </w:rPr>
        <w:t>(49 %)</w:t>
      </w:r>
      <w:r w:rsidR="00AF1935">
        <w:rPr>
          <w:rFonts w:ascii="Arial" w:hAnsi="Arial" w:cs="Arial"/>
          <w:szCs w:val="22"/>
          <w:lang w:val="es-MX"/>
        </w:rPr>
        <w:t>,</w:t>
      </w:r>
      <w:r w:rsidR="004F749D" w:rsidRPr="00B40251">
        <w:rPr>
          <w:rFonts w:ascii="Arial" w:hAnsi="Arial" w:cs="Arial"/>
          <w:szCs w:val="22"/>
          <w:lang w:val="es-MX"/>
        </w:rPr>
        <w:t xml:space="preserve"> </w:t>
      </w:r>
      <w:r w:rsidR="006038E3">
        <w:rPr>
          <w:rFonts w:ascii="Arial" w:hAnsi="Arial" w:cs="Arial"/>
          <w:szCs w:val="22"/>
          <w:lang w:val="es-MX"/>
        </w:rPr>
        <w:t>le siguen</w:t>
      </w:r>
      <w:r w:rsidRPr="00B40251">
        <w:rPr>
          <w:rFonts w:ascii="Arial" w:hAnsi="Arial" w:cs="Arial"/>
          <w:szCs w:val="22"/>
          <w:lang w:val="es-MX"/>
        </w:rPr>
        <w:t xml:space="preserve"> </w:t>
      </w:r>
      <w:r w:rsidR="00FE3D4A">
        <w:rPr>
          <w:rFonts w:ascii="Arial" w:hAnsi="Arial" w:cs="Arial"/>
          <w:szCs w:val="22"/>
          <w:lang w:val="es-MX"/>
        </w:rPr>
        <w:t xml:space="preserve">las y </w:t>
      </w:r>
      <w:r w:rsidR="006038E3">
        <w:rPr>
          <w:rFonts w:ascii="Arial" w:hAnsi="Arial" w:cs="Arial"/>
          <w:szCs w:val="22"/>
          <w:lang w:val="es-MX"/>
        </w:rPr>
        <w:t>los</w:t>
      </w:r>
      <w:r w:rsidRPr="00B40251">
        <w:rPr>
          <w:rFonts w:ascii="Arial" w:hAnsi="Arial" w:cs="Arial"/>
          <w:szCs w:val="22"/>
          <w:lang w:val="es-MX"/>
        </w:rPr>
        <w:t xml:space="preserve"> trabajadores subordinados y remunerados (38 </w:t>
      </w:r>
      <w:r w:rsidR="00AF1935">
        <w:rPr>
          <w:rFonts w:ascii="Arial" w:hAnsi="Arial" w:cs="Arial"/>
          <w:szCs w:val="22"/>
          <w:lang w:val="es-MX"/>
        </w:rPr>
        <w:t>%</w:t>
      </w:r>
      <w:r w:rsidRPr="00B40251">
        <w:rPr>
          <w:rFonts w:ascii="Arial" w:hAnsi="Arial" w:cs="Arial"/>
          <w:szCs w:val="22"/>
          <w:lang w:val="es-MX"/>
        </w:rPr>
        <w:t>).</w:t>
      </w:r>
    </w:p>
    <w:p w14:paraId="007C0C6F" w14:textId="70EE73A4" w:rsidR="00C54492" w:rsidRPr="00B40251" w:rsidRDefault="00C54492" w:rsidP="002F5472">
      <w:pPr>
        <w:pStyle w:val="Prrafodelista"/>
        <w:numPr>
          <w:ilvl w:val="0"/>
          <w:numId w:val="1"/>
        </w:numPr>
        <w:spacing w:before="120"/>
        <w:ind w:left="567" w:right="333" w:hanging="284"/>
        <w:contextualSpacing w:val="0"/>
        <w:jc w:val="both"/>
        <w:rPr>
          <w:rFonts w:ascii="Arial" w:hAnsi="Arial" w:cs="Arial"/>
          <w:b/>
          <w:bCs/>
          <w:szCs w:val="22"/>
          <w:lang w:val="es-MX"/>
        </w:rPr>
      </w:pPr>
      <w:r w:rsidRPr="00B40251">
        <w:rPr>
          <w:rFonts w:ascii="Arial" w:hAnsi="Arial" w:cs="Arial"/>
          <w:szCs w:val="22"/>
          <w:lang w:val="es-MX"/>
        </w:rPr>
        <w:t>En México, 7</w:t>
      </w:r>
      <w:r w:rsidR="003E7736" w:rsidRPr="00B40251">
        <w:rPr>
          <w:rFonts w:ascii="Arial" w:hAnsi="Arial" w:cs="Arial"/>
          <w:szCs w:val="22"/>
          <w:lang w:val="es-MX"/>
        </w:rPr>
        <w:t>0</w:t>
      </w:r>
      <w:r w:rsidR="00C8340E" w:rsidRPr="00B40251">
        <w:rPr>
          <w:rFonts w:ascii="Arial" w:hAnsi="Arial" w:cs="Arial"/>
          <w:szCs w:val="22"/>
          <w:lang w:val="es-MX"/>
        </w:rPr>
        <w:t xml:space="preserve"> </w:t>
      </w:r>
      <w:r w:rsidRPr="00B40251">
        <w:rPr>
          <w:rFonts w:ascii="Arial" w:hAnsi="Arial" w:cs="Arial"/>
          <w:szCs w:val="22"/>
          <w:lang w:val="es-MX"/>
        </w:rPr>
        <w:t>% de la</w:t>
      </w:r>
      <w:r w:rsidR="005B26EC" w:rsidRPr="00B40251">
        <w:rPr>
          <w:rFonts w:ascii="Arial" w:hAnsi="Arial" w:cs="Arial"/>
          <w:szCs w:val="22"/>
          <w:lang w:val="es-MX"/>
        </w:rPr>
        <w:t>s</w:t>
      </w:r>
      <w:r w:rsidRPr="00B40251">
        <w:rPr>
          <w:rFonts w:ascii="Arial" w:hAnsi="Arial" w:cs="Arial"/>
          <w:szCs w:val="22"/>
          <w:lang w:val="es-MX"/>
        </w:rPr>
        <w:t xml:space="preserve"> p</w:t>
      </w:r>
      <w:r w:rsidR="005B26EC" w:rsidRPr="00B40251">
        <w:rPr>
          <w:rFonts w:ascii="Arial" w:hAnsi="Arial" w:cs="Arial"/>
          <w:szCs w:val="22"/>
          <w:lang w:val="es-MX"/>
        </w:rPr>
        <w:t>ersonas</w:t>
      </w:r>
      <w:r w:rsidR="00BE7358" w:rsidRPr="00B40251">
        <w:rPr>
          <w:rFonts w:ascii="Arial" w:hAnsi="Arial" w:cs="Arial"/>
          <w:szCs w:val="22"/>
          <w:lang w:val="es-MX"/>
        </w:rPr>
        <w:t xml:space="preserve"> </w:t>
      </w:r>
      <w:r w:rsidR="005B26EC" w:rsidRPr="00B40251">
        <w:rPr>
          <w:rFonts w:ascii="Arial" w:hAnsi="Arial" w:cs="Arial"/>
          <w:szCs w:val="22"/>
          <w:lang w:val="es-MX"/>
        </w:rPr>
        <w:t xml:space="preserve">adultas mayores </w:t>
      </w:r>
      <w:r w:rsidR="00BE7358" w:rsidRPr="00B40251">
        <w:rPr>
          <w:rFonts w:ascii="Arial" w:hAnsi="Arial" w:cs="Arial"/>
          <w:szCs w:val="22"/>
          <w:lang w:val="es-MX"/>
        </w:rPr>
        <w:t>ocupada</w:t>
      </w:r>
      <w:r w:rsidR="005B26EC" w:rsidRPr="00B40251">
        <w:rPr>
          <w:rFonts w:ascii="Arial" w:hAnsi="Arial" w:cs="Arial"/>
          <w:szCs w:val="22"/>
          <w:lang w:val="es-MX"/>
        </w:rPr>
        <w:t>s</w:t>
      </w:r>
      <w:r w:rsidRPr="00B40251">
        <w:rPr>
          <w:rFonts w:ascii="Arial" w:hAnsi="Arial" w:cs="Arial"/>
          <w:szCs w:val="22"/>
          <w:lang w:val="es-MX"/>
        </w:rPr>
        <w:t xml:space="preserve"> </w:t>
      </w:r>
      <w:r w:rsidR="00FE3D4A">
        <w:rPr>
          <w:rFonts w:ascii="Arial" w:hAnsi="Arial" w:cs="Arial"/>
          <w:szCs w:val="22"/>
          <w:lang w:val="es-MX"/>
        </w:rPr>
        <w:t>trabaja</w:t>
      </w:r>
      <w:r w:rsidR="00BE7358" w:rsidRPr="00B40251">
        <w:rPr>
          <w:rFonts w:ascii="Arial" w:hAnsi="Arial" w:cs="Arial"/>
          <w:szCs w:val="22"/>
          <w:lang w:val="es-MX"/>
        </w:rPr>
        <w:t xml:space="preserve"> de manera informal</w:t>
      </w:r>
      <w:bookmarkEnd w:id="2"/>
      <w:r w:rsidR="00BE7358" w:rsidRPr="00B40251">
        <w:rPr>
          <w:rFonts w:ascii="Arial" w:hAnsi="Arial" w:cs="Arial"/>
          <w:b/>
          <w:bCs/>
          <w:szCs w:val="22"/>
          <w:lang w:val="es-MX"/>
        </w:rPr>
        <w:t>.</w:t>
      </w:r>
    </w:p>
    <w:p w14:paraId="1DCAF65D" w14:textId="6429674F" w:rsidR="000458F7" w:rsidRPr="00F73F87" w:rsidRDefault="000458F7" w:rsidP="000458F7">
      <w:pPr>
        <w:pStyle w:val="Prrafodelista"/>
        <w:spacing w:before="120"/>
        <w:ind w:left="-148"/>
        <w:jc w:val="both"/>
        <w:rPr>
          <w:rFonts w:ascii="Arial" w:hAnsi="Arial" w:cs="Arial"/>
          <w:sz w:val="22"/>
          <w:szCs w:val="22"/>
        </w:rPr>
      </w:pPr>
    </w:p>
    <w:p w14:paraId="0E5A0A55" w14:textId="2F1AC9CC" w:rsidR="000458F7" w:rsidRPr="00F73F87" w:rsidRDefault="00F32AEB" w:rsidP="000458F7">
      <w:pPr>
        <w:rPr>
          <w:rFonts w:cs="Arial"/>
          <w:bCs/>
          <w:sz w:val="24"/>
          <w:lang w:val="es-MX"/>
        </w:rPr>
      </w:pPr>
      <w:r w:rsidRPr="00F73F87">
        <w:rPr>
          <w:rFonts w:cs="Arial"/>
          <w:bCs/>
          <w:sz w:val="24"/>
          <w:lang w:val="es-MX"/>
        </w:rPr>
        <w:t>El 14 de diciembre de 1990 la Asamblea General de las Naciones Unidas designó el 1 de octubre como Día Internacional de las Personas de Edad (ONU, 1990)</w:t>
      </w:r>
      <w:r w:rsidR="00FE3D4A">
        <w:rPr>
          <w:rFonts w:cs="Arial"/>
          <w:bCs/>
          <w:sz w:val="24"/>
          <w:lang w:val="es-MX"/>
        </w:rPr>
        <w:t>.</w:t>
      </w:r>
      <w:r w:rsidR="00894FAB" w:rsidRPr="00F73F87">
        <w:rPr>
          <w:bCs/>
          <w:sz w:val="24"/>
          <w:vertAlign w:val="superscript"/>
        </w:rPr>
        <w:footnoteReference w:id="2"/>
      </w:r>
      <w:r w:rsidRPr="00F73F87">
        <w:rPr>
          <w:rFonts w:cs="Arial"/>
          <w:bCs/>
          <w:sz w:val="24"/>
          <w:lang w:val="es-MX"/>
        </w:rPr>
        <w:t xml:space="preserve"> </w:t>
      </w:r>
      <w:r w:rsidR="006836C8">
        <w:rPr>
          <w:rFonts w:cs="Arial"/>
          <w:bCs/>
          <w:sz w:val="24"/>
          <w:lang w:val="es-MX"/>
        </w:rPr>
        <w:t xml:space="preserve">Por </w:t>
      </w:r>
      <w:r w:rsidR="00FE3D4A">
        <w:rPr>
          <w:rFonts w:cs="Arial"/>
          <w:bCs/>
          <w:sz w:val="24"/>
          <w:lang w:val="es-MX"/>
        </w:rPr>
        <w:t xml:space="preserve">este </w:t>
      </w:r>
      <w:r w:rsidR="006836C8">
        <w:rPr>
          <w:rFonts w:cs="Arial"/>
          <w:bCs/>
          <w:sz w:val="24"/>
          <w:lang w:val="es-MX"/>
        </w:rPr>
        <w:t>motivo</w:t>
      </w:r>
      <w:r w:rsidRPr="00F73F87">
        <w:rPr>
          <w:rFonts w:cs="Arial"/>
          <w:bCs/>
          <w:sz w:val="24"/>
          <w:lang w:val="es-MX"/>
        </w:rPr>
        <w:t xml:space="preserve">, el Instituto Nacional de Estadística y Geografía (INEGI) presenta indicadores sobre </w:t>
      </w:r>
      <w:r w:rsidR="00F26FA2">
        <w:rPr>
          <w:rFonts w:cs="Arial"/>
          <w:bCs/>
          <w:sz w:val="24"/>
          <w:lang w:val="es-MX"/>
        </w:rPr>
        <w:t>las personas de 60 años y más</w:t>
      </w:r>
      <w:r w:rsidR="001405C6">
        <w:rPr>
          <w:rFonts w:cs="Arial"/>
          <w:bCs/>
          <w:sz w:val="24"/>
          <w:lang w:val="es-MX"/>
        </w:rPr>
        <w:t xml:space="preserve">: el porcentaje de población que representan, su </w:t>
      </w:r>
      <w:r w:rsidRPr="00F73F87">
        <w:rPr>
          <w:rFonts w:cs="Arial"/>
          <w:bCs/>
          <w:sz w:val="24"/>
          <w:lang w:val="es-MX"/>
        </w:rPr>
        <w:t>estructura por edad y sexo</w:t>
      </w:r>
      <w:r w:rsidR="001405C6">
        <w:rPr>
          <w:rFonts w:cs="Arial"/>
          <w:bCs/>
          <w:sz w:val="24"/>
          <w:lang w:val="es-MX"/>
        </w:rPr>
        <w:t xml:space="preserve"> y </w:t>
      </w:r>
      <w:r w:rsidRPr="00F73F87">
        <w:rPr>
          <w:rFonts w:cs="Arial"/>
          <w:bCs/>
          <w:sz w:val="24"/>
          <w:lang w:val="es-MX"/>
        </w:rPr>
        <w:t>las condiciones en las que se inserta</w:t>
      </w:r>
      <w:r w:rsidR="00785D7D">
        <w:rPr>
          <w:rFonts w:cs="Arial"/>
          <w:bCs/>
          <w:sz w:val="24"/>
          <w:lang w:val="es-MX"/>
        </w:rPr>
        <w:t>n</w:t>
      </w:r>
      <w:r w:rsidRPr="00F73F87">
        <w:rPr>
          <w:rFonts w:cs="Arial"/>
          <w:bCs/>
          <w:sz w:val="24"/>
          <w:lang w:val="es-MX"/>
        </w:rPr>
        <w:t xml:space="preserve"> en el mercado laboral.</w:t>
      </w:r>
    </w:p>
    <w:p w14:paraId="2F4B095D" w14:textId="4F5D74F5" w:rsidR="000458F7" w:rsidRPr="00F73F87" w:rsidRDefault="000458F7" w:rsidP="000458F7">
      <w:pPr>
        <w:rPr>
          <w:rFonts w:cs="Arial"/>
          <w:bCs/>
          <w:sz w:val="24"/>
          <w:lang w:val="es-MX"/>
        </w:rPr>
      </w:pPr>
    </w:p>
    <w:p w14:paraId="04B39EC7" w14:textId="1FF9C819" w:rsidR="00C75D69" w:rsidRDefault="008B3B8C" w:rsidP="00A80C66">
      <w:pPr>
        <w:rPr>
          <w:rFonts w:cs="Arial"/>
          <w:sz w:val="24"/>
        </w:rPr>
      </w:pPr>
      <w:r w:rsidRPr="00F73F87">
        <w:rPr>
          <w:rFonts w:cs="Arial"/>
          <w:bCs/>
          <w:sz w:val="24"/>
          <w:lang w:val="es-MX"/>
        </w:rPr>
        <w:t>De acuerdo con</w:t>
      </w:r>
      <w:r w:rsidR="005F6C3C" w:rsidRPr="00F73F87">
        <w:rPr>
          <w:rFonts w:cs="Arial"/>
          <w:bCs/>
          <w:sz w:val="24"/>
          <w:lang w:val="es-MX"/>
        </w:rPr>
        <w:t xml:space="preserve"> la Encuesta Nacional de Ocupación y Empleo</w:t>
      </w:r>
      <w:r w:rsidR="00431063" w:rsidRPr="00F73F87">
        <w:rPr>
          <w:rFonts w:cs="Arial"/>
          <w:bCs/>
          <w:sz w:val="24"/>
          <w:lang w:val="es-MX"/>
        </w:rPr>
        <w:t xml:space="preserve"> </w:t>
      </w:r>
      <w:r w:rsidR="00BE1F5A" w:rsidRPr="00F73F87">
        <w:rPr>
          <w:rFonts w:cs="Arial"/>
          <w:bCs/>
          <w:sz w:val="24"/>
          <w:lang w:val="es-MX"/>
        </w:rPr>
        <w:t>Nueva E</w:t>
      </w:r>
      <w:r w:rsidR="00431063" w:rsidRPr="00F73F87">
        <w:rPr>
          <w:rFonts w:cs="Arial"/>
          <w:bCs/>
          <w:sz w:val="24"/>
          <w:lang w:val="es-MX"/>
        </w:rPr>
        <w:t>dición</w:t>
      </w:r>
      <w:r w:rsidR="005F6C3C" w:rsidRPr="00F73F87">
        <w:rPr>
          <w:rFonts w:cs="Arial"/>
          <w:bCs/>
          <w:sz w:val="24"/>
          <w:lang w:val="es-MX"/>
        </w:rPr>
        <w:t xml:space="preserve"> </w:t>
      </w:r>
      <w:r w:rsidR="005F76BE">
        <w:rPr>
          <w:rFonts w:cs="Arial"/>
          <w:bCs/>
          <w:sz w:val="24"/>
          <w:lang w:val="es-MX"/>
        </w:rPr>
        <w:t>(</w:t>
      </w:r>
      <w:r w:rsidR="005F6C3C" w:rsidRPr="00F73F87">
        <w:rPr>
          <w:rFonts w:cs="Arial"/>
          <w:bCs/>
          <w:sz w:val="24"/>
          <w:lang w:val="es-MX"/>
        </w:rPr>
        <w:t>ENOE</w:t>
      </w:r>
      <w:r w:rsidR="00431063" w:rsidRPr="00F73F87">
        <w:rPr>
          <w:rFonts w:cs="Arial"/>
          <w:bCs/>
          <w:sz w:val="24"/>
          <w:vertAlign w:val="superscript"/>
          <w:lang w:val="es-MX"/>
        </w:rPr>
        <w:t>N</w:t>
      </w:r>
      <w:r w:rsidR="005F6C3C" w:rsidRPr="00F73F87">
        <w:rPr>
          <w:rFonts w:cs="Arial"/>
          <w:bCs/>
          <w:sz w:val="24"/>
          <w:lang w:val="es-MX"/>
        </w:rPr>
        <w:t xml:space="preserve">), para el </w:t>
      </w:r>
      <w:r w:rsidR="003E7736" w:rsidRPr="00F73F87">
        <w:rPr>
          <w:rFonts w:cs="Arial"/>
          <w:bCs/>
          <w:sz w:val="24"/>
          <w:lang w:val="es-MX"/>
        </w:rPr>
        <w:t>segundo</w:t>
      </w:r>
      <w:r w:rsidR="005F6C3C" w:rsidRPr="00F73F87">
        <w:rPr>
          <w:rFonts w:cs="Arial"/>
          <w:bCs/>
          <w:sz w:val="24"/>
          <w:lang w:val="es-MX"/>
        </w:rPr>
        <w:t xml:space="preserve"> trimestre de </w:t>
      </w:r>
      <w:r w:rsidR="003E7736" w:rsidRPr="00F73F87">
        <w:rPr>
          <w:rFonts w:cs="Arial"/>
          <w:bCs/>
          <w:sz w:val="24"/>
          <w:lang w:val="es-MX"/>
        </w:rPr>
        <w:t>2022</w:t>
      </w:r>
      <w:r w:rsidR="005F6C3C" w:rsidRPr="00F73F87">
        <w:rPr>
          <w:rFonts w:cs="Arial"/>
          <w:bCs/>
          <w:sz w:val="24"/>
          <w:lang w:val="es-MX"/>
        </w:rPr>
        <w:t xml:space="preserve"> se </w:t>
      </w:r>
      <w:r w:rsidR="001405C6">
        <w:rPr>
          <w:rFonts w:cs="Arial"/>
          <w:bCs/>
          <w:sz w:val="24"/>
          <w:lang w:val="es-MX"/>
        </w:rPr>
        <w:t xml:space="preserve">estimó que había </w:t>
      </w:r>
      <w:r w:rsidR="005F6C3C" w:rsidRPr="00F73F87">
        <w:rPr>
          <w:rFonts w:cs="Arial"/>
          <w:bCs/>
          <w:sz w:val="24"/>
          <w:lang w:val="es-MX"/>
        </w:rPr>
        <w:t>17</w:t>
      </w:r>
      <w:r w:rsidR="00715B6E" w:rsidRPr="00F73F87">
        <w:rPr>
          <w:rFonts w:cs="Arial"/>
          <w:bCs/>
          <w:sz w:val="24"/>
          <w:lang w:val="es-MX"/>
        </w:rPr>
        <w:t xml:space="preserve"> </w:t>
      </w:r>
      <w:r w:rsidR="003E7736" w:rsidRPr="00F73F87">
        <w:rPr>
          <w:rFonts w:cs="Arial"/>
          <w:bCs/>
          <w:sz w:val="24"/>
          <w:lang w:val="es-MX"/>
        </w:rPr>
        <w:t>958</w:t>
      </w:r>
      <w:r w:rsidR="00715B6E" w:rsidRPr="00F73F87">
        <w:rPr>
          <w:rFonts w:cs="Arial"/>
          <w:bCs/>
          <w:sz w:val="24"/>
          <w:lang w:val="es-MX"/>
        </w:rPr>
        <w:t xml:space="preserve"> </w:t>
      </w:r>
      <w:r w:rsidR="003E7736" w:rsidRPr="00F73F87">
        <w:rPr>
          <w:rFonts w:cs="Arial"/>
          <w:bCs/>
          <w:sz w:val="24"/>
          <w:lang w:val="es-MX"/>
        </w:rPr>
        <w:t>707</w:t>
      </w:r>
      <w:r w:rsidR="005F6C3C" w:rsidRPr="00F73F87">
        <w:rPr>
          <w:rFonts w:cs="Arial"/>
          <w:bCs/>
          <w:sz w:val="24"/>
          <w:lang w:val="es-MX"/>
        </w:rPr>
        <w:t xml:space="preserve"> </w:t>
      </w:r>
      <w:r w:rsidR="00481D15" w:rsidRPr="00F73F87">
        <w:rPr>
          <w:rFonts w:cs="Arial"/>
          <w:bCs/>
          <w:sz w:val="24"/>
          <w:lang w:val="es-MX"/>
        </w:rPr>
        <w:t xml:space="preserve">personas </w:t>
      </w:r>
      <w:r w:rsidR="001405C6">
        <w:rPr>
          <w:rFonts w:cs="Arial"/>
          <w:bCs/>
          <w:sz w:val="24"/>
          <w:lang w:val="es-MX"/>
        </w:rPr>
        <w:t>de 60 años y más (</w:t>
      </w:r>
      <w:r w:rsidR="005B26EC" w:rsidRPr="00F73F87">
        <w:rPr>
          <w:rFonts w:cs="Arial"/>
          <w:bCs/>
          <w:sz w:val="24"/>
          <w:lang w:val="es-MX"/>
        </w:rPr>
        <w:t>adultas mayores</w:t>
      </w:r>
      <w:r w:rsidR="001405C6">
        <w:rPr>
          <w:rFonts w:cs="Arial"/>
          <w:bCs/>
          <w:sz w:val="24"/>
          <w:lang w:val="es-MX"/>
        </w:rPr>
        <w:t xml:space="preserve">). Esta cifra representa </w:t>
      </w:r>
      <w:r w:rsidR="005F6C3C" w:rsidRPr="00F73F87">
        <w:rPr>
          <w:rFonts w:cs="Arial"/>
          <w:bCs/>
          <w:sz w:val="24"/>
          <w:lang w:val="es-MX"/>
        </w:rPr>
        <w:t>14</w:t>
      </w:r>
      <w:r w:rsidRPr="00F73F87">
        <w:rPr>
          <w:rFonts w:cs="Arial"/>
          <w:bCs/>
          <w:sz w:val="24"/>
          <w:lang w:val="es-MX"/>
        </w:rPr>
        <w:t xml:space="preserve"> </w:t>
      </w:r>
      <w:r w:rsidR="005F6C3C" w:rsidRPr="00F73F87">
        <w:rPr>
          <w:rFonts w:cs="Arial"/>
          <w:bCs/>
          <w:sz w:val="24"/>
          <w:lang w:val="es-MX"/>
        </w:rPr>
        <w:t>% de la</w:t>
      </w:r>
      <w:r w:rsidR="005F6C3C" w:rsidRPr="00F73F87">
        <w:rPr>
          <w:rFonts w:cs="Arial"/>
          <w:sz w:val="24"/>
        </w:rPr>
        <w:t xml:space="preserve"> población total</w:t>
      </w:r>
      <w:r w:rsidR="005B26EC" w:rsidRPr="00F73F87">
        <w:rPr>
          <w:rFonts w:cs="Arial"/>
          <w:sz w:val="24"/>
        </w:rPr>
        <w:t xml:space="preserve"> del país</w:t>
      </w:r>
      <w:r w:rsidR="001405C6">
        <w:rPr>
          <w:rFonts w:cs="Arial"/>
          <w:sz w:val="24"/>
        </w:rPr>
        <w:t xml:space="preserve">. En los hombres, este </w:t>
      </w:r>
      <w:r w:rsidR="00E87942">
        <w:rPr>
          <w:rFonts w:cs="Arial"/>
          <w:sz w:val="24"/>
        </w:rPr>
        <w:t>porcentaje es de 13 %</w:t>
      </w:r>
      <w:r w:rsidR="001405C6">
        <w:rPr>
          <w:rFonts w:cs="Arial"/>
          <w:sz w:val="24"/>
        </w:rPr>
        <w:t xml:space="preserve">; en las </w:t>
      </w:r>
      <w:r w:rsidR="00E87942">
        <w:rPr>
          <w:rFonts w:cs="Arial"/>
          <w:sz w:val="24"/>
        </w:rPr>
        <w:t>mujeres</w:t>
      </w:r>
      <w:r w:rsidR="001405C6">
        <w:rPr>
          <w:rFonts w:cs="Arial"/>
          <w:sz w:val="24"/>
        </w:rPr>
        <w:t xml:space="preserve">, </w:t>
      </w:r>
      <w:r w:rsidR="00146BE7">
        <w:rPr>
          <w:rFonts w:cs="Arial"/>
          <w:sz w:val="24"/>
        </w:rPr>
        <w:t xml:space="preserve">de </w:t>
      </w:r>
      <w:r w:rsidR="00E87942">
        <w:rPr>
          <w:rFonts w:cs="Arial"/>
          <w:sz w:val="24"/>
        </w:rPr>
        <w:t>15 por ciento</w:t>
      </w:r>
      <w:r w:rsidR="005F6C3C" w:rsidRPr="00F73F87">
        <w:rPr>
          <w:rFonts w:cs="Arial"/>
          <w:sz w:val="24"/>
        </w:rPr>
        <w:t xml:space="preserve">. </w:t>
      </w:r>
      <w:r w:rsidR="00AB3BB8" w:rsidRPr="00F73F87">
        <w:rPr>
          <w:rFonts w:cs="Arial"/>
          <w:sz w:val="24"/>
        </w:rPr>
        <w:t>M</w:t>
      </w:r>
      <w:r w:rsidR="005F6C3C" w:rsidRPr="00F73F87">
        <w:rPr>
          <w:rFonts w:cs="Arial"/>
          <w:sz w:val="24"/>
        </w:rPr>
        <w:t>ás de la mitad (5</w:t>
      </w:r>
      <w:r w:rsidR="00172BAD" w:rsidRPr="00F73F87">
        <w:rPr>
          <w:rFonts w:cs="Arial"/>
          <w:sz w:val="24"/>
        </w:rPr>
        <w:t>6</w:t>
      </w:r>
      <w:r w:rsidRPr="00F73F87">
        <w:rPr>
          <w:rFonts w:cs="Arial"/>
          <w:sz w:val="24"/>
        </w:rPr>
        <w:t xml:space="preserve"> </w:t>
      </w:r>
      <w:r w:rsidR="005F6C3C" w:rsidRPr="00F73F87">
        <w:rPr>
          <w:rFonts w:cs="Arial"/>
          <w:sz w:val="24"/>
        </w:rPr>
        <w:t xml:space="preserve">%) </w:t>
      </w:r>
      <w:r w:rsidR="00AB3BB8" w:rsidRPr="00F73F87">
        <w:rPr>
          <w:rFonts w:cs="Arial"/>
          <w:sz w:val="24"/>
        </w:rPr>
        <w:t>tiene</w:t>
      </w:r>
      <w:r w:rsidR="005F6C3C" w:rsidRPr="00F73F87">
        <w:rPr>
          <w:rFonts w:cs="Arial"/>
          <w:sz w:val="24"/>
        </w:rPr>
        <w:t xml:space="preserve"> </w:t>
      </w:r>
      <w:r w:rsidR="00AB3BB8" w:rsidRPr="00F73F87">
        <w:rPr>
          <w:rFonts w:cs="Arial"/>
          <w:sz w:val="24"/>
        </w:rPr>
        <w:t>entre</w:t>
      </w:r>
      <w:r w:rsidR="005F6C3C" w:rsidRPr="00F73F87">
        <w:rPr>
          <w:rFonts w:cs="Arial"/>
          <w:sz w:val="24"/>
        </w:rPr>
        <w:t xml:space="preserve"> 60 </w:t>
      </w:r>
      <w:r w:rsidR="00AB3BB8" w:rsidRPr="00F73F87">
        <w:rPr>
          <w:rFonts w:cs="Arial"/>
          <w:sz w:val="24"/>
        </w:rPr>
        <w:t>y</w:t>
      </w:r>
      <w:r w:rsidR="005F6C3C" w:rsidRPr="00F73F87">
        <w:rPr>
          <w:rFonts w:cs="Arial"/>
          <w:sz w:val="24"/>
        </w:rPr>
        <w:t xml:space="preserve"> 69 años</w:t>
      </w:r>
      <w:r w:rsidR="00AF1935">
        <w:rPr>
          <w:rFonts w:cs="Arial"/>
          <w:sz w:val="24"/>
        </w:rPr>
        <w:t>.</w:t>
      </w:r>
      <w:r w:rsidR="005F6C3C" w:rsidRPr="00F73F87">
        <w:rPr>
          <w:rFonts w:cs="Arial"/>
          <w:sz w:val="24"/>
        </w:rPr>
        <w:t xml:space="preserve"> </w:t>
      </w:r>
      <w:r w:rsidR="00AF1935">
        <w:rPr>
          <w:rFonts w:cs="Arial"/>
          <w:sz w:val="24"/>
        </w:rPr>
        <w:t>C</w:t>
      </w:r>
      <w:r w:rsidR="005F6C3C" w:rsidRPr="00F73F87">
        <w:rPr>
          <w:rFonts w:cs="Arial"/>
          <w:sz w:val="24"/>
        </w:rPr>
        <w:t>onforme avanza la edad</w:t>
      </w:r>
      <w:r w:rsidR="001405C6">
        <w:rPr>
          <w:rFonts w:cs="Arial"/>
          <w:sz w:val="24"/>
        </w:rPr>
        <w:t>,</w:t>
      </w:r>
      <w:r w:rsidR="005F6C3C" w:rsidRPr="00F73F87">
        <w:rPr>
          <w:rFonts w:cs="Arial"/>
          <w:sz w:val="24"/>
        </w:rPr>
        <w:t xml:space="preserve"> </w:t>
      </w:r>
      <w:r w:rsidR="00AB3BB8" w:rsidRPr="00F73F87">
        <w:rPr>
          <w:rFonts w:cs="Arial"/>
          <w:sz w:val="24"/>
        </w:rPr>
        <w:t xml:space="preserve">este porcentaje </w:t>
      </w:r>
      <w:r w:rsidR="005F6C3C" w:rsidRPr="00F73F87">
        <w:rPr>
          <w:rFonts w:cs="Arial"/>
          <w:sz w:val="24"/>
        </w:rPr>
        <w:t>disminuye</w:t>
      </w:r>
      <w:r w:rsidR="001405C6">
        <w:rPr>
          <w:rFonts w:cs="Arial"/>
          <w:sz w:val="24"/>
        </w:rPr>
        <w:t xml:space="preserve">: </w:t>
      </w:r>
      <w:r w:rsidR="00A80C66">
        <w:rPr>
          <w:rFonts w:cs="Arial"/>
          <w:sz w:val="24"/>
        </w:rPr>
        <w:t>30</w:t>
      </w:r>
      <w:r w:rsidR="00D0192F">
        <w:rPr>
          <w:rFonts w:cs="Arial"/>
          <w:sz w:val="24"/>
        </w:rPr>
        <w:t xml:space="preserve"> </w:t>
      </w:r>
      <w:r w:rsidR="00A80C66">
        <w:rPr>
          <w:rFonts w:cs="Arial"/>
          <w:sz w:val="24"/>
        </w:rPr>
        <w:t xml:space="preserve">% </w:t>
      </w:r>
      <w:r w:rsidR="00A80C66" w:rsidDel="00791905">
        <w:rPr>
          <w:rFonts w:cs="Arial"/>
          <w:sz w:val="24"/>
        </w:rPr>
        <w:t>corresponde al</w:t>
      </w:r>
      <w:r w:rsidR="003D4A01" w:rsidDel="00791905">
        <w:rPr>
          <w:rFonts w:cs="Arial"/>
          <w:sz w:val="24"/>
        </w:rPr>
        <w:t xml:space="preserve"> </w:t>
      </w:r>
      <w:r w:rsidR="00E60E68" w:rsidDel="00791905">
        <w:rPr>
          <w:rFonts w:cs="Arial"/>
          <w:sz w:val="24"/>
        </w:rPr>
        <w:t>rango</w:t>
      </w:r>
      <w:r w:rsidR="003D4A01" w:rsidDel="00791905">
        <w:rPr>
          <w:rFonts w:cs="Arial"/>
          <w:sz w:val="24"/>
        </w:rPr>
        <w:t xml:space="preserve"> de</w:t>
      </w:r>
      <w:r w:rsidR="00791905">
        <w:rPr>
          <w:rFonts w:cs="Arial"/>
          <w:sz w:val="24"/>
        </w:rPr>
        <w:t xml:space="preserve"> </w:t>
      </w:r>
      <w:r w:rsidR="00E60E68" w:rsidRPr="00F73F87">
        <w:rPr>
          <w:rFonts w:cs="Arial"/>
          <w:sz w:val="24"/>
        </w:rPr>
        <w:t>70 a 79</w:t>
      </w:r>
      <w:r w:rsidR="005F6C3C" w:rsidRPr="00F73F87">
        <w:rPr>
          <w:rFonts w:cs="Arial"/>
          <w:sz w:val="24"/>
        </w:rPr>
        <w:t xml:space="preserve"> a</w:t>
      </w:r>
      <w:r w:rsidR="00E60E68">
        <w:rPr>
          <w:rFonts w:cs="Arial"/>
          <w:sz w:val="24"/>
        </w:rPr>
        <w:t>ños</w:t>
      </w:r>
      <w:r w:rsidR="00A80C66">
        <w:rPr>
          <w:rFonts w:cs="Arial"/>
          <w:sz w:val="24"/>
        </w:rPr>
        <w:t xml:space="preserve"> y 14</w:t>
      </w:r>
      <w:r w:rsidR="00D0192F">
        <w:rPr>
          <w:rFonts w:cs="Arial"/>
          <w:sz w:val="24"/>
        </w:rPr>
        <w:t xml:space="preserve"> </w:t>
      </w:r>
      <w:r w:rsidR="00A80C66">
        <w:rPr>
          <w:rFonts w:cs="Arial"/>
          <w:sz w:val="24"/>
        </w:rPr>
        <w:t xml:space="preserve">% </w:t>
      </w:r>
      <w:r w:rsidR="00A80C66" w:rsidDel="00791905">
        <w:rPr>
          <w:rFonts w:cs="Arial"/>
          <w:sz w:val="24"/>
        </w:rPr>
        <w:t xml:space="preserve">a las personas </w:t>
      </w:r>
      <w:r w:rsidR="000714C8" w:rsidDel="00791905">
        <w:rPr>
          <w:rFonts w:cs="Arial"/>
          <w:sz w:val="24"/>
        </w:rPr>
        <w:t xml:space="preserve">de </w:t>
      </w:r>
      <w:r w:rsidR="000714C8" w:rsidRPr="00F73F87">
        <w:rPr>
          <w:rFonts w:cs="Arial"/>
          <w:sz w:val="24"/>
        </w:rPr>
        <w:t>80 años y más</w:t>
      </w:r>
      <w:r w:rsidR="00A80C66">
        <w:rPr>
          <w:rFonts w:cs="Arial"/>
          <w:sz w:val="24"/>
        </w:rPr>
        <w:t xml:space="preserve">. </w:t>
      </w:r>
      <w:r w:rsidR="00AF1935">
        <w:rPr>
          <w:rFonts w:cs="Arial"/>
          <w:sz w:val="24"/>
        </w:rPr>
        <w:t>Según</w:t>
      </w:r>
      <w:r w:rsidR="005F6C3C" w:rsidRPr="00F73F87">
        <w:rPr>
          <w:rFonts w:cs="Arial"/>
          <w:sz w:val="24"/>
        </w:rPr>
        <w:t xml:space="preserve"> sexo</w:t>
      </w:r>
      <w:r w:rsidR="00954C38">
        <w:rPr>
          <w:rFonts w:cs="Arial"/>
          <w:sz w:val="24"/>
        </w:rPr>
        <w:t>,</w:t>
      </w:r>
      <w:r w:rsidR="005E5996" w:rsidRPr="00F73F87">
        <w:rPr>
          <w:rFonts w:cs="Arial"/>
          <w:sz w:val="24"/>
        </w:rPr>
        <w:t xml:space="preserve"> </w:t>
      </w:r>
      <w:r w:rsidR="00AB3BB8" w:rsidRPr="00F73F87">
        <w:rPr>
          <w:rFonts w:cs="Arial"/>
          <w:sz w:val="24"/>
        </w:rPr>
        <w:t>el porcentaje</w:t>
      </w:r>
      <w:r w:rsidR="004F749D">
        <w:rPr>
          <w:rFonts w:cs="Arial"/>
          <w:sz w:val="24"/>
        </w:rPr>
        <w:t xml:space="preserve"> es ligeramente </w:t>
      </w:r>
      <w:r w:rsidR="005F6C3C" w:rsidRPr="00F73F87">
        <w:rPr>
          <w:rFonts w:cs="Arial"/>
          <w:sz w:val="24"/>
        </w:rPr>
        <w:t>más alt</w:t>
      </w:r>
      <w:r w:rsidR="00AB3BB8" w:rsidRPr="00F73F87">
        <w:rPr>
          <w:rFonts w:cs="Arial"/>
          <w:sz w:val="24"/>
        </w:rPr>
        <w:t>o</w:t>
      </w:r>
      <w:r w:rsidR="005F6C3C" w:rsidRPr="00F73F87">
        <w:rPr>
          <w:rFonts w:cs="Arial"/>
          <w:sz w:val="24"/>
        </w:rPr>
        <w:t xml:space="preserve"> </w:t>
      </w:r>
      <w:r w:rsidR="0079050B">
        <w:rPr>
          <w:rFonts w:cs="Arial"/>
          <w:sz w:val="24"/>
        </w:rPr>
        <w:t xml:space="preserve">para los hombres </w:t>
      </w:r>
      <w:r w:rsidR="00AF1A78">
        <w:rPr>
          <w:rFonts w:cs="Arial"/>
          <w:sz w:val="24"/>
        </w:rPr>
        <w:t xml:space="preserve">de </w:t>
      </w:r>
      <w:r w:rsidR="00C75D69">
        <w:rPr>
          <w:rFonts w:cs="Arial"/>
          <w:sz w:val="24"/>
        </w:rPr>
        <w:t>60</w:t>
      </w:r>
      <w:r w:rsidR="004F749D">
        <w:rPr>
          <w:rFonts w:cs="Arial"/>
          <w:sz w:val="24"/>
        </w:rPr>
        <w:t xml:space="preserve"> </w:t>
      </w:r>
      <w:r w:rsidR="00C75D69">
        <w:rPr>
          <w:rFonts w:cs="Arial"/>
          <w:sz w:val="24"/>
        </w:rPr>
        <w:t>a 69</w:t>
      </w:r>
      <w:r w:rsidR="004F749D">
        <w:rPr>
          <w:rFonts w:cs="Arial"/>
          <w:sz w:val="24"/>
        </w:rPr>
        <w:t xml:space="preserve"> </w:t>
      </w:r>
      <w:r w:rsidR="00C75D69">
        <w:rPr>
          <w:rFonts w:cs="Arial"/>
          <w:sz w:val="24"/>
        </w:rPr>
        <w:t xml:space="preserve">y </w:t>
      </w:r>
      <w:r w:rsidR="0079050B">
        <w:rPr>
          <w:rFonts w:cs="Arial"/>
          <w:sz w:val="24"/>
        </w:rPr>
        <w:t xml:space="preserve">para las mujeres de </w:t>
      </w:r>
      <w:r w:rsidR="00C75D69" w:rsidRPr="00F73F87">
        <w:rPr>
          <w:rFonts w:cs="Arial"/>
          <w:sz w:val="24"/>
        </w:rPr>
        <w:t>80 años y más</w:t>
      </w:r>
      <w:r w:rsidR="004F749D">
        <w:rPr>
          <w:rFonts w:cs="Arial"/>
          <w:sz w:val="24"/>
        </w:rPr>
        <w:t>.</w:t>
      </w:r>
    </w:p>
    <w:p w14:paraId="257651FC" w14:textId="77777777" w:rsidR="004F749D" w:rsidRDefault="004F749D" w:rsidP="00A80C66">
      <w:pPr>
        <w:rPr>
          <w:rFonts w:cs="Arial"/>
          <w:sz w:val="24"/>
        </w:rPr>
      </w:pPr>
    </w:p>
    <w:p w14:paraId="42FBEAB8" w14:textId="7425903F" w:rsidR="00214F3B" w:rsidRPr="00BE72AD" w:rsidRDefault="00214F3B" w:rsidP="00214F3B">
      <w:pPr>
        <w:pStyle w:val="Textoindependiente"/>
        <w:jc w:val="center"/>
        <w:rPr>
          <w:rFonts w:cs="Times New Roman"/>
          <w:sz w:val="20"/>
          <w:szCs w:val="20"/>
        </w:rPr>
      </w:pPr>
      <w:r w:rsidRPr="00BE72AD">
        <w:rPr>
          <w:rFonts w:cs="Times New Roman"/>
          <w:sz w:val="20"/>
          <w:szCs w:val="20"/>
        </w:rPr>
        <w:t xml:space="preserve">Gráfica </w:t>
      </w:r>
      <w:r>
        <w:rPr>
          <w:rFonts w:cs="Times New Roman"/>
          <w:sz w:val="20"/>
          <w:szCs w:val="20"/>
        </w:rPr>
        <w:t>1</w:t>
      </w:r>
    </w:p>
    <w:p w14:paraId="110EA4F8" w14:textId="5058C5C2" w:rsidR="005F6C3C" w:rsidRDefault="00C644FF" w:rsidP="00BE72AD">
      <w:pPr>
        <w:jc w:val="center"/>
        <w:rPr>
          <w:rFonts w:ascii="Arial Negrita" w:hAnsi="Arial Negrita"/>
          <w:b/>
          <w:bCs/>
          <w:smallCaps/>
          <w:szCs w:val="22"/>
        </w:rPr>
      </w:pPr>
      <w:r>
        <w:rPr>
          <w:rFonts w:ascii="Arial Negrita" w:hAnsi="Arial Negrita"/>
          <w:b/>
          <w:bCs/>
          <w:smallCaps/>
          <w:szCs w:val="22"/>
        </w:rPr>
        <w:t>P</w:t>
      </w:r>
      <w:r w:rsidR="006776BC">
        <w:rPr>
          <w:rFonts w:ascii="Arial Negrita" w:hAnsi="Arial Negrita"/>
          <w:b/>
          <w:bCs/>
          <w:smallCaps/>
          <w:szCs w:val="22"/>
        </w:rPr>
        <w:t>ersonas</w:t>
      </w:r>
      <w:r w:rsidR="005F6C3C" w:rsidRPr="00E83C02">
        <w:rPr>
          <w:rFonts w:ascii="Arial Negrita" w:hAnsi="Arial Negrita"/>
          <w:b/>
          <w:bCs/>
          <w:smallCaps/>
          <w:szCs w:val="22"/>
        </w:rPr>
        <w:t xml:space="preserve"> de 60 años y más por grupos de edad</w:t>
      </w:r>
      <w:r w:rsidR="00E83C02">
        <w:rPr>
          <w:rFonts w:ascii="Arial Negrita" w:hAnsi="Arial Negrita"/>
          <w:b/>
          <w:bCs/>
          <w:smallCaps/>
          <w:szCs w:val="22"/>
        </w:rPr>
        <w:t xml:space="preserve">, </w:t>
      </w:r>
      <w:r w:rsidR="005F6C3C" w:rsidRPr="00E83C02">
        <w:rPr>
          <w:rFonts w:ascii="Arial Negrita" w:hAnsi="Arial Negrita"/>
          <w:b/>
          <w:bCs/>
          <w:smallCaps/>
          <w:szCs w:val="22"/>
        </w:rPr>
        <w:t>202</w:t>
      </w:r>
      <w:r w:rsidR="002C609A">
        <w:rPr>
          <w:rFonts w:ascii="Arial Negrita" w:hAnsi="Arial Negrita"/>
          <w:b/>
          <w:bCs/>
          <w:smallCaps/>
          <w:szCs w:val="22"/>
        </w:rPr>
        <w:t>2</w:t>
      </w:r>
    </w:p>
    <w:p w14:paraId="4557BE38" w14:textId="78A81CC8" w:rsidR="0027557C" w:rsidRPr="004F749D" w:rsidRDefault="000A6A0B" w:rsidP="00BE72AD">
      <w:pPr>
        <w:jc w:val="center"/>
        <w:rPr>
          <w:sz w:val="20"/>
          <w:szCs w:val="20"/>
          <w:lang w:val="es-MX"/>
        </w:rPr>
      </w:pPr>
      <w:r w:rsidRPr="00FE3D4A">
        <w:rPr>
          <w:sz w:val="18"/>
          <w:szCs w:val="18"/>
        </w:rPr>
        <w:t xml:space="preserve"> </w:t>
      </w:r>
      <w:r w:rsidR="0027557C">
        <w:rPr>
          <w:noProof/>
          <w:sz w:val="20"/>
          <w:szCs w:val="20"/>
          <w:lang w:val="es-MX" w:eastAsia="es-MX"/>
        </w:rPr>
        <w:drawing>
          <wp:inline distT="0" distB="0" distL="0" distR="0" wp14:anchorId="65F167BE" wp14:editId="3D228329">
            <wp:extent cx="5086350" cy="2167827"/>
            <wp:effectExtent l="0" t="0" r="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532" cy="217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70A7F" w14:textId="211AA017" w:rsidR="00434E98" w:rsidRPr="005E5996" w:rsidRDefault="005F6C3C" w:rsidP="00BE72AD">
      <w:pPr>
        <w:ind w:firstLine="1418"/>
        <w:rPr>
          <w:sz w:val="16"/>
          <w:szCs w:val="16"/>
          <w:lang w:val="es-MX"/>
        </w:rPr>
      </w:pPr>
      <w:bookmarkStart w:id="3" w:name="_Hlk92267502"/>
      <w:r w:rsidRPr="00350D71">
        <w:rPr>
          <w:sz w:val="16"/>
          <w:szCs w:val="16"/>
          <w:lang w:val="es-MX"/>
        </w:rPr>
        <w:t>Fuente</w:t>
      </w:r>
      <w:r w:rsidRPr="005E5996">
        <w:rPr>
          <w:sz w:val="16"/>
          <w:szCs w:val="16"/>
          <w:lang w:val="es-MX"/>
        </w:rPr>
        <w:t xml:space="preserve">: INEGI. </w:t>
      </w:r>
      <w:r w:rsidR="00434E98" w:rsidRPr="005E5996">
        <w:rPr>
          <w:sz w:val="16"/>
          <w:szCs w:val="16"/>
          <w:lang w:val="es-MX"/>
        </w:rPr>
        <w:t>Encuesta Nacional de Ocupación y Empleo Nueva Edición (ENOE</w:t>
      </w:r>
      <w:r w:rsidR="00434E98" w:rsidRPr="005E5996">
        <w:rPr>
          <w:sz w:val="16"/>
          <w:szCs w:val="16"/>
          <w:vertAlign w:val="superscript"/>
          <w:lang w:val="es-MX"/>
        </w:rPr>
        <w:t>N</w:t>
      </w:r>
      <w:r w:rsidR="00434E98" w:rsidRPr="005E5996">
        <w:rPr>
          <w:sz w:val="16"/>
          <w:szCs w:val="16"/>
          <w:lang w:val="es-MX"/>
        </w:rPr>
        <w:t>). Base de datos</w:t>
      </w:r>
      <w:r w:rsidR="000B67EB">
        <w:rPr>
          <w:sz w:val="16"/>
          <w:szCs w:val="16"/>
          <w:lang w:val="es-MX"/>
        </w:rPr>
        <w:t xml:space="preserve"> </w:t>
      </w:r>
    </w:p>
    <w:p w14:paraId="62E02758" w14:textId="63215114" w:rsidR="000458F7" w:rsidRPr="005E5996" w:rsidRDefault="001060AB" w:rsidP="00AF4AB3">
      <w:pPr>
        <w:ind w:firstLine="1985"/>
        <w:rPr>
          <w:sz w:val="16"/>
          <w:szCs w:val="16"/>
        </w:rPr>
      </w:pPr>
      <w:r>
        <w:rPr>
          <w:sz w:val="16"/>
          <w:szCs w:val="16"/>
          <w:lang w:val="es-MX"/>
        </w:rPr>
        <w:t xml:space="preserve"> </w:t>
      </w:r>
      <w:r w:rsidR="002C609A">
        <w:rPr>
          <w:sz w:val="16"/>
          <w:szCs w:val="16"/>
          <w:lang w:val="es-MX"/>
        </w:rPr>
        <w:t>Segundo</w:t>
      </w:r>
      <w:r w:rsidR="00434E98" w:rsidRPr="005E5996">
        <w:rPr>
          <w:sz w:val="16"/>
          <w:szCs w:val="16"/>
          <w:lang w:val="es-MX"/>
        </w:rPr>
        <w:t xml:space="preserve"> trimestre de 202</w:t>
      </w:r>
      <w:r>
        <w:rPr>
          <w:sz w:val="16"/>
          <w:szCs w:val="16"/>
          <w:lang w:val="es-MX"/>
        </w:rPr>
        <w:t>2</w:t>
      </w:r>
      <w:r w:rsidR="00434E98" w:rsidRPr="005E5996">
        <w:rPr>
          <w:sz w:val="16"/>
          <w:szCs w:val="16"/>
          <w:lang w:val="es-MX"/>
        </w:rPr>
        <w:t>. SNIEG. Información de Interés Nacional</w:t>
      </w:r>
    </w:p>
    <w:bookmarkEnd w:id="3"/>
    <w:p w14:paraId="057C2A2D" w14:textId="40263EB6" w:rsidR="001603B3" w:rsidRPr="007508E5" w:rsidRDefault="006452AD" w:rsidP="001603B3">
      <w:pPr>
        <w:autoSpaceDE w:val="0"/>
        <w:autoSpaceDN w:val="0"/>
        <w:adjustRightInd w:val="0"/>
        <w:rPr>
          <w:rFonts w:eastAsiaTheme="minorHAnsi" w:cs="Arial"/>
          <w:b/>
          <w:sz w:val="24"/>
          <w:lang w:val="es-MX" w:eastAsia="en-US"/>
        </w:rPr>
      </w:pPr>
      <w:r>
        <w:rPr>
          <w:rFonts w:eastAsiaTheme="minorHAnsi" w:cs="Arial"/>
          <w:b/>
          <w:sz w:val="24"/>
          <w:lang w:val="es-MX" w:eastAsia="en-US"/>
        </w:rPr>
        <w:lastRenderedPageBreak/>
        <w:t>C</w:t>
      </w:r>
      <w:r w:rsidR="00B256F3">
        <w:rPr>
          <w:rFonts w:eastAsiaTheme="minorHAnsi" w:cs="Arial"/>
          <w:b/>
          <w:sz w:val="24"/>
          <w:lang w:val="es-MX" w:eastAsia="en-US"/>
        </w:rPr>
        <w:t>ondición de actividad de las personas adultas mayores</w:t>
      </w:r>
    </w:p>
    <w:p w14:paraId="37C626AC" w14:textId="74C4F4EF" w:rsidR="001603B3" w:rsidRDefault="001603B3" w:rsidP="00111D30">
      <w:pPr>
        <w:autoSpaceDE w:val="0"/>
        <w:autoSpaceDN w:val="0"/>
        <w:adjustRightInd w:val="0"/>
        <w:rPr>
          <w:rFonts w:eastAsiaTheme="minorHAnsi" w:cs="Arial"/>
          <w:b/>
          <w:sz w:val="24"/>
          <w:lang w:val="es-MX" w:eastAsia="en-US"/>
        </w:rPr>
      </w:pPr>
    </w:p>
    <w:p w14:paraId="0D4FC65E" w14:textId="3B95F6C5" w:rsidR="000458F7" w:rsidRDefault="00246F5B" w:rsidP="00111D30">
      <w:pPr>
        <w:rPr>
          <w:rFonts w:cs="Arial"/>
          <w:sz w:val="24"/>
        </w:rPr>
      </w:pPr>
      <w:bookmarkStart w:id="4" w:name="_Hlk92271837"/>
      <w:r w:rsidRPr="006A2AA7">
        <w:rPr>
          <w:rFonts w:cs="Arial"/>
          <w:sz w:val="24"/>
        </w:rPr>
        <w:t>E</w:t>
      </w:r>
      <w:r w:rsidR="00111D30" w:rsidRPr="006A2AA7">
        <w:rPr>
          <w:rFonts w:cs="Arial"/>
          <w:sz w:val="24"/>
        </w:rPr>
        <w:t xml:space="preserve">n el </w:t>
      </w:r>
      <w:r w:rsidR="009A60E1" w:rsidRPr="006A2AA7">
        <w:rPr>
          <w:rFonts w:cs="Arial"/>
          <w:sz w:val="24"/>
        </w:rPr>
        <w:t>segundo</w:t>
      </w:r>
      <w:r w:rsidR="00111D30" w:rsidRPr="006A2AA7">
        <w:rPr>
          <w:rFonts w:cs="Arial"/>
          <w:sz w:val="24"/>
        </w:rPr>
        <w:t xml:space="preserve"> trimestre de </w:t>
      </w:r>
      <w:r w:rsidR="009A60E1" w:rsidRPr="006A2AA7">
        <w:rPr>
          <w:rFonts w:cs="Arial"/>
          <w:sz w:val="24"/>
        </w:rPr>
        <w:t>2022</w:t>
      </w:r>
      <w:r w:rsidR="00111D30" w:rsidRPr="006A2AA7">
        <w:rPr>
          <w:rFonts w:cs="Arial"/>
          <w:sz w:val="24"/>
        </w:rPr>
        <w:t>,</w:t>
      </w:r>
      <w:r w:rsidR="006776BC">
        <w:rPr>
          <w:rFonts w:cs="Arial"/>
          <w:sz w:val="24"/>
        </w:rPr>
        <w:t xml:space="preserve"> se estima que</w:t>
      </w:r>
      <w:r w:rsidR="00111D30" w:rsidRPr="006A2AA7">
        <w:rPr>
          <w:rFonts w:cs="Arial"/>
          <w:sz w:val="24"/>
        </w:rPr>
        <w:t xml:space="preserve"> </w:t>
      </w:r>
      <w:r w:rsidR="00D460E1" w:rsidRPr="006A2AA7">
        <w:rPr>
          <w:rFonts w:cs="Arial"/>
          <w:sz w:val="24"/>
        </w:rPr>
        <w:t>3</w:t>
      </w:r>
      <w:r w:rsidR="009A60E1" w:rsidRPr="006A2AA7">
        <w:rPr>
          <w:rFonts w:cs="Arial"/>
          <w:sz w:val="24"/>
        </w:rPr>
        <w:t>3</w:t>
      </w:r>
      <w:r w:rsidR="00D460E1" w:rsidRPr="006A2AA7">
        <w:rPr>
          <w:rFonts w:cs="Arial"/>
          <w:sz w:val="24"/>
        </w:rPr>
        <w:t xml:space="preserve"> de cada 100 personas de 60 años y más </w:t>
      </w:r>
      <w:r w:rsidR="008775D6">
        <w:rPr>
          <w:rFonts w:cs="Arial"/>
          <w:sz w:val="24"/>
        </w:rPr>
        <w:t>son</w:t>
      </w:r>
      <w:r w:rsidR="00D460E1" w:rsidRPr="006A2AA7">
        <w:rPr>
          <w:rFonts w:cs="Arial"/>
          <w:sz w:val="24"/>
        </w:rPr>
        <w:t xml:space="preserve"> </w:t>
      </w:r>
      <w:r w:rsidR="00713F3A" w:rsidRPr="006A2AA7">
        <w:rPr>
          <w:rFonts w:cs="Arial"/>
          <w:sz w:val="24"/>
        </w:rPr>
        <w:t>P</w:t>
      </w:r>
      <w:r w:rsidR="00111D30" w:rsidRPr="006A2AA7">
        <w:rPr>
          <w:rFonts w:cs="Arial"/>
          <w:sz w:val="24"/>
        </w:rPr>
        <w:t xml:space="preserve">oblación </w:t>
      </w:r>
      <w:r w:rsidR="00713F3A" w:rsidRPr="006A2AA7">
        <w:rPr>
          <w:rFonts w:cs="Arial"/>
          <w:sz w:val="24"/>
        </w:rPr>
        <w:t>E</w:t>
      </w:r>
      <w:r w:rsidR="00111D30" w:rsidRPr="006A2AA7">
        <w:rPr>
          <w:rFonts w:cs="Arial"/>
          <w:sz w:val="24"/>
        </w:rPr>
        <w:t xml:space="preserve">conómicamente </w:t>
      </w:r>
      <w:r w:rsidR="00713F3A" w:rsidRPr="006A2AA7">
        <w:rPr>
          <w:rFonts w:cs="Arial"/>
          <w:sz w:val="24"/>
        </w:rPr>
        <w:t>A</w:t>
      </w:r>
      <w:r w:rsidR="00111D30" w:rsidRPr="006A2AA7">
        <w:rPr>
          <w:rFonts w:cs="Arial"/>
          <w:sz w:val="24"/>
        </w:rPr>
        <w:t>ctiva (PEA)</w:t>
      </w:r>
      <w:r w:rsidR="001431E4">
        <w:rPr>
          <w:rFonts w:cs="Arial"/>
          <w:sz w:val="24"/>
        </w:rPr>
        <w:t xml:space="preserve"> y 67 </w:t>
      </w:r>
      <w:r w:rsidR="005F06EE" w:rsidRPr="006A2AA7">
        <w:rPr>
          <w:rFonts w:cs="Arial"/>
          <w:sz w:val="24"/>
        </w:rPr>
        <w:t xml:space="preserve">de cada 100 </w:t>
      </w:r>
      <w:r w:rsidR="005F06EE">
        <w:rPr>
          <w:rFonts w:cs="Arial"/>
          <w:sz w:val="24"/>
        </w:rPr>
        <w:t xml:space="preserve">son </w:t>
      </w:r>
      <w:r w:rsidR="001431E4">
        <w:rPr>
          <w:rFonts w:cs="Arial"/>
          <w:sz w:val="24"/>
        </w:rPr>
        <w:t>Población No Económicamente Activa (PNEA)</w:t>
      </w:r>
      <w:r w:rsidR="005F06EE">
        <w:rPr>
          <w:rFonts w:cs="Arial"/>
          <w:sz w:val="24"/>
        </w:rPr>
        <w:t>.</w:t>
      </w:r>
      <w:r w:rsidR="00D460E1" w:rsidRPr="006A2AA7">
        <w:rPr>
          <w:rFonts w:cs="Arial"/>
          <w:sz w:val="24"/>
        </w:rPr>
        <w:t xml:space="preserve"> </w:t>
      </w:r>
      <w:r w:rsidR="005F06EE">
        <w:rPr>
          <w:rFonts w:cs="Arial"/>
          <w:sz w:val="24"/>
        </w:rPr>
        <w:t>D</w:t>
      </w:r>
      <w:r w:rsidR="001431E4">
        <w:rPr>
          <w:rFonts w:cs="Arial"/>
          <w:sz w:val="24"/>
        </w:rPr>
        <w:t>e la PEA</w:t>
      </w:r>
      <w:r w:rsidR="005F06EE">
        <w:rPr>
          <w:rFonts w:cs="Arial"/>
          <w:sz w:val="24"/>
        </w:rPr>
        <w:t>,</w:t>
      </w:r>
      <w:r w:rsidR="001431E4">
        <w:rPr>
          <w:rFonts w:cs="Arial"/>
          <w:sz w:val="24"/>
        </w:rPr>
        <w:t xml:space="preserve"> </w:t>
      </w:r>
      <w:r w:rsidR="00AF1935">
        <w:rPr>
          <w:rFonts w:cs="Arial"/>
          <w:sz w:val="24"/>
        </w:rPr>
        <w:t>la</w:t>
      </w:r>
      <w:r w:rsidR="007508E5" w:rsidRPr="006A2AA7">
        <w:rPr>
          <w:rFonts w:cs="Arial"/>
          <w:sz w:val="24"/>
        </w:rPr>
        <w:t xml:space="preserve"> tendencia muestra una </w:t>
      </w:r>
      <w:r w:rsidR="00111D30" w:rsidRPr="006A2AA7">
        <w:rPr>
          <w:rFonts w:cs="Arial"/>
          <w:sz w:val="24"/>
        </w:rPr>
        <w:t>disminu</w:t>
      </w:r>
      <w:r w:rsidR="007508E5" w:rsidRPr="006A2AA7">
        <w:rPr>
          <w:rFonts w:cs="Arial"/>
          <w:sz w:val="24"/>
        </w:rPr>
        <w:t>ción</w:t>
      </w:r>
      <w:r w:rsidR="00111D30" w:rsidRPr="006A2AA7">
        <w:rPr>
          <w:rFonts w:cs="Arial"/>
          <w:sz w:val="24"/>
        </w:rPr>
        <w:t xml:space="preserve"> conforme avanza la edad</w:t>
      </w:r>
      <w:r w:rsidR="00AF1935">
        <w:rPr>
          <w:rFonts w:cs="Arial"/>
          <w:sz w:val="24"/>
        </w:rPr>
        <w:t>;</w:t>
      </w:r>
      <w:r w:rsidR="00111D30" w:rsidRPr="006A2AA7">
        <w:rPr>
          <w:rFonts w:cs="Arial"/>
          <w:sz w:val="24"/>
        </w:rPr>
        <w:t xml:space="preserve"> pasa de 4</w:t>
      </w:r>
      <w:r w:rsidR="009A60E1" w:rsidRPr="006A2AA7">
        <w:rPr>
          <w:rFonts w:cs="Arial"/>
          <w:sz w:val="24"/>
        </w:rPr>
        <w:t>3</w:t>
      </w:r>
      <w:r w:rsidR="000A3660" w:rsidRPr="006A2AA7">
        <w:rPr>
          <w:rFonts w:cs="Arial"/>
          <w:sz w:val="24"/>
        </w:rPr>
        <w:t xml:space="preserve"> </w:t>
      </w:r>
      <w:r w:rsidR="00111D30" w:rsidRPr="006A2AA7">
        <w:rPr>
          <w:rFonts w:cs="Arial"/>
          <w:sz w:val="24"/>
        </w:rPr>
        <w:t>% para</w:t>
      </w:r>
      <w:r w:rsidR="00431063" w:rsidRPr="006A2AA7">
        <w:rPr>
          <w:rFonts w:cs="Arial"/>
          <w:sz w:val="24"/>
        </w:rPr>
        <w:t xml:space="preserve"> el grupo de 60 a 69 años</w:t>
      </w:r>
      <w:r w:rsidR="00111D30" w:rsidRPr="006A2AA7">
        <w:rPr>
          <w:rFonts w:cs="Arial"/>
          <w:sz w:val="24"/>
        </w:rPr>
        <w:t xml:space="preserve"> a </w:t>
      </w:r>
      <w:r w:rsidR="009A60E1" w:rsidRPr="006A2AA7">
        <w:rPr>
          <w:rFonts w:cs="Arial"/>
          <w:sz w:val="24"/>
        </w:rPr>
        <w:t>9</w:t>
      </w:r>
      <w:r w:rsidR="000A3660" w:rsidRPr="006A2AA7">
        <w:rPr>
          <w:rFonts w:cs="Arial"/>
          <w:sz w:val="24"/>
        </w:rPr>
        <w:t xml:space="preserve"> </w:t>
      </w:r>
      <w:r w:rsidR="00111D30" w:rsidRPr="006A2AA7">
        <w:rPr>
          <w:rFonts w:cs="Arial"/>
          <w:sz w:val="24"/>
        </w:rPr>
        <w:t>% en</w:t>
      </w:r>
      <w:r w:rsidR="00604A66">
        <w:rPr>
          <w:rFonts w:cs="Arial"/>
          <w:sz w:val="24"/>
        </w:rPr>
        <w:t xml:space="preserve">tre quienes </w:t>
      </w:r>
      <w:r w:rsidR="00111D30" w:rsidRPr="006A2AA7">
        <w:rPr>
          <w:rFonts w:cs="Arial"/>
          <w:sz w:val="24"/>
        </w:rPr>
        <w:t xml:space="preserve">tienen 80 años y más. </w:t>
      </w:r>
      <w:r w:rsidR="0037155C">
        <w:rPr>
          <w:rFonts w:cs="Arial"/>
          <w:sz w:val="24"/>
        </w:rPr>
        <w:t>Según</w:t>
      </w:r>
      <w:r w:rsidR="00111D30" w:rsidRPr="006A2AA7">
        <w:rPr>
          <w:rFonts w:cs="Arial"/>
          <w:sz w:val="24"/>
        </w:rPr>
        <w:t xml:space="preserve"> sexo, </w:t>
      </w:r>
      <w:r w:rsidR="00BA4CA5" w:rsidRPr="006A2AA7">
        <w:rPr>
          <w:rFonts w:cs="Arial"/>
          <w:sz w:val="24"/>
        </w:rPr>
        <w:t xml:space="preserve">los hombres económicamente activos superan a las mujeres en </w:t>
      </w:r>
      <w:r w:rsidR="00111D30" w:rsidRPr="006A2AA7">
        <w:rPr>
          <w:rFonts w:cs="Arial"/>
          <w:sz w:val="24"/>
        </w:rPr>
        <w:t>todos los grupos de edad</w:t>
      </w:r>
      <w:r w:rsidR="0037155C">
        <w:rPr>
          <w:rFonts w:cs="Arial"/>
          <w:sz w:val="24"/>
        </w:rPr>
        <w:t>.</w:t>
      </w:r>
      <w:r w:rsidR="00BA4CA5" w:rsidRPr="006A2AA7">
        <w:rPr>
          <w:rFonts w:cs="Arial"/>
          <w:sz w:val="24"/>
        </w:rPr>
        <w:t xml:space="preserve"> </w:t>
      </w:r>
      <w:r w:rsidR="00C71CBC">
        <w:rPr>
          <w:rFonts w:cs="Arial"/>
          <w:sz w:val="24"/>
        </w:rPr>
        <w:t>D</w:t>
      </w:r>
      <w:r w:rsidR="006A2AA7">
        <w:rPr>
          <w:rFonts w:cs="Arial"/>
          <w:sz w:val="24"/>
        </w:rPr>
        <w:t>estaca</w:t>
      </w:r>
      <w:r w:rsidR="00BA4CA5" w:rsidRPr="006A2AA7">
        <w:rPr>
          <w:rFonts w:cs="Arial"/>
          <w:sz w:val="24"/>
        </w:rPr>
        <w:t xml:space="preserve"> el grupo de 80 y más</w:t>
      </w:r>
      <w:r w:rsidR="0037155C">
        <w:rPr>
          <w:rFonts w:cs="Arial"/>
          <w:sz w:val="24"/>
        </w:rPr>
        <w:t xml:space="preserve">: en este, </w:t>
      </w:r>
      <w:r w:rsidR="008775D6">
        <w:rPr>
          <w:rFonts w:cs="Arial"/>
          <w:sz w:val="24"/>
        </w:rPr>
        <w:t>casi</w:t>
      </w:r>
      <w:r w:rsidR="00BA4CA5" w:rsidRPr="006A2AA7">
        <w:rPr>
          <w:rFonts w:cs="Arial"/>
          <w:sz w:val="24"/>
        </w:rPr>
        <w:t xml:space="preserve"> </w:t>
      </w:r>
      <w:r w:rsidR="008775D6">
        <w:rPr>
          <w:rFonts w:cs="Arial"/>
          <w:sz w:val="24"/>
        </w:rPr>
        <w:t>cuatro</w:t>
      </w:r>
      <w:r w:rsidR="00BA4CA5" w:rsidRPr="006A2AA7">
        <w:rPr>
          <w:rFonts w:cs="Arial"/>
          <w:sz w:val="24"/>
        </w:rPr>
        <w:t xml:space="preserve"> de cada 100 mujeres </w:t>
      </w:r>
      <w:r w:rsidR="00FC3871">
        <w:rPr>
          <w:rFonts w:cs="Arial"/>
          <w:sz w:val="24"/>
        </w:rPr>
        <w:t xml:space="preserve">forman parte de la </w:t>
      </w:r>
      <w:r w:rsidR="008775D6">
        <w:rPr>
          <w:rFonts w:cs="Arial"/>
          <w:sz w:val="24"/>
        </w:rPr>
        <w:t>PEA</w:t>
      </w:r>
      <w:r w:rsidR="0037155C">
        <w:rPr>
          <w:rFonts w:cs="Arial"/>
          <w:sz w:val="24"/>
        </w:rPr>
        <w:t xml:space="preserve">. En los hombres, el porcentaje es </w:t>
      </w:r>
      <w:r w:rsidR="00BA4CA5" w:rsidRPr="006A2AA7">
        <w:rPr>
          <w:rFonts w:cs="Arial"/>
          <w:sz w:val="24"/>
        </w:rPr>
        <w:t>1</w:t>
      </w:r>
      <w:r w:rsidR="00CC6B96" w:rsidRPr="006A2AA7">
        <w:rPr>
          <w:rFonts w:cs="Arial"/>
          <w:sz w:val="24"/>
        </w:rPr>
        <w:t>7</w:t>
      </w:r>
      <w:r w:rsidR="00BA4CA5" w:rsidRPr="006A2AA7">
        <w:rPr>
          <w:rFonts w:cs="Arial"/>
          <w:sz w:val="24"/>
        </w:rPr>
        <w:t xml:space="preserve"> </w:t>
      </w:r>
      <w:r w:rsidR="008775D6">
        <w:rPr>
          <w:rFonts w:cs="Arial"/>
          <w:sz w:val="24"/>
        </w:rPr>
        <w:t>por ciento</w:t>
      </w:r>
      <w:r w:rsidR="00BA4CA5" w:rsidRPr="006A2AA7">
        <w:rPr>
          <w:rFonts w:cs="Arial"/>
          <w:sz w:val="24"/>
        </w:rPr>
        <w:t>.</w:t>
      </w:r>
    </w:p>
    <w:p w14:paraId="13AFA661" w14:textId="77777777" w:rsidR="00590076" w:rsidRPr="006A2AA7" w:rsidRDefault="00590076" w:rsidP="00111D30">
      <w:pPr>
        <w:rPr>
          <w:rFonts w:cs="Arial"/>
          <w:sz w:val="24"/>
        </w:rPr>
      </w:pPr>
    </w:p>
    <w:bookmarkEnd w:id="4"/>
    <w:p w14:paraId="5872A49C" w14:textId="28EF73DF" w:rsidR="00214F3B" w:rsidRPr="00DE02B0" w:rsidRDefault="00214F3B" w:rsidP="00214F3B">
      <w:pPr>
        <w:pStyle w:val="Textoindependiente"/>
        <w:jc w:val="center"/>
        <w:rPr>
          <w:b/>
          <w:bCs/>
          <w:sz w:val="20"/>
          <w:szCs w:val="20"/>
        </w:rPr>
      </w:pPr>
      <w:r w:rsidRPr="00DE02B0">
        <w:rPr>
          <w:rFonts w:cs="Times New Roman"/>
          <w:sz w:val="20"/>
          <w:szCs w:val="20"/>
        </w:rPr>
        <w:t xml:space="preserve">Cuadro </w:t>
      </w:r>
      <w:r w:rsidR="002A4047">
        <w:rPr>
          <w:rFonts w:cs="Times New Roman"/>
          <w:sz w:val="20"/>
          <w:szCs w:val="20"/>
        </w:rPr>
        <w:t>1</w:t>
      </w:r>
    </w:p>
    <w:p w14:paraId="077B6630" w14:textId="0A3331C6" w:rsidR="00111D30" w:rsidRPr="006A2AA7" w:rsidRDefault="00FC3871" w:rsidP="00184877">
      <w:pPr>
        <w:jc w:val="center"/>
        <w:rPr>
          <w:rFonts w:ascii="Arial Negrita" w:hAnsi="Arial Negrita"/>
          <w:b/>
          <w:bCs/>
          <w:smallCaps/>
          <w:szCs w:val="22"/>
        </w:rPr>
      </w:pPr>
      <w:r>
        <w:rPr>
          <w:rFonts w:ascii="Arial Negrita" w:hAnsi="Arial Negrita"/>
          <w:b/>
          <w:bCs/>
          <w:smallCaps/>
          <w:szCs w:val="22"/>
        </w:rPr>
        <w:t xml:space="preserve">Personas </w:t>
      </w:r>
      <w:r w:rsidR="00111D30" w:rsidRPr="006A2AA7">
        <w:rPr>
          <w:rFonts w:ascii="Arial Negrita" w:hAnsi="Arial Negrita"/>
          <w:b/>
          <w:bCs/>
          <w:smallCaps/>
          <w:szCs w:val="22"/>
        </w:rPr>
        <w:t>de 60 años y má</w:t>
      </w:r>
      <w:r>
        <w:rPr>
          <w:rFonts w:ascii="Arial Negrita" w:hAnsi="Arial Negrita"/>
          <w:b/>
          <w:bCs/>
          <w:smallCaps/>
          <w:szCs w:val="22"/>
        </w:rPr>
        <w:t>s según</w:t>
      </w:r>
      <w:r w:rsidR="00111D30" w:rsidRPr="006A2AA7">
        <w:rPr>
          <w:rFonts w:ascii="Arial Negrita" w:hAnsi="Arial Negrita"/>
          <w:b/>
          <w:bCs/>
          <w:smallCaps/>
          <w:szCs w:val="22"/>
        </w:rPr>
        <w:t xml:space="preserve"> condición de actividad económica</w:t>
      </w:r>
      <w:r w:rsidR="000B67EB" w:rsidRPr="006A2AA7">
        <w:rPr>
          <w:rFonts w:ascii="Arial Negrita" w:hAnsi="Arial Negrita"/>
          <w:b/>
          <w:bCs/>
          <w:smallCaps/>
          <w:szCs w:val="22"/>
        </w:rPr>
        <w:t xml:space="preserve">, </w:t>
      </w:r>
      <w:r w:rsidR="00111D30" w:rsidRPr="006A2AA7">
        <w:rPr>
          <w:rFonts w:ascii="Arial Negrita" w:hAnsi="Arial Negrita"/>
          <w:b/>
          <w:bCs/>
          <w:smallCaps/>
          <w:szCs w:val="22"/>
        </w:rPr>
        <w:t>202</w:t>
      </w:r>
      <w:r w:rsidR="007E36CD" w:rsidRPr="006A2AA7">
        <w:rPr>
          <w:rFonts w:ascii="Arial Negrita" w:hAnsi="Arial Negrita"/>
          <w:b/>
          <w:bCs/>
          <w:smallCaps/>
          <w:szCs w:val="22"/>
        </w:rPr>
        <w:t>2</w:t>
      </w:r>
    </w:p>
    <w:p w14:paraId="63F25B96" w14:textId="398AE918" w:rsidR="00214F3B" w:rsidRPr="00FE3D4A" w:rsidRDefault="00214F3B" w:rsidP="00214F3B">
      <w:pPr>
        <w:jc w:val="center"/>
        <w:rPr>
          <w:sz w:val="18"/>
          <w:szCs w:val="18"/>
          <w:lang w:val="es-MX"/>
        </w:rPr>
      </w:pPr>
      <w:r w:rsidRPr="00FE3D4A">
        <w:rPr>
          <w:sz w:val="18"/>
          <w:szCs w:val="18"/>
          <w:lang w:val="es-MX"/>
        </w:rPr>
        <w:t>(Distribución porcentual)</w:t>
      </w:r>
    </w:p>
    <w:p w14:paraId="211D04D4" w14:textId="26161C13" w:rsidR="00E52C78" w:rsidRPr="006038E3" w:rsidRDefault="00E52C78" w:rsidP="00214F3B">
      <w:pPr>
        <w:jc w:val="center"/>
        <w:rPr>
          <w:sz w:val="20"/>
          <w:szCs w:val="20"/>
          <w:lang w:val="es-MX"/>
        </w:rPr>
      </w:pPr>
      <w:r w:rsidRPr="00E52C78">
        <w:rPr>
          <w:noProof/>
        </w:rPr>
        <w:drawing>
          <wp:inline distT="0" distB="0" distL="0" distR="0" wp14:anchorId="393FBE39" wp14:editId="5D7168D2">
            <wp:extent cx="3866667" cy="3085714"/>
            <wp:effectExtent l="0" t="0" r="635" b="63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66667" cy="3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74148" w14:textId="77777777" w:rsidR="00E52C78" w:rsidRDefault="00E52C78" w:rsidP="006307E9">
      <w:pPr>
        <w:ind w:left="1616" w:right="1043" w:hanging="624"/>
        <w:rPr>
          <w:b/>
          <w:bCs/>
          <w:sz w:val="16"/>
          <w:szCs w:val="16"/>
        </w:rPr>
      </w:pPr>
      <w:bookmarkStart w:id="5" w:name="_Hlk92703687"/>
    </w:p>
    <w:p w14:paraId="175BD182" w14:textId="21EEE9DD" w:rsidR="00111D30" w:rsidRPr="007508E5" w:rsidRDefault="000458F7" w:rsidP="006307E9">
      <w:pPr>
        <w:ind w:left="1616" w:right="1043" w:hanging="624"/>
        <w:rPr>
          <w:rFonts w:cs="Arial"/>
          <w:sz w:val="16"/>
          <w:szCs w:val="16"/>
        </w:rPr>
      </w:pPr>
      <w:r w:rsidRPr="00350D71">
        <w:rPr>
          <w:sz w:val="16"/>
          <w:szCs w:val="16"/>
        </w:rPr>
        <w:t>Fuente</w:t>
      </w:r>
      <w:r w:rsidRPr="007508E5">
        <w:rPr>
          <w:sz w:val="16"/>
          <w:szCs w:val="16"/>
        </w:rPr>
        <w:t>:</w:t>
      </w:r>
      <w:r w:rsidR="00377F38" w:rsidRPr="007508E5">
        <w:rPr>
          <w:sz w:val="16"/>
          <w:szCs w:val="16"/>
        </w:rPr>
        <w:t xml:space="preserve"> </w:t>
      </w:r>
      <w:r w:rsidR="00111D30" w:rsidRPr="007508E5">
        <w:rPr>
          <w:sz w:val="16"/>
          <w:szCs w:val="16"/>
          <w:lang w:val="es-MX"/>
        </w:rPr>
        <w:t>INEGI. Encuesta Nacional de Ocupación y Empleo Nueva</w:t>
      </w:r>
      <w:r w:rsidR="002C2BDC" w:rsidRPr="007508E5">
        <w:rPr>
          <w:sz w:val="16"/>
          <w:szCs w:val="16"/>
          <w:lang w:val="es-MX"/>
        </w:rPr>
        <w:t xml:space="preserve"> </w:t>
      </w:r>
      <w:r w:rsidR="00111D30" w:rsidRPr="007508E5">
        <w:rPr>
          <w:sz w:val="16"/>
          <w:szCs w:val="16"/>
          <w:lang w:val="es-MX"/>
        </w:rPr>
        <w:t>edición</w:t>
      </w:r>
      <w:r w:rsidR="00434E98" w:rsidRPr="007508E5">
        <w:rPr>
          <w:sz w:val="16"/>
          <w:szCs w:val="16"/>
          <w:lang w:val="es-MX"/>
        </w:rPr>
        <w:t xml:space="preserve"> </w:t>
      </w:r>
      <w:r w:rsidR="00E81DB3" w:rsidRPr="007508E5">
        <w:rPr>
          <w:sz w:val="16"/>
          <w:szCs w:val="16"/>
          <w:lang w:val="es-MX"/>
        </w:rPr>
        <w:t>(ENOE</w:t>
      </w:r>
      <w:r w:rsidR="00E81DB3" w:rsidRPr="007508E5">
        <w:rPr>
          <w:sz w:val="16"/>
          <w:szCs w:val="16"/>
          <w:vertAlign w:val="superscript"/>
          <w:lang w:val="es-MX"/>
        </w:rPr>
        <w:t>N</w:t>
      </w:r>
      <w:r w:rsidR="00E81DB3" w:rsidRPr="007508E5">
        <w:rPr>
          <w:sz w:val="16"/>
          <w:szCs w:val="16"/>
          <w:lang w:val="es-MX"/>
        </w:rPr>
        <w:t>)</w:t>
      </w:r>
      <w:r w:rsidR="00111D30" w:rsidRPr="007508E5">
        <w:rPr>
          <w:sz w:val="16"/>
          <w:szCs w:val="16"/>
          <w:lang w:val="es-MX"/>
        </w:rPr>
        <w:t>.</w:t>
      </w:r>
      <w:r w:rsidR="00184877">
        <w:rPr>
          <w:sz w:val="16"/>
          <w:szCs w:val="16"/>
          <w:lang w:val="es-MX"/>
        </w:rPr>
        <w:t xml:space="preserve"> </w:t>
      </w:r>
      <w:r w:rsidR="00111D30" w:rsidRPr="007508E5">
        <w:rPr>
          <w:rFonts w:cs="Arial"/>
          <w:sz w:val="16"/>
          <w:szCs w:val="16"/>
        </w:rPr>
        <w:t>Base</w:t>
      </w:r>
      <w:r w:rsidR="000B67EB">
        <w:rPr>
          <w:rFonts w:cs="Arial"/>
          <w:sz w:val="16"/>
          <w:szCs w:val="16"/>
        </w:rPr>
        <w:t xml:space="preserve"> </w:t>
      </w:r>
      <w:r w:rsidR="00434E98" w:rsidRPr="007508E5">
        <w:rPr>
          <w:rFonts w:cs="Arial"/>
          <w:sz w:val="16"/>
          <w:szCs w:val="16"/>
        </w:rPr>
        <w:t xml:space="preserve">de </w:t>
      </w:r>
      <w:r w:rsidR="00111D30" w:rsidRPr="007508E5">
        <w:rPr>
          <w:rFonts w:cs="Arial"/>
          <w:sz w:val="16"/>
          <w:szCs w:val="16"/>
        </w:rPr>
        <w:t>datos.</w:t>
      </w:r>
      <w:r w:rsidR="004123C3" w:rsidRPr="007508E5">
        <w:rPr>
          <w:rFonts w:cs="Arial"/>
          <w:sz w:val="16"/>
          <w:szCs w:val="16"/>
        </w:rPr>
        <w:t xml:space="preserve"> </w:t>
      </w:r>
      <w:r w:rsidR="006307E9">
        <w:rPr>
          <w:rFonts w:cs="Arial"/>
          <w:sz w:val="16"/>
          <w:szCs w:val="16"/>
        </w:rPr>
        <w:t>Segundo</w:t>
      </w:r>
      <w:r w:rsidR="00434E98" w:rsidRPr="007508E5">
        <w:rPr>
          <w:rFonts w:cs="Arial"/>
          <w:sz w:val="16"/>
          <w:szCs w:val="16"/>
        </w:rPr>
        <w:t xml:space="preserve"> trimestre</w:t>
      </w:r>
      <w:r w:rsidR="006307E9">
        <w:rPr>
          <w:rFonts w:cs="Arial"/>
          <w:sz w:val="16"/>
          <w:szCs w:val="16"/>
        </w:rPr>
        <w:t xml:space="preserve"> de 2022</w:t>
      </w:r>
      <w:r w:rsidR="00434E98" w:rsidRPr="007508E5">
        <w:rPr>
          <w:rFonts w:cs="Arial"/>
          <w:sz w:val="16"/>
          <w:szCs w:val="16"/>
        </w:rPr>
        <w:t xml:space="preserve">. </w:t>
      </w:r>
      <w:r w:rsidR="00111D30" w:rsidRPr="007508E5">
        <w:rPr>
          <w:rFonts w:eastAsiaTheme="minorHAnsi"/>
          <w:bCs/>
          <w:sz w:val="16"/>
          <w:szCs w:val="16"/>
          <w:lang w:eastAsia="en-US"/>
        </w:rPr>
        <w:t>SNIEG. Información de Interés Nacional</w:t>
      </w:r>
    </w:p>
    <w:bookmarkEnd w:id="5"/>
    <w:p w14:paraId="074F7ADB" w14:textId="77777777" w:rsidR="000458F7" w:rsidRDefault="000458F7" w:rsidP="000458F7">
      <w:pPr>
        <w:rPr>
          <w:rFonts w:cs="Arial"/>
        </w:rPr>
      </w:pPr>
    </w:p>
    <w:p w14:paraId="25A8DC7A" w14:textId="77777777" w:rsidR="001431E4" w:rsidRDefault="001431E4" w:rsidP="00FC3871">
      <w:pPr>
        <w:autoSpaceDE w:val="0"/>
        <w:autoSpaceDN w:val="0"/>
        <w:adjustRightInd w:val="0"/>
        <w:rPr>
          <w:rFonts w:cs="Arial"/>
          <w:bCs/>
          <w:sz w:val="24"/>
          <w:lang w:val="es-MX"/>
        </w:rPr>
      </w:pPr>
    </w:p>
    <w:p w14:paraId="42F12686" w14:textId="75CB0634" w:rsidR="00FC3871" w:rsidRPr="00034C6D" w:rsidRDefault="0037155C" w:rsidP="00FC3871">
      <w:pPr>
        <w:autoSpaceDE w:val="0"/>
        <w:autoSpaceDN w:val="0"/>
        <w:adjustRightInd w:val="0"/>
        <w:rPr>
          <w:rFonts w:eastAsiaTheme="minorHAnsi" w:cs="Arial"/>
          <w:sz w:val="24"/>
          <w:lang w:val="es-MX" w:eastAsia="en-US"/>
        </w:rPr>
      </w:pPr>
      <w:r>
        <w:rPr>
          <w:rFonts w:cs="Arial"/>
          <w:bCs/>
          <w:sz w:val="24"/>
          <w:lang w:val="es-MX"/>
        </w:rPr>
        <w:t>Para el segundo trimestre de 2022, l</w:t>
      </w:r>
      <w:r w:rsidR="00AC51F8">
        <w:rPr>
          <w:rFonts w:cs="Arial"/>
          <w:bCs/>
          <w:sz w:val="24"/>
          <w:lang w:val="es-MX"/>
        </w:rPr>
        <w:t>a ENOE</w:t>
      </w:r>
      <w:r w:rsidR="00AC51F8" w:rsidRPr="00AC51F8">
        <w:rPr>
          <w:rFonts w:cs="Arial"/>
          <w:bCs/>
          <w:sz w:val="24"/>
          <w:vertAlign w:val="superscript"/>
          <w:lang w:val="es-MX"/>
        </w:rPr>
        <w:t>N</w:t>
      </w:r>
      <w:r w:rsidR="00AC51F8">
        <w:rPr>
          <w:rFonts w:cs="Arial"/>
          <w:bCs/>
          <w:sz w:val="24"/>
          <w:lang w:val="es-MX"/>
        </w:rPr>
        <w:t xml:space="preserve"> estima</w:t>
      </w:r>
      <w:r w:rsidR="00FC3871">
        <w:rPr>
          <w:rFonts w:cs="Arial"/>
          <w:bCs/>
          <w:sz w:val="24"/>
          <w:lang w:val="es-MX"/>
        </w:rPr>
        <w:t xml:space="preserve"> </w:t>
      </w:r>
      <w:r w:rsidR="001158A2">
        <w:rPr>
          <w:rFonts w:cs="Arial"/>
          <w:bCs/>
          <w:sz w:val="24"/>
          <w:lang w:val="es-MX"/>
        </w:rPr>
        <w:t xml:space="preserve">que </w:t>
      </w:r>
      <w:r w:rsidR="00FC3871">
        <w:rPr>
          <w:rFonts w:cs="Arial"/>
          <w:bCs/>
          <w:sz w:val="24"/>
          <w:lang w:val="es-MX"/>
        </w:rPr>
        <w:t xml:space="preserve">12 110 210 personas </w:t>
      </w:r>
      <w:r w:rsidR="00FC3871">
        <w:rPr>
          <w:rFonts w:eastAsiaTheme="minorHAnsi" w:cs="Arial"/>
          <w:sz w:val="24"/>
          <w:lang w:val="es-MX" w:eastAsia="en-US"/>
        </w:rPr>
        <w:t xml:space="preserve">de 60 años y más </w:t>
      </w:r>
      <w:r>
        <w:rPr>
          <w:rFonts w:eastAsiaTheme="minorHAnsi" w:cs="Arial"/>
          <w:sz w:val="24"/>
          <w:lang w:val="es-MX" w:eastAsia="en-US"/>
        </w:rPr>
        <w:t xml:space="preserve">son parte de la </w:t>
      </w:r>
      <w:r w:rsidR="001431E4">
        <w:rPr>
          <w:rFonts w:eastAsiaTheme="minorHAnsi" w:cs="Arial"/>
          <w:sz w:val="24"/>
          <w:lang w:val="es-MX" w:eastAsia="en-US"/>
        </w:rPr>
        <w:t>PNEA</w:t>
      </w:r>
      <w:r w:rsidR="00C71CBC">
        <w:rPr>
          <w:rFonts w:eastAsiaTheme="minorHAnsi" w:cs="Arial"/>
          <w:sz w:val="24"/>
          <w:lang w:val="es-MX" w:eastAsia="en-US"/>
        </w:rPr>
        <w:t>.</w:t>
      </w:r>
      <w:r>
        <w:rPr>
          <w:rFonts w:eastAsiaTheme="minorHAnsi" w:cs="Arial"/>
          <w:sz w:val="24"/>
          <w:lang w:val="es-MX" w:eastAsia="en-US"/>
        </w:rPr>
        <w:t xml:space="preserve"> </w:t>
      </w:r>
      <w:r w:rsidR="00C71CBC">
        <w:rPr>
          <w:rFonts w:eastAsiaTheme="minorHAnsi" w:cs="Arial"/>
          <w:sz w:val="24"/>
          <w:lang w:val="es-MX" w:eastAsia="en-US"/>
        </w:rPr>
        <w:t>D</w:t>
      </w:r>
      <w:r w:rsidR="00FC3871">
        <w:rPr>
          <w:rFonts w:eastAsiaTheme="minorHAnsi" w:cs="Arial"/>
          <w:sz w:val="24"/>
          <w:lang w:val="es-MX" w:eastAsia="en-US"/>
        </w:rPr>
        <w:t>e est</w:t>
      </w:r>
      <w:r w:rsidR="000F4D7F">
        <w:rPr>
          <w:rFonts w:eastAsiaTheme="minorHAnsi" w:cs="Arial"/>
          <w:sz w:val="24"/>
          <w:lang w:val="es-MX" w:eastAsia="en-US"/>
        </w:rPr>
        <w:t>a</w:t>
      </w:r>
      <w:r w:rsidR="00FC3871">
        <w:rPr>
          <w:rFonts w:eastAsiaTheme="minorHAnsi" w:cs="Arial"/>
          <w:sz w:val="24"/>
          <w:lang w:val="es-MX" w:eastAsia="en-US"/>
        </w:rPr>
        <w:t>s</w:t>
      </w:r>
      <w:r w:rsidR="00C71CBC">
        <w:rPr>
          <w:rFonts w:eastAsiaTheme="minorHAnsi" w:cs="Arial"/>
          <w:sz w:val="24"/>
          <w:lang w:val="es-MX" w:eastAsia="en-US"/>
        </w:rPr>
        <w:t>,</w:t>
      </w:r>
      <w:r w:rsidR="00FC3871">
        <w:rPr>
          <w:rFonts w:eastAsiaTheme="minorHAnsi" w:cs="Arial"/>
          <w:sz w:val="24"/>
          <w:lang w:val="es-MX" w:eastAsia="en-US"/>
        </w:rPr>
        <w:t xml:space="preserve"> la mitad (51 %) se dedica a los quehaceres domésticos, 31 % </w:t>
      </w:r>
      <w:r w:rsidR="008D53DA">
        <w:rPr>
          <w:rFonts w:eastAsiaTheme="minorHAnsi" w:cs="Arial"/>
          <w:sz w:val="24"/>
          <w:lang w:val="es-MX" w:eastAsia="en-US"/>
        </w:rPr>
        <w:t xml:space="preserve">está </w:t>
      </w:r>
      <w:r w:rsidR="00FC3871">
        <w:rPr>
          <w:rFonts w:eastAsiaTheme="minorHAnsi" w:cs="Arial"/>
          <w:sz w:val="24"/>
          <w:lang w:val="es-MX" w:eastAsia="en-US"/>
        </w:rPr>
        <w:t>pensionad</w:t>
      </w:r>
      <w:r w:rsidR="008D53DA">
        <w:rPr>
          <w:rFonts w:eastAsiaTheme="minorHAnsi" w:cs="Arial"/>
          <w:sz w:val="24"/>
          <w:lang w:val="es-MX" w:eastAsia="en-US"/>
        </w:rPr>
        <w:t>a</w:t>
      </w:r>
      <w:r w:rsidR="00FC3871">
        <w:rPr>
          <w:rFonts w:eastAsiaTheme="minorHAnsi" w:cs="Arial"/>
          <w:sz w:val="24"/>
          <w:lang w:val="es-MX" w:eastAsia="en-US"/>
        </w:rPr>
        <w:t xml:space="preserve"> y jubilad</w:t>
      </w:r>
      <w:r w:rsidR="008D53DA">
        <w:rPr>
          <w:rFonts w:eastAsiaTheme="minorHAnsi" w:cs="Arial"/>
          <w:sz w:val="24"/>
          <w:lang w:val="es-MX" w:eastAsia="en-US"/>
        </w:rPr>
        <w:t>a</w:t>
      </w:r>
      <w:r w:rsidR="00FC3871">
        <w:rPr>
          <w:rFonts w:eastAsiaTheme="minorHAnsi" w:cs="Arial"/>
          <w:sz w:val="24"/>
          <w:lang w:val="es-MX" w:eastAsia="en-US"/>
        </w:rPr>
        <w:t xml:space="preserve"> y 2 % está incapacitad</w:t>
      </w:r>
      <w:r w:rsidR="005B0C30">
        <w:rPr>
          <w:rFonts w:eastAsiaTheme="minorHAnsi" w:cs="Arial"/>
          <w:sz w:val="24"/>
          <w:lang w:val="es-MX" w:eastAsia="en-US"/>
        </w:rPr>
        <w:t>a</w:t>
      </w:r>
      <w:r w:rsidR="00FC3871">
        <w:rPr>
          <w:rFonts w:eastAsiaTheme="minorHAnsi" w:cs="Arial"/>
          <w:sz w:val="24"/>
          <w:lang w:val="es-MX" w:eastAsia="en-US"/>
        </w:rPr>
        <w:t xml:space="preserve"> permanentemente</w:t>
      </w:r>
      <w:r w:rsidR="00AC51F8">
        <w:rPr>
          <w:rFonts w:eastAsiaTheme="minorHAnsi" w:cs="Arial"/>
          <w:sz w:val="24"/>
          <w:lang w:val="es-MX" w:eastAsia="en-US"/>
        </w:rPr>
        <w:t xml:space="preserve"> para trabajar</w:t>
      </w:r>
      <w:r w:rsidR="00FC3871">
        <w:rPr>
          <w:rFonts w:eastAsiaTheme="minorHAnsi" w:cs="Arial"/>
          <w:sz w:val="24"/>
          <w:lang w:val="es-MX" w:eastAsia="en-US"/>
        </w:rPr>
        <w:t xml:space="preserve">. </w:t>
      </w:r>
      <w:r>
        <w:rPr>
          <w:rFonts w:eastAsiaTheme="minorHAnsi" w:cs="Arial"/>
          <w:sz w:val="24"/>
          <w:lang w:val="es-MX" w:eastAsia="en-US"/>
        </w:rPr>
        <w:t xml:space="preserve">Según sexo, </w:t>
      </w:r>
      <w:r w:rsidR="00FC3871">
        <w:rPr>
          <w:rFonts w:eastAsiaTheme="minorHAnsi" w:cs="Arial"/>
          <w:sz w:val="24"/>
          <w:lang w:val="es-MX" w:eastAsia="en-US"/>
        </w:rPr>
        <w:t>el porcentaje de mujeres que realizan quehaceres domésticos es mayor al de los hombres (</w:t>
      </w:r>
      <w:r>
        <w:rPr>
          <w:rFonts w:eastAsiaTheme="minorHAnsi" w:cs="Arial"/>
          <w:sz w:val="24"/>
          <w:lang w:val="es-MX" w:eastAsia="en-US"/>
        </w:rPr>
        <w:t xml:space="preserve">70 % frente a </w:t>
      </w:r>
      <w:r w:rsidR="00FC3871">
        <w:rPr>
          <w:rFonts w:eastAsiaTheme="minorHAnsi" w:cs="Arial"/>
          <w:sz w:val="24"/>
          <w:lang w:val="es-MX" w:eastAsia="en-US"/>
        </w:rPr>
        <w:t>14 %)</w:t>
      </w:r>
      <w:r>
        <w:rPr>
          <w:rFonts w:eastAsiaTheme="minorHAnsi" w:cs="Arial"/>
          <w:sz w:val="24"/>
          <w:lang w:val="es-MX" w:eastAsia="en-US"/>
        </w:rPr>
        <w:t xml:space="preserve">. Este porcentaje se invierte </w:t>
      </w:r>
      <w:r w:rsidR="00FC3871">
        <w:rPr>
          <w:rFonts w:eastAsiaTheme="minorHAnsi" w:cs="Arial"/>
          <w:sz w:val="24"/>
          <w:lang w:val="es-MX" w:eastAsia="en-US"/>
        </w:rPr>
        <w:t xml:space="preserve">en </w:t>
      </w:r>
      <w:r>
        <w:rPr>
          <w:rFonts w:eastAsiaTheme="minorHAnsi" w:cs="Arial"/>
          <w:sz w:val="24"/>
          <w:lang w:val="es-MX" w:eastAsia="en-US"/>
        </w:rPr>
        <w:t xml:space="preserve">las y </w:t>
      </w:r>
      <w:r w:rsidR="00FC3871">
        <w:rPr>
          <w:rFonts w:eastAsiaTheme="minorHAnsi" w:cs="Arial"/>
          <w:sz w:val="24"/>
          <w:lang w:val="es-MX" w:eastAsia="en-US"/>
        </w:rPr>
        <w:t>los pensionados y jubilados</w:t>
      </w:r>
      <w:r>
        <w:rPr>
          <w:rFonts w:eastAsiaTheme="minorHAnsi" w:cs="Arial"/>
          <w:sz w:val="24"/>
          <w:lang w:val="es-MX" w:eastAsia="en-US"/>
        </w:rPr>
        <w:t xml:space="preserve">: en estos casos, </w:t>
      </w:r>
      <w:r w:rsidR="00FC3871">
        <w:rPr>
          <w:rFonts w:eastAsiaTheme="minorHAnsi" w:cs="Arial"/>
          <w:sz w:val="24"/>
          <w:lang w:val="es-MX" w:eastAsia="en-US"/>
        </w:rPr>
        <w:t>58 %</w:t>
      </w:r>
      <w:r>
        <w:rPr>
          <w:rFonts w:eastAsiaTheme="minorHAnsi" w:cs="Arial"/>
          <w:sz w:val="24"/>
          <w:lang w:val="es-MX" w:eastAsia="en-US"/>
        </w:rPr>
        <w:t xml:space="preserve"> son hombres y </w:t>
      </w:r>
      <w:r w:rsidR="00FC3871">
        <w:rPr>
          <w:rFonts w:eastAsiaTheme="minorHAnsi" w:cs="Arial"/>
          <w:sz w:val="24"/>
          <w:lang w:val="es-MX" w:eastAsia="en-US"/>
        </w:rPr>
        <w:t>17</w:t>
      </w:r>
      <w:r>
        <w:rPr>
          <w:rFonts w:eastAsiaTheme="minorHAnsi" w:cs="Arial"/>
          <w:sz w:val="24"/>
          <w:lang w:val="es-MX" w:eastAsia="en-US"/>
        </w:rPr>
        <w:t xml:space="preserve"> %, mujeres. </w:t>
      </w:r>
      <w:r w:rsidR="00765DB6" w:rsidRPr="00034C6D">
        <w:rPr>
          <w:rFonts w:eastAsiaTheme="minorHAnsi" w:cs="Arial"/>
          <w:sz w:val="24"/>
          <w:lang w:val="es-MX" w:eastAsia="en-US"/>
        </w:rPr>
        <w:t xml:space="preserve">La tendencia observada </w:t>
      </w:r>
      <w:r w:rsidR="00034C6D" w:rsidRPr="00034C6D">
        <w:rPr>
          <w:rFonts w:eastAsiaTheme="minorHAnsi" w:cs="Arial"/>
          <w:sz w:val="24"/>
          <w:lang w:val="es-MX" w:eastAsia="en-US"/>
        </w:rPr>
        <w:t xml:space="preserve">para </w:t>
      </w:r>
      <w:r w:rsidR="00765DB6" w:rsidRPr="00034C6D">
        <w:rPr>
          <w:rFonts w:eastAsiaTheme="minorHAnsi" w:cs="Arial"/>
          <w:sz w:val="24"/>
          <w:lang w:val="es-MX" w:eastAsia="en-US"/>
        </w:rPr>
        <w:t>cada sexo se repite por grupos de edad</w:t>
      </w:r>
      <w:r>
        <w:rPr>
          <w:rFonts w:eastAsiaTheme="minorHAnsi" w:cs="Arial"/>
          <w:sz w:val="24"/>
          <w:lang w:val="es-MX" w:eastAsia="en-US"/>
        </w:rPr>
        <w:t xml:space="preserve">. </w:t>
      </w:r>
      <w:r w:rsidR="00C71CBC">
        <w:rPr>
          <w:rFonts w:eastAsiaTheme="minorHAnsi" w:cs="Arial"/>
          <w:sz w:val="24"/>
          <w:lang w:val="es-MX" w:eastAsia="en-US"/>
        </w:rPr>
        <w:t>D</w:t>
      </w:r>
      <w:r w:rsidR="00514A0E" w:rsidRPr="00034C6D">
        <w:rPr>
          <w:rFonts w:eastAsiaTheme="minorHAnsi" w:cs="Arial"/>
          <w:sz w:val="24"/>
          <w:lang w:val="es-MX" w:eastAsia="en-US"/>
        </w:rPr>
        <w:t xml:space="preserve">estaca un </w:t>
      </w:r>
      <w:r w:rsidR="00F76E59">
        <w:rPr>
          <w:rFonts w:eastAsiaTheme="minorHAnsi" w:cs="Arial"/>
          <w:sz w:val="24"/>
          <w:lang w:val="es-MX" w:eastAsia="en-US"/>
        </w:rPr>
        <w:t>mayor</w:t>
      </w:r>
      <w:r w:rsidR="00F76E59" w:rsidRPr="00034C6D">
        <w:rPr>
          <w:rFonts w:eastAsiaTheme="minorHAnsi" w:cs="Arial"/>
          <w:sz w:val="24"/>
          <w:lang w:val="es-MX" w:eastAsia="en-US"/>
        </w:rPr>
        <w:t xml:space="preserve"> </w:t>
      </w:r>
      <w:r w:rsidR="00514A0E" w:rsidRPr="00034C6D">
        <w:rPr>
          <w:rFonts w:eastAsiaTheme="minorHAnsi" w:cs="Arial"/>
          <w:sz w:val="24"/>
          <w:lang w:val="es-MX" w:eastAsia="en-US"/>
        </w:rPr>
        <w:t xml:space="preserve">peso relativo en los hombres jubilados de 80 años y más (45 %) y en las mujeres </w:t>
      </w:r>
      <w:r w:rsidR="00731F95" w:rsidRPr="00034C6D">
        <w:rPr>
          <w:rFonts w:eastAsiaTheme="minorHAnsi" w:cs="Arial"/>
          <w:sz w:val="24"/>
          <w:lang w:val="es-MX" w:eastAsia="en-US"/>
        </w:rPr>
        <w:t xml:space="preserve">de la misma edad </w:t>
      </w:r>
      <w:r w:rsidR="00514A0E" w:rsidRPr="00034C6D">
        <w:rPr>
          <w:rFonts w:eastAsiaTheme="minorHAnsi" w:cs="Arial"/>
          <w:sz w:val="24"/>
          <w:lang w:val="es-MX" w:eastAsia="en-US"/>
        </w:rPr>
        <w:t>que realizan quehaceres domésticos (53 %).</w:t>
      </w:r>
      <w:r w:rsidR="00765DB6" w:rsidRPr="00034C6D">
        <w:rPr>
          <w:rFonts w:eastAsiaTheme="minorHAnsi" w:cs="Arial"/>
          <w:sz w:val="24"/>
          <w:lang w:val="es-MX" w:eastAsia="en-US"/>
        </w:rPr>
        <w:t xml:space="preserve"> </w:t>
      </w:r>
      <w:r w:rsidR="00FC3871" w:rsidRPr="00034C6D">
        <w:rPr>
          <w:rFonts w:eastAsiaTheme="minorHAnsi" w:cs="Arial"/>
          <w:sz w:val="24"/>
          <w:lang w:val="es-MX" w:eastAsia="en-US"/>
        </w:rPr>
        <w:t xml:space="preserve"> </w:t>
      </w:r>
    </w:p>
    <w:p w14:paraId="6B5D862F" w14:textId="3A4985C7" w:rsidR="00590076" w:rsidRDefault="00590076">
      <w:pPr>
        <w:spacing w:after="200" w:line="276" w:lineRule="auto"/>
        <w:jc w:val="left"/>
        <w:rPr>
          <w:rFonts w:eastAsiaTheme="minorHAnsi" w:cs="Arial"/>
          <w:sz w:val="24"/>
          <w:lang w:val="es-MX" w:eastAsia="en-US"/>
        </w:rPr>
      </w:pPr>
      <w:r>
        <w:rPr>
          <w:rFonts w:eastAsiaTheme="minorHAnsi" w:cs="Arial"/>
          <w:sz w:val="24"/>
          <w:lang w:val="es-MX" w:eastAsia="en-US"/>
        </w:rPr>
        <w:br w:type="page"/>
      </w:r>
    </w:p>
    <w:p w14:paraId="203A501B" w14:textId="77777777" w:rsidR="000D55C7" w:rsidRDefault="000D55C7" w:rsidP="000D55C7">
      <w:pPr>
        <w:pStyle w:val="Textoindependiente"/>
        <w:rPr>
          <w:rFonts w:cs="Times New Roman"/>
          <w:sz w:val="20"/>
          <w:szCs w:val="20"/>
        </w:rPr>
      </w:pPr>
    </w:p>
    <w:p w14:paraId="38306701" w14:textId="77777777" w:rsidR="004447CE" w:rsidRDefault="004447CE" w:rsidP="000D55C7">
      <w:pPr>
        <w:pStyle w:val="Textoindependiente"/>
        <w:jc w:val="center"/>
        <w:rPr>
          <w:rFonts w:cs="Times New Roman"/>
          <w:sz w:val="20"/>
          <w:szCs w:val="20"/>
        </w:rPr>
      </w:pPr>
    </w:p>
    <w:p w14:paraId="4A68BC27" w14:textId="7F1A8A16" w:rsidR="00FC3871" w:rsidRPr="00BE72AD" w:rsidRDefault="00034C6D" w:rsidP="000D55C7">
      <w:pPr>
        <w:pStyle w:val="Textoindependiente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Cuadro</w:t>
      </w:r>
      <w:r w:rsidR="00FC3871" w:rsidRPr="00BE72AD">
        <w:rPr>
          <w:rFonts w:cs="Times New Roman"/>
          <w:sz w:val="20"/>
          <w:szCs w:val="20"/>
        </w:rPr>
        <w:t xml:space="preserve"> </w:t>
      </w:r>
      <w:r w:rsidR="00FC3871">
        <w:rPr>
          <w:rFonts w:cs="Times New Roman"/>
          <w:sz w:val="20"/>
          <w:szCs w:val="20"/>
        </w:rPr>
        <w:t>2</w:t>
      </w:r>
    </w:p>
    <w:p w14:paraId="2F070DF8" w14:textId="0E254371" w:rsidR="00FC3871" w:rsidRDefault="00FC3871" w:rsidP="00FC3871">
      <w:pPr>
        <w:jc w:val="center"/>
        <w:rPr>
          <w:rFonts w:ascii="Arial Negrita" w:hAnsi="Arial Negrita"/>
          <w:b/>
          <w:bCs/>
          <w:smallCaps/>
          <w:szCs w:val="22"/>
        </w:rPr>
      </w:pPr>
      <w:r>
        <w:rPr>
          <w:rFonts w:ascii="Arial Negrita" w:hAnsi="Arial Negrita"/>
          <w:b/>
          <w:bCs/>
          <w:smallCaps/>
          <w:szCs w:val="22"/>
        </w:rPr>
        <w:t>Personas</w:t>
      </w:r>
      <w:r w:rsidRPr="00E83C02">
        <w:rPr>
          <w:rFonts w:ascii="Arial Negrita" w:hAnsi="Arial Negrita"/>
          <w:b/>
          <w:bCs/>
          <w:smallCaps/>
          <w:szCs w:val="22"/>
        </w:rPr>
        <w:t xml:space="preserve"> de 60 años y más </w:t>
      </w:r>
      <w:r>
        <w:rPr>
          <w:rFonts w:ascii="Arial Negrita" w:hAnsi="Arial Negrita"/>
          <w:b/>
          <w:bCs/>
          <w:smallCaps/>
          <w:szCs w:val="22"/>
        </w:rPr>
        <w:t>no económicamente activa</w:t>
      </w:r>
      <w:r w:rsidR="00AD7F04">
        <w:rPr>
          <w:rFonts w:ascii="Arial Negrita" w:hAnsi="Arial Negrita"/>
          <w:b/>
          <w:bCs/>
          <w:smallCaps/>
          <w:szCs w:val="22"/>
        </w:rPr>
        <w:t>s</w:t>
      </w:r>
      <w:r>
        <w:rPr>
          <w:rFonts w:ascii="Arial Negrita" w:hAnsi="Arial Negrita"/>
          <w:b/>
          <w:bCs/>
          <w:smallCaps/>
          <w:szCs w:val="22"/>
        </w:rPr>
        <w:t xml:space="preserve"> </w:t>
      </w:r>
    </w:p>
    <w:p w14:paraId="3CAFA8DA" w14:textId="4FF9949F" w:rsidR="00FC3871" w:rsidRDefault="00FC3871" w:rsidP="00FC3871">
      <w:pPr>
        <w:jc w:val="center"/>
        <w:rPr>
          <w:rFonts w:ascii="Arial Negrita" w:hAnsi="Arial Negrita"/>
          <w:b/>
          <w:bCs/>
          <w:smallCaps/>
          <w:szCs w:val="22"/>
        </w:rPr>
      </w:pPr>
      <w:r w:rsidRPr="00E83C02">
        <w:rPr>
          <w:rFonts w:ascii="Arial Negrita" w:hAnsi="Arial Negrita"/>
          <w:b/>
          <w:bCs/>
          <w:smallCaps/>
          <w:szCs w:val="22"/>
        </w:rPr>
        <w:t xml:space="preserve">según </w:t>
      </w:r>
      <w:r>
        <w:rPr>
          <w:rFonts w:ascii="Arial Negrita" w:hAnsi="Arial Negrita"/>
          <w:b/>
          <w:bCs/>
          <w:smallCaps/>
          <w:szCs w:val="22"/>
        </w:rPr>
        <w:t xml:space="preserve">tipo de actividad no económica, </w:t>
      </w:r>
      <w:r w:rsidRPr="00E83C02">
        <w:rPr>
          <w:rFonts w:ascii="Arial Negrita" w:hAnsi="Arial Negrita"/>
          <w:b/>
          <w:bCs/>
          <w:smallCaps/>
          <w:szCs w:val="22"/>
        </w:rPr>
        <w:t>202</w:t>
      </w:r>
      <w:r>
        <w:rPr>
          <w:rFonts w:ascii="Arial Negrita" w:hAnsi="Arial Negrita"/>
          <w:b/>
          <w:bCs/>
          <w:smallCaps/>
          <w:szCs w:val="22"/>
        </w:rPr>
        <w:t>2</w:t>
      </w:r>
    </w:p>
    <w:p w14:paraId="39ED9128" w14:textId="5E637C02" w:rsidR="00FC3871" w:rsidRPr="00FE3D4A" w:rsidRDefault="00FC3871" w:rsidP="00FC3871">
      <w:pPr>
        <w:jc w:val="center"/>
        <w:rPr>
          <w:sz w:val="18"/>
          <w:szCs w:val="18"/>
          <w:lang w:val="es-MX"/>
        </w:rPr>
      </w:pPr>
      <w:r w:rsidRPr="00FE3D4A">
        <w:rPr>
          <w:sz w:val="18"/>
          <w:szCs w:val="18"/>
        </w:rPr>
        <w:t xml:space="preserve"> </w:t>
      </w:r>
      <w:r w:rsidRPr="00FE3D4A">
        <w:rPr>
          <w:sz w:val="18"/>
          <w:szCs w:val="18"/>
          <w:lang w:val="es-MX"/>
        </w:rPr>
        <w:t>(Distribución porcentual)</w:t>
      </w:r>
    </w:p>
    <w:p w14:paraId="69E67CD4" w14:textId="299947D9" w:rsidR="00FC3871" w:rsidRPr="00F647A3" w:rsidRDefault="00255226" w:rsidP="00E233BB">
      <w:pPr>
        <w:autoSpaceDE w:val="0"/>
        <w:autoSpaceDN w:val="0"/>
        <w:adjustRightInd w:val="0"/>
        <w:rPr>
          <w:rFonts w:eastAsiaTheme="minorHAnsi" w:cs="Arial"/>
          <w:b/>
          <w:sz w:val="6"/>
          <w:szCs w:val="6"/>
          <w:lang w:val="es-MX" w:eastAsia="en-US"/>
        </w:rPr>
      </w:pPr>
      <w:r w:rsidRPr="0056784A">
        <w:rPr>
          <w:noProof/>
          <w:lang w:val="es-MX" w:eastAsia="es-MX"/>
        </w:rPr>
        <w:drawing>
          <wp:anchor distT="0" distB="0" distL="114300" distR="114300" simplePos="0" relativeHeight="251658242" behindDoc="0" locked="0" layoutInCell="1" allowOverlap="1" wp14:anchorId="776BA2DD" wp14:editId="5FC07770">
            <wp:simplePos x="0" y="0"/>
            <wp:positionH relativeFrom="margin">
              <wp:posOffset>518160</wp:posOffset>
            </wp:positionH>
            <wp:positionV relativeFrom="paragraph">
              <wp:posOffset>87630</wp:posOffset>
            </wp:positionV>
            <wp:extent cx="5417185" cy="3152775"/>
            <wp:effectExtent l="0" t="0" r="0" b="9525"/>
            <wp:wrapTopAndBottom/>
            <wp:docPr id="9" name="Imagen 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Tabla&#10;&#10;Descripción generada automáticamente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33"/>
                    <a:stretch/>
                  </pic:blipFill>
                  <pic:spPr bwMode="auto">
                    <a:xfrm>
                      <a:off x="0" y="0"/>
                      <a:ext cx="5417185" cy="3152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23338" w14:textId="77777777" w:rsidR="00DA00E2" w:rsidRDefault="00DA00E2" w:rsidP="00C141BE">
      <w:pPr>
        <w:ind w:left="1560" w:right="758" w:hanging="567"/>
        <w:jc w:val="left"/>
        <w:rPr>
          <w:b/>
          <w:bCs/>
          <w:sz w:val="16"/>
          <w:szCs w:val="16"/>
          <w:lang w:val="es-MX"/>
        </w:rPr>
      </w:pPr>
    </w:p>
    <w:p w14:paraId="705AD8A6" w14:textId="12CC624D" w:rsidR="001431E4" w:rsidRPr="001603B3" w:rsidRDefault="001431E4" w:rsidP="00C141BE">
      <w:pPr>
        <w:ind w:left="1560" w:right="758" w:hanging="567"/>
        <w:jc w:val="left"/>
        <w:rPr>
          <w:sz w:val="16"/>
          <w:szCs w:val="16"/>
          <w:lang w:val="es-MX"/>
        </w:rPr>
      </w:pPr>
      <w:r w:rsidRPr="00350D71">
        <w:rPr>
          <w:sz w:val="16"/>
          <w:szCs w:val="16"/>
          <w:lang w:val="es-MX"/>
        </w:rPr>
        <w:t>Fuente</w:t>
      </w:r>
      <w:r w:rsidRPr="005E5996">
        <w:rPr>
          <w:sz w:val="16"/>
          <w:szCs w:val="16"/>
          <w:lang w:val="es-MX"/>
        </w:rPr>
        <w:t>: INEGI. Encuesta Nacional de Ocupación y Empleo Nueva Edición (ENOE</w:t>
      </w:r>
      <w:r w:rsidRPr="005E5996">
        <w:rPr>
          <w:sz w:val="16"/>
          <w:szCs w:val="16"/>
          <w:vertAlign w:val="superscript"/>
          <w:lang w:val="es-MX"/>
        </w:rPr>
        <w:t>N</w:t>
      </w:r>
      <w:r w:rsidRPr="005E5996">
        <w:rPr>
          <w:sz w:val="16"/>
          <w:szCs w:val="16"/>
          <w:lang w:val="es-MX"/>
        </w:rPr>
        <w:t>). Base de datos.</w:t>
      </w:r>
      <w:r>
        <w:rPr>
          <w:sz w:val="16"/>
          <w:szCs w:val="16"/>
          <w:lang w:val="es-MX"/>
        </w:rPr>
        <w:t xml:space="preserve"> Segundo</w:t>
      </w:r>
      <w:r w:rsidR="00C141BE">
        <w:rPr>
          <w:sz w:val="16"/>
          <w:szCs w:val="16"/>
          <w:lang w:val="es-MX"/>
        </w:rPr>
        <w:t xml:space="preserve"> </w:t>
      </w:r>
      <w:r w:rsidRPr="005E5996">
        <w:rPr>
          <w:sz w:val="16"/>
          <w:szCs w:val="16"/>
          <w:lang w:val="es-MX"/>
        </w:rPr>
        <w:t>trimestre de 202</w:t>
      </w:r>
      <w:r>
        <w:rPr>
          <w:sz w:val="16"/>
          <w:szCs w:val="16"/>
          <w:lang w:val="es-MX"/>
        </w:rPr>
        <w:t>2</w:t>
      </w:r>
      <w:r w:rsidRPr="005E5996">
        <w:rPr>
          <w:sz w:val="16"/>
          <w:szCs w:val="16"/>
          <w:lang w:val="es-MX"/>
        </w:rPr>
        <w:t>. SNIEG. Información de Interés Nacional</w:t>
      </w:r>
    </w:p>
    <w:p w14:paraId="5D18D2FD" w14:textId="72871FD1" w:rsidR="001431E4" w:rsidRDefault="001431E4" w:rsidP="00111D30">
      <w:pPr>
        <w:rPr>
          <w:rFonts w:cs="Arial"/>
          <w:sz w:val="24"/>
        </w:rPr>
      </w:pPr>
    </w:p>
    <w:p w14:paraId="0C1F2681" w14:textId="77777777" w:rsidR="004447CE" w:rsidRDefault="004447CE" w:rsidP="00111D30">
      <w:pPr>
        <w:rPr>
          <w:rFonts w:cs="Arial"/>
          <w:b/>
          <w:bCs/>
          <w:sz w:val="24"/>
        </w:rPr>
      </w:pPr>
    </w:p>
    <w:p w14:paraId="53525948" w14:textId="33EC5254" w:rsidR="001431E4" w:rsidRPr="00590076" w:rsidRDefault="000E54F6" w:rsidP="00111D30">
      <w:pPr>
        <w:rPr>
          <w:rFonts w:cs="Arial"/>
          <w:b/>
          <w:bCs/>
          <w:sz w:val="24"/>
        </w:rPr>
      </w:pPr>
      <w:r w:rsidRPr="00590076">
        <w:rPr>
          <w:rFonts w:cs="Arial"/>
          <w:b/>
          <w:bCs/>
          <w:sz w:val="24"/>
        </w:rPr>
        <w:t>Población ocupada</w:t>
      </w:r>
    </w:p>
    <w:p w14:paraId="0C45E6B4" w14:textId="77777777" w:rsidR="00FC3871" w:rsidRDefault="00FC3871" w:rsidP="00111D30">
      <w:pPr>
        <w:rPr>
          <w:rFonts w:cs="Arial"/>
          <w:sz w:val="24"/>
        </w:rPr>
      </w:pPr>
    </w:p>
    <w:p w14:paraId="6A8597B3" w14:textId="70B2F7E3" w:rsidR="009307F5" w:rsidRDefault="00D460E1" w:rsidP="00111D30">
      <w:pPr>
        <w:rPr>
          <w:rFonts w:cs="Arial"/>
          <w:sz w:val="24"/>
        </w:rPr>
      </w:pPr>
      <w:r w:rsidRPr="009307F5">
        <w:rPr>
          <w:rFonts w:cs="Arial"/>
          <w:sz w:val="24"/>
        </w:rPr>
        <w:t>E</w:t>
      </w:r>
      <w:r w:rsidR="007508E5" w:rsidRPr="009307F5">
        <w:rPr>
          <w:rFonts w:cs="Arial"/>
          <w:sz w:val="24"/>
        </w:rPr>
        <w:t>l universo de la PEA</w:t>
      </w:r>
      <w:r w:rsidRPr="009307F5">
        <w:rPr>
          <w:rFonts w:cs="Arial"/>
          <w:sz w:val="24"/>
        </w:rPr>
        <w:t xml:space="preserve"> se forma por la población ocupada y desocupada</w:t>
      </w:r>
      <w:r w:rsidR="00C71CBC">
        <w:rPr>
          <w:rFonts w:cs="Arial"/>
          <w:sz w:val="24"/>
        </w:rPr>
        <w:t>. D</w:t>
      </w:r>
      <w:r w:rsidR="003B52B4" w:rsidRPr="009307F5">
        <w:rPr>
          <w:rFonts w:cs="Arial"/>
          <w:sz w:val="24"/>
        </w:rPr>
        <w:t>e las personas</w:t>
      </w:r>
      <w:r w:rsidR="00715B6E" w:rsidRPr="009307F5">
        <w:rPr>
          <w:rFonts w:cs="Arial"/>
          <w:sz w:val="24"/>
        </w:rPr>
        <w:t xml:space="preserve"> </w:t>
      </w:r>
      <w:r w:rsidRPr="009307F5">
        <w:rPr>
          <w:rFonts w:cs="Arial"/>
          <w:sz w:val="24"/>
        </w:rPr>
        <w:t>adultas</w:t>
      </w:r>
      <w:r w:rsidR="00715B6E" w:rsidRPr="009307F5">
        <w:rPr>
          <w:rFonts w:cs="Arial"/>
          <w:sz w:val="24"/>
        </w:rPr>
        <w:t xml:space="preserve"> </w:t>
      </w:r>
      <w:r w:rsidRPr="009307F5">
        <w:rPr>
          <w:rFonts w:cs="Arial"/>
          <w:sz w:val="24"/>
        </w:rPr>
        <w:t>mayores</w:t>
      </w:r>
      <w:r w:rsidR="00715B6E" w:rsidRPr="009307F5">
        <w:rPr>
          <w:rFonts w:cs="Arial"/>
          <w:sz w:val="24"/>
        </w:rPr>
        <w:t xml:space="preserve"> </w:t>
      </w:r>
      <w:r w:rsidR="00C31163" w:rsidRPr="009307F5">
        <w:rPr>
          <w:rFonts w:cs="Arial"/>
          <w:sz w:val="24"/>
        </w:rPr>
        <w:t>que</w:t>
      </w:r>
      <w:r w:rsidR="00715B6E" w:rsidRPr="009307F5">
        <w:rPr>
          <w:rFonts w:cs="Arial"/>
          <w:sz w:val="24"/>
        </w:rPr>
        <w:t xml:space="preserve"> </w:t>
      </w:r>
      <w:r w:rsidR="009C116E">
        <w:rPr>
          <w:rFonts w:cs="Arial"/>
          <w:sz w:val="24"/>
        </w:rPr>
        <w:t>con</w:t>
      </w:r>
      <w:r w:rsidR="00C31163" w:rsidRPr="009307F5">
        <w:rPr>
          <w:rFonts w:cs="Arial"/>
          <w:sz w:val="24"/>
        </w:rPr>
        <w:t>forman</w:t>
      </w:r>
      <w:r w:rsidR="00715B6E" w:rsidRPr="009307F5">
        <w:rPr>
          <w:rFonts w:cs="Arial"/>
          <w:sz w:val="24"/>
        </w:rPr>
        <w:t xml:space="preserve"> </w:t>
      </w:r>
      <w:r w:rsidR="00C31163" w:rsidRPr="009307F5">
        <w:rPr>
          <w:rFonts w:cs="Arial"/>
          <w:sz w:val="24"/>
        </w:rPr>
        <w:t>la</w:t>
      </w:r>
      <w:r w:rsidR="00715B6E" w:rsidRPr="009307F5">
        <w:rPr>
          <w:rFonts w:cs="Arial"/>
          <w:sz w:val="24"/>
        </w:rPr>
        <w:t xml:space="preserve"> </w:t>
      </w:r>
      <w:r w:rsidR="00C31163" w:rsidRPr="009307F5">
        <w:rPr>
          <w:rFonts w:cs="Arial"/>
          <w:sz w:val="24"/>
        </w:rPr>
        <w:t>PEA</w:t>
      </w:r>
      <w:r w:rsidR="00715B6E" w:rsidRPr="009307F5">
        <w:rPr>
          <w:rFonts w:cs="Arial"/>
          <w:sz w:val="24"/>
        </w:rPr>
        <w:t xml:space="preserve"> (</w:t>
      </w:r>
      <w:r w:rsidR="007508E5" w:rsidRPr="009307F5">
        <w:rPr>
          <w:rFonts w:cs="Arial"/>
          <w:sz w:val="24"/>
        </w:rPr>
        <w:t>5</w:t>
      </w:r>
      <w:r w:rsidR="00715B6E" w:rsidRPr="009307F5">
        <w:rPr>
          <w:rFonts w:cs="Arial"/>
          <w:sz w:val="24"/>
        </w:rPr>
        <w:t xml:space="preserve"> </w:t>
      </w:r>
      <w:r w:rsidR="00CC6B96" w:rsidRPr="009307F5">
        <w:rPr>
          <w:rFonts w:cs="Arial"/>
          <w:sz w:val="24"/>
        </w:rPr>
        <w:t>848</w:t>
      </w:r>
      <w:r w:rsidR="00715B6E" w:rsidRPr="009307F5">
        <w:rPr>
          <w:rFonts w:cs="Arial"/>
          <w:sz w:val="24"/>
        </w:rPr>
        <w:t xml:space="preserve"> </w:t>
      </w:r>
      <w:r w:rsidR="00CC6B96" w:rsidRPr="009307F5">
        <w:rPr>
          <w:rFonts w:cs="Arial"/>
          <w:sz w:val="24"/>
        </w:rPr>
        <w:t>497</w:t>
      </w:r>
      <w:r w:rsidR="00715B6E" w:rsidRPr="009307F5">
        <w:rPr>
          <w:rFonts w:cs="Arial"/>
          <w:sz w:val="24"/>
        </w:rPr>
        <w:t>)</w:t>
      </w:r>
      <w:r w:rsidR="009A56A8" w:rsidRPr="009307F5">
        <w:rPr>
          <w:rFonts w:cs="Arial"/>
          <w:sz w:val="24"/>
        </w:rPr>
        <w:t>,</w:t>
      </w:r>
      <w:r w:rsidR="00715B6E" w:rsidRPr="009307F5">
        <w:rPr>
          <w:rFonts w:cs="Arial"/>
          <w:sz w:val="24"/>
        </w:rPr>
        <w:t xml:space="preserve"> </w:t>
      </w:r>
      <w:r w:rsidR="009A56A8" w:rsidRPr="009307F5">
        <w:rPr>
          <w:rFonts w:cs="Arial"/>
          <w:sz w:val="24"/>
        </w:rPr>
        <w:t>9</w:t>
      </w:r>
      <w:r w:rsidR="00721DBE" w:rsidRPr="009307F5">
        <w:rPr>
          <w:rFonts w:cs="Arial"/>
          <w:sz w:val="24"/>
        </w:rPr>
        <w:t>9</w:t>
      </w:r>
      <w:r w:rsidR="00715B6E" w:rsidRPr="009307F5">
        <w:rPr>
          <w:rFonts w:cs="Arial"/>
          <w:sz w:val="24"/>
        </w:rPr>
        <w:t xml:space="preserve"> </w:t>
      </w:r>
      <w:r w:rsidR="009A56A8" w:rsidRPr="009307F5">
        <w:rPr>
          <w:rFonts w:cs="Arial"/>
          <w:sz w:val="24"/>
        </w:rPr>
        <w:t>%</w:t>
      </w:r>
      <w:r w:rsidR="00715B6E" w:rsidRPr="009307F5">
        <w:rPr>
          <w:rFonts w:cs="Arial"/>
          <w:sz w:val="24"/>
        </w:rPr>
        <w:t xml:space="preserve"> </w:t>
      </w:r>
      <w:r w:rsidR="007508E5" w:rsidRPr="009307F5">
        <w:rPr>
          <w:rFonts w:cs="Arial"/>
          <w:sz w:val="24"/>
        </w:rPr>
        <w:t>se</w:t>
      </w:r>
      <w:r w:rsidR="00715B6E" w:rsidRPr="009307F5">
        <w:rPr>
          <w:rFonts w:cs="Arial"/>
          <w:sz w:val="24"/>
        </w:rPr>
        <w:t xml:space="preserve"> </w:t>
      </w:r>
      <w:r w:rsidR="007508E5" w:rsidRPr="009307F5">
        <w:rPr>
          <w:rFonts w:cs="Arial"/>
          <w:sz w:val="24"/>
        </w:rPr>
        <w:t>encuentra</w:t>
      </w:r>
      <w:r w:rsidR="00715B6E" w:rsidRPr="009307F5">
        <w:rPr>
          <w:rFonts w:cs="Arial"/>
          <w:sz w:val="24"/>
        </w:rPr>
        <w:t xml:space="preserve"> </w:t>
      </w:r>
      <w:r w:rsidR="007508E5" w:rsidRPr="009307F5">
        <w:rPr>
          <w:rFonts w:cs="Arial"/>
          <w:sz w:val="24"/>
        </w:rPr>
        <w:t>ocupada</w:t>
      </w:r>
      <w:r w:rsidR="00715B6E" w:rsidRPr="009307F5">
        <w:rPr>
          <w:rFonts w:cs="Arial"/>
          <w:sz w:val="24"/>
        </w:rPr>
        <w:t xml:space="preserve"> </w:t>
      </w:r>
      <w:r w:rsidR="003B52B4" w:rsidRPr="009307F5">
        <w:rPr>
          <w:rFonts w:cs="Arial"/>
          <w:sz w:val="24"/>
        </w:rPr>
        <w:t>y</w:t>
      </w:r>
      <w:r w:rsidR="00715B6E" w:rsidRPr="009307F5">
        <w:rPr>
          <w:rFonts w:cs="Arial"/>
          <w:sz w:val="24"/>
        </w:rPr>
        <w:t xml:space="preserve"> </w:t>
      </w:r>
      <w:r w:rsidR="00721DBE" w:rsidRPr="009307F5">
        <w:rPr>
          <w:rFonts w:cs="Arial"/>
          <w:sz w:val="24"/>
        </w:rPr>
        <w:t>1</w:t>
      </w:r>
      <w:r w:rsidR="00715B6E" w:rsidRPr="009307F5">
        <w:rPr>
          <w:rFonts w:cs="Arial"/>
          <w:sz w:val="24"/>
        </w:rPr>
        <w:t xml:space="preserve"> </w:t>
      </w:r>
      <w:r w:rsidR="009A56A8" w:rsidRPr="009307F5">
        <w:rPr>
          <w:rFonts w:cs="Arial"/>
          <w:sz w:val="24"/>
        </w:rPr>
        <w:t>%</w:t>
      </w:r>
      <w:r w:rsidR="00731F95">
        <w:rPr>
          <w:rFonts w:cs="Arial"/>
          <w:sz w:val="24"/>
        </w:rPr>
        <w:t>,</w:t>
      </w:r>
      <w:r w:rsidR="00715B6E" w:rsidRPr="009307F5">
        <w:rPr>
          <w:rFonts w:cs="Arial"/>
          <w:sz w:val="24"/>
        </w:rPr>
        <w:t xml:space="preserve"> </w:t>
      </w:r>
      <w:r w:rsidR="007508E5" w:rsidRPr="009307F5">
        <w:rPr>
          <w:rFonts w:cs="Arial"/>
          <w:sz w:val="24"/>
        </w:rPr>
        <w:t xml:space="preserve">desocupada. </w:t>
      </w:r>
      <w:r w:rsidR="000778C6" w:rsidRPr="009307F5">
        <w:rPr>
          <w:rFonts w:cs="Arial"/>
          <w:sz w:val="24"/>
        </w:rPr>
        <w:t>Del grupo de personas ocupadas, 49 % trabaja por cuenta propia</w:t>
      </w:r>
      <w:r w:rsidR="004C27C2">
        <w:rPr>
          <w:rFonts w:cs="Arial"/>
          <w:sz w:val="24"/>
        </w:rPr>
        <w:t xml:space="preserve">. Lo sigue el de </w:t>
      </w:r>
      <w:r w:rsidR="00731F95">
        <w:rPr>
          <w:rFonts w:cs="Arial"/>
          <w:sz w:val="24"/>
        </w:rPr>
        <w:t xml:space="preserve">las y </w:t>
      </w:r>
      <w:r w:rsidR="000778C6" w:rsidRPr="009307F5">
        <w:rPr>
          <w:rFonts w:cs="Arial"/>
          <w:sz w:val="24"/>
        </w:rPr>
        <w:t>los trabajadores subordinados y remunerados</w:t>
      </w:r>
      <w:r w:rsidR="004C27C2">
        <w:rPr>
          <w:rFonts w:cs="Arial"/>
          <w:sz w:val="24"/>
        </w:rPr>
        <w:t xml:space="preserve">, con </w:t>
      </w:r>
      <w:r w:rsidR="000778C6" w:rsidRPr="009307F5">
        <w:rPr>
          <w:rFonts w:cs="Arial"/>
          <w:sz w:val="24"/>
        </w:rPr>
        <w:t xml:space="preserve">38 </w:t>
      </w:r>
      <w:r w:rsidR="004C27C2">
        <w:rPr>
          <w:rFonts w:cs="Arial"/>
          <w:sz w:val="24"/>
        </w:rPr>
        <w:t>por ciento</w:t>
      </w:r>
      <w:r w:rsidR="000778C6" w:rsidRPr="009307F5">
        <w:rPr>
          <w:rFonts w:cs="Arial"/>
          <w:sz w:val="24"/>
        </w:rPr>
        <w:t>. Son poc</w:t>
      </w:r>
      <w:r w:rsidR="004C27C2">
        <w:rPr>
          <w:rFonts w:cs="Arial"/>
          <w:sz w:val="24"/>
        </w:rPr>
        <w:t xml:space="preserve">as las personas </w:t>
      </w:r>
      <w:r w:rsidR="00731F95">
        <w:rPr>
          <w:rFonts w:cs="Arial"/>
          <w:sz w:val="24"/>
        </w:rPr>
        <w:t>qu</w:t>
      </w:r>
      <w:r w:rsidR="004C27C2">
        <w:rPr>
          <w:rFonts w:cs="Arial"/>
          <w:sz w:val="24"/>
        </w:rPr>
        <w:t>e</w:t>
      </w:r>
      <w:r w:rsidR="00731F95">
        <w:rPr>
          <w:rFonts w:cs="Arial"/>
          <w:sz w:val="24"/>
        </w:rPr>
        <w:t xml:space="preserve"> </w:t>
      </w:r>
      <w:r w:rsidR="000778C6" w:rsidRPr="009307F5">
        <w:rPr>
          <w:rFonts w:cs="Arial"/>
          <w:sz w:val="24"/>
        </w:rPr>
        <w:t xml:space="preserve">llegan a una edad avanzada y son </w:t>
      </w:r>
      <w:r w:rsidR="00731F95">
        <w:rPr>
          <w:rFonts w:cs="Arial"/>
          <w:sz w:val="24"/>
        </w:rPr>
        <w:t>empleadoras</w:t>
      </w:r>
      <w:r w:rsidR="000778C6" w:rsidRPr="009307F5">
        <w:rPr>
          <w:rFonts w:cs="Arial"/>
          <w:sz w:val="24"/>
        </w:rPr>
        <w:t xml:space="preserve"> (10 %), mientras que </w:t>
      </w:r>
      <w:r w:rsidR="0035229A">
        <w:rPr>
          <w:rFonts w:cs="Arial"/>
          <w:sz w:val="24"/>
        </w:rPr>
        <w:t xml:space="preserve">hay quienes </w:t>
      </w:r>
      <w:r w:rsidR="000778C6" w:rsidRPr="009307F5">
        <w:rPr>
          <w:rFonts w:cs="Arial"/>
          <w:sz w:val="24"/>
        </w:rPr>
        <w:t xml:space="preserve">no perciben remuneración por su trabajo (3 </w:t>
      </w:r>
      <w:r w:rsidR="00C71CBC">
        <w:rPr>
          <w:rFonts w:cs="Arial"/>
          <w:sz w:val="24"/>
        </w:rPr>
        <w:t>%</w:t>
      </w:r>
      <w:r w:rsidR="000778C6" w:rsidRPr="009307F5">
        <w:rPr>
          <w:rFonts w:cs="Arial"/>
          <w:sz w:val="24"/>
        </w:rPr>
        <w:t xml:space="preserve">). </w:t>
      </w:r>
    </w:p>
    <w:p w14:paraId="4BD3DAE9" w14:textId="77777777" w:rsidR="009307F5" w:rsidRDefault="009307F5" w:rsidP="00111D30">
      <w:pPr>
        <w:rPr>
          <w:rFonts w:cs="Arial"/>
          <w:sz w:val="24"/>
        </w:rPr>
      </w:pPr>
    </w:p>
    <w:p w14:paraId="318E567B" w14:textId="61F1D882" w:rsidR="000458F7" w:rsidRPr="009307F5" w:rsidRDefault="0035229A" w:rsidP="00111D30">
      <w:pPr>
        <w:rPr>
          <w:rFonts w:cs="Arial"/>
          <w:sz w:val="24"/>
        </w:rPr>
      </w:pPr>
      <w:r>
        <w:rPr>
          <w:rFonts w:cs="Arial"/>
          <w:sz w:val="24"/>
        </w:rPr>
        <w:t>L</w:t>
      </w:r>
      <w:r w:rsidR="009307F5" w:rsidRPr="009307F5">
        <w:rPr>
          <w:rFonts w:cs="Arial"/>
          <w:sz w:val="24"/>
        </w:rPr>
        <w:t xml:space="preserve">a mitad de las mujeres ocupadas de 60 años y más </w:t>
      </w:r>
      <w:r>
        <w:rPr>
          <w:rFonts w:cs="Arial"/>
          <w:sz w:val="24"/>
        </w:rPr>
        <w:t xml:space="preserve">(50 %) </w:t>
      </w:r>
      <w:r w:rsidR="00FF0C1F" w:rsidRPr="009307F5">
        <w:rPr>
          <w:rFonts w:cs="Arial"/>
          <w:sz w:val="24"/>
        </w:rPr>
        <w:t>trabaja por cuenta propia</w:t>
      </w:r>
      <w:r>
        <w:rPr>
          <w:rFonts w:cs="Arial"/>
          <w:sz w:val="24"/>
        </w:rPr>
        <w:t xml:space="preserve">. En los hombres, este </w:t>
      </w:r>
      <w:r w:rsidR="00FF0C1F" w:rsidRPr="009307F5">
        <w:rPr>
          <w:rFonts w:cs="Arial"/>
          <w:sz w:val="24"/>
        </w:rPr>
        <w:t xml:space="preserve">porcentaje es ligeramente </w:t>
      </w:r>
      <w:r w:rsidR="009307F5" w:rsidRPr="009307F5">
        <w:rPr>
          <w:rFonts w:cs="Arial"/>
          <w:sz w:val="24"/>
        </w:rPr>
        <w:t xml:space="preserve">más </w:t>
      </w:r>
      <w:r w:rsidR="00FF0C1F" w:rsidRPr="009307F5">
        <w:rPr>
          <w:rFonts w:cs="Arial"/>
          <w:sz w:val="24"/>
        </w:rPr>
        <w:t xml:space="preserve">bajo </w:t>
      </w:r>
      <w:r w:rsidR="00A26AC2">
        <w:rPr>
          <w:rFonts w:cs="Arial"/>
          <w:sz w:val="24"/>
        </w:rPr>
        <w:t>(</w:t>
      </w:r>
      <w:r w:rsidR="00256E15" w:rsidRPr="009307F5">
        <w:rPr>
          <w:rFonts w:cs="Arial"/>
          <w:sz w:val="24"/>
        </w:rPr>
        <w:t>48 %</w:t>
      </w:r>
      <w:r w:rsidR="00A26AC2">
        <w:rPr>
          <w:rFonts w:cs="Arial"/>
          <w:sz w:val="24"/>
        </w:rPr>
        <w:t>)</w:t>
      </w:r>
      <w:r>
        <w:rPr>
          <w:rFonts w:cs="Arial"/>
          <w:sz w:val="24"/>
        </w:rPr>
        <w:t xml:space="preserve">. En las y </w:t>
      </w:r>
      <w:r w:rsidR="00256E15" w:rsidRPr="009307F5">
        <w:rPr>
          <w:rFonts w:cs="Arial"/>
          <w:sz w:val="24"/>
        </w:rPr>
        <w:t>los trabajadores subordinados y remunerados n</w:t>
      </w:r>
      <w:r w:rsidR="00096F85" w:rsidRPr="009307F5">
        <w:rPr>
          <w:rFonts w:cs="Arial"/>
          <w:sz w:val="24"/>
        </w:rPr>
        <w:t>o hay diferencias</w:t>
      </w:r>
      <w:r w:rsidR="00494E27">
        <w:rPr>
          <w:rFonts w:cs="Arial"/>
          <w:sz w:val="24"/>
        </w:rPr>
        <w:t xml:space="preserve"> (38 %)</w:t>
      </w:r>
      <w:r w:rsidR="00590076">
        <w:rPr>
          <w:rFonts w:cs="Arial"/>
          <w:sz w:val="24"/>
        </w:rPr>
        <w:t>;</w:t>
      </w:r>
      <w:r w:rsidR="00256E15" w:rsidRPr="009307F5">
        <w:rPr>
          <w:rFonts w:cs="Arial"/>
          <w:sz w:val="24"/>
        </w:rPr>
        <w:t xml:space="preserve"> </w:t>
      </w:r>
      <w:r w:rsidR="00096F85" w:rsidRPr="009307F5">
        <w:rPr>
          <w:rFonts w:cs="Arial"/>
          <w:sz w:val="24"/>
        </w:rPr>
        <w:t xml:space="preserve">sin embargo, es </w:t>
      </w:r>
      <w:r w:rsidR="00C305BF">
        <w:rPr>
          <w:rFonts w:cs="Arial"/>
          <w:sz w:val="24"/>
        </w:rPr>
        <w:t>más alto</w:t>
      </w:r>
      <w:r w:rsidR="00096F85" w:rsidRPr="009307F5">
        <w:rPr>
          <w:rFonts w:cs="Arial"/>
          <w:sz w:val="24"/>
        </w:rPr>
        <w:t xml:space="preserve"> el porcentaje de hombres que son empleadores</w:t>
      </w:r>
      <w:r w:rsidR="00C305BF">
        <w:rPr>
          <w:rFonts w:cs="Arial"/>
          <w:sz w:val="24"/>
        </w:rPr>
        <w:t xml:space="preserve"> </w:t>
      </w:r>
      <w:r w:rsidR="00456759">
        <w:rPr>
          <w:rFonts w:cs="Arial"/>
          <w:sz w:val="24"/>
        </w:rPr>
        <w:t>con</w:t>
      </w:r>
      <w:r w:rsidR="00473793">
        <w:rPr>
          <w:rFonts w:cs="Arial"/>
          <w:sz w:val="24"/>
        </w:rPr>
        <w:t xml:space="preserve"> respecto a</w:t>
      </w:r>
      <w:r w:rsidR="004C27C2">
        <w:rPr>
          <w:rFonts w:cs="Arial"/>
          <w:sz w:val="24"/>
        </w:rPr>
        <w:t>l de</w:t>
      </w:r>
      <w:r w:rsidR="00473793">
        <w:rPr>
          <w:rFonts w:cs="Arial"/>
          <w:sz w:val="24"/>
        </w:rPr>
        <w:t xml:space="preserve"> las</w:t>
      </w:r>
      <w:r w:rsidR="00456759">
        <w:rPr>
          <w:rFonts w:cs="Arial"/>
          <w:sz w:val="24"/>
        </w:rPr>
        <w:t xml:space="preserve"> mujeres (</w:t>
      </w:r>
      <w:r>
        <w:rPr>
          <w:rFonts w:cs="Arial"/>
          <w:sz w:val="24"/>
        </w:rPr>
        <w:t xml:space="preserve">12 % frente a </w:t>
      </w:r>
      <w:r w:rsidR="00640158">
        <w:rPr>
          <w:rFonts w:cs="Arial"/>
          <w:sz w:val="24"/>
        </w:rPr>
        <w:t xml:space="preserve">5 </w:t>
      </w:r>
      <w:r w:rsidR="00C305BF">
        <w:rPr>
          <w:rFonts w:cs="Arial"/>
          <w:sz w:val="24"/>
        </w:rPr>
        <w:t>%)</w:t>
      </w:r>
      <w:r>
        <w:rPr>
          <w:rFonts w:cs="Arial"/>
          <w:sz w:val="24"/>
        </w:rPr>
        <w:t xml:space="preserve">. El porcentaje de mujeres que trabajan sin pago es mayor al de los hombres (7 % frente a 2 %). </w:t>
      </w:r>
    </w:p>
    <w:p w14:paraId="533FA3E1" w14:textId="61E3E631" w:rsidR="007508E5" w:rsidRDefault="007508E5" w:rsidP="00111D30">
      <w:pPr>
        <w:rPr>
          <w:rFonts w:cs="Arial"/>
          <w:sz w:val="24"/>
        </w:rPr>
      </w:pPr>
    </w:p>
    <w:p w14:paraId="126FF04D" w14:textId="77777777" w:rsidR="004447CE" w:rsidRDefault="004447CE" w:rsidP="00180870">
      <w:pPr>
        <w:rPr>
          <w:rFonts w:cs="Arial"/>
          <w:sz w:val="24"/>
        </w:rPr>
      </w:pPr>
      <w:bookmarkStart w:id="6" w:name="_Hlk99358162"/>
    </w:p>
    <w:p w14:paraId="3AAE9F35" w14:textId="77777777" w:rsidR="004447CE" w:rsidRDefault="004447CE" w:rsidP="00180870">
      <w:pPr>
        <w:rPr>
          <w:rFonts w:cs="Arial"/>
          <w:sz w:val="24"/>
        </w:rPr>
      </w:pPr>
    </w:p>
    <w:p w14:paraId="271B81F2" w14:textId="77777777" w:rsidR="004447CE" w:rsidRDefault="004447CE" w:rsidP="00180870">
      <w:pPr>
        <w:rPr>
          <w:rFonts w:cs="Arial"/>
          <w:sz w:val="24"/>
        </w:rPr>
      </w:pPr>
    </w:p>
    <w:p w14:paraId="03FCFFA4" w14:textId="77777777" w:rsidR="004447CE" w:rsidRDefault="004447CE" w:rsidP="00180870">
      <w:pPr>
        <w:rPr>
          <w:rFonts w:cs="Arial"/>
          <w:sz w:val="24"/>
        </w:rPr>
      </w:pPr>
    </w:p>
    <w:p w14:paraId="0389E929" w14:textId="6554DF07" w:rsidR="00515F80" w:rsidRPr="005A7FEC" w:rsidRDefault="00515F80" w:rsidP="00180870">
      <w:pPr>
        <w:rPr>
          <w:rFonts w:cs="Arial"/>
          <w:sz w:val="24"/>
        </w:rPr>
      </w:pPr>
      <w:r w:rsidRPr="003B52B4">
        <w:rPr>
          <w:rFonts w:cs="Arial"/>
          <w:sz w:val="24"/>
        </w:rPr>
        <w:lastRenderedPageBreak/>
        <w:t xml:space="preserve">De acuerdo con la Comisión Económica para América Latina y el Caribe </w:t>
      </w:r>
      <w:r w:rsidR="002D4CE5" w:rsidRPr="003B52B4">
        <w:rPr>
          <w:rFonts w:cs="Arial"/>
          <w:sz w:val="24"/>
        </w:rPr>
        <w:t xml:space="preserve">(CEPAL) </w:t>
      </w:r>
      <w:r w:rsidRPr="003B52B4">
        <w:rPr>
          <w:rFonts w:cs="Arial"/>
          <w:sz w:val="24"/>
        </w:rPr>
        <w:t xml:space="preserve">y </w:t>
      </w:r>
      <w:r w:rsidR="00DC19D0">
        <w:rPr>
          <w:rFonts w:cs="Arial"/>
          <w:sz w:val="24"/>
        </w:rPr>
        <w:t xml:space="preserve">con </w:t>
      </w:r>
      <w:r w:rsidRPr="003B52B4">
        <w:rPr>
          <w:rFonts w:cs="Arial"/>
          <w:sz w:val="24"/>
        </w:rPr>
        <w:t xml:space="preserve">la Organización Internacional del Trabajo </w:t>
      </w:r>
      <w:r w:rsidR="002D4CE5" w:rsidRPr="003B52B4">
        <w:rPr>
          <w:rFonts w:cs="Arial"/>
          <w:sz w:val="24"/>
        </w:rPr>
        <w:t>(OIT)</w:t>
      </w:r>
      <w:r w:rsidR="003A6F97">
        <w:rPr>
          <w:rFonts w:cs="Arial"/>
          <w:sz w:val="24"/>
        </w:rPr>
        <w:t>,</w:t>
      </w:r>
      <w:r w:rsidR="002D4CE5" w:rsidRPr="003B52B4">
        <w:rPr>
          <w:rFonts w:cs="Arial"/>
          <w:sz w:val="24"/>
        </w:rPr>
        <w:t xml:space="preserve"> </w:t>
      </w:r>
      <w:r w:rsidRPr="003B52B4">
        <w:rPr>
          <w:rFonts w:cs="Arial"/>
          <w:sz w:val="24"/>
        </w:rPr>
        <w:t>el</w:t>
      </w:r>
      <w:r w:rsidR="00DC19D0">
        <w:rPr>
          <w:rFonts w:cs="Arial"/>
          <w:sz w:val="24"/>
        </w:rPr>
        <w:t xml:space="preserve"> </w:t>
      </w:r>
      <w:r w:rsidRPr="003B52B4">
        <w:rPr>
          <w:rFonts w:cs="Arial"/>
          <w:sz w:val="24"/>
        </w:rPr>
        <w:t xml:space="preserve">que la mayoría de las personas de edad </w:t>
      </w:r>
      <w:r w:rsidR="00134223">
        <w:rPr>
          <w:rFonts w:cs="Arial"/>
          <w:sz w:val="24"/>
        </w:rPr>
        <w:t xml:space="preserve">trabaje </w:t>
      </w:r>
      <w:r w:rsidR="003914BA">
        <w:rPr>
          <w:rFonts w:cs="Arial"/>
          <w:sz w:val="24"/>
        </w:rPr>
        <w:t xml:space="preserve">por </w:t>
      </w:r>
      <w:r w:rsidRPr="003B52B4">
        <w:rPr>
          <w:rFonts w:cs="Arial"/>
          <w:sz w:val="24"/>
        </w:rPr>
        <w:t>cuenta propia</w:t>
      </w:r>
      <w:r w:rsidR="003914BA">
        <w:rPr>
          <w:rFonts w:cs="Arial"/>
          <w:sz w:val="24"/>
        </w:rPr>
        <w:t>,</w:t>
      </w:r>
      <w:r w:rsidRPr="003B52B4">
        <w:rPr>
          <w:rFonts w:cs="Arial"/>
          <w:sz w:val="24"/>
        </w:rPr>
        <w:t xml:space="preserve"> puede </w:t>
      </w:r>
      <w:r w:rsidR="00E452EC" w:rsidRPr="003B52B4">
        <w:rPr>
          <w:rFonts w:cs="Arial"/>
          <w:sz w:val="24"/>
        </w:rPr>
        <w:t>deberse a</w:t>
      </w:r>
      <w:r w:rsidRPr="003B52B4">
        <w:rPr>
          <w:rFonts w:cs="Arial"/>
          <w:sz w:val="24"/>
        </w:rPr>
        <w:t xml:space="preserve"> </w:t>
      </w:r>
      <w:r w:rsidR="00DC19D0">
        <w:rPr>
          <w:rFonts w:cs="Arial"/>
          <w:sz w:val="24"/>
        </w:rPr>
        <w:t>«</w:t>
      </w:r>
      <w:r w:rsidRPr="003B52B4">
        <w:rPr>
          <w:rFonts w:cs="Arial"/>
          <w:sz w:val="24"/>
        </w:rPr>
        <w:t>la discriminación que obstaculiza el acceso por parte de las personas mayores a</w:t>
      </w:r>
      <w:r w:rsidR="009307F5">
        <w:rPr>
          <w:rFonts w:cs="Arial"/>
          <w:sz w:val="24"/>
        </w:rPr>
        <w:t xml:space="preserve"> </w:t>
      </w:r>
      <w:r w:rsidRPr="003B52B4">
        <w:rPr>
          <w:rFonts w:cs="Arial"/>
          <w:sz w:val="24"/>
        </w:rPr>
        <w:t>un empleo asalariado</w:t>
      </w:r>
      <w:r w:rsidR="00B5632E">
        <w:rPr>
          <w:rFonts w:cs="Arial"/>
          <w:sz w:val="24"/>
        </w:rPr>
        <w:t>,</w:t>
      </w:r>
      <w:r w:rsidRPr="003B52B4">
        <w:rPr>
          <w:rFonts w:cs="Arial"/>
          <w:sz w:val="24"/>
        </w:rPr>
        <w:t xml:space="preserve"> como del deseo de estas personas de trabajar de manera independiente, aprovechando las cualificaciones adquiridas </w:t>
      </w:r>
      <w:r w:rsidR="00334585">
        <w:rPr>
          <w:rFonts w:cs="Arial"/>
          <w:sz w:val="24"/>
        </w:rPr>
        <w:t>a</w:t>
      </w:r>
      <w:r w:rsidR="00D63EA0">
        <w:rPr>
          <w:rFonts w:cs="Arial"/>
          <w:sz w:val="24"/>
        </w:rPr>
        <w:t xml:space="preserve"> </w:t>
      </w:r>
      <w:r w:rsidR="00334585">
        <w:rPr>
          <w:rFonts w:cs="Arial"/>
          <w:sz w:val="24"/>
        </w:rPr>
        <w:t>lo largo</w:t>
      </w:r>
      <w:r w:rsidR="00180870">
        <w:rPr>
          <w:rFonts w:cs="Arial"/>
          <w:sz w:val="24"/>
        </w:rPr>
        <w:t xml:space="preserve"> </w:t>
      </w:r>
      <w:r w:rsidRPr="003B52B4">
        <w:rPr>
          <w:rFonts w:cs="Arial"/>
          <w:sz w:val="24"/>
        </w:rPr>
        <w:t>de su vida laboral</w:t>
      </w:r>
      <w:r w:rsidR="005C24A6">
        <w:rPr>
          <w:rFonts w:cs="Arial"/>
          <w:sz w:val="24"/>
        </w:rPr>
        <w:t>,</w:t>
      </w:r>
      <w:r w:rsidRPr="003B52B4">
        <w:rPr>
          <w:rFonts w:cs="Arial"/>
          <w:sz w:val="24"/>
        </w:rPr>
        <w:t xml:space="preserve"> para hacerlo en</w:t>
      </w:r>
      <w:r w:rsidR="00180870">
        <w:rPr>
          <w:rFonts w:cs="Arial"/>
          <w:sz w:val="24"/>
        </w:rPr>
        <w:t xml:space="preserve"> c</w:t>
      </w:r>
      <w:r w:rsidRPr="003B52B4">
        <w:rPr>
          <w:rFonts w:cs="Arial"/>
          <w:sz w:val="24"/>
        </w:rPr>
        <w:t>ondiciones que permitan una mayor flexibilidad a la hora de organizar sus actividades laborales y de la vida diaria</w:t>
      </w:r>
      <w:r w:rsidR="00DC19D0">
        <w:rPr>
          <w:rFonts w:cs="Arial"/>
          <w:sz w:val="24"/>
        </w:rPr>
        <w:t>».</w:t>
      </w:r>
      <w:r w:rsidRPr="0002558B">
        <w:rPr>
          <w:rStyle w:val="Refdenotaalpie"/>
          <w:rFonts w:eastAsiaTheme="minorHAnsi"/>
          <w:szCs w:val="22"/>
          <w:lang w:eastAsia="en-US"/>
        </w:rPr>
        <w:footnoteReference w:id="3"/>
      </w:r>
    </w:p>
    <w:p w14:paraId="7CFDDE0B" w14:textId="56C3FD97" w:rsidR="00180870" w:rsidRDefault="00180870" w:rsidP="00180870">
      <w:pPr>
        <w:rPr>
          <w:rFonts w:cs="Arial"/>
          <w:szCs w:val="22"/>
        </w:rPr>
      </w:pPr>
    </w:p>
    <w:bookmarkEnd w:id="6"/>
    <w:p w14:paraId="04295428" w14:textId="283009C4" w:rsidR="00865785" w:rsidRDefault="00865785" w:rsidP="00865785">
      <w:pPr>
        <w:tabs>
          <w:tab w:val="left" w:pos="3261"/>
        </w:tabs>
        <w:jc w:val="right"/>
        <w:rPr>
          <w:rFonts w:cs="Arial"/>
          <w:bCs/>
          <w:sz w:val="20"/>
          <w:szCs w:val="20"/>
          <w:lang w:val="es-MX"/>
        </w:rPr>
      </w:pPr>
      <w:r>
        <w:rPr>
          <w:rFonts w:cs="Arial"/>
          <w:bCs/>
          <w:sz w:val="20"/>
          <w:szCs w:val="20"/>
          <w:lang w:val="es-MX"/>
        </w:rPr>
        <w:t xml:space="preserve">        </w:t>
      </w:r>
    </w:p>
    <w:p w14:paraId="3C988357" w14:textId="35BDD5EC" w:rsidR="000458F7" w:rsidRPr="00BE72AD" w:rsidRDefault="00B6652D" w:rsidP="00BE72AD">
      <w:pPr>
        <w:pStyle w:val="Textoindependiente"/>
        <w:jc w:val="center"/>
        <w:rPr>
          <w:rFonts w:cs="Times New Roman"/>
          <w:sz w:val="20"/>
          <w:szCs w:val="20"/>
        </w:rPr>
      </w:pPr>
      <w:r w:rsidRPr="00BE72AD">
        <w:rPr>
          <w:rFonts w:cs="Times New Roman"/>
          <w:sz w:val="20"/>
          <w:szCs w:val="20"/>
        </w:rPr>
        <w:t xml:space="preserve">Gráfica </w:t>
      </w:r>
      <w:r w:rsidR="00034C6D">
        <w:rPr>
          <w:rFonts w:cs="Times New Roman"/>
          <w:sz w:val="20"/>
          <w:szCs w:val="20"/>
        </w:rPr>
        <w:t>2</w:t>
      </w:r>
    </w:p>
    <w:p w14:paraId="0F021D26" w14:textId="7A1569A7" w:rsidR="00111D30" w:rsidRPr="009307F5" w:rsidRDefault="00590076" w:rsidP="00BE72AD">
      <w:pPr>
        <w:pStyle w:val="Textoindependiente"/>
        <w:jc w:val="center"/>
        <w:rPr>
          <w:rFonts w:ascii="Arial Negrita" w:hAnsi="Arial Negrita" w:cs="Times New Roman"/>
          <w:b/>
          <w:smallCaps/>
          <w:szCs w:val="22"/>
        </w:rPr>
      </w:pPr>
      <w:r>
        <w:rPr>
          <w:rFonts w:ascii="Arial Negrita" w:hAnsi="Arial Negrita" w:cs="Times New Roman"/>
          <w:b/>
          <w:smallCaps/>
          <w:szCs w:val="22"/>
        </w:rPr>
        <w:t xml:space="preserve">Personas </w:t>
      </w:r>
      <w:r w:rsidR="00111D30" w:rsidRPr="009307F5">
        <w:rPr>
          <w:rFonts w:ascii="Arial Negrita" w:hAnsi="Arial Negrita" w:cs="Times New Roman"/>
          <w:b/>
          <w:smallCaps/>
          <w:szCs w:val="22"/>
        </w:rPr>
        <w:t>de 60 años y más ocupada</w:t>
      </w:r>
      <w:r w:rsidR="00386D3D">
        <w:rPr>
          <w:rFonts w:ascii="Arial Negrita" w:hAnsi="Arial Negrita" w:cs="Times New Roman"/>
          <w:b/>
          <w:smallCaps/>
          <w:szCs w:val="22"/>
        </w:rPr>
        <w:t>s</w:t>
      </w:r>
      <w:r w:rsidR="00326B75" w:rsidRPr="009307F5">
        <w:rPr>
          <w:rFonts w:ascii="Arial Negrita" w:hAnsi="Arial Negrita" w:cs="Times New Roman"/>
          <w:b/>
          <w:smallCaps/>
          <w:szCs w:val="22"/>
        </w:rPr>
        <w:t xml:space="preserve"> </w:t>
      </w:r>
      <w:r w:rsidR="00111D30" w:rsidRPr="009307F5">
        <w:rPr>
          <w:rFonts w:ascii="Arial Negrita" w:hAnsi="Arial Negrita" w:cs="Times New Roman"/>
          <w:b/>
          <w:smallCaps/>
          <w:szCs w:val="22"/>
        </w:rPr>
        <w:t>según posición en la ocupación</w:t>
      </w:r>
      <w:r w:rsidR="00BE72AD" w:rsidRPr="009307F5">
        <w:rPr>
          <w:rFonts w:ascii="Arial Negrita" w:hAnsi="Arial Negrita" w:cs="Times New Roman"/>
          <w:b/>
          <w:smallCaps/>
          <w:szCs w:val="22"/>
        </w:rPr>
        <w:t xml:space="preserve">, </w:t>
      </w:r>
      <w:r w:rsidR="00111D30" w:rsidRPr="009307F5">
        <w:rPr>
          <w:rFonts w:ascii="Arial Negrita" w:hAnsi="Arial Negrita" w:cs="Times New Roman"/>
          <w:b/>
          <w:smallCaps/>
          <w:szCs w:val="22"/>
        </w:rPr>
        <w:t>202</w:t>
      </w:r>
      <w:r w:rsidR="007E36CD" w:rsidRPr="009307F5">
        <w:rPr>
          <w:rFonts w:ascii="Arial Negrita" w:hAnsi="Arial Negrita" w:cs="Times New Roman"/>
          <w:b/>
          <w:smallCaps/>
          <w:szCs w:val="22"/>
        </w:rPr>
        <w:t>2</w:t>
      </w:r>
    </w:p>
    <w:p w14:paraId="2E67B83D" w14:textId="74184248" w:rsidR="00184877" w:rsidRPr="00C71CBC" w:rsidRDefault="00184877" w:rsidP="00184877">
      <w:pPr>
        <w:jc w:val="center"/>
        <w:rPr>
          <w:sz w:val="18"/>
          <w:szCs w:val="18"/>
          <w:lang w:val="es-MX"/>
        </w:rPr>
      </w:pPr>
    </w:p>
    <w:p w14:paraId="0F4F2D59" w14:textId="5B56224F" w:rsidR="00214F3B" w:rsidRDefault="00685BF2" w:rsidP="00BE72AD">
      <w:pPr>
        <w:pStyle w:val="Textoindependiente"/>
        <w:jc w:val="center"/>
        <w:rPr>
          <w:noProof/>
        </w:rPr>
      </w:pPr>
      <w:r w:rsidRPr="00685BF2">
        <w:rPr>
          <w:noProof/>
          <w:lang w:val="es-MX" w:eastAsia="es-MX"/>
        </w:rPr>
        <w:drawing>
          <wp:inline distT="0" distB="0" distL="0" distR="0" wp14:anchorId="126F24EB" wp14:editId="2826D897">
            <wp:extent cx="5968468" cy="24765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02359" cy="249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34EBC" w14:textId="77777777" w:rsidR="00685BF2" w:rsidRDefault="00685BF2" w:rsidP="007E36CD">
      <w:pPr>
        <w:ind w:left="1191" w:right="57" w:hanging="624"/>
        <w:rPr>
          <w:b/>
          <w:bCs/>
          <w:sz w:val="16"/>
          <w:szCs w:val="16"/>
          <w:lang w:val="es-MX"/>
        </w:rPr>
      </w:pPr>
    </w:p>
    <w:p w14:paraId="043D5907" w14:textId="72582EF9" w:rsidR="00C97A6F" w:rsidRPr="008B77C0" w:rsidRDefault="00C97A6F" w:rsidP="00590076">
      <w:pPr>
        <w:ind w:left="851" w:right="57" w:hanging="624"/>
        <w:rPr>
          <w:sz w:val="16"/>
          <w:szCs w:val="16"/>
        </w:rPr>
      </w:pPr>
      <w:r w:rsidRPr="00350D71">
        <w:rPr>
          <w:sz w:val="16"/>
          <w:szCs w:val="16"/>
          <w:lang w:val="es-MX"/>
        </w:rPr>
        <w:t>Fuente</w:t>
      </w:r>
      <w:r w:rsidRPr="008B77C0">
        <w:rPr>
          <w:sz w:val="16"/>
          <w:szCs w:val="16"/>
          <w:lang w:val="es-MX"/>
        </w:rPr>
        <w:t>: INEGI. Encuesta Nacional de Ocupación y Empleo Nueva Edición (ENOE</w:t>
      </w:r>
      <w:r w:rsidRPr="008B77C0">
        <w:rPr>
          <w:sz w:val="16"/>
          <w:szCs w:val="16"/>
          <w:vertAlign w:val="superscript"/>
          <w:lang w:val="es-MX"/>
        </w:rPr>
        <w:t>N</w:t>
      </w:r>
      <w:r w:rsidRPr="008B77C0">
        <w:rPr>
          <w:sz w:val="16"/>
          <w:szCs w:val="16"/>
          <w:lang w:val="es-MX"/>
        </w:rPr>
        <w:t>). Base de datos.</w:t>
      </w:r>
      <w:r w:rsidR="00184877">
        <w:rPr>
          <w:sz w:val="16"/>
          <w:szCs w:val="16"/>
          <w:lang w:val="es-MX"/>
        </w:rPr>
        <w:t xml:space="preserve"> </w:t>
      </w:r>
      <w:r w:rsidR="007E36CD">
        <w:rPr>
          <w:sz w:val="16"/>
          <w:szCs w:val="16"/>
          <w:lang w:val="es-MX"/>
        </w:rPr>
        <w:t>Segundo</w:t>
      </w:r>
      <w:r w:rsidRPr="008B77C0">
        <w:rPr>
          <w:sz w:val="16"/>
          <w:szCs w:val="16"/>
          <w:lang w:val="es-MX"/>
        </w:rPr>
        <w:t xml:space="preserve"> trimestre de 202</w:t>
      </w:r>
      <w:r w:rsidR="007E36CD">
        <w:rPr>
          <w:sz w:val="16"/>
          <w:szCs w:val="16"/>
          <w:lang w:val="es-MX"/>
        </w:rPr>
        <w:t>2</w:t>
      </w:r>
      <w:r w:rsidRPr="008B77C0">
        <w:rPr>
          <w:sz w:val="16"/>
          <w:szCs w:val="16"/>
          <w:lang w:val="es-MX"/>
        </w:rPr>
        <w:t xml:space="preserve">. </w:t>
      </w:r>
      <w:r w:rsidR="00AF4AB3">
        <w:rPr>
          <w:sz w:val="16"/>
          <w:szCs w:val="16"/>
          <w:lang w:val="es-MX"/>
        </w:rPr>
        <w:t xml:space="preserve">  </w:t>
      </w:r>
      <w:r w:rsidRPr="008B77C0">
        <w:rPr>
          <w:sz w:val="16"/>
          <w:szCs w:val="16"/>
          <w:lang w:val="es-MX"/>
        </w:rPr>
        <w:t>SNIEG. Información de Interés Nacional</w:t>
      </w:r>
    </w:p>
    <w:p w14:paraId="4155903C" w14:textId="77777777" w:rsidR="0070017B" w:rsidRDefault="0070017B" w:rsidP="006D0427">
      <w:pPr>
        <w:rPr>
          <w:rFonts w:cs="Arial"/>
          <w:bCs/>
          <w:sz w:val="24"/>
          <w:lang w:val="es-MX"/>
        </w:rPr>
      </w:pPr>
    </w:p>
    <w:p w14:paraId="25BF8A81" w14:textId="77777777" w:rsidR="006B752D" w:rsidRDefault="006B752D" w:rsidP="006D0427">
      <w:pPr>
        <w:rPr>
          <w:rFonts w:cs="Arial"/>
          <w:bCs/>
          <w:sz w:val="24"/>
          <w:lang w:val="es-MX"/>
        </w:rPr>
      </w:pPr>
    </w:p>
    <w:p w14:paraId="3D60B915" w14:textId="0A816B20" w:rsidR="000458F7" w:rsidRPr="00901FFC" w:rsidRDefault="009C3877" w:rsidP="006D0427">
      <w:pPr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t>Según la Organización de las</w:t>
      </w:r>
      <w:r w:rsidR="00B5632E" w:rsidRPr="00901FFC">
        <w:rPr>
          <w:rFonts w:cs="Arial"/>
          <w:bCs/>
          <w:sz w:val="24"/>
          <w:lang w:val="es-MX"/>
        </w:rPr>
        <w:t xml:space="preserve"> Naciones Unida</w:t>
      </w:r>
      <w:r>
        <w:rPr>
          <w:rFonts w:cs="Arial"/>
          <w:bCs/>
          <w:sz w:val="24"/>
          <w:lang w:val="es-MX"/>
        </w:rPr>
        <w:t>s</w:t>
      </w:r>
      <w:r w:rsidR="00AB59E1" w:rsidRPr="00901FFC">
        <w:rPr>
          <w:rFonts w:cs="Arial"/>
          <w:bCs/>
          <w:sz w:val="24"/>
          <w:lang w:val="es-MX"/>
        </w:rPr>
        <w:t>,</w:t>
      </w:r>
      <w:r w:rsidR="00B5632E" w:rsidRPr="00901FFC">
        <w:rPr>
          <w:rFonts w:cs="Arial"/>
          <w:bCs/>
          <w:sz w:val="24"/>
          <w:lang w:val="es-MX"/>
        </w:rPr>
        <w:t xml:space="preserve"> </w:t>
      </w:r>
      <w:r w:rsidR="0002558B" w:rsidRPr="00901FFC">
        <w:rPr>
          <w:rFonts w:cs="Arial"/>
          <w:bCs/>
          <w:sz w:val="24"/>
          <w:lang w:val="es-MX"/>
        </w:rPr>
        <w:t xml:space="preserve">las personas </w:t>
      </w:r>
      <w:r w:rsidR="00364F6B" w:rsidRPr="00901FFC">
        <w:rPr>
          <w:rFonts w:cs="Arial"/>
          <w:bCs/>
          <w:sz w:val="24"/>
          <w:lang w:val="es-MX"/>
        </w:rPr>
        <w:t xml:space="preserve">de edad </w:t>
      </w:r>
      <w:r w:rsidR="00DC19D0">
        <w:rPr>
          <w:rFonts w:cs="Arial"/>
          <w:bCs/>
          <w:sz w:val="24"/>
          <w:lang w:val="es-MX"/>
        </w:rPr>
        <w:t xml:space="preserve">avanzada suelen trabajar </w:t>
      </w:r>
      <w:r w:rsidR="00111D30" w:rsidRPr="00901FFC">
        <w:rPr>
          <w:rFonts w:cs="Arial"/>
          <w:bCs/>
          <w:sz w:val="24"/>
          <w:lang w:val="es-MX"/>
        </w:rPr>
        <w:t>en empleos mal remunerados, viven del apoyo de la familia o sus ingresos se limitan a las pensiones</w:t>
      </w:r>
      <w:r w:rsidR="00DC19D0">
        <w:rPr>
          <w:rFonts w:cs="Arial"/>
          <w:bCs/>
          <w:sz w:val="24"/>
          <w:lang w:val="es-MX"/>
        </w:rPr>
        <w:t>.</w:t>
      </w:r>
      <w:r w:rsidR="00997F30" w:rsidRPr="00901FFC">
        <w:rPr>
          <w:rFonts w:cs="Arial"/>
          <w:bCs/>
          <w:sz w:val="24"/>
          <w:vertAlign w:val="superscript"/>
          <w:lang w:val="es-MX"/>
        </w:rPr>
        <w:footnoteReference w:id="4"/>
      </w:r>
      <w:r w:rsidR="00111D30" w:rsidRPr="00901FFC">
        <w:rPr>
          <w:rFonts w:cs="Arial"/>
          <w:bCs/>
          <w:sz w:val="24"/>
          <w:lang w:val="es-MX"/>
        </w:rPr>
        <w:t xml:space="preserve"> </w:t>
      </w:r>
      <w:r w:rsidR="00DC19D0">
        <w:rPr>
          <w:rFonts w:cs="Arial"/>
          <w:bCs/>
          <w:sz w:val="24"/>
          <w:lang w:val="es-MX"/>
        </w:rPr>
        <w:t xml:space="preserve">La </w:t>
      </w:r>
      <w:r w:rsidR="00111D30" w:rsidRPr="00901FFC">
        <w:rPr>
          <w:rFonts w:cs="Arial"/>
          <w:bCs/>
          <w:sz w:val="24"/>
          <w:lang w:val="es-MX"/>
        </w:rPr>
        <w:t>ENOE</w:t>
      </w:r>
      <w:r w:rsidR="00111D30" w:rsidRPr="00901FFC">
        <w:rPr>
          <w:rFonts w:cs="Arial"/>
          <w:bCs/>
          <w:sz w:val="24"/>
          <w:vertAlign w:val="superscript"/>
          <w:lang w:val="es-MX"/>
        </w:rPr>
        <w:t>N</w:t>
      </w:r>
      <w:r w:rsidR="00111D30" w:rsidRPr="00901FFC">
        <w:rPr>
          <w:rFonts w:cs="Arial"/>
          <w:bCs/>
          <w:sz w:val="24"/>
          <w:lang w:val="es-MX"/>
        </w:rPr>
        <w:t xml:space="preserve"> indica que </w:t>
      </w:r>
      <w:r w:rsidR="001013F8" w:rsidRPr="00901FFC">
        <w:rPr>
          <w:rFonts w:cs="Arial"/>
          <w:bCs/>
          <w:sz w:val="24"/>
          <w:lang w:val="es-MX"/>
        </w:rPr>
        <w:t>45</w:t>
      </w:r>
      <w:r w:rsidR="00921B3A" w:rsidRPr="00901FFC">
        <w:rPr>
          <w:rFonts w:cs="Arial"/>
          <w:bCs/>
          <w:sz w:val="24"/>
          <w:lang w:val="es-MX"/>
        </w:rPr>
        <w:t xml:space="preserve"> </w:t>
      </w:r>
      <w:r w:rsidR="00364F6B" w:rsidRPr="00901FFC">
        <w:rPr>
          <w:rFonts w:cs="Arial"/>
          <w:bCs/>
          <w:sz w:val="24"/>
          <w:lang w:val="es-MX"/>
        </w:rPr>
        <w:t>%</w:t>
      </w:r>
      <w:r w:rsidR="00111D30" w:rsidRPr="00901FFC">
        <w:rPr>
          <w:rFonts w:cs="Arial"/>
          <w:bCs/>
          <w:sz w:val="24"/>
          <w:lang w:val="es-MX"/>
        </w:rPr>
        <w:t xml:space="preserve"> </w:t>
      </w:r>
      <w:r>
        <w:rPr>
          <w:rFonts w:cs="Arial"/>
          <w:bCs/>
          <w:sz w:val="24"/>
          <w:lang w:val="es-MX"/>
        </w:rPr>
        <w:t xml:space="preserve">de las </w:t>
      </w:r>
      <w:r w:rsidR="00111D30" w:rsidRPr="00901FFC">
        <w:rPr>
          <w:rFonts w:cs="Arial"/>
          <w:bCs/>
          <w:sz w:val="24"/>
          <w:lang w:val="es-MX"/>
        </w:rPr>
        <w:t xml:space="preserve">personas </w:t>
      </w:r>
      <w:r w:rsidR="00AB59E1" w:rsidRPr="00901FFC">
        <w:rPr>
          <w:rFonts w:cs="Arial"/>
          <w:bCs/>
          <w:sz w:val="24"/>
          <w:lang w:val="es-MX"/>
        </w:rPr>
        <w:t>adultas mayores</w:t>
      </w:r>
      <w:r w:rsidR="00111D30" w:rsidRPr="00901FFC">
        <w:rPr>
          <w:rFonts w:cs="Arial"/>
          <w:bCs/>
          <w:sz w:val="24"/>
          <w:lang w:val="es-MX"/>
        </w:rPr>
        <w:t xml:space="preserve"> que están ocupadas gana hasta un salario mínimo</w:t>
      </w:r>
      <w:r w:rsidR="00364F6B" w:rsidRPr="00901FFC">
        <w:rPr>
          <w:rFonts w:cs="Arial"/>
          <w:bCs/>
          <w:sz w:val="24"/>
          <w:lang w:val="es-MX"/>
        </w:rPr>
        <w:t>,</w:t>
      </w:r>
      <w:r w:rsidR="00111D30" w:rsidRPr="00901FFC">
        <w:rPr>
          <w:rFonts w:cs="Arial"/>
          <w:bCs/>
          <w:sz w:val="24"/>
          <w:lang w:val="es-MX"/>
        </w:rPr>
        <w:t xml:space="preserve"> </w:t>
      </w:r>
      <w:r w:rsidR="001013F8" w:rsidRPr="00901FFC">
        <w:rPr>
          <w:rFonts w:cs="Arial"/>
          <w:bCs/>
          <w:sz w:val="24"/>
          <w:lang w:val="es-MX"/>
        </w:rPr>
        <w:t>22</w:t>
      </w:r>
      <w:r w:rsidR="00921B3A" w:rsidRPr="00901FFC">
        <w:rPr>
          <w:rFonts w:cs="Arial"/>
          <w:bCs/>
          <w:sz w:val="24"/>
          <w:lang w:val="es-MX"/>
        </w:rPr>
        <w:t xml:space="preserve"> </w:t>
      </w:r>
      <w:r w:rsidR="00111D30" w:rsidRPr="00901FFC">
        <w:rPr>
          <w:rFonts w:cs="Arial"/>
          <w:bCs/>
          <w:sz w:val="24"/>
          <w:lang w:val="es-MX"/>
        </w:rPr>
        <w:t>% obtiene ingresos de más de un salario y hasta dos salarios mínimos</w:t>
      </w:r>
      <w:r w:rsidR="00364F6B" w:rsidRPr="00901FFC">
        <w:rPr>
          <w:rFonts w:cs="Arial"/>
          <w:bCs/>
          <w:sz w:val="24"/>
          <w:lang w:val="es-MX"/>
        </w:rPr>
        <w:t xml:space="preserve"> y</w:t>
      </w:r>
      <w:r w:rsidR="00111D30" w:rsidRPr="00901FFC">
        <w:rPr>
          <w:rFonts w:cs="Arial"/>
          <w:bCs/>
          <w:sz w:val="24"/>
          <w:lang w:val="es-MX"/>
        </w:rPr>
        <w:t xml:space="preserve"> </w:t>
      </w:r>
      <w:r w:rsidR="001013F8" w:rsidRPr="00901FFC">
        <w:rPr>
          <w:rFonts w:cs="Arial"/>
          <w:bCs/>
          <w:sz w:val="24"/>
          <w:lang w:val="es-MX"/>
        </w:rPr>
        <w:t>7</w:t>
      </w:r>
      <w:r w:rsidR="00921B3A" w:rsidRPr="00901FFC">
        <w:rPr>
          <w:rFonts w:cs="Arial"/>
          <w:bCs/>
          <w:sz w:val="24"/>
          <w:lang w:val="es-MX"/>
        </w:rPr>
        <w:t xml:space="preserve"> </w:t>
      </w:r>
      <w:r w:rsidR="00364F6B" w:rsidRPr="00901FFC">
        <w:rPr>
          <w:rFonts w:cs="Arial"/>
          <w:bCs/>
          <w:sz w:val="24"/>
          <w:lang w:val="es-MX"/>
        </w:rPr>
        <w:t>%</w:t>
      </w:r>
      <w:r w:rsidR="00111D30" w:rsidRPr="00901FFC">
        <w:rPr>
          <w:rFonts w:cs="Arial"/>
          <w:bCs/>
          <w:sz w:val="24"/>
          <w:lang w:val="es-MX"/>
        </w:rPr>
        <w:t xml:space="preserve"> </w:t>
      </w:r>
      <w:r w:rsidR="00364F6B" w:rsidRPr="00901FFC">
        <w:rPr>
          <w:rFonts w:cs="Arial"/>
          <w:bCs/>
          <w:sz w:val="24"/>
          <w:lang w:val="es-MX"/>
        </w:rPr>
        <w:t xml:space="preserve">gana más de </w:t>
      </w:r>
      <w:r>
        <w:rPr>
          <w:rFonts w:cs="Arial"/>
          <w:bCs/>
          <w:sz w:val="24"/>
          <w:lang w:val="es-MX"/>
        </w:rPr>
        <w:t>dos</w:t>
      </w:r>
      <w:r w:rsidR="00364F6B" w:rsidRPr="00901FFC">
        <w:rPr>
          <w:rFonts w:cs="Arial"/>
          <w:bCs/>
          <w:sz w:val="24"/>
          <w:lang w:val="es-MX"/>
        </w:rPr>
        <w:t xml:space="preserve"> y hasta </w:t>
      </w:r>
      <w:r>
        <w:rPr>
          <w:rFonts w:cs="Arial"/>
          <w:bCs/>
          <w:sz w:val="24"/>
          <w:lang w:val="es-MX"/>
        </w:rPr>
        <w:t>tres</w:t>
      </w:r>
      <w:r w:rsidR="00364F6B" w:rsidRPr="00901FFC">
        <w:rPr>
          <w:rFonts w:cs="Arial"/>
          <w:bCs/>
          <w:sz w:val="24"/>
          <w:lang w:val="es-MX"/>
        </w:rPr>
        <w:t xml:space="preserve"> salarios mínimos.</w:t>
      </w:r>
      <w:r w:rsidR="00111D30" w:rsidRPr="00901FFC">
        <w:rPr>
          <w:rFonts w:cs="Arial"/>
          <w:bCs/>
          <w:sz w:val="24"/>
          <w:lang w:val="es-MX"/>
        </w:rPr>
        <w:t xml:space="preserve"> </w:t>
      </w:r>
      <w:r w:rsidR="00DC19D0">
        <w:rPr>
          <w:rFonts w:cs="Arial"/>
          <w:bCs/>
          <w:sz w:val="24"/>
          <w:lang w:val="es-MX"/>
        </w:rPr>
        <w:t xml:space="preserve">Nótese que </w:t>
      </w:r>
      <w:r w:rsidR="00C7773E" w:rsidRPr="00901FFC">
        <w:rPr>
          <w:rFonts w:cs="Arial"/>
          <w:bCs/>
          <w:sz w:val="24"/>
          <w:lang w:val="es-MX"/>
        </w:rPr>
        <w:t>9 %</w:t>
      </w:r>
      <w:r w:rsidR="00364F6B" w:rsidRPr="00901FFC">
        <w:rPr>
          <w:rFonts w:cs="Arial"/>
          <w:bCs/>
          <w:sz w:val="24"/>
          <w:lang w:val="es-MX"/>
        </w:rPr>
        <w:t xml:space="preserve"> no recibe</w:t>
      </w:r>
      <w:r w:rsidR="00111D30" w:rsidRPr="00901FFC">
        <w:rPr>
          <w:rFonts w:cs="Arial"/>
          <w:bCs/>
          <w:sz w:val="24"/>
          <w:lang w:val="es-MX"/>
        </w:rPr>
        <w:t xml:space="preserve"> ingresos. </w:t>
      </w:r>
      <w:r w:rsidR="00DC19D0">
        <w:rPr>
          <w:rFonts w:cs="Arial"/>
          <w:bCs/>
          <w:sz w:val="24"/>
          <w:lang w:val="es-MX"/>
        </w:rPr>
        <w:t xml:space="preserve">El </w:t>
      </w:r>
      <w:r w:rsidR="00111D30" w:rsidRPr="00901FFC">
        <w:rPr>
          <w:rFonts w:cs="Arial"/>
          <w:bCs/>
          <w:sz w:val="24"/>
          <w:lang w:val="es-MX"/>
        </w:rPr>
        <w:t xml:space="preserve">porcentaje de </w:t>
      </w:r>
      <w:r w:rsidR="00364F6B" w:rsidRPr="00901FFC">
        <w:rPr>
          <w:rFonts w:cs="Arial"/>
          <w:bCs/>
          <w:sz w:val="24"/>
          <w:lang w:val="es-MX"/>
        </w:rPr>
        <w:t>mujeres</w:t>
      </w:r>
      <w:r w:rsidR="00111D30" w:rsidRPr="00901FFC">
        <w:rPr>
          <w:rFonts w:cs="Arial"/>
          <w:bCs/>
          <w:sz w:val="24"/>
          <w:lang w:val="es-MX"/>
        </w:rPr>
        <w:t xml:space="preserve"> que ganan hasta un salario mínimo</w:t>
      </w:r>
      <w:r w:rsidR="00DC19D0">
        <w:rPr>
          <w:rFonts w:cs="Arial"/>
          <w:bCs/>
          <w:sz w:val="24"/>
          <w:lang w:val="es-MX"/>
        </w:rPr>
        <w:t xml:space="preserve"> es superior al de los hombres (</w:t>
      </w:r>
      <w:r w:rsidR="00C7773E" w:rsidRPr="00901FFC">
        <w:rPr>
          <w:rFonts w:cs="Arial"/>
          <w:bCs/>
          <w:sz w:val="24"/>
          <w:lang w:val="es-MX"/>
        </w:rPr>
        <w:t>5</w:t>
      </w:r>
      <w:r w:rsidR="00364F6B" w:rsidRPr="00901FFC">
        <w:rPr>
          <w:rFonts w:cs="Arial"/>
          <w:bCs/>
          <w:sz w:val="24"/>
          <w:lang w:val="es-MX"/>
        </w:rPr>
        <w:t>7</w:t>
      </w:r>
      <w:r w:rsidR="00921B3A" w:rsidRPr="00901FFC">
        <w:rPr>
          <w:rFonts w:cs="Arial"/>
          <w:bCs/>
          <w:sz w:val="24"/>
          <w:lang w:val="es-MX"/>
        </w:rPr>
        <w:t xml:space="preserve"> </w:t>
      </w:r>
      <w:r w:rsidR="00111D30" w:rsidRPr="00901FFC">
        <w:rPr>
          <w:rFonts w:cs="Arial"/>
          <w:bCs/>
          <w:sz w:val="24"/>
          <w:lang w:val="es-MX"/>
        </w:rPr>
        <w:t>%</w:t>
      </w:r>
      <w:r w:rsidR="00DC19D0">
        <w:rPr>
          <w:rFonts w:cs="Arial"/>
          <w:bCs/>
          <w:sz w:val="24"/>
          <w:lang w:val="es-MX"/>
        </w:rPr>
        <w:t xml:space="preserve"> frente a </w:t>
      </w:r>
      <w:r w:rsidR="00364F6B" w:rsidRPr="00901FFC">
        <w:rPr>
          <w:rFonts w:cs="Arial"/>
          <w:bCs/>
          <w:sz w:val="24"/>
          <w:lang w:val="es-MX"/>
        </w:rPr>
        <w:t>3</w:t>
      </w:r>
      <w:r w:rsidR="00C7773E" w:rsidRPr="00901FFC">
        <w:rPr>
          <w:rFonts w:cs="Arial"/>
          <w:bCs/>
          <w:sz w:val="24"/>
          <w:lang w:val="es-MX"/>
        </w:rPr>
        <w:t>9</w:t>
      </w:r>
      <w:r w:rsidR="00921B3A" w:rsidRPr="00901FFC">
        <w:rPr>
          <w:rFonts w:cs="Arial"/>
          <w:bCs/>
          <w:sz w:val="24"/>
          <w:lang w:val="es-MX"/>
        </w:rPr>
        <w:t xml:space="preserve"> </w:t>
      </w:r>
      <w:r w:rsidR="00111D30" w:rsidRPr="00901FFC">
        <w:rPr>
          <w:rFonts w:cs="Arial"/>
          <w:bCs/>
          <w:sz w:val="24"/>
          <w:lang w:val="es-MX"/>
        </w:rPr>
        <w:t>%)</w:t>
      </w:r>
      <w:r w:rsidR="00DC19D0">
        <w:rPr>
          <w:rFonts w:cs="Arial"/>
          <w:bCs/>
          <w:sz w:val="24"/>
          <w:lang w:val="es-MX"/>
        </w:rPr>
        <w:t xml:space="preserve">. En el resto </w:t>
      </w:r>
      <w:r w:rsidR="00807610" w:rsidRPr="00901FFC">
        <w:rPr>
          <w:rFonts w:cs="Arial"/>
          <w:bCs/>
          <w:sz w:val="24"/>
          <w:lang w:val="es-MX"/>
        </w:rPr>
        <w:t>de las</w:t>
      </w:r>
      <w:r w:rsidR="007C052E" w:rsidRPr="00901FFC">
        <w:rPr>
          <w:rFonts w:cs="Arial"/>
          <w:bCs/>
          <w:sz w:val="24"/>
          <w:lang w:val="es-MX"/>
        </w:rPr>
        <w:t xml:space="preserve"> categoría</w:t>
      </w:r>
      <w:r w:rsidR="004A187D" w:rsidRPr="00901FFC">
        <w:rPr>
          <w:rFonts w:cs="Arial"/>
          <w:bCs/>
          <w:sz w:val="24"/>
          <w:lang w:val="es-MX"/>
        </w:rPr>
        <w:t>s</w:t>
      </w:r>
      <w:r w:rsidR="00807610" w:rsidRPr="00901FFC">
        <w:rPr>
          <w:rFonts w:cs="Arial"/>
          <w:bCs/>
          <w:sz w:val="24"/>
          <w:lang w:val="es-MX"/>
        </w:rPr>
        <w:t>,</w:t>
      </w:r>
      <w:r w:rsidR="007C052E" w:rsidRPr="00901FFC">
        <w:rPr>
          <w:rFonts w:cs="Arial"/>
          <w:bCs/>
          <w:sz w:val="24"/>
          <w:lang w:val="es-MX"/>
        </w:rPr>
        <w:t xml:space="preserve"> </w:t>
      </w:r>
      <w:r w:rsidR="00AB59E1" w:rsidRPr="00901FFC">
        <w:rPr>
          <w:rFonts w:cs="Arial"/>
          <w:bCs/>
          <w:sz w:val="24"/>
          <w:lang w:val="es-MX"/>
        </w:rPr>
        <w:t>las mujeres se encuentran en desventaja</w:t>
      </w:r>
      <w:r w:rsidR="00DC19D0">
        <w:rPr>
          <w:rFonts w:cs="Arial"/>
          <w:bCs/>
          <w:sz w:val="24"/>
          <w:lang w:val="es-MX"/>
        </w:rPr>
        <w:t xml:space="preserve"> con</w:t>
      </w:r>
      <w:r w:rsidR="00AB59E1" w:rsidRPr="00901FFC">
        <w:rPr>
          <w:rFonts w:cs="Arial"/>
          <w:bCs/>
          <w:sz w:val="24"/>
          <w:lang w:val="es-MX"/>
        </w:rPr>
        <w:t xml:space="preserve"> </w:t>
      </w:r>
      <w:r w:rsidR="00917FD3">
        <w:rPr>
          <w:rFonts w:cs="Arial"/>
          <w:bCs/>
          <w:sz w:val="24"/>
          <w:lang w:val="es-MX"/>
        </w:rPr>
        <w:t>respecto a</w:t>
      </w:r>
      <w:r w:rsidR="00AB59E1" w:rsidRPr="00901FFC">
        <w:rPr>
          <w:rFonts w:cs="Arial"/>
          <w:bCs/>
          <w:sz w:val="24"/>
          <w:lang w:val="es-MX"/>
        </w:rPr>
        <w:t xml:space="preserve"> los hombres</w:t>
      </w:r>
      <w:r w:rsidR="00C71CBC">
        <w:rPr>
          <w:rFonts w:cs="Arial"/>
          <w:bCs/>
          <w:sz w:val="24"/>
          <w:lang w:val="es-MX"/>
        </w:rPr>
        <w:t>. So</w:t>
      </w:r>
      <w:r w:rsidR="00C141BE">
        <w:rPr>
          <w:rFonts w:cs="Arial"/>
          <w:bCs/>
          <w:sz w:val="24"/>
          <w:lang w:val="es-MX"/>
        </w:rPr>
        <w:t xml:space="preserve">lo en </w:t>
      </w:r>
      <w:r w:rsidR="00AB59E1" w:rsidRPr="00901FFC">
        <w:rPr>
          <w:rFonts w:cs="Arial"/>
          <w:bCs/>
          <w:sz w:val="24"/>
          <w:lang w:val="es-MX"/>
        </w:rPr>
        <w:t>e</w:t>
      </w:r>
      <w:r>
        <w:rPr>
          <w:rFonts w:cs="Arial"/>
          <w:bCs/>
          <w:sz w:val="24"/>
          <w:lang w:val="es-MX"/>
        </w:rPr>
        <w:t>l rubro de</w:t>
      </w:r>
      <w:r w:rsidR="00AB59E1" w:rsidRPr="00901FFC">
        <w:rPr>
          <w:rFonts w:cs="Arial"/>
          <w:bCs/>
          <w:sz w:val="24"/>
          <w:lang w:val="es-MX"/>
        </w:rPr>
        <w:t xml:space="preserve"> más de </w:t>
      </w:r>
      <w:r w:rsidR="00CD05AB">
        <w:rPr>
          <w:rFonts w:cs="Arial"/>
          <w:bCs/>
          <w:sz w:val="24"/>
          <w:lang w:val="es-MX"/>
        </w:rPr>
        <w:t xml:space="preserve">tres y hasta cinco </w:t>
      </w:r>
      <w:r w:rsidR="00AB59E1" w:rsidRPr="00901FFC">
        <w:rPr>
          <w:rFonts w:cs="Arial"/>
          <w:bCs/>
          <w:sz w:val="24"/>
          <w:lang w:val="es-MX"/>
        </w:rPr>
        <w:t>salarios mínimos</w:t>
      </w:r>
      <w:r w:rsidR="00CD05AB">
        <w:rPr>
          <w:rFonts w:cs="Arial"/>
          <w:bCs/>
          <w:sz w:val="24"/>
          <w:lang w:val="es-MX"/>
        </w:rPr>
        <w:t xml:space="preserve">, el porcentaje es igual. </w:t>
      </w:r>
    </w:p>
    <w:p w14:paraId="7FE406C0" w14:textId="77777777" w:rsidR="00221F9D" w:rsidRDefault="00221F9D" w:rsidP="001E0AB1">
      <w:pPr>
        <w:pStyle w:val="Textoindependiente"/>
        <w:jc w:val="center"/>
        <w:rPr>
          <w:rFonts w:cs="Times New Roman"/>
          <w:sz w:val="20"/>
          <w:szCs w:val="20"/>
        </w:rPr>
      </w:pPr>
    </w:p>
    <w:p w14:paraId="065A7690" w14:textId="77777777" w:rsidR="005A7FEC" w:rsidRDefault="005A7FEC" w:rsidP="001E0AB1">
      <w:pPr>
        <w:pStyle w:val="Textoindependiente"/>
        <w:jc w:val="center"/>
        <w:rPr>
          <w:rFonts w:cs="Times New Roman"/>
          <w:sz w:val="20"/>
          <w:szCs w:val="20"/>
        </w:rPr>
      </w:pPr>
    </w:p>
    <w:p w14:paraId="5F58B084" w14:textId="77777777" w:rsidR="005A7FEC" w:rsidRDefault="005A7FEC" w:rsidP="001E0AB1">
      <w:pPr>
        <w:pStyle w:val="Textoindependiente"/>
        <w:jc w:val="center"/>
        <w:rPr>
          <w:rFonts w:cs="Times New Roman"/>
          <w:sz w:val="20"/>
          <w:szCs w:val="20"/>
        </w:rPr>
      </w:pPr>
    </w:p>
    <w:p w14:paraId="6878A293" w14:textId="77777777" w:rsidR="005A7FEC" w:rsidRDefault="005A7FEC" w:rsidP="001E0AB1">
      <w:pPr>
        <w:pStyle w:val="Textoindependiente"/>
        <w:jc w:val="center"/>
        <w:rPr>
          <w:rFonts w:cs="Times New Roman"/>
          <w:sz w:val="20"/>
          <w:szCs w:val="20"/>
        </w:rPr>
      </w:pPr>
    </w:p>
    <w:p w14:paraId="1E8B8379" w14:textId="77777777" w:rsidR="00F828DE" w:rsidRDefault="00F828DE" w:rsidP="001E0AB1">
      <w:pPr>
        <w:pStyle w:val="Textoindependiente"/>
        <w:jc w:val="center"/>
        <w:rPr>
          <w:rFonts w:cs="Times New Roman"/>
          <w:sz w:val="20"/>
          <w:szCs w:val="20"/>
        </w:rPr>
      </w:pPr>
    </w:p>
    <w:p w14:paraId="65157BAE" w14:textId="5EF2AAB3" w:rsidR="00DE02B0" w:rsidRPr="00917FD3" w:rsidRDefault="00811DC5" w:rsidP="001E0AB1">
      <w:pPr>
        <w:pStyle w:val="Textoindependiente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</w:t>
      </w:r>
      <w:r w:rsidR="00DE02B0" w:rsidRPr="00DE02B0">
        <w:rPr>
          <w:rFonts w:cs="Times New Roman"/>
          <w:sz w:val="20"/>
          <w:szCs w:val="20"/>
        </w:rPr>
        <w:t xml:space="preserve">uadro </w:t>
      </w:r>
      <w:r w:rsidR="00034C6D">
        <w:rPr>
          <w:rFonts w:cs="Times New Roman"/>
          <w:sz w:val="20"/>
          <w:szCs w:val="20"/>
        </w:rPr>
        <w:t>3</w:t>
      </w:r>
    </w:p>
    <w:p w14:paraId="53EFDD8F" w14:textId="698032BA" w:rsidR="006D0427" w:rsidRDefault="006452AD" w:rsidP="00DE02B0">
      <w:pPr>
        <w:pStyle w:val="Textoindependiente"/>
        <w:jc w:val="center"/>
        <w:rPr>
          <w:rFonts w:ascii="Arial Negrita" w:hAnsi="Arial Negrita" w:cs="Times New Roman"/>
          <w:b/>
          <w:smallCaps/>
          <w:szCs w:val="22"/>
        </w:rPr>
      </w:pPr>
      <w:r>
        <w:rPr>
          <w:rFonts w:ascii="Arial Negrita" w:hAnsi="Arial Negrita" w:cs="Times New Roman"/>
          <w:b/>
          <w:smallCaps/>
          <w:szCs w:val="22"/>
        </w:rPr>
        <w:t>Personas</w:t>
      </w:r>
      <w:r w:rsidR="006D0427" w:rsidRPr="00DE02B0">
        <w:rPr>
          <w:rFonts w:ascii="Arial Negrita" w:hAnsi="Arial Negrita" w:cs="Times New Roman"/>
          <w:b/>
          <w:smallCaps/>
          <w:szCs w:val="22"/>
        </w:rPr>
        <w:t xml:space="preserve"> de 60 años y más</w:t>
      </w:r>
      <w:r w:rsidR="006D0427" w:rsidRPr="00901FFC">
        <w:rPr>
          <w:rFonts w:ascii="Arial Negrita" w:hAnsi="Arial Negrita" w:cs="Times New Roman"/>
          <w:b/>
          <w:smallCaps/>
          <w:szCs w:val="22"/>
        </w:rPr>
        <w:t xml:space="preserve"> </w:t>
      </w:r>
      <w:r w:rsidR="006D0427" w:rsidRPr="00DE02B0">
        <w:rPr>
          <w:rFonts w:ascii="Arial Negrita" w:hAnsi="Arial Negrita" w:cs="Times New Roman"/>
          <w:b/>
          <w:smallCaps/>
          <w:szCs w:val="22"/>
        </w:rPr>
        <w:t>ocupada</w:t>
      </w:r>
      <w:r w:rsidR="00807610" w:rsidRPr="00DE02B0">
        <w:rPr>
          <w:rFonts w:ascii="Arial Negrita" w:hAnsi="Arial Negrita" w:cs="Times New Roman"/>
          <w:b/>
          <w:smallCaps/>
          <w:szCs w:val="22"/>
        </w:rPr>
        <w:t xml:space="preserve"> </w:t>
      </w:r>
      <w:r w:rsidR="006D0427" w:rsidRPr="00DE02B0">
        <w:rPr>
          <w:rFonts w:ascii="Arial Negrita" w:hAnsi="Arial Negrita" w:cs="Times New Roman"/>
          <w:b/>
          <w:smallCaps/>
          <w:szCs w:val="22"/>
        </w:rPr>
        <w:t>según nivel de ingreso</w:t>
      </w:r>
      <w:r w:rsidR="00DE02B0" w:rsidRPr="00DE02B0">
        <w:rPr>
          <w:rFonts w:ascii="Arial Negrita" w:hAnsi="Arial Negrita" w:cs="Times New Roman"/>
          <w:b/>
          <w:smallCaps/>
          <w:szCs w:val="22"/>
        </w:rPr>
        <w:t xml:space="preserve">, </w:t>
      </w:r>
      <w:r w:rsidR="006D0427" w:rsidRPr="00DE02B0">
        <w:rPr>
          <w:rFonts w:ascii="Arial Negrita" w:hAnsi="Arial Negrita" w:cs="Times New Roman"/>
          <w:b/>
          <w:smallCaps/>
          <w:szCs w:val="22"/>
        </w:rPr>
        <w:t>202</w:t>
      </w:r>
      <w:r w:rsidR="007E36CD">
        <w:rPr>
          <w:rFonts w:ascii="Arial Negrita" w:hAnsi="Arial Negrita" w:cs="Times New Roman"/>
          <w:b/>
          <w:smallCaps/>
          <w:szCs w:val="22"/>
        </w:rPr>
        <w:t>2</w:t>
      </w:r>
    </w:p>
    <w:p w14:paraId="09B6035D" w14:textId="4D8F4BB2" w:rsidR="00184877" w:rsidRPr="00FE3D4A" w:rsidRDefault="00184877" w:rsidP="00184877">
      <w:pPr>
        <w:jc w:val="center"/>
        <w:rPr>
          <w:sz w:val="18"/>
          <w:szCs w:val="18"/>
          <w:lang w:val="es-MX"/>
        </w:rPr>
      </w:pPr>
      <w:r w:rsidRPr="00FE3D4A">
        <w:rPr>
          <w:sz w:val="18"/>
          <w:szCs w:val="18"/>
          <w:lang w:val="es-MX"/>
        </w:rPr>
        <w:t>(Distribución porcentual)</w:t>
      </w:r>
    </w:p>
    <w:p w14:paraId="0D57D46B" w14:textId="7C5F0CA8" w:rsidR="0078414E" w:rsidRPr="00917FD3" w:rsidRDefault="0078414E" w:rsidP="00184877">
      <w:pPr>
        <w:jc w:val="center"/>
        <w:rPr>
          <w:sz w:val="20"/>
          <w:szCs w:val="20"/>
          <w:lang w:val="es-MX"/>
        </w:rPr>
      </w:pPr>
      <w:r w:rsidRPr="0078414E">
        <w:rPr>
          <w:noProof/>
        </w:rPr>
        <w:drawing>
          <wp:inline distT="0" distB="0" distL="0" distR="0" wp14:anchorId="65758842" wp14:editId="0433F66B">
            <wp:extent cx="6332220" cy="1331595"/>
            <wp:effectExtent l="0" t="0" r="0" b="1905"/>
            <wp:docPr id="2" name="Imagen 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8188F" w14:textId="413E3D48" w:rsidR="00184877" w:rsidRPr="00184877" w:rsidRDefault="00184877" w:rsidP="00184877">
      <w:pPr>
        <w:pStyle w:val="Textoindependiente"/>
        <w:jc w:val="center"/>
        <w:rPr>
          <w:b/>
          <w:bCs/>
          <w:sz w:val="16"/>
          <w:szCs w:val="16"/>
        </w:rPr>
      </w:pPr>
    </w:p>
    <w:p w14:paraId="575978FC" w14:textId="64A756A9" w:rsidR="00C97A6F" w:rsidRPr="00B2658B" w:rsidRDefault="00C97A6F" w:rsidP="009E01BA">
      <w:pPr>
        <w:ind w:left="908" w:hanging="624"/>
        <w:jc w:val="left"/>
        <w:rPr>
          <w:sz w:val="16"/>
          <w:szCs w:val="16"/>
          <w:lang w:val="es-MX"/>
        </w:rPr>
      </w:pPr>
      <w:r w:rsidRPr="00350D71">
        <w:rPr>
          <w:sz w:val="16"/>
          <w:szCs w:val="16"/>
          <w:lang w:val="es-MX"/>
        </w:rPr>
        <w:t>Fuente</w:t>
      </w:r>
      <w:r w:rsidRPr="00807610">
        <w:rPr>
          <w:sz w:val="16"/>
          <w:szCs w:val="16"/>
          <w:lang w:val="es-MX"/>
        </w:rPr>
        <w:t>: INEGI. Encuesta Nacional de Ocupación y</w:t>
      </w:r>
      <w:r w:rsidR="0043786D">
        <w:rPr>
          <w:sz w:val="16"/>
          <w:szCs w:val="16"/>
          <w:lang w:val="es-MX"/>
        </w:rPr>
        <w:t xml:space="preserve"> </w:t>
      </w:r>
      <w:r w:rsidRPr="00807610">
        <w:rPr>
          <w:sz w:val="16"/>
          <w:szCs w:val="16"/>
          <w:lang w:val="es-MX"/>
        </w:rPr>
        <w:t>Empleo Nueva Edición (ENOE</w:t>
      </w:r>
      <w:r w:rsidRPr="00807610">
        <w:rPr>
          <w:sz w:val="16"/>
          <w:szCs w:val="16"/>
          <w:vertAlign w:val="superscript"/>
          <w:lang w:val="es-MX"/>
        </w:rPr>
        <w:t>N</w:t>
      </w:r>
      <w:r w:rsidRPr="00807610">
        <w:rPr>
          <w:sz w:val="16"/>
          <w:szCs w:val="16"/>
          <w:lang w:val="es-MX"/>
        </w:rPr>
        <w:t>). Base de datos.</w:t>
      </w:r>
      <w:r w:rsidR="00B2658B">
        <w:rPr>
          <w:sz w:val="16"/>
          <w:szCs w:val="16"/>
          <w:lang w:val="es-MX"/>
        </w:rPr>
        <w:t xml:space="preserve"> </w:t>
      </w:r>
      <w:r w:rsidR="007E36CD">
        <w:rPr>
          <w:sz w:val="16"/>
          <w:szCs w:val="16"/>
          <w:lang w:val="es-MX"/>
        </w:rPr>
        <w:t>Segundo</w:t>
      </w:r>
      <w:r w:rsidRPr="00807610">
        <w:rPr>
          <w:sz w:val="16"/>
          <w:szCs w:val="16"/>
          <w:lang w:val="es-MX"/>
        </w:rPr>
        <w:t xml:space="preserve"> trimestre de 202</w:t>
      </w:r>
      <w:r w:rsidR="007E36CD">
        <w:rPr>
          <w:sz w:val="16"/>
          <w:szCs w:val="16"/>
          <w:lang w:val="es-MX"/>
        </w:rPr>
        <w:t>2</w:t>
      </w:r>
      <w:r w:rsidRPr="00807610">
        <w:rPr>
          <w:sz w:val="16"/>
          <w:szCs w:val="16"/>
          <w:lang w:val="es-MX"/>
        </w:rPr>
        <w:t>. SNIEG. Información de Interés Nacional</w:t>
      </w:r>
    </w:p>
    <w:p w14:paraId="402FE63D" w14:textId="1EC33442" w:rsidR="009E52B9" w:rsidRDefault="009E52B9" w:rsidP="00997F30">
      <w:pPr>
        <w:rPr>
          <w:rFonts w:cs="Arial"/>
          <w:bCs/>
          <w:sz w:val="24"/>
          <w:lang w:val="es-MX"/>
        </w:rPr>
      </w:pPr>
    </w:p>
    <w:p w14:paraId="41B89767" w14:textId="77777777" w:rsidR="009E52B9" w:rsidRDefault="009E52B9" w:rsidP="00997F30">
      <w:pPr>
        <w:rPr>
          <w:rFonts w:cs="Arial"/>
          <w:bCs/>
          <w:sz w:val="24"/>
          <w:lang w:val="es-MX"/>
        </w:rPr>
      </w:pPr>
    </w:p>
    <w:p w14:paraId="0B532EA2" w14:textId="71AD398D" w:rsidR="00D82CBF" w:rsidRDefault="00E73609" w:rsidP="00997F30">
      <w:pPr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t>La población ocupada de 60 años y más se distingue por dedicarse a</w:t>
      </w:r>
      <w:r w:rsidR="00CD05AB">
        <w:rPr>
          <w:rFonts w:cs="Arial"/>
          <w:bCs/>
          <w:sz w:val="24"/>
          <w:lang w:val="es-MX"/>
        </w:rPr>
        <w:t xml:space="preserve">l comercio (23 %) y a actividades </w:t>
      </w:r>
      <w:r>
        <w:rPr>
          <w:rFonts w:cs="Arial"/>
          <w:bCs/>
          <w:sz w:val="24"/>
          <w:lang w:val="es-MX"/>
        </w:rPr>
        <w:t>agropecuarias (23 %)</w:t>
      </w:r>
      <w:r w:rsidR="00CD05AB">
        <w:rPr>
          <w:rFonts w:cs="Arial"/>
          <w:bCs/>
          <w:sz w:val="24"/>
          <w:lang w:val="es-MX"/>
        </w:rPr>
        <w:t xml:space="preserve">. La siguen quienes son trabajadoras y trabajadores </w:t>
      </w:r>
      <w:r w:rsidR="00243F8D">
        <w:rPr>
          <w:rFonts w:cs="Arial"/>
          <w:bCs/>
          <w:sz w:val="24"/>
          <w:lang w:val="es-MX"/>
        </w:rPr>
        <w:t xml:space="preserve">industriales </w:t>
      </w:r>
      <w:r>
        <w:rPr>
          <w:rFonts w:cs="Arial"/>
          <w:bCs/>
          <w:sz w:val="24"/>
          <w:lang w:val="es-MX"/>
        </w:rPr>
        <w:t xml:space="preserve">artesanos y ayudantes (21 </w:t>
      </w:r>
      <w:r w:rsidR="00C71CBC">
        <w:rPr>
          <w:rFonts w:cs="Arial"/>
          <w:bCs/>
          <w:sz w:val="24"/>
          <w:lang w:val="es-MX"/>
        </w:rPr>
        <w:t>%</w:t>
      </w:r>
      <w:r>
        <w:rPr>
          <w:rFonts w:cs="Arial"/>
          <w:bCs/>
          <w:sz w:val="24"/>
          <w:lang w:val="es-MX"/>
        </w:rPr>
        <w:t>).</w:t>
      </w:r>
    </w:p>
    <w:p w14:paraId="71D03F93" w14:textId="77777777" w:rsidR="00243F8D" w:rsidRDefault="00243F8D" w:rsidP="00997F30">
      <w:pPr>
        <w:rPr>
          <w:rFonts w:cs="Arial"/>
          <w:bCs/>
          <w:sz w:val="24"/>
          <w:lang w:val="es-MX"/>
        </w:rPr>
      </w:pPr>
    </w:p>
    <w:p w14:paraId="06CA4EC8" w14:textId="3E51D9BC" w:rsidR="001603B3" w:rsidRPr="00BE72AD" w:rsidRDefault="001603B3" w:rsidP="001603B3">
      <w:pPr>
        <w:pStyle w:val="Textoindependiente"/>
        <w:jc w:val="center"/>
        <w:rPr>
          <w:rFonts w:cs="Times New Roman"/>
          <w:sz w:val="20"/>
          <w:szCs w:val="20"/>
        </w:rPr>
      </w:pPr>
      <w:r w:rsidRPr="00BE72AD">
        <w:rPr>
          <w:rFonts w:cs="Times New Roman"/>
          <w:sz w:val="20"/>
          <w:szCs w:val="20"/>
        </w:rPr>
        <w:t xml:space="preserve">Gráfica </w:t>
      </w:r>
      <w:r w:rsidR="00034C6D">
        <w:rPr>
          <w:rFonts w:cs="Times New Roman"/>
          <w:sz w:val="20"/>
          <w:szCs w:val="20"/>
        </w:rPr>
        <w:t>3</w:t>
      </w:r>
    </w:p>
    <w:p w14:paraId="33846D22" w14:textId="3516FD81" w:rsidR="001603B3" w:rsidRDefault="00AB5CFB" w:rsidP="001603B3">
      <w:pPr>
        <w:jc w:val="center"/>
        <w:rPr>
          <w:rFonts w:ascii="Arial Negrita" w:hAnsi="Arial Negrita"/>
          <w:b/>
          <w:bCs/>
          <w:smallCaps/>
          <w:szCs w:val="22"/>
        </w:rPr>
      </w:pPr>
      <w:r>
        <w:rPr>
          <w:rFonts w:ascii="Arial Negrita" w:hAnsi="Arial Negrita"/>
          <w:b/>
          <w:bCs/>
          <w:smallCaps/>
          <w:szCs w:val="22"/>
        </w:rPr>
        <w:t>Personas</w:t>
      </w:r>
      <w:r w:rsidR="001603B3" w:rsidRPr="00E83C02">
        <w:rPr>
          <w:rFonts w:ascii="Arial Negrita" w:hAnsi="Arial Negrita"/>
          <w:b/>
          <w:bCs/>
          <w:smallCaps/>
          <w:szCs w:val="22"/>
        </w:rPr>
        <w:t xml:space="preserve"> de 60 años y más </w:t>
      </w:r>
      <w:r w:rsidR="001603B3">
        <w:rPr>
          <w:rFonts w:ascii="Arial Negrita" w:hAnsi="Arial Negrita"/>
          <w:b/>
          <w:bCs/>
          <w:smallCaps/>
          <w:szCs w:val="22"/>
        </w:rPr>
        <w:t>ocupada</w:t>
      </w:r>
      <w:r w:rsidR="00063DA9">
        <w:rPr>
          <w:rFonts w:ascii="Arial Negrita" w:hAnsi="Arial Negrita"/>
          <w:b/>
          <w:bCs/>
          <w:smallCaps/>
          <w:szCs w:val="22"/>
        </w:rPr>
        <w:t>s</w:t>
      </w:r>
      <w:r w:rsidR="001603B3">
        <w:rPr>
          <w:rFonts w:ascii="Arial Negrita" w:hAnsi="Arial Negrita"/>
          <w:b/>
          <w:bCs/>
          <w:smallCaps/>
          <w:szCs w:val="22"/>
        </w:rPr>
        <w:t xml:space="preserve"> </w:t>
      </w:r>
      <w:r w:rsidR="006452AD">
        <w:rPr>
          <w:rFonts w:ascii="Arial Negrita" w:hAnsi="Arial Negrita"/>
          <w:b/>
          <w:bCs/>
          <w:smallCaps/>
          <w:szCs w:val="22"/>
        </w:rPr>
        <w:t>según</w:t>
      </w:r>
      <w:r w:rsidR="001603B3" w:rsidRPr="00E83C02">
        <w:rPr>
          <w:rFonts w:ascii="Arial Negrita" w:hAnsi="Arial Negrita"/>
          <w:b/>
          <w:bCs/>
          <w:smallCaps/>
          <w:szCs w:val="22"/>
        </w:rPr>
        <w:t xml:space="preserve"> </w:t>
      </w:r>
      <w:r w:rsidR="001603B3">
        <w:rPr>
          <w:rFonts w:ascii="Arial Negrita" w:hAnsi="Arial Negrita"/>
          <w:b/>
          <w:bCs/>
          <w:smallCaps/>
          <w:szCs w:val="22"/>
        </w:rPr>
        <w:t xml:space="preserve">grupos de ocupación, </w:t>
      </w:r>
      <w:r w:rsidR="001603B3" w:rsidRPr="00E83C02">
        <w:rPr>
          <w:rFonts w:ascii="Arial Negrita" w:hAnsi="Arial Negrita"/>
          <w:b/>
          <w:bCs/>
          <w:smallCaps/>
          <w:szCs w:val="22"/>
        </w:rPr>
        <w:t>202</w:t>
      </w:r>
      <w:r w:rsidR="001603B3">
        <w:rPr>
          <w:rFonts w:ascii="Arial Negrita" w:hAnsi="Arial Negrita"/>
          <w:b/>
          <w:bCs/>
          <w:smallCaps/>
          <w:szCs w:val="22"/>
        </w:rPr>
        <w:t>2</w:t>
      </w:r>
    </w:p>
    <w:p w14:paraId="7A5B8A37" w14:textId="1F023302" w:rsidR="001603B3" w:rsidRPr="00C71CBC" w:rsidRDefault="001603B3" w:rsidP="001603B3">
      <w:pPr>
        <w:jc w:val="center"/>
        <w:rPr>
          <w:sz w:val="18"/>
          <w:szCs w:val="18"/>
          <w:lang w:val="es-MX"/>
        </w:rPr>
      </w:pPr>
      <w:r w:rsidRPr="00FE3D4A">
        <w:rPr>
          <w:sz w:val="18"/>
          <w:szCs w:val="18"/>
        </w:rPr>
        <w:t xml:space="preserve"> </w:t>
      </w:r>
      <w:r w:rsidRPr="00FE3D4A">
        <w:rPr>
          <w:sz w:val="18"/>
          <w:szCs w:val="18"/>
          <w:lang w:val="es-MX"/>
        </w:rPr>
        <w:t>(Distribución porcentual)</w:t>
      </w:r>
    </w:p>
    <w:p w14:paraId="717BFA3A" w14:textId="03021248" w:rsidR="00D7699C" w:rsidRDefault="003C4A03" w:rsidP="00AB5CFB">
      <w:pPr>
        <w:ind w:left="1843" w:right="333" w:hanging="567"/>
        <w:rPr>
          <w:b/>
          <w:bCs/>
          <w:sz w:val="16"/>
          <w:szCs w:val="16"/>
          <w:lang w:val="es-MX"/>
        </w:rPr>
      </w:pPr>
      <w:r w:rsidRPr="003C4A03">
        <w:rPr>
          <w:noProof/>
          <w:lang w:val="es-MX" w:eastAsia="es-MX"/>
        </w:rPr>
        <w:drawing>
          <wp:inline distT="0" distB="0" distL="0" distR="0" wp14:anchorId="01841593" wp14:editId="1DCB5C7F">
            <wp:extent cx="5092667" cy="32004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06208" cy="320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D1A9B" w14:textId="77777777" w:rsidR="00D7699C" w:rsidRDefault="00D7699C" w:rsidP="00AB5CFB">
      <w:pPr>
        <w:ind w:left="1843" w:right="333" w:hanging="567"/>
        <w:rPr>
          <w:b/>
          <w:bCs/>
          <w:sz w:val="16"/>
          <w:szCs w:val="16"/>
          <w:lang w:val="es-MX"/>
        </w:rPr>
      </w:pPr>
    </w:p>
    <w:p w14:paraId="193B08CB" w14:textId="63A1737F" w:rsidR="001603B3" w:rsidRPr="001603B3" w:rsidRDefault="001603B3" w:rsidP="00D7699C">
      <w:pPr>
        <w:ind w:left="1276" w:right="333" w:hanging="567"/>
        <w:rPr>
          <w:sz w:val="16"/>
          <w:szCs w:val="16"/>
          <w:lang w:val="es-MX"/>
        </w:rPr>
      </w:pPr>
      <w:r w:rsidRPr="00350D71">
        <w:rPr>
          <w:sz w:val="16"/>
          <w:szCs w:val="16"/>
          <w:lang w:val="es-MX"/>
        </w:rPr>
        <w:t>Fuente</w:t>
      </w:r>
      <w:r w:rsidRPr="005E5996">
        <w:rPr>
          <w:sz w:val="16"/>
          <w:szCs w:val="16"/>
          <w:lang w:val="es-MX"/>
        </w:rPr>
        <w:t>: INEGI. Encuesta Nacional de Ocupación y Empleo Nueva Edición (ENOE</w:t>
      </w:r>
      <w:r w:rsidRPr="005E5996">
        <w:rPr>
          <w:sz w:val="16"/>
          <w:szCs w:val="16"/>
          <w:vertAlign w:val="superscript"/>
          <w:lang w:val="es-MX"/>
        </w:rPr>
        <w:t>N</w:t>
      </w:r>
      <w:r w:rsidRPr="005E5996">
        <w:rPr>
          <w:sz w:val="16"/>
          <w:szCs w:val="16"/>
          <w:lang w:val="es-MX"/>
        </w:rPr>
        <w:t>). Base de datos.</w:t>
      </w:r>
      <w:r>
        <w:rPr>
          <w:sz w:val="16"/>
          <w:szCs w:val="16"/>
          <w:lang w:val="es-MX"/>
        </w:rPr>
        <w:t xml:space="preserve"> Segundo</w:t>
      </w:r>
      <w:r w:rsidRPr="005E5996">
        <w:rPr>
          <w:sz w:val="16"/>
          <w:szCs w:val="16"/>
          <w:lang w:val="es-MX"/>
        </w:rPr>
        <w:t xml:space="preserve"> trimestre de 202</w:t>
      </w:r>
      <w:r>
        <w:rPr>
          <w:sz w:val="16"/>
          <w:szCs w:val="16"/>
          <w:lang w:val="es-MX"/>
        </w:rPr>
        <w:t>2</w:t>
      </w:r>
      <w:r w:rsidRPr="005E5996">
        <w:rPr>
          <w:sz w:val="16"/>
          <w:szCs w:val="16"/>
          <w:lang w:val="es-MX"/>
        </w:rPr>
        <w:t>. SNIEG. Información de Interés Nacional</w:t>
      </w:r>
    </w:p>
    <w:p w14:paraId="4768B1D5" w14:textId="77777777" w:rsidR="001603B3" w:rsidRDefault="001603B3" w:rsidP="00997F30">
      <w:pPr>
        <w:rPr>
          <w:rFonts w:cs="Arial"/>
          <w:bCs/>
          <w:sz w:val="24"/>
          <w:lang w:val="es-MX"/>
        </w:rPr>
      </w:pPr>
    </w:p>
    <w:p w14:paraId="20FEC5ED" w14:textId="3B84E03B" w:rsidR="00997F30" w:rsidRPr="00901FFC" w:rsidRDefault="007C052E" w:rsidP="00997F30">
      <w:pPr>
        <w:rPr>
          <w:rFonts w:cs="Arial"/>
          <w:bCs/>
          <w:sz w:val="24"/>
          <w:lang w:val="es-MX"/>
        </w:rPr>
      </w:pPr>
      <w:r w:rsidRPr="00901FFC">
        <w:rPr>
          <w:rFonts w:cs="Arial"/>
          <w:bCs/>
          <w:sz w:val="24"/>
          <w:lang w:val="es-MX"/>
        </w:rPr>
        <w:t xml:space="preserve">En cuanto a </w:t>
      </w:r>
      <w:r w:rsidR="003A2FC5">
        <w:rPr>
          <w:rFonts w:cs="Arial"/>
          <w:bCs/>
          <w:sz w:val="24"/>
          <w:lang w:val="es-MX"/>
        </w:rPr>
        <w:t>las</w:t>
      </w:r>
      <w:r w:rsidR="003A2FC5" w:rsidRPr="00901FFC">
        <w:rPr>
          <w:rFonts w:cs="Arial"/>
          <w:bCs/>
          <w:sz w:val="24"/>
          <w:lang w:val="es-MX"/>
        </w:rPr>
        <w:t xml:space="preserve"> </w:t>
      </w:r>
      <w:r w:rsidR="00997F30" w:rsidRPr="00901FFC">
        <w:rPr>
          <w:rFonts w:cs="Arial"/>
          <w:bCs/>
          <w:sz w:val="24"/>
          <w:lang w:val="es-MX"/>
        </w:rPr>
        <w:t>condiciones</w:t>
      </w:r>
      <w:r w:rsidR="00273689">
        <w:rPr>
          <w:rFonts w:cs="Arial"/>
          <w:bCs/>
          <w:sz w:val="24"/>
          <w:lang w:val="es-MX"/>
        </w:rPr>
        <w:t xml:space="preserve"> </w:t>
      </w:r>
      <w:r w:rsidR="00997F30" w:rsidRPr="00901FFC">
        <w:rPr>
          <w:rFonts w:cs="Arial"/>
          <w:bCs/>
          <w:sz w:val="24"/>
          <w:lang w:val="es-MX"/>
        </w:rPr>
        <w:t>laborales</w:t>
      </w:r>
      <w:r w:rsidRPr="00901FFC">
        <w:rPr>
          <w:rFonts w:cs="Arial"/>
          <w:bCs/>
          <w:sz w:val="24"/>
          <w:lang w:val="es-MX"/>
        </w:rPr>
        <w:t>,</w:t>
      </w:r>
      <w:r w:rsidR="00997F30" w:rsidRPr="00901FFC">
        <w:rPr>
          <w:rFonts w:cs="Arial"/>
          <w:bCs/>
          <w:sz w:val="24"/>
          <w:lang w:val="es-MX"/>
        </w:rPr>
        <w:t xml:space="preserve"> </w:t>
      </w:r>
      <w:r w:rsidRPr="00901FFC">
        <w:rPr>
          <w:rFonts w:cs="Arial"/>
          <w:bCs/>
          <w:sz w:val="24"/>
          <w:lang w:val="es-MX"/>
        </w:rPr>
        <w:t>e</w:t>
      </w:r>
      <w:r w:rsidR="00997F30" w:rsidRPr="00901FFC">
        <w:rPr>
          <w:rFonts w:cs="Arial"/>
          <w:bCs/>
          <w:sz w:val="24"/>
          <w:lang w:val="es-MX"/>
        </w:rPr>
        <w:t>stimaciones de la ENOE</w:t>
      </w:r>
      <w:r w:rsidR="00997F30" w:rsidRPr="00901FFC">
        <w:rPr>
          <w:rFonts w:cs="Arial"/>
          <w:bCs/>
          <w:sz w:val="24"/>
          <w:vertAlign w:val="superscript"/>
          <w:lang w:val="es-MX"/>
        </w:rPr>
        <w:t>N</w:t>
      </w:r>
      <w:r w:rsidRPr="00901FFC">
        <w:rPr>
          <w:rFonts w:cs="Arial"/>
          <w:bCs/>
          <w:sz w:val="24"/>
          <w:lang w:val="es-MX"/>
        </w:rPr>
        <w:t xml:space="preserve"> señalan </w:t>
      </w:r>
      <w:r w:rsidR="0070017B" w:rsidRPr="00901FFC">
        <w:rPr>
          <w:rFonts w:cs="Arial"/>
          <w:bCs/>
          <w:sz w:val="24"/>
          <w:lang w:val="es-MX"/>
        </w:rPr>
        <w:t>que,</w:t>
      </w:r>
      <w:r w:rsidRPr="00901FFC">
        <w:rPr>
          <w:rFonts w:cs="Arial"/>
          <w:bCs/>
          <w:sz w:val="24"/>
          <w:lang w:val="es-MX"/>
        </w:rPr>
        <w:t xml:space="preserve"> </w:t>
      </w:r>
      <w:r w:rsidR="00997F30" w:rsidRPr="00901FFC">
        <w:rPr>
          <w:rFonts w:cs="Arial"/>
          <w:bCs/>
          <w:sz w:val="24"/>
          <w:lang w:val="es-MX"/>
        </w:rPr>
        <w:t xml:space="preserve">durante el </w:t>
      </w:r>
      <w:r w:rsidR="007B7886" w:rsidRPr="00901FFC">
        <w:rPr>
          <w:rFonts w:cs="Arial"/>
          <w:bCs/>
          <w:sz w:val="24"/>
          <w:lang w:val="es-MX"/>
        </w:rPr>
        <w:t>segundo</w:t>
      </w:r>
      <w:r w:rsidR="00997F30" w:rsidRPr="00901FFC">
        <w:rPr>
          <w:rFonts w:cs="Arial"/>
          <w:bCs/>
          <w:sz w:val="24"/>
          <w:lang w:val="es-MX"/>
        </w:rPr>
        <w:t xml:space="preserve"> trimestre de 202</w:t>
      </w:r>
      <w:r w:rsidR="007B7886" w:rsidRPr="00901FFC">
        <w:rPr>
          <w:rFonts w:cs="Arial"/>
          <w:bCs/>
          <w:sz w:val="24"/>
          <w:lang w:val="es-MX"/>
        </w:rPr>
        <w:t>2</w:t>
      </w:r>
      <w:r w:rsidRPr="00901FFC">
        <w:rPr>
          <w:rFonts w:cs="Arial"/>
          <w:bCs/>
          <w:sz w:val="24"/>
          <w:lang w:val="es-MX"/>
        </w:rPr>
        <w:t>, 4</w:t>
      </w:r>
      <w:r w:rsidR="007B7886" w:rsidRPr="00901FFC">
        <w:rPr>
          <w:rFonts w:cs="Arial"/>
          <w:bCs/>
          <w:sz w:val="24"/>
          <w:lang w:val="es-MX"/>
        </w:rPr>
        <w:t>4</w:t>
      </w:r>
      <w:r w:rsidR="0070017B" w:rsidRPr="00901FFC">
        <w:rPr>
          <w:rFonts w:cs="Arial"/>
          <w:bCs/>
          <w:sz w:val="24"/>
          <w:lang w:val="es-MX"/>
        </w:rPr>
        <w:t xml:space="preserve"> </w:t>
      </w:r>
      <w:r w:rsidRPr="00901FFC">
        <w:rPr>
          <w:rFonts w:cs="Arial"/>
          <w:bCs/>
          <w:sz w:val="24"/>
          <w:lang w:val="es-MX"/>
        </w:rPr>
        <w:t>%</w:t>
      </w:r>
      <w:r w:rsidR="00997F30" w:rsidRPr="00901FFC">
        <w:rPr>
          <w:rFonts w:cs="Arial"/>
          <w:bCs/>
          <w:sz w:val="24"/>
          <w:lang w:val="es-MX"/>
        </w:rPr>
        <w:t xml:space="preserve"> </w:t>
      </w:r>
      <w:r w:rsidRPr="00901FFC">
        <w:rPr>
          <w:rFonts w:cs="Arial"/>
          <w:bCs/>
          <w:sz w:val="24"/>
          <w:lang w:val="es-MX"/>
        </w:rPr>
        <w:t xml:space="preserve">de </w:t>
      </w:r>
      <w:r w:rsidR="008A10FE">
        <w:rPr>
          <w:rFonts w:cs="Arial"/>
          <w:bCs/>
          <w:sz w:val="24"/>
          <w:lang w:val="es-MX"/>
        </w:rPr>
        <w:t>quienes trabaja</w:t>
      </w:r>
      <w:r w:rsidR="00C23687">
        <w:rPr>
          <w:rFonts w:cs="Arial"/>
          <w:bCs/>
          <w:sz w:val="24"/>
          <w:lang w:val="es-MX"/>
        </w:rPr>
        <w:t>ba</w:t>
      </w:r>
      <w:r w:rsidR="008A10FE">
        <w:rPr>
          <w:rFonts w:cs="Arial"/>
          <w:bCs/>
          <w:sz w:val="24"/>
          <w:lang w:val="es-MX"/>
        </w:rPr>
        <w:t>n de manera</w:t>
      </w:r>
      <w:r w:rsidR="00762CBF" w:rsidRPr="00901FFC">
        <w:rPr>
          <w:rFonts w:cs="Arial"/>
          <w:bCs/>
          <w:sz w:val="24"/>
          <w:lang w:val="es-MX"/>
        </w:rPr>
        <w:t xml:space="preserve"> subordinad</w:t>
      </w:r>
      <w:r w:rsidR="008A10FE">
        <w:rPr>
          <w:rFonts w:cs="Arial"/>
          <w:bCs/>
          <w:sz w:val="24"/>
          <w:lang w:val="es-MX"/>
        </w:rPr>
        <w:t>a</w:t>
      </w:r>
      <w:r w:rsidR="00762CBF" w:rsidRPr="00901FFC">
        <w:rPr>
          <w:rFonts w:cs="Arial"/>
          <w:bCs/>
          <w:sz w:val="24"/>
          <w:lang w:val="es-MX"/>
        </w:rPr>
        <w:t xml:space="preserve"> y </w:t>
      </w:r>
      <w:r w:rsidR="008A10FE" w:rsidRPr="00901FFC">
        <w:rPr>
          <w:rFonts w:cs="Arial"/>
          <w:bCs/>
          <w:sz w:val="24"/>
          <w:lang w:val="es-MX"/>
        </w:rPr>
        <w:t>remunerad</w:t>
      </w:r>
      <w:r w:rsidR="008A10FE">
        <w:rPr>
          <w:rFonts w:cs="Arial"/>
          <w:bCs/>
          <w:sz w:val="24"/>
          <w:lang w:val="es-MX"/>
        </w:rPr>
        <w:t>a</w:t>
      </w:r>
      <w:r w:rsidR="00C23687">
        <w:rPr>
          <w:rFonts w:cs="Arial"/>
          <w:bCs/>
          <w:sz w:val="24"/>
          <w:lang w:val="es-MX"/>
        </w:rPr>
        <w:t xml:space="preserve"> con </w:t>
      </w:r>
      <w:r w:rsidR="00762CBF" w:rsidRPr="00901FFC">
        <w:rPr>
          <w:rFonts w:cs="Arial"/>
          <w:bCs/>
          <w:sz w:val="24"/>
          <w:lang w:val="es-MX"/>
        </w:rPr>
        <w:t>60 años y más</w:t>
      </w:r>
      <w:r w:rsidR="00BD7824">
        <w:rPr>
          <w:rFonts w:cs="Arial"/>
          <w:bCs/>
          <w:sz w:val="24"/>
          <w:lang w:val="es-MX"/>
        </w:rPr>
        <w:t>,</w:t>
      </w:r>
      <w:r w:rsidR="00762CBF" w:rsidRPr="00901FFC">
        <w:rPr>
          <w:rFonts w:cs="Arial"/>
          <w:bCs/>
          <w:sz w:val="24"/>
          <w:lang w:val="es-MX"/>
        </w:rPr>
        <w:t xml:space="preserve"> no </w:t>
      </w:r>
      <w:r w:rsidR="007B5753" w:rsidRPr="00901FFC">
        <w:rPr>
          <w:rFonts w:cs="Arial"/>
          <w:bCs/>
          <w:sz w:val="24"/>
          <w:lang w:val="es-MX"/>
        </w:rPr>
        <w:t xml:space="preserve">contaba con </w:t>
      </w:r>
      <w:r w:rsidR="00762CBF" w:rsidRPr="00901FFC">
        <w:rPr>
          <w:rFonts w:cs="Arial"/>
          <w:bCs/>
          <w:sz w:val="24"/>
          <w:lang w:val="es-MX"/>
        </w:rPr>
        <w:t>prestaciones. E</w:t>
      </w:r>
      <w:r w:rsidR="00997F30" w:rsidRPr="00901FFC">
        <w:rPr>
          <w:rFonts w:cs="Arial"/>
          <w:bCs/>
          <w:sz w:val="24"/>
          <w:lang w:val="es-MX"/>
        </w:rPr>
        <w:t xml:space="preserve">n los hombres </w:t>
      </w:r>
      <w:r w:rsidR="00762CBF" w:rsidRPr="00901FFC">
        <w:rPr>
          <w:rFonts w:cs="Arial"/>
          <w:bCs/>
          <w:sz w:val="24"/>
          <w:lang w:val="es-MX"/>
        </w:rPr>
        <w:t xml:space="preserve">este porcentaje </w:t>
      </w:r>
      <w:r w:rsidR="00BD7824">
        <w:rPr>
          <w:rFonts w:cs="Arial"/>
          <w:bCs/>
          <w:sz w:val="24"/>
          <w:lang w:val="es-MX"/>
        </w:rPr>
        <w:t>represent</w:t>
      </w:r>
      <w:r w:rsidR="00C23687">
        <w:rPr>
          <w:rFonts w:cs="Arial"/>
          <w:bCs/>
          <w:sz w:val="24"/>
          <w:lang w:val="es-MX"/>
        </w:rPr>
        <w:t>ó</w:t>
      </w:r>
      <w:r w:rsidR="00BD7824">
        <w:rPr>
          <w:rFonts w:cs="Arial"/>
          <w:bCs/>
          <w:sz w:val="24"/>
          <w:lang w:val="es-MX"/>
        </w:rPr>
        <w:t xml:space="preserve"> </w:t>
      </w:r>
      <w:r w:rsidR="00762CBF" w:rsidRPr="00901FFC">
        <w:rPr>
          <w:rFonts w:cs="Arial"/>
          <w:bCs/>
          <w:sz w:val="24"/>
          <w:lang w:val="es-MX"/>
        </w:rPr>
        <w:t>45</w:t>
      </w:r>
      <w:r w:rsidR="0070017B" w:rsidRPr="00901FFC">
        <w:rPr>
          <w:rFonts w:cs="Arial"/>
          <w:bCs/>
          <w:sz w:val="24"/>
          <w:lang w:val="es-MX"/>
        </w:rPr>
        <w:t xml:space="preserve"> </w:t>
      </w:r>
      <w:r w:rsidR="00762CBF" w:rsidRPr="00901FFC">
        <w:rPr>
          <w:rFonts w:cs="Arial"/>
          <w:bCs/>
          <w:sz w:val="24"/>
          <w:lang w:val="es-MX"/>
        </w:rPr>
        <w:t>%</w:t>
      </w:r>
      <w:r w:rsidR="00C23687">
        <w:rPr>
          <w:rFonts w:cs="Arial"/>
          <w:bCs/>
          <w:sz w:val="24"/>
          <w:lang w:val="es-MX"/>
        </w:rPr>
        <w:t xml:space="preserve">; </w:t>
      </w:r>
      <w:r w:rsidR="00762CBF" w:rsidRPr="00901FFC">
        <w:rPr>
          <w:rFonts w:cs="Arial"/>
          <w:bCs/>
          <w:sz w:val="24"/>
          <w:lang w:val="es-MX"/>
        </w:rPr>
        <w:t>en las mujeres</w:t>
      </w:r>
      <w:r w:rsidR="00C23687">
        <w:rPr>
          <w:rFonts w:cs="Arial"/>
          <w:bCs/>
          <w:sz w:val="24"/>
          <w:lang w:val="es-MX"/>
        </w:rPr>
        <w:t>,</w:t>
      </w:r>
      <w:r w:rsidR="00762CBF" w:rsidRPr="00901FFC">
        <w:rPr>
          <w:rFonts w:cs="Arial"/>
          <w:bCs/>
          <w:sz w:val="24"/>
          <w:lang w:val="es-MX"/>
        </w:rPr>
        <w:t xml:space="preserve"> </w:t>
      </w:r>
      <w:r w:rsidR="007B7886" w:rsidRPr="00901FFC">
        <w:rPr>
          <w:rFonts w:cs="Arial"/>
          <w:bCs/>
          <w:sz w:val="24"/>
          <w:lang w:val="es-MX"/>
        </w:rPr>
        <w:t>43</w:t>
      </w:r>
      <w:r w:rsidR="00762CBF" w:rsidRPr="00901FFC">
        <w:rPr>
          <w:rFonts w:cs="Arial"/>
          <w:bCs/>
          <w:sz w:val="24"/>
          <w:lang w:val="es-MX"/>
        </w:rPr>
        <w:t xml:space="preserve"> por ciento</w:t>
      </w:r>
      <w:r w:rsidR="00997F30" w:rsidRPr="00901FFC">
        <w:rPr>
          <w:rFonts w:cs="Arial"/>
          <w:bCs/>
          <w:sz w:val="24"/>
          <w:lang w:val="es-MX"/>
        </w:rPr>
        <w:t>.</w:t>
      </w:r>
    </w:p>
    <w:p w14:paraId="4138763E" w14:textId="77777777" w:rsidR="00157967" w:rsidRPr="00807610" w:rsidRDefault="00157967" w:rsidP="00997F30">
      <w:pPr>
        <w:rPr>
          <w:rFonts w:cs="Arial"/>
          <w:bCs/>
          <w:sz w:val="24"/>
          <w:lang w:val="es-MX"/>
        </w:rPr>
      </w:pPr>
    </w:p>
    <w:p w14:paraId="2E55B59C" w14:textId="60ACC395" w:rsidR="000458F7" w:rsidRPr="00901FFC" w:rsidRDefault="00807610" w:rsidP="00997F30">
      <w:pPr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t>L</w:t>
      </w:r>
      <w:r w:rsidR="002D4CE5" w:rsidRPr="00807610">
        <w:rPr>
          <w:rFonts w:cs="Arial"/>
          <w:bCs/>
          <w:sz w:val="24"/>
          <w:lang w:val="es-MX"/>
        </w:rPr>
        <w:t xml:space="preserve">a OIT </w:t>
      </w:r>
      <w:r w:rsidR="00C23687">
        <w:rPr>
          <w:rFonts w:cs="Arial"/>
          <w:bCs/>
          <w:sz w:val="24"/>
          <w:lang w:val="es-MX"/>
        </w:rPr>
        <w:t>ar</w:t>
      </w:r>
      <w:r>
        <w:rPr>
          <w:rFonts w:cs="Arial"/>
          <w:bCs/>
          <w:sz w:val="24"/>
          <w:lang w:val="es-MX"/>
        </w:rPr>
        <w:t>gume</w:t>
      </w:r>
      <w:r w:rsidRPr="00901FFC">
        <w:rPr>
          <w:rFonts w:cs="Arial"/>
          <w:bCs/>
          <w:sz w:val="24"/>
          <w:lang w:val="es-MX"/>
        </w:rPr>
        <w:t xml:space="preserve">nta </w:t>
      </w:r>
      <w:r w:rsidR="00B2658B" w:rsidRPr="00901FFC">
        <w:rPr>
          <w:rFonts w:cs="Arial"/>
          <w:bCs/>
          <w:sz w:val="24"/>
          <w:lang w:val="es-MX"/>
        </w:rPr>
        <w:t>que</w:t>
      </w:r>
      <w:r w:rsidR="00C23687">
        <w:rPr>
          <w:rFonts w:cs="Arial"/>
          <w:bCs/>
          <w:sz w:val="24"/>
          <w:lang w:val="es-MX"/>
        </w:rPr>
        <w:t>,</w:t>
      </w:r>
      <w:r w:rsidR="006777BB">
        <w:rPr>
          <w:rFonts w:cs="Arial"/>
          <w:bCs/>
          <w:sz w:val="24"/>
          <w:lang w:val="es-MX"/>
        </w:rPr>
        <w:t xml:space="preserve"> conforme transcurre el ciclo vital de las </w:t>
      </w:r>
      <w:r w:rsidR="00997F30" w:rsidRPr="00901FFC">
        <w:rPr>
          <w:rFonts w:cs="Arial"/>
          <w:bCs/>
          <w:sz w:val="24"/>
          <w:lang w:val="es-MX"/>
        </w:rPr>
        <w:t>personas</w:t>
      </w:r>
      <w:r w:rsidR="00C23687">
        <w:rPr>
          <w:rFonts w:cs="Arial"/>
          <w:bCs/>
          <w:sz w:val="24"/>
          <w:lang w:val="es-MX"/>
        </w:rPr>
        <w:t xml:space="preserve">, </w:t>
      </w:r>
      <w:r w:rsidR="002D4CE5" w:rsidRPr="00901FFC">
        <w:rPr>
          <w:rFonts w:cs="Arial"/>
          <w:bCs/>
          <w:sz w:val="24"/>
          <w:lang w:val="es-MX"/>
        </w:rPr>
        <w:t>aumenta</w:t>
      </w:r>
      <w:r w:rsidR="00997F30" w:rsidRPr="00901FFC">
        <w:rPr>
          <w:rFonts w:cs="Arial"/>
          <w:bCs/>
          <w:sz w:val="24"/>
          <w:lang w:val="es-MX"/>
        </w:rPr>
        <w:t xml:space="preserve"> </w:t>
      </w:r>
      <w:r w:rsidR="002D4CE5" w:rsidRPr="00901FFC">
        <w:rPr>
          <w:rFonts w:cs="Arial"/>
          <w:bCs/>
          <w:sz w:val="24"/>
          <w:lang w:val="es-MX"/>
        </w:rPr>
        <w:t>la posibilidad</w:t>
      </w:r>
      <w:r w:rsidR="00997F30" w:rsidRPr="00901FFC">
        <w:rPr>
          <w:rFonts w:cs="Arial"/>
          <w:bCs/>
          <w:sz w:val="24"/>
          <w:lang w:val="es-MX"/>
        </w:rPr>
        <w:t xml:space="preserve"> </w:t>
      </w:r>
      <w:r w:rsidR="002D4CE5" w:rsidRPr="00901FFC">
        <w:rPr>
          <w:rFonts w:cs="Arial"/>
          <w:bCs/>
          <w:sz w:val="24"/>
          <w:lang w:val="es-MX"/>
        </w:rPr>
        <w:t>de</w:t>
      </w:r>
      <w:r w:rsidR="00C23687">
        <w:rPr>
          <w:rFonts w:cs="Arial"/>
          <w:bCs/>
          <w:sz w:val="24"/>
          <w:lang w:val="es-MX"/>
        </w:rPr>
        <w:t xml:space="preserve"> caer </w:t>
      </w:r>
      <w:r w:rsidR="002D4CE5" w:rsidRPr="00901FFC">
        <w:rPr>
          <w:rFonts w:cs="Arial"/>
          <w:bCs/>
          <w:sz w:val="24"/>
          <w:lang w:val="es-MX"/>
        </w:rPr>
        <w:t xml:space="preserve">en el </w:t>
      </w:r>
      <w:r w:rsidR="00B2658B" w:rsidRPr="00901FFC">
        <w:rPr>
          <w:rFonts w:cs="Arial"/>
          <w:bCs/>
          <w:sz w:val="24"/>
          <w:lang w:val="es-MX"/>
        </w:rPr>
        <w:t>empleo</w:t>
      </w:r>
      <w:r w:rsidR="00997F30" w:rsidRPr="00901FFC">
        <w:rPr>
          <w:rFonts w:cs="Arial"/>
          <w:bCs/>
          <w:sz w:val="24"/>
          <w:lang w:val="es-MX"/>
        </w:rPr>
        <w:t xml:space="preserve"> </w:t>
      </w:r>
      <w:r w:rsidR="002D4CE5" w:rsidRPr="00901FFC">
        <w:rPr>
          <w:rFonts w:cs="Arial"/>
          <w:bCs/>
          <w:sz w:val="24"/>
          <w:lang w:val="es-MX"/>
        </w:rPr>
        <w:t>informal</w:t>
      </w:r>
      <w:r w:rsidR="00C23687">
        <w:rPr>
          <w:rFonts w:cs="Arial"/>
          <w:bCs/>
          <w:sz w:val="24"/>
          <w:lang w:val="es-MX"/>
        </w:rPr>
        <w:t>.</w:t>
      </w:r>
      <w:r w:rsidR="00997F30" w:rsidRPr="00901FFC">
        <w:rPr>
          <w:rStyle w:val="Refdenotaalpie"/>
          <w:rFonts w:cs="Arial"/>
          <w:sz w:val="24"/>
        </w:rPr>
        <w:footnoteReference w:id="5"/>
      </w:r>
      <w:r w:rsidR="00997F30" w:rsidRPr="00901FFC">
        <w:rPr>
          <w:rFonts w:cs="Arial"/>
          <w:bCs/>
          <w:sz w:val="24"/>
          <w:lang w:val="es-MX"/>
        </w:rPr>
        <w:t xml:space="preserve"> En México, 7</w:t>
      </w:r>
      <w:r w:rsidR="007B7886" w:rsidRPr="00901FFC">
        <w:rPr>
          <w:rFonts w:cs="Arial"/>
          <w:bCs/>
          <w:sz w:val="24"/>
          <w:lang w:val="es-MX"/>
        </w:rPr>
        <w:t>0</w:t>
      </w:r>
      <w:r w:rsidR="008C5E4E" w:rsidRPr="00901FFC">
        <w:rPr>
          <w:rFonts w:cs="Arial"/>
          <w:bCs/>
          <w:sz w:val="24"/>
          <w:lang w:val="es-MX"/>
        </w:rPr>
        <w:t xml:space="preserve"> </w:t>
      </w:r>
      <w:r w:rsidR="00997F30" w:rsidRPr="00901FFC">
        <w:rPr>
          <w:rFonts w:cs="Arial"/>
          <w:bCs/>
          <w:sz w:val="24"/>
          <w:lang w:val="es-MX"/>
        </w:rPr>
        <w:t>% de la población</w:t>
      </w:r>
      <w:r w:rsidR="00C23687">
        <w:rPr>
          <w:rFonts w:cs="Arial"/>
          <w:bCs/>
          <w:sz w:val="24"/>
          <w:lang w:val="es-MX"/>
        </w:rPr>
        <w:t xml:space="preserve"> ocupada</w:t>
      </w:r>
      <w:r w:rsidR="00997F30" w:rsidRPr="00901FFC">
        <w:rPr>
          <w:rFonts w:cs="Arial"/>
          <w:bCs/>
          <w:sz w:val="24"/>
          <w:lang w:val="es-MX"/>
        </w:rPr>
        <w:t xml:space="preserve"> </w:t>
      </w:r>
      <w:r w:rsidR="00BD7824">
        <w:rPr>
          <w:rFonts w:cs="Arial"/>
          <w:bCs/>
          <w:sz w:val="24"/>
          <w:lang w:val="es-MX"/>
        </w:rPr>
        <w:t>d</w:t>
      </w:r>
      <w:r w:rsidR="00997F30" w:rsidRPr="00901FFC">
        <w:rPr>
          <w:rFonts w:cs="Arial"/>
          <w:bCs/>
          <w:sz w:val="24"/>
          <w:lang w:val="es-MX"/>
        </w:rPr>
        <w:t>e 60 años y más</w:t>
      </w:r>
      <w:r w:rsidR="00C23687">
        <w:rPr>
          <w:rFonts w:cs="Arial"/>
          <w:bCs/>
          <w:sz w:val="24"/>
          <w:lang w:val="es-MX"/>
        </w:rPr>
        <w:t xml:space="preserve"> tiene un empleo </w:t>
      </w:r>
      <w:r w:rsidR="00997F30" w:rsidRPr="00901FFC">
        <w:rPr>
          <w:rFonts w:cs="Arial"/>
          <w:bCs/>
          <w:sz w:val="24"/>
          <w:lang w:val="es-MX"/>
        </w:rPr>
        <w:t>informal</w:t>
      </w:r>
      <w:r w:rsidR="00C23687">
        <w:rPr>
          <w:rFonts w:cs="Arial"/>
          <w:bCs/>
          <w:sz w:val="24"/>
          <w:lang w:val="es-MX"/>
        </w:rPr>
        <w:t xml:space="preserve">. El porcentaje de mujeres que se encuentra en esta situación es mayor que el de los hombres (75 % frente a </w:t>
      </w:r>
      <w:r w:rsidR="007B7886" w:rsidRPr="00901FFC">
        <w:rPr>
          <w:rFonts w:cs="Arial"/>
          <w:bCs/>
          <w:sz w:val="24"/>
          <w:lang w:val="es-MX"/>
        </w:rPr>
        <w:t>68</w:t>
      </w:r>
      <w:r w:rsidR="004F2BBF" w:rsidRPr="00901FFC">
        <w:rPr>
          <w:rFonts w:cs="Arial"/>
          <w:bCs/>
          <w:sz w:val="24"/>
          <w:lang w:val="es-MX"/>
        </w:rPr>
        <w:t xml:space="preserve"> </w:t>
      </w:r>
      <w:r w:rsidR="006777BB">
        <w:rPr>
          <w:rFonts w:cs="Arial"/>
          <w:bCs/>
          <w:sz w:val="24"/>
          <w:lang w:val="es-MX"/>
        </w:rPr>
        <w:t>%</w:t>
      </w:r>
      <w:r w:rsidR="004F2BBF" w:rsidRPr="00901FFC">
        <w:rPr>
          <w:rFonts w:cs="Arial"/>
          <w:bCs/>
          <w:sz w:val="24"/>
          <w:lang w:val="es-MX"/>
        </w:rPr>
        <w:t>)</w:t>
      </w:r>
      <w:r w:rsidR="002D4CE5" w:rsidRPr="00901FFC">
        <w:rPr>
          <w:rFonts w:cs="Arial"/>
          <w:bCs/>
          <w:sz w:val="24"/>
          <w:lang w:val="es-MX"/>
        </w:rPr>
        <w:t>.</w:t>
      </w:r>
    </w:p>
    <w:p w14:paraId="298FA8D1" w14:textId="77777777" w:rsidR="00D16DDF" w:rsidRPr="00901FFC" w:rsidRDefault="00D16DDF" w:rsidP="00997F30">
      <w:pPr>
        <w:rPr>
          <w:b/>
          <w:bCs/>
          <w:sz w:val="24"/>
        </w:rPr>
      </w:pPr>
    </w:p>
    <w:p w14:paraId="2924E8EE" w14:textId="50E89E32" w:rsidR="000458F7" w:rsidRPr="00901FFC" w:rsidRDefault="00D16DDF" w:rsidP="00D16DDF">
      <w:pPr>
        <w:pStyle w:val="Textoindependiente"/>
        <w:jc w:val="center"/>
        <w:rPr>
          <w:rFonts w:cs="Times New Roman"/>
          <w:sz w:val="20"/>
          <w:szCs w:val="20"/>
        </w:rPr>
      </w:pPr>
      <w:r w:rsidRPr="00901FFC">
        <w:rPr>
          <w:rFonts w:cs="Times New Roman"/>
          <w:sz w:val="20"/>
          <w:szCs w:val="20"/>
        </w:rPr>
        <w:t xml:space="preserve">Gráfica </w:t>
      </w:r>
      <w:r w:rsidR="00034C6D">
        <w:rPr>
          <w:rFonts w:cs="Times New Roman"/>
          <w:sz w:val="20"/>
          <w:szCs w:val="20"/>
        </w:rPr>
        <w:t>4</w:t>
      </w:r>
    </w:p>
    <w:p w14:paraId="07DE8B4C" w14:textId="5BAA2483" w:rsidR="006D0427" w:rsidRPr="00901FFC" w:rsidRDefault="00AB5CFB" w:rsidP="0057276C">
      <w:pPr>
        <w:pStyle w:val="Textoindependiente"/>
        <w:jc w:val="center"/>
        <w:rPr>
          <w:rFonts w:ascii="Arial Negrita" w:hAnsi="Arial Negrita" w:cs="Times New Roman"/>
          <w:b/>
          <w:smallCaps/>
          <w:szCs w:val="22"/>
        </w:rPr>
      </w:pPr>
      <w:r>
        <w:rPr>
          <w:rFonts w:ascii="Arial Negrita" w:hAnsi="Arial Negrita" w:cs="Times New Roman"/>
          <w:b/>
          <w:smallCaps/>
          <w:szCs w:val="22"/>
        </w:rPr>
        <w:t>Personas</w:t>
      </w:r>
      <w:r w:rsidR="00997F30" w:rsidRPr="00901FFC">
        <w:rPr>
          <w:rFonts w:ascii="Arial Negrita" w:hAnsi="Arial Negrita" w:cs="Times New Roman"/>
          <w:b/>
          <w:smallCaps/>
          <w:szCs w:val="22"/>
        </w:rPr>
        <w:t xml:space="preserve"> d</w:t>
      </w:r>
      <w:r w:rsidR="002756C2" w:rsidRPr="00901FFC">
        <w:rPr>
          <w:rFonts w:ascii="Arial Negrita" w:hAnsi="Arial Negrita" w:cs="Times New Roman"/>
          <w:b/>
          <w:smallCaps/>
          <w:szCs w:val="22"/>
        </w:rPr>
        <w:t>e 60 años y más ocupada</w:t>
      </w:r>
      <w:r>
        <w:rPr>
          <w:rFonts w:ascii="Arial Negrita" w:hAnsi="Arial Negrita" w:cs="Times New Roman"/>
          <w:b/>
          <w:smallCaps/>
          <w:szCs w:val="22"/>
        </w:rPr>
        <w:t>s</w:t>
      </w:r>
      <w:r w:rsidR="002756C2" w:rsidRPr="00901FFC">
        <w:rPr>
          <w:rFonts w:ascii="Arial Negrita" w:hAnsi="Arial Negrita" w:cs="Times New Roman"/>
          <w:b/>
          <w:smallCaps/>
          <w:szCs w:val="22"/>
        </w:rPr>
        <w:t xml:space="preserve"> </w:t>
      </w:r>
      <w:r w:rsidR="006452AD">
        <w:rPr>
          <w:rFonts w:ascii="Arial Negrita" w:hAnsi="Arial Negrita" w:cs="Times New Roman"/>
          <w:b/>
          <w:smallCaps/>
          <w:szCs w:val="22"/>
        </w:rPr>
        <w:t>según</w:t>
      </w:r>
      <w:r w:rsidR="00997F30" w:rsidRPr="00901FFC">
        <w:rPr>
          <w:rFonts w:ascii="Arial Negrita" w:hAnsi="Arial Negrita" w:cs="Times New Roman"/>
          <w:b/>
          <w:smallCaps/>
          <w:szCs w:val="22"/>
        </w:rPr>
        <w:t xml:space="preserve"> </w:t>
      </w:r>
      <w:r w:rsidR="00184877" w:rsidRPr="00901FFC">
        <w:rPr>
          <w:rFonts w:ascii="Arial Negrita" w:hAnsi="Arial Negrita" w:cs="Times New Roman"/>
          <w:b/>
          <w:smallCaps/>
          <w:szCs w:val="22"/>
        </w:rPr>
        <w:t xml:space="preserve">tipo de </w:t>
      </w:r>
      <w:r w:rsidR="008C5E4E" w:rsidRPr="00901FFC">
        <w:rPr>
          <w:rFonts w:ascii="Arial Negrita" w:hAnsi="Arial Negrita" w:cs="Times New Roman"/>
          <w:b/>
          <w:smallCaps/>
          <w:szCs w:val="22"/>
        </w:rPr>
        <w:t>empleo</w:t>
      </w:r>
      <w:r w:rsidR="0057276C" w:rsidRPr="00901FFC">
        <w:rPr>
          <w:rFonts w:ascii="Arial Negrita" w:hAnsi="Arial Negrita" w:cs="Times New Roman"/>
          <w:b/>
          <w:smallCaps/>
          <w:szCs w:val="22"/>
        </w:rPr>
        <w:t xml:space="preserve">, </w:t>
      </w:r>
      <w:r w:rsidR="006D0427" w:rsidRPr="00901FFC">
        <w:rPr>
          <w:rFonts w:ascii="Arial Negrita" w:hAnsi="Arial Negrita" w:cs="Times New Roman"/>
          <w:b/>
          <w:smallCaps/>
          <w:szCs w:val="22"/>
        </w:rPr>
        <w:t>202</w:t>
      </w:r>
      <w:r w:rsidR="00E71D13" w:rsidRPr="00901FFC">
        <w:rPr>
          <w:rFonts w:ascii="Arial Negrita" w:hAnsi="Arial Negrita" w:cs="Times New Roman"/>
          <w:b/>
          <w:smallCaps/>
          <w:szCs w:val="22"/>
        </w:rPr>
        <w:t>2</w:t>
      </w:r>
    </w:p>
    <w:p w14:paraId="0C313311" w14:textId="77777777" w:rsidR="00F946FB" w:rsidRDefault="00184877" w:rsidP="00184877">
      <w:pPr>
        <w:jc w:val="center"/>
        <w:rPr>
          <w:sz w:val="18"/>
          <w:szCs w:val="18"/>
          <w:lang w:val="es-MX"/>
        </w:rPr>
      </w:pPr>
      <w:r w:rsidRPr="00901FFC">
        <w:rPr>
          <w:sz w:val="18"/>
          <w:szCs w:val="18"/>
          <w:lang w:val="es-MX"/>
        </w:rPr>
        <w:t>(Distribución porcentual)</w:t>
      </w:r>
    </w:p>
    <w:p w14:paraId="5CD37156" w14:textId="76F410B0" w:rsidR="00184877" w:rsidRPr="00901FFC" w:rsidRDefault="00F946FB" w:rsidP="00184877">
      <w:pPr>
        <w:jc w:val="center"/>
        <w:rPr>
          <w:sz w:val="18"/>
          <w:szCs w:val="18"/>
          <w:lang w:val="es-MX"/>
        </w:rPr>
      </w:pPr>
      <w:r w:rsidRPr="00F946FB">
        <w:rPr>
          <w:noProof/>
        </w:rPr>
        <w:t xml:space="preserve"> </w:t>
      </w:r>
      <w:r>
        <w:rPr>
          <w:noProof/>
        </w:rPr>
        <w:drawing>
          <wp:inline distT="0" distB="0" distL="0" distR="0" wp14:anchorId="19712D40" wp14:editId="25E1A7EC">
            <wp:extent cx="4332136" cy="2707585"/>
            <wp:effectExtent l="0" t="0" r="0" b="0"/>
            <wp:docPr id="6" name="Imagen 6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barras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47330" cy="2717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5A5E4" w14:textId="0C60921F" w:rsidR="00C97A6F" w:rsidRPr="00807610" w:rsidRDefault="00C97A6F" w:rsidP="0057276C">
      <w:pPr>
        <w:ind w:left="1276" w:firstLine="142"/>
        <w:rPr>
          <w:sz w:val="16"/>
          <w:szCs w:val="16"/>
          <w:lang w:val="es-MX"/>
        </w:rPr>
      </w:pPr>
      <w:r w:rsidRPr="00350D71">
        <w:rPr>
          <w:sz w:val="16"/>
          <w:szCs w:val="16"/>
          <w:lang w:val="es-MX"/>
        </w:rPr>
        <w:t>Fuente</w:t>
      </w:r>
      <w:r w:rsidRPr="00AB5CFB">
        <w:rPr>
          <w:b/>
          <w:bCs/>
          <w:sz w:val="16"/>
          <w:szCs w:val="16"/>
          <w:lang w:val="es-MX"/>
        </w:rPr>
        <w:t>:</w:t>
      </w:r>
      <w:r w:rsidRPr="00807610">
        <w:rPr>
          <w:sz w:val="16"/>
          <w:szCs w:val="16"/>
          <w:lang w:val="es-MX"/>
        </w:rPr>
        <w:t xml:space="preserve"> INEGI. Encuesta Nacional de Ocupación y Empleo Nueva Edición (ENOE</w:t>
      </w:r>
      <w:r w:rsidRPr="00807610">
        <w:rPr>
          <w:sz w:val="16"/>
          <w:szCs w:val="16"/>
          <w:vertAlign w:val="superscript"/>
          <w:lang w:val="es-MX"/>
        </w:rPr>
        <w:t>N</w:t>
      </w:r>
      <w:r w:rsidRPr="00807610">
        <w:rPr>
          <w:sz w:val="16"/>
          <w:szCs w:val="16"/>
          <w:lang w:val="es-MX"/>
        </w:rPr>
        <w:t>). Base de datos.</w:t>
      </w:r>
    </w:p>
    <w:p w14:paraId="0589EA5B" w14:textId="7DDCF92D" w:rsidR="00C97A6F" w:rsidRDefault="00DE3011" w:rsidP="0057276C">
      <w:pPr>
        <w:ind w:left="1276" w:firstLine="709"/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>Segundo</w:t>
      </w:r>
      <w:r w:rsidR="00C97A6F" w:rsidRPr="00807610">
        <w:rPr>
          <w:sz w:val="16"/>
          <w:szCs w:val="16"/>
          <w:lang w:val="es-MX"/>
        </w:rPr>
        <w:t xml:space="preserve"> trimestre de 202</w:t>
      </w:r>
      <w:r>
        <w:rPr>
          <w:sz w:val="16"/>
          <w:szCs w:val="16"/>
          <w:lang w:val="es-MX"/>
        </w:rPr>
        <w:t>2</w:t>
      </w:r>
      <w:r w:rsidR="00C97A6F" w:rsidRPr="00807610">
        <w:rPr>
          <w:sz w:val="16"/>
          <w:szCs w:val="16"/>
          <w:lang w:val="es-MX"/>
        </w:rPr>
        <w:t>. SNIEG. Información de Interés Nacional</w:t>
      </w:r>
    </w:p>
    <w:p w14:paraId="3E1C5EC3" w14:textId="616C3A8D" w:rsidR="00713420" w:rsidRDefault="00713420" w:rsidP="0057276C">
      <w:pPr>
        <w:ind w:left="1276" w:firstLine="709"/>
        <w:rPr>
          <w:sz w:val="16"/>
          <w:szCs w:val="16"/>
          <w:lang w:val="es-MX"/>
        </w:rPr>
      </w:pPr>
    </w:p>
    <w:p w14:paraId="100F19A7" w14:textId="2E57DAC2" w:rsidR="00713420" w:rsidRDefault="00713420" w:rsidP="0057276C">
      <w:pPr>
        <w:ind w:left="1276" w:firstLine="709"/>
        <w:rPr>
          <w:sz w:val="16"/>
          <w:szCs w:val="16"/>
          <w:lang w:val="es-MX"/>
        </w:rPr>
      </w:pPr>
    </w:p>
    <w:p w14:paraId="7B701C10" w14:textId="16F19EFB" w:rsidR="00713420" w:rsidRDefault="00713420" w:rsidP="0057276C">
      <w:pPr>
        <w:ind w:left="1276" w:firstLine="709"/>
        <w:rPr>
          <w:sz w:val="16"/>
          <w:szCs w:val="16"/>
          <w:lang w:val="es-MX"/>
        </w:rPr>
      </w:pPr>
    </w:p>
    <w:p w14:paraId="4E6CBEC0" w14:textId="3CDEB51A" w:rsidR="00713420" w:rsidRDefault="00713420" w:rsidP="0057276C">
      <w:pPr>
        <w:ind w:left="1276" w:firstLine="709"/>
        <w:rPr>
          <w:sz w:val="16"/>
          <w:szCs w:val="16"/>
          <w:lang w:val="es-MX"/>
        </w:rPr>
      </w:pPr>
    </w:p>
    <w:p w14:paraId="46D668C2" w14:textId="2A7DAACD" w:rsidR="00713420" w:rsidRDefault="00713420" w:rsidP="0057276C">
      <w:pPr>
        <w:ind w:left="1276" w:firstLine="709"/>
        <w:rPr>
          <w:sz w:val="16"/>
          <w:szCs w:val="16"/>
          <w:lang w:val="es-MX"/>
        </w:rPr>
      </w:pPr>
    </w:p>
    <w:p w14:paraId="6927655B" w14:textId="215024A4" w:rsidR="00713420" w:rsidRPr="00F828DE" w:rsidRDefault="00713420" w:rsidP="00713420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F828DE">
        <w:rPr>
          <w:rFonts w:ascii="Arial" w:hAnsi="Arial" w:cs="Arial"/>
        </w:rPr>
        <w:t xml:space="preserve">Para consultas de medios y periodistas, </w:t>
      </w:r>
      <w:r w:rsidR="006777BB" w:rsidRPr="00F828DE">
        <w:rPr>
          <w:rFonts w:ascii="Arial" w:hAnsi="Arial" w:cs="Arial"/>
        </w:rPr>
        <w:t>escribi</w:t>
      </w:r>
      <w:r w:rsidRPr="00F828DE">
        <w:rPr>
          <w:rFonts w:ascii="Arial" w:hAnsi="Arial" w:cs="Arial"/>
        </w:rPr>
        <w:t xml:space="preserve">r a: </w:t>
      </w:r>
      <w:hyperlink r:id="rId18" w:history="1">
        <w:r w:rsidRPr="00F828DE">
          <w:rPr>
            <w:rStyle w:val="Hipervnculo"/>
            <w:rFonts w:ascii="Arial" w:hAnsi="Arial" w:cs="Arial"/>
          </w:rPr>
          <w:t>comunicacionsocial@inegi.org.mx</w:t>
        </w:r>
      </w:hyperlink>
      <w:r w:rsidRPr="00F828DE">
        <w:rPr>
          <w:rFonts w:ascii="Arial" w:hAnsi="Arial" w:cs="Arial"/>
        </w:rPr>
        <w:t xml:space="preserve"> </w:t>
      </w:r>
    </w:p>
    <w:p w14:paraId="27683F6F" w14:textId="77777777" w:rsidR="00713420" w:rsidRPr="00F828DE" w:rsidRDefault="00713420" w:rsidP="00713420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F828DE">
        <w:rPr>
          <w:rFonts w:ascii="Arial" w:hAnsi="Arial" w:cs="Arial"/>
        </w:rPr>
        <w:t xml:space="preserve">o llamar al teléfono (55) 52-78-10-00, </w:t>
      </w:r>
      <w:proofErr w:type="spellStart"/>
      <w:r w:rsidRPr="00F828DE">
        <w:rPr>
          <w:rFonts w:ascii="Arial" w:hAnsi="Arial" w:cs="Arial"/>
        </w:rPr>
        <w:t>exts</w:t>
      </w:r>
      <w:proofErr w:type="spellEnd"/>
      <w:r w:rsidRPr="00F828DE">
        <w:rPr>
          <w:rFonts w:ascii="Arial" w:hAnsi="Arial" w:cs="Arial"/>
        </w:rPr>
        <w:t>. 1134, 1260 y 1241.</w:t>
      </w:r>
    </w:p>
    <w:p w14:paraId="655643F6" w14:textId="77777777" w:rsidR="00713420" w:rsidRPr="00F828DE" w:rsidRDefault="00713420" w:rsidP="00713420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397A2EE0" w14:textId="77777777" w:rsidR="00713420" w:rsidRPr="00F828DE" w:rsidRDefault="00713420" w:rsidP="00713420">
      <w:pPr>
        <w:ind w:left="-426" w:right="-518"/>
        <w:contextualSpacing/>
        <w:jc w:val="center"/>
        <w:rPr>
          <w:rFonts w:cs="Arial"/>
          <w:sz w:val="24"/>
        </w:rPr>
      </w:pPr>
      <w:r w:rsidRPr="00F828DE">
        <w:rPr>
          <w:rFonts w:cs="Arial"/>
          <w:sz w:val="24"/>
        </w:rPr>
        <w:t>Dirección de Atención a Medios / Dirección General Adjunta de Comunicación</w:t>
      </w:r>
    </w:p>
    <w:p w14:paraId="1F65208B" w14:textId="77777777" w:rsidR="00713420" w:rsidRPr="0055097C" w:rsidRDefault="00713420" w:rsidP="00713420">
      <w:pPr>
        <w:ind w:right="-518"/>
        <w:contextualSpacing/>
        <w:rPr>
          <w:rFonts w:cs="Arial"/>
          <w:sz w:val="20"/>
          <w:szCs w:val="20"/>
        </w:rPr>
      </w:pPr>
    </w:p>
    <w:p w14:paraId="059E2DD2" w14:textId="77777777" w:rsidR="00713420" w:rsidRPr="00FB07D0" w:rsidRDefault="00713420" w:rsidP="00713420">
      <w:pPr>
        <w:rPr>
          <w:rFonts w:eastAsiaTheme="minorHAnsi" w:cs="Arial"/>
          <w:sz w:val="24"/>
          <w:lang w:val="es-MX" w:eastAsia="en-US"/>
        </w:rPr>
      </w:pPr>
      <w:r>
        <w:rPr>
          <w:noProof/>
          <w:sz w:val="20"/>
          <w:lang w:eastAsia="es-MX"/>
        </w:rPr>
        <w:t xml:space="preserve">                                         </w:t>
      </w:r>
      <w:r w:rsidRPr="008F0992">
        <w:rPr>
          <w:noProof/>
          <w:sz w:val="20"/>
          <w:lang w:val="es-MX" w:eastAsia="es-MX"/>
        </w:rPr>
        <w:drawing>
          <wp:inline distT="0" distB="0" distL="0" distR="0" wp14:anchorId="2050830B" wp14:editId="4BC007D9">
            <wp:extent cx="318472" cy="322419"/>
            <wp:effectExtent l="0" t="0" r="5715" b="1905"/>
            <wp:docPr id="4" name="Imagen 4" descr="C:\Users\saladeprensa\Desktop\NVOS LOGOS\F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s-MX" w:eastAsia="es-MX"/>
        </w:rPr>
        <w:drawing>
          <wp:inline distT="0" distB="0" distL="0" distR="0" wp14:anchorId="20F9FB48" wp14:editId="3129BEC4">
            <wp:extent cx="327704" cy="325467"/>
            <wp:effectExtent l="0" t="0" r="0" b="0"/>
            <wp:docPr id="17" name="Imagen 17" descr="C:\Users\saladeprensa\Desktop\NVOS LOGOS\I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s-MX" w:eastAsia="es-MX"/>
        </w:rPr>
        <w:drawing>
          <wp:inline distT="0" distB="0" distL="0" distR="0" wp14:anchorId="2988353A" wp14:editId="696ECB9B">
            <wp:extent cx="321276" cy="324093"/>
            <wp:effectExtent l="0" t="0" r="3175" b="0"/>
            <wp:docPr id="11" name="Imagen 11" descr="C:\Users\saladeprensa\Desktop\NVOS LOGOS\T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s-MX" w:eastAsia="es-MX"/>
        </w:rPr>
        <w:drawing>
          <wp:inline distT="0" distB="0" distL="0" distR="0" wp14:anchorId="5A85FBD5" wp14:editId="611B0440">
            <wp:extent cx="321276" cy="326574"/>
            <wp:effectExtent l="0" t="0" r="3175" b="0"/>
            <wp:docPr id="18" name="Imagen 18" descr="C:\Users\saladeprensa\Desktop\NVOS LOGOS\Y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 </w:t>
      </w:r>
      <w:r w:rsidRPr="008F0992">
        <w:rPr>
          <w:noProof/>
          <w:sz w:val="14"/>
          <w:szCs w:val="18"/>
          <w:lang w:val="es-MX" w:eastAsia="es-MX"/>
        </w:rPr>
        <w:drawing>
          <wp:inline distT="0" distB="0" distL="0" distR="0" wp14:anchorId="647EFE57" wp14:editId="76F02971">
            <wp:extent cx="2323070" cy="319707"/>
            <wp:effectExtent l="0" t="0" r="1270" b="4445"/>
            <wp:docPr id="19" name="Imagen 19" descr="Icono&#10;&#10;Descripción generada automáticamente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E4986" w14:textId="77777777" w:rsidR="00713420" w:rsidRPr="00807610" w:rsidRDefault="00713420" w:rsidP="0057276C">
      <w:pPr>
        <w:ind w:left="1276" w:firstLine="709"/>
        <w:rPr>
          <w:sz w:val="16"/>
          <w:szCs w:val="16"/>
        </w:rPr>
      </w:pPr>
    </w:p>
    <w:sectPr w:rsidR="00713420" w:rsidRPr="00807610" w:rsidSect="00C8517E">
      <w:headerReference w:type="default" r:id="rId29"/>
      <w:footerReference w:type="default" r:id="rId30"/>
      <w:pgSz w:w="12240" w:h="15840"/>
      <w:pgMar w:top="1418" w:right="1134" w:bottom="851" w:left="1134" w:header="1134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08EA" w14:textId="77777777" w:rsidR="003B2EFC" w:rsidRDefault="003B2EFC" w:rsidP="000458F7">
      <w:r>
        <w:separator/>
      </w:r>
    </w:p>
  </w:endnote>
  <w:endnote w:type="continuationSeparator" w:id="0">
    <w:p w14:paraId="5DB38DF2" w14:textId="77777777" w:rsidR="003B2EFC" w:rsidRDefault="003B2EFC" w:rsidP="000458F7">
      <w:r>
        <w:continuationSeparator/>
      </w:r>
    </w:p>
  </w:endnote>
  <w:endnote w:type="continuationNotice" w:id="1">
    <w:p w14:paraId="1C5BE507" w14:textId="77777777" w:rsidR="003B2EFC" w:rsidRDefault="003B2E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AAAC" w14:textId="5B35ECCA" w:rsidR="00AF1935" w:rsidRPr="00FE3D4A" w:rsidRDefault="00AF1935" w:rsidP="00FE3D4A">
    <w:pPr>
      <w:pStyle w:val="Piedepgina"/>
      <w:jc w:val="center"/>
      <w:rPr>
        <w:b/>
        <w:color w:val="002060"/>
        <w:sz w:val="20"/>
        <w:szCs w:val="20"/>
      </w:rPr>
    </w:pPr>
    <w:r w:rsidRPr="00FE3D4A">
      <w:rPr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97408" w14:textId="77777777" w:rsidR="003B2EFC" w:rsidRDefault="003B2EFC" w:rsidP="000458F7">
      <w:r>
        <w:separator/>
      </w:r>
    </w:p>
  </w:footnote>
  <w:footnote w:type="continuationSeparator" w:id="0">
    <w:p w14:paraId="1FF17B71" w14:textId="77777777" w:rsidR="003B2EFC" w:rsidRDefault="003B2EFC" w:rsidP="000458F7">
      <w:r>
        <w:continuationSeparator/>
      </w:r>
    </w:p>
  </w:footnote>
  <w:footnote w:type="continuationNotice" w:id="1">
    <w:p w14:paraId="01897DF8" w14:textId="77777777" w:rsidR="003B2EFC" w:rsidRDefault="003B2EFC"/>
  </w:footnote>
  <w:footnote w:id="2">
    <w:p w14:paraId="7EE79A02" w14:textId="5ED81FDE" w:rsidR="00894FAB" w:rsidRPr="006B6BF3" w:rsidRDefault="00894FAB" w:rsidP="00894FAB">
      <w:pPr>
        <w:pStyle w:val="Textonotapie"/>
        <w:ind w:left="-142"/>
        <w:rPr>
          <w:rFonts w:cs="Arial"/>
          <w:i/>
          <w:iCs/>
          <w:sz w:val="16"/>
          <w:szCs w:val="16"/>
        </w:rPr>
      </w:pPr>
      <w:r w:rsidRPr="00DC7436">
        <w:rPr>
          <w:rStyle w:val="Refdenotaalpie"/>
        </w:rPr>
        <w:footnoteRef/>
      </w:r>
      <w:r w:rsidRPr="00DC7436">
        <w:rPr>
          <w:sz w:val="16"/>
          <w:szCs w:val="16"/>
        </w:rPr>
        <w:t xml:space="preserve"> </w:t>
      </w:r>
      <w:r w:rsidRPr="00BE57DC">
        <w:rPr>
          <w:sz w:val="16"/>
          <w:szCs w:val="16"/>
        </w:rPr>
        <w:t>Organización de las Naciones Unidas</w:t>
      </w:r>
      <w:r>
        <w:rPr>
          <w:sz w:val="16"/>
          <w:szCs w:val="16"/>
        </w:rPr>
        <w:t xml:space="preserve"> </w:t>
      </w:r>
      <w:r w:rsidRPr="00BE57DC">
        <w:rPr>
          <w:sz w:val="16"/>
          <w:szCs w:val="16"/>
        </w:rPr>
        <w:t>(</w:t>
      </w:r>
      <w:r w:rsidR="008A40F1">
        <w:rPr>
          <w:sz w:val="16"/>
          <w:szCs w:val="16"/>
        </w:rPr>
        <w:t>2022</w:t>
      </w:r>
      <w:r w:rsidRPr="00BE57DC">
        <w:rPr>
          <w:sz w:val="16"/>
          <w:szCs w:val="16"/>
        </w:rPr>
        <w:t xml:space="preserve">). </w:t>
      </w:r>
      <w:r w:rsidRPr="00350D71">
        <w:rPr>
          <w:rFonts w:cs="Arial"/>
          <w:sz w:val="16"/>
          <w:szCs w:val="16"/>
        </w:rPr>
        <w:t>Día internacional de las personas de edad. 1 de octubre</w:t>
      </w:r>
      <w:r w:rsidR="004942BF" w:rsidRPr="001405C6">
        <w:rPr>
          <w:rFonts w:cs="Arial"/>
          <w:sz w:val="16"/>
          <w:szCs w:val="16"/>
        </w:rPr>
        <w:t>.</w:t>
      </w:r>
      <w:r w:rsidR="00E00A93" w:rsidRPr="00E00A93">
        <w:rPr>
          <w:rStyle w:val="Hipervnculo"/>
          <w:color w:val="auto"/>
          <w:u w:val="none"/>
        </w:rPr>
        <w:t xml:space="preserve"> </w:t>
      </w:r>
      <w:r w:rsidR="00E00A93" w:rsidRPr="00E00A93">
        <w:rPr>
          <w:rStyle w:val="Hipervnculo"/>
          <w:rFonts w:cs="Arial"/>
          <w:color w:val="auto"/>
          <w:sz w:val="16"/>
          <w:szCs w:val="16"/>
          <w:u w:val="none"/>
        </w:rPr>
        <w:t>[Página web].</w:t>
      </w:r>
    </w:p>
    <w:p w14:paraId="61262841" w14:textId="56EEB68A" w:rsidR="00894FAB" w:rsidRDefault="00000000" w:rsidP="005A7FEC">
      <w:pPr>
        <w:pStyle w:val="Textonotapie"/>
      </w:pPr>
      <w:hyperlink r:id="rId1" w:anchor=":~:text=El%2014%20de%20diciembre%20de,de%20las%20Personas%20de%20Edad" w:history="1">
        <w:r w:rsidR="00894FAB" w:rsidRPr="00F54C4C">
          <w:rPr>
            <w:rStyle w:val="Hipervnculo"/>
            <w:sz w:val="16"/>
            <w:szCs w:val="16"/>
          </w:rPr>
          <w:t>https://www.un.org/es/observances/older-persons-day#:~:text=El%2014%20de%20diciembre%20de,de%20las%20Personas%20de%20Edad</w:t>
        </w:r>
      </w:hyperlink>
    </w:p>
    <w:p w14:paraId="0FE331BD" w14:textId="77777777" w:rsidR="00894FAB" w:rsidRDefault="00894FAB" w:rsidP="00894FAB">
      <w:pPr>
        <w:pStyle w:val="Textonotapie"/>
        <w:ind w:left="-142" w:firstLine="142"/>
      </w:pPr>
    </w:p>
  </w:footnote>
  <w:footnote w:id="3">
    <w:p w14:paraId="2CA6B34E" w14:textId="244B6CCE" w:rsidR="00515F80" w:rsidRPr="00144E7B" w:rsidRDefault="00515F80" w:rsidP="007508E5">
      <w:pPr>
        <w:pStyle w:val="Textonotapie"/>
        <w:ind w:left="142" w:hanging="142"/>
        <w:rPr>
          <w:rFonts w:cs="Arial"/>
          <w:i/>
          <w:iCs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144E7B">
        <w:rPr>
          <w:sz w:val="16"/>
          <w:szCs w:val="16"/>
        </w:rPr>
        <w:t>Comisión Económica para América Latina y el Caribe y Organización Internacional del Trabajo</w:t>
      </w:r>
      <w:r>
        <w:rPr>
          <w:sz w:val="16"/>
          <w:szCs w:val="16"/>
        </w:rPr>
        <w:t xml:space="preserve"> </w:t>
      </w:r>
      <w:r w:rsidRPr="00144E7B">
        <w:rPr>
          <w:sz w:val="16"/>
          <w:szCs w:val="16"/>
        </w:rPr>
        <w:t>(2018).</w:t>
      </w:r>
      <w:r w:rsidRPr="00144E7B">
        <w:t xml:space="preserve"> </w:t>
      </w:r>
      <w:r w:rsidRPr="00144E7B">
        <w:rPr>
          <w:rFonts w:cs="Arial"/>
          <w:i/>
          <w:iCs/>
          <w:sz w:val="16"/>
          <w:szCs w:val="16"/>
        </w:rPr>
        <w:t>Coyuntura</w:t>
      </w:r>
      <w:r>
        <w:rPr>
          <w:rFonts w:cs="Arial"/>
          <w:i/>
          <w:iCs/>
          <w:sz w:val="16"/>
          <w:szCs w:val="16"/>
        </w:rPr>
        <w:t xml:space="preserve"> laboral</w:t>
      </w:r>
      <w:r w:rsidRPr="00144E7B">
        <w:rPr>
          <w:rFonts w:cs="Arial"/>
          <w:i/>
          <w:iCs/>
          <w:sz w:val="16"/>
          <w:szCs w:val="16"/>
        </w:rPr>
        <w:t xml:space="preserve"> en América Latina y el Caribe. La inserción laboral de las personas mayores: necesidades y opciones</w:t>
      </w:r>
      <w:r w:rsidR="003713D7">
        <w:rPr>
          <w:rFonts w:cs="Arial"/>
          <w:i/>
          <w:iCs/>
          <w:sz w:val="16"/>
          <w:szCs w:val="16"/>
        </w:rPr>
        <w:t xml:space="preserve"> </w:t>
      </w:r>
      <w:r w:rsidR="00EC416C" w:rsidRPr="00EC416C">
        <w:rPr>
          <w:rStyle w:val="Hipervnculo"/>
          <w:rFonts w:cs="Arial"/>
          <w:color w:val="auto"/>
          <w:sz w:val="16"/>
          <w:szCs w:val="16"/>
          <w:u w:val="none"/>
        </w:rPr>
        <w:t>[Página web]</w:t>
      </w:r>
      <w:r w:rsidR="003713D7" w:rsidRPr="00EC416C">
        <w:rPr>
          <w:rStyle w:val="Hipervnculo"/>
          <w:rFonts w:cs="Arial"/>
          <w:color w:val="auto"/>
          <w:sz w:val="16"/>
          <w:szCs w:val="16"/>
          <w:u w:val="none"/>
        </w:rPr>
        <w:t>.</w:t>
      </w:r>
      <w:r w:rsidRPr="00EC416C">
        <w:rPr>
          <w:rFonts w:cs="Arial"/>
          <w:i/>
          <w:iCs/>
          <w:sz w:val="16"/>
          <w:szCs w:val="16"/>
        </w:rPr>
        <w:t xml:space="preserve"> </w:t>
      </w:r>
    </w:p>
    <w:p w14:paraId="4942D801" w14:textId="047A2423" w:rsidR="00E73609" w:rsidRDefault="00000000" w:rsidP="00515F80">
      <w:pPr>
        <w:pStyle w:val="Textonotapie"/>
        <w:ind w:firstLine="142"/>
      </w:pPr>
      <w:hyperlink r:id="rId2" w:history="1">
        <w:r w:rsidR="00515F80" w:rsidRPr="00B87712">
          <w:rPr>
            <w:rStyle w:val="Hipervnculo"/>
            <w:sz w:val="16"/>
            <w:szCs w:val="16"/>
          </w:rPr>
          <w:t>https://repositorio.cepal.org/bitstream/handle/11362/43603/1/S1800398_es.pdf</w:t>
        </w:r>
      </w:hyperlink>
    </w:p>
  </w:footnote>
  <w:footnote w:id="4">
    <w:p w14:paraId="1069974E" w14:textId="7C99D68D" w:rsidR="00997F30" w:rsidRDefault="00997F30" w:rsidP="0027585B">
      <w:pPr>
        <w:pStyle w:val="Textonotapie"/>
        <w:rPr>
          <w:rFonts w:cs="Arial"/>
          <w:i/>
          <w:iCs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7C1DC9">
        <w:rPr>
          <w:sz w:val="16"/>
          <w:szCs w:val="16"/>
        </w:rPr>
        <w:t>Organización de las Naciones Unidas y La Comisión Económica para América Latina y el Caribe (</w:t>
      </w:r>
      <w:r w:rsidR="00D82CBF">
        <w:rPr>
          <w:sz w:val="16"/>
          <w:szCs w:val="16"/>
        </w:rPr>
        <w:t>2018</w:t>
      </w:r>
      <w:r w:rsidRPr="007C1DC9">
        <w:rPr>
          <w:sz w:val="16"/>
          <w:szCs w:val="16"/>
        </w:rPr>
        <w:t>)</w:t>
      </w:r>
      <w:r>
        <w:rPr>
          <w:sz w:val="16"/>
          <w:szCs w:val="16"/>
        </w:rPr>
        <w:t xml:space="preserve">. </w:t>
      </w:r>
      <w:r>
        <w:rPr>
          <w:rFonts w:cs="Arial"/>
          <w:i/>
          <w:iCs/>
          <w:sz w:val="16"/>
          <w:szCs w:val="16"/>
        </w:rPr>
        <w:t>Envejecimiento,</w:t>
      </w:r>
    </w:p>
    <w:p w14:paraId="3DDE342C" w14:textId="72C68748" w:rsidR="00997F30" w:rsidRPr="00144E7B" w:rsidRDefault="00997F30" w:rsidP="0027585B">
      <w:pPr>
        <w:pStyle w:val="Textonotapie"/>
        <w:ind w:firstLine="142"/>
        <w:rPr>
          <w:rFonts w:cs="Arial"/>
          <w:i/>
          <w:iCs/>
          <w:sz w:val="16"/>
          <w:szCs w:val="16"/>
        </w:rPr>
      </w:pPr>
      <w:r>
        <w:rPr>
          <w:rFonts w:cs="Arial"/>
          <w:i/>
          <w:iCs/>
          <w:sz w:val="16"/>
          <w:szCs w:val="16"/>
        </w:rPr>
        <w:t xml:space="preserve">personas mayores y Agenda 2030 para el Desarrollo </w:t>
      </w:r>
      <w:r w:rsidR="007F3C5B">
        <w:rPr>
          <w:rFonts w:cs="Arial"/>
          <w:i/>
          <w:iCs/>
          <w:sz w:val="16"/>
          <w:szCs w:val="16"/>
        </w:rPr>
        <w:t>S</w:t>
      </w:r>
      <w:r>
        <w:rPr>
          <w:rFonts w:cs="Arial"/>
          <w:i/>
          <w:iCs/>
          <w:sz w:val="16"/>
          <w:szCs w:val="16"/>
        </w:rPr>
        <w:t>ostenible</w:t>
      </w:r>
      <w:r w:rsidR="00D82CBF">
        <w:rPr>
          <w:rStyle w:val="Hipervnculo"/>
          <w:rFonts w:cs="Arial"/>
          <w:color w:val="auto"/>
          <w:sz w:val="16"/>
          <w:szCs w:val="16"/>
          <w:u w:val="none"/>
        </w:rPr>
        <w:t>.</w:t>
      </w:r>
      <w:r w:rsidR="007B5753">
        <w:rPr>
          <w:rFonts w:cs="Arial"/>
          <w:i/>
          <w:iCs/>
          <w:sz w:val="16"/>
          <w:szCs w:val="16"/>
        </w:rPr>
        <w:t xml:space="preserve"> </w:t>
      </w:r>
    </w:p>
    <w:p w14:paraId="1084559A" w14:textId="77777777" w:rsidR="00997F30" w:rsidRDefault="00000000" w:rsidP="00997F30">
      <w:pPr>
        <w:pStyle w:val="Textonotapie"/>
        <w:ind w:firstLine="142"/>
      </w:pPr>
      <w:hyperlink r:id="rId3" w:history="1">
        <w:r w:rsidR="00997F30" w:rsidRPr="0056637E">
          <w:rPr>
            <w:rStyle w:val="Hipervnculo"/>
            <w:sz w:val="16"/>
            <w:szCs w:val="16"/>
          </w:rPr>
          <w:t>https://repositorio.cepal.org/bitstream/handle/11362/44369/1/S1800629_es.pdf</w:t>
        </w:r>
      </w:hyperlink>
    </w:p>
  </w:footnote>
  <w:footnote w:id="5">
    <w:p w14:paraId="07047FC5" w14:textId="34C8D682" w:rsidR="00997F30" w:rsidRDefault="00997F30" w:rsidP="00997F30">
      <w:pPr>
        <w:pStyle w:val="Textonotapie"/>
        <w:rPr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7C1DC9">
        <w:rPr>
          <w:sz w:val="16"/>
          <w:szCs w:val="16"/>
        </w:rPr>
        <w:t xml:space="preserve">Organización </w:t>
      </w:r>
      <w:r>
        <w:rPr>
          <w:sz w:val="16"/>
          <w:szCs w:val="16"/>
        </w:rPr>
        <w:t xml:space="preserve">Internacional del Trabajo </w:t>
      </w:r>
      <w:r w:rsidRPr="007C1DC9">
        <w:rPr>
          <w:sz w:val="16"/>
          <w:szCs w:val="16"/>
        </w:rPr>
        <w:t>(</w:t>
      </w:r>
      <w:r>
        <w:rPr>
          <w:sz w:val="16"/>
          <w:szCs w:val="16"/>
        </w:rPr>
        <w:t>2010</w:t>
      </w:r>
      <w:r w:rsidRPr="007C1DC9">
        <w:rPr>
          <w:sz w:val="16"/>
          <w:szCs w:val="16"/>
        </w:rPr>
        <w:t>)</w:t>
      </w:r>
      <w:r>
        <w:rPr>
          <w:sz w:val="16"/>
          <w:szCs w:val="16"/>
        </w:rPr>
        <w:t xml:space="preserve">. </w:t>
      </w:r>
      <w:r>
        <w:rPr>
          <w:rFonts w:cs="Arial"/>
          <w:i/>
          <w:iCs/>
          <w:sz w:val="16"/>
          <w:szCs w:val="16"/>
        </w:rPr>
        <w:t xml:space="preserve">Envejecimiento y empleo en América Latina y el </w:t>
      </w:r>
      <w:r w:rsidR="00B2658B" w:rsidRPr="00B2658B">
        <w:rPr>
          <w:rFonts w:cs="Arial"/>
          <w:i/>
          <w:iCs/>
          <w:sz w:val="16"/>
          <w:szCs w:val="16"/>
        </w:rPr>
        <w:t>C</w:t>
      </w:r>
      <w:r>
        <w:rPr>
          <w:rFonts w:cs="Arial"/>
          <w:i/>
          <w:iCs/>
          <w:sz w:val="16"/>
          <w:szCs w:val="16"/>
        </w:rPr>
        <w:t>aribe</w:t>
      </w:r>
      <w:r w:rsidR="00EC416C" w:rsidRPr="00E00A93">
        <w:rPr>
          <w:rStyle w:val="Hipervnculo"/>
          <w:rFonts w:cs="Arial"/>
          <w:color w:val="auto"/>
          <w:sz w:val="16"/>
          <w:szCs w:val="16"/>
          <w:u w:val="none"/>
        </w:rPr>
        <w:t>.</w:t>
      </w:r>
      <w:r w:rsidR="00EC416C" w:rsidRPr="00144E7B">
        <w:rPr>
          <w:rFonts w:cs="Arial"/>
          <w:i/>
          <w:iCs/>
          <w:sz w:val="16"/>
          <w:szCs w:val="16"/>
        </w:rPr>
        <w:t xml:space="preserve"> </w:t>
      </w:r>
      <w:r w:rsidR="00EC416C">
        <w:rPr>
          <w:rFonts w:cs="Arial"/>
          <w:i/>
          <w:iCs/>
          <w:sz w:val="16"/>
          <w:szCs w:val="16"/>
        </w:rPr>
        <w:t xml:space="preserve"> </w:t>
      </w:r>
      <w:r w:rsidRPr="00144E7B">
        <w:rPr>
          <w:rFonts w:cs="Arial"/>
          <w:i/>
          <w:iCs/>
          <w:sz w:val="16"/>
          <w:szCs w:val="16"/>
        </w:rPr>
        <w:t xml:space="preserve"> </w:t>
      </w:r>
    </w:p>
    <w:p w14:paraId="52A66974" w14:textId="77777777" w:rsidR="00997F30" w:rsidRDefault="00000000" w:rsidP="00997F30">
      <w:pPr>
        <w:pStyle w:val="Textonotapie"/>
        <w:ind w:left="284" w:hanging="142"/>
      </w:pPr>
      <w:hyperlink r:id="rId4" w:history="1">
        <w:r w:rsidR="00997F30" w:rsidRPr="0056637E">
          <w:rPr>
            <w:rStyle w:val="Hipervnculo"/>
            <w:sz w:val="16"/>
            <w:szCs w:val="16"/>
          </w:rPr>
          <w:t>https://www.ilo.org/wcmsp5/groups/public/@ed_emp/@emp_policy/documents/publication/wcms_140847.pdf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EDC8" w14:textId="04843505" w:rsidR="00AA19F4" w:rsidRPr="00FE1C98" w:rsidRDefault="00AA19F4" w:rsidP="004447CE">
    <w:pPr>
      <w:pStyle w:val="Encabezado"/>
      <w:framePr w:w="6178" w:hSpace="141" w:vSpace="141" w:wrap="auto" w:vAnchor="page" w:hAnchor="page" w:x="5130" w:y="611"/>
      <w:tabs>
        <w:tab w:val="clear" w:pos="4419"/>
        <w:tab w:val="clear" w:pos="8838"/>
      </w:tabs>
      <w:ind w:right="226"/>
      <w:jc w:val="right"/>
      <w:rPr>
        <w:b/>
        <w:color w:val="002060"/>
        <w:sz w:val="26"/>
        <w:lang w:val="pt-BR"/>
      </w:rPr>
    </w:pPr>
    <w:r>
      <w:rPr>
        <w:b/>
        <w:color w:val="002060"/>
        <w:sz w:val="24"/>
      </w:rPr>
      <w:t>C</w:t>
    </w:r>
    <w:r w:rsidRPr="00FE1C98">
      <w:rPr>
        <w:b/>
        <w:color w:val="002060"/>
        <w:sz w:val="24"/>
      </w:rPr>
      <w:t>OMUNICADO DE PRENSA NÚM.</w:t>
    </w:r>
    <w:r>
      <w:rPr>
        <w:b/>
        <w:color w:val="002060"/>
        <w:sz w:val="24"/>
      </w:rPr>
      <w:t xml:space="preserve"> </w:t>
    </w:r>
    <w:r w:rsidR="00F828DE">
      <w:rPr>
        <w:b/>
        <w:color w:val="002060"/>
        <w:sz w:val="24"/>
      </w:rPr>
      <w:t>568</w:t>
    </w:r>
    <w:r>
      <w:rPr>
        <w:b/>
        <w:color w:val="002060"/>
        <w:sz w:val="24"/>
      </w:rPr>
      <w:t>/22</w:t>
    </w:r>
  </w:p>
  <w:p w14:paraId="7666009F" w14:textId="629FF145" w:rsidR="00AA19F4" w:rsidRPr="00FE1C98" w:rsidRDefault="00AA19F4" w:rsidP="004447CE">
    <w:pPr>
      <w:pStyle w:val="Encabezado"/>
      <w:framePr w:w="6178" w:hSpace="141" w:vSpace="141" w:wrap="auto" w:vAnchor="page" w:hAnchor="page" w:x="5130" w:y="611"/>
      <w:tabs>
        <w:tab w:val="clear" w:pos="4419"/>
        <w:tab w:val="clear" w:pos="8838"/>
      </w:tabs>
      <w:ind w:left="-567" w:right="226"/>
      <w:jc w:val="right"/>
      <w:rPr>
        <w:b/>
        <w:color w:val="002060"/>
        <w:sz w:val="26"/>
        <w:lang w:val="pt-BR"/>
      </w:rPr>
    </w:pPr>
    <w:r>
      <w:rPr>
        <w:b/>
        <w:color w:val="002060"/>
        <w:sz w:val="24"/>
        <w:lang w:val="pt-BR"/>
      </w:rPr>
      <w:t>30 DE SEPTIEMBRE DE 2022</w:t>
    </w:r>
  </w:p>
  <w:p w14:paraId="4232D457" w14:textId="5C5FAE9E" w:rsidR="00AA19F4" w:rsidRPr="00FE1C98" w:rsidRDefault="00AA19F4" w:rsidP="004447CE">
    <w:pPr>
      <w:pStyle w:val="Encabezado"/>
      <w:framePr w:w="6178" w:hSpace="141" w:vSpace="141" w:wrap="auto" w:vAnchor="page" w:hAnchor="page" w:x="5130" w:y="611"/>
      <w:tabs>
        <w:tab w:val="clear" w:pos="4419"/>
        <w:tab w:val="clear" w:pos="8838"/>
      </w:tabs>
      <w:ind w:left="-567" w:right="226"/>
      <w:jc w:val="right"/>
      <w:rPr>
        <w:b/>
        <w:color w:val="002060"/>
        <w:sz w:val="24"/>
      </w:rPr>
    </w:pPr>
    <w:r w:rsidRPr="00FE1C98">
      <w:rPr>
        <w:b/>
        <w:color w:val="002060"/>
        <w:sz w:val="24"/>
      </w:rPr>
      <w:t xml:space="preserve">PÁGINA </w:t>
    </w:r>
    <w:r w:rsidRPr="00FE1C98">
      <w:rPr>
        <w:b/>
        <w:color w:val="002060"/>
        <w:sz w:val="24"/>
      </w:rPr>
      <w:fldChar w:fldCharType="begin"/>
    </w:r>
    <w:r w:rsidRPr="00FE1C98">
      <w:rPr>
        <w:b/>
        <w:color w:val="002060"/>
        <w:sz w:val="24"/>
      </w:rPr>
      <w:instrText xml:space="preserve"> PAGE  \* Arabic </w:instrText>
    </w:r>
    <w:r w:rsidRPr="00FE1C98">
      <w:rPr>
        <w:b/>
        <w:color w:val="002060"/>
        <w:sz w:val="24"/>
      </w:rPr>
      <w:fldChar w:fldCharType="separate"/>
    </w:r>
    <w:r>
      <w:rPr>
        <w:b/>
        <w:color w:val="002060"/>
      </w:rPr>
      <w:t>1</w:t>
    </w:r>
    <w:r w:rsidRPr="00FE1C98">
      <w:rPr>
        <w:b/>
        <w:color w:val="002060"/>
        <w:sz w:val="24"/>
      </w:rPr>
      <w:fldChar w:fldCharType="end"/>
    </w:r>
    <w:r w:rsidRPr="00FE1C98">
      <w:rPr>
        <w:b/>
        <w:color w:val="002060"/>
        <w:sz w:val="24"/>
      </w:rPr>
      <w:t>/</w:t>
    </w:r>
    <w:r>
      <w:rPr>
        <w:b/>
        <w:color w:val="002060"/>
        <w:sz w:val="24"/>
      </w:rPr>
      <w:t>6</w:t>
    </w:r>
  </w:p>
  <w:p w14:paraId="16EE8F7C" w14:textId="77777777" w:rsidR="00312B5A" w:rsidRPr="00CC6405" w:rsidRDefault="00312B5A" w:rsidP="00312B5A">
    <w:pPr>
      <w:pStyle w:val="Encabezado"/>
      <w:framePr w:w="6178" w:hSpace="141" w:vSpace="141" w:wrap="auto" w:vAnchor="page" w:hAnchor="page" w:x="5130" w:y="611"/>
      <w:ind w:right="353"/>
      <w:jc w:val="right"/>
    </w:pPr>
  </w:p>
  <w:p w14:paraId="590337ED" w14:textId="77777777" w:rsidR="00312B5A" w:rsidRDefault="00425C36" w:rsidP="00312B5A">
    <w:pPr>
      <w:spacing w:line="265" w:lineRule="exact"/>
      <w:ind w:right="352"/>
      <w:jc w:val="right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hidden="0" allowOverlap="1" wp14:anchorId="1E854F55" wp14:editId="404BE8BB">
          <wp:simplePos x="0" y="0"/>
          <wp:positionH relativeFrom="margin">
            <wp:posOffset>89535</wp:posOffset>
          </wp:positionH>
          <wp:positionV relativeFrom="paragraph">
            <wp:posOffset>-368300</wp:posOffset>
          </wp:positionV>
          <wp:extent cx="866775" cy="809625"/>
          <wp:effectExtent l="0" t="0" r="9525" b="9525"/>
          <wp:wrapSquare wrapText="bothSides" distT="0" distB="0" distL="114300" distR="114300"/>
          <wp:docPr id="3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855B8F" w14:textId="77777777" w:rsidR="00312B5A" w:rsidRDefault="00312B5A" w:rsidP="00312B5A">
    <w:pPr>
      <w:pBdr>
        <w:top w:val="nil"/>
        <w:left w:val="nil"/>
        <w:bottom w:val="nil"/>
        <w:right w:val="nil"/>
        <w:between w:val="nil"/>
      </w:pBdr>
      <w:tabs>
        <w:tab w:val="left" w:pos="7939"/>
      </w:tabs>
      <w:rPr>
        <w:rFonts w:eastAsia="Arial" w:cs="Arial"/>
        <w:color w:val="000000"/>
        <w:szCs w:val="22"/>
      </w:rPr>
    </w:pPr>
  </w:p>
  <w:p w14:paraId="6FE3D05B" w14:textId="77777777" w:rsidR="00535874" w:rsidRDefault="00535874" w:rsidP="00312B5A">
    <w:pPr>
      <w:pBdr>
        <w:top w:val="nil"/>
        <w:left w:val="nil"/>
        <w:bottom w:val="nil"/>
        <w:right w:val="nil"/>
        <w:between w:val="nil"/>
      </w:pBdr>
      <w:tabs>
        <w:tab w:val="left" w:pos="7939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6798A"/>
    <w:multiLevelType w:val="hybridMultilevel"/>
    <w:tmpl w:val="55DC402E"/>
    <w:lvl w:ilvl="0" w:tplc="080A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301" w:hanging="360"/>
      </w:pPr>
      <w:rPr>
        <w:rFonts w:ascii="Wingdings" w:hAnsi="Wingdings" w:hint="default"/>
      </w:rPr>
    </w:lvl>
  </w:abstractNum>
  <w:abstractNum w:abstractNumId="1" w15:restartNumberingAfterBreak="0">
    <w:nsid w:val="43832FDC"/>
    <w:multiLevelType w:val="hybridMultilevel"/>
    <w:tmpl w:val="A2AE924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888152677">
    <w:abstractNumId w:val="1"/>
  </w:num>
  <w:num w:numId="2" w16cid:durableId="21852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F7"/>
    <w:rsid w:val="00000DE6"/>
    <w:rsid w:val="00004B9A"/>
    <w:rsid w:val="0000619E"/>
    <w:rsid w:val="000074D2"/>
    <w:rsid w:val="0001079F"/>
    <w:rsid w:val="00014647"/>
    <w:rsid w:val="00016145"/>
    <w:rsid w:val="00017EB2"/>
    <w:rsid w:val="00024095"/>
    <w:rsid w:val="0002558B"/>
    <w:rsid w:val="00026199"/>
    <w:rsid w:val="000264A4"/>
    <w:rsid w:val="00027676"/>
    <w:rsid w:val="00034A6A"/>
    <w:rsid w:val="00034C6D"/>
    <w:rsid w:val="00041289"/>
    <w:rsid w:val="00041A56"/>
    <w:rsid w:val="000458F7"/>
    <w:rsid w:val="000522CD"/>
    <w:rsid w:val="00062F2D"/>
    <w:rsid w:val="00063B4A"/>
    <w:rsid w:val="00063DA9"/>
    <w:rsid w:val="0007130E"/>
    <w:rsid w:val="000714C8"/>
    <w:rsid w:val="00071605"/>
    <w:rsid w:val="00073601"/>
    <w:rsid w:val="00076342"/>
    <w:rsid w:val="000778C6"/>
    <w:rsid w:val="00083758"/>
    <w:rsid w:val="00091B95"/>
    <w:rsid w:val="00096F85"/>
    <w:rsid w:val="000A1776"/>
    <w:rsid w:val="000A3660"/>
    <w:rsid w:val="000A6A0B"/>
    <w:rsid w:val="000A6CB7"/>
    <w:rsid w:val="000B0797"/>
    <w:rsid w:val="000B2016"/>
    <w:rsid w:val="000B5359"/>
    <w:rsid w:val="000B5BE7"/>
    <w:rsid w:val="000B67EB"/>
    <w:rsid w:val="000D1253"/>
    <w:rsid w:val="000D1830"/>
    <w:rsid w:val="000D55C7"/>
    <w:rsid w:val="000D7D53"/>
    <w:rsid w:val="000E54F6"/>
    <w:rsid w:val="000E6054"/>
    <w:rsid w:val="000F4D7F"/>
    <w:rsid w:val="000F5E77"/>
    <w:rsid w:val="001013F8"/>
    <w:rsid w:val="00105E86"/>
    <w:rsid w:val="001060AB"/>
    <w:rsid w:val="00111D30"/>
    <w:rsid w:val="00112E37"/>
    <w:rsid w:val="001158A2"/>
    <w:rsid w:val="00127946"/>
    <w:rsid w:val="001317E5"/>
    <w:rsid w:val="00134223"/>
    <w:rsid w:val="0013474C"/>
    <w:rsid w:val="0013719D"/>
    <w:rsid w:val="001405C6"/>
    <w:rsid w:val="001431E4"/>
    <w:rsid w:val="00146BE7"/>
    <w:rsid w:val="00151887"/>
    <w:rsid w:val="00155EAB"/>
    <w:rsid w:val="00157967"/>
    <w:rsid w:val="001603B3"/>
    <w:rsid w:val="0017168F"/>
    <w:rsid w:val="00172BAD"/>
    <w:rsid w:val="001735AA"/>
    <w:rsid w:val="00174082"/>
    <w:rsid w:val="00180870"/>
    <w:rsid w:val="00184877"/>
    <w:rsid w:val="00184E4D"/>
    <w:rsid w:val="00184F9B"/>
    <w:rsid w:val="00193560"/>
    <w:rsid w:val="00193A7E"/>
    <w:rsid w:val="001951D5"/>
    <w:rsid w:val="001A36BF"/>
    <w:rsid w:val="001B4C32"/>
    <w:rsid w:val="001B585B"/>
    <w:rsid w:val="001D2097"/>
    <w:rsid w:val="001D24C9"/>
    <w:rsid w:val="001E0AB1"/>
    <w:rsid w:val="001E34DB"/>
    <w:rsid w:val="001F5970"/>
    <w:rsid w:val="002000AF"/>
    <w:rsid w:val="002060E7"/>
    <w:rsid w:val="00214F3B"/>
    <w:rsid w:val="00220B9E"/>
    <w:rsid w:val="00221F9D"/>
    <w:rsid w:val="0022657A"/>
    <w:rsid w:val="00233022"/>
    <w:rsid w:val="00243F8D"/>
    <w:rsid w:val="00246F5B"/>
    <w:rsid w:val="00255226"/>
    <w:rsid w:val="002554AA"/>
    <w:rsid w:val="00256E15"/>
    <w:rsid w:val="00266FC7"/>
    <w:rsid w:val="00273689"/>
    <w:rsid w:val="002737CE"/>
    <w:rsid w:val="0027557C"/>
    <w:rsid w:val="002756C2"/>
    <w:rsid w:val="0027585B"/>
    <w:rsid w:val="0027679C"/>
    <w:rsid w:val="00282D66"/>
    <w:rsid w:val="00283B0F"/>
    <w:rsid w:val="002A4047"/>
    <w:rsid w:val="002B4D08"/>
    <w:rsid w:val="002C16CE"/>
    <w:rsid w:val="002C2BDC"/>
    <w:rsid w:val="002C525D"/>
    <w:rsid w:val="002C609A"/>
    <w:rsid w:val="002D4CE5"/>
    <w:rsid w:val="002E03E9"/>
    <w:rsid w:val="002E0D5B"/>
    <w:rsid w:val="002E5E3C"/>
    <w:rsid w:val="002F231C"/>
    <w:rsid w:val="002F5472"/>
    <w:rsid w:val="003012B8"/>
    <w:rsid w:val="00310EBF"/>
    <w:rsid w:val="00312509"/>
    <w:rsid w:val="00312B5A"/>
    <w:rsid w:val="00312F51"/>
    <w:rsid w:val="003211E3"/>
    <w:rsid w:val="00321A35"/>
    <w:rsid w:val="0032527A"/>
    <w:rsid w:val="00326B75"/>
    <w:rsid w:val="00334585"/>
    <w:rsid w:val="00337301"/>
    <w:rsid w:val="003441EA"/>
    <w:rsid w:val="00350D71"/>
    <w:rsid w:val="0035229A"/>
    <w:rsid w:val="00353C6D"/>
    <w:rsid w:val="003556C4"/>
    <w:rsid w:val="003608D5"/>
    <w:rsid w:val="00363082"/>
    <w:rsid w:val="0036397B"/>
    <w:rsid w:val="00364F6B"/>
    <w:rsid w:val="00365695"/>
    <w:rsid w:val="0036745D"/>
    <w:rsid w:val="0037015A"/>
    <w:rsid w:val="003713D7"/>
    <w:rsid w:val="0037155C"/>
    <w:rsid w:val="0037437D"/>
    <w:rsid w:val="00376FB0"/>
    <w:rsid w:val="00377E85"/>
    <w:rsid w:val="00377F38"/>
    <w:rsid w:val="00384D3F"/>
    <w:rsid w:val="00385655"/>
    <w:rsid w:val="00386D3D"/>
    <w:rsid w:val="00387D03"/>
    <w:rsid w:val="003914BA"/>
    <w:rsid w:val="00394EA3"/>
    <w:rsid w:val="003A1F96"/>
    <w:rsid w:val="003A2D6B"/>
    <w:rsid w:val="003A2FC5"/>
    <w:rsid w:val="003A6F97"/>
    <w:rsid w:val="003A770B"/>
    <w:rsid w:val="003B2985"/>
    <w:rsid w:val="003B2EFC"/>
    <w:rsid w:val="003B33F7"/>
    <w:rsid w:val="003B36B2"/>
    <w:rsid w:val="003B3F47"/>
    <w:rsid w:val="003B52B4"/>
    <w:rsid w:val="003C3110"/>
    <w:rsid w:val="003C4A03"/>
    <w:rsid w:val="003D0621"/>
    <w:rsid w:val="003D3B35"/>
    <w:rsid w:val="003D4A01"/>
    <w:rsid w:val="003D4E9D"/>
    <w:rsid w:val="003E3501"/>
    <w:rsid w:val="003E7736"/>
    <w:rsid w:val="003F472B"/>
    <w:rsid w:val="00404F70"/>
    <w:rsid w:val="004121CB"/>
    <w:rsid w:val="004123C3"/>
    <w:rsid w:val="00413D85"/>
    <w:rsid w:val="00422D3A"/>
    <w:rsid w:val="00424655"/>
    <w:rsid w:val="00425C36"/>
    <w:rsid w:val="00430533"/>
    <w:rsid w:val="00431063"/>
    <w:rsid w:val="00434E98"/>
    <w:rsid w:val="0043786D"/>
    <w:rsid w:val="00440A41"/>
    <w:rsid w:val="004447CE"/>
    <w:rsid w:val="00451618"/>
    <w:rsid w:val="00455920"/>
    <w:rsid w:val="00456759"/>
    <w:rsid w:val="00466826"/>
    <w:rsid w:val="0047331B"/>
    <w:rsid w:val="00473793"/>
    <w:rsid w:val="00480184"/>
    <w:rsid w:val="00481D15"/>
    <w:rsid w:val="004823C6"/>
    <w:rsid w:val="004826D1"/>
    <w:rsid w:val="0048297F"/>
    <w:rsid w:val="0048302F"/>
    <w:rsid w:val="004920BC"/>
    <w:rsid w:val="004942BF"/>
    <w:rsid w:val="00494E27"/>
    <w:rsid w:val="00497936"/>
    <w:rsid w:val="004A0E0E"/>
    <w:rsid w:val="004A187D"/>
    <w:rsid w:val="004B38D8"/>
    <w:rsid w:val="004C27C2"/>
    <w:rsid w:val="004C2CE6"/>
    <w:rsid w:val="004C5239"/>
    <w:rsid w:val="004D5F74"/>
    <w:rsid w:val="004E2855"/>
    <w:rsid w:val="004E69A7"/>
    <w:rsid w:val="004F2BBF"/>
    <w:rsid w:val="004F5246"/>
    <w:rsid w:val="004F57AF"/>
    <w:rsid w:val="004F5B3A"/>
    <w:rsid w:val="004F5D25"/>
    <w:rsid w:val="004F6EBD"/>
    <w:rsid w:val="004F749D"/>
    <w:rsid w:val="005009E3"/>
    <w:rsid w:val="0050166D"/>
    <w:rsid w:val="005037A4"/>
    <w:rsid w:val="005063D8"/>
    <w:rsid w:val="005117BA"/>
    <w:rsid w:val="00514A0E"/>
    <w:rsid w:val="0051586E"/>
    <w:rsid w:val="00515F80"/>
    <w:rsid w:val="00525077"/>
    <w:rsid w:val="00532825"/>
    <w:rsid w:val="00535874"/>
    <w:rsid w:val="00543CB3"/>
    <w:rsid w:val="00544A60"/>
    <w:rsid w:val="00550FE4"/>
    <w:rsid w:val="00554FFC"/>
    <w:rsid w:val="005633C5"/>
    <w:rsid w:val="0056784A"/>
    <w:rsid w:val="005717C9"/>
    <w:rsid w:val="0057276C"/>
    <w:rsid w:val="00575E14"/>
    <w:rsid w:val="00576BA2"/>
    <w:rsid w:val="00581136"/>
    <w:rsid w:val="00582C91"/>
    <w:rsid w:val="00586421"/>
    <w:rsid w:val="00590076"/>
    <w:rsid w:val="005A17AE"/>
    <w:rsid w:val="005A221B"/>
    <w:rsid w:val="005A2FC0"/>
    <w:rsid w:val="005A7FEC"/>
    <w:rsid w:val="005B0C30"/>
    <w:rsid w:val="005B26EC"/>
    <w:rsid w:val="005B69AA"/>
    <w:rsid w:val="005B7F71"/>
    <w:rsid w:val="005C0646"/>
    <w:rsid w:val="005C0669"/>
    <w:rsid w:val="005C24A6"/>
    <w:rsid w:val="005C44F8"/>
    <w:rsid w:val="005C6C5D"/>
    <w:rsid w:val="005E4F2C"/>
    <w:rsid w:val="005E5996"/>
    <w:rsid w:val="005E59DF"/>
    <w:rsid w:val="005F06EE"/>
    <w:rsid w:val="005F6C3C"/>
    <w:rsid w:val="005F76BE"/>
    <w:rsid w:val="006038E3"/>
    <w:rsid w:val="00604046"/>
    <w:rsid w:val="00604A66"/>
    <w:rsid w:val="00615404"/>
    <w:rsid w:val="0062429A"/>
    <w:rsid w:val="0062535F"/>
    <w:rsid w:val="00625542"/>
    <w:rsid w:val="00626E01"/>
    <w:rsid w:val="006307E9"/>
    <w:rsid w:val="00630A21"/>
    <w:rsid w:val="00637E78"/>
    <w:rsid w:val="00640158"/>
    <w:rsid w:val="006452AD"/>
    <w:rsid w:val="006514B6"/>
    <w:rsid w:val="00657AB1"/>
    <w:rsid w:val="00660B29"/>
    <w:rsid w:val="006618B6"/>
    <w:rsid w:val="006679DA"/>
    <w:rsid w:val="006707CD"/>
    <w:rsid w:val="006776BC"/>
    <w:rsid w:val="006777BB"/>
    <w:rsid w:val="00681F2A"/>
    <w:rsid w:val="006836C8"/>
    <w:rsid w:val="0068379E"/>
    <w:rsid w:val="00684690"/>
    <w:rsid w:val="00685BF2"/>
    <w:rsid w:val="00686339"/>
    <w:rsid w:val="0068754C"/>
    <w:rsid w:val="006A1CDB"/>
    <w:rsid w:val="006A2AA7"/>
    <w:rsid w:val="006A6F4E"/>
    <w:rsid w:val="006B45F1"/>
    <w:rsid w:val="006B752D"/>
    <w:rsid w:val="006C0F8F"/>
    <w:rsid w:val="006C36AE"/>
    <w:rsid w:val="006C59D1"/>
    <w:rsid w:val="006D0427"/>
    <w:rsid w:val="006D2366"/>
    <w:rsid w:val="006E2E46"/>
    <w:rsid w:val="006F0DB9"/>
    <w:rsid w:val="006F2740"/>
    <w:rsid w:val="006F730B"/>
    <w:rsid w:val="0070017B"/>
    <w:rsid w:val="00705815"/>
    <w:rsid w:val="00713420"/>
    <w:rsid w:val="00713F3A"/>
    <w:rsid w:val="00715B6E"/>
    <w:rsid w:val="007200E8"/>
    <w:rsid w:val="00721DBE"/>
    <w:rsid w:val="007238B5"/>
    <w:rsid w:val="00723958"/>
    <w:rsid w:val="0072554B"/>
    <w:rsid w:val="00731F95"/>
    <w:rsid w:val="00736B51"/>
    <w:rsid w:val="0073714D"/>
    <w:rsid w:val="0074286F"/>
    <w:rsid w:val="0074681A"/>
    <w:rsid w:val="007508E5"/>
    <w:rsid w:val="00760433"/>
    <w:rsid w:val="0076186C"/>
    <w:rsid w:val="00762CBF"/>
    <w:rsid w:val="00765D15"/>
    <w:rsid w:val="00765DB6"/>
    <w:rsid w:val="007676EA"/>
    <w:rsid w:val="00770DEF"/>
    <w:rsid w:val="007714BE"/>
    <w:rsid w:val="007715CD"/>
    <w:rsid w:val="007770BA"/>
    <w:rsid w:val="00780DBF"/>
    <w:rsid w:val="007822E6"/>
    <w:rsid w:val="0078414E"/>
    <w:rsid w:val="007843AC"/>
    <w:rsid w:val="00785D7D"/>
    <w:rsid w:val="0079050B"/>
    <w:rsid w:val="007906B5"/>
    <w:rsid w:val="00791905"/>
    <w:rsid w:val="00793E4D"/>
    <w:rsid w:val="00795A48"/>
    <w:rsid w:val="007A3880"/>
    <w:rsid w:val="007A4ADC"/>
    <w:rsid w:val="007A67AD"/>
    <w:rsid w:val="007A770D"/>
    <w:rsid w:val="007B5753"/>
    <w:rsid w:val="007B72A0"/>
    <w:rsid w:val="007B7886"/>
    <w:rsid w:val="007C052E"/>
    <w:rsid w:val="007C22BD"/>
    <w:rsid w:val="007C249F"/>
    <w:rsid w:val="007C37F6"/>
    <w:rsid w:val="007E36CD"/>
    <w:rsid w:val="007F3C5B"/>
    <w:rsid w:val="00802758"/>
    <w:rsid w:val="00805CA0"/>
    <w:rsid w:val="00807610"/>
    <w:rsid w:val="00807A71"/>
    <w:rsid w:val="00810A29"/>
    <w:rsid w:val="00811DC5"/>
    <w:rsid w:val="008221C7"/>
    <w:rsid w:val="0083080F"/>
    <w:rsid w:val="00833D43"/>
    <w:rsid w:val="008340DC"/>
    <w:rsid w:val="00836EEE"/>
    <w:rsid w:val="00841FB4"/>
    <w:rsid w:val="008448C2"/>
    <w:rsid w:val="00845AB5"/>
    <w:rsid w:val="0085756B"/>
    <w:rsid w:val="008625AF"/>
    <w:rsid w:val="00865785"/>
    <w:rsid w:val="00873806"/>
    <w:rsid w:val="008775D6"/>
    <w:rsid w:val="0088146A"/>
    <w:rsid w:val="00892889"/>
    <w:rsid w:val="00894FAB"/>
    <w:rsid w:val="008A10FE"/>
    <w:rsid w:val="008A1BEC"/>
    <w:rsid w:val="008A22C5"/>
    <w:rsid w:val="008A3692"/>
    <w:rsid w:val="008A40F1"/>
    <w:rsid w:val="008A449C"/>
    <w:rsid w:val="008A76EE"/>
    <w:rsid w:val="008B0F66"/>
    <w:rsid w:val="008B3B8C"/>
    <w:rsid w:val="008B77C0"/>
    <w:rsid w:val="008C485A"/>
    <w:rsid w:val="008C5E4E"/>
    <w:rsid w:val="008C783E"/>
    <w:rsid w:val="008C7894"/>
    <w:rsid w:val="008D0464"/>
    <w:rsid w:val="008D3F91"/>
    <w:rsid w:val="008D53DA"/>
    <w:rsid w:val="008E0E22"/>
    <w:rsid w:val="008E226E"/>
    <w:rsid w:val="008E479A"/>
    <w:rsid w:val="008F20DF"/>
    <w:rsid w:val="00900006"/>
    <w:rsid w:val="00901FFC"/>
    <w:rsid w:val="00902580"/>
    <w:rsid w:val="009046D5"/>
    <w:rsid w:val="00905F70"/>
    <w:rsid w:val="009062F1"/>
    <w:rsid w:val="009071D7"/>
    <w:rsid w:val="009156F7"/>
    <w:rsid w:val="00917FD3"/>
    <w:rsid w:val="00920A60"/>
    <w:rsid w:val="00921B3A"/>
    <w:rsid w:val="00921C5A"/>
    <w:rsid w:val="009307F5"/>
    <w:rsid w:val="00932095"/>
    <w:rsid w:val="0093317B"/>
    <w:rsid w:val="00935B0C"/>
    <w:rsid w:val="009404F8"/>
    <w:rsid w:val="00954C38"/>
    <w:rsid w:val="0095509E"/>
    <w:rsid w:val="00956BA2"/>
    <w:rsid w:val="00957F8D"/>
    <w:rsid w:val="00964889"/>
    <w:rsid w:val="00967110"/>
    <w:rsid w:val="00972C07"/>
    <w:rsid w:val="00974551"/>
    <w:rsid w:val="0097480A"/>
    <w:rsid w:val="00975842"/>
    <w:rsid w:val="00981F29"/>
    <w:rsid w:val="00994123"/>
    <w:rsid w:val="00997F30"/>
    <w:rsid w:val="009A298E"/>
    <w:rsid w:val="009A456E"/>
    <w:rsid w:val="009A56A8"/>
    <w:rsid w:val="009A60E1"/>
    <w:rsid w:val="009A6920"/>
    <w:rsid w:val="009C0127"/>
    <w:rsid w:val="009C116E"/>
    <w:rsid w:val="009C3877"/>
    <w:rsid w:val="009D1DB6"/>
    <w:rsid w:val="009D53A5"/>
    <w:rsid w:val="009E01BA"/>
    <w:rsid w:val="009E52B9"/>
    <w:rsid w:val="009F38F5"/>
    <w:rsid w:val="00A06B11"/>
    <w:rsid w:val="00A21C8F"/>
    <w:rsid w:val="00A23593"/>
    <w:rsid w:val="00A24996"/>
    <w:rsid w:val="00A25C7C"/>
    <w:rsid w:val="00A2699F"/>
    <w:rsid w:val="00A26AC2"/>
    <w:rsid w:val="00A26C3F"/>
    <w:rsid w:val="00A32377"/>
    <w:rsid w:val="00A41051"/>
    <w:rsid w:val="00A44906"/>
    <w:rsid w:val="00A44C28"/>
    <w:rsid w:val="00A45728"/>
    <w:rsid w:val="00A52E65"/>
    <w:rsid w:val="00A651B7"/>
    <w:rsid w:val="00A670E7"/>
    <w:rsid w:val="00A71CF5"/>
    <w:rsid w:val="00A72519"/>
    <w:rsid w:val="00A72A3A"/>
    <w:rsid w:val="00A75388"/>
    <w:rsid w:val="00A80C66"/>
    <w:rsid w:val="00A9239D"/>
    <w:rsid w:val="00A932BE"/>
    <w:rsid w:val="00A95837"/>
    <w:rsid w:val="00A96FA7"/>
    <w:rsid w:val="00AA0205"/>
    <w:rsid w:val="00AA19F4"/>
    <w:rsid w:val="00AA2DBD"/>
    <w:rsid w:val="00AA67F5"/>
    <w:rsid w:val="00AB1B0B"/>
    <w:rsid w:val="00AB316C"/>
    <w:rsid w:val="00AB380F"/>
    <w:rsid w:val="00AB3BB8"/>
    <w:rsid w:val="00AB443F"/>
    <w:rsid w:val="00AB59E1"/>
    <w:rsid w:val="00AB5CFB"/>
    <w:rsid w:val="00AC0304"/>
    <w:rsid w:val="00AC51B9"/>
    <w:rsid w:val="00AC51F8"/>
    <w:rsid w:val="00AD017B"/>
    <w:rsid w:val="00AD7F04"/>
    <w:rsid w:val="00AE0210"/>
    <w:rsid w:val="00AE2026"/>
    <w:rsid w:val="00AE29E7"/>
    <w:rsid w:val="00AE61F9"/>
    <w:rsid w:val="00AE6DF8"/>
    <w:rsid w:val="00AE7674"/>
    <w:rsid w:val="00AF1935"/>
    <w:rsid w:val="00AF1A78"/>
    <w:rsid w:val="00AF35B9"/>
    <w:rsid w:val="00AF4AB3"/>
    <w:rsid w:val="00AF4B24"/>
    <w:rsid w:val="00B00868"/>
    <w:rsid w:val="00B02376"/>
    <w:rsid w:val="00B07379"/>
    <w:rsid w:val="00B132B1"/>
    <w:rsid w:val="00B242A7"/>
    <w:rsid w:val="00B256F3"/>
    <w:rsid w:val="00B2658B"/>
    <w:rsid w:val="00B30ECD"/>
    <w:rsid w:val="00B40251"/>
    <w:rsid w:val="00B402AC"/>
    <w:rsid w:val="00B4152B"/>
    <w:rsid w:val="00B42024"/>
    <w:rsid w:val="00B4728B"/>
    <w:rsid w:val="00B5632E"/>
    <w:rsid w:val="00B65D56"/>
    <w:rsid w:val="00B6652D"/>
    <w:rsid w:val="00B8448D"/>
    <w:rsid w:val="00B8613B"/>
    <w:rsid w:val="00B8755A"/>
    <w:rsid w:val="00B900A0"/>
    <w:rsid w:val="00B912D0"/>
    <w:rsid w:val="00B92E8B"/>
    <w:rsid w:val="00B93DBD"/>
    <w:rsid w:val="00B93E5C"/>
    <w:rsid w:val="00B94370"/>
    <w:rsid w:val="00B9562D"/>
    <w:rsid w:val="00B972CD"/>
    <w:rsid w:val="00BA1AD6"/>
    <w:rsid w:val="00BA3D4D"/>
    <w:rsid w:val="00BA4CA5"/>
    <w:rsid w:val="00BA77A0"/>
    <w:rsid w:val="00BB0887"/>
    <w:rsid w:val="00BB0B2E"/>
    <w:rsid w:val="00BB1846"/>
    <w:rsid w:val="00BB26A1"/>
    <w:rsid w:val="00BB70DD"/>
    <w:rsid w:val="00BD7824"/>
    <w:rsid w:val="00BE1F5A"/>
    <w:rsid w:val="00BE5BD2"/>
    <w:rsid w:val="00BE6038"/>
    <w:rsid w:val="00BE6225"/>
    <w:rsid w:val="00BE72AD"/>
    <w:rsid w:val="00BE7358"/>
    <w:rsid w:val="00BE7D4F"/>
    <w:rsid w:val="00BF4098"/>
    <w:rsid w:val="00BF73F5"/>
    <w:rsid w:val="00C0548E"/>
    <w:rsid w:val="00C112E4"/>
    <w:rsid w:val="00C12F83"/>
    <w:rsid w:val="00C141BE"/>
    <w:rsid w:val="00C16642"/>
    <w:rsid w:val="00C23687"/>
    <w:rsid w:val="00C305BF"/>
    <w:rsid w:val="00C31163"/>
    <w:rsid w:val="00C331C0"/>
    <w:rsid w:val="00C4143B"/>
    <w:rsid w:val="00C43979"/>
    <w:rsid w:val="00C476E6"/>
    <w:rsid w:val="00C511B1"/>
    <w:rsid w:val="00C51CA2"/>
    <w:rsid w:val="00C52BAA"/>
    <w:rsid w:val="00C53659"/>
    <w:rsid w:val="00C53F39"/>
    <w:rsid w:val="00C54492"/>
    <w:rsid w:val="00C56481"/>
    <w:rsid w:val="00C56992"/>
    <w:rsid w:val="00C644FF"/>
    <w:rsid w:val="00C66C85"/>
    <w:rsid w:val="00C707B4"/>
    <w:rsid w:val="00C708B8"/>
    <w:rsid w:val="00C71A03"/>
    <w:rsid w:val="00C71CBC"/>
    <w:rsid w:val="00C75D69"/>
    <w:rsid w:val="00C7773E"/>
    <w:rsid w:val="00C8340E"/>
    <w:rsid w:val="00C83F3B"/>
    <w:rsid w:val="00C8517E"/>
    <w:rsid w:val="00C915A3"/>
    <w:rsid w:val="00C9716D"/>
    <w:rsid w:val="00C97A6F"/>
    <w:rsid w:val="00CA2932"/>
    <w:rsid w:val="00CA590B"/>
    <w:rsid w:val="00CB6448"/>
    <w:rsid w:val="00CB7155"/>
    <w:rsid w:val="00CC4CC5"/>
    <w:rsid w:val="00CC5BE0"/>
    <w:rsid w:val="00CC6B96"/>
    <w:rsid w:val="00CD05AB"/>
    <w:rsid w:val="00CD5F5A"/>
    <w:rsid w:val="00CE3A62"/>
    <w:rsid w:val="00CF1409"/>
    <w:rsid w:val="00D011DB"/>
    <w:rsid w:val="00D014FB"/>
    <w:rsid w:val="00D0192F"/>
    <w:rsid w:val="00D057E9"/>
    <w:rsid w:val="00D12169"/>
    <w:rsid w:val="00D155B5"/>
    <w:rsid w:val="00D16DDF"/>
    <w:rsid w:val="00D16EDF"/>
    <w:rsid w:val="00D20F5F"/>
    <w:rsid w:val="00D3073C"/>
    <w:rsid w:val="00D34D1C"/>
    <w:rsid w:val="00D37A3D"/>
    <w:rsid w:val="00D42C03"/>
    <w:rsid w:val="00D460E1"/>
    <w:rsid w:val="00D476C1"/>
    <w:rsid w:val="00D52DDA"/>
    <w:rsid w:val="00D55907"/>
    <w:rsid w:val="00D56CE0"/>
    <w:rsid w:val="00D63EA0"/>
    <w:rsid w:val="00D66187"/>
    <w:rsid w:val="00D66BAA"/>
    <w:rsid w:val="00D67612"/>
    <w:rsid w:val="00D6784A"/>
    <w:rsid w:val="00D707FF"/>
    <w:rsid w:val="00D72610"/>
    <w:rsid w:val="00D7699C"/>
    <w:rsid w:val="00D7715B"/>
    <w:rsid w:val="00D82CBF"/>
    <w:rsid w:val="00D835C9"/>
    <w:rsid w:val="00D8795E"/>
    <w:rsid w:val="00D91184"/>
    <w:rsid w:val="00DA00E2"/>
    <w:rsid w:val="00DA3E4A"/>
    <w:rsid w:val="00DA7341"/>
    <w:rsid w:val="00DB0E1A"/>
    <w:rsid w:val="00DB59B7"/>
    <w:rsid w:val="00DB6E7F"/>
    <w:rsid w:val="00DB7AC7"/>
    <w:rsid w:val="00DC19D0"/>
    <w:rsid w:val="00DC1BA2"/>
    <w:rsid w:val="00DC457B"/>
    <w:rsid w:val="00DD3E2A"/>
    <w:rsid w:val="00DE02B0"/>
    <w:rsid w:val="00DE3011"/>
    <w:rsid w:val="00DF034D"/>
    <w:rsid w:val="00DF05AE"/>
    <w:rsid w:val="00DF1384"/>
    <w:rsid w:val="00DF56D5"/>
    <w:rsid w:val="00DF5E87"/>
    <w:rsid w:val="00E00120"/>
    <w:rsid w:val="00E00A93"/>
    <w:rsid w:val="00E04E4E"/>
    <w:rsid w:val="00E07EFB"/>
    <w:rsid w:val="00E10A45"/>
    <w:rsid w:val="00E233BB"/>
    <w:rsid w:val="00E26FC9"/>
    <w:rsid w:val="00E41791"/>
    <w:rsid w:val="00E44C61"/>
    <w:rsid w:val="00E452EC"/>
    <w:rsid w:val="00E479CA"/>
    <w:rsid w:val="00E52C78"/>
    <w:rsid w:val="00E60E68"/>
    <w:rsid w:val="00E6299B"/>
    <w:rsid w:val="00E670D0"/>
    <w:rsid w:val="00E7132D"/>
    <w:rsid w:val="00E71D13"/>
    <w:rsid w:val="00E73609"/>
    <w:rsid w:val="00E75504"/>
    <w:rsid w:val="00E81DB3"/>
    <w:rsid w:val="00E8228A"/>
    <w:rsid w:val="00E83C02"/>
    <w:rsid w:val="00E83F43"/>
    <w:rsid w:val="00E87942"/>
    <w:rsid w:val="00E92CED"/>
    <w:rsid w:val="00EB02AC"/>
    <w:rsid w:val="00EB5433"/>
    <w:rsid w:val="00EC1744"/>
    <w:rsid w:val="00EC416C"/>
    <w:rsid w:val="00ED23FF"/>
    <w:rsid w:val="00ED2F6E"/>
    <w:rsid w:val="00ED52CA"/>
    <w:rsid w:val="00ED565B"/>
    <w:rsid w:val="00ED6AB7"/>
    <w:rsid w:val="00EE072E"/>
    <w:rsid w:val="00EE2BB5"/>
    <w:rsid w:val="00EE4AB5"/>
    <w:rsid w:val="00EE568A"/>
    <w:rsid w:val="00EE606D"/>
    <w:rsid w:val="00EE65E0"/>
    <w:rsid w:val="00EF0DA5"/>
    <w:rsid w:val="00EF7188"/>
    <w:rsid w:val="00F120BD"/>
    <w:rsid w:val="00F12D57"/>
    <w:rsid w:val="00F150BE"/>
    <w:rsid w:val="00F2489A"/>
    <w:rsid w:val="00F26FA2"/>
    <w:rsid w:val="00F303F0"/>
    <w:rsid w:val="00F32AEB"/>
    <w:rsid w:val="00F41493"/>
    <w:rsid w:val="00F53BCB"/>
    <w:rsid w:val="00F548B1"/>
    <w:rsid w:val="00F557FE"/>
    <w:rsid w:val="00F647A3"/>
    <w:rsid w:val="00F73F87"/>
    <w:rsid w:val="00F74565"/>
    <w:rsid w:val="00F76E59"/>
    <w:rsid w:val="00F828DE"/>
    <w:rsid w:val="00F85986"/>
    <w:rsid w:val="00F90374"/>
    <w:rsid w:val="00F946FB"/>
    <w:rsid w:val="00FA2108"/>
    <w:rsid w:val="00FA5296"/>
    <w:rsid w:val="00FA5F3D"/>
    <w:rsid w:val="00FA6318"/>
    <w:rsid w:val="00FA68C8"/>
    <w:rsid w:val="00FB3A43"/>
    <w:rsid w:val="00FC3871"/>
    <w:rsid w:val="00FC50A2"/>
    <w:rsid w:val="00FD20E7"/>
    <w:rsid w:val="00FD2691"/>
    <w:rsid w:val="00FD4363"/>
    <w:rsid w:val="00FD5E8C"/>
    <w:rsid w:val="00FE233A"/>
    <w:rsid w:val="00FE3D4A"/>
    <w:rsid w:val="00FF0A28"/>
    <w:rsid w:val="00FF0C1F"/>
    <w:rsid w:val="00FF1821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0109B"/>
  <w15:chartTrackingRefBased/>
  <w15:docId w15:val="{2057A6E0-4B41-41CA-9ED7-C8A3E389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8F7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458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458F7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458F7"/>
    <w:rPr>
      <w:color w:val="0000FF" w:themeColor="hyperlink"/>
      <w:u w:val="single"/>
    </w:rPr>
  </w:style>
  <w:style w:type="paragraph" w:styleId="Textonotapie">
    <w:name w:val="footnote text"/>
    <w:aliases w:val="teques"/>
    <w:basedOn w:val="Normal"/>
    <w:link w:val="TextonotapieCar"/>
    <w:uiPriority w:val="99"/>
    <w:unhideWhenUsed/>
    <w:rsid w:val="000458F7"/>
    <w:rPr>
      <w:sz w:val="20"/>
      <w:szCs w:val="20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0458F7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458F7"/>
    <w:rPr>
      <w:vertAlign w:val="superscript"/>
    </w:rPr>
  </w:style>
  <w:style w:type="paragraph" w:styleId="Prrafodelista">
    <w:name w:val="List Paragraph"/>
    <w:basedOn w:val="Normal"/>
    <w:uiPriority w:val="34"/>
    <w:qFormat/>
    <w:rsid w:val="000458F7"/>
    <w:pPr>
      <w:ind w:left="720"/>
      <w:contextualSpacing/>
      <w:jc w:val="left"/>
    </w:pPr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58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8F7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458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458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458F7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58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58F7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091B95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54492"/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C54492"/>
    <w:rPr>
      <w:rFonts w:ascii="Arial" w:eastAsia="Times New Roman" w:hAnsi="Arial" w:cs="Arial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07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79F"/>
    <w:rPr>
      <w:rFonts w:ascii="Arial" w:eastAsia="Times New Roman" w:hAnsi="Arial" w:cs="Times New Roman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E00A9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713420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comunicacionsocial@inegi.org.mx" TargetMode="External"/><Relationship Id="rId26" Type="http://schemas.openxmlformats.org/officeDocument/2006/relationships/image" Target="media/image11.jpeg"/><Relationship Id="rId3" Type="http://schemas.openxmlformats.org/officeDocument/2006/relationships/customXml" Target="../customXml/item3.xml"/><Relationship Id="rId21" Type="http://schemas.openxmlformats.org/officeDocument/2006/relationships/hyperlink" Target="https://www.instagram.com/inegi_informa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s://www.youtube.com/user/INEGIInforma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0.jpe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twitter.com/INEGI_INFORMA" TargetMode="External"/><Relationship Id="rId28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hyperlink" Target="https://www.facebook.com/INEGIInforma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9.jpeg"/><Relationship Id="rId27" Type="http://schemas.openxmlformats.org/officeDocument/2006/relationships/hyperlink" Target="http://www.inegi.org.mx/" TargetMode="External"/><Relationship Id="rId30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epositorio.cepal.org/bitstream/handle/11362/44369/1/S1800629_es.pdf" TargetMode="External"/><Relationship Id="rId2" Type="http://schemas.openxmlformats.org/officeDocument/2006/relationships/hyperlink" Target="https://repositorio.cepal.org/bitstream/handle/11362/43603/1/S1800398_es.pdf" TargetMode="External"/><Relationship Id="rId1" Type="http://schemas.openxmlformats.org/officeDocument/2006/relationships/hyperlink" Target="https://www.un.org/es/observances/older-persons-day" TargetMode="External"/><Relationship Id="rId4" Type="http://schemas.openxmlformats.org/officeDocument/2006/relationships/hyperlink" Target="https://www.ilo.org/wcmsp5/groups/public/@ed_emp/@emp_policy/documents/publication/wcms_14084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3B93D7DFA49943A5F01E28EAC33D22" ma:contentTypeVersion="5" ma:contentTypeDescription="Crear nuevo documento." ma:contentTypeScope="" ma:versionID="faba4be7665fc774c60c05e2ac0bd7cb">
  <xsd:schema xmlns:xsd="http://www.w3.org/2001/XMLSchema" xmlns:xs="http://www.w3.org/2001/XMLSchema" xmlns:p="http://schemas.microsoft.com/office/2006/metadata/properties" xmlns:ns2="0c15ca62-94a4-4e3f-9187-23a1b55915ab" targetNamespace="http://schemas.microsoft.com/office/2006/metadata/properties" ma:root="true" ma:fieldsID="b061363080b7fac9e3e577c19d377838" ns2:_="">
    <xsd:import namespace="0c15ca62-94a4-4e3f-9187-23a1b5591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5ca62-94a4-4e3f-9187-23a1b5591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1BCC1-79B6-416A-95F2-CEB470479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5AC46-A36E-4775-AD2E-EE7ADC44B5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BDFA05-8FFF-4684-95AA-91B964E7EA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9DAD56-4BC2-4A8B-84AC-CFA19F813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5ca62-94a4-4e3f-9187-23a1b5591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1285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8340</CharactersWithSpaces>
  <SharedDoc>false</SharedDoc>
  <HLinks>
    <vt:vector size="30" baseType="variant">
      <vt:variant>
        <vt:i4>6225973</vt:i4>
      </vt:variant>
      <vt:variant>
        <vt:i4>0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  <vt:variant>
        <vt:i4>6357011</vt:i4>
      </vt:variant>
      <vt:variant>
        <vt:i4>9</vt:i4>
      </vt:variant>
      <vt:variant>
        <vt:i4>0</vt:i4>
      </vt:variant>
      <vt:variant>
        <vt:i4>5</vt:i4>
      </vt:variant>
      <vt:variant>
        <vt:lpwstr>https://www.ilo.org/wcmsp5/groups/public/@ed_emp/@emp_policy/documents/publication/wcms_140847.pdf</vt:lpwstr>
      </vt:variant>
      <vt:variant>
        <vt:lpwstr/>
      </vt:variant>
      <vt:variant>
        <vt:i4>2555915</vt:i4>
      </vt:variant>
      <vt:variant>
        <vt:i4>6</vt:i4>
      </vt:variant>
      <vt:variant>
        <vt:i4>0</vt:i4>
      </vt:variant>
      <vt:variant>
        <vt:i4>5</vt:i4>
      </vt:variant>
      <vt:variant>
        <vt:lpwstr>https://repositorio.cepal.org/bitstream/handle/11362/44369/1/S1800629_es.pdf</vt:lpwstr>
      </vt:variant>
      <vt:variant>
        <vt:lpwstr/>
      </vt:variant>
      <vt:variant>
        <vt:i4>2293774</vt:i4>
      </vt:variant>
      <vt:variant>
        <vt:i4>3</vt:i4>
      </vt:variant>
      <vt:variant>
        <vt:i4>0</vt:i4>
      </vt:variant>
      <vt:variant>
        <vt:i4>5</vt:i4>
      </vt:variant>
      <vt:variant>
        <vt:lpwstr>https://repositorio.cepal.org/bitstream/handle/11362/43603/1/S1800398_es.pdf</vt:lpwstr>
      </vt:variant>
      <vt:variant>
        <vt:lpwstr/>
      </vt:variant>
      <vt:variant>
        <vt:i4>7078009</vt:i4>
      </vt:variant>
      <vt:variant>
        <vt:i4>0</vt:i4>
      </vt:variant>
      <vt:variant>
        <vt:i4>0</vt:i4>
      </vt:variant>
      <vt:variant>
        <vt:i4>5</vt:i4>
      </vt:variant>
      <vt:variant>
        <vt:lpwstr>https://www.un.org/es/observances/older-persons-day</vt:lpwstr>
      </vt:variant>
      <vt:variant>
        <vt:lpwstr>:~:text=El%2014%20de%20diciembre%20de,de%20las%20Personas%20de%20Edad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Díaz</dc:creator>
  <cp:keywords/>
  <dc:description/>
  <cp:lastModifiedBy>MORONES RUIZ FABIOLA CRISTINA</cp:lastModifiedBy>
  <cp:revision>2</cp:revision>
  <dcterms:created xsi:type="dcterms:W3CDTF">2022-09-30T15:18:00Z</dcterms:created>
  <dcterms:modified xsi:type="dcterms:W3CDTF">2022-09-30T15:18:00Z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0x010100723B93D7DFA49943A5F01E28EAC33D22</vt:lpwstr>
  </property>
</Properties>
</file>