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6691" w14:textId="41165F36" w:rsidR="00C33139" w:rsidRPr="006030CA" w:rsidRDefault="00C33139" w:rsidP="00797A4B">
      <w:pPr>
        <w:spacing w:after="0" w:line="240" w:lineRule="auto"/>
        <w:ind w:left="709" w:firstLine="708"/>
        <w:rPr>
          <w:rFonts w:ascii="Arial" w:eastAsiaTheme="majorEastAsia" w:hAnsi="Arial" w:cs="Arial"/>
          <w:b/>
          <w:bCs/>
          <w:color w:val="000000" w:themeColor="text1"/>
        </w:rPr>
      </w:pPr>
      <w:bookmarkStart w:id="0" w:name="_Hlk101345864"/>
      <w:bookmarkEnd w:id="0"/>
    </w:p>
    <w:p w14:paraId="0B74AB46" w14:textId="77777777" w:rsidR="00DA5658" w:rsidRPr="00DA5658" w:rsidRDefault="00DA5658" w:rsidP="00DA56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5658">
        <w:rPr>
          <w:rFonts w:ascii="Arial" w:hAnsi="Arial" w:cs="Arial"/>
          <w:b/>
          <w:sz w:val="24"/>
          <w:szCs w:val="24"/>
        </w:rPr>
        <w:t>ESTADÍSTICAS A PROPÓSITO DEL DÍA DEL NIÑO</w:t>
      </w:r>
    </w:p>
    <w:p w14:paraId="7415D13A" w14:textId="34C2BF43" w:rsidR="00733211" w:rsidRDefault="00BC5358" w:rsidP="00170EC8">
      <w:pPr>
        <w:spacing w:after="0" w:line="240" w:lineRule="auto"/>
        <w:ind w:left="-567"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(</w:t>
      </w:r>
      <w:r w:rsidR="00DA5658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30</w:t>
      </w:r>
      <w:r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0ECC"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DE </w:t>
      </w:r>
      <w:r w:rsidR="00F2361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ABRIL</w:t>
      </w:r>
      <w:r w:rsidR="003C0ECC" w:rsidRPr="008B4D0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)</w:t>
      </w:r>
    </w:p>
    <w:p w14:paraId="2E3030A0" w14:textId="77777777" w:rsidR="0046186F" w:rsidRDefault="0046186F" w:rsidP="00170EC8">
      <w:pPr>
        <w:spacing w:after="0" w:line="240" w:lineRule="auto"/>
        <w:ind w:left="-567"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3E52D225" w14:textId="73BF48E4" w:rsidR="005A49F8" w:rsidRPr="00B70E12" w:rsidRDefault="00A85A8B" w:rsidP="0046186F">
      <w:pPr>
        <w:pStyle w:val="Prrafodelista"/>
        <w:numPr>
          <w:ilvl w:val="0"/>
          <w:numId w:val="5"/>
        </w:numPr>
        <w:spacing w:before="120" w:after="120" w:line="240" w:lineRule="auto"/>
        <w:ind w:left="284" w:right="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2020, e</w:t>
      </w:r>
      <w:r w:rsidR="00DA5658" w:rsidRPr="00B70E12">
        <w:rPr>
          <w:rFonts w:ascii="Arial" w:hAnsi="Arial" w:cs="Arial"/>
          <w:bCs/>
        </w:rPr>
        <w:t>n México</w:t>
      </w:r>
      <w:r>
        <w:rPr>
          <w:rFonts w:ascii="Arial" w:hAnsi="Arial" w:cs="Arial"/>
          <w:bCs/>
        </w:rPr>
        <w:t xml:space="preserve"> </w:t>
      </w:r>
      <w:r w:rsidR="00DA5658" w:rsidRPr="00B70E12">
        <w:rPr>
          <w:rFonts w:ascii="Arial" w:hAnsi="Arial" w:cs="Arial"/>
          <w:bCs/>
        </w:rPr>
        <w:t xml:space="preserve">existían 25.2 millones de </w:t>
      </w:r>
      <w:proofErr w:type="gramStart"/>
      <w:r w:rsidR="00DA5658" w:rsidRPr="00B70E12">
        <w:rPr>
          <w:rFonts w:ascii="Arial" w:hAnsi="Arial" w:cs="Arial"/>
          <w:bCs/>
        </w:rPr>
        <w:t>niñas y niños</w:t>
      </w:r>
      <w:proofErr w:type="gramEnd"/>
      <w:r w:rsidR="00DA5658" w:rsidRPr="00B70E12">
        <w:rPr>
          <w:rFonts w:ascii="Arial" w:hAnsi="Arial" w:cs="Arial"/>
          <w:bCs/>
        </w:rPr>
        <w:t xml:space="preserve"> de 0 a 11 años</w:t>
      </w:r>
      <w:r w:rsidR="00001FEA">
        <w:rPr>
          <w:rFonts w:ascii="Arial" w:hAnsi="Arial" w:cs="Arial"/>
          <w:bCs/>
        </w:rPr>
        <w:t>;</w:t>
      </w:r>
      <w:r w:rsidR="00DA5658" w:rsidRPr="00B70E12">
        <w:rPr>
          <w:rFonts w:ascii="Arial" w:hAnsi="Arial" w:cs="Arial"/>
          <w:bCs/>
        </w:rPr>
        <w:t xml:space="preserve"> </w:t>
      </w:r>
      <w:r w:rsidR="00BC7C73">
        <w:rPr>
          <w:rFonts w:ascii="Arial" w:hAnsi="Arial" w:cs="Arial"/>
          <w:bCs/>
        </w:rPr>
        <w:t>es decir, uno de cada cinco habitantes en el país forma parte de la población infantil</w:t>
      </w:r>
      <w:r w:rsidR="00DA5658" w:rsidRPr="00B70E12">
        <w:rPr>
          <w:rFonts w:ascii="Arial" w:hAnsi="Arial" w:cs="Arial"/>
          <w:bCs/>
        </w:rPr>
        <w:t>.</w:t>
      </w:r>
    </w:p>
    <w:p w14:paraId="3EA34B48" w14:textId="4CDA1EF5" w:rsidR="001500B7" w:rsidRDefault="00164742" w:rsidP="001500B7">
      <w:pPr>
        <w:pStyle w:val="Prrafodelista"/>
        <w:numPr>
          <w:ilvl w:val="0"/>
          <w:numId w:val="5"/>
        </w:numPr>
        <w:spacing w:before="120" w:after="120" w:line="240" w:lineRule="auto"/>
        <w:ind w:left="284" w:right="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7D7A3F">
        <w:rPr>
          <w:rFonts w:ascii="Arial" w:hAnsi="Arial" w:cs="Arial"/>
        </w:rPr>
        <w:t>México</w:t>
      </w:r>
      <w:r>
        <w:rPr>
          <w:rFonts w:ascii="Arial" w:hAnsi="Arial" w:cs="Arial"/>
        </w:rPr>
        <w:t xml:space="preserve">, 427 mil </w:t>
      </w:r>
      <w:proofErr w:type="gramStart"/>
      <w:r>
        <w:rPr>
          <w:rFonts w:ascii="Arial" w:hAnsi="Arial" w:cs="Arial"/>
        </w:rPr>
        <w:t>niñas y niños</w:t>
      </w:r>
      <w:proofErr w:type="gramEnd"/>
      <w:r>
        <w:rPr>
          <w:rFonts w:ascii="Arial" w:hAnsi="Arial" w:cs="Arial"/>
        </w:rPr>
        <w:t xml:space="preserve"> se </w:t>
      </w:r>
      <w:r w:rsidR="004D4FAC">
        <w:rPr>
          <w:rFonts w:ascii="Arial" w:hAnsi="Arial" w:cs="Arial"/>
        </w:rPr>
        <w:t xml:space="preserve">autoidentifican como población </w:t>
      </w:r>
      <w:r w:rsidRPr="00D455E3">
        <w:rPr>
          <w:rFonts w:ascii="Arial" w:hAnsi="Arial" w:cs="Arial"/>
        </w:rPr>
        <w:t>afromexicana o afrodescendiente</w:t>
      </w:r>
      <w:r w:rsidR="00326EA1">
        <w:rPr>
          <w:rFonts w:ascii="Arial" w:hAnsi="Arial" w:cs="Arial"/>
        </w:rPr>
        <w:t>, de los cuales, 182 mil</w:t>
      </w:r>
      <w:r w:rsidR="000333FD">
        <w:rPr>
          <w:rFonts w:ascii="Arial" w:hAnsi="Arial" w:cs="Arial"/>
        </w:rPr>
        <w:t xml:space="preserve"> </w:t>
      </w:r>
      <w:r w:rsidR="00326EA1">
        <w:rPr>
          <w:rFonts w:ascii="Arial" w:hAnsi="Arial" w:cs="Arial"/>
        </w:rPr>
        <w:t>se concentra</w:t>
      </w:r>
      <w:r w:rsidR="000333FD">
        <w:rPr>
          <w:rFonts w:ascii="Arial" w:hAnsi="Arial" w:cs="Arial"/>
        </w:rPr>
        <w:t>n</w:t>
      </w:r>
      <w:r w:rsidR="00326EA1">
        <w:rPr>
          <w:rFonts w:ascii="Arial" w:hAnsi="Arial" w:cs="Arial"/>
        </w:rPr>
        <w:t xml:space="preserve"> en los estados de Guerrero, Estado de México, Oaxaca y Veracruz.</w:t>
      </w:r>
    </w:p>
    <w:p w14:paraId="4FA891EF" w14:textId="6ECAC48B" w:rsidR="007D6471" w:rsidRPr="00703E40" w:rsidRDefault="001500B7" w:rsidP="007F3436">
      <w:pPr>
        <w:pStyle w:val="Prrafodelista"/>
        <w:numPr>
          <w:ilvl w:val="0"/>
          <w:numId w:val="5"/>
        </w:numPr>
        <w:spacing w:before="120" w:after="120" w:line="240" w:lineRule="auto"/>
        <w:ind w:left="284" w:right="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03E40">
        <w:rPr>
          <w:rFonts w:ascii="Arial" w:hAnsi="Arial" w:cs="Arial"/>
        </w:rPr>
        <w:t>e estim</w:t>
      </w:r>
      <w:r>
        <w:rPr>
          <w:rFonts w:ascii="Arial" w:hAnsi="Arial" w:cs="Arial"/>
        </w:rPr>
        <w:t>a</w:t>
      </w:r>
      <w:r w:rsidRPr="00703E40">
        <w:rPr>
          <w:rFonts w:ascii="Arial" w:hAnsi="Arial" w:cs="Arial"/>
        </w:rPr>
        <w:t xml:space="preserve"> que 3.8 millones de personas</w:t>
      </w:r>
      <w:r w:rsidR="00C81E48">
        <w:rPr>
          <w:rFonts w:ascii="Arial" w:hAnsi="Arial" w:cs="Arial"/>
        </w:rPr>
        <w:t xml:space="preserve">, </w:t>
      </w:r>
      <w:r w:rsidRPr="00703E40">
        <w:rPr>
          <w:rFonts w:ascii="Arial" w:hAnsi="Arial" w:cs="Arial"/>
        </w:rPr>
        <w:t xml:space="preserve">de 3 a 11 </w:t>
      </w:r>
      <w:proofErr w:type="gramStart"/>
      <w:r w:rsidRPr="00703E40">
        <w:rPr>
          <w:rFonts w:ascii="Arial" w:hAnsi="Arial" w:cs="Arial"/>
        </w:rPr>
        <w:t>años</w:t>
      </w:r>
      <w:r w:rsidR="00C81E48">
        <w:rPr>
          <w:rFonts w:ascii="Arial" w:hAnsi="Arial" w:cs="Arial"/>
        </w:rPr>
        <w:t xml:space="preserve"> de edad</w:t>
      </w:r>
      <w:proofErr w:type="gramEnd"/>
      <w:r w:rsidR="00C81E48">
        <w:rPr>
          <w:rFonts w:ascii="Arial" w:hAnsi="Arial" w:cs="Arial"/>
        </w:rPr>
        <w:t xml:space="preserve">, </w:t>
      </w:r>
      <w:r w:rsidRPr="00703E40">
        <w:rPr>
          <w:rFonts w:ascii="Arial" w:hAnsi="Arial" w:cs="Arial"/>
        </w:rPr>
        <w:t>se autoidentifica</w:t>
      </w:r>
      <w:r w:rsidR="000333FD">
        <w:rPr>
          <w:rFonts w:ascii="Arial" w:hAnsi="Arial" w:cs="Arial"/>
        </w:rPr>
        <w:t>n</w:t>
      </w:r>
      <w:r w:rsidRPr="00703E40">
        <w:rPr>
          <w:rFonts w:ascii="Arial" w:hAnsi="Arial" w:cs="Arial"/>
        </w:rPr>
        <w:t xml:space="preserve"> como indígenas</w:t>
      </w:r>
      <w:r w:rsidR="007F3436">
        <w:rPr>
          <w:rFonts w:ascii="Arial" w:hAnsi="Arial" w:cs="Arial"/>
        </w:rPr>
        <w:t>; Oaxaca y Chiapas son los estados en donde se concentra el mayor número de esta población</w:t>
      </w:r>
      <w:r w:rsidR="00CC5F2B">
        <w:rPr>
          <w:rFonts w:ascii="Arial" w:hAnsi="Arial" w:cs="Arial"/>
        </w:rPr>
        <w:t xml:space="preserve"> con </w:t>
      </w:r>
      <w:r w:rsidR="003E7758">
        <w:rPr>
          <w:rFonts w:ascii="Arial" w:hAnsi="Arial" w:cs="Arial"/>
        </w:rPr>
        <w:t xml:space="preserve">476 mil y </w:t>
      </w:r>
      <w:r w:rsidR="00CC5F2B">
        <w:rPr>
          <w:rFonts w:ascii="Arial" w:hAnsi="Arial" w:cs="Arial"/>
        </w:rPr>
        <w:t>469 mil personas</w:t>
      </w:r>
      <w:r w:rsidR="003E7758">
        <w:rPr>
          <w:rFonts w:ascii="Arial" w:hAnsi="Arial" w:cs="Arial"/>
        </w:rPr>
        <w:t>, respectivamente</w:t>
      </w:r>
      <w:r w:rsidR="00CC5F2B">
        <w:rPr>
          <w:rFonts w:ascii="Arial" w:hAnsi="Arial" w:cs="Arial"/>
        </w:rPr>
        <w:t>.</w:t>
      </w:r>
    </w:p>
    <w:p w14:paraId="41F53B80" w14:textId="32C21B1E" w:rsidR="00DA5658" w:rsidRPr="00B70E12" w:rsidRDefault="00A85A8B" w:rsidP="0046186F">
      <w:pPr>
        <w:pStyle w:val="Prrafodelista"/>
        <w:numPr>
          <w:ilvl w:val="0"/>
          <w:numId w:val="5"/>
        </w:numPr>
        <w:spacing w:before="120" w:after="120" w:line="240" w:lineRule="auto"/>
        <w:ind w:left="284" w:right="51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En 2018,</w:t>
      </w:r>
      <w:r w:rsidR="00B70E12">
        <w:rPr>
          <w:rFonts w:ascii="Arial" w:hAnsi="Arial" w:cs="Arial"/>
          <w:bCs/>
        </w:rPr>
        <w:t xml:space="preserve"> </w:t>
      </w:r>
      <w:r w:rsidR="00DA5658" w:rsidRPr="00B70E12">
        <w:rPr>
          <w:rFonts w:ascii="Arial" w:hAnsi="Arial" w:cs="Arial"/>
          <w:bCs/>
        </w:rPr>
        <w:t xml:space="preserve">operaron </w:t>
      </w:r>
      <w:r>
        <w:rPr>
          <w:rFonts w:ascii="Arial" w:hAnsi="Arial" w:cs="Arial"/>
          <w:bCs/>
        </w:rPr>
        <w:t xml:space="preserve">en territorio mexicano </w:t>
      </w:r>
      <w:r w:rsidR="00DA5658" w:rsidRPr="00B70E12">
        <w:rPr>
          <w:rFonts w:ascii="Arial" w:hAnsi="Arial" w:cs="Arial"/>
          <w:bCs/>
        </w:rPr>
        <w:t>1</w:t>
      </w:r>
      <w:r w:rsidR="00B70E12">
        <w:rPr>
          <w:rFonts w:ascii="Arial" w:hAnsi="Arial" w:cs="Arial"/>
          <w:bCs/>
        </w:rPr>
        <w:t>,</w:t>
      </w:r>
      <w:r w:rsidR="00DA5658" w:rsidRPr="00B70E12">
        <w:rPr>
          <w:rFonts w:ascii="Arial" w:hAnsi="Arial" w:cs="Arial"/>
          <w:bCs/>
        </w:rPr>
        <w:t xml:space="preserve">075 unidades económicas </w:t>
      </w:r>
      <w:r w:rsidR="00244F10">
        <w:rPr>
          <w:rFonts w:ascii="Arial" w:hAnsi="Arial" w:cs="Arial"/>
          <w:bCs/>
        </w:rPr>
        <w:t>dedicadas</w:t>
      </w:r>
      <w:r w:rsidR="00DA5658" w:rsidRPr="00B70E12">
        <w:rPr>
          <w:rFonts w:ascii="Arial" w:hAnsi="Arial" w:cs="Arial"/>
          <w:bCs/>
        </w:rPr>
        <w:t xml:space="preserve"> a la </w:t>
      </w:r>
      <w:r w:rsidR="00B70E12">
        <w:rPr>
          <w:rFonts w:ascii="Arial" w:hAnsi="Arial" w:cs="Arial"/>
          <w:bCs/>
        </w:rPr>
        <w:t>f</w:t>
      </w:r>
      <w:r w:rsidR="00DA5658" w:rsidRPr="00B70E12">
        <w:rPr>
          <w:rFonts w:ascii="Arial" w:hAnsi="Arial" w:cs="Arial"/>
          <w:bCs/>
        </w:rPr>
        <w:t>abricación de juguetes y bicicletas; 13</w:t>
      </w:r>
      <w:r w:rsidR="00B70E12">
        <w:rPr>
          <w:rFonts w:ascii="Arial" w:hAnsi="Arial" w:cs="Arial"/>
          <w:bCs/>
        </w:rPr>
        <w:t>,</w:t>
      </w:r>
      <w:r w:rsidR="00DA5658" w:rsidRPr="00B70E12">
        <w:rPr>
          <w:rFonts w:ascii="Arial" w:hAnsi="Arial" w:cs="Arial"/>
          <w:bCs/>
        </w:rPr>
        <w:t xml:space="preserve">860 </w:t>
      </w:r>
      <w:r w:rsidR="00B70E12">
        <w:rPr>
          <w:rFonts w:ascii="Arial" w:hAnsi="Arial" w:cs="Arial"/>
          <w:bCs/>
        </w:rPr>
        <w:t>establecimiento</w:t>
      </w:r>
      <w:r w:rsidR="00244F10">
        <w:rPr>
          <w:rFonts w:ascii="Arial" w:hAnsi="Arial" w:cs="Arial"/>
          <w:bCs/>
        </w:rPr>
        <w:t>s</w:t>
      </w:r>
      <w:r w:rsidR="00B70E12">
        <w:rPr>
          <w:rFonts w:ascii="Arial" w:hAnsi="Arial" w:cs="Arial"/>
          <w:bCs/>
        </w:rPr>
        <w:t xml:space="preserve"> de</w:t>
      </w:r>
      <w:r w:rsidR="009617AB" w:rsidRPr="00B70E12">
        <w:rPr>
          <w:rFonts w:ascii="Arial" w:hAnsi="Arial" w:cs="Arial"/>
          <w:bCs/>
        </w:rPr>
        <w:t xml:space="preserve"> </w:t>
      </w:r>
      <w:r w:rsidR="00B70E12">
        <w:rPr>
          <w:rFonts w:ascii="Arial" w:hAnsi="Arial" w:cs="Arial"/>
          <w:bCs/>
        </w:rPr>
        <w:t>c</w:t>
      </w:r>
      <w:r w:rsidR="00DA5658" w:rsidRPr="00B70E12">
        <w:rPr>
          <w:rFonts w:ascii="Arial" w:hAnsi="Arial" w:cs="Arial"/>
          <w:bCs/>
        </w:rPr>
        <w:t>omercio de juguetes y bicicletas</w:t>
      </w:r>
      <w:r w:rsidR="00B70E12">
        <w:rPr>
          <w:rFonts w:ascii="Arial" w:hAnsi="Arial" w:cs="Arial"/>
          <w:bCs/>
        </w:rPr>
        <w:t xml:space="preserve"> y</w:t>
      </w:r>
      <w:r w:rsidR="00DA5658" w:rsidRPr="00B70E12">
        <w:rPr>
          <w:rFonts w:ascii="Arial" w:hAnsi="Arial" w:cs="Arial"/>
          <w:bCs/>
        </w:rPr>
        <w:t xml:space="preserve"> 1</w:t>
      </w:r>
      <w:r w:rsidR="00B70E12">
        <w:rPr>
          <w:rFonts w:ascii="Arial" w:hAnsi="Arial" w:cs="Arial"/>
          <w:bCs/>
        </w:rPr>
        <w:t>,</w:t>
      </w:r>
      <w:r w:rsidR="00DA5658" w:rsidRPr="00B70E12">
        <w:rPr>
          <w:rFonts w:ascii="Arial" w:hAnsi="Arial" w:cs="Arial"/>
          <w:bCs/>
        </w:rPr>
        <w:t xml:space="preserve">515 </w:t>
      </w:r>
      <w:r w:rsidR="00152FBC" w:rsidRPr="00B70E12">
        <w:rPr>
          <w:rFonts w:ascii="Arial" w:hAnsi="Arial" w:cs="Arial"/>
          <w:bCs/>
        </w:rPr>
        <w:t>p</w:t>
      </w:r>
      <w:r w:rsidR="00DA5658" w:rsidRPr="00B70E12">
        <w:rPr>
          <w:rFonts w:ascii="Arial" w:hAnsi="Arial" w:cs="Arial"/>
          <w:bCs/>
        </w:rPr>
        <w:t>arques con instalaciones recreativas.</w:t>
      </w:r>
    </w:p>
    <w:p w14:paraId="19B298DC" w14:textId="77777777" w:rsidR="00B70E12" w:rsidRDefault="00B70E12" w:rsidP="001A2E10">
      <w:pPr>
        <w:spacing w:after="0" w:line="240" w:lineRule="auto"/>
        <w:ind w:right="-516"/>
        <w:jc w:val="both"/>
        <w:rPr>
          <w:rFonts w:ascii="Arial" w:hAnsi="Arial" w:cs="Arial"/>
        </w:rPr>
      </w:pPr>
    </w:p>
    <w:p w14:paraId="076FDE58" w14:textId="207D238B" w:rsidR="00F23610" w:rsidRPr="00D455E3" w:rsidRDefault="001A2E10" w:rsidP="001A2E10">
      <w:pPr>
        <w:ind w:left="-567" w:right="-516"/>
        <w:jc w:val="both"/>
        <w:rPr>
          <w:rFonts w:ascii="Arial" w:hAnsi="Arial" w:cs="Arial"/>
        </w:rPr>
      </w:pPr>
      <w:r w:rsidRPr="00D455E3">
        <w:rPr>
          <w:rFonts w:ascii="Arial" w:hAnsi="Arial" w:cs="Arial"/>
        </w:rPr>
        <w:t xml:space="preserve">En México, el Día del Niño </w:t>
      </w:r>
      <w:r>
        <w:rPr>
          <w:rFonts w:ascii="Arial" w:hAnsi="Arial" w:cs="Arial"/>
        </w:rPr>
        <w:t xml:space="preserve">fue reconocido en mayo de </w:t>
      </w:r>
      <w:r w:rsidRPr="00D455E3">
        <w:rPr>
          <w:rFonts w:ascii="Arial" w:hAnsi="Arial" w:cs="Arial"/>
        </w:rPr>
        <w:t>1916</w:t>
      </w:r>
      <w:r>
        <w:rPr>
          <w:rFonts w:ascii="Arial" w:hAnsi="Arial" w:cs="Arial"/>
        </w:rPr>
        <w:t xml:space="preserve">, en Tenayuca, Veracruz. Sin embargo, fue hasta el </w:t>
      </w:r>
      <w:r w:rsidRPr="00D455E3">
        <w:rPr>
          <w:rFonts w:ascii="Arial" w:hAnsi="Arial" w:cs="Arial"/>
        </w:rPr>
        <w:t>30 de abril de 1924</w:t>
      </w:r>
      <w:r w:rsidRPr="000B2557">
        <w:rPr>
          <w:vertAlign w:val="superscript"/>
        </w:rPr>
        <w:footnoteReference w:id="1"/>
      </w:r>
      <w:r>
        <w:rPr>
          <w:rFonts w:ascii="Arial" w:hAnsi="Arial" w:cs="Arial"/>
        </w:rPr>
        <w:t xml:space="preserve"> que se oficializó su celebración a nivel nacional</w:t>
      </w:r>
      <w:r w:rsidRPr="00D455E3">
        <w:rPr>
          <w:rFonts w:ascii="Arial" w:hAnsi="Arial" w:cs="Arial"/>
        </w:rPr>
        <w:t xml:space="preserve">. </w:t>
      </w:r>
    </w:p>
    <w:p w14:paraId="69B17FED" w14:textId="75388132" w:rsidR="00F23610" w:rsidRPr="00D455E3" w:rsidRDefault="00844C7D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Para conmemorar</w:t>
      </w:r>
      <w:r w:rsidR="00F23610" w:rsidRPr="00D455E3">
        <w:rPr>
          <w:rFonts w:ascii="Arial" w:hAnsi="Arial" w:cs="Arial"/>
        </w:rPr>
        <w:t xml:space="preserve"> esta fecha, el </w:t>
      </w:r>
      <w:r w:rsidR="00F23610" w:rsidRPr="00B70E12">
        <w:rPr>
          <w:rFonts w:ascii="Arial" w:hAnsi="Arial" w:cs="Arial"/>
          <w:bCs/>
        </w:rPr>
        <w:t>Instituto Nacional de Estadística y Geografía</w:t>
      </w:r>
      <w:r w:rsidR="002940EB">
        <w:rPr>
          <w:rFonts w:ascii="Arial" w:hAnsi="Arial" w:cs="Arial"/>
          <w:bCs/>
        </w:rPr>
        <w:t xml:space="preserve"> (INEGI)</w:t>
      </w:r>
      <w:r>
        <w:rPr>
          <w:rFonts w:ascii="Arial" w:hAnsi="Arial" w:cs="Arial"/>
        </w:rPr>
        <w:t xml:space="preserve"> </w:t>
      </w:r>
      <w:r w:rsidR="00F23610" w:rsidRPr="00B70E12">
        <w:rPr>
          <w:rFonts w:ascii="Arial" w:hAnsi="Arial" w:cs="Arial"/>
        </w:rPr>
        <w:t>presenta</w:t>
      </w:r>
      <w:r w:rsidR="00F23610" w:rsidRPr="00D455E3">
        <w:rPr>
          <w:rFonts w:ascii="Arial" w:hAnsi="Arial" w:cs="Arial"/>
        </w:rPr>
        <w:t xml:space="preserve"> datos de la población de 0 a 11 </w:t>
      </w:r>
      <w:proofErr w:type="gramStart"/>
      <w:r w:rsidR="00F23610" w:rsidRPr="00D455E3">
        <w:rPr>
          <w:rFonts w:ascii="Arial" w:hAnsi="Arial" w:cs="Arial"/>
        </w:rPr>
        <w:t>años</w:t>
      </w:r>
      <w:r>
        <w:rPr>
          <w:rFonts w:ascii="Arial" w:hAnsi="Arial" w:cs="Arial"/>
        </w:rPr>
        <w:t xml:space="preserve"> de edad</w:t>
      </w:r>
      <w:proofErr w:type="gramEnd"/>
      <w:r>
        <w:rPr>
          <w:rFonts w:ascii="Arial" w:hAnsi="Arial" w:cs="Arial"/>
        </w:rPr>
        <w:t>,</w:t>
      </w:r>
      <w:r w:rsidR="00F23610" w:rsidRPr="00D455E3">
        <w:rPr>
          <w:rFonts w:ascii="Arial" w:hAnsi="Arial" w:cs="Arial"/>
        </w:rPr>
        <w:t xml:space="preserve"> a partir de la Ley General de los Derechos de Niñas, Niños y Adolescentes</w:t>
      </w:r>
      <w:r w:rsidR="0008504A">
        <w:rPr>
          <w:rFonts w:ascii="Arial" w:hAnsi="Arial" w:cs="Arial"/>
        </w:rPr>
        <w:t>.</w:t>
      </w:r>
      <w:r w:rsidRPr="00844C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el propósito de</w:t>
      </w:r>
      <w:r w:rsidRPr="00D455E3">
        <w:rPr>
          <w:rFonts w:ascii="Arial" w:hAnsi="Arial" w:cs="Arial"/>
        </w:rPr>
        <w:t xml:space="preserve"> visibilizar la riqueza pluricultural y multiétnica del país</w:t>
      </w:r>
      <w:r w:rsidRPr="000B2557">
        <w:rPr>
          <w:vertAlign w:val="superscript"/>
        </w:rPr>
        <w:footnoteReference w:id="2"/>
      </w:r>
      <w:r>
        <w:rPr>
          <w:rFonts w:ascii="Arial" w:hAnsi="Arial" w:cs="Arial"/>
        </w:rPr>
        <w:t>, e</w:t>
      </w:r>
      <w:r w:rsidR="0008504A">
        <w:rPr>
          <w:rFonts w:ascii="Arial" w:hAnsi="Arial" w:cs="Arial"/>
        </w:rPr>
        <w:t xml:space="preserve">stas estadísticas incluyen información </w:t>
      </w:r>
      <w:r w:rsidR="00F23610" w:rsidRPr="00D455E3">
        <w:rPr>
          <w:rFonts w:ascii="Arial" w:hAnsi="Arial" w:cs="Arial"/>
        </w:rPr>
        <w:t xml:space="preserve">sobre la población afromexicana o afrodescendiente (de 0 a 11 años), </w:t>
      </w:r>
      <w:r w:rsidR="00D635AD">
        <w:rPr>
          <w:rFonts w:ascii="Arial" w:hAnsi="Arial" w:cs="Arial"/>
        </w:rPr>
        <w:t xml:space="preserve">de </w:t>
      </w:r>
      <w:r w:rsidR="00F23610" w:rsidRPr="00D455E3">
        <w:rPr>
          <w:rFonts w:ascii="Arial" w:hAnsi="Arial" w:cs="Arial"/>
        </w:rPr>
        <w:t xml:space="preserve">quienes se </w:t>
      </w:r>
      <w:r w:rsidR="00D635AD" w:rsidRPr="00D455E3">
        <w:rPr>
          <w:rFonts w:ascii="Arial" w:hAnsi="Arial" w:cs="Arial"/>
        </w:rPr>
        <w:t>autoadscriben</w:t>
      </w:r>
      <w:r w:rsidR="00F23610" w:rsidRPr="00D455E3">
        <w:rPr>
          <w:rFonts w:ascii="Arial" w:hAnsi="Arial" w:cs="Arial"/>
        </w:rPr>
        <w:t xml:space="preserve"> como indígenas (de 3 a 11 años) </w:t>
      </w:r>
      <w:r w:rsidR="009548C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de</w:t>
      </w:r>
      <w:r w:rsidR="009548C1">
        <w:rPr>
          <w:rFonts w:ascii="Arial" w:hAnsi="Arial" w:cs="Arial"/>
        </w:rPr>
        <w:t xml:space="preserve"> </w:t>
      </w:r>
      <w:r w:rsidR="009548C1" w:rsidRPr="00D455E3">
        <w:rPr>
          <w:rFonts w:ascii="Arial" w:hAnsi="Arial" w:cs="Arial"/>
        </w:rPr>
        <w:t>las personas hablantes de lengua indígena</w:t>
      </w:r>
      <w:r w:rsidR="00F23610" w:rsidRPr="00D455E3">
        <w:rPr>
          <w:rFonts w:ascii="Arial" w:hAnsi="Arial" w:cs="Arial"/>
        </w:rPr>
        <w:t xml:space="preserve">. </w:t>
      </w:r>
      <w:r w:rsidR="00B70E12">
        <w:rPr>
          <w:rFonts w:ascii="Arial" w:hAnsi="Arial" w:cs="Arial"/>
        </w:rPr>
        <w:t>También ofrece a</w:t>
      </w:r>
      <w:r w:rsidR="00E27480">
        <w:rPr>
          <w:rFonts w:ascii="Arial" w:hAnsi="Arial" w:cs="Arial"/>
        </w:rPr>
        <w:t xml:space="preserve">lgunos datos </w:t>
      </w:r>
      <w:r w:rsidR="00B70E12">
        <w:rPr>
          <w:rFonts w:ascii="Arial" w:hAnsi="Arial" w:cs="Arial"/>
        </w:rPr>
        <w:t xml:space="preserve">de </w:t>
      </w:r>
      <w:r w:rsidR="00E27480">
        <w:rPr>
          <w:rFonts w:ascii="Arial" w:hAnsi="Arial" w:cs="Arial"/>
        </w:rPr>
        <w:t>inter</w:t>
      </w:r>
      <w:r w:rsidR="00B70E12">
        <w:rPr>
          <w:rFonts w:ascii="Arial" w:hAnsi="Arial" w:cs="Arial"/>
        </w:rPr>
        <w:t>és</w:t>
      </w:r>
      <w:r w:rsidR="00E27480">
        <w:rPr>
          <w:rFonts w:ascii="Arial" w:hAnsi="Arial" w:cs="Arial"/>
        </w:rPr>
        <w:t xml:space="preserve"> de las actividades económicas orientadas a </w:t>
      </w:r>
      <w:proofErr w:type="gramStart"/>
      <w:r w:rsidR="00E27480">
        <w:rPr>
          <w:rFonts w:ascii="Arial" w:hAnsi="Arial" w:cs="Arial"/>
        </w:rPr>
        <w:t>las niñas y niños</w:t>
      </w:r>
      <w:proofErr w:type="gramEnd"/>
      <w:r w:rsidR="00E27480">
        <w:rPr>
          <w:rFonts w:ascii="Arial" w:hAnsi="Arial" w:cs="Arial"/>
        </w:rPr>
        <w:t>.</w:t>
      </w:r>
    </w:p>
    <w:p w14:paraId="59859C82" w14:textId="77777777" w:rsidR="00F23610" w:rsidRPr="00D455E3" w:rsidRDefault="00F23610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5D21944" w14:textId="08A62E45" w:rsidR="00F23610" w:rsidRPr="00D455E3" w:rsidRDefault="00F23610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D455E3">
        <w:rPr>
          <w:rFonts w:ascii="Arial" w:hAnsi="Arial" w:cs="Arial"/>
        </w:rPr>
        <w:t xml:space="preserve">En México, </w:t>
      </w:r>
      <w:r w:rsidR="00B70E12">
        <w:rPr>
          <w:rFonts w:ascii="Arial" w:hAnsi="Arial" w:cs="Arial"/>
        </w:rPr>
        <w:t>el artículo 5</w:t>
      </w:r>
      <w:r w:rsidR="00BA2996">
        <w:rPr>
          <w:rFonts w:ascii="Arial" w:hAnsi="Arial" w:cs="Arial"/>
        </w:rPr>
        <w:t>º</w:t>
      </w:r>
      <w:r w:rsidR="00B70E12">
        <w:rPr>
          <w:rFonts w:ascii="Arial" w:hAnsi="Arial" w:cs="Arial"/>
        </w:rPr>
        <w:t xml:space="preserve"> de la </w:t>
      </w:r>
      <w:r w:rsidRPr="00D455E3">
        <w:rPr>
          <w:rFonts w:ascii="Arial" w:hAnsi="Arial" w:cs="Arial"/>
        </w:rPr>
        <w:t xml:space="preserve">Ley General de los Derechos de las Niñas, Niños y Adolescentes define a </w:t>
      </w:r>
      <w:proofErr w:type="gramStart"/>
      <w:r w:rsidRPr="00D455E3">
        <w:rPr>
          <w:rFonts w:ascii="Arial" w:hAnsi="Arial" w:cs="Arial"/>
        </w:rPr>
        <w:t>las niñas y niños</w:t>
      </w:r>
      <w:proofErr w:type="gramEnd"/>
      <w:r w:rsidRPr="00D455E3">
        <w:rPr>
          <w:rFonts w:ascii="Arial" w:hAnsi="Arial" w:cs="Arial"/>
        </w:rPr>
        <w:t xml:space="preserve"> como las personas </w:t>
      </w:r>
      <w:r w:rsidR="00D635AD">
        <w:rPr>
          <w:rFonts w:ascii="Arial" w:hAnsi="Arial" w:cs="Arial"/>
        </w:rPr>
        <w:t>que tienen</w:t>
      </w:r>
      <w:r w:rsidRPr="00D455E3">
        <w:rPr>
          <w:rFonts w:ascii="Arial" w:hAnsi="Arial" w:cs="Arial"/>
        </w:rPr>
        <w:t xml:space="preserve"> menos de 12 años</w:t>
      </w:r>
      <w:r w:rsidRPr="000B2557">
        <w:rPr>
          <w:vertAlign w:val="superscript"/>
        </w:rPr>
        <w:footnoteReference w:id="3"/>
      </w:r>
      <w:r w:rsidR="00CF0FA5">
        <w:rPr>
          <w:rFonts w:ascii="Arial" w:hAnsi="Arial" w:cs="Arial"/>
        </w:rPr>
        <w:t xml:space="preserve"> de edad</w:t>
      </w:r>
      <w:r w:rsidRPr="00D455E3">
        <w:rPr>
          <w:rFonts w:ascii="Arial" w:hAnsi="Arial" w:cs="Arial"/>
        </w:rPr>
        <w:t>. Según datos del Censo de Población y Vivienda,</w:t>
      </w:r>
      <w:r w:rsidR="00D635AD">
        <w:rPr>
          <w:rFonts w:ascii="Arial" w:hAnsi="Arial" w:cs="Arial"/>
        </w:rPr>
        <w:t xml:space="preserve"> en 2020</w:t>
      </w:r>
      <w:r w:rsidRPr="00D455E3">
        <w:rPr>
          <w:rFonts w:ascii="Arial" w:hAnsi="Arial" w:cs="Arial"/>
        </w:rPr>
        <w:t xml:space="preserve"> </w:t>
      </w:r>
      <w:r w:rsidR="00B70E12">
        <w:rPr>
          <w:rFonts w:ascii="Arial" w:hAnsi="Arial" w:cs="Arial"/>
        </w:rPr>
        <w:t xml:space="preserve">residían en </w:t>
      </w:r>
      <w:r w:rsidR="00A71F79">
        <w:rPr>
          <w:rFonts w:ascii="Arial" w:hAnsi="Arial" w:cs="Arial"/>
        </w:rPr>
        <w:t>México</w:t>
      </w:r>
      <w:r w:rsidRPr="00D455E3">
        <w:rPr>
          <w:rFonts w:ascii="Arial" w:hAnsi="Arial" w:cs="Arial"/>
        </w:rPr>
        <w:t xml:space="preserve"> 25.2 millones de personas de 0 a 11 años</w:t>
      </w:r>
      <w:r w:rsidR="004D6333">
        <w:rPr>
          <w:rFonts w:ascii="Arial" w:hAnsi="Arial" w:cs="Arial"/>
        </w:rPr>
        <w:t>; los cuales</w:t>
      </w:r>
      <w:r w:rsidR="00FB79DC">
        <w:rPr>
          <w:rFonts w:ascii="Arial" w:hAnsi="Arial" w:cs="Arial"/>
        </w:rPr>
        <w:t xml:space="preserve"> represent</w:t>
      </w:r>
      <w:r w:rsidR="00B70E12">
        <w:rPr>
          <w:rFonts w:ascii="Arial" w:hAnsi="Arial" w:cs="Arial"/>
        </w:rPr>
        <w:t>aban</w:t>
      </w:r>
      <w:r w:rsidR="004D6333">
        <w:rPr>
          <w:rFonts w:ascii="Arial" w:hAnsi="Arial" w:cs="Arial"/>
        </w:rPr>
        <w:t xml:space="preserve"> </w:t>
      </w:r>
      <w:r w:rsidR="001A0EA7">
        <w:rPr>
          <w:rFonts w:ascii="Arial" w:hAnsi="Arial" w:cs="Arial"/>
        </w:rPr>
        <w:t>el</w:t>
      </w:r>
      <w:r w:rsidR="00FB79DC">
        <w:rPr>
          <w:rFonts w:ascii="Arial" w:hAnsi="Arial" w:cs="Arial"/>
        </w:rPr>
        <w:t xml:space="preserve"> </w:t>
      </w:r>
      <w:r w:rsidRPr="00D455E3">
        <w:rPr>
          <w:rFonts w:ascii="Arial" w:hAnsi="Arial" w:cs="Arial"/>
        </w:rPr>
        <w:t xml:space="preserve">20% del total de personas en </w:t>
      </w:r>
      <w:r w:rsidR="00B70E12">
        <w:rPr>
          <w:rFonts w:ascii="Arial" w:hAnsi="Arial" w:cs="Arial"/>
        </w:rPr>
        <w:t>territorio mexicano</w:t>
      </w:r>
      <w:r w:rsidRPr="00D455E3">
        <w:rPr>
          <w:rFonts w:ascii="Arial" w:hAnsi="Arial" w:cs="Arial"/>
        </w:rPr>
        <w:t xml:space="preserve"> (126 millones)</w:t>
      </w:r>
      <w:r w:rsidR="00B70E12">
        <w:rPr>
          <w:rFonts w:ascii="Arial" w:hAnsi="Arial" w:cs="Arial"/>
        </w:rPr>
        <w:t>. S</w:t>
      </w:r>
      <w:r w:rsidRPr="00D455E3">
        <w:rPr>
          <w:rFonts w:ascii="Arial" w:hAnsi="Arial" w:cs="Arial"/>
        </w:rPr>
        <w:t xml:space="preserve">u distribución por sexo fue 12.4 millones de niñas </w:t>
      </w:r>
      <w:r w:rsidR="00B70E12" w:rsidRPr="00D455E3">
        <w:rPr>
          <w:rFonts w:ascii="Arial" w:hAnsi="Arial" w:cs="Arial"/>
        </w:rPr>
        <w:t xml:space="preserve">(49.3%) </w:t>
      </w:r>
      <w:r w:rsidRPr="00D455E3">
        <w:rPr>
          <w:rFonts w:ascii="Arial" w:hAnsi="Arial" w:cs="Arial"/>
        </w:rPr>
        <w:t>y 12.8 millones de niños</w:t>
      </w:r>
      <w:r w:rsidR="00B70E12">
        <w:rPr>
          <w:rFonts w:ascii="Arial" w:hAnsi="Arial" w:cs="Arial"/>
        </w:rPr>
        <w:t xml:space="preserve"> </w:t>
      </w:r>
      <w:r w:rsidR="00B70E12" w:rsidRPr="00D455E3">
        <w:rPr>
          <w:rFonts w:ascii="Arial" w:hAnsi="Arial" w:cs="Arial"/>
        </w:rPr>
        <w:t>(50.7%)</w:t>
      </w:r>
      <w:r w:rsidRPr="00D455E3">
        <w:rPr>
          <w:rFonts w:ascii="Arial" w:hAnsi="Arial" w:cs="Arial"/>
        </w:rPr>
        <w:t xml:space="preserve">. </w:t>
      </w:r>
    </w:p>
    <w:p w14:paraId="510E2DF7" w14:textId="77777777" w:rsidR="00560A22" w:rsidRPr="006030CA" w:rsidRDefault="00560A22" w:rsidP="0046186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4E101FCF" w14:textId="77777777" w:rsidR="00D455E3" w:rsidRPr="00D455E3" w:rsidRDefault="00D455E3" w:rsidP="0046186F">
      <w:pPr>
        <w:pStyle w:val="Default"/>
        <w:keepNext/>
        <w:ind w:left="-567"/>
        <w:rPr>
          <w:b/>
          <w:bCs/>
          <w:smallCaps/>
          <w:sz w:val="22"/>
          <w:szCs w:val="22"/>
        </w:rPr>
      </w:pPr>
      <w:r w:rsidRPr="00D455E3">
        <w:rPr>
          <w:b/>
          <w:bCs/>
          <w:smallCaps/>
          <w:sz w:val="22"/>
          <w:szCs w:val="22"/>
        </w:rPr>
        <w:t>Afrodescendencia</w:t>
      </w:r>
    </w:p>
    <w:p w14:paraId="71E2E051" w14:textId="77777777" w:rsidR="00A05F53" w:rsidRPr="006030CA" w:rsidRDefault="00A05F53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4A83DB6E" w14:textId="75F44DB3" w:rsidR="00D455E3" w:rsidRPr="00D455E3" w:rsidRDefault="00D455E3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D455E3">
        <w:rPr>
          <w:rFonts w:ascii="Arial" w:hAnsi="Arial" w:cs="Arial"/>
        </w:rPr>
        <w:t xml:space="preserve">La afrodescendencia </w:t>
      </w:r>
      <w:r w:rsidR="00FB79DC">
        <w:rPr>
          <w:rFonts w:ascii="Arial" w:hAnsi="Arial" w:cs="Arial"/>
        </w:rPr>
        <w:t>se</w:t>
      </w:r>
      <w:r w:rsidRPr="00D455E3">
        <w:rPr>
          <w:rFonts w:ascii="Arial" w:hAnsi="Arial" w:cs="Arial"/>
        </w:rPr>
        <w:t xml:space="preserve"> ref</w:t>
      </w:r>
      <w:r w:rsidR="00FB79DC">
        <w:rPr>
          <w:rFonts w:ascii="Arial" w:hAnsi="Arial" w:cs="Arial"/>
        </w:rPr>
        <w:t>iere</w:t>
      </w:r>
      <w:r w:rsidRPr="00D455E3">
        <w:rPr>
          <w:rFonts w:ascii="Arial" w:hAnsi="Arial" w:cs="Arial"/>
        </w:rPr>
        <w:t xml:space="preserve"> al criterio de autorreconocimiento de la persona como afromexicana o afrodescendiente, es decir, que es descendiente de personas provenientes del continente africano que llegaron a México durante el periodo colonial, de manera forzada o en libertad</w:t>
      </w:r>
      <w:r w:rsidR="00B70E12">
        <w:rPr>
          <w:rFonts w:ascii="Arial" w:hAnsi="Arial" w:cs="Arial"/>
        </w:rPr>
        <w:t>. T</w:t>
      </w:r>
      <w:r w:rsidRPr="00D455E3">
        <w:rPr>
          <w:rFonts w:ascii="Arial" w:hAnsi="Arial" w:cs="Arial"/>
        </w:rPr>
        <w:t>ambién incluye a las personas de origen africano que llegaron posteriormente al país</w:t>
      </w:r>
      <w:r w:rsidRPr="00ED361B">
        <w:rPr>
          <w:rFonts w:ascii="Arial" w:hAnsi="Arial" w:cs="Arial"/>
          <w:vertAlign w:val="superscript"/>
        </w:rPr>
        <w:footnoteReference w:id="4"/>
      </w:r>
      <w:r w:rsidRPr="00D455E3">
        <w:rPr>
          <w:rFonts w:ascii="Arial" w:hAnsi="Arial" w:cs="Arial"/>
        </w:rPr>
        <w:t>.</w:t>
      </w:r>
    </w:p>
    <w:p w14:paraId="3F85E83F" w14:textId="77777777" w:rsidR="00D455E3" w:rsidRPr="00D455E3" w:rsidRDefault="00D455E3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0F2B9833" w14:textId="3404E3CC" w:rsidR="00D455E3" w:rsidRPr="00D455E3" w:rsidRDefault="00D455E3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D455E3">
        <w:rPr>
          <w:rFonts w:ascii="Arial" w:hAnsi="Arial" w:cs="Arial"/>
        </w:rPr>
        <w:lastRenderedPageBreak/>
        <w:t>De</w:t>
      </w:r>
      <w:r w:rsidR="00D74789">
        <w:rPr>
          <w:rFonts w:ascii="Arial" w:hAnsi="Arial" w:cs="Arial"/>
        </w:rPr>
        <w:t>l total de</w:t>
      </w:r>
      <w:r w:rsidRPr="00D455E3">
        <w:rPr>
          <w:rFonts w:ascii="Arial" w:hAnsi="Arial" w:cs="Arial"/>
        </w:rPr>
        <w:t xml:space="preserve"> </w:t>
      </w:r>
      <w:r w:rsidR="00D74789">
        <w:rPr>
          <w:rFonts w:ascii="Arial" w:hAnsi="Arial" w:cs="Arial"/>
        </w:rPr>
        <w:t>la</w:t>
      </w:r>
      <w:r w:rsidR="00D74789" w:rsidRPr="00D455E3">
        <w:rPr>
          <w:rFonts w:ascii="Arial" w:hAnsi="Arial" w:cs="Arial"/>
        </w:rPr>
        <w:t xml:space="preserve"> </w:t>
      </w:r>
      <w:r w:rsidR="00AA7D97">
        <w:rPr>
          <w:rFonts w:ascii="Arial" w:hAnsi="Arial" w:cs="Arial"/>
        </w:rPr>
        <w:t>población</w:t>
      </w:r>
      <w:r w:rsidR="00AA7D97" w:rsidRPr="00D455E3">
        <w:rPr>
          <w:rFonts w:ascii="Arial" w:hAnsi="Arial" w:cs="Arial"/>
        </w:rPr>
        <w:t xml:space="preserve"> </w:t>
      </w:r>
      <w:r w:rsidRPr="00D455E3">
        <w:rPr>
          <w:rFonts w:ascii="Arial" w:hAnsi="Arial" w:cs="Arial"/>
        </w:rPr>
        <w:t>de 0 a 11 años (25.2 millones)</w:t>
      </w:r>
      <w:r w:rsidR="00D74789">
        <w:rPr>
          <w:rFonts w:ascii="Arial" w:hAnsi="Arial" w:cs="Arial"/>
        </w:rPr>
        <w:t xml:space="preserve"> </w:t>
      </w:r>
      <w:r w:rsidR="00D74789" w:rsidRPr="00D455E3">
        <w:rPr>
          <w:rFonts w:ascii="Arial" w:hAnsi="Arial" w:cs="Arial"/>
        </w:rPr>
        <w:t xml:space="preserve">en </w:t>
      </w:r>
      <w:r w:rsidR="00D74789">
        <w:rPr>
          <w:rFonts w:ascii="Arial" w:hAnsi="Arial" w:cs="Arial"/>
        </w:rPr>
        <w:t>México</w:t>
      </w:r>
      <w:r w:rsidRPr="00D455E3">
        <w:rPr>
          <w:rFonts w:ascii="Arial" w:hAnsi="Arial" w:cs="Arial"/>
        </w:rPr>
        <w:t>, 2% (427 mil) se declararon con autoadscripción afromexicana o afrodescendiente</w:t>
      </w:r>
      <w:r w:rsidR="00B07FDD">
        <w:rPr>
          <w:rFonts w:ascii="Arial" w:hAnsi="Arial" w:cs="Arial"/>
        </w:rPr>
        <w:t xml:space="preserve">. De este grupo de </w:t>
      </w:r>
      <w:r w:rsidR="00AA7D97">
        <w:rPr>
          <w:rFonts w:ascii="Arial" w:hAnsi="Arial" w:cs="Arial"/>
        </w:rPr>
        <w:t>personas</w:t>
      </w:r>
      <w:r w:rsidR="00B07FDD">
        <w:rPr>
          <w:rFonts w:ascii="Arial" w:hAnsi="Arial" w:cs="Arial"/>
        </w:rPr>
        <w:t xml:space="preserve">, </w:t>
      </w:r>
      <w:r w:rsidRPr="00D455E3">
        <w:rPr>
          <w:rFonts w:ascii="Arial" w:hAnsi="Arial" w:cs="Arial"/>
        </w:rPr>
        <w:t>51% (216 mil) fueron niños y 49% (211 mil) niñas.</w:t>
      </w:r>
    </w:p>
    <w:p w14:paraId="4A09B290" w14:textId="77777777" w:rsidR="004409F3" w:rsidRDefault="004409F3" w:rsidP="00B07FDD">
      <w:pPr>
        <w:spacing w:after="0" w:line="264" w:lineRule="auto"/>
        <w:ind w:left="-567" w:right="108"/>
        <w:jc w:val="center"/>
        <w:rPr>
          <w:rFonts w:ascii="Arial" w:hAnsi="Arial" w:cs="Arial"/>
          <w:sz w:val="20"/>
          <w:szCs w:val="20"/>
        </w:rPr>
      </w:pPr>
    </w:p>
    <w:p w14:paraId="66ED7DA1" w14:textId="4B2E4B40" w:rsidR="00B07FDD" w:rsidRPr="00B07FDD" w:rsidRDefault="00B07FDD" w:rsidP="00B07FDD">
      <w:pPr>
        <w:spacing w:after="0" w:line="264" w:lineRule="auto"/>
        <w:ind w:left="-567" w:right="108"/>
        <w:jc w:val="center"/>
        <w:rPr>
          <w:rFonts w:ascii="Arial" w:hAnsi="Arial" w:cs="Arial"/>
          <w:sz w:val="20"/>
          <w:szCs w:val="20"/>
        </w:rPr>
      </w:pPr>
      <w:r w:rsidRPr="00B07FDD">
        <w:rPr>
          <w:rFonts w:ascii="Arial" w:hAnsi="Arial" w:cs="Arial"/>
          <w:sz w:val="20"/>
          <w:szCs w:val="20"/>
        </w:rPr>
        <w:t>Gráfica 1</w:t>
      </w:r>
    </w:p>
    <w:p w14:paraId="20CEDB54" w14:textId="7F12765C" w:rsidR="003675D6" w:rsidRPr="00B07FDD" w:rsidRDefault="000B2557" w:rsidP="00B07FDD">
      <w:pPr>
        <w:spacing w:after="0" w:line="240" w:lineRule="auto"/>
        <w:ind w:left="-567" w:right="-660" w:hanging="142"/>
        <w:jc w:val="center"/>
        <w:rPr>
          <w:rFonts w:ascii="Arial Negrita" w:hAnsi="Arial Negrita" w:cs="Arial"/>
          <w:b/>
          <w:smallCaps/>
          <w:color w:val="000000"/>
        </w:rPr>
      </w:pPr>
      <w:r w:rsidRPr="00B07FDD">
        <w:rPr>
          <w:rFonts w:ascii="Arial Negrita" w:hAnsi="Arial Negrita" w:cs="Arial"/>
          <w:b/>
          <w:smallCaps/>
          <w:color w:val="000000"/>
        </w:rPr>
        <w:t>Población de 0 a 11 años por condición de autoadscripción afromexicana o</w:t>
      </w:r>
      <w:r w:rsidR="00B07FDD">
        <w:rPr>
          <w:rFonts w:ascii="Arial Negrita" w:hAnsi="Arial Negrita" w:cs="Arial"/>
          <w:b/>
          <w:smallCaps/>
          <w:color w:val="000000"/>
        </w:rPr>
        <w:t xml:space="preserve"> </w:t>
      </w:r>
      <w:r w:rsidRPr="00B07FDD">
        <w:rPr>
          <w:rFonts w:ascii="Arial Negrita" w:hAnsi="Arial Negrita" w:cs="Arial"/>
          <w:b/>
          <w:smallCaps/>
          <w:color w:val="000000"/>
        </w:rPr>
        <w:t>afrodescendiente</w:t>
      </w:r>
    </w:p>
    <w:p w14:paraId="63660108" w14:textId="27327A6D" w:rsidR="000B4783" w:rsidRDefault="00B07FDD" w:rsidP="00B07FDD">
      <w:pPr>
        <w:tabs>
          <w:tab w:val="left" w:pos="2928"/>
        </w:tabs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r w:rsidR="000B2557" w:rsidRPr="00B07FDD">
        <w:rPr>
          <w:rFonts w:ascii="Arial" w:hAnsi="Arial" w:cs="Arial"/>
          <w:color w:val="000000"/>
          <w:sz w:val="18"/>
          <w:szCs w:val="18"/>
        </w:rPr>
        <w:t>Distribución porcentual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14:paraId="568F7440" w14:textId="77777777" w:rsidR="00B07FDD" w:rsidRPr="00B07FDD" w:rsidRDefault="00B07FDD" w:rsidP="00B07FDD">
      <w:pPr>
        <w:tabs>
          <w:tab w:val="left" w:pos="2928"/>
        </w:tabs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14:paraId="2A9551D1" w14:textId="5852C9F4" w:rsidR="000B2557" w:rsidRDefault="008F5259" w:rsidP="00ED361B">
      <w:pPr>
        <w:tabs>
          <w:tab w:val="left" w:pos="2928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 wp14:anchorId="37166AEC" wp14:editId="4D6F13F1">
            <wp:extent cx="5055062" cy="22098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256" cy="2236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361B">
        <w:rPr>
          <w:rFonts w:ascii="Arial" w:hAnsi="Arial" w:cs="Arial"/>
          <w:b/>
          <w:color w:val="000000"/>
        </w:rPr>
        <w:tab/>
      </w:r>
    </w:p>
    <w:p w14:paraId="3C318931" w14:textId="77777777" w:rsidR="00ED361B" w:rsidRPr="00ED361B" w:rsidRDefault="00ED361B" w:rsidP="00ED36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61B">
        <w:rPr>
          <w:rFonts w:ascii="Arial" w:hAnsi="Arial" w:cs="Arial"/>
          <w:sz w:val="16"/>
          <w:szCs w:val="16"/>
        </w:rPr>
        <w:t>Fuente: Censo de Población y Vivienda, 2020. Tabulados interactivos. SNIEG. Información de Interés Nacional.</w:t>
      </w:r>
    </w:p>
    <w:p w14:paraId="4564087D" w14:textId="77777777" w:rsidR="00B07FDD" w:rsidRDefault="00B07FDD" w:rsidP="0046186F">
      <w:pPr>
        <w:spacing w:after="0" w:line="240" w:lineRule="auto"/>
        <w:ind w:left="-567" w:right="108"/>
        <w:rPr>
          <w:rFonts w:ascii="Arial" w:hAnsi="Arial" w:cs="Arial"/>
        </w:rPr>
      </w:pPr>
    </w:p>
    <w:p w14:paraId="3F542005" w14:textId="3B3DE1D9" w:rsidR="00ED361B" w:rsidRPr="00ED361B" w:rsidRDefault="00B07FDD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En 2020, l</w:t>
      </w:r>
      <w:r w:rsidR="00ED361B" w:rsidRPr="00ED361B">
        <w:rPr>
          <w:rFonts w:ascii="Arial" w:hAnsi="Arial" w:cs="Arial"/>
        </w:rPr>
        <w:t>a proporción más alta de niñas y niños afromexicanos o afrodescendientes se concen</w:t>
      </w:r>
      <w:r>
        <w:rPr>
          <w:rFonts w:ascii="Arial" w:hAnsi="Arial" w:cs="Arial"/>
        </w:rPr>
        <w:t xml:space="preserve">tró </w:t>
      </w:r>
      <w:r w:rsidR="00ED361B" w:rsidRPr="00ED361B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ED361B" w:rsidRPr="00ED361B">
        <w:rPr>
          <w:rFonts w:ascii="Arial" w:hAnsi="Arial" w:cs="Arial"/>
        </w:rPr>
        <w:t>Guerrero</w:t>
      </w:r>
      <w:r w:rsidR="00E85E0B">
        <w:rPr>
          <w:rFonts w:ascii="Arial" w:hAnsi="Arial" w:cs="Arial"/>
        </w:rPr>
        <w:t xml:space="preserve"> </w:t>
      </w:r>
      <w:r w:rsidR="00ED361B" w:rsidRPr="00ED361B">
        <w:rPr>
          <w:rFonts w:ascii="Arial" w:hAnsi="Arial" w:cs="Arial"/>
        </w:rPr>
        <w:t xml:space="preserve">con 15% (64 mil); </w:t>
      </w:r>
      <w:r w:rsidR="00326EA1">
        <w:rPr>
          <w:rFonts w:ascii="Arial" w:hAnsi="Arial" w:cs="Arial"/>
        </w:rPr>
        <w:t xml:space="preserve">Estado de México </w:t>
      </w:r>
      <w:r w:rsidR="00ED361B" w:rsidRPr="00ED361B">
        <w:rPr>
          <w:rFonts w:ascii="Arial" w:hAnsi="Arial" w:cs="Arial"/>
        </w:rPr>
        <w:t>con 10% (44 mil); Oaxaca con 9% (41 mil)</w:t>
      </w:r>
      <w:r>
        <w:rPr>
          <w:rFonts w:ascii="Arial" w:hAnsi="Arial" w:cs="Arial"/>
        </w:rPr>
        <w:t>,</w:t>
      </w:r>
      <w:r w:rsidR="00ED361B" w:rsidRPr="00ED361B">
        <w:rPr>
          <w:rFonts w:ascii="Arial" w:hAnsi="Arial" w:cs="Arial"/>
        </w:rPr>
        <w:t xml:space="preserve"> </w:t>
      </w:r>
      <w:proofErr w:type="gramStart"/>
      <w:r w:rsidR="00ED361B" w:rsidRPr="00ED361B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 Veracruz</w:t>
      </w:r>
      <w:proofErr w:type="gramEnd"/>
      <w:r>
        <w:rPr>
          <w:rFonts w:ascii="Arial" w:hAnsi="Arial" w:cs="Arial"/>
        </w:rPr>
        <w:t xml:space="preserve"> con </w:t>
      </w:r>
      <w:r w:rsidR="00ED361B" w:rsidRPr="00ED361B">
        <w:rPr>
          <w:rFonts w:ascii="Arial" w:hAnsi="Arial" w:cs="Arial"/>
        </w:rPr>
        <w:t>8% (33 mil).</w:t>
      </w:r>
    </w:p>
    <w:p w14:paraId="145516BE" w14:textId="77777777" w:rsidR="00ED361B" w:rsidRDefault="00ED361B" w:rsidP="0046186F">
      <w:pPr>
        <w:pStyle w:val="Default"/>
        <w:rPr>
          <w:b/>
          <w:bCs/>
          <w:smallCaps/>
          <w:sz w:val="22"/>
          <w:szCs w:val="22"/>
        </w:rPr>
      </w:pPr>
    </w:p>
    <w:p w14:paraId="5B958641" w14:textId="33D36AE1" w:rsidR="00ED361B" w:rsidRDefault="00ED361B" w:rsidP="0046186F">
      <w:pPr>
        <w:pStyle w:val="Default"/>
        <w:ind w:left="-567"/>
        <w:rPr>
          <w:b/>
          <w:bCs/>
          <w:smallCaps/>
          <w:sz w:val="22"/>
          <w:szCs w:val="22"/>
        </w:rPr>
      </w:pPr>
      <w:r w:rsidRPr="00ED361B">
        <w:rPr>
          <w:b/>
          <w:bCs/>
          <w:smallCaps/>
          <w:sz w:val="22"/>
          <w:szCs w:val="22"/>
        </w:rPr>
        <w:t xml:space="preserve">Autoadscripción indígena </w:t>
      </w:r>
    </w:p>
    <w:p w14:paraId="50B81B85" w14:textId="77777777" w:rsidR="00B07FDD" w:rsidRPr="00ED361B" w:rsidRDefault="00B07FDD" w:rsidP="0046186F">
      <w:pPr>
        <w:pStyle w:val="Default"/>
        <w:ind w:left="-567"/>
        <w:rPr>
          <w:b/>
          <w:bCs/>
          <w:smallCaps/>
          <w:sz w:val="22"/>
          <w:szCs w:val="22"/>
        </w:rPr>
      </w:pPr>
    </w:p>
    <w:p w14:paraId="46A7031B" w14:textId="500E16BA" w:rsidR="00ED361B" w:rsidRPr="00ED361B" w:rsidRDefault="00ED361B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ED361B">
        <w:rPr>
          <w:rFonts w:ascii="Arial" w:hAnsi="Arial" w:cs="Arial"/>
        </w:rPr>
        <w:t>La etnicidad está basada en características particulares</w:t>
      </w:r>
      <w:r w:rsidR="00B07FDD">
        <w:rPr>
          <w:rFonts w:ascii="Arial" w:hAnsi="Arial" w:cs="Arial"/>
        </w:rPr>
        <w:t xml:space="preserve"> </w:t>
      </w:r>
      <w:r w:rsidRPr="00ED361B">
        <w:rPr>
          <w:rFonts w:ascii="Arial" w:hAnsi="Arial" w:cs="Arial"/>
        </w:rPr>
        <w:t xml:space="preserve">como el idioma y/o </w:t>
      </w:r>
      <w:r w:rsidR="00B07FDD">
        <w:rPr>
          <w:rFonts w:ascii="Arial" w:hAnsi="Arial" w:cs="Arial"/>
        </w:rPr>
        <w:t xml:space="preserve">la </w:t>
      </w:r>
      <w:r w:rsidRPr="00ED361B">
        <w:rPr>
          <w:rFonts w:ascii="Arial" w:hAnsi="Arial" w:cs="Arial"/>
        </w:rPr>
        <w:t>religión, compartidas por un grupo de personas dentro de un territorio determinado. Los pueblos indígenas son comunidades con una identidad social y cultural distinta a la predominante</w:t>
      </w:r>
      <w:r w:rsidR="00E85E0B">
        <w:rPr>
          <w:rFonts w:ascii="Arial" w:hAnsi="Arial" w:cs="Arial"/>
        </w:rPr>
        <w:t>. L</w:t>
      </w:r>
      <w:r w:rsidRPr="00ED361B">
        <w:rPr>
          <w:rFonts w:ascii="Arial" w:hAnsi="Arial" w:cs="Arial"/>
        </w:rPr>
        <w:t>a recolección de datos sobre estos grupos puede hacerse de muchas formas</w:t>
      </w:r>
      <w:r w:rsidR="00E85E0B">
        <w:rPr>
          <w:rFonts w:ascii="Arial" w:hAnsi="Arial" w:cs="Arial"/>
        </w:rPr>
        <w:t>;</w:t>
      </w:r>
      <w:r w:rsidRPr="00ED361B">
        <w:rPr>
          <w:rFonts w:ascii="Arial" w:hAnsi="Arial" w:cs="Arial"/>
        </w:rPr>
        <w:t xml:space="preserve"> una de ellas e</w:t>
      </w:r>
      <w:r w:rsidR="00331CC1">
        <w:rPr>
          <w:rFonts w:ascii="Arial" w:hAnsi="Arial" w:cs="Arial"/>
        </w:rPr>
        <w:t>stá</w:t>
      </w:r>
      <w:r w:rsidRPr="00ED361B">
        <w:rPr>
          <w:rFonts w:ascii="Arial" w:hAnsi="Arial" w:cs="Arial"/>
        </w:rPr>
        <w:t xml:space="preserve"> relacionada </w:t>
      </w:r>
      <w:r w:rsidR="00E85E0B">
        <w:rPr>
          <w:rFonts w:ascii="Arial" w:hAnsi="Arial" w:cs="Arial"/>
        </w:rPr>
        <w:t>con e</w:t>
      </w:r>
      <w:r w:rsidRPr="00ED361B">
        <w:rPr>
          <w:rFonts w:ascii="Arial" w:hAnsi="Arial" w:cs="Arial"/>
        </w:rPr>
        <w:t>l principio de la autoidentificación</w:t>
      </w:r>
      <w:r w:rsidRPr="00ED361B">
        <w:rPr>
          <w:rFonts w:ascii="Arial" w:hAnsi="Arial" w:cs="Arial"/>
          <w:vertAlign w:val="superscript"/>
        </w:rPr>
        <w:footnoteReference w:id="5"/>
      </w:r>
      <w:r w:rsidRPr="00ED361B">
        <w:rPr>
          <w:rFonts w:ascii="Arial" w:hAnsi="Arial" w:cs="Arial"/>
        </w:rPr>
        <w:t xml:space="preserve">.  </w:t>
      </w:r>
    </w:p>
    <w:p w14:paraId="102EFE86" w14:textId="77777777" w:rsidR="00ED361B" w:rsidRPr="00ED361B" w:rsidRDefault="00ED361B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5E71ABE" w14:textId="3FE70FCB" w:rsidR="00ED361B" w:rsidRPr="00A104CC" w:rsidRDefault="00ED361B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ED361B">
        <w:rPr>
          <w:rFonts w:ascii="Arial" w:hAnsi="Arial" w:cs="Arial"/>
        </w:rPr>
        <w:t>Con base en los datos del Cuestionario Ampliado del Censo de Población y Vivienda 2020, se estim</w:t>
      </w:r>
      <w:r w:rsidR="00A60EC5">
        <w:rPr>
          <w:rFonts w:ascii="Arial" w:hAnsi="Arial" w:cs="Arial"/>
        </w:rPr>
        <w:t>ó</w:t>
      </w:r>
      <w:r w:rsidRPr="00ED361B">
        <w:rPr>
          <w:rFonts w:ascii="Arial" w:hAnsi="Arial" w:cs="Arial"/>
        </w:rPr>
        <w:t xml:space="preserve"> que 3.8 millones de personas de 3 a 11 años, de acuerdo con su cultura, se</w:t>
      </w:r>
      <w:r w:rsidRPr="00A104CC">
        <w:rPr>
          <w:rFonts w:ascii="Arial" w:hAnsi="Arial" w:cs="Arial"/>
        </w:rPr>
        <w:t xml:space="preserve"> autoidentificaron como indígenas: 50% (1.9 millones) fueron niñas y 50% (1.9 millones) niños. </w:t>
      </w:r>
    </w:p>
    <w:p w14:paraId="3DF9D07A" w14:textId="77777777" w:rsidR="00ED361B" w:rsidRDefault="00ED361B" w:rsidP="0046186F">
      <w:pPr>
        <w:spacing w:after="0" w:line="240" w:lineRule="auto"/>
        <w:jc w:val="both"/>
        <w:rPr>
          <w:sz w:val="24"/>
          <w:szCs w:val="24"/>
        </w:rPr>
      </w:pPr>
    </w:p>
    <w:p w14:paraId="33BFB010" w14:textId="63F4B943" w:rsidR="00ED361B" w:rsidRPr="00A104CC" w:rsidRDefault="00ED361B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A104CC">
        <w:rPr>
          <w:rFonts w:ascii="Arial" w:hAnsi="Arial" w:cs="Arial"/>
        </w:rPr>
        <w:t>La distribución</w:t>
      </w:r>
      <w:r w:rsidRPr="00A104CC">
        <w:rPr>
          <w:rFonts w:ascii="Arial" w:hAnsi="Arial" w:cs="Arial"/>
          <w:vertAlign w:val="superscript"/>
        </w:rPr>
        <w:footnoteReference w:id="6"/>
      </w:r>
      <w:r w:rsidRPr="00A104CC">
        <w:rPr>
          <w:rFonts w:ascii="Arial" w:hAnsi="Arial" w:cs="Arial"/>
        </w:rPr>
        <w:t xml:space="preserve"> al interior del territorio nacional mostró que </w:t>
      </w:r>
      <w:r w:rsidR="00E85E0B">
        <w:rPr>
          <w:rFonts w:ascii="Arial" w:hAnsi="Arial" w:cs="Arial"/>
        </w:rPr>
        <w:t xml:space="preserve">las concentraciones más altas se ubicaron </w:t>
      </w:r>
      <w:r w:rsidR="007251EB" w:rsidRPr="00034519">
        <w:rPr>
          <w:rFonts w:ascii="Arial" w:hAnsi="Arial" w:cs="Arial"/>
        </w:rPr>
        <w:t>en Oaxaca</w:t>
      </w:r>
      <w:r w:rsidRPr="00034519">
        <w:rPr>
          <w:rFonts w:ascii="Arial" w:hAnsi="Arial" w:cs="Arial"/>
        </w:rPr>
        <w:t xml:space="preserve"> </w:t>
      </w:r>
      <w:r w:rsidR="00E85E0B" w:rsidRPr="00034519">
        <w:rPr>
          <w:rFonts w:ascii="Arial" w:hAnsi="Arial" w:cs="Arial"/>
        </w:rPr>
        <w:t>con</w:t>
      </w:r>
      <w:r w:rsidRPr="00034519">
        <w:rPr>
          <w:rFonts w:ascii="Arial" w:hAnsi="Arial" w:cs="Arial"/>
        </w:rPr>
        <w:t xml:space="preserve"> 12</w:t>
      </w:r>
      <w:r w:rsidR="002B13A8" w:rsidRPr="00034519">
        <w:rPr>
          <w:rFonts w:ascii="Arial" w:hAnsi="Arial" w:cs="Arial"/>
        </w:rPr>
        <w:t>.</w:t>
      </w:r>
      <w:r w:rsidR="00AF3B31">
        <w:rPr>
          <w:rFonts w:ascii="Arial" w:hAnsi="Arial" w:cs="Arial"/>
        </w:rPr>
        <w:t>5</w:t>
      </w:r>
      <w:r w:rsidRPr="00034519">
        <w:rPr>
          <w:rFonts w:ascii="Arial" w:hAnsi="Arial" w:cs="Arial"/>
        </w:rPr>
        <w:t>% (</w:t>
      </w:r>
      <w:r w:rsidR="00AF3B31">
        <w:rPr>
          <w:rFonts w:ascii="Arial" w:hAnsi="Arial" w:cs="Arial"/>
        </w:rPr>
        <w:t>476</w:t>
      </w:r>
      <w:r w:rsidRPr="00034519">
        <w:rPr>
          <w:rFonts w:ascii="Arial" w:hAnsi="Arial" w:cs="Arial"/>
        </w:rPr>
        <w:t xml:space="preserve"> mil) y en Chiapas </w:t>
      </w:r>
      <w:r w:rsidR="00E85E0B" w:rsidRPr="00034519">
        <w:rPr>
          <w:rFonts w:ascii="Arial" w:hAnsi="Arial" w:cs="Arial"/>
        </w:rPr>
        <w:t xml:space="preserve">con </w:t>
      </w:r>
      <w:r w:rsidRPr="00034519">
        <w:rPr>
          <w:rFonts w:ascii="Arial" w:hAnsi="Arial" w:cs="Arial"/>
        </w:rPr>
        <w:t>12</w:t>
      </w:r>
      <w:r w:rsidR="00AF3B31">
        <w:rPr>
          <w:rFonts w:ascii="Arial" w:hAnsi="Arial" w:cs="Arial"/>
        </w:rPr>
        <w:t>.3</w:t>
      </w:r>
      <w:r w:rsidRPr="00034519">
        <w:rPr>
          <w:rFonts w:ascii="Arial" w:hAnsi="Arial" w:cs="Arial"/>
        </w:rPr>
        <w:t>% (469 mil)</w:t>
      </w:r>
      <w:r w:rsidR="00E85E0B" w:rsidRPr="00034519">
        <w:rPr>
          <w:rFonts w:ascii="Arial" w:hAnsi="Arial" w:cs="Arial"/>
        </w:rPr>
        <w:t>.</w:t>
      </w:r>
    </w:p>
    <w:p w14:paraId="1704FF8E" w14:textId="35CCBB23" w:rsidR="003675D6" w:rsidRDefault="003675D6" w:rsidP="0046186F">
      <w:pPr>
        <w:spacing w:after="0" w:line="240" w:lineRule="auto"/>
        <w:ind w:left="-567" w:right="108"/>
        <w:jc w:val="center"/>
        <w:rPr>
          <w:rFonts w:ascii="Arial" w:hAnsi="Arial" w:cs="Arial"/>
        </w:rPr>
      </w:pPr>
    </w:p>
    <w:p w14:paraId="6E1B718A" w14:textId="05D2C006" w:rsidR="00A104CC" w:rsidRDefault="00A104CC" w:rsidP="0046186F">
      <w:pPr>
        <w:pStyle w:val="Default"/>
        <w:keepNext/>
        <w:ind w:left="-567"/>
        <w:rPr>
          <w:b/>
          <w:bCs/>
          <w:smallCaps/>
          <w:sz w:val="22"/>
          <w:szCs w:val="22"/>
        </w:rPr>
      </w:pPr>
      <w:r w:rsidRPr="00A104CC">
        <w:rPr>
          <w:b/>
          <w:bCs/>
          <w:smallCaps/>
          <w:sz w:val="22"/>
          <w:szCs w:val="22"/>
        </w:rPr>
        <w:t>Condición de habla indígena</w:t>
      </w:r>
    </w:p>
    <w:p w14:paraId="011D4BCC" w14:textId="77777777" w:rsidR="00E85E0B" w:rsidRPr="00A104CC" w:rsidRDefault="00E85E0B" w:rsidP="0046186F">
      <w:pPr>
        <w:pStyle w:val="Default"/>
        <w:keepNext/>
        <w:ind w:left="-567"/>
        <w:rPr>
          <w:b/>
          <w:bCs/>
          <w:smallCaps/>
          <w:sz w:val="22"/>
          <w:szCs w:val="22"/>
        </w:rPr>
      </w:pPr>
    </w:p>
    <w:p w14:paraId="5372C2E7" w14:textId="4CCBE059" w:rsidR="00A104CC" w:rsidRDefault="00A104CC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0B4783">
        <w:rPr>
          <w:rFonts w:ascii="Arial" w:hAnsi="Arial" w:cs="Arial"/>
        </w:rPr>
        <w:t xml:space="preserve">De acuerdo con los datos del Censo de Población y Vivienda 2020, en México </w:t>
      </w:r>
      <w:r w:rsidR="00E85E0B">
        <w:rPr>
          <w:rFonts w:ascii="Arial" w:hAnsi="Arial" w:cs="Arial"/>
        </w:rPr>
        <w:t xml:space="preserve">había </w:t>
      </w:r>
      <w:r w:rsidRPr="000B4783">
        <w:rPr>
          <w:rFonts w:ascii="Arial" w:hAnsi="Arial" w:cs="Arial"/>
        </w:rPr>
        <w:t>19.4 millones de personas de 3 a 11 años</w:t>
      </w:r>
      <w:r w:rsidR="00E85E0B">
        <w:rPr>
          <w:rFonts w:ascii="Arial" w:hAnsi="Arial" w:cs="Arial"/>
        </w:rPr>
        <w:t>. D</w:t>
      </w:r>
      <w:r w:rsidRPr="000B4783">
        <w:rPr>
          <w:rFonts w:ascii="Arial" w:hAnsi="Arial" w:cs="Arial"/>
        </w:rPr>
        <w:t>e ellas, 95% (18.4 millones) no habla</w:t>
      </w:r>
      <w:r w:rsidR="00E85E0B">
        <w:rPr>
          <w:rFonts w:ascii="Arial" w:hAnsi="Arial" w:cs="Arial"/>
        </w:rPr>
        <w:t>ba</w:t>
      </w:r>
      <w:r w:rsidRPr="000B4783">
        <w:rPr>
          <w:rFonts w:ascii="Arial" w:hAnsi="Arial" w:cs="Arial"/>
        </w:rPr>
        <w:t xml:space="preserve"> alguna lengua indígena y 5% (</w:t>
      </w:r>
      <w:r w:rsidR="00E85E0B">
        <w:rPr>
          <w:rFonts w:ascii="Arial" w:hAnsi="Arial" w:cs="Arial"/>
        </w:rPr>
        <w:t>un</w:t>
      </w:r>
      <w:r w:rsidRPr="000B4783">
        <w:rPr>
          <w:rFonts w:ascii="Arial" w:hAnsi="Arial" w:cs="Arial"/>
        </w:rPr>
        <w:t xml:space="preserve"> </w:t>
      </w:r>
      <w:r w:rsidRPr="000B4783">
        <w:rPr>
          <w:rFonts w:ascii="Arial" w:hAnsi="Arial" w:cs="Arial"/>
        </w:rPr>
        <w:lastRenderedPageBreak/>
        <w:t>millón) es hablante de alguna lengua indígena</w:t>
      </w:r>
      <w:r w:rsidR="00E85E0B">
        <w:rPr>
          <w:rFonts w:ascii="Arial" w:hAnsi="Arial" w:cs="Arial"/>
        </w:rPr>
        <w:t xml:space="preserve">. De los niños hablantes de lengua indígena, </w:t>
      </w:r>
      <w:r w:rsidRPr="000B4783">
        <w:rPr>
          <w:rFonts w:ascii="Arial" w:hAnsi="Arial" w:cs="Arial"/>
        </w:rPr>
        <w:t>28% (280 mil) declar</w:t>
      </w:r>
      <w:r w:rsidR="00A60EC5">
        <w:rPr>
          <w:rFonts w:ascii="Arial" w:hAnsi="Arial" w:cs="Arial"/>
        </w:rPr>
        <w:t>ó</w:t>
      </w:r>
      <w:r w:rsidRPr="000B4783">
        <w:rPr>
          <w:rFonts w:ascii="Arial" w:hAnsi="Arial" w:cs="Arial"/>
        </w:rPr>
        <w:t xml:space="preserve"> no hablar español.</w:t>
      </w:r>
    </w:p>
    <w:p w14:paraId="460486D9" w14:textId="7F9E493B" w:rsidR="00E85E0B" w:rsidRPr="00E85E0B" w:rsidRDefault="00E85E0B" w:rsidP="00E85E0B">
      <w:pPr>
        <w:spacing w:after="0" w:line="264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E85E0B">
        <w:rPr>
          <w:rFonts w:ascii="Arial" w:hAnsi="Arial" w:cs="Arial"/>
          <w:sz w:val="20"/>
          <w:szCs w:val="20"/>
        </w:rPr>
        <w:t>Gráfica 2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7"/>
      </w:tblGrid>
      <w:tr w:rsidR="00107EBB" w14:paraId="34EE6BE8" w14:textId="77777777" w:rsidTr="00E85E0B">
        <w:tc>
          <w:tcPr>
            <w:tcW w:w="6667" w:type="dxa"/>
          </w:tcPr>
          <w:p w14:paraId="3566F293" w14:textId="77777777" w:rsidR="00E85E0B" w:rsidRPr="00E85E0B" w:rsidRDefault="00E85E0B" w:rsidP="00E85E0B">
            <w:pPr>
              <w:ind w:right="-516"/>
              <w:jc w:val="center"/>
              <w:rPr>
                <w:rFonts w:ascii="Arial Negrita" w:hAnsi="Arial Negrita" w:cs="Arial"/>
                <w:b/>
                <w:bCs/>
                <w:smallCaps/>
              </w:rPr>
            </w:pPr>
            <w:r w:rsidRPr="00E85E0B">
              <w:rPr>
                <w:rFonts w:ascii="Arial Negrita" w:hAnsi="Arial Negrita" w:cs="Arial"/>
                <w:b/>
                <w:smallCaps/>
              </w:rPr>
              <w:t>Población de 3 a 11 años</w:t>
            </w:r>
            <w:r>
              <w:rPr>
                <w:rFonts w:ascii="Arial Negrita" w:hAnsi="Arial Negrita" w:cs="Arial"/>
                <w:b/>
                <w:smallCaps/>
              </w:rPr>
              <w:t>,</w:t>
            </w:r>
            <w:r w:rsidRPr="00E85E0B">
              <w:rPr>
                <w:rFonts w:ascii="Arial Negrita" w:hAnsi="Arial Negrita" w:cs="Arial"/>
                <w:b/>
                <w:smallCaps/>
              </w:rPr>
              <w:t xml:space="preserve"> hablante de lengua indígena</w:t>
            </w:r>
          </w:p>
          <w:p w14:paraId="6B263C91" w14:textId="1CD7670A" w:rsidR="00107EBB" w:rsidRPr="00A85A8B" w:rsidRDefault="00E85E0B" w:rsidP="00E85E0B">
            <w:pPr>
              <w:ind w:right="-2666" w:hanging="137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5A8B">
              <w:rPr>
                <w:rFonts w:ascii="Arial" w:hAnsi="Arial" w:cs="Arial"/>
                <w:sz w:val="18"/>
                <w:szCs w:val="18"/>
              </w:rPr>
              <w:t>(</w:t>
            </w:r>
            <w:r w:rsidR="00107EBB" w:rsidRPr="00A85A8B">
              <w:rPr>
                <w:rFonts w:ascii="Arial" w:hAnsi="Arial" w:cs="Arial"/>
                <w:sz w:val="18"/>
                <w:szCs w:val="18"/>
              </w:rPr>
              <w:t>Distribución porcentual</w:t>
            </w:r>
            <w:r w:rsidRPr="00A85A8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07EBB" w14:paraId="728D87C3" w14:textId="77777777" w:rsidTr="00E85E0B">
        <w:tc>
          <w:tcPr>
            <w:tcW w:w="6667" w:type="dxa"/>
          </w:tcPr>
          <w:p w14:paraId="39AE660B" w14:textId="2721187C" w:rsidR="00107EBB" w:rsidRDefault="00107EBB" w:rsidP="00E85E0B">
            <w:pPr>
              <w:ind w:right="-2666" w:hanging="137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BB5240A" wp14:editId="24169FED">
                  <wp:extent cx="3421562" cy="2190750"/>
                  <wp:effectExtent l="0" t="0" r="762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384" cy="2209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F2D593" w14:textId="70844DD6" w:rsidR="00B9579B" w:rsidRDefault="00E423EE" w:rsidP="00E85E0B">
      <w:pPr>
        <w:tabs>
          <w:tab w:val="left" w:pos="774"/>
        </w:tabs>
        <w:spacing w:after="0" w:line="264" w:lineRule="auto"/>
        <w:ind w:left="-567" w:right="108" w:firstLine="709"/>
        <w:rPr>
          <w:rFonts w:ascii="Arial" w:hAnsi="Arial" w:cs="Arial"/>
          <w:sz w:val="16"/>
          <w:szCs w:val="16"/>
        </w:rPr>
      </w:pPr>
      <w:r w:rsidRPr="00E423EE">
        <w:rPr>
          <w:rFonts w:ascii="Arial" w:hAnsi="Arial" w:cs="Arial"/>
          <w:sz w:val="16"/>
          <w:szCs w:val="16"/>
        </w:rPr>
        <w:t>Fuente: Censo de Población y Vivienda, 2020. Tabulados interactivos. SNIEG. Información de Interés Nacional.</w:t>
      </w:r>
    </w:p>
    <w:p w14:paraId="6B172978" w14:textId="77777777" w:rsidR="00E423EE" w:rsidRDefault="00E423EE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</w:pPr>
    </w:p>
    <w:p w14:paraId="12C4B1FC" w14:textId="71140FC2" w:rsidR="00D458FC" w:rsidRDefault="00D458FC" w:rsidP="00107EBB">
      <w:pPr>
        <w:spacing w:after="0" w:line="264" w:lineRule="auto"/>
        <w:ind w:left="-567" w:right="-516"/>
        <w:jc w:val="both"/>
        <w:rPr>
          <w:rFonts w:ascii="Arial" w:hAnsi="Arial" w:cs="Arial"/>
        </w:rPr>
      </w:pPr>
      <w:r w:rsidRPr="00107EBB">
        <w:rPr>
          <w:rFonts w:ascii="Arial" w:hAnsi="Arial" w:cs="Arial"/>
        </w:rPr>
        <w:t xml:space="preserve">Las tres lenguas indígenas que </w:t>
      </w:r>
      <w:r w:rsidR="007251EB">
        <w:rPr>
          <w:rFonts w:ascii="Arial" w:hAnsi="Arial" w:cs="Arial"/>
        </w:rPr>
        <w:t xml:space="preserve">más se hablan por </w:t>
      </w:r>
      <w:proofErr w:type="gramStart"/>
      <w:r w:rsidR="007251EB">
        <w:rPr>
          <w:rFonts w:ascii="Arial" w:hAnsi="Arial" w:cs="Arial"/>
        </w:rPr>
        <w:t>niños y niñas</w:t>
      </w:r>
      <w:proofErr w:type="gramEnd"/>
      <w:r w:rsidR="007251EB">
        <w:rPr>
          <w:rFonts w:ascii="Arial" w:hAnsi="Arial" w:cs="Arial"/>
        </w:rPr>
        <w:t xml:space="preserve"> de 3 a 11 años fueron: </w:t>
      </w:r>
      <w:r w:rsidRPr="00107EBB">
        <w:rPr>
          <w:rFonts w:ascii="Arial" w:hAnsi="Arial" w:cs="Arial"/>
        </w:rPr>
        <w:t>el Náhuatl con 18%</w:t>
      </w:r>
      <w:r w:rsidR="00A85A8B">
        <w:rPr>
          <w:rFonts w:ascii="Arial" w:hAnsi="Arial" w:cs="Arial"/>
        </w:rPr>
        <w:t xml:space="preserve">, el </w:t>
      </w:r>
      <w:r w:rsidRPr="00107EBB">
        <w:rPr>
          <w:rFonts w:ascii="Arial" w:hAnsi="Arial" w:cs="Arial"/>
        </w:rPr>
        <w:t>Tseltal</w:t>
      </w:r>
      <w:r w:rsidR="006B5A84">
        <w:rPr>
          <w:rFonts w:ascii="Arial" w:hAnsi="Arial" w:cs="Arial"/>
        </w:rPr>
        <w:t xml:space="preserve"> y</w:t>
      </w:r>
      <w:r w:rsidR="007D7472">
        <w:rPr>
          <w:rFonts w:ascii="Arial" w:hAnsi="Arial" w:cs="Arial"/>
        </w:rPr>
        <w:t xml:space="preserve"> el</w:t>
      </w:r>
      <w:r w:rsidR="006B5A84">
        <w:rPr>
          <w:rFonts w:ascii="Arial" w:hAnsi="Arial" w:cs="Arial"/>
        </w:rPr>
        <w:t xml:space="preserve"> </w:t>
      </w:r>
      <w:r w:rsidR="006B5A84" w:rsidRPr="00107EBB">
        <w:rPr>
          <w:rFonts w:ascii="Arial" w:hAnsi="Arial" w:cs="Arial"/>
        </w:rPr>
        <w:t>Tsotsil</w:t>
      </w:r>
      <w:r w:rsidR="00A85A8B">
        <w:rPr>
          <w:rFonts w:ascii="Arial" w:hAnsi="Arial" w:cs="Arial"/>
        </w:rPr>
        <w:t>,</w:t>
      </w:r>
      <w:r w:rsidR="006B5A84" w:rsidRPr="00107EBB">
        <w:rPr>
          <w:rFonts w:ascii="Arial" w:hAnsi="Arial" w:cs="Arial"/>
        </w:rPr>
        <w:t xml:space="preserve"> con 14%</w:t>
      </w:r>
      <w:r w:rsidR="006B5A84">
        <w:rPr>
          <w:rFonts w:ascii="Arial" w:hAnsi="Arial" w:cs="Arial"/>
        </w:rPr>
        <w:t xml:space="preserve"> </w:t>
      </w:r>
      <w:r w:rsidRPr="00107EBB">
        <w:rPr>
          <w:rFonts w:ascii="Arial" w:hAnsi="Arial" w:cs="Arial"/>
        </w:rPr>
        <w:t>cada una.</w:t>
      </w:r>
    </w:p>
    <w:p w14:paraId="29AD7053" w14:textId="77777777" w:rsidR="004409F3" w:rsidRPr="00107EBB" w:rsidRDefault="004409F3" w:rsidP="00107EBB">
      <w:pPr>
        <w:spacing w:after="0" w:line="264" w:lineRule="auto"/>
        <w:ind w:left="-567" w:right="-516"/>
        <w:jc w:val="both"/>
        <w:rPr>
          <w:rFonts w:ascii="Arial" w:hAnsi="Arial" w:cs="Arial"/>
        </w:rPr>
      </w:pPr>
    </w:p>
    <w:tbl>
      <w:tblPr>
        <w:tblStyle w:val="Tablaconcuadrcula"/>
        <w:tblW w:w="865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5"/>
      </w:tblGrid>
      <w:tr w:rsidR="00107EBB" w14:paraId="152D1EBF" w14:textId="77777777" w:rsidTr="00A85A8B">
        <w:tc>
          <w:tcPr>
            <w:tcW w:w="8652" w:type="dxa"/>
          </w:tcPr>
          <w:p w14:paraId="38774521" w14:textId="17A81BA9" w:rsidR="00A85A8B" w:rsidRPr="00E85E0B" w:rsidRDefault="00A85A8B" w:rsidP="00A85A8B">
            <w:pPr>
              <w:spacing w:line="264" w:lineRule="auto"/>
              <w:ind w:left="-567" w:right="-516" w:firstLine="4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 xml:space="preserve">Gráfica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tbl>
            <w:tblPr>
              <w:tblStyle w:val="Tablaconcuadrcula"/>
              <w:tblW w:w="95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7"/>
            </w:tblGrid>
            <w:tr w:rsidR="00A85A8B" w14:paraId="6B9CB5AE" w14:textId="77777777" w:rsidTr="00A85A8B">
              <w:tc>
                <w:tcPr>
                  <w:tcW w:w="9537" w:type="dxa"/>
                </w:tcPr>
                <w:p w14:paraId="5E5F8F98" w14:textId="13149808" w:rsidR="00A85A8B" w:rsidRDefault="00A85A8B" w:rsidP="00A85A8B">
                  <w:pPr>
                    <w:ind w:right="323"/>
                    <w:jc w:val="center"/>
                    <w:rPr>
                      <w:rFonts w:ascii="Arial Negrita" w:hAnsi="Arial Negrita" w:cs="Arial"/>
                      <w:b/>
                      <w:smallCaps/>
                    </w:rPr>
                  </w:pPr>
                  <w:r w:rsidRPr="00E85E0B">
                    <w:rPr>
                      <w:rFonts w:ascii="Arial Negrita" w:hAnsi="Arial Negrita" w:cs="Arial"/>
                      <w:b/>
                      <w:smallCaps/>
                    </w:rPr>
                    <w:t>Población de 3 a 11 años</w:t>
                  </w:r>
                  <w:r>
                    <w:rPr>
                      <w:rFonts w:ascii="Arial Negrita" w:hAnsi="Arial Negrita" w:cs="Arial"/>
                      <w:b/>
                      <w:smallCaps/>
                    </w:rPr>
                    <w:t>,</w:t>
                  </w:r>
                  <w:r w:rsidRPr="00E85E0B">
                    <w:rPr>
                      <w:rFonts w:ascii="Arial Negrita" w:hAnsi="Arial Negrita" w:cs="Arial"/>
                      <w:b/>
                      <w:smallCaps/>
                    </w:rPr>
                    <w:t xml:space="preserve"> hablante de lengua indígena</w:t>
                  </w:r>
                  <w:r>
                    <w:rPr>
                      <w:rFonts w:ascii="Arial Negrita" w:hAnsi="Arial Negrita" w:cs="Arial"/>
                      <w:b/>
                      <w:smallCaps/>
                    </w:rPr>
                    <w:t xml:space="preserve"> por</w:t>
                  </w:r>
                </w:p>
                <w:p w14:paraId="52A3D45C" w14:textId="673B05EF" w:rsidR="00A85A8B" w:rsidRPr="00E85E0B" w:rsidRDefault="00A85A8B" w:rsidP="00A85A8B">
                  <w:pPr>
                    <w:ind w:right="323"/>
                    <w:jc w:val="center"/>
                    <w:rPr>
                      <w:rFonts w:ascii="Arial Negrita" w:hAnsi="Arial Negrita" w:cs="Arial"/>
                      <w:b/>
                      <w:bCs/>
                      <w:smallCaps/>
                    </w:rPr>
                  </w:pPr>
                  <w:r>
                    <w:rPr>
                      <w:rFonts w:ascii="Arial Negrita" w:hAnsi="Arial Negrita" w:cs="Arial"/>
                      <w:b/>
                      <w:smallCaps/>
                    </w:rPr>
                    <w:t>principales lenguas indígenas</w:t>
                  </w:r>
                </w:p>
                <w:p w14:paraId="7216B14C" w14:textId="77777777" w:rsidR="00A85A8B" w:rsidRPr="00A85A8B" w:rsidRDefault="00A85A8B" w:rsidP="00A85A8B">
                  <w:pPr>
                    <w:ind w:left="-349" w:right="-386" w:firstLine="142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85A8B">
                    <w:rPr>
                      <w:rFonts w:ascii="Arial" w:hAnsi="Arial" w:cs="Arial"/>
                      <w:sz w:val="18"/>
                      <w:szCs w:val="18"/>
                    </w:rPr>
                    <w:t>(Distribución porcentual)</w:t>
                  </w:r>
                </w:p>
              </w:tc>
            </w:tr>
          </w:tbl>
          <w:p w14:paraId="20D7E306" w14:textId="4FC8D909" w:rsidR="00107EBB" w:rsidRDefault="00107EBB" w:rsidP="00107EBB">
            <w:pPr>
              <w:tabs>
                <w:tab w:val="left" w:pos="774"/>
              </w:tabs>
              <w:spacing w:line="264" w:lineRule="auto"/>
              <w:ind w:right="108"/>
              <w:rPr>
                <w:rFonts w:ascii="Arial" w:hAnsi="Arial" w:cs="Arial"/>
                <w:bCs/>
              </w:rPr>
            </w:pPr>
          </w:p>
        </w:tc>
      </w:tr>
      <w:tr w:rsidR="00107EBB" w14:paraId="6C906C39" w14:textId="77777777" w:rsidTr="00A85A8B">
        <w:tc>
          <w:tcPr>
            <w:tcW w:w="8652" w:type="dxa"/>
          </w:tcPr>
          <w:p w14:paraId="7F013663" w14:textId="6328FC28" w:rsidR="00107EBB" w:rsidRDefault="00107EBB" w:rsidP="00A85A8B">
            <w:pPr>
              <w:tabs>
                <w:tab w:val="left" w:pos="774"/>
              </w:tabs>
              <w:spacing w:line="264" w:lineRule="auto"/>
              <w:ind w:right="108"/>
              <w:jc w:val="center"/>
              <w:rPr>
                <w:rFonts w:ascii="Arial" w:hAnsi="Arial" w:cs="Arial"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365E78C0" wp14:editId="10AD075E">
                  <wp:extent cx="4311535" cy="3076575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4459" cy="3142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8E655" w14:textId="77777777" w:rsidR="00310B51" w:rsidRPr="001329FD" w:rsidRDefault="00310B51" w:rsidP="00310B51">
      <w:pPr>
        <w:spacing w:after="0" w:line="240" w:lineRule="auto"/>
        <w:jc w:val="both"/>
        <w:rPr>
          <w:sz w:val="16"/>
          <w:szCs w:val="16"/>
        </w:rPr>
      </w:pPr>
      <w:r w:rsidRPr="001329FD">
        <w:rPr>
          <w:sz w:val="16"/>
          <w:szCs w:val="16"/>
        </w:rPr>
        <w:t>Nota: La clasificación corresponde al catálogo de lenguas del Instituto Nacional de Lenguas Indígenas (INALI).</w:t>
      </w:r>
    </w:p>
    <w:p w14:paraId="35A9125D" w14:textId="77777777" w:rsidR="00310B51" w:rsidRPr="001329FD" w:rsidRDefault="00310B51" w:rsidP="00310B51">
      <w:pPr>
        <w:spacing w:after="0" w:line="240" w:lineRule="auto"/>
        <w:ind w:left="426"/>
        <w:jc w:val="both"/>
        <w:rPr>
          <w:sz w:val="16"/>
          <w:szCs w:val="16"/>
        </w:rPr>
      </w:pPr>
      <w:r w:rsidRPr="001329FD">
        <w:rPr>
          <w:sz w:val="16"/>
          <w:szCs w:val="16"/>
        </w:rPr>
        <w:t xml:space="preserve">En </w:t>
      </w:r>
      <w:r w:rsidRPr="001329FD">
        <w:rPr>
          <w:sz w:val="16"/>
        </w:rPr>
        <w:t>Otras lenguas</w:t>
      </w:r>
      <w:r w:rsidRPr="001329FD">
        <w:rPr>
          <w:sz w:val="16"/>
          <w:szCs w:val="16"/>
        </w:rPr>
        <w:t xml:space="preserve">, se incluye el </w:t>
      </w:r>
      <w:r w:rsidRPr="001329FD">
        <w:rPr>
          <w:sz w:val="16"/>
        </w:rPr>
        <w:t>No especificado</w:t>
      </w:r>
      <w:r w:rsidRPr="001329FD">
        <w:rPr>
          <w:sz w:val="16"/>
          <w:szCs w:val="16"/>
        </w:rPr>
        <w:t>, que representa 0% (N = 2,437).</w:t>
      </w:r>
    </w:p>
    <w:p w14:paraId="0FD95A70" w14:textId="76F87B12" w:rsidR="00D458FC" w:rsidRDefault="00A60EC5" w:rsidP="00310B51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</w:pPr>
      <w:r>
        <w:rPr>
          <w:sz w:val="16"/>
          <w:szCs w:val="16"/>
        </w:rPr>
        <w:t xml:space="preserve">                </w:t>
      </w:r>
      <w:r w:rsidR="00310B51" w:rsidRPr="001329FD">
        <w:rPr>
          <w:sz w:val="16"/>
          <w:szCs w:val="16"/>
        </w:rPr>
        <w:t xml:space="preserve">Fuente: </w:t>
      </w:r>
      <w:r w:rsidR="00310B51" w:rsidRPr="00781CAB">
        <w:rPr>
          <w:sz w:val="16"/>
          <w:szCs w:val="16"/>
        </w:rPr>
        <w:t>Censo de Población y Vivienda, 2020</w:t>
      </w:r>
      <w:r w:rsidR="00310B51" w:rsidRPr="001329FD">
        <w:rPr>
          <w:sz w:val="16"/>
          <w:szCs w:val="16"/>
        </w:rPr>
        <w:t>. Tabulados interactivos. SNIEG. Información de Interés Nacional.</w:t>
      </w:r>
    </w:p>
    <w:p w14:paraId="2ADB8F95" w14:textId="26B62CF4" w:rsidR="00107EBB" w:rsidRPr="00107EBB" w:rsidRDefault="00107EBB" w:rsidP="00107EBB">
      <w:pPr>
        <w:spacing w:after="0" w:line="240" w:lineRule="auto"/>
        <w:jc w:val="both"/>
        <w:rPr>
          <w:b/>
        </w:rPr>
      </w:pPr>
    </w:p>
    <w:p w14:paraId="48A22135" w14:textId="2CE2B227" w:rsidR="00107EBB" w:rsidRDefault="00107EBB" w:rsidP="007C381C">
      <w:pPr>
        <w:tabs>
          <w:tab w:val="left" w:pos="774"/>
        </w:tabs>
        <w:spacing w:after="0" w:line="264" w:lineRule="auto"/>
        <w:ind w:left="-567" w:right="108"/>
        <w:rPr>
          <w:rFonts w:ascii="Arial" w:hAnsi="Arial" w:cs="Arial"/>
          <w:bCs/>
        </w:rPr>
        <w:sectPr w:rsidR="00107EBB" w:rsidSect="00960DEC">
          <w:headerReference w:type="default" r:id="rId14"/>
          <w:footerReference w:type="default" r:id="rId15"/>
          <w:pgSz w:w="12240" w:h="15840"/>
          <w:pgMar w:top="1417" w:right="1701" w:bottom="993" w:left="1701" w:header="708" w:footer="322" w:gutter="0"/>
          <w:cols w:space="708"/>
          <w:docGrid w:linePitch="360"/>
        </w:sectPr>
      </w:pPr>
    </w:p>
    <w:p w14:paraId="29150608" w14:textId="3AD72CDC" w:rsidR="00E703E5" w:rsidRDefault="00E703E5" w:rsidP="0046186F">
      <w:pPr>
        <w:pStyle w:val="Default"/>
        <w:keepNext/>
        <w:ind w:left="-567"/>
        <w:rPr>
          <w:b/>
          <w:bCs/>
          <w:smallCaps/>
          <w:sz w:val="22"/>
          <w:szCs w:val="22"/>
        </w:rPr>
      </w:pPr>
      <w:r w:rsidRPr="00E703E5">
        <w:rPr>
          <w:b/>
          <w:bCs/>
          <w:smallCaps/>
          <w:sz w:val="22"/>
          <w:szCs w:val="22"/>
        </w:rPr>
        <w:lastRenderedPageBreak/>
        <w:t>Fabricación de juguetes y bicicletas</w:t>
      </w:r>
      <w:r w:rsidR="00CB4DF9">
        <w:rPr>
          <w:b/>
          <w:bCs/>
          <w:smallCaps/>
          <w:sz w:val="22"/>
          <w:szCs w:val="22"/>
        </w:rPr>
        <w:t xml:space="preserve"> infantiles</w:t>
      </w:r>
    </w:p>
    <w:p w14:paraId="7A26DA4E" w14:textId="77777777" w:rsidR="00A85A8B" w:rsidRPr="00E703E5" w:rsidRDefault="00A85A8B" w:rsidP="0046186F">
      <w:pPr>
        <w:pStyle w:val="Default"/>
        <w:keepNext/>
        <w:ind w:left="-567"/>
        <w:rPr>
          <w:b/>
          <w:bCs/>
          <w:smallCaps/>
          <w:sz w:val="22"/>
          <w:szCs w:val="22"/>
        </w:rPr>
      </w:pPr>
    </w:p>
    <w:p w14:paraId="01E534DA" w14:textId="48D2BFEA" w:rsidR="00E703E5" w:rsidRPr="00E703E5" w:rsidRDefault="00A85A8B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En 2018</w:t>
      </w:r>
      <w:r w:rsidR="00331CC1">
        <w:rPr>
          <w:rFonts w:ascii="Arial" w:hAnsi="Arial" w:cs="Arial"/>
        </w:rPr>
        <w:t xml:space="preserve"> (</w:t>
      </w:r>
      <w:r w:rsidR="00E703E5" w:rsidRPr="00E703E5">
        <w:rPr>
          <w:rFonts w:ascii="Arial" w:hAnsi="Arial" w:cs="Arial"/>
        </w:rPr>
        <w:t>año al que están referidos los datos de los Censos Económicos 2019</w:t>
      </w:r>
      <w:r w:rsidR="00331CC1">
        <w:rPr>
          <w:rFonts w:ascii="Arial" w:hAnsi="Arial" w:cs="Arial"/>
        </w:rPr>
        <w:t>)</w:t>
      </w:r>
      <w:r w:rsidR="00E703E5" w:rsidRPr="00E703E5">
        <w:rPr>
          <w:rFonts w:ascii="Arial" w:hAnsi="Arial" w:cs="Arial"/>
        </w:rPr>
        <w:t>, operaron 1</w:t>
      </w:r>
      <w:r>
        <w:rPr>
          <w:rFonts w:ascii="Arial" w:hAnsi="Arial" w:cs="Arial"/>
        </w:rPr>
        <w:t>,</w:t>
      </w:r>
      <w:r w:rsidR="00E703E5" w:rsidRPr="00E703E5">
        <w:rPr>
          <w:rFonts w:ascii="Arial" w:hAnsi="Arial" w:cs="Arial"/>
        </w:rPr>
        <w:t xml:space="preserve">075 unidades económicas dedicadas a la </w:t>
      </w:r>
      <w:r>
        <w:rPr>
          <w:rFonts w:ascii="Arial" w:hAnsi="Arial" w:cs="Arial"/>
        </w:rPr>
        <w:t>f</w:t>
      </w:r>
      <w:r w:rsidR="00E703E5" w:rsidRPr="00E703E5">
        <w:rPr>
          <w:rFonts w:ascii="Arial" w:hAnsi="Arial" w:cs="Arial"/>
        </w:rPr>
        <w:t>abricación de juguetes y bicicletas</w:t>
      </w:r>
      <w:r>
        <w:rPr>
          <w:rFonts w:ascii="Arial" w:hAnsi="Arial" w:cs="Arial"/>
        </w:rPr>
        <w:t>. En ellas</w:t>
      </w:r>
      <w:r w:rsidR="00E703E5" w:rsidRPr="00E703E5">
        <w:rPr>
          <w:rFonts w:ascii="Arial" w:hAnsi="Arial" w:cs="Arial"/>
        </w:rPr>
        <w:t xml:space="preserve"> laboraron 18</w:t>
      </w:r>
      <w:r>
        <w:rPr>
          <w:rFonts w:ascii="Arial" w:hAnsi="Arial" w:cs="Arial"/>
        </w:rPr>
        <w:t>,</w:t>
      </w:r>
      <w:r w:rsidR="00E703E5" w:rsidRPr="00E703E5">
        <w:rPr>
          <w:rFonts w:ascii="Arial" w:hAnsi="Arial" w:cs="Arial"/>
        </w:rPr>
        <w:t xml:space="preserve">539 personas ocupadas. </w:t>
      </w:r>
    </w:p>
    <w:p w14:paraId="5129473E" w14:textId="77777777" w:rsidR="00E703E5" w:rsidRPr="00E703E5" w:rsidRDefault="00E703E5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7E0D5C99" w14:textId="4253E89F" w:rsidR="00CE72BA" w:rsidRDefault="00E703E5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 w:rsidRPr="002A336B">
        <w:rPr>
          <w:rFonts w:ascii="Arial" w:hAnsi="Arial" w:cs="Arial"/>
        </w:rPr>
        <w:t xml:space="preserve">El 60.8% de las unidades económicas de </w:t>
      </w:r>
      <w:r w:rsidR="00A85A8B">
        <w:rPr>
          <w:rFonts w:ascii="Arial" w:hAnsi="Arial" w:cs="Arial"/>
        </w:rPr>
        <w:t>f</w:t>
      </w:r>
      <w:r w:rsidRPr="002A336B">
        <w:rPr>
          <w:rFonts w:ascii="Arial" w:hAnsi="Arial" w:cs="Arial"/>
        </w:rPr>
        <w:t xml:space="preserve">abricación de juguetes y bicicletas se concentraron en </w:t>
      </w:r>
      <w:r w:rsidR="00A85A8B">
        <w:rPr>
          <w:rFonts w:ascii="Arial" w:hAnsi="Arial" w:cs="Arial"/>
        </w:rPr>
        <w:t>los estados de</w:t>
      </w:r>
      <w:r w:rsidRPr="002A336B">
        <w:rPr>
          <w:rFonts w:ascii="Arial" w:hAnsi="Arial" w:cs="Arial"/>
        </w:rPr>
        <w:t xml:space="preserve"> México (23.2%), Michoacán de Ocampo (19.6%) y Puebla (18.0%).</w:t>
      </w:r>
    </w:p>
    <w:p w14:paraId="1F60C786" w14:textId="77777777" w:rsidR="00CE72BA" w:rsidRDefault="00CE72BA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</w:p>
    <w:p w14:paraId="66F6A4A2" w14:textId="0F529CA5" w:rsidR="00CE72BA" w:rsidRPr="00A85A8B" w:rsidRDefault="00A85A8B" w:rsidP="0046186F">
      <w:pPr>
        <w:spacing w:after="0" w:line="240" w:lineRule="auto"/>
        <w:ind w:left="-567" w:right="-518"/>
        <w:jc w:val="center"/>
        <w:rPr>
          <w:rFonts w:ascii="Arial" w:hAnsi="Arial" w:cs="Arial"/>
          <w:sz w:val="20"/>
          <w:szCs w:val="20"/>
        </w:rPr>
      </w:pPr>
      <w:r w:rsidRPr="00A85A8B">
        <w:rPr>
          <w:rFonts w:ascii="Arial" w:hAnsi="Arial" w:cs="Arial"/>
          <w:sz w:val="20"/>
          <w:szCs w:val="20"/>
        </w:rPr>
        <w:t>Gráfica 4</w:t>
      </w:r>
    </w:p>
    <w:p w14:paraId="628B240D" w14:textId="5452BA46" w:rsidR="00A85A8B" w:rsidRDefault="002A336B" w:rsidP="0046186F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</w:rPr>
      </w:pPr>
      <w:r w:rsidRPr="00A85A8B">
        <w:rPr>
          <w:rFonts w:ascii="Arial Negrita" w:hAnsi="Arial Negrita" w:cs="Arial"/>
          <w:b/>
          <w:bCs/>
          <w:smallCaps/>
        </w:rPr>
        <w:t xml:space="preserve">Unidades económicas y personal ocupado en la </w:t>
      </w:r>
      <w:r w:rsidR="00A85A8B">
        <w:rPr>
          <w:rFonts w:ascii="Arial Negrita" w:hAnsi="Arial Negrita" w:cs="Arial"/>
          <w:b/>
          <w:bCs/>
          <w:smallCaps/>
        </w:rPr>
        <w:t>f</w:t>
      </w:r>
      <w:r w:rsidRPr="00A85A8B">
        <w:rPr>
          <w:rFonts w:ascii="Arial Negrita" w:hAnsi="Arial Negrita" w:cs="Arial"/>
          <w:b/>
          <w:bCs/>
          <w:smallCaps/>
        </w:rPr>
        <w:t>abricación de juguetes y bicicletas</w:t>
      </w:r>
    </w:p>
    <w:p w14:paraId="70DC8F68" w14:textId="4A2A4849" w:rsidR="002A336B" w:rsidRPr="006302F9" w:rsidRDefault="00A85A8B" w:rsidP="0046186F">
      <w:pPr>
        <w:spacing w:after="0" w:line="240" w:lineRule="auto"/>
        <w:ind w:left="-567" w:right="-51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(Valores a</w:t>
      </w:r>
      <w:r w:rsidR="002A336B" w:rsidRPr="006302F9">
        <w:rPr>
          <w:rFonts w:ascii="Arial" w:hAnsi="Arial" w:cs="Arial"/>
          <w:sz w:val="18"/>
          <w:szCs w:val="18"/>
        </w:rPr>
        <w:t>bsolutos</w:t>
      </w:r>
      <w:r>
        <w:rPr>
          <w:rFonts w:ascii="Arial" w:hAnsi="Arial" w:cs="Arial"/>
          <w:sz w:val="18"/>
          <w:szCs w:val="18"/>
        </w:rPr>
        <w:t>)</w:t>
      </w:r>
    </w:p>
    <w:p w14:paraId="3D63414B" w14:textId="5B56ECC0" w:rsidR="002A336B" w:rsidRDefault="00310B51" w:rsidP="002A336B">
      <w:pPr>
        <w:rPr>
          <w:rFonts w:ascii="Arial" w:hAnsi="Arial" w:cs="Arial"/>
          <w:b/>
          <w:bCs/>
          <w:sz w:val="18"/>
          <w:szCs w:val="18"/>
        </w:rPr>
      </w:pPr>
      <w:r w:rsidRPr="004F77F2">
        <w:rPr>
          <w:rFonts w:ascii="Arial" w:hAnsi="Arial" w:cs="Arial"/>
          <w:noProof/>
          <w:sz w:val="21"/>
          <w:szCs w:val="21"/>
          <w:lang w:eastAsia="es-MX"/>
        </w:rPr>
        <w:drawing>
          <wp:inline distT="0" distB="0" distL="0" distR="0" wp14:anchorId="30C56734" wp14:editId="0DB75917">
            <wp:extent cx="5486400" cy="1789044"/>
            <wp:effectExtent l="0" t="0" r="0" b="19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ADF72C" w14:textId="212EE829" w:rsidR="006C3E3E" w:rsidRDefault="006C3E3E" w:rsidP="006C3E3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361B">
        <w:rPr>
          <w:rFonts w:ascii="Arial" w:hAnsi="Arial" w:cs="Arial"/>
          <w:sz w:val="16"/>
          <w:szCs w:val="16"/>
        </w:rPr>
        <w:t>Fuente: C</w:t>
      </w:r>
      <w:r>
        <w:rPr>
          <w:rFonts w:ascii="Arial" w:hAnsi="Arial" w:cs="Arial"/>
          <w:sz w:val="16"/>
          <w:szCs w:val="16"/>
        </w:rPr>
        <w:t>ensos Económicos 2009,</w:t>
      </w:r>
      <w:r w:rsidR="00A60EC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014 y 2019</w:t>
      </w:r>
      <w:r w:rsidRPr="00ED361B">
        <w:rPr>
          <w:rFonts w:ascii="Arial" w:hAnsi="Arial" w:cs="Arial"/>
          <w:sz w:val="16"/>
          <w:szCs w:val="16"/>
        </w:rPr>
        <w:t>.</w:t>
      </w:r>
    </w:p>
    <w:p w14:paraId="1DCAAA59" w14:textId="02F5CF1C" w:rsidR="006C3E3E" w:rsidRDefault="006C3E3E" w:rsidP="006C3E3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B17102F" w14:textId="77777777" w:rsidR="006C3E3E" w:rsidRPr="00ED361B" w:rsidRDefault="006C3E3E" w:rsidP="00461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7005B" w14:textId="7DBAFAE3" w:rsidR="006302F9" w:rsidRDefault="0046186F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con la Encuesta Mensual de la Industria Manufacturera, l</w:t>
      </w:r>
      <w:r w:rsidR="00F8558C">
        <w:rPr>
          <w:rFonts w:ascii="Arial" w:hAnsi="Arial" w:cs="Arial"/>
        </w:rPr>
        <w:t xml:space="preserve">a </w:t>
      </w:r>
      <w:r w:rsidR="006302F9">
        <w:rPr>
          <w:rFonts w:ascii="Arial" w:hAnsi="Arial" w:cs="Arial"/>
        </w:rPr>
        <w:t xml:space="preserve">producción </w:t>
      </w:r>
      <w:r w:rsidR="00886B24">
        <w:rPr>
          <w:rFonts w:ascii="Arial" w:hAnsi="Arial" w:cs="Arial"/>
        </w:rPr>
        <w:t xml:space="preserve">de </w:t>
      </w:r>
      <w:r w:rsidR="005F2424">
        <w:rPr>
          <w:rFonts w:ascii="Arial" w:hAnsi="Arial" w:cs="Arial"/>
        </w:rPr>
        <w:t>bicicletas infantiles representó</w:t>
      </w:r>
      <w:r w:rsidR="00F8558C">
        <w:rPr>
          <w:rFonts w:ascii="Arial" w:hAnsi="Arial" w:cs="Arial"/>
        </w:rPr>
        <w:t xml:space="preserve"> </w:t>
      </w:r>
      <w:r w:rsidR="005F2424">
        <w:rPr>
          <w:rFonts w:ascii="Arial" w:hAnsi="Arial" w:cs="Arial"/>
        </w:rPr>
        <w:t>57% del total</w:t>
      </w:r>
      <w:r w:rsidR="00F8558C">
        <w:rPr>
          <w:rFonts w:ascii="Arial" w:hAnsi="Arial" w:cs="Arial"/>
        </w:rPr>
        <w:t xml:space="preserve"> de la producción</w:t>
      </w:r>
      <w:r w:rsidR="005F2424">
        <w:rPr>
          <w:rFonts w:ascii="Arial" w:hAnsi="Arial" w:cs="Arial"/>
        </w:rPr>
        <w:t xml:space="preserve">, seguido de los juguetes de plástico y recreativo con 23.7% y los juguetes de carros, camiones y similares con 12.8%. </w:t>
      </w:r>
    </w:p>
    <w:p w14:paraId="0D656D96" w14:textId="77777777" w:rsidR="0046186F" w:rsidRDefault="0046186F" w:rsidP="0046186F">
      <w:pPr>
        <w:spacing w:after="0" w:line="240" w:lineRule="auto"/>
        <w:rPr>
          <w:rFonts w:ascii="Arial" w:hAnsi="Arial" w:cs="Arial"/>
        </w:rPr>
      </w:pPr>
    </w:p>
    <w:p w14:paraId="0BC170D0" w14:textId="47BF1A61" w:rsidR="00CE72BA" w:rsidRDefault="00CE72BA" w:rsidP="0046186F">
      <w:pPr>
        <w:spacing w:after="0" w:line="240" w:lineRule="auto"/>
        <w:ind w:hanging="567"/>
        <w:rPr>
          <w:rFonts w:ascii="Arial" w:hAnsi="Arial" w:cs="Arial"/>
          <w:b/>
          <w:bCs/>
          <w:smallCaps/>
        </w:rPr>
      </w:pPr>
      <w:r w:rsidRPr="0046186F">
        <w:rPr>
          <w:rFonts w:ascii="Arial" w:hAnsi="Arial" w:cs="Arial"/>
          <w:b/>
          <w:bCs/>
          <w:smallCaps/>
        </w:rPr>
        <w:t>Comercio de juguetes y bicicletas</w:t>
      </w:r>
      <w:r w:rsidR="00CB4DF9">
        <w:rPr>
          <w:rFonts w:ascii="Arial" w:hAnsi="Arial" w:cs="Arial"/>
          <w:b/>
          <w:bCs/>
          <w:smallCaps/>
        </w:rPr>
        <w:t xml:space="preserve"> infantiles</w:t>
      </w:r>
    </w:p>
    <w:p w14:paraId="1A584C0E" w14:textId="77777777" w:rsidR="0046186F" w:rsidRPr="0046186F" w:rsidRDefault="0046186F" w:rsidP="0046186F">
      <w:pPr>
        <w:spacing w:after="0" w:line="240" w:lineRule="auto"/>
        <w:ind w:hanging="567"/>
        <w:rPr>
          <w:rFonts w:ascii="Arial" w:hAnsi="Arial" w:cs="Arial"/>
          <w:b/>
          <w:bCs/>
          <w:smallCaps/>
          <w:color w:val="000000"/>
        </w:rPr>
      </w:pPr>
    </w:p>
    <w:p w14:paraId="2F160424" w14:textId="5DECEDF1" w:rsidR="00CE72BA" w:rsidRDefault="007D7472" w:rsidP="0046186F">
      <w:pPr>
        <w:spacing w:after="0" w:line="240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Respecto</w:t>
      </w:r>
      <w:r w:rsidR="00CE72BA" w:rsidRPr="00CE72BA">
        <w:rPr>
          <w:rFonts w:ascii="Arial" w:hAnsi="Arial" w:cs="Arial"/>
        </w:rPr>
        <w:t xml:space="preserve"> al comercio, fueron 13</w:t>
      </w:r>
      <w:r w:rsidR="00D647C3">
        <w:rPr>
          <w:rFonts w:ascii="Arial" w:hAnsi="Arial" w:cs="Arial"/>
        </w:rPr>
        <w:t>,</w:t>
      </w:r>
      <w:r w:rsidR="00CE72BA" w:rsidRPr="00CE72BA">
        <w:rPr>
          <w:rFonts w:ascii="Arial" w:hAnsi="Arial" w:cs="Arial"/>
        </w:rPr>
        <w:t xml:space="preserve">860 unidades económicas dedicadas a la actividad comercial de juguetes y bicicletas que </w:t>
      </w:r>
      <w:r w:rsidR="008214BD">
        <w:rPr>
          <w:rFonts w:ascii="Arial" w:hAnsi="Arial" w:cs="Arial"/>
        </w:rPr>
        <w:t xml:space="preserve">dieron </w:t>
      </w:r>
      <w:r>
        <w:rPr>
          <w:rFonts w:ascii="Arial" w:hAnsi="Arial" w:cs="Arial"/>
        </w:rPr>
        <w:t>empleo</w:t>
      </w:r>
      <w:r w:rsidR="008214BD">
        <w:rPr>
          <w:rFonts w:ascii="Arial" w:hAnsi="Arial" w:cs="Arial"/>
        </w:rPr>
        <w:t xml:space="preserve"> a </w:t>
      </w:r>
      <w:r w:rsidR="00CE72BA" w:rsidRPr="00CE72BA">
        <w:rPr>
          <w:rFonts w:ascii="Arial" w:hAnsi="Arial" w:cs="Arial"/>
        </w:rPr>
        <w:t>33</w:t>
      </w:r>
      <w:r w:rsidR="00D647C3">
        <w:rPr>
          <w:rFonts w:ascii="Arial" w:hAnsi="Arial" w:cs="Arial"/>
        </w:rPr>
        <w:t>,</w:t>
      </w:r>
      <w:r w:rsidR="00CE72BA" w:rsidRPr="00CE72BA">
        <w:rPr>
          <w:rFonts w:ascii="Arial" w:hAnsi="Arial" w:cs="Arial"/>
        </w:rPr>
        <w:t>436 personas durante 2018.</w:t>
      </w:r>
    </w:p>
    <w:p w14:paraId="4A3C9D0F" w14:textId="486A6D6F" w:rsidR="00CE72BA" w:rsidRPr="0046186F" w:rsidRDefault="00CE72BA" w:rsidP="0046186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5F50594" w14:textId="0B12774D" w:rsidR="0046186F" w:rsidRPr="0046186F" w:rsidRDefault="0046186F" w:rsidP="0046186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6186F">
        <w:rPr>
          <w:rFonts w:ascii="Arial" w:hAnsi="Arial" w:cs="Arial"/>
          <w:bCs/>
          <w:sz w:val="20"/>
          <w:szCs w:val="20"/>
        </w:rPr>
        <w:t>Gráfica 5</w:t>
      </w:r>
    </w:p>
    <w:p w14:paraId="19718B8B" w14:textId="72CF7147" w:rsidR="00CE72BA" w:rsidRPr="006302F9" w:rsidRDefault="00CE72BA" w:rsidP="0046186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6186F">
        <w:rPr>
          <w:rFonts w:ascii="Arial Negrita" w:hAnsi="Arial Negrita" w:cs="Arial"/>
          <w:b/>
          <w:bCs/>
          <w:smallCaps/>
        </w:rPr>
        <w:t xml:space="preserve">Unidades económicas y personal ocupado en el </w:t>
      </w:r>
      <w:r w:rsidR="0046186F">
        <w:rPr>
          <w:rFonts w:ascii="Arial Negrita" w:hAnsi="Arial Negrita" w:cs="Arial"/>
          <w:b/>
          <w:bCs/>
          <w:smallCaps/>
        </w:rPr>
        <w:t>c</w:t>
      </w:r>
      <w:r w:rsidRPr="0046186F">
        <w:rPr>
          <w:rFonts w:ascii="Arial Negrita" w:hAnsi="Arial Negrita" w:cs="Arial"/>
          <w:b/>
          <w:bCs/>
          <w:smallCaps/>
        </w:rPr>
        <w:t>omercio de juguetes y bicicletas</w:t>
      </w:r>
      <w:r>
        <w:rPr>
          <w:rFonts w:ascii="Arial" w:hAnsi="Arial" w:cs="Arial"/>
          <w:b/>
          <w:bCs/>
        </w:rPr>
        <w:t xml:space="preserve"> </w:t>
      </w:r>
      <w:r w:rsidR="0046186F" w:rsidRPr="0046186F">
        <w:rPr>
          <w:rFonts w:ascii="Arial" w:hAnsi="Arial" w:cs="Arial"/>
          <w:bCs/>
          <w:sz w:val="18"/>
          <w:szCs w:val="18"/>
        </w:rPr>
        <w:t>(Valores a</w:t>
      </w:r>
      <w:r w:rsidRPr="0046186F">
        <w:rPr>
          <w:rFonts w:ascii="Arial" w:hAnsi="Arial" w:cs="Arial"/>
          <w:sz w:val="18"/>
          <w:szCs w:val="18"/>
        </w:rPr>
        <w:t>bsolutos</w:t>
      </w:r>
      <w:r w:rsidR="0046186F" w:rsidRPr="0046186F">
        <w:rPr>
          <w:rFonts w:ascii="Arial" w:hAnsi="Arial" w:cs="Arial"/>
          <w:sz w:val="18"/>
          <w:szCs w:val="18"/>
        </w:rPr>
        <w:t>)</w:t>
      </w:r>
    </w:p>
    <w:p w14:paraId="654EC1E6" w14:textId="40882BD5" w:rsidR="00CE72BA" w:rsidRPr="00FB42C7" w:rsidRDefault="00CE72BA" w:rsidP="00CE72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18"/>
          <w:szCs w:val="18"/>
          <w:lang w:eastAsia="es-MX"/>
        </w:rPr>
        <w:drawing>
          <wp:inline distT="0" distB="0" distL="0" distR="0" wp14:anchorId="430670CE" wp14:editId="0032804C">
            <wp:extent cx="5486400" cy="1486893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8724B37" w14:textId="5A9FB030" w:rsidR="00CE72BA" w:rsidRPr="00CE72BA" w:rsidRDefault="006C3E3E" w:rsidP="00CE551F">
      <w:pPr>
        <w:spacing w:after="0" w:line="264" w:lineRule="auto"/>
        <w:ind w:left="-567" w:right="-516" w:firstLine="567"/>
        <w:jc w:val="both"/>
        <w:rPr>
          <w:rFonts w:ascii="Arial" w:hAnsi="Arial" w:cs="Arial"/>
        </w:rPr>
      </w:pPr>
      <w:r w:rsidRPr="00ED361B">
        <w:rPr>
          <w:rFonts w:ascii="Arial" w:hAnsi="Arial" w:cs="Arial"/>
          <w:sz w:val="16"/>
          <w:szCs w:val="16"/>
        </w:rPr>
        <w:t>Fuente: C</w:t>
      </w:r>
      <w:r>
        <w:rPr>
          <w:rFonts w:ascii="Arial" w:hAnsi="Arial" w:cs="Arial"/>
          <w:sz w:val="16"/>
          <w:szCs w:val="16"/>
        </w:rPr>
        <w:t>ensos Económicos, 2009,</w:t>
      </w:r>
      <w:r w:rsidR="00A60EC5">
        <w:rPr>
          <w:rFonts w:ascii="Arial" w:hAnsi="Arial" w:cs="Arial"/>
          <w:sz w:val="16"/>
          <w:szCs w:val="16"/>
        </w:rPr>
        <w:t xml:space="preserve"> 2</w:t>
      </w:r>
      <w:r>
        <w:rPr>
          <w:rFonts w:ascii="Arial" w:hAnsi="Arial" w:cs="Arial"/>
          <w:sz w:val="16"/>
          <w:szCs w:val="16"/>
        </w:rPr>
        <w:t>014 y 2019</w:t>
      </w:r>
    </w:p>
    <w:p w14:paraId="274C0076" w14:textId="77777777" w:rsidR="006C3E3E" w:rsidRDefault="006C3E3E" w:rsidP="00CE72BA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5186AC33" w14:textId="77777777" w:rsidR="00CE551F" w:rsidRDefault="00CE551F" w:rsidP="00CE551F">
      <w:pPr>
        <w:pStyle w:val="Default"/>
        <w:tabs>
          <w:tab w:val="left" w:pos="6150"/>
        </w:tabs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3E9269FD" w14:textId="77777777" w:rsidR="00CE551F" w:rsidRDefault="00CE551F" w:rsidP="00CE551F">
      <w:pPr>
        <w:pStyle w:val="Default"/>
        <w:tabs>
          <w:tab w:val="left" w:pos="6150"/>
        </w:tabs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11AA6618" w14:textId="77777777" w:rsidR="00CE551F" w:rsidRDefault="00CE72BA" w:rsidP="00CE551F">
      <w:pPr>
        <w:pStyle w:val="Default"/>
        <w:tabs>
          <w:tab w:val="left" w:pos="6150"/>
        </w:tabs>
        <w:spacing w:line="264" w:lineRule="auto"/>
        <w:ind w:left="-567"/>
        <w:rPr>
          <w:b/>
          <w:bCs/>
          <w:smallCaps/>
          <w:sz w:val="22"/>
          <w:szCs w:val="22"/>
        </w:rPr>
      </w:pPr>
      <w:r w:rsidRPr="00CE72BA">
        <w:rPr>
          <w:b/>
          <w:bCs/>
          <w:smallCaps/>
          <w:sz w:val="22"/>
          <w:szCs w:val="22"/>
        </w:rPr>
        <w:lastRenderedPageBreak/>
        <w:t>Parques con instalaciones recreativas</w:t>
      </w:r>
    </w:p>
    <w:p w14:paraId="28AD2928" w14:textId="11F8D259" w:rsidR="00CE72BA" w:rsidRPr="00CE72BA" w:rsidRDefault="00CE551F" w:rsidP="00CE551F">
      <w:pPr>
        <w:pStyle w:val="Default"/>
        <w:tabs>
          <w:tab w:val="left" w:pos="6150"/>
        </w:tabs>
        <w:spacing w:line="264" w:lineRule="auto"/>
        <w:ind w:left="-567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ab/>
      </w:r>
    </w:p>
    <w:p w14:paraId="6AE4FD4C" w14:textId="74BC9536" w:rsidR="00CE72BA" w:rsidRPr="00FB42C7" w:rsidRDefault="00CE72BA" w:rsidP="00CE72BA">
      <w:pPr>
        <w:spacing w:after="0" w:line="264" w:lineRule="auto"/>
        <w:ind w:left="-567" w:right="-51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Los Censos Económicos captaron información económica de los </w:t>
      </w:r>
      <w:r w:rsidR="00887FFD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arques con instalaciones recreativas, es decir</w:t>
      </w:r>
      <w:r w:rsidR="007D747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aqu</w:t>
      </w:r>
      <w:r w:rsidR="00887FFD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llos </w:t>
      </w:r>
      <w:r w:rsidRPr="00FB42C7">
        <w:rPr>
          <w:rFonts w:ascii="Arial" w:hAnsi="Arial" w:cs="Arial"/>
          <w:color w:val="000000"/>
          <w:sz w:val="21"/>
          <w:szCs w:val="21"/>
        </w:rPr>
        <w:t xml:space="preserve">dedicados principalmente a proporcionar servicios de entretenimiento en instalaciones con fines recreativos, como parques de diversiones y temáticos, parques acuáticos y balnearios. </w:t>
      </w:r>
      <w:r w:rsidR="00886B24">
        <w:rPr>
          <w:rFonts w:ascii="Arial" w:hAnsi="Arial" w:cs="Arial"/>
          <w:color w:val="000000"/>
          <w:sz w:val="21"/>
          <w:szCs w:val="21"/>
        </w:rPr>
        <w:t xml:space="preserve">Así, </w:t>
      </w:r>
      <w:r w:rsidRPr="00FB42C7">
        <w:rPr>
          <w:rFonts w:ascii="Arial" w:hAnsi="Arial" w:cs="Arial"/>
          <w:color w:val="000000"/>
          <w:sz w:val="21"/>
          <w:szCs w:val="21"/>
        </w:rPr>
        <w:t xml:space="preserve">las unidades económicas </w:t>
      </w:r>
      <w:r w:rsidR="008214BD">
        <w:rPr>
          <w:rFonts w:ascii="Arial" w:hAnsi="Arial" w:cs="Arial"/>
          <w:color w:val="000000"/>
          <w:sz w:val="21"/>
          <w:szCs w:val="21"/>
        </w:rPr>
        <w:t xml:space="preserve">pasaron de 975 en </w:t>
      </w:r>
      <w:r w:rsidRPr="00FB42C7">
        <w:rPr>
          <w:rFonts w:ascii="Arial" w:hAnsi="Arial" w:cs="Arial"/>
          <w:color w:val="000000"/>
          <w:sz w:val="21"/>
          <w:szCs w:val="21"/>
        </w:rPr>
        <w:t xml:space="preserve">2013 </w:t>
      </w:r>
      <w:r w:rsidR="008214BD">
        <w:rPr>
          <w:rFonts w:ascii="Arial" w:hAnsi="Arial" w:cs="Arial"/>
          <w:color w:val="000000"/>
          <w:sz w:val="21"/>
          <w:szCs w:val="21"/>
        </w:rPr>
        <w:t>a 1</w:t>
      </w:r>
      <w:r w:rsidR="00887FFD">
        <w:rPr>
          <w:rFonts w:ascii="Arial" w:hAnsi="Arial" w:cs="Arial"/>
          <w:color w:val="000000"/>
          <w:sz w:val="21"/>
          <w:szCs w:val="21"/>
        </w:rPr>
        <w:t>,</w:t>
      </w:r>
      <w:r w:rsidR="008214BD">
        <w:rPr>
          <w:rFonts w:ascii="Arial" w:hAnsi="Arial" w:cs="Arial"/>
          <w:color w:val="000000"/>
          <w:sz w:val="21"/>
          <w:szCs w:val="21"/>
        </w:rPr>
        <w:t xml:space="preserve">515 en </w:t>
      </w:r>
      <w:r w:rsidRPr="00FB42C7">
        <w:rPr>
          <w:rFonts w:ascii="Arial" w:hAnsi="Arial" w:cs="Arial"/>
          <w:color w:val="000000"/>
          <w:sz w:val="21"/>
          <w:szCs w:val="21"/>
        </w:rPr>
        <w:t>2018</w:t>
      </w:r>
      <w:r w:rsidR="008214BD">
        <w:rPr>
          <w:rFonts w:ascii="Arial" w:hAnsi="Arial" w:cs="Arial"/>
          <w:color w:val="000000"/>
          <w:sz w:val="21"/>
          <w:szCs w:val="21"/>
        </w:rPr>
        <w:t xml:space="preserve"> y </w:t>
      </w:r>
      <w:r w:rsidRPr="00FB42C7">
        <w:rPr>
          <w:rFonts w:ascii="Arial" w:hAnsi="Arial" w:cs="Arial"/>
          <w:color w:val="000000"/>
          <w:sz w:val="21"/>
          <w:szCs w:val="21"/>
        </w:rPr>
        <w:t xml:space="preserve">el personal ocupado se incrementó </w:t>
      </w:r>
      <w:r w:rsidR="008214BD">
        <w:rPr>
          <w:rFonts w:ascii="Arial" w:hAnsi="Arial" w:cs="Arial"/>
          <w:color w:val="000000"/>
          <w:sz w:val="21"/>
          <w:szCs w:val="21"/>
        </w:rPr>
        <w:t>de 13</w:t>
      </w:r>
      <w:r w:rsidR="00887FFD">
        <w:rPr>
          <w:rFonts w:ascii="Arial" w:hAnsi="Arial" w:cs="Arial"/>
          <w:color w:val="000000"/>
          <w:sz w:val="21"/>
          <w:szCs w:val="21"/>
        </w:rPr>
        <w:t>,</w:t>
      </w:r>
      <w:r w:rsidR="008214BD">
        <w:rPr>
          <w:rFonts w:ascii="Arial" w:hAnsi="Arial" w:cs="Arial"/>
          <w:color w:val="000000"/>
          <w:sz w:val="21"/>
          <w:szCs w:val="21"/>
        </w:rPr>
        <w:t>758 a 18</w:t>
      </w:r>
      <w:r w:rsidR="00887FFD">
        <w:rPr>
          <w:rFonts w:ascii="Arial" w:hAnsi="Arial" w:cs="Arial"/>
          <w:color w:val="000000"/>
          <w:sz w:val="21"/>
          <w:szCs w:val="21"/>
        </w:rPr>
        <w:t>,</w:t>
      </w:r>
      <w:r w:rsidR="008214BD">
        <w:rPr>
          <w:rFonts w:ascii="Arial" w:hAnsi="Arial" w:cs="Arial"/>
          <w:color w:val="000000"/>
          <w:sz w:val="21"/>
          <w:szCs w:val="21"/>
        </w:rPr>
        <w:t>979 en el mismo periodo</w:t>
      </w:r>
      <w:r w:rsidRPr="00FB42C7">
        <w:rPr>
          <w:rFonts w:ascii="Arial" w:hAnsi="Arial" w:cs="Arial"/>
          <w:color w:val="000000"/>
          <w:sz w:val="21"/>
          <w:szCs w:val="21"/>
        </w:rPr>
        <w:t>.</w:t>
      </w:r>
    </w:p>
    <w:p w14:paraId="6452188B" w14:textId="783B31EB" w:rsidR="002A336B" w:rsidRDefault="002A336B" w:rsidP="00CE72BA">
      <w:pPr>
        <w:spacing w:after="0" w:line="264" w:lineRule="auto"/>
        <w:ind w:left="-567" w:right="-516"/>
        <w:jc w:val="both"/>
      </w:pPr>
    </w:p>
    <w:p w14:paraId="11F6F25F" w14:textId="68B98B44" w:rsidR="00887FFD" w:rsidRPr="00887FFD" w:rsidRDefault="00887FFD" w:rsidP="00887FFD">
      <w:pPr>
        <w:spacing w:after="0" w:line="240" w:lineRule="auto"/>
        <w:ind w:left="-567" w:right="-516"/>
        <w:jc w:val="center"/>
        <w:rPr>
          <w:rFonts w:ascii="Arial" w:hAnsi="Arial" w:cs="Arial"/>
          <w:sz w:val="20"/>
          <w:szCs w:val="20"/>
        </w:rPr>
      </w:pPr>
      <w:r w:rsidRPr="00887FFD">
        <w:rPr>
          <w:rFonts w:ascii="Arial" w:hAnsi="Arial" w:cs="Arial"/>
          <w:sz w:val="20"/>
          <w:szCs w:val="20"/>
        </w:rPr>
        <w:t>Gráfica 6</w:t>
      </w:r>
    </w:p>
    <w:p w14:paraId="498E3C8E" w14:textId="384ED4CC" w:rsidR="00887FFD" w:rsidRPr="00887FFD" w:rsidRDefault="00CE72BA" w:rsidP="00887FFD">
      <w:pPr>
        <w:spacing w:after="0" w:line="240" w:lineRule="auto"/>
        <w:ind w:left="-567" w:right="-518"/>
        <w:jc w:val="center"/>
        <w:rPr>
          <w:b/>
          <w:bCs/>
          <w:smallCaps/>
        </w:rPr>
      </w:pPr>
      <w:r w:rsidRPr="00887FFD">
        <w:rPr>
          <w:rFonts w:ascii="Arial" w:hAnsi="Arial" w:cs="Arial"/>
          <w:b/>
          <w:bCs/>
          <w:smallCaps/>
          <w:color w:val="000000"/>
        </w:rPr>
        <w:t>Unidades económicas y Personal ocupado en Parques con instalaciones recreativas</w:t>
      </w:r>
    </w:p>
    <w:p w14:paraId="68F4DA8C" w14:textId="1FA4424F" w:rsidR="00CE72BA" w:rsidRPr="00887FFD" w:rsidRDefault="00887FFD" w:rsidP="00887FFD">
      <w:pPr>
        <w:spacing w:after="0" w:line="240" w:lineRule="auto"/>
        <w:ind w:right="-518" w:hanging="567"/>
        <w:jc w:val="center"/>
        <w:rPr>
          <w:b/>
          <w:bCs/>
          <w:smallCaps/>
        </w:rPr>
      </w:pPr>
      <w:r>
        <w:rPr>
          <w:rFonts w:ascii="Arial" w:hAnsi="Arial" w:cs="Arial"/>
          <w:sz w:val="18"/>
          <w:szCs w:val="18"/>
        </w:rPr>
        <w:t>(Valores a</w:t>
      </w:r>
      <w:r w:rsidR="00270BC5" w:rsidRPr="00270BC5">
        <w:rPr>
          <w:rFonts w:ascii="Arial" w:hAnsi="Arial" w:cs="Arial"/>
          <w:sz w:val="18"/>
          <w:szCs w:val="18"/>
        </w:rPr>
        <w:t>bsolutos</w:t>
      </w:r>
      <w:r>
        <w:rPr>
          <w:rFonts w:ascii="Arial" w:hAnsi="Arial" w:cs="Arial"/>
          <w:sz w:val="18"/>
          <w:szCs w:val="18"/>
        </w:rPr>
        <w:t>)</w:t>
      </w:r>
    </w:p>
    <w:p w14:paraId="36277FA6" w14:textId="6A8248A8" w:rsidR="002A336B" w:rsidRDefault="00CE72BA" w:rsidP="002A336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drawing>
          <wp:inline distT="0" distB="0" distL="0" distR="0" wp14:anchorId="6ABA23CC" wp14:editId="70CEA2A0">
            <wp:extent cx="4865914" cy="2006082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2F3857D" w14:textId="2AC8E306" w:rsidR="007372F3" w:rsidRDefault="007372F3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77BA25A2" w14:textId="7D4916F8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780311E4" w14:textId="28D243F4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25859F50" w14:textId="123D9855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6009A74E" w14:textId="6D643E8A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39C020DB" w14:textId="1AB93A9E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4F0A76B2" w14:textId="5F786673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28FF372D" w14:textId="77777777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07937A52" w14:textId="77777777" w:rsidR="00887FFD" w:rsidRDefault="00887FFD" w:rsidP="007C381C">
      <w:pPr>
        <w:pStyle w:val="Default"/>
        <w:spacing w:line="264" w:lineRule="auto"/>
        <w:ind w:left="-567"/>
        <w:rPr>
          <w:b/>
          <w:bCs/>
          <w:smallCaps/>
          <w:sz w:val="22"/>
          <w:szCs w:val="22"/>
        </w:rPr>
      </w:pPr>
    </w:p>
    <w:p w14:paraId="09C063F5" w14:textId="13D7BE54" w:rsidR="004A0FAE" w:rsidRPr="00170EC8" w:rsidRDefault="007F7A68" w:rsidP="00170EC8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6030C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9" w:history="1">
        <w:r w:rsidRPr="006030C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3044B12B" w14:textId="3FC84766" w:rsidR="007F7A68" w:rsidRDefault="007F7A68" w:rsidP="007C381C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6030CA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0167E2F5" w14:textId="097A8EC0" w:rsidR="00887FFD" w:rsidRDefault="00887FFD" w:rsidP="007C381C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3DC302A4" w14:textId="77777777" w:rsidR="00887FFD" w:rsidRDefault="00887FFD" w:rsidP="007C381C">
      <w:pPr>
        <w:pStyle w:val="NormalWeb"/>
        <w:spacing w:before="0" w:beforeAutospacing="0" w:after="0" w:afterAutospacing="0" w:line="264" w:lineRule="auto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5D5B1F73" w14:textId="3538F8A8" w:rsidR="002503DA" w:rsidRPr="00225B4A" w:rsidRDefault="007F7A68" w:rsidP="00225B4A">
      <w:pPr>
        <w:spacing w:after="0" w:line="264" w:lineRule="auto"/>
        <w:ind w:right="-516"/>
        <w:contextualSpacing/>
        <w:jc w:val="center"/>
        <w:rPr>
          <w:rFonts w:ascii="Arial" w:eastAsia="Times New Roman" w:hAnsi="Arial" w:cs="Arial"/>
          <w:lang w:val="es-ES_tradnl" w:eastAsia="es-MX"/>
        </w:rPr>
      </w:pP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1CAD8F6A" wp14:editId="31A5F3FE">
            <wp:extent cx="216770" cy="219456"/>
            <wp:effectExtent l="0" t="0" r="0" b="9525"/>
            <wp:docPr id="47" name="Imagen 47" descr="C:\Users\saladeprensa\Desktop\NVOS LOGOS\F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" cy="2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0A2F015C" wp14:editId="104B8552">
            <wp:extent cx="224790" cy="223257"/>
            <wp:effectExtent l="0" t="0" r="3810" b="5715"/>
            <wp:docPr id="48" name="Imagen 48" descr="C:\Users\saladeprensa\Desktop\NVOS LOGOS\I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2" cy="3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564DC208" wp14:editId="564FBE91">
            <wp:extent cx="217548" cy="219456"/>
            <wp:effectExtent l="0" t="0" r="0" b="9525"/>
            <wp:docPr id="49" name="Imagen 49" descr="C:\Users\saladeprensa\Desktop\NVOS LOGOS\T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" cy="2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719A794B" wp14:editId="4643E4F9">
            <wp:extent cx="217367" cy="220952"/>
            <wp:effectExtent l="0" t="0" r="0" b="8255"/>
            <wp:docPr id="50" name="Imagen 50" descr="C:\Users\saladeprensa\Desktop\NVOS LOGOS\Y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9" cy="2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0E6A9E41" wp14:editId="6501A16F">
            <wp:extent cx="1716495" cy="236228"/>
            <wp:effectExtent l="0" t="0" r="0" b="0"/>
            <wp:docPr id="51" name="Imagen 5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5" cy="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3DA" w:rsidRPr="00225B4A" w:rsidSect="00393AEC">
      <w:type w:val="continuous"/>
      <w:pgSz w:w="12240" w:h="15840"/>
      <w:pgMar w:top="1417" w:right="1701" w:bottom="0" w:left="1701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5EF8" w14:textId="77777777" w:rsidR="009A10A0" w:rsidRDefault="009A10A0" w:rsidP="00DA3890">
      <w:pPr>
        <w:spacing w:after="0" w:line="240" w:lineRule="auto"/>
      </w:pPr>
      <w:r>
        <w:separator/>
      </w:r>
    </w:p>
  </w:endnote>
  <w:endnote w:type="continuationSeparator" w:id="0">
    <w:p w14:paraId="328AC390" w14:textId="77777777" w:rsidR="009A10A0" w:rsidRDefault="009A10A0" w:rsidP="00DA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9B2F" w14:textId="77777777" w:rsidR="00FE7A85" w:rsidRPr="004B64BD" w:rsidRDefault="00FE7A85" w:rsidP="00DA3890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AD2A33">
      <w:rPr>
        <w:rFonts w:ascii="Arial" w:hAnsi="Arial" w:cs="Arial"/>
        <w:b/>
        <w:noProof/>
        <w:color w:val="002060"/>
        <w:sz w:val="20"/>
        <w:szCs w:val="20"/>
        <w:lang w:eastAsia="es-MX"/>
      </w:rPr>
      <w:t>COMUNICACIÓN SOCIAL</w:t>
    </w:r>
  </w:p>
  <w:p w14:paraId="7CBF418C" w14:textId="77777777" w:rsidR="00FE7A85" w:rsidRDefault="00FE7A85" w:rsidP="00DA389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8A6D" w14:textId="77777777" w:rsidR="009A10A0" w:rsidRDefault="009A10A0" w:rsidP="00DA3890">
      <w:pPr>
        <w:spacing w:after="0" w:line="240" w:lineRule="auto"/>
      </w:pPr>
      <w:r>
        <w:separator/>
      </w:r>
    </w:p>
  </w:footnote>
  <w:footnote w:type="continuationSeparator" w:id="0">
    <w:p w14:paraId="6D5148D7" w14:textId="77777777" w:rsidR="009A10A0" w:rsidRDefault="009A10A0" w:rsidP="00DA3890">
      <w:pPr>
        <w:spacing w:after="0" w:line="240" w:lineRule="auto"/>
      </w:pPr>
      <w:r>
        <w:continuationSeparator/>
      </w:r>
    </w:p>
  </w:footnote>
  <w:footnote w:id="1">
    <w:p w14:paraId="22C8A822" w14:textId="77777777" w:rsidR="001A2E10" w:rsidRPr="00B70E12" w:rsidRDefault="001A2E10" w:rsidP="001A2E10">
      <w:pPr>
        <w:ind w:left="-284" w:right="-518" w:hanging="283"/>
        <w:jc w:val="both"/>
        <w:rPr>
          <w:rFonts w:ascii="Arial" w:hAnsi="Arial" w:cs="Arial"/>
          <w:sz w:val="16"/>
          <w:szCs w:val="16"/>
        </w:rPr>
      </w:pPr>
      <w:r w:rsidRPr="00B70E12">
        <w:rPr>
          <w:rStyle w:val="Refdenotaalpie"/>
          <w:rFonts w:ascii="Arial" w:hAnsi="Arial" w:cs="Arial"/>
          <w:sz w:val="16"/>
          <w:szCs w:val="16"/>
        </w:rPr>
        <w:footnoteRef/>
      </w:r>
      <w:r w:rsidRPr="00B70E12">
        <w:rPr>
          <w:rFonts w:ascii="Arial" w:hAnsi="Arial" w:cs="Arial"/>
          <w:sz w:val="16"/>
          <w:szCs w:val="16"/>
        </w:rPr>
        <w:t xml:space="preserve"> Poder Judicial del Estado de Coahuila de Zaragoza (2021). </w:t>
      </w:r>
      <w:r w:rsidRPr="00B70E12">
        <w:rPr>
          <w:rFonts w:ascii="Arial" w:hAnsi="Arial" w:cs="Arial"/>
          <w:i/>
          <w:iCs/>
          <w:sz w:val="16"/>
          <w:szCs w:val="16"/>
        </w:rPr>
        <w:t xml:space="preserve">30 de abril, Día del niño en México. </w:t>
      </w:r>
      <w:r w:rsidRPr="00B70E12">
        <w:rPr>
          <w:rFonts w:ascii="Arial" w:hAnsi="Arial" w:cs="Arial"/>
          <w:sz w:val="16"/>
          <w:szCs w:val="16"/>
        </w:rPr>
        <w:t xml:space="preserve"> </w:t>
      </w:r>
    </w:p>
    <w:p w14:paraId="06E6F241" w14:textId="77777777" w:rsidR="001A2E10" w:rsidRPr="00B70E12" w:rsidRDefault="009A10A0" w:rsidP="001A2E10">
      <w:pPr>
        <w:ind w:left="-284" w:right="-518" w:hanging="283"/>
        <w:jc w:val="both"/>
        <w:rPr>
          <w:rFonts w:ascii="Arial" w:hAnsi="Arial" w:cs="Arial"/>
          <w:sz w:val="16"/>
          <w:szCs w:val="16"/>
        </w:rPr>
      </w:pPr>
      <w:hyperlink r:id="rId1" w:history="1">
        <w:r w:rsidR="001A2E10" w:rsidRPr="007A4A4A">
          <w:rPr>
            <w:rStyle w:val="Hipervnculo"/>
            <w:rFonts w:ascii="Arial" w:hAnsi="Arial" w:cs="Arial"/>
            <w:sz w:val="16"/>
            <w:szCs w:val="16"/>
          </w:rPr>
          <w:t>https://www.pjecz.gob.mx/derechos-humanos-e-igualdad-de-genero/sabias-que/abril/30-de-abril---dia-del-nino-en-mexico/</w:t>
        </w:r>
      </w:hyperlink>
    </w:p>
  </w:footnote>
  <w:footnote w:id="2">
    <w:p w14:paraId="257DD9B2" w14:textId="77777777" w:rsidR="00844C7D" w:rsidRPr="00B70E12" w:rsidRDefault="00844C7D" w:rsidP="00844C7D">
      <w:pPr>
        <w:pStyle w:val="Textonotapie"/>
        <w:ind w:left="-567" w:right="-518"/>
        <w:rPr>
          <w:rFonts w:ascii="Arial" w:hAnsi="Arial" w:cs="Arial"/>
          <w:i/>
          <w:iCs/>
          <w:sz w:val="16"/>
          <w:szCs w:val="16"/>
        </w:rPr>
      </w:pPr>
      <w:r w:rsidRPr="00B70E12">
        <w:rPr>
          <w:rStyle w:val="Refdenotaalpie"/>
          <w:rFonts w:ascii="Arial" w:hAnsi="Arial" w:cs="Arial"/>
          <w:sz w:val="16"/>
          <w:szCs w:val="16"/>
        </w:rPr>
        <w:footnoteRef/>
      </w:r>
      <w:r w:rsidRPr="00B70E12">
        <w:rPr>
          <w:rFonts w:ascii="Arial" w:hAnsi="Arial" w:cs="Arial"/>
          <w:sz w:val="16"/>
          <w:szCs w:val="16"/>
        </w:rPr>
        <w:t xml:space="preserve"> Instituto Nacional de Estadística y Geografía (2020). </w:t>
      </w:r>
      <w:r w:rsidRPr="00B70E12">
        <w:rPr>
          <w:rFonts w:ascii="Arial" w:hAnsi="Arial" w:cs="Arial"/>
          <w:i/>
          <w:iCs/>
          <w:sz w:val="16"/>
          <w:szCs w:val="16"/>
        </w:rPr>
        <w:t xml:space="preserve">Censo de Población y Vivienda 2020. Marco conceptual. </w:t>
      </w:r>
    </w:p>
    <w:p w14:paraId="68155668" w14:textId="77777777" w:rsidR="00844C7D" w:rsidRPr="00B70E12" w:rsidRDefault="009A10A0" w:rsidP="00844C7D">
      <w:pPr>
        <w:pStyle w:val="Textonotapie"/>
        <w:ind w:left="-567" w:right="-518"/>
        <w:rPr>
          <w:rFonts w:ascii="Arial" w:hAnsi="Arial" w:cs="Arial"/>
          <w:iCs/>
          <w:sz w:val="16"/>
          <w:szCs w:val="16"/>
        </w:rPr>
      </w:pPr>
      <w:hyperlink r:id="rId2" w:history="1">
        <w:r w:rsidR="00844C7D" w:rsidRPr="007A4A4A">
          <w:rPr>
            <w:rStyle w:val="Hipervnculo"/>
            <w:rFonts w:ascii="Arial" w:hAnsi="Arial" w:cs="Arial"/>
            <w:iCs/>
            <w:sz w:val="16"/>
            <w:szCs w:val="16"/>
          </w:rPr>
          <w:t>https://www.inegi.org.mx/app/biblioteca/ficha.html?upc=702825197520</w:t>
        </w:r>
      </w:hyperlink>
      <w:r w:rsidR="00844C7D" w:rsidRPr="00B70E12">
        <w:rPr>
          <w:rFonts w:ascii="Arial" w:hAnsi="Arial" w:cs="Arial"/>
          <w:iCs/>
          <w:sz w:val="16"/>
          <w:szCs w:val="16"/>
        </w:rPr>
        <w:t xml:space="preserve"> </w:t>
      </w:r>
    </w:p>
    <w:p w14:paraId="15A0BE55" w14:textId="77777777" w:rsidR="00844C7D" w:rsidRPr="00B70E12" w:rsidRDefault="009A10A0" w:rsidP="00844C7D">
      <w:pPr>
        <w:pStyle w:val="Textonotapie"/>
        <w:ind w:left="-567" w:right="-518"/>
        <w:rPr>
          <w:rFonts w:ascii="Arial" w:hAnsi="Arial" w:cs="Arial"/>
        </w:rPr>
      </w:pPr>
      <w:hyperlink r:id="rId3" w:history="1">
        <w:r w:rsidR="00844C7D" w:rsidRPr="00B70E12">
          <w:rPr>
            <w:rStyle w:val="Hipervnculo"/>
            <w:rFonts w:ascii="Arial" w:hAnsi="Arial" w:cs="Arial"/>
            <w:sz w:val="16"/>
            <w:szCs w:val="16"/>
          </w:rPr>
          <w:t>https://www.inegi.org.mx/contenidos/productos/prod_serv/contenidos/espanol/bvinegi/productos/nueva_estruc/702825197520.pdf</w:t>
        </w:r>
      </w:hyperlink>
    </w:p>
  </w:footnote>
  <w:footnote w:id="3">
    <w:p w14:paraId="5E3778F8" w14:textId="77777777" w:rsidR="00F23610" w:rsidRPr="00B70E12" w:rsidRDefault="00F23610" w:rsidP="00B70E12">
      <w:pPr>
        <w:pStyle w:val="Textonotapie"/>
        <w:ind w:left="-567" w:right="-518"/>
        <w:rPr>
          <w:rFonts w:ascii="Arial" w:hAnsi="Arial" w:cs="Arial"/>
          <w:sz w:val="16"/>
          <w:szCs w:val="16"/>
        </w:rPr>
      </w:pPr>
      <w:r w:rsidRPr="00B70E12">
        <w:rPr>
          <w:rStyle w:val="Refdenotaalpie"/>
          <w:rFonts w:ascii="Arial" w:hAnsi="Arial" w:cs="Arial"/>
          <w:sz w:val="16"/>
          <w:szCs w:val="16"/>
        </w:rPr>
        <w:footnoteRef/>
      </w:r>
      <w:r w:rsidRPr="00B70E12">
        <w:rPr>
          <w:rFonts w:ascii="Arial" w:hAnsi="Arial" w:cs="Arial"/>
          <w:sz w:val="16"/>
          <w:szCs w:val="16"/>
        </w:rPr>
        <w:t xml:space="preserve"> Diario Oficial de la Federación. (15 de marzo de 2022). </w:t>
      </w:r>
      <w:r w:rsidRPr="00B70E12">
        <w:rPr>
          <w:rFonts w:ascii="Arial" w:hAnsi="Arial" w:cs="Arial"/>
          <w:i/>
          <w:sz w:val="16"/>
          <w:szCs w:val="16"/>
        </w:rPr>
        <w:t>Ley General de los Derechos de las Niñas, Niños y Adolescentes</w:t>
      </w:r>
      <w:r w:rsidRPr="00B70E12">
        <w:rPr>
          <w:rFonts w:ascii="Arial" w:hAnsi="Arial" w:cs="Arial"/>
          <w:sz w:val="16"/>
          <w:szCs w:val="16"/>
        </w:rPr>
        <w:t xml:space="preserve">. </w:t>
      </w:r>
      <w:hyperlink r:id="rId4" w:history="1">
        <w:r w:rsidRPr="00B70E12">
          <w:rPr>
            <w:rStyle w:val="Hipervnculo"/>
            <w:rFonts w:ascii="Arial" w:hAnsi="Arial" w:cs="Arial"/>
            <w:sz w:val="16"/>
            <w:szCs w:val="16"/>
          </w:rPr>
          <w:t>https://www.diputados.gob.mx/LeyesBiblio/ref/lgdnna.htm</w:t>
        </w:r>
      </w:hyperlink>
    </w:p>
  </w:footnote>
  <w:footnote w:id="4">
    <w:p w14:paraId="7678E67D" w14:textId="77777777" w:rsidR="00B70E12" w:rsidRDefault="00D455E3" w:rsidP="00B70E12">
      <w:pPr>
        <w:pStyle w:val="Textonotapie"/>
        <w:ind w:left="-567" w:right="-518"/>
        <w:jc w:val="both"/>
        <w:rPr>
          <w:rFonts w:ascii="Arial" w:hAnsi="Arial" w:cs="Arial"/>
          <w:sz w:val="16"/>
          <w:szCs w:val="16"/>
        </w:rPr>
      </w:pPr>
      <w:r w:rsidRPr="00B70E12">
        <w:rPr>
          <w:rStyle w:val="Refdenotaalpie"/>
          <w:rFonts w:ascii="Arial" w:hAnsi="Arial" w:cs="Arial"/>
          <w:sz w:val="16"/>
          <w:szCs w:val="16"/>
        </w:rPr>
        <w:footnoteRef/>
      </w:r>
      <w:r w:rsidRPr="00B70E12">
        <w:rPr>
          <w:rFonts w:ascii="Arial" w:hAnsi="Arial" w:cs="Arial"/>
          <w:sz w:val="16"/>
          <w:szCs w:val="16"/>
        </w:rPr>
        <w:t xml:space="preserve"> Instituto Nacional de Estadística y Geografía (2020). </w:t>
      </w:r>
      <w:r w:rsidRPr="00B70E12">
        <w:rPr>
          <w:rFonts w:ascii="Arial" w:hAnsi="Arial" w:cs="Arial"/>
          <w:i/>
          <w:iCs/>
          <w:sz w:val="16"/>
          <w:szCs w:val="16"/>
        </w:rPr>
        <w:t>Censo de Población y Vivienda 2020</w:t>
      </w:r>
      <w:r w:rsidRPr="00B70E12">
        <w:rPr>
          <w:rFonts w:ascii="Arial" w:hAnsi="Arial" w:cs="Arial"/>
          <w:sz w:val="16"/>
          <w:szCs w:val="16"/>
        </w:rPr>
        <w:t xml:space="preserve">. </w:t>
      </w:r>
      <w:r w:rsidRPr="00B70E12">
        <w:rPr>
          <w:rFonts w:ascii="Arial" w:hAnsi="Arial" w:cs="Arial"/>
          <w:i/>
          <w:iCs/>
          <w:sz w:val="16"/>
          <w:szCs w:val="16"/>
        </w:rPr>
        <w:t>Marco conceptual</w:t>
      </w:r>
      <w:r w:rsidRPr="00B70E12">
        <w:rPr>
          <w:rFonts w:ascii="Arial" w:hAnsi="Arial" w:cs="Arial"/>
          <w:sz w:val="16"/>
          <w:szCs w:val="16"/>
        </w:rPr>
        <w:t>.</w:t>
      </w:r>
    </w:p>
    <w:p w14:paraId="773844EE" w14:textId="577687F0" w:rsidR="00D455E3" w:rsidRPr="00B70E12" w:rsidRDefault="009A10A0" w:rsidP="00B70E12">
      <w:pPr>
        <w:pStyle w:val="Textonotapie"/>
        <w:ind w:left="-567" w:right="-518"/>
        <w:jc w:val="both"/>
        <w:rPr>
          <w:rFonts w:ascii="Arial" w:hAnsi="Arial" w:cs="Arial"/>
          <w:sz w:val="16"/>
          <w:szCs w:val="16"/>
        </w:rPr>
      </w:pPr>
      <w:hyperlink w:history="1"/>
      <w:hyperlink r:id="rId5" w:history="1">
        <w:r w:rsidR="00D455E3" w:rsidRPr="00B57E7D">
          <w:rPr>
            <w:rStyle w:val="Hipervnculo"/>
            <w:sz w:val="16"/>
            <w:szCs w:val="16"/>
          </w:rPr>
          <w:t>https://www.inegi.org.mx/contenidos/productos/prod_serv/contenidos/espanol/bvinegi/productos/nueva_estruc/702825197520.pdf</w:t>
        </w:r>
      </w:hyperlink>
    </w:p>
  </w:footnote>
  <w:footnote w:id="5">
    <w:p w14:paraId="5BD22430" w14:textId="77777777" w:rsidR="00ED361B" w:rsidRPr="00EB76D0" w:rsidRDefault="00ED361B" w:rsidP="00B07FDD">
      <w:pPr>
        <w:pStyle w:val="Textonotapie"/>
        <w:ind w:left="-567" w:right="-518"/>
        <w:rPr>
          <w:sz w:val="16"/>
          <w:szCs w:val="16"/>
          <w:lang w:val="en-US"/>
        </w:rPr>
      </w:pPr>
      <w:r w:rsidRPr="00995C89">
        <w:rPr>
          <w:rStyle w:val="Refdenotaalpie"/>
          <w:sz w:val="16"/>
          <w:szCs w:val="16"/>
        </w:rPr>
        <w:footnoteRef/>
      </w:r>
      <w:r w:rsidRPr="00EB76D0">
        <w:rPr>
          <w:sz w:val="16"/>
          <w:szCs w:val="16"/>
          <w:lang w:val="en-US"/>
        </w:rPr>
        <w:t xml:space="preserve"> United Nations. (2017). </w:t>
      </w:r>
      <w:r w:rsidRPr="00EB76D0">
        <w:rPr>
          <w:i/>
          <w:iCs/>
          <w:sz w:val="16"/>
          <w:szCs w:val="16"/>
          <w:lang w:val="en-US"/>
        </w:rPr>
        <w:t>Principles and Recomendations for Population and Housing. Revision 3.</w:t>
      </w:r>
      <w:r w:rsidRPr="00EB76D0">
        <w:rPr>
          <w:sz w:val="16"/>
          <w:szCs w:val="16"/>
          <w:lang w:val="en-US"/>
        </w:rPr>
        <w:t xml:space="preserve"> </w:t>
      </w:r>
    </w:p>
    <w:p w14:paraId="27C31F21" w14:textId="77777777" w:rsidR="00ED361B" w:rsidRPr="00EB76D0" w:rsidRDefault="009A10A0" w:rsidP="00B07FDD">
      <w:pPr>
        <w:pStyle w:val="Textonotapie"/>
        <w:ind w:left="-567" w:right="-518"/>
        <w:rPr>
          <w:sz w:val="16"/>
          <w:szCs w:val="16"/>
          <w:lang w:val="en-US"/>
        </w:rPr>
      </w:pPr>
      <w:r>
        <w:fldChar w:fldCharType="begin"/>
      </w:r>
      <w:r w:rsidRPr="004409F3">
        <w:rPr>
          <w:lang w:val="en-US"/>
        </w:rPr>
        <w:instrText xml:space="preserve"> HYPERLINK "https://unstats.un.org/unsd/demographic-social/Standards-and-Methods/files/Principles_and_Recommendations/Population-and-Housing-Censuses/Series_M67rev3-E.pdf" </w:instrText>
      </w:r>
      <w:r>
        <w:fldChar w:fldCharType="separate"/>
      </w:r>
      <w:r w:rsidR="00ED361B" w:rsidRPr="00D2731C">
        <w:rPr>
          <w:rStyle w:val="Hipervnculo"/>
          <w:sz w:val="16"/>
          <w:szCs w:val="16"/>
          <w:lang w:val="en-US"/>
        </w:rPr>
        <w:t>https://unstats.un.org/unsd/demographic-social/Standards-and-Methods/files/Principles_and_Recommendations/Population-and-Housing-Censuses/Series_M67rev3-E.pdf</w:t>
      </w:r>
      <w:r>
        <w:rPr>
          <w:rStyle w:val="Hipervnculo"/>
          <w:sz w:val="16"/>
          <w:szCs w:val="16"/>
          <w:lang w:val="en-US"/>
        </w:rPr>
        <w:fldChar w:fldCharType="end"/>
      </w:r>
    </w:p>
  </w:footnote>
  <w:footnote w:id="6">
    <w:p w14:paraId="038DF8BA" w14:textId="77777777" w:rsidR="00ED361B" w:rsidRPr="001626F0" w:rsidRDefault="00ED361B" w:rsidP="00B07FDD">
      <w:pPr>
        <w:pStyle w:val="Textonotapie"/>
        <w:ind w:left="-567" w:right="-518"/>
        <w:rPr>
          <w:sz w:val="16"/>
        </w:rPr>
      </w:pPr>
      <w:r w:rsidRPr="001626F0">
        <w:rPr>
          <w:rStyle w:val="Refdenotaalpie"/>
          <w:sz w:val="16"/>
        </w:rPr>
        <w:footnoteRef/>
      </w:r>
      <w:r w:rsidRPr="001626F0">
        <w:rPr>
          <w:sz w:val="16"/>
        </w:rPr>
        <w:t xml:space="preserve"> La distribución es sobre el total de personas de 3 a 11 años que se autoadscriben como indígenas por entidad federativa.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F7B2" w14:textId="2736FE47" w:rsidR="00FE7A85" w:rsidRPr="00FE1C98" w:rsidRDefault="00FE7A85" w:rsidP="00B07FDD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971413" wp14:editId="0A43093D">
          <wp:simplePos x="0" y="0"/>
          <wp:positionH relativeFrom="margin">
            <wp:posOffset>-327660</wp:posOffset>
          </wp:positionH>
          <wp:positionV relativeFrom="margin">
            <wp:posOffset>-977900</wp:posOffset>
          </wp:positionV>
          <wp:extent cx="828675" cy="827405"/>
          <wp:effectExtent l="0" t="0" r="9525" b="0"/>
          <wp:wrapSquare wrapText="bothSides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24"/>
                  <a:stretch/>
                </pic:blipFill>
                <pic:spPr bwMode="auto">
                  <a:xfrm>
                    <a:off x="0" y="0"/>
                    <a:ext cx="82867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</w:t>
    </w:r>
    <w:r w:rsidR="00887FFD">
      <w:rPr>
        <w:rFonts w:ascii="Arial" w:hAnsi="Arial"/>
        <w:b/>
        <w:color w:val="002060"/>
        <w:sz w:val="24"/>
      </w:rPr>
      <w:t>2</w:t>
    </w:r>
    <w:r w:rsidR="0058472C">
      <w:rPr>
        <w:rFonts w:ascii="Arial" w:hAnsi="Arial"/>
        <w:b/>
        <w:color w:val="002060"/>
        <w:sz w:val="24"/>
      </w:rPr>
      <w:t>13</w:t>
    </w:r>
    <w:r w:rsidRPr="00393AEC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2</w:t>
    </w:r>
    <w:r w:rsidR="00BF764A">
      <w:rPr>
        <w:rFonts w:ascii="Arial" w:hAnsi="Arial"/>
        <w:b/>
        <w:color w:val="002060"/>
        <w:sz w:val="24"/>
      </w:rPr>
      <w:t>2</w:t>
    </w:r>
  </w:p>
  <w:p w14:paraId="6A26434D" w14:textId="0AD0C8CD" w:rsidR="00FE7A85" w:rsidRPr="00FE1C98" w:rsidRDefault="00887FFD" w:rsidP="00B07FDD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 w:rsidRPr="002F3D39">
      <w:rPr>
        <w:rFonts w:ascii="Arial" w:hAnsi="Arial"/>
        <w:b/>
        <w:color w:val="002060"/>
        <w:sz w:val="24"/>
        <w:lang w:val="pt-BR"/>
      </w:rPr>
      <w:t>2</w:t>
    </w:r>
    <w:r w:rsidR="00E409AE" w:rsidRPr="002F3D39">
      <w:rPr>
        <w:rFonts w:ascii="Arial" w:hAnsi="Arial"/>
        <w:b/>
        <w:color w:val="002060"/>
        <w:sz w:val="24"/>
        <w:lang w:val="pt-BR"/>
      </w:rPr>
      <w:t>8</w:t>
    </w:r>
    <w:r w:rsidR="00FE7A85" w:rsidRPr="00CE5330">
      <w:rPr>
        <w:rFonts w:ascii="Arial" w:hAnsi="Arial"/>
        <w:b/>
        <w:color w:val="002060"/>
        <w:sz w:val="24"/>
        <w:lang w:val="pt-BR"/>
      </w:rPr>
      <w:t xml:space="preserve"> DE </w:t>
    </w:r>
    <w:r w:rsidR="00DA5658">
      <w:rPr>
        <w:rFonts w:ascii="Arial" w:hAnsi="Arial"/>
        <w:b/>
        <w:color w:val="002060"/>
        <w:sz w:val="24"/>
        <w:lang w:val="pt-BR"/>
      </w:rPr>
      <w:t>ABRIL</w:t>
    </w:r>
    <w:r w:rsidR="00FE7A85" w:rsidRPr="00CE5330">
      <w:rPr>
        <w:rFonts w:ascii="Arial" w:hAnsi="Arial"/>
        <w:b/>
        <w:color w:val="002060"/>
        <w:sz w:val="24"/>
        <w:lang w:val="pt-BR"/>
      </w:rPr>
      <w:t xml:space="preserve"> DE 202</w:t>
    </w:r>
    <w:r w:rsidR="00BF764A">
      <w:rPr>
        <w:rFonts w:ascii="Arial" w:hAnsi="Arial"/>
        <w:b/>
        <w:color w:val="002060"/>
        <w:sz w:val="24"/>
        <w:lang w:val="pt-BR"/>
      </w:rPr>
      <w:t>2</w:t>
    </w:r>
  </w:p>
  <w:p w14:paraId="58F0C06E" w14:textId="2783E77D" w:rsidR="00FE7A85" w:rsidRPr="00FE1C98" w:rsidRDefault="00FE7A85" w:rsidP="00B07FDD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 w:rsidR="00B77C94">
      <w:rPr>
        <w:rFonts w:ascii="Arial" w:hAnsi="Arial"/>
        <w:b/>
        <w:noProof/>
        <w:color w:val="002060"/>
        <w:sz w:val="24"/>
      </w:rPr>
      <w:t>6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FD605B">
      <w:rPr>
        <w:rFonts w:ascii="Arial" w:hAnsi="Arial"/>
        <w:b/>
        <w:color w:val="002060"/>
        <w:sz w:val="24"/>
      </w:rPr>
      <w:t>5</w:t>
    </w:r>
  </w:p>
  <w:p w14:paraId="2493CFFD" w14:textId="77777777" w:rsidR="00FE7A85" w:rsidRDefault="00FE7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969"/>
    <w:multiLevelType w:val="hybridMultilevel"/>
    <w:tmpl w:val="BDD65EFE"/>
    <w:lvl w:ilvl="0" w:tplc="F86E3FD2">
      <w:start w:val="7"/>
      <w:numFmt w:val="decimal"/>
      <w:lvlText w:val="(%1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9117A84"/>
    <w:multiLevelType w:val="hybridMultilevel"/>
    <w:tmpl w:val="751C0EA6"/>
    <w:lvl w:ilvl="0" w:tplc="8DFC69DC">
      <w:start w:val="7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3" w:hanging="360"/>
      </w:pPr>
    </w:lvl>
    <w:lvl w:ilvl="2" w:tplc="080A001B" w:tentative="1">
      <w:start w:val="1"/>
      <w:numFmt w:val="lowerRoman"/>
      <w:lvlText w:val="%3."/>
      <w:lvlJc w:val="right"/>
      <w:pPr>
        <w:ind w:left="1953" w:hanging="180"/>
      </w:pPr>
    </w:lvl>
    <w:lvl w:ilvl="3" w:tplc="080A000F" w:tentative="1">
      <w:start w:val="1"/>
      <w:numFmt w:val="decimal"/>
      <w:lvlText w:val="%4."/>
      <w:lvlJc w:val="left"/>
      <w:pPr>
        <w:ind w:left="2673" w:hanging="360"/>
      </w:pPr>
    </w:lvl>
    <w:lvl w:ilvl="4" w:tplc="080A0019" w:tentative="1">
      <w:start w:val="1"/>
      <w:numFmt w:val="lowerLetter"/>
      <w:lvlText w:val="%5."/>
      <w:lvlJc w:val="left"/>
      <w:pPr>
        <w:ind w:left="3393" w:hanging="360"/>
      </w:pPr>
    </w:lvl>
    <w:lvl w:ilvl="5" w:tplc="080A001B" w:tentative="1">
      <w:start w:val="1"/>
      <w:numFmt w:val="lowerRoman"/>
      <w:lvlText w:val="%6."/>
      <w:lvlJc w:val="right"/>
      <w:pPr>
        <w:ind w:left="4113" w:hanging="180"/>
      </w:pPr>
    </w:lvl>
    <w:lvl w:ilvl="6" w:tplc="080A000F" w:tentative="1">
      <w:start w:val="1"/>
      <w:numFmt w:val="decimal"/>
      <w:lvlText w:val="%7."/>
      <w:lvlJc w:val="left"/>
      <w:pPr>
        <w:ind w:left="4833" w:hanging="360"/>
      </w:pPr>
    </w:lvl>
    <w:lvl w:ilvl="7" w:tplc="080A0019" w:tentative="1">
      <w:start w:val="1"/>
      <w:numFmt w:val="lowerLetter"/>
      <w:lvlText w:val="%8."/>
      <w:lvlJc w:val="left"/>
      <w:pPr>
        <w:ind w:left="5553" w:hanging="360"/>
      </w:pPr>
    </w:lvl>
    <w:lvl w:ilvl="8" w:tplc="08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3C996CBE"/>
    <w:multiLevelType w:val="hybridMultilevel"/>
    <w:tmpl w:val="C3B0DF0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D19734F"/>
    <w:multiLevelType w:val="hybridMultilevel"/>
    <w:tmpl w:val="BB1CC5B0"/>
    <w:lvl w:ilvl="0" w:tplc="58EA7346">
      <w:start w:val="7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98267AC"/>
    <w:multiLevelType w:val="hybridMultilevel"/>
    <w:tmpl w:val="2D047B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02668"/>
    <w:multiLevelType w:val="hybridMultilevel"/>
    <w:tmpl w:val="37E603FE"/>
    <w:lvl w:ilvl="0" w:tplc="5028958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0136"/>
    <w:multiLevelType w:val="hybridMultilevel"/>
    <w:tmpl w:val="25E082C2"/>
    <w:lvl w:ilvl="0" w:tplc="0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74E55650"/>
    <w:multiLevelType w:val="hybridMultilevel"/>
    <w:tmpl w:val="457893F4"/>
    <w:lvl w:ilvl="0" w:tplc="CD46B5AE">
      <w:numFmt w:val="bullet"/>
      <w:lvlText w:val=""/>
      <w:lvlJc w:val="left"/>
      <w:pPr>
        <w:ind w:left="502" w:hanging="360"/>
      </w:pPr>
      <w:rPr>
        <w:rFonts w:ascii="Symbol" w:eastAsiaTheme="majorEastAsia" w:hAnsi="Symbol" w:cs="Arial" w:hint="default"/>
      </w:rPr>
    </w:lvl>
    <w:lvl w:ilvl="1" w:tplc="080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7B9F6466"/>
    <w:multiLevelType w:val="hybridMultilevel"/>
    <w:tmpl w:val="D99E1392"/>
    <w:lvl w:ilvl="0" w:tplc="21EC9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393506">
    <w:abstractNumId w:val="6"/>
  </w:num>
  <w:num w:numId="2" w16cid:durableId="1068309651">
    <w:abstractNumId w:val="8"/>
  </w:num>
  <w:num w:numId="3" w16cid:durableId="971860180">
    <w:abstractNumId w:val="4"/>
  </w:num>
  <w:num w:numId="4" w16cid:durableId="449513536">
    <w:abstractNumId w:val="0"/>
  </w:num>
  <w:num w:numId="5" w16cid:durableId="1839350027">
    <w:abstractNumId w:val="7"/>
  </w:num>
  <w:num w:numId="6" w16cid:durableId="972367851">
    <w:abstractNumId w:val="3"/>
  </w:num>
  <w:num w:numId="7" w16cid:durableId="454566559">
    <w:abstractNumId w:val="1"/>
  </w:num>
  <w:num w:numId="8" w16cid:durableId="917404795">
    <w:abstractNumId w:val="2"/>
  </w:num>
  <w:num w:numId="9" w16cid:durableId="92407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90"/>
    <w:rsid w:val="00000704"/>
    <w:rsid w:val="00001D72"/>
    <w:rsid w:val="00001FEA"/>
    <w:rsid w:val="00003AE2"/>
    <w:rsid w:val="00003AF0"/>
    <w:rsid w:val="00003C70"/>
    <w:rsid w:val="00003FC3"/>
    <w:rsid w:val="00004278"/>
    <w:rsid w:val="000046C3"/>
    <w:rsid w:val="00004B10"/>
    <w:rsid w:val="0000667B"/>
    <w:rsid w:val="00007299"/>
    <w:rsid w:val="000072D3"/>
    <w:rsid w:val="00010A9B"/>
    <w:rsid w:val="0001115F"/>
    <w:rsid w:val="000111C4"/>
    <w:rsid w:val="00012C4D"/>
    <w:rsid w:val="00012E63"/>
    <w:rsid w:val="000138DF"/>
    <w:rsid w:val="00015D46"/>
    <w:rsid w:val="00017CE1"/>
    <w:rsid w:val="00020929"/>
    <w:rsid w:val="00022EFB"/>
    <w:rsid w:val="00023A19"/>
    <w:rsid w:val="00024084"/>
    <w:rsid w:val="00024726"/>
    <w:rsid w:val="000251C4"/>
    <w:rsid w:val="000264E1"/>
    <w:rsid w:val="00026562"/>
    <w:rsid w:val="00026608"/>
    <w:rsid w:val="00026A89"/>
    <w:rsid w:val="00026FA1"/>
    <w:rsid w:val="000272C0"/>
    <w:rsid w:val="000275B6"/>
    <w:rsid w:val="0003030C"/>
    <w:rsid w:val="0003098B"/>
    <w:rsid w:val="00031002"/>
    <w:rsid w:val="0003181A"/>
    <w:rsid w:val="00031C5C"/>
    <w:rsid w:val="000324C9"/>
    <w:rsid w:val="000329B3"/>
    <w:rsid w:val="000333FD"/>
    <w:rsid w:val="00034519"/>
    <w:rsid w:val="000369D1"/>
    <w:rsid w:val="000375B3"/>
    <w:rsid w:val="000415FA"/>
    <w:rsid w:val="000422CA"/>
    <w:rsid w:val="000423FF"/>
    <w:rsid w:val="00043A3E"/>
    <w:rsid w:val="00044A78"/>
    <w:rsid w:val="00044E9F"/>
    <w:rsid w:val="00053E60"/>
    <w:rsid w:val="000544A9"/>
    <w:rsid w:val="000577B5"/>
    <w:rsid w:val="00060265"/>
    <w:rsid w:val="00061DD8"/>
    <w:rsid w:val="000657D4"/>
    <w:rsid w:val="00066144"/>
    <w:rsid w:val="00066FD5"/>
    <w:rsid w:val="00067237"/>
    <w:rsid w:val="00070072"/>
    <w:rsid w:val="000704CB"/>
    <w:rsid w:val="000708E6"/>
    <w:rsid w:val="000720F4"/>
    <w:rsid w:val="0007455A"/>
    <w:rsid w:val="000750E0"/>
    <w:rsid w:val="00076EB2"/>
    <w:rsid w:val="000777DD"/>
    <w:rsid w:val="00077AA3"/>
    <w:rsid w:val="00080B87"/>
    <w:rsid w:val="0008129E"/>
    <w:rsid w:val="0008135E"/>
    <w:rsid w:val="00082893"/>
    <w:rsid w:val="00082B52"/>
    <w:rsid w:val="00082D70"/>
    <w:rsid w:val="00082F6A"/>
    <w:rsid w:val="0008504A"/>
    <w:rsid w:val="000858BC"/>
    <w:rsid w:val="00085EE7"/>
    <w:rsid w:val="00090185"/>
    <w:rsid w:val="00090AC9"/>
    <w:rsid w:val="00090D86"/>
    <w:rsid w:val="0009147A"/>
    <w:rsid w:val="00093230"/>
    <w:rsid w:val="0009351F"/>
    <w:rsid w:val="000958F4"/>
    <w:rsid w:val="00096A0E"/>
    <w:rsid w:val="000A0871"/>
    <w:rsid w:val="000A0C6E"/>
    <w:rsid w:val="000A1474"/>
    <w:rsid w:val="000A22BF"/>
    <w:rsid w:val="000A2D65"/>
    <w:rsid w:val="000A2DFC"/>
    <w:rsid w:val="000A3E28"/>
    <w:rsid w:val="000A431F"/>
    <w:rsid w:val="000A491A"/>
    <w:rsid w:val="000A50CE"/>
    <w:rsid w:val="000A789C"/>
    <w:rsid w:val="000A7ADA"/>
    <w:rsid w:val="000B0375"/>
    <w:rsid w:val="000B166D"/>
    <w:rsid w:val="000B198A"/>
    <w:rsid w:val="000B1A3A"/>
    <w:rsid w:val="000B2557"/>
    <w:rsid w:val="000B343C"/>
    <w:rsid w:val="000B3C7F"/>
    <w:rsid w:val="000B4569"/>
    <w:rsid w:val="000B4783"/>
    <w:rsid w:val="000B5569"/>
    <w:rsid w:val="000B5875"/>
    <w:rsid w:val="000B5904"/>
    <w:rsid w:val="000B64AA"/>
    <w:rsid w:val="000C10BD"/>
    <w:rsid w:val="000C339C"/>
    <w:rsid w:val="000C6175"/>
    <w:rsid w:val="000C6181"/>
    <w:rsid w:val="000C7EFA"/>
    <w:rsid w:val="000D0CEA"/>
    <w:rsid w:val="000D0D62"/>
    <w:rsid w:val="000D33AD"/>
    <w:rsid w:val="000D3BCF"/>
    <w:rsid w:val="000D403D"/>
    <w:rsid w:val="000D4AED"/>
    <w:rsid w:val="000D79AC"/>
    <w:rsid w:val="000D7B7A"/>
    <w:rsid w:val="000E15FF"/>
    <w:rsid w:val="000E2427"/>
    <w:rsid w:val="000E32C6"/>
    <w:rsid w:val="000E33F1"/>
    <w:rsid w:val="000E372B"/>
    <w:rsid w:val="000E45B4"/>
    <w:rsid w:val="000E4D3B"/>
    <w:rsid w:val="000E5DFC"/>
    <w:rsid w:val="000E5FC4"/>
    <w:rsid w:val="000E637E"/>
    <w:rsid w:val="000F1B31"/>
    <w:rsid w:val="000F2467"/>
    <w:rsid w:val="000F2666"/>
    <w:rsid w:val="000F3A24"/>
    <w:rsid w:val="000F3A39"/>
    <w:rsid w:val="000F6900"/>
    <w:rsid w:val="0010162A"/>
    <w:rsid w:val="0010301C"/>
    <w:rsid w:val="001038EA"/>
    <w:rsid w:val="00107EBB"/>
    <w:rsid w:val="00110D43"/>
    <w:rsid w:val="00111590"/>
    <w:rsid w:val="00111F35"/>
    <w:rsid w:val="001121DD"/>
    <w:rsid w:val="00112781"/>
    <w:rsid w:val="001135DA"/>
    <w:rsid w:val="00113750"/>
    <w:rsid w:val="00114058"/>
    <w:rsid w:val="001148BD"/>
    <w:rsid w:val="00116027"/>
    <w:rsid w:val="00116556"/>
    <w:rsid w:val="0011723D"/>
    <w:rsid w:val="0012015E"/>
    <w:rsid w:val="00120349"/>
    <w:rsid w:val="00120BED"/>
    <w:rsid w:val="0012110B"/>
    <w:rsid w:val="00122AE9"/>
    <w:rsid w:val="00122AFD"/>
    <w:rsid w:val="00122EF9"/>
    <w:rsid w:val="00126E2F"/>
    <w:rsid w:val="001275CB"/>
    <w:rsid w:val="00127A51"/>
    <w:rsid w:val="00130F51"/>
    <w:rsid w:val="001318CA"/>
    <w:rsid w:val="00132D24"/>
    <w:rsid w:val="00132FE8"/>
    <w:rsid w:val="00136B98"/>
    <w:rsid w:val="00136D4D"/>
    <w:rsid w:val="00137575"/>
    <w:rsid w:val="00137BB1"/>
    <w:rsid w:val="00141973"/>
    <w:rsid w:val="00141F5D"/>
    <w:rsid w:val="00142569"/>
    <w:rsid w:val="0014276D"/>
    <w:rsid w:val="001431F4"/>
    <w:rsid w:val="00143577"/>
    <w:rsid w:val="001440A9"/>
    <w:rsid w:val="001440C6"/>
    <w:rsid w:val="00145F56"/>
    <w:rsid w:val="0014638A"/>
    <w:rsid w:val="00146BFE"/>
    <w:rsid w:val="00146FCB"/>
    <w:rsid w:val="00147E61"/>
    <w:rsid w:val="001500B7"/>
    <w:rsid w:val="001506C2"/>
    <w:rsid w:val="00152FBC"/>
    <w:rsid w:val="00153B68"/>
    <w:rsid w:val="00154542"/>
    <w:rsid w:val="001547FC"/>
    <w:rsid w:val="00154BBA"/>
    <w:rsid w:val="00155161"/>
    <w:rsid w:val="001552D7"/>
    <w:rsid w:val="00155512"/>
    <w:rsid w:val="00157910"/>
    <w:rsid w:val="001603BF"/>
    <w:rsid w:val="0016063C"/>
    <w:rsid w:val="00161ECF"/>
    <w:rsid w:val="001629A0"/>
    <w:rsid w:val="001644F9"/>
    <w:rsid w:val="00164742"/>
    <w:rsid w:val="00164C3C"/>
    <w:rsid w:val="00164CBE"/>
    <w:rsid w:val="001654D0"/>
    <w:rsid w:val="001669D7"/>
    <w:rsid w:val="001672AC"/>
    <w:rsid w:val="0017045D"/>
    <w:rsid w:val="00170EC8"/>
    <w:rsid w:val="00172BB6"/>
    <w:rsid w:val="00172DC1"/>
    <w:rsid w:val="00172DD5"/>
    <w:rsid w:val="00174B4C"/>
    <w:rsid w:val="00174D55"/>
    <w:rsid w:val="0017579B"/>
    <w:rsid w:val="001762E9"/>
    <w:rsid w:val="00177359"/>
    <w:rsid w:val="001777B7"/>
    <w:rsid w:val="00180D5C"/>
    <w:rsid w:val="001810FF"/>
    <w:rsid w:val="00181333"/>
    <w:rsid w:val="00184796"/>
    <w:rsid w:val="0018666D"/>
    <w:rsid w:val="00186729"/>
    <w:rsid w:val="0018766D"/>
    <w:rsid w:val="00190517"/>
    <w:rsid w:val="0019109B"/>
    <w:rsid w:val="001919CD"/>
    <w:rsid w:val="00193EB0"/>
    <w:rsid w:val="00196938"/>
    <w:rsid w:val="001A01E3"/>
    <w:rsid w:val="001A04F6"/>
    <w:rsid w:val="001A0618"/>
    <w:rsid w:val="001A0EA7"/>
    <w:rsid w:val="001A1162"/>
    <w:rsid w:val="001A1F76"/>
    <w:rsid w:val="001A2D73"/>
    <w:rsid w:val="001A2E10"/>
    <w:rsid w:val="001A3535"/>
    <w:rsid w:val="001A43C3"/>
    <w:rsid w:val="001A62D7"/>
    <w:rsid w:val="001A655E"/>
    <w:rsid w:val="001A6A2C"/>
    <w:rsid w:val="001B00DB"/>
    <w:rsid w:val="001B0626"/>
    <w:rsid w:val="001B1D11"/>
    <w:rsid w:val="001B30B4"/>
    <w:rsid w:val="001B3B3F"/>
    <w:rsid w:val="001B5796"/>
    <w:rsid w:val="001B64AF"/>
    <w:rsid w:val="001B6771"/>
    <w:rsid w:val="001C1C77"/>
    <w:rsid w:val="001C3139"/>
    <w:rsid w:val="001C54D4"/>
    <w:rsid w:val="001C5607"/>
    <w:rsid w:val="001C685F"/>
    <w:rsid w:val="001C7202"/>
    <w:rsid w:val="001C7ACB"/>
    <w:rsid w:val="001D32BF"/>
    <w:rsid w:val="001D4698"/>
    <w:rsid w:val="001D490B"/>
    <w:rsid w:val="001D4D49"/>
    <w:rsid w:val="001D6D89"/>
    <w:rsid w:val="001D74BB"/>
    <w:rsid w:val="001E00F1"/>
    <w:rsid w:val="001E1C75"/>
    <w:rsid w:val="001E209A"/>
    <w:rsid w:val="001E23FD"/>
    <w:rsid w:val="001E2F46"/>
    <w:rsid w:val="001E5418"/>
    <w:rsid w:val="001E579D"/>
    <w:rsid w:val="001E6B0B"/>
    <w:rsid w:val="001E704E"/>
    <w:rsid w:val="001E795B"/>
    <w:rsid w:val="001F14D3"/>
    <w:rsid w:val="001F19F2"/>
    <w:rsid w:val="001F37ED"/>
    <w:rsid w:val="001F42E6"/>
    <w:rsid w:val="001F4F42"/>
    <w:rsid w:val="001F5A2E"/>
    <w:rsid w:val="001F5DD3"/>
    <w:rsid w:val="001F631B"/>
    <w:rsid w:val="001F69AC"/>
    <w:rsid w:val="00202A64"/>
    <w:rsid w:val="002043FF"/>
    <w:rsid w:val="0020532A"/>
    <w:rsid w:val="00206B2D"/>
    <w:rsid w:val="00206CE6"/>
    <w:rsid w:val="002072AF"/>
    <w:rsid w:val="002076D5"/>
    <w:rsid w:val="002114C7"/>
    <w:rsid w:val="00211FCD"/>
    <w:rsid w:val="00213191"/>
    <w:rsid w:val="00213DF2"/>
    <w:rsid w:val="002159CA"/>
    <w:rsid w:val="002161C6"/>
    <w:rsid w:val="0021669F"/>
    <w:rsid w:val="002211CB"/>
    <w:rsid w:val="002247AA"/>
    <w:rsid w:val="00224A77"/>
    <w:rsid w:val="00225B4A"/>
    <w:rsid w:val="00226C03"/>
    <w:rsid w:val="0023050F"/>
    <w:rsid w:val="00230F25"/>
    <w:rsid w:val="0023136D"/>
    <w:rsid w:val="00232B7D"/>
    <w:rsid w:val="00232F09"/>
    <w:rsid w:val="00234442"/>
    <w:rsid w:val="00234B75"/>
    <w:rsid w:val="00236925"/>
    <w:rsid w:val="00237693"/>
    <w:rsid w:val="00242819"/>
    <w:rsid w:val="00244D3C"/>
    <w:rsid w:val="00244F10"/>
    <w:rsid w:val="00245125"/>
    <w:rsid w:val="00246539"/>
    <w:rsid w:val="00246CAD"/>
    <w:rsid w:val="00246CE2"/>
    <w:rsid w:val="0024773E"/>
    <w:rsid w:val="002503DA"/>
    <w:rsid w:val="002521BB"/>
    <w:rsid w:val="00252368"/>
    <w:rsid w:val="002529FC"/>
    <w:rsid w:val="00252A28"/>
    <w:rsid w:val="00253BD5"/>
    <w:rsid w:val="00253C2A"/>
    <w:rsid w:val="00255319"/>
    <w:rsid w:val="002562E7"/>
    <w:rsid w:val="00256B81"/>
    <w:rsid w:val="002602B8"/>
    <w:rsid w:val="002605BF"/>
    <w:rsid w:val="00260ACC"/>
    <w:rsid w:val="00262AA2"/>
    <w:rsid w:val="002643FA"/>
    <w:rsid w:val="002644D4"/>
    <w:rsid w:val="002673E5"/>
    <w:rsid w:val="002675B2"/>
    <w:rsid w:val="00267F26"/>
    <w:rsid w:val="00270BC5"/>
    <w:rsid w:val="00273706"/>
    <w:rsid w:val="00273C1C"/>
    <w:rsid w:val="00274544"/>
    <w:rsid w:val="002760C1"/>
    <w:rsid w:val="00283A81"/>
    <w:rsid w:val="002854E0"/>
    <w:rsid w:val="002902E8"/>
    <w:rsid w:val="002916F6"/>
    <w:rsid w:val="002920BB"/>
    <w:rsid w:val="00292C71"/>
    <w:rsid w:val="00293BE9"/>
    <w:rsid w:val="00293F09"/>
    <w:rsid w:val="0029403D"/>
    <w:rsid w:val="002940EB"/>
    <w:rsid w:val="00294304"/>
    <w:rsid w:val="002948B8"/>
    <w:rsid w:val="00295D12"/>
    <w:rsid w:val="00296A4D"/>
    <w:rsid w:val="00297980"/>
    <w:rsid w:val="002A27F5"/>
    <w:rsid w:val="002A336B"/>
    <w:rsid w:val="002A4B6E"/>
    <w:rsid w:val="002A4DB3"/>
    <w:rsid w:val="002A520B"/>
    <w:rsid w:val="002A649D"/>
    <w:rsid w:val="002A66D5"/>
    <w:rsid w:val="002B09B3"/>
    <w:rsid w:val="002B0DCF"/>
    <w:rsid w:val="002B13A8"/>
    <w:rsid w:val="002B151A"/>
    <w:rsid w:val="002B3729"/>
    <w:rsid w:val="002B381D"/>
    <w:rsid w:val="002B567E"/>
    <w:rsid w:val="002B6FF8"/>
    <w:rsid w:val="002B7B39"/>
    <w:rsid w:val="002C0771"/>
    <w:rsid w:val="002C0934"/>
    <w:rsid w:val="002C0C95"/>
    <w:rsid w:val="002C1E16"/>
    <w:rsid w:val="002C28C7"/>
    <w:rsid w:val="002C2BE3"/>
    <w:rsid w:val="002C2DE4"/>
    <w:rsid w:val="002C38B5"/>
    <w:rsid w:val="002C502C"/>
    <w:rsid w:val="002C503D"/>
    <w:rsid w:val="002C50F5"/>
    <w:rsid w:val="002D06CB"/>
    <w:rsid w:val="002D0E1F"/>
    <w:rsid w:val="002D1AED"/>
    <w:rsid w:val="002D2CC1"/>
    <w:rsid w:val="002D354A"/>
    <w:rsid w:val="002D7C4B"/>
    <w:rsid w:val="002E02B4"/>
    <w:rsid w:val="002E1703"/>
    <w:rsid w:val="002E18F6"/>
    <w:rsid w:val="002E3511"/>
    <w:rsid w:val="002E4302"/>
    <w:rsid w:val="002E775B"/>
    <w:rsid w:val="002E7BC4"/>
    <w:rsid w:val="002F11D7"/>
    <w:rsid w:val="002F1F64"/>
    <w:rsid w:val="002F2282"/>
    <w:rsid w:val="002F24D4"/>
    <w:rsid w:val="002F3D39"/>
    <w:rsid w:val="002F4687"/>
    <w:rsid w:val="002F7FCF"/>
    <w:rsid w:val="003014EE"/>
    <w:rsid w:val="00302970"/>
    <w:rsid w:val="00303BC3"/>
    <w:rsid w:val="00304846"/>
    <w:rsid w:val="00306342"/>
    <w:rsid w:val="0030673F"/>
    <w:rsid w:val="00306E6D"/>
    <w:rsid w:val="00307103"/>
    <w:rsid w:val="0030797F"/>
    <w:rsid w:val="00310B51"/>
    <w:rsid w:val="0031171E"/>
    <w:rsid w:val="003121C1"/>
    <w:rsid w:val="003133AE"/>
    <w:rsid w:val="00313A06"/>
    <w:rsid w:val="00314D32"/>
    <w:rsid w:val="00314DF1"/>
    <w:rsid w:val="003150DF"/>
    <w:rsid w:val="00315A43"/>
    <w:rsid w:val="003162E4"/>
    <w:rsid w:val="00316903"/>
    <w:rsid w:val="00320999"/>
    <w:rsid w:val="00320B50"/>
    <w:rsid w:val="00320FED"/>
    <w:rsid w:val="00321A0A"/>
    <w:rsid w:val="0032554F"/>
    <w:rsid w:val="00326B04"/>
    <w:rsid w:val="00326CB9"/>
    <w:rsid w:val="00326EA1"/>
    <w:rsid w:val="003279A3"/>
    <w:rsid w:val="00327A2D"/>
    <w:rsid w:val="00330CEC"/>
    <w:rsid w:val="00331CC1"/>
    <w:rsid w:val="003325B3"/>
    <w:rsid w:val="003330ED"/>
    <w:rsid w:val="0033362F"/>
    <w:rsid w:val="00333C27"/>
    <w:rsid w:val="0033536A"/>
    <w:rsid w:val="00335421"/>
    <w:rsid w:val="00340498"/>
    <w:rsid w:val="00341332"/>
    <w:rsid w:val="00341794"/>
    <w:rsid w:val="00342734"/>
    <w:rsid w:val="00342864"/>
    <w:rsid w:val="00342B79"/>
    <w:rsid w:val="00342DCF"/>
    <w:rsid w:val="003441FE"/>
    <w:rsid w:val="00345629"/>
    <w:rsid w:val="00345D5C"/>
    <w:rsid w:val="00347269"/>
    <w:rsid w:val="00347CCC"/>
    <w:rsid w:val="003505D8"/>
    <w:rsid w:val="00352F55"/>
    <w:rsid w:val="0035334E"/>
    <w:rsid w:val="00355264"/>
    <w:rsid w:val="00355CF1"/>
    <w:rsid w:val="00356F00"/>
    <w:rsid w:val="0035792A"/>
    <w:rsid w:val="00357EBD"/>
    <w:rsid w:val="003603D5"/>
    <w:rsid w:val="0036174C"/>
    <w:rsid w:val="003637F7"/>
    <w:rsid w:val="00363A2C"/>
    <w:rsid w:val="00365254"/>
    <w:rsid w:val="00365874"/>
    <w:rsid w:val="00365A5B"/>
    <w:rsid w:val="003675D6"/>
    <w:rsid w:val="00371AD6"/>
    <w:rsid w:val="003724BE"/>
    <w:rsid w:val="00372FDC"/>
    <w:rsid w:val="003746C5"/>
    <w:rsid w:val="00382226"/>
    <w:rsid w:val="00382C0A"/>
    <w:rsid w:val="0038449F"/>
    <w:rsid w:val="003846DF"/>
    <w:rsid w:val="003862C5"/>
    <w:rsid w:val="00390272"/>
    <w:rsid w:val="003916D5"/>
    <w:rsid w:val="00391E6F"/>
    <w:rsid w:val="00391EA1"/>
    <w:rsid w:val="003929E1"/>
    <w:rsid w:val="0039330B"/>
    <w:rsid w:val="00393325"/>
    <w:rsid w:val="00393AEC"/>
    <w:rsid w:val="00393B0A"/>
    <w:rsid w:val="00394833"/>
    <w:rsid w:val="00394B5E"/>
    <w:rsid w:val="00394E14"/>
    <w:rsid w:val="003956FC"/>
    <w:rsid w:val="00395950"/>
    <w:rsid w:val="00395C9C"/>
    <w:rsid w:val="00396383"/>
    <w:rsid w:val="003A0EC4"/>
    <w:rsid w:val="003A1298"/>
    <w:rsid w:val="003A1691"/>
    <w:rsid w:val="003A27B8"/>
    <w:rsid w:val="003A3525"/>
    <w:rsid w:val="003A7650"/>
    <w:rsid w:val="003B11FA"/>
    <w:rsid w:val="003B1924"/>
    <w:rsid w:val="003B352C"/>
    <w:rsid w:val="003B3FFB"/>
    <w:rsid w:val="003B4281"/>
    <w:rsid w:val="003B513B"/>
    <w:rsid w:val="003B5163"/>
    <w:rsid w:val="003B587F"/>
    <w:rsid w:val="003B5BF2"/>
    <w:rsid w:val="003C03CE"/>
    <w:rsid w:val="003C0E05"/>
    <w:rsid w:val="003C0ECC"/>
    <w:rsid w:val="003C2366"/>
    <w:rsid w:val="003C31F3"/>
    <w:rsid w:val="003C3C37"/>
    <w:rsid w:val="003C49BE"/>
    <w:rsid w:val="003C6BA0"/>
    <w:rsid w:val="003D045D"/>
    <w:rsid w:val="003D16E2"/>
    <w:rsid w:val="003D24E0"/>
    <w:rsid w:val="003D4329"/>
    <w:rsid w:val="003D4347"/>
    <w:rsid w:val="003D4968"/>
    <w:rsid w:val="003D6632"/>
    <w:rsid w:val="003E0D0D"/>
    <w:rsid w:val="003E11CD"/>
    <w:rsid w:val="003E1356"/>
    <w:rsid w:val="003E2D56"/>
    <w:rsid w:val="003E33B1"/>
    <w:rsid w:val="003E35CF"/>
    <w:rsid w:val="003E5EC5"/>
    <w:rsid w:val="003E690B"/>
    <w:rsid w:val="003E6BD0"/>
    <w:rsid w:val="003E6C96"/>
    <w:rsid w:val="003E72C2"/>
    <w:rsid w:val="003E7758"/>
    <w:rsid w:val="003F1EEA"/>
    <w:rsid w:val="003F2138"/>
    <w:rsid w:val="003F23D1"/>
    <w:rsid w:val="003F3936"/>
    <w:rsid w:val="003F4AEB"/>
    <w:rsid w:val="003F56E1"/>
    <w:rsid w:val="003F5C8C"/>
    <w:rsid w:val="003F61A6"/>
    <w:rsid w:val="003F67E9"/>
    <w:rsid w:val="003F6B1C"/>
    <w:rsid w:val="003F793A"/>
    <w:rsid w:val="00400EBB"/>
    <w:rsid w:val="00401B44"/>
    <w:rsid w:val="004021AB"/>
    <w:rsid w:val="00403AA0"/>
    <w:rsid w:val="0040497D"/>
    <w:rsid w:val="0040622F"/>
    <w:rsid w:val="0040692A"/>
    <w:rsid w:val="0040704F"/>
    <w:rsid w:val="004072AA"/>
    <w:rsid w:val="00407A85"/>
    <w:rsid w:val="004114FB"/>
    <w:rsid w:val="00411AF5"/>
    <w:rsid w:val="00412DB0"/>
    <w:rsid w:val="00413BE7"/>
    <w:rsid w:val="00415775"/>
    <w:rsid w:val="00416C90"/>
    <w:rsid w:val="004171D8"/>
    <w:rsid w:val="004178B0"/>
    <w:rsid w:val="00423D2B"/>
    <w:rsid w:val="00423E7B"/>
    <w:rsid w:val="0042440E"/>
    <w:rsid w:val="00424B4A"/>
    <w:rsid w:val="00424BD0"/>
    <w:rsid w:val="00425455"/>
    <w:rsid w:val="0042791D"/>
    <w:rsid w:val="00431BF1"/>
    <w:rsid w:val="00431C47"/>
    <w:rsid w:val="004330DC"/>
    <w:rsid w:val="00434289"/>
    <w:rsid w:val="00434ED2"/>
    <w:rsid w:val="0043544D"/>
    <w:rsid w:val="00435571"/>
    <w:rsid w:val="004409F3"/>
    <w:rsid w:val="00441419"/>
    <w:rsid w:val="004445A7"/>
    <w:rsid w:val="00446436"/>
    <w:rsid w:val="004471D2"/>
    <w:rsid w:val="004507D4"/>
    <w:rsid w:val="00450E09"/>
    <w:rsid w:val="00451646"/>
    <w:rsid w:val="004549E8"/>
    <w:rsid w:val="0045564A"/>
    <w:rsid w:val="004566F7"/>
    <w:rsid w:val="00457635"/>
    <w:rsid w:val="00460895"/>
    <w:rsid w:val="00460C5C"/>
    <w:rsid w:val="00460E71"/>
    <w:rsid w:val="004617EC"/>
    <w:rsid w:val="0046186F"/>
    <w:rsid w:val="00462933"/>
    <w:rsid w:val="00462AF9"/>
    <w:rsid w:val="00464161"/>
    <w:rsid w:val="00466AB2"/>
    <w:rsid w:val="00467782"/>
    <w:rsid w:val="00467FB9"/>
    <w:rsid w:val="004705A5"/>
    <w:rsid w:val="00470EDD"/>
    <w:rsid w:val="0047165D"/>
    <w:rsid w:val="00474EFC"/>
    <w:rsid w:val="00474F60"/>
    <w:rsid w:val="00475B95"/>
    <w:rsid w:val="004762C5"/>
    <w:rsid w:val="00477017"/>
    <w:rsid w:val="004800B4"/>
    <w:rsid w:val="0048069C"/>
    <w:rsid w:val="00481CAC"/>
    <w:rsid w:val="004837AF"/>
    <w:rsid w:val="00484B6C"/>
    <w:rsid w:val="00486F20"/>
    <w:rsid w:val="00487CD1"/>
    <w:rsid w:val="004906C7"/>
    <w:rsid w:val="004906D2"/>
    <w:rsid w:val="004907DF"/>
    <w:rsid w:val="00490D6B"/>
    <w:rsid w:val="004917D8"/>
    <w:rsid w:val="00492D8F"/>
    <w:rsid w:val="004934C7"/>
    <w:rsid w:val="00494C8B"/>
    <w:rsid w:val="004960FD"/>
    <w:rsid w:val="004A0AA1"/>
    <w:rsid w:val="004A0FAE"/>
    <w:rsid w:val="004A2C62"/>
    <w:rsid w:val="004A2F56"/>
    <w:rsid w:val="004A45F6"/>
    <w:rsid w:val="004A5E52"/>
    <w:rsid w:val="004A62B5"/>
    <w:rsid w:val="004A633B"/>
    <w:rsid w:val="004A6678"/>
    <w:rsid w:val="004A7EEB"/>
    <w:rsid w:val="004B031A"/>
    <w:rsid w:val="004B08F5"/>
    <w:rsid w:val="004B1AB2"/>
    <w:rsid w:val="004B3DC1"/>
    <w:rsid w:val="004B4B4C"/>
    <w:rsid w:val="004B544D"/>
    <w:rsid w:val="004B6165"/>
    <w:rsid w:val="004B798A"/>
    <w:rsid w:val="004B7A0E"/>
    <w:rsid w:val="004C12FD"/>
    <w:rsid w:val="004C14A9"/>
    <w:rsid w:val="004C34B7"/>
    <w:rsid w:val="004C4029"/>
    <w:rsid w:val="004C4572"/>
    <w:rsid w:val="004C4ABF"/>
    <w:rsid w:val="004C77F8"/>
    <w:rsid w:val="004D0E70"/>
    <w:rsid w:val="004D2177"/>
    <w:rsid w:val="004D27F8"/>
    <w:rsid w:val="004D3016"/>
    <w:rsid w:val="004D385E"/>
    <w:rsid w:val="004D4FAC"/>
    <w:rsid w:val="004D6333"/>
    <w:rsid w:val="004E0078"/>
    <w:rsid w:val="004E362E"/>
    <w:rsid w:val="004E3DEA"/>
    <w:rsid w:val="004E618C"/>
    <w:rsid w:val="004E6AF2"/>
    <w:rsid w:val="004E6D14"/>
    <w:rsid w:val="004F11B9"/>
    <w:rsid w:val="004F181F"/>
    <w:rsid w:val="004F1F31"/>
    <w:rsid w:val="004F32C8"/>
    <w:rsid w:val="004F6149"/>
    <w:rsid w:val="004F76E9"/>
    <w:rsid w:val="004F76EC"/>
    <w:rsid w:val="004F7A32"/>
    <w:rsid w:val="00500556"/>
    <w:rsid w:val="00501C57"/>
    <w:rsid w:val="00501CCD"/>
    <w:rsid w:val="00502856"/>
    <w:rsid w:val="00504E4F"/>
    <w:rsid w:val="00504E66"/>
    <w:rsid w:val="00507487"/>
    <w:rsid w:val="00507E88"/>
    <w:rsid w:val="005117DB"/>
    <w:rsid w:val="00511907"/>
    <w:rsid w:val="00512BB3"/>
    <w:rsid w:val="00513F78"/>
    <w:rsid w:val="00516268"/>
    <w:rsid w:val="00517286"/>
    <w:rsid w:val="00517455"/>
    <w:rsid w:val="0052142F"/>
    <w:rsid w:val="00523EC6"/>
    <w:rsid w:val="00523FE0"/>
    <w:rsid w:val="0052409C"/>
    <w:rsid w:val="00524549"/>
    <w:rsid w:val="0052537C"/>
    <w:rsid w:val="00526465"/>
    <w:rsid w:val="00527C4A"/>
    <w:rsid w:val="00532D83"/>
    <w:rsid w:val="00534DF3"/>
    <w:rsid w:val="0053627C"/>
    <w:rsid w:val="00536645"/>
    <w:rsid w:val="00536D03"/>
    <w:rsid w:val="0053722D"/>
    <w:rsid w:val="005379A1"/>
    <w:rsid w:val="0054091F"/>
    <w:rsid w:val="00542AA4"/>
    <w:rsid w:val="00542D9B"/>
    <w:rsid w:val="00544187"/>
    <w:rsid w:val="005455A9"/>
    <w:rsid w:val="0054576B"/>
    <w:rsid w:val="005475C2"/>
    <w:rsid w:val="00547A2C"/>
    <w:rsid w:val="00547C7E"/>
    <w:rsid w:val="00550E3B"/>
    <w:rsid w:val="0055124A"/>
    <w:rsid w:val="005514A8"/>
    <w:rsid w:val="00551F63"/>
    <w:rsid w:val="0055322B"/>
    <w:rsid w:val="005533BF"/>
    <w:rsid w:val="005534F8"/>
    <w:rsid w:val="005537BD"/>
    <w:rsid w:val="00553C2E"/>
    <w:rsid w:val="005543B4"/>
    <w:rsid w:val="00556156"/>
    <w:rsid w:val="005605FF"/>
    <w:rsid w:val="00560705"/>
    <w:rsid w:val="00560A22"/>
    <w:rsid w:val="00560B28"/>
    <w:rsid w:val="00560D35"/>
    <w:rsid w:val="00561F71"/>
    <w:rsid w:val="005625AB"/>
    <w:rsid w:val="005633D8"/>
    <w:rsid w:val="00563AFE"/>
    <w:rsid w:val="00564081"/>
    <w:rsid w:val="00565591"/>
    <w:rsid w:val="00565D7A"/>
    <w:rsid w:val="00566CA6"/>
    <w:rsid w:val="00567B81"/>
    <w:rsid w:val="00570865"/>
    <w:rsid w:val="00571556"/>
    <w:rsid w:val="005720FB"/>
    <w:rsid w:val="005733BC"/>
    <w:rsid w:val="00573666"/>
    <w:rsid w:val="00573990"/>
    <w:rsid w:val="00574A48"/>
    <w:rsid w:val="00577E89"/>
    <w:rsid w:val="00582185"/>
    <w:rsid w:val="0058472C"/>
    <w:rsid w:val="00586256"/>
    <w:rsid w:val="00591059"/>
    <w:rsid w:val="0059121D"/>
    <w:rsid w:val="00592910"/>
    <w:rsid w:val="0059328A"/>
    <w:rsid w:val="005933AF"/>
    <w:rsid w:val="005934C0"/>
    <w:rsid w:val="0059385E"/>
    <w:rsid w:val="00595553"/>
    <w:rsid w:val="005962AB"/>
    <w:rsid w:val="00596ECF"/>
    <w:rsid w:val="0059709B"/>
    <w:rsid w:val="005A0122"/>
    <w:rsid w:val="005A0809"/>
    <w:rsid w:val="005A11FC"/>
    <w:rsid w:val="005A1B88"/>
    <w:rsid w:val="005A1C8B"/>
    <w:rsid w:val="005A2F5C"/>
    <w:rsid w:val="005A2FF9"/>
    <w:rsid w:val="005A49F8"/>
    <w:rsid w:val="005A5F97"/>
    <w:rsid w:val="005A721C"/>
    <w:rsid w:val="005B038F"/>
    <w:rsid w:val="005B0D11"/>
    <w:rsid w:val="005B0D15"/>
    <w:rsid w:val="005B10DD"/>
    <w:rsid w:val="005B2C2D"/>
    <w:rsid w:val="005B4F8C"/>
    <w:rsid w:val="005B5235"/>
    <w:rsid w:val="005B7C72"/>
    <w:rsid w:val="005C06B6"/>
    <w:rsid w:val="005C117C"/>
    <w:rsid w:val="005C1532"/>
    <w:rsid w:val="005C1A31"/>
    <w:rsid w:val="005C1A85"/>
    <w:rsid w:val="005C1AC4"/>
    <w:rsid w:val="005C2094"/>
    <w:rsid w:val="005C30F4"/>
    <w:rsid w:val="005C334D"/>
    <w:rsid w:val="005C4DF7"/>
    <w:rsid w:val="005C621C"/>
    <w:rsid w:val="005C63CC"/>
    <w:rsid w:val="005C6B9E"/>
    <w:rsid w:val="005D0AED"/>
    <w:rsid w:val="005D116D"/>
    <w:rsid w:val="005D28B9"/>
    <w:rsid w:val="005D2A24"/>
    <w:rsid w:val="005D5EE5"/>
    <w:rsid w:val="005D6F5E"/>
    <w:rsid w:val="005D7796"/>
    <w:rsid w:val="005E1A74"/>
    <w:rsid w:val="005E1C7D"/>
    <w:rsid w:val="005E314D"/>
    <w:rsid w:val="005E468C"/>
    <w:rsid w:val="005E4E70"/>
    <w:rsid w:val="005E504F"/>
    <w:rsid w:val="005E6096"/>
    <w:rsid w:val="005E7147"/>
    <w:rsid w:val="005E71CF"/>
    <w:rsid w:val="005E7E0B"/>
    <w:rsid w:val="005E7E24"/>
    <w:rsid w:val="005F0D25"/>
    <w:rsid w:val="005F0E4D"/>
    <w:rsid w:val="005F1551"/>
    <w:rsid w:val="005F1FCB"/>
    <w:rsid w:val="005F2424"/>
    <w:rsid w:val="005F3151"/>
    <w:rsid w:val="005F3BC1"/>
    <w:rsid w:val="005F3E66"/>
    <w:rsid w:val="005F4277"/>
    <w:rsid w:val="005F4553"/>
    <w:rsid w:val="005F5568"/>
    <w:rsid w:val="005F5B8B"/>
    <w:rsid w:val="005F7FE3"/>
    <w:rsid w:val="00601690"/>
    <w:rsid w:val="00602053"/>
    <w:rsid w:val="006030A0"/>
    <w:rsid w:val="006030CA"/>
    <w:rsid w:val="0060320D"/>
    <w:rsid w:val="0060531A"/>
    <w:rsid w:val="00605952"/>
    <w:rsid w:val="00605DCB"/>
    <w:rsid w:val="00606BBE"/>
    <w:rsid w:val="00606DC8"/>
    <w:rsid w:val="00607A23"/>
    <w:rsid w:val="00607A33"/>
    <w:rsid w:val="0061102C"/>
    <w:rsid w:val="00611157"/>
    <w:rsid w:val="00614D2F"/>
    <w:rsid w:val="0061763B"/>
    <w:rsid w:val="00620659"/>
    <w:rsid w:val="0062131C"/>
    <w:rsid w:val="00622EE5"/>
    <w:rsid w:val="00622F67"/>
    <w:rsid w:val="00623AA4"/>
    <w:rsid w:val="00624CD0"/>
    <w:rsid w:val="006302F9"/>
    <w:rsid w:val="00636501"/>
    <w:rsid w:val="006366A4"/>
    <w:rsid w:val="00636874"/>
    <w:rsid w:val="00636FC6"/>
    <w:rsid w:val="0063710D"/>
    <w:rsid w:val="00642686"/>
    <w:rsid w:val="00642865"/>
    <w:rsid w:val="006437DC"/>
    <w:rsid w:val="006454FE"/>
    <w:rsid w:val="00647E28"/>
    <w:rsid w:val="006501CA"/>
    <w:rsid w:val="006514A8"/>
    <w:rsid w:val="0065198A"/>
    <w:rsid w:val="00653775"/>
    <w:rsid w:val="00653CB7"/>
    <w:rsid w:val="00654F6F"/>
    <w:rsid w:val="006559C8"/>
    <w:rsid w:val="00656F0D"/>
    <w:rsid w:val="006571E0"/>
    <w:rsid w:val="006573D9"/>
    <w:rsid w:val="006602D4"/>
    <w:rsid w:val="00660AFA"/>
    <w:rsid w:val="00662177"/>
    <w:rsid w:val="0066241D"/>
    <w:rsid w:val="00662D91"/>
    <w:rsid w:val="00662E53"/>
    <w:rsid w:val="006632E2"/>
    <w:rsid w:val="006653E3"/>
    <w:rsid w:val="00665B13"/>
    <w:rsid w:val="00666A13"/>
    <w:rsid w:val="00672160"/>
    <w:rsid w:val="006728E8"/>
    <w:rsid w:val="00672DA1"/>
    <w:rsid w:val="00674E5F"/>
    <w:rsid w:val="00676344"/>
    <w:rsid w:val="00677033"/>
    <w:rsid w:val="00677258"/>
    <w:rsid w:val="00677487"/>
    <w:rsid w:val="00677E3E"/>
    <w:rsid w:val="0068391A"/>
    <w:rsid w:val="00684C50"/>
    <w:rsid w:val="006862A7"/>
    <w:rsid w:val="00692853"/>
    <w:rsid w:val="00695407"/>
    <w:rsid w:val="006972E8"/>
    <w:rsid w:val="00697424"/>
    <w:rsid w:val="006978E4"/>
    <w:rsid w:val="006A21C9"/>
    <w:rsid w:val="006A2D6F"/>
    <w:rsid w:val="006A3945"/>
    <w:rsid w:val="006A5063"/>
    <w:rsid w:val="006A53B7"/>
    <w:rsid w:val="006A65E6"/>
    <w:rsid w:val="006A7287"/>
    <w:rsid w:val="006B2164"/>
    <w:rsid w:val="006B30A5"/>
    <w:rsid w:val="006B30CC"/>
    <w:rsid w:val="006B5A84"/>
    <w:rsid w:val="006B65F5"/>
    <w:rsid w:val="006B7E74"/>
    <w:rsid w:val="006C0D77"/>
    <w:rsid w:val="006C0E58"/>
    <w:rsid w:val="006C3E3E"/>
    <w:rsid w:val="006C4718"/>
    <w:rsid w:val="006C523D"/>
    <w:rsid w:val="006C7857"/>
    <w:rsid w:val="006D09AC"/>
    <w:rsid w:val="006D1361"/>
    <w:rsid w:val="006D1C83"/>
    <w:rsid w:val="006D20D3"/>
    <w:rsid w:val="006D3716"/>
    <w:rsid w:val="006D3C68"/>
    <w:rsid w:val="006D3EC5"/>
    <w:rsid w:val="006D5FA7"/>
    <w:rsid w:val="006D607E"/>
    <w:rsid w:val="006D697A"/>
    <w:rsid w:val="006E05FF"/>
    <w:rsid w:val="006E072E"/>
    <w:rsid w:val="006E08EB"/>
    <w:rsid w:val="006E1204"/>
    <w:rsid w:val="006E1C03"/>
    <w:rsid w:val="006E2699"/>
    <w:rsid w:val="006E3641"/>
    <w:rsid w:val="006E4EC8"/>
    <w:rsid w:val="006E5147"/>
    <w:rsid w:val="006E5797"/>
    <w:rsid w:val="006E6D5A"/>
    <w:rsid w:val="006E72B0"/>
    <w:rsid w:val="006E77C3"/>
    <w:rsid w:val="006E79FB"/>
    <w:rsid w:val="006E7B5E"/>
    <w:rsid w:val="006F1437"/>
    <w:rsid w:val="006F1F19"/>
    <w:rsid w:val="006F26A8"/>
    <w:rsid w:val="006F2FB0"/>
    <w:rsid w:val="006F338D"/>
    <w:rsid w:val="006F42A7"/>
    <w:rsid w:val="006F4E3C"/>
    <w:rsid w:val="006F51A1"/>
    <w:rsid w:val="006F7813"/>
    <w:rsid w:val="007001E7"/>
    <w:rsid w:val="0070150E"/>
    <w:rsid w:val="00702535"/>
    <w:rsid w:val="00702EC7"/>
    <w:rsid w:val="00703E40"/>
    <w:rsid w:val="00705619"/>
    <w:rsid w:val="0070569C"/>
    <w:rsid w:val="00706311"/>
    <w:rsid w:val="00706B27"/>
    <w:rsid w:val="007070D1"/>
    <w:rsid w:val="0070770C"/>
    <w:rsid w:val="00710F87"/>
    <w:rsid w:val="00712160"/>
    <w:rsid w:val="00712597"/>
    <w:rsid w:val="00712A10"/>
    <w:rsid w:val="00713DAD"/>
    <w:rsid w:val="00716211"/>
    <w:rsid w:val="00717E4E"/>
    <w:rsid w:val="0072044D"/>
    <w:rsid w:val="00721215"/>
    <w:rsid w:val="007224F4"/>
    <w:rsid w:val="007232BF"/>
    <w:rsid w:val="007236F6"/>
    <w:rsid w:val="00723784"/>
    <w:rsid w:val="007238A6"/>
    <w:rsid w:val="007251EB"/>
    <w:rsid w:val="00725D46"/>
    <w:rsid w:val="00726248"/>
    <w:rsid w:val="0072646F"/>
    <w:rsid w:val="00726BEB"/>
    <w:rsid w:val="0072765D"/>
    <w:rsid w:val="00727896"/>
    <w:rsid w:val="00730AC8"/>
    <w:rsid w:val="00731CB0"/>
    <w:rsid w:val="00733203"/>
    <w:rsid w:val="00733211"/>
    <w:rsid w:val="0073392E"/>
    <w:rsid w:val="007349F2"/>
    <w:rsid w:val="007357B4"/>
    <w:rsid w:val="00735AC1"/>
    <w:rsid w:val="00736229"/>
    <w:rsid w:val="007372F3"/>
    <w:rsid w:val="007376FD"/>
    <w:rsid w:val="00745E0F"/>
    <w:rsid w:val="00747D76"/>
    <w:rsid w:val="00751493"/>
    <w:rsid w:val="0075239C"/>
    <w:rsid w:val="007530BA"/>
    <w:rsid w:val="00753BD1"/>
    <w:rsid w:val="0075625C"/>
    <w:rsid w:val="00756A80"/>
    <w:rsid w:val="00756DD7"/>
    <w:rsid w:val="0076339F"/>
    <w:rsid w:val="00763B99"/>
    <w:rsid w:val="00764C1D"/>
    <w:rsid w:val="007656FF"/>
    <w:rsid w:val="00765866"/>
    <w:rsid w:val="00766988"/>
    <w:rsid w:val="0077294D"/>
    <w:rsid w:val="00772A43"/>
    <w:rsid w:val="007737D7"/>
    <w:rsid w:val="00774D36"/>
    <w:rsid w:val="007759F1"/>
    <w:rsid w:val="00775C51"/>
    <w:rsid w:val="00775D76"/>
    <w:rsid w:val="0077712A"/>
    <w:rsid w:val="00777E74"/>
    <w:rsid w:val="00780646"/>
    <w:rsid w:val="00781F16"/>
    <w:rsid w:val="0078309A"/>
    <w:rsid w:val="0078374E"/>
    <w:rsid w:val="00783D41"/>
    <w:rsid w:val="00784601"/>
    <w:rsid w:val="00785BDE"/>
    <w:rsid w:val="00786E2E"/>
    <w:rsid w:val="007879E1"/>
    <w:rsid w:val="007915C0"/>
    <w:rsid w:val="00791ECA"/>
    <w:rsid w:val="00792091"/>
    <w:rsid w:val="007924C1"/>
    <w:rsid w:val="00794D00"/>
    <w:rsid w:val="00794D63"/>
    <w:rsid w:val="00797854"/>
    <w:rsid w:val="00797A4B"/>
    <w:rsid w:val="007A027A"/>
    <w:rsid w:val="007A2217"/>
    <w:rsid w:val="007A2CAE"/>
    <w:rsid w:val="007A3C59"/>
    <w:rsid w:val="007A3FE5"/>
    <w:rsid w:val="007A4BA1"/>
    <w:rsid w:val="007A5CB4"/>
    <w:rsid w:val="007A6CA8"/>
    <w:rsid w:val="007A73E7"/>
    <w:rsid w:val="007A7F69"/>
    <w:rsid w:val="007B267C"/>
    <w:rsid w:val="007B2B8F"/>
    <w:rsid w:val="007B396F"/>
    <w:rsid w:val="007B3CDB"/>
    <w:rsid w:val="007B4070"/>
    <w:rsid w:val="007B4534"/>
    <w:rsid w:val="007B684D"/>
    <w:rsid w:val="007B748A"/>
    <w:rsid w:val="007B78B8"/>
    <w:rsid w:val="007C029C"/>
    <w:rsid w:val="007C06C6"/>
    <w:rsid w:val="007C0E50"/>
    <w:rsid w:val="007C100F"/>
    <w:rsid w:val="007C1946"/>
    <w:rsid w:val="007C1B75"/>
    <w:rsid w:val="007C2B69"/>
    <w:rsid w:val="007C381C"/>
    <w:rsid w:val="007C419E"/>
    <w:rsid w:val="007C4BCD"/>
    <w:rsid w:val="007C560D"/>
    <w:rsid w:val="007C6D41"/>
    <w:rsid w:val="007C7134"/>
    <w:rsid w:val="007C786A"/>
    <w:rsid w:val="007D13BA"/>
    <w:rsid w:val="007D1997"/>
    <w:rsid w:val="007D19D5"/>
    <w:rsid w:val="007D2454"/>
    <w:rsid w:val="007D34D6"/>
    <w:rsid w:val="007D517D"/>
    <w:rsid w:val="007D6471"/>
    <w:rsid w:val="007D6664"/>
    <w:rsid w:val="007D73E5"/>
    <w:rsid w:val="007D7472"/>
    <w:rsid w:val="007D7A3F"/>
    <w:rsid w:val="007E03ED"/>
    <w:rsid w:val="007E0509"/>
    <w:rsid w:val="007E3776"/>
    <w:rsid w:val="007E4086"/>
    <w:rsid w:val="007E43A3"/>
    <w:rsid w:val="007E754C"/>
    <w:rsid w:val="007E75E4"/>
    <w:rsid w:val="007E7CA5"/>
    <w:rsid w:val="007F00A9"/>
    <w:rsid w:val="007F120D"/>
    <w:rsid w:val="007F3436"/>
    <w:rsid w:val="007F36B4"/>
    <w:rsid w:val="007F374B"/>
    <w:rsid w:val="007F3FC9"/>
    <w:rsid w:val="007F43DE"/>
    <w:rsid w:val="007F6603"/>
    <w:rsid w:val="007F7A68"/>
    <w:rsid w:val="00801014"/>
    <w:rsid w:val="00801EC3"/>
    <w:rsid w:val="00801F1B"/>
    <w:rsid w:val="008023FC"/>
    <w:rsid w:val="00802573"/>
    <w:rsid w:val="00802E63"/>
    <w:rsid w:val="00804A18"/>
    <w:rsid w:val="00805A61"/>
    <w:rsid w:val="008062DE"/>
    <w:rsid w:val="008065A5"/>
    <w:rsid w:val="0080678D"/>
    <w:rsid w:val="0080733A"/>
    <w:rsid w:val="00810C3A"/>
    <w:rsid w:val="00817705"/>
    <w:rsid w:val="00817B4A"/>
    <w:rsid w:val="008214BD"/>
    <w:rsid w:val="00821E11"/>
    <w:rsid w:val="00822540"/>
    <w:rsid w:val="0082274A"/>
    <w:rsid w:val="00826F96"/>
    <w:rsid w:val="00827646"/>
    <w:rsid w:val="00827A97"/>
    <w:rsid w:val="00830D22"/>
    <w:rsid w:val="00831743"/>
    <w:rsid w:val="00832439"/>
    <w:rsid w:val="00832D41"/>
    <w:rsid w:val="0083310D"/>
    <w:rsid w:val="00833854"/>
    <w:rsid w:val="00833DCA"/>
    <w:rsid w:val="00834066"/>
    <w:rsid w:val="00834E73"/>
    <w:rsid w:val="0083582B"/>
    <w:rsid w:val="0083616B"/>
    <w:rsid w:val="008376CD"/>
    <w:rsid w:val="0083781C"/>
    <w:rsid w:val="00837ECE"/>
    <w:rsid w:val="00840641"/>
    <w:rsid w:val="00841AF0"/>
    <w:rsid w:val="00841CB3"/>
    <w:rsid w:val="00844435"/>
    <w:rsid w:val="00844BAE"/>
    <w:rsid w:val="00844C22"/>
    <w:rsid w:val="00844C7D"/>
    <w:rsid w:val="008450B8"/>
    <w:rsid w:val="00845AE7"/>
    <w:rsid w:val="00845E63"/>
    <w:rsid w:val="00846224"/>
    <w:rsid w:val="00846FF6"/>
    <w:rsid w:val="00850C72"/>
    <w:rsid w:val="00851488"/>
    <w:rsid w:val="0085163D"/>
    <w:rsid w:val="00852584"/>
    <w:rsid w:val="008529C3"/>
    <w:rsid w:val="00853F21"/>
    <w:rsid w:val="00854AA7"/>
    <w:rsid w:val="00854DA8"/>
    <w:rsid w:val="00854F23"/>
    <w:rsid w:val="0085586B"/>
    <w:rsid w:val="008570F6"/>
    <w:rsid w:val="00860BE9"/>
    <w:rsid w:val="008626C2"/>
    <w:rsid w:val="00862837"/>
    <w:rsid w:val="008632CC"/>
    <w:rsid w:val="00864770"/>
    <w:rsid w:val="00864867"/>
    <w:rsid w:val="00864F11"/>
    <w:rsid w:val="00865135"/>
    <w:rsid w:val="008655A3"/>
    <w:rsid w:val="0086628F"/>
    <w:rsid w:val="008666A3"/>
    <w:rsid w:val="00870E87"/>
    <w:rsid w:val="00871B3E"/>
    <w:rsid w:val="008739EF"/>
    <w:rsid w:val="00875B8B"/>
    <w:rsid w:val="008770CE"/>
    <w:rsid w:val="0088077C"/>
    <w:rsid w:val="00880913"/>
    <w:rsid w:val="0088514A"/>
    <w:rsid w:val="0088555E"/>
    <w:rsid w:val="0088594D"/>
    <w:rsid w:val="0088638E"/>
    <w:rsid w:val="00886B24"/>
    <w:rsid w:val="0088770E"/>
    <w:rsid w:val="00887FFD"/>
    <w:rsid w:val="00891F2F"/>
    <w:rsid w:val="008922F0"/>
    <w:rsid w:val="00892BFF"/>
    <w:rsid w:val="008939DA"/>
    <w:rsid w:val="00894D7B"/>
    <w:rsid w:val="00895A71"/>
    <w:rsid w:val="008961E9"/>
    <w:rsid w:val="008A0579"/>
    <w:rsid w:val="008A0EA2"/>
    <w:rsid w:val="008A1C49"/>
    <w:rsid w:val="008A365C"/>
    <w:rsid w:val="008A3921"/>
    <w:rsid w:val="008A514E"/>
    <w:rsid w:val="008A5768"/>
    <w:rsid w:val="008A59EA"/>
    <w:rsid w:val="008A636F"/>
    <w:rsid w:val="008A6DC7"/>
    <w:rsid w:val="008B20DA"/>
    <w:rsid w:val="008B30A1"/>
    <w:rsid w:val="008B4D09"/>
    <w:rsid w:val="008B5715"/>
    <w:rsid w:val="008B62F6"/>
    <w:rsid w:val="008B6E62"/>
    <w:rsid w:val="008B7AA2"/>
    <w:rsid w:val="008C099E"/>
    <w:rsid w:val="008C3392"/>
    <w:rsid w:val="008C43CD"/>
    <w:rsid w:val="008C4FD4"/>
    <w:rsid w:val="008C545E"/>
    <w:rsid w:val="008C5A17"/>
    <w:rsid w:val="008C6377"/>
    <w:rsid w:val="008C6845"/>
    <w:rsid w:val="008C7C51"/>
    <w:rsid w:val="008C7E6B"/>
    <w:rsid w:val="008D256E"/>
    <w:rsid w:val="008D31CB"/>
    <w:rsid w:val="008D3AAD"/>
    <w:rsid w:val="008D5870"/>
    <w:rsid w:val="008D6EB6"/>
    <w:rsid w:val="008D7BD6"/>
    <w:rsid w:val="008D7CE8"/>
    <w:rsid w:val="008E1683"/>
    <w:rsid w:val="008E19D6"/>
    <w:rsid w:val="008E1B0A"/>
    <w:rsid w:val="008E1FB4"/>
    <w:rsid w:val="008E21C1"/>
    <w:rsid w:val="008E2F0C"/>
    <w:rsid w:val="008E3E09"/>
    <w:rsid w:val="008E475C"/>
    <w:rsid w:val="008E57A5"/>
    <w:rsid w:val="008E5D9C"/>
    <w:rsid w:val="008E68AB"/>
    <w:rsid w:val="008E7140"/>
    <w:rsid w:val="008E728E"/>
    <w:rsid w:val="008E7F1A"/>
    <w:rsid w:val="008F0409"/>
    <w:rsid w:val="008F0CF7"/>
    <w:rsid w:val="008F128F"/>
    <w:rsid w:val="008F1380"/>
    <w:rsid w:val="008F2401"/>
    <w:rsid w:val="008F311F"/>
    <w:rsid w:val="008F3B2F"/>
    <w:rsid w:val="008F5110"/>
    <w:rsid w:val="008F513B"/>
    <w:rsid w:val="008F5259"/>
    <w:rsid w:val="008F5D7B"/>
    <w:rsid w:val="008F5FE7"/>
    <w:rsid w:val="008F722D"/>
    <w:rsid w:val="008F7C58"/>
    <w:rsid w:val="0090133B"/>
    <w:rsid w:val="00901778"/>
    <w:rsid w:val="009022A6"/>
    <w:rsid w:val="009029A4"/>
    <w:rsid w:val="00903634"/>
    <w:rsid w:val="009055B4"/>
    <w:rsid w:val="009068A1"/>
    <w:rsid w:val="00906E46"/>
    <w:rsid w:val="00907DB7"/>
    <w:rsid w:val="00907F37"/>
    <w:rsid w:val="009126EA"/>
    <w:rsid w:val="00912941"/>
    <w:rsid w:val="00914D36"/>
    <w:rsid w:val="009167AC"/>
    <w:rsid w:val="00917784"/>
    <w:rsid w:val="00920D74"/>
    <w:rsid w:val="00921501"/>
    <w:rsid w:val="009239D8"/>
    <w:rsid w:val="009248D5"/>
    <w:rsid w:val="00924903"/>
    <w:rsid w:val="00926AC1"/>
    <w:rsid w:val="009315F1"/>
    <w:rsid w:val="009323DA"/>
    <w:rsid w:val="0093399B"/>
    <w:rsid w:val="009345E6"/>
    <w:rsid w:val="00935580"/>
    <w:rsid w:val="00935CEB"/>
    <w:rsid w:val="0094007B"/>
    <w:rsid w:val="00944A74"/>
    <w:rsid w:val="00944DC9"/>
    <w:rsid w:val="00945392"/>
    <w:rsid w:val="00945A19"/>
    <w:rsid w:val="00946579"/>
    <w:rsid w:val="009465DB"/>
    <w:rsid w:val="009465E6"/>
    <w:rsid w:val="009473B0"/>
    <w:rsid w:val="009502C6"/>
    <w:rsid w:val="0095222E"/>
    <w:rsid w:val="00953A00"/>
    <w:rsid w:val="009548C1"/>
    <w:rsid w:val="00955520"/>
    <w:rsid w:val="00955C14"/>
    <w:rsid w:val="00956A05"/>
    <w:rsid w:val="00956A94"/>
    <w:rsid w:val="0095748A"/>
    <w:rsid w:val="00960462"/>
    <w:rsid w:val="00960DEC"/>
    <w:rsid w:val="009612AA"/>
    <w:rsid w:val="009617AB"/>
    <w:rsid w:val="0096201A"/>
    <w:rsid w:val="0096246D"/>
    <w:rsid w:val="00966F30"/>
    <w:rsid w:val="009674BF"/>
    <w:rsid w:val="00970203"/>
    <w:rsid w:val="00970707"/>
    <w:rsid w:val="00972050"/>
    <w:rsid w:val="0097421D"/>
    <w:rsid w:val="00974387"/>
    <w:rsid w:val="00974C0D"/>
    <w:rsid w:val="00975ED9"/>
    <w:rsid w:val="009766FB"/>
    <w:rsid w:val="00976DDB"/>
    <w:rsid w:val="009810CA"/>
    <w:rsid w:val="00981492"/>
    <w:rsid w:val="0098344D"/>
    <w:rsid w:val="009835AF"/>
    <w:rsid w:val="0098564A"/>
    <w:rsid w:val="00987081"/>
    <w:rsid w:val="00987928"/>
    <w:rsid w:val="00992745"/>
    <w:rsid w:val="00993B19"/>
    <w:rsid w:val="009949E9"/>
    <w:rsid w:val="00994AE2"/>
    <w:rsid w:val="009956B7"/>
    <w:rsid w:val="0099675B"/>
    <w:rsid w:val="0099766E"/>
    <w:rsid w:val="009A10A0"/>
    <w:rsid w:val="009A1532"/>
    <w:rsid w:val="009A2797"/>
    <w:rsid w:val="009A2B06"/>
    <w:rsid w:val="009A5707"/>
    <w:rsid w:val="009A7103"/>
    <w:rsid w:val="009B072E"/>
    <w:rsid w:val="009B2EB2"/>
    <w:rsid w:val="009B427E"/>
    <w:rsid w:val="009C29C7"/>
    <w:rsid w:val="009C2E74"/>
    <w:rsid w:val="009C423C"/>
    <w:rsid w:val="009C751B"/>
    <w:rsid w:val="009C79A2"/>
    <w:rsid w:val="009D150D"/>
    <w:rsid w:val="009D284F"/>
    <w:rsid w:val="009D3083"/>
    <w:rsid w:val="009D3496"/>
    <w:rsid w:val="009D461E"/>
    <w:rsid w:val="009D5BD7"/>
    <w:rsid w:val="009D6D0A"/>
    <w:rsid w:val="009E0495"/>
    <w:rsid w:val="009E0980"/>
    <w:rsid w:val="009E1A37"/>
    <w:rsid w:val="009E6694"/>
    <w:rsid w:val="009E6A37"/>
    <w:rsid w:val="009E7CEB"/>
    <w:rsid w:val="009F0124"/>
    <w:rsid w:val="009F0BE5"/>
    <w:rsid w:val="009F2D5B"/>
    <w:rsid w:val="009F459F"/>
    <w:rsid w:val="00A0039A"/>
    <w:rsid w:val="00A00EE8"/>
    <w:rsid w:val="00A04A07"/>
    <w:rsid w:val="00A04B96"/>
    <w:rsid w:val="00A04D22"/>
    <w:rsid w:val="00A05F53"/>
    <w:rsid w:val="00A06385"/>
    <w:rsid w:val="00A06633"/>
    <w:rsid w:val="00A104CC"/>
    <w:rsid w:val="00A105DF"/>
    <w:rsid w:val="00A12E4C"/>
    <w:rsid w:val="00A13886"/>
    <w:rsid w:val="00A1507D"/>
    <w:rsid w:val="00A15676"/>
    <w:rsid w:val="00A15924"/>
    <w:rsid w:val="00A1653C"/>
    <w:rsid w:val="00A168F7"/>
    <w:rsid w:val="00A1727F"/>
    <w:rsid w:val="00A200DA"/>
    <w:rsid w:val="00A2092D"/>
    <w:rsid w:val="00A210DF"/>
    <w:rsid w:val="00A21229"/>
    <w:rsid w:val="00A2237B"/>
    <w:rsid w:val="00A23153"/>
    <w:rsid w:val="00A262E5"/>
    <w:rsid w:val="00A27A2A"/>
    <w:rsid w:val="00A30614"/>
    <w:rsid w:val="00A307D4"/>
    <w:rsid w:val="00A314F2"/>
    <w:rsid w:val="00A31ECD"/>
    <w:rsid w:val="00A33792"/>
    <w:rsid w:val="00A33A66"/>
    <w:rsid w:val="00A34166"/>
    <w:rsid w:val="00A34B74"/>
    <w:rsid w:val="00A366C5"/>
    <w:rsid w:val="00A36869"/>
    <w:rsid w:val="00A3791A"/>
    <w:rsid w:val="00A404F6"/>
    <w:rsid w:val="00A406F2"/>
    <w:rsid w:val="00A40914"/>
    <w:rsid w:val="00A40DFB"/>
    <w:rsid w:val="00A42058"/>
    <w:rsid w:val="00A42D36"/>
    <w:rsid w:val="00A447C1"/>
    <w:rsid w:val="00A45D40"/>
    <w:rsid w:val="00A45DE5"/>
    <w:rsid w:val="00A46892"/>
    <w:rsid w:val="00A47151"/>
    <w:rsid w:val="00A47797"/>
    <w:rsid w:val="00A47BD3"/>
    <w:rsid w:val="00A5067D"/>
    <w:rsid w:val="00A506F9"/>
    <w:rsid w:val="00A5233B"/>
    <w:rsid w:val="00A528AA"/>
    <w:rsid w:val="00A538FB"/>
    <w:rsid w:val="00A53E8F"/>
    <w:rsid w:val="00A54947"/>
    <w:rsid w:val="00A54E4F"/>
    <w:rsid w:val="00A54F58"/>
    <w:rsid w:val="00A56436"/>
    <w:rsid w:val="00A56BAC"/>
    <w:rsid w:val="00A576C4"/>
    <w:rsid w:val="00A57C0B"/>
    <w:rsid w:val="00A57ED8"/>
    <w:rsid w:val="00A60EC5"/>
    <w:rsid w:val="00A62B32"/>
    <w:rsid w:val="00A62B39"/>
    <w:rsid w:val="00A63A18"/>
    <w:rsid w:val="00A63BE0"/>
    <w:rsid w:val="00A643B6"/>
    <w:rsid w:val="00A65121"/>
    <w:rsid w:val="00A661AB"/>
    <w:rsid w:val="00A6683A"/>
    <w:rsid w:val="00A67461"/>
    <w:rsid w:val="00A67F0E"/>
    <w:rsid w:val="00A67F75"/>
    <w:rsid w:val="00A70DBA"/>
    <w:rsid w:val="00A719BD"/>
    <w:rsid w:val="00A71F79"/>
    <w:rsid w:val="00A72D88"/>
    <w:rsid w:val="00A7387D"/>
    <w:rsid w:val="00A73F2E"/>
    <w:rsid w:val="00A74501"/>
    <w:rsid w:val="00A74510"/>
    <w:rsid w:val="00A74B94"/>
    <w:rsid w:val="00A75C85"/>
    <w:rsid w:val="00A75D08"/>
    <w:rsid w:val="00A760B1"/>
    <w:rsid w:val="00A76D2E"/>
    <w:rsid w:val="00A776C1"/>
    <w:rsid w:val="00A802B6"/>
    <w:rsid w:val="00A80416"/>
    <w:rsid w:val="00A828EF"/>
    <w:rsid w:val="00A830E5"/>
    <w:rsid w:val="00A840B8"/>
    <w:rsid w:val="00A84383"/>
    <w:rsid w:val="00A843EE"/>
    <w:rsid w:val="00A8481F"/>
    <w:rsid w:val="00A856D0"/>
    <w:rsid w:val="00A85A8B"/>
    <w:rsid w:val="00A85DFA"/>
    <w:rsid w:val="00A925FC"/>
    <w:rsid w:val="00A939D3"/>
    <w:rsid w:val="00A93C79"/>
    <w:rsid w:val="00A93E9C"/>
    <w:rsid w:val="00A940A7"/>
    <w:rsid w:val="00A953B5"/>
    <w:rsid w:val="00A95425"/>
    <w:rsid w:val="00A95500"/>
    <w:rsid w:val="00A95D10"/>
    <w:rsid w:val="00A96E78"/>
    <w:rsid w:val="00AA02D3"/>
    <w:rsid w:val="00AA0522"/>
    <w:rsid w:val="00AA16A9"/>
    <w:rsid w:val="00AA1E05"/>
    <w:rsid w:val="00AA2EC4"/>
    <w:rsid w:val="00AA7522"/>
    <w:rsid w:val="00AA7D97"/>
    <w:rsid w:val="00AB0A35"/>
    <w:rsid w:val="00AB2CE9"/>
    <w:rsid w:val="00AB487E"/>
    <w:rsid w:val="00AB48F4"/>
    <w:rsid w:val="00AB608E"/>
    <w:rsid w:val="00AB7775"/>
    <w:rsid w:val="00AB7C79"/>
    <w:rsid w:val="00AB7DF7"/>
    <w:rsid w:val="00AC0BCE"/>
    <w:rsid w:val="00AC0D4E"/>
    <w:rsid w:val="00AC114A"/>
    <w:rsid w:val="00AC13F1"/>
    <w:rsid w:val="00AC1D1E"/>
    <w:rsid w:val="00AC3E0B"/>
    <w:rsid w:val="00AC48BD"/>
    <w:rsid w:val="00AC5B38"/>
    <w:rsid w:val="00AC6349"/>
    <w:rsid w:val="00AC6955"/>
    <w:rsid w:val="00AD20A5"/>
    <w:rsid w:val="00AD20FD"/>
    <w:rsid w:val="00AD2287"/>
    <w:rsid w:val="00AD24BB"/>
    <w:rsid w:val="00AD2735"/>
    <w:rsid w:val="00AD3152"/>
    <w:rsid w:val="00AD3524"/>
    <w:rsid w:val="00AD3637"/>
    <w:rsid w:val="00AD3886"/>
    <w:rsid w:val="00AD4582"/>
    <w:rsid w:val="00AD58DF"/>
    <w:rsid w:val="00AD6552"/>
    <w:rsid w:val="00AD7BDF"/>
    <w:rsid w:val="00AE3283"/>
    <w:rsid w:val="00AE3B26"/>
    <w:rsid w:val="00AE3B56"/>
    <w:rsid w:val="00AE580B"/>
    <w:rsid w:val="00AE7C53"/>
    <w:rsid w:val="00AE7F20"/>
    <w:rsid w:val="00AF0281"/>
    <w:rsid w:val="00AF0327"/>
    <w:rsid w:val="00AF1B79"/>
    <w:rsid w:val="00AF20E2"/>
    <w:rsid w:val="00AF2BDD"/>
    <w:rsid w:val="00AF3312"/>
    <w:rsid w:val="00AF3B31"/>
    <w:rsid w:val="00AF3DD1"/>
    <w:rsid w:val="00AF4770"/>
    <w:rsid w:val="00AF666E"/>
    <w:rsid w:val="00B02E12"/>
    <w:rsid w:val="00B03535"/>
    <w:rsid w:val="00B03A3B"/>
    <w:rsid w:val="00B0549B"/>
    <w:rsid w:val="00B05C2C"/>
    <w:rsid w:val="00B06249"/>
    <w:rsid w:val="00B06A6C"/>
    <w:rsid w:val="00B076AF"/>
    <w:rsid w:val="00B07AAD"/>
    <w:rsid w:val="00B07FDD"/>
    <w:rsid w:val="00B10501"/>
    <w:rsid w:val="00B10CF8"/>
    <w:rsid w:val="00B11C8D"/>
    <w:rsid w:val="00B122F7"/>
    <w:rsid w:val="00B12A96"/>
    <w:rsid w:val="00B1484A"/>
    <w:rsid w:val="00B14911"/>
    <w:rsid w:val="00B14DE4"/>
    <w:rsid w:val="00B1507A"/>
    <w:rsid w:val="00B15D88"/>
    <w:rsid w:val="00B16384"/>
    <w:rsid w:val="00B165A2"/>
    <w:rsid w:val="00B1701A"/>
    <w:rsid w:val="00B172EF"/>
    <w:rsid w:val="00B20C69"/>
    <w:rsid w:val="00B2103D"/>
    <w:rsid w:val="00B21377"/>
    <w:rsid w:val="00B222B3"/>
    <w:rsid w:val="00B240E5"/>
    <w:rsid w:val="00B246C0"/>
    <w:rsid w:val="00B2574F"/>
    <w:rsid w:val="00B26301"/>
    <w:rsid w:val="00B2679E"/>
    <w:rsid w:val="00B26BF0"/>
    <w:rsid w:val="00B27459"/>
    <w:rsid w:val="00B3032F"/>
    <w:rsid w:val="00B3418B"/>
    <w:rsid w:val="00B36CDA"/>
    <w:rsid w:val="00B377CD"/>
    <w:rsid w:val="00B37F69"/>
    <w:rsid w:val="00B41946"/>
    <w:rsid w:val="00B43F1E"/>
    <w:rsid w:val="00B453A8"/>
    <w:rsid w:val="00B463AC"/>
    <w:rsid w:val="00B467AC"/>
    <w:rsid w:val="00B53C47"/>
    <w:rsid w:val="00B54534"/>
    <w:rsid w:val="00B55D31"/>
    <w:rsid w:val="00B55E1E"/>
    <w:rsid w:val="00B5787F"/>
    <w:rsid w:val="00B6037A"/>
    <w:rsid w:val="00B6084A"/>
    <w:rsid w:val="00B61CC9"/>
    <w:rsid w:val="00B6378C"/>
    <w:rsid w:val="00B64908"/>
    <w:rsid w:val="00B70E12"/>
    <w:rsid w:val="00B72153"/>
    <w:rsid w:val="00B7326D"/>
    <w:rsid w:val="00B734F0"/>
    <w:rsid w:val="00B739DE"/>
    <w:rsid w:val="00B75A47"/>
    <w:rsid w:val="00B75D71"/>
    <w:rsid w:val="00B77C94"/>
    <w:rsid w:val="00B8027C"/>
    <w:rsid w:val="00B80CD2"/>
    <w:rsid w:val="00B81463"/>
    <w:rsid w:val="00B81721"/>
    <w:rsid w:val="00B81ABA"/>
    <w:rsid w:val="00B81F0A"/>
    <w:rsid w:val="00B8256C"/>
    <w:rsid w:val="00B83584"/>
    <w:rsid w:val="00B84849"/>
    <w:rsid w:val="00B864E9"/>
    <w:rsid w:val="00B86596"/>
    <w:rsid w:val="00B866AB"/>
    <w:rsid w:val="00B87DDF"/>
    <w:rsid w:val="00B90AE8"/>
    <w:rsid w:val="00B91FCC"/>
    <w:rsid w:val="00B93B97"/>
    <w:rsid w:val="00B941BF"/>
    <w:rsid w:val="00B947B3"/>
    <w:rsid w:val="00B95542"/>
    <w:rsid w:val="00B9579B"/>
    <w:rsid w:val="00B95845"/>
    <w:rsid w:val="00B96B26"/>
    <w:rsid w:val="00B97025"/>
    <w:rsid w:val="00BA1350"/>
    <w:rsid w:val="00BA1602"/>
    <w:rsid w:val="00BA173C"/>
    <w:rsid w:val="00BA222D"/>
    <w:rsid w:val="00BA26C1"/>
    <w:rsid w:val="00BA2996"/>
    <w:rsid w:val="00BA35EA"/>
    <w:rsid w:val="00BA3939"/>
    <w:rsid w:val="00BA3C06"/>
    <w:rsid w:val="00BA6622"/>
    <w:rsid w:val="00BA6C86"/>
    <w:rsid w:val="00BB18A4"/>
    <w:rsid w:val="00BB2C9E"/>
    <w:rsid w:val="00BB3F2D"/>
    <w:rsid w:val="00BB45B1"/>
    <w:rsid w:val="00BB4AD5"/>
    <w:rsid w:val="00BB5186"/>
    <w:rsid w:val="00BB5E30"/>
    <w:rsid w:val="00BB7746"/>
    <w:rsid w:val="00BC068A"/>
    <w:rsid w:val="00BC1B92"/>
    <w:rsid w:val="00BC36E5"/>
    <w:rsid w:val="00BC390F"/>
    <w:rsid w:val="00BC4F35"/>
    <w:rsid w:val="00BC5358"/>
    <w:rsid w:val="00BC7C73"/>
    <w:rsid w:val="00BD0AA8"/>
    <w:rsid w:val="00BD0B07"/>
    <w:rsid w:val="00BD10D7"/>
    <w:rsid w:val="00BD2B9A"/>
    <w:rsid w:val="00BD376E"/>
    <w:rsid w:val="00BD3F0C"/>
    <w:rsid w:val="00BD4CA7"/>
    <w:rsid w:val="00BD5D39"/>
    <w:rsid w:val="00BD5DF2"/>
    <w:rsid w:val="00BD6EB9"/>
    <w:rsid w:val="00BD7769"/>
    <w:rsid w:val="00BE2C82"/>
    <w:rsid w:val="00BE4C6E"/>
    <w:rsid w:val="00BE60B2"/>
    <w:rsid w:val="00BE673A"/>
    <w:rsid w:val="00BF053C"/>
    <w:rsid w:val="00BF1D19"/>
    <w:rsid w:val="00BF2908"/>
    <w:rsid w:val="00BF3BB0"/>
    <w:rsid w:val="00BF4DF3"/>
    <w:rsid w:val="00BF7203"/>
    <w:rsid w:val="00BF728E"/>
    <w:rsid w:val="00BF764A"/>
    <w:rsid w:val="00C00015"/>
    <w:rsid w:val="00C0031A"/>
    <w:rsid w:val="00C01AE3"/>
    <w:rsid w:val="00C027FC"/>
    <w:rsid w:val="00C02E65"/>
    <w:rsid w:val="00C03250"/>
    <w:rsid w:val="00C03BAC"/>
    <w:rsid w:val="00C04C38"/>
    <w:rsid w:val="00C06086"/>
    <w:rsid w:val="00C062EE"/>
    <w:rsid w:val="00C06EEA"/>
    <w:rsid w:val="00C06FB0"/>
    <w:rsid w:val="00C11A65"/>
    <w:rsid w:val="00C12932"/>
    <w:rsid w:val="00C12BAA"/>
    <w:rsid w:val="00C13C1F"/>
    <w:rsid w:val="00C1404A"/>
    <w:rsid w:val="00C141BB"/>
    <w:rsid w:val="00C153EA"/>
    <w:rsid w:val="00C1656C"/>
    <w:rsid w:val="00C16798"/>
    <w:rsid w:val="00C16952"/>
    <w:rsid w:val="00C16E60"/>
    <w:rsid w:val="00C1704D"/>
    <w:rsid w:val="00C17EDE"/>
    <w:rsid w:val="00C209AF"/>
    <w:rsid w:val="00C221CD"/>
    <w:rsid w:val="00C22412"/>
    <w:rsid w:val="00C22721"/>
    <w:rsid w:val="00C22B77"/>
    <w:rsid w:val="00C24DD5"/>
    <w:rsid w:val="00C24F57"/>
    <w:rsid w:val="00C25456"/>
    <w:rsid w:val="00C25DEF"/>
    <w:rsid w:val="00C26600"/>
    <w:rsid w:val="00C271FD"/>
    <w:rsid w:val="00C276E7"/>
    <w:rsid w:val="00C27FC5"/>
    <w:rsid w:val="00C30BEA"/>
    <w:rsid w:val="00C33139"/>
    <w:rsid w:val="00C338D8"/>
    <w:rsid w:val="00C34136"/>
    <w:rsid w:val="00C34AD4"/>
    <w:rsid w:val="00C34F91"/>
    <w:rsid w:val="00C36A0D"/>
    <w:rsid w:val="00C36DEB"/>
    <w:rsid w:val="00C37506"/>
    <w:rsid w:val="00C37953"/>
    <w:rsid w:val="00C417EB"/>
    <w:rsid w:val="00C42A0E"/>
    <w:rsid w:val="00C43979"/>
    <w:rsid w:val="00C45EF8"/>
    <w:rsid w:val="00C46B60"/>
    <w:rsid w:val="00C505B1"/>
    <w:rsid w:val="00C518D5"/>
    <w:rsid w:val="00C5231B"/>
    <w:rsid w:val="00C54067"/>
    <w:rsid w:val="00C54E53"/>
    <w:rsid w:val="00C551B3"/>
    <w:rsid w:val="00C561F6"/>
    <w:rsid w:val="00C566E4"/>
    <w:rsid w:val="00C56A4C"/>
    <w:rsid w:val="00C57571"/>
    <w:rsid w:val="00C578B2"/>
    <w:rsid w:val="00C60532"/>
    <w:rsid w:val="00C62D4B"/>
    <w:rsid w:val="00C64AB0"/>
    <w:rsid w:val="00C67F81"/>
    <w:rsid w:val="00C703E9"/>
    <w:rsid w:val="00C704C1"/>
    <w:rsid w:val="00C70A41"/>
    <w:rsid w:val="00C71092"/>
    <w:rsid w:val="00C71FAC"/>
    <w:rsid w:val="00C72AD7"/>
    <w:rsid w:val="00C7646B"/>
    <w:rsid w:val="00C80961"/>
    <w:rsid w:val="00C80FCB"/>
    <w:rsid w:val="00C81E48"/>
    <w:rsid w:val="00C8228B"/>
    <w:rsid w:val="00C84065"/>
    <w:rsid w:val="00C84281"/>
    <w:rsid w:val="00C85EDA"/>
    <w:rsid w:val="00C85FBD"/>
    <w:rsid w:val="00C862DC"/>
    <w:rsid w:val="00C86FF3"/>
    <w:rsid w:val="00C87107"/>
    <w:rsid w:val="00C8777F"/>
    <w:rsid w:val="00C91217"/>
    <w:rsid w:val="00C927AF"/>
    <w:rsid w:val="00C934AF"/>
    <w:rsid w:val="00C941CF"/>
    <w:rsid w:val="00C94577"/>
    <w:rsid w:val="00C95718"/>
    <w:rsid w:val="00C965FC"/>
    <w:rsid w:val="00C96EC5"/>
    <w:rsid w:val="00C97672"/>
    <w:rsid w:val="00C976B1"/>
    <w:rsid w:val="00C97CEB"/>
    <w:rsid w:val="00CA1290"/>
    <w:rsid w:val="00CA1F67"/>
    <w:rsid w:val="00CA27C1"/>
    <w:rsid w:val="00CA3002"/>
    <w:rsid w:val="00CA5D32"/>
    <w:rsid w:val="00CA5D92"/>
    <w:rsid w:val="00CA6183"/>
    <w:rsid w:val="00CA6BE0"/>
    <w:rsid w:val="00CA7938"/>
    <w:rsid w:val="00CB0207"/>
    <w:rsid w:val="00CB1244"/>
    <w:rsid w:val="00CB1F07"/>
    <w:rsid w:val="00CB2575"/>
    <w:rsid w:val="00CB3C53"/>
    <w:rsid w:val="00CB4DF9"/>
    <w:rsid w:val="00CB60E0"/>
    <w:rsid w:val="00CB66C0"/>
    <w:rsid w:val="00CB6813"/>
    <w:rsid w:val="00CB6E18"/>
    <w:rsid w:val="00CB75DA"/>
    <w:rsid w:val="00CB7DB5"/>
    <w:rsid w:val="00CC2351"/>
    <w:rsid w:val="00CC3AA9"/>
    <w:rsid w:val="00CC49CE"/>
    <w:rsid w:val="00CC5030"/>
    <w:rsid w:val="00CC5F2B"/>
    <w:rsid w:val="00CC6ACA"/>
    <w:rsid w:val="00CC73DC"/>
    <w:rsid w:val="00CC7794"/>
    <w:rsid w:val="00CC7DBE"/>
    <w:rsid w:val="00CD604A"/>
    <w:rsid w:val="00CD6DE4"/>
    <w:rsid w:val="00CD71BA"/>
    <w:rsid w:val="00CD7D70"/>
    <w:rsid w:val="00CE141C"/>
    <w:rsid w:val="00CE1594"/>
    <w:rsid w:val="00CE30F4"/>
    <w:rsid w:val="00CE34DA"/>
    <w:rsid w:val="00CE38EF"/>
    <w:rsid w:val="00CE4F12"/>
    <w:rsid w:val="00CE5330"/>
    <w:rsid w:val="00CE5357"/>
    <w:rsid w:val="00CE551F"/>
    <w:rsid w:val="00CE59E9"/>
    <w:rsid w:val="00CE6961"/>
    <w:rsid w:val="00CE72BA"/>
    <w:rsid w:val="00CE7A25"/>
    <w:rsid w:val="00CF0B7F"/>
    <w:rsid w:val="00CF0FA5"/>
    <w:rsid w:val="00CF0FA8"/>
    <w:rsid w:val="00CF0FD8"/>
    <w:rsid w:val="00CF267E"/>
    <w:rsid w:val="00CF2979"/>
    <w:rsid w:val="00CF30AB"/>
    <w:rsid w:val="00D002AC"/>
    <w:rsid w:val="00D01B47"/>
    <w:rsid w:val="00D020A0"/>
    <w:rsid w:val="00D02D79"/>
    <w:rsid w:val="00D033A7"/>
    <w:rsid w:val="00D03809"/>
    <w:rsid w:val="00D0468E"/>
    <w:rsid w:val="00D04710"/>
    <w:rsid w:val="00D05179"/>
    <w:rsid w:val="00D05A48"/>
    <w:rsid w:val="00D066DE"/>
    <w:rsid w:val="00D111E3"/>
    <w:rsid w:val="00D12AAA"/>
    <w:rsid w:val="00D13917"/>
    <w:rsid w:val="00D15296"/>
    <w:rsid w:val="00D1555C"/>
    <w:rsid w:val="00D15EB5"/>
    <w:rsid w:val="00D17A55"/>
    <w:rsid w:val="00D2005F"/>
    <w:rsid w:val="00D220FF"/>
    <w:rsid w:val="00D22130"/>
    <w:rsid w:val="00D2280B"/>
    <w:rsid w:val="00D23D33"/>
    <w:rsid w:val="00D25865"/>
    <w:rsid w:val="00D2616A"/>
    <w:rsid w:val="00D26E47"/>
    <w:rsid w:val="00D273DF"/>
    <w:rsid w:val="00D277E3"/>
    <w:rsid w:val="00D30951"/>
    <w:rsid w:val="00D30B1B"/>
    <w:rsid w:val="00D30E56"/>
    <w:rsid w:val="00D31220"/>
    <w:rsid w:val="00D32B6A"/>
    <w:rsid w:val="00D3304E"/>
    <w:rsid w:val="00D34F11"/>
    <w:rsid w:val="00D3535E"/>
    <w:rsid w:val="00D35B67"/>
    <w:rsid w:val="00D37B3C"/>
    <w:rsid w:val="00D40F1F"/>
    <w:rsid w:val="00D410F0"/>
    <w:rsid w:val="00D41677"/>
    <w:rsid w:val="00D41E47"/>
    <w:rsid w:val="00D41F10"/>
    <w:rsid w:val="00D42191"/>
    <w:rsid w:val="00D42817"/>
    <w:rsid w:val="00D42E8E"/>
    <w:rsid w:val="00D45439"/>
    <w:rsid w:val="00D455E3"/>
    <w:rsid w:val="00D458FC"/>
    <w:rsid w:val="00D45F55"/>
    <w:rsid w:val="00D473DD"/>
    <w:rsid w:val="00D51E46"/>
    <w:rsid w:val="00D52C0E"/>
    <w:rsid w:val="00D53221"/>
    <w:rsid w:val="00D533FB"/>
    <w:rsid w:val="00D54F2D"/>
    <w:rsid w:val="00D555DB"/>
    <w:rsid w:val="00D55BE2"/>
    <w:rsid w:val="00D561D4"/>
    <w:rsid w:val="00D60031"/>
    <w:rsid w:val="00D607B9"/>
    <w:rsid w:val="00D617D7"/>
    <w:rsid w:val="00D62258"/>
    <w:rsid w:val="00D63596"/>
    <w:rsid w:val="00D635AD"/>
    <w:rsid w:val="00D63EDA"/>
    <w:rsid w:val="00D64067"/>
    <w:rsid w:val="00D647C3"/>
    <w:rsid w:val="00D64ABE"/>
    <w:rsid w:val="00D64FA7"/>
    <w:rsid w:val="00D6753B"/>
    <w:rsid w:val="00D71094"/>
    <w:rsid w:val="00D7227B"/>
    <w:rsid w:val="00D72CFE"/>
    <w:rsid w:val="00D72E97"/>
    <w:rsid w:val="00D740D4"/>
    <w:rsid w:val="00D7422A"/>
    <w:rsid w:val="00D744D4"/>
    <w:rsid w:val="00D74789"/>
    <w:rsid w:val="00D749AF"/>
    <w:rsid w:val="00D76182"/>
    <w:rsid w:val="00D762EB"/>
    <w:rsid w:val="00D76CB7"/>
    <w:rsid w:val="00D7770E"/>
    <w:rsid w:val="00D77A75"/>
    <w:rsid w:val="00D808FE"/>
    <w:rsid w:val="00D80C88"/>
    <w:rsid w:val="00D80CDC"/>
    <w:rsid w:val="00D810A9"/>
    <w:rsid w:val="00D81805"/>
    <w:rsid w:val="00D81A21"/>
    <w:rsid w:val="00D81EDA"/>
    <w:rsid w:val="00D82505"/>
    <w:rsid w:val="00D83BBD"/>
    <w:rsid w:val="00D84BEE"/>
    <w:rsid w:val="00D874EE"/>
    <w:rsid w:val="00D87C15"/>
    <w:rsid w:val="00D9170A"/>
    <w:rsid w:val="00D93816"/>
    <w:rsid w:val="00D93FF2"/>
    <w:rsid w:val="00D9475E"/>
    <w:rsid w:val="00D94D09"/>
    <w:rsid w:val="00D95F71"/>
    <w:rsid w:val="00D96EA3"/>
    <w:rsid w:val="00D97C8B"/>
    <w:rsid w:val="00DA13EB"/>
    <w:rsid w:val="00DA186B"/>
    <w:rsid w:val="00DA2F5F"/>
    <w:rsid w:val="00DA3890"/>
    <w:rsid w:val="00DA4750"/>
    <w:rsid w:val="00DA485E"/>
    <w:rsid w:val="00DA4E37"/>
    <w:rsid w:val="00DA4EAD"/>
    <w:rsid w:val="00DA50F8"/>
    <w:rsid w:val="00DA530A"/>
    <w:rsid w:val="00DA5658"/>
    <w:rsid w:val="00DA5C01"/>
    <w:rsid w:val="00DA5C21"/>
    <w:rsid w:val="00DA660C"/>
    <w:rsid w:val="00DA7AF4"/>
    <w:rsid w:val="00DA7CED"/>
    <w:rsid w:val="00DB040B"/>
    <w:rsid w:val="00DB0730"/>
    <w:rsid w:val="00DB0FDF"/>
    <w:rsid w:val="00DB19D8"/>
    <w:rsid w:val="00DB2038"/>
    <w:rsid w:val="00DB24B8"/>
    <w:rsid w:val="00DB351D"/>
    <w:rsid w:val="00DB43A5"/>
    <w:rsid w:val="00DB47A1"/>
    <w:rsid w:val="00DB5934"/>
    <w:rsid w:val="00DB6C0C"/>
    <w:rsid w:val="00DC0B4C"/>
    <w:rsid w:val="00DC1179"/>
    <w:rsid w:val="00DC14A1"/>
    <w:rsid w:val="00DC2A2A"/>
    <w:rsid w:val="00DC2C77"/>
    <w:rsid w:val="00DC35FD"/>
    <w:rsid w:val="00DC4EFB"/>
    <w:rsid w:val="00DC6637"/>
    <w:rsid w:val="00DD2A49"/>
    <w:rsid w:val="00DD3F28"/>
    <w:rsid w:val="00DD4D88"/>
    <w:rsid w:val="00DD5C4C"/>
    <w:rsid w:val="00DD7AA7"/>
    <w:rsid w:val="00DE2B11"/>
    <w:rsid w:val="00DE5175"/>
    <w:rsid w:val="00DE6411"/>
    <w:rsid w:val="00DE6D9B"/>
    <w:rsid w:val="00DF0D25"/>
    <w:rsid w:val="00DF4EBD"/>
    <w:rsid w:val="00DF5739"/>
    <w:rsid w:val="00DF6B41"/>
    <w:rsid w:val="00DF6C31"/>
    <w:rsid w:val="00DF6CAD"/>
    <w:rsid w:val="00E00AF1"/>
    <w:rsid w:val="00E0122F"/>
    <w:rsid w:val="00E02DE1"/>
    <w:rsid w:val="00E04521"/>
    <w:rsid w:val="00E05919"/>
    <w:rsid w:val="00E06576"/>
    <w:rsid w:val="00E0731C"/>
    <w:rsid w:val="00E1041D"/>
    <w:rsid w:val="00E1138E"/>
    <w:rsid w:val="00E11737"/>
    <w:rsid w:val="00E1261E"/>
    <w:rsid w:val="00E12CF0"/>
    <w:rsid w:val="00E1393B"/>
    <w:rsid w:val="00E13CC9"/>
    <w:rsid w:val="00E155A0"/>
    <w:rsid w:val="00E17E85"/>
    <w:rsid w:val="00E2266F"/>
    <w:rsid w:val="00E22A2B"/>
    <w:rsid w:val="00E22F16"/>
    <w:rsid w:val="00E254B2"/>
    <w:rsid w:val="00E25643"/>
    <w:rsid w:val="00E256B4"/>
    <w:rsid w:val="00E25B29"/>
    <w:rsid w:val="00E2677D"/>
    <w:rsid w:val="00E27480"/>
    <w:rsid w:val="00E27B50"/>
    <w:rsid w:val="00E3074E"/>
    <w:rsid w:val="00E318A9"/>
    <w:rsid w:val="00E31A76"/>
    <w:rsid w:val="00E32E1F"/>
    <w:rsid w:val="00E33603"/>
    <w:rsid w:val="00E34D0D"/>
    <w:rsid w:val="00E36B06"/>
    <w:rsid w:val="00E36D08"/>
    <w:rsid w:val="00E374A7"/>
    <w:rsid w:val="00E37A06"/>
    <w:rsid w:val="00E37C4E"/>
    <w:rsid w:val="00E40207"/>
    <w:rsid w:val="00E4062D"/>
    <w:rsid w:val="00E409AE"/>
    <w:rsid w:val="00E40CAF"/>
    <w:rsid w:val="00E414A4"/>
    <w:rsid w:val="00E416A2"/>
    <w:rsid w:val="00E41D31"/>
    <w:rsid w:val="00E423EE"/>
    <w:rsid w:val="00E4409F"/>
    <w:rsid w:val="00E44586"/>
    <w:rsid w:val="00E4574E"/>
    <w:rsid w:val="00E45B93"/>
    <w:rsid w:val="00E516CB"/>
    <w:rsid w:val="00E52690"/>
    <w:rsid w:val="00E5387F"/>
    <w:rsid w:val="00E540AF"/>
    <w:rsid w:val="00E541A1"/>
    <w:rsid w:val="00E54270"/>
    <w:rsid w:val="00E560C0"/>
    <w:rsid w:val="00E5774C"/>
    <w:rsid w:val="00E63027"/>
    <w:rsid w:val="00E652AE"/>
    <w:rsid w:val="00E65F77"/>
    <w:rsid w:val="00E703E5"/>
    <w:rsid w:val="00E72385"/>
    <w:rsid w:val="00E730D1"/>
    <w:rsid w:val="00E73E53"/>
    <w:rsid w:val="00E74084"/>
    <w:rsid w:val="00E74293"/>
    <w:rsid w:val="00E7476D"/>
    <w:rsid w:val="00E7527E"/>
    <w:rsid w:val="00E76963"/>
    <w:rsid w:val="00E76DEB"/>
    <w:rsid w:val="00E8112F"/>
    <w:rsid w:val="00E82244"/>
    <w:rsid w:val="00E840B6"/>
    <w:rsid w:val="00E844AA"/>
    <w:rsid w:val="00E84AC4"/>
    <w:rsid w:val="00E85907"/>
    <w:rsid w:val="00E85E0B"/>
    <w:rsid w:val="00E860DA"/>
    <w:rsid w:val="00E8695A"/>
    <w:rsid w:val="00E87A74"/>
    <w:rsid w:val="00E90279"/>
    <w:rsid w:val="00E90765"/>
    <w:rsid w:val="00E9209C"/>
    <w:rsid w:val="00E949A6"/>
    <w:rsid w:val="00E9578F"/>
    <w:rsid w:val="00E9672A"/>
    <w:rsid w:val="00E977FD"/>
    <w:rsid w:val="00EA1DF9"/>
    <w:rsid w:val="00EA297F"/>
    <w:rsid w:val="00EA38E6"/>
    <w:rsid w:val="00EA4AB2"/>
    <w:rsid w:val="00EA65A2"/>
    <w:rsid w:val="00EA6AA8"/>
    <w:rsid w:val="00EA7A6E"/>
    <w:rsid w:val="00EA7DD6"/>
    <w:rsid w:val="00EB151E"/>
    <w:rsid w:val="00EB1D88"/>
    <w:rsid w:val="00EB3876"/>
    <w:rsid w:val="00EB587D"/>
    <w:rsid w:val="00EB61D4"/>
    <w:rsid w:val="00EB65A5"/>
    <w:rsid w:val="00EB6DDD"/>
    <w:rsid w:val="00EB7488"/>
    <w:rsid w:val="00EC07A1"/>
    <w:rsid w:val="00EC1908"/>
    <w:rsid w:val="00EC1CA5"/>
    <w:rsid w:val="00EC4216"/>
    <w:rsid w:val="00EC4CF9"/>
    <w:rsid w:val="00EC5D07"/>
    <w:rsid w:val="00ED0708"/>
    <w:rsid w:val="00ED0CC4"/>
    <w:rsid w:val="00ED1EB4"/>
    <w:rsid w:val="00ED20C7"/>
    <w:rsid w:val="00ED2489"/>
    <w:rsid w:val="00ED251E"/>
    <w:rsid w:val="00ED361B"/>
    <w:rsid w:val="00ED3EA7"/>
    <w:rsid w:val="00ED6139"/>
    <w:rsid w:val="00ED695D"/>
    <w:rsid w:val="00ED7250"/>
    <w:rsid w:val="00EE0BC4"/>
    <w:rsid w:val="00EE18C4"/>
    <w:rsid w:val="00EE1A4E"/>
    <w:rsid w:val="00EE257D"/>
    <w:rsid w:val="00EE26C8"/>
    <w:rsid w:val="00EE26FC"/>
    <w:rsid w:val="00EE29D7"/>
    <w:rsid w:val="00EE3DAF"/>
    <w:rsid w:val="00EE6519"/>
    <w:rsid w:val="00EE6783"/>
    <w:rsid w:val="00EF0515"/>
    <w:rsid w:val="00EF0541"/>
    <w:rsid w:val="00EF138F"/>
    <w:rsid w:val="00EF1E92"/>
    <w:rsid w:val="00EF1E93"/>
    <w:rsid w:val="00EF509E"/>
    <w:rsid w:val="00EF723C"/>
    <w:rsid w:val="00EF7E5B"/>
    <w:rsid w:val="00F00054"/>
    <w:rsid w:val="00F002DA"/>
    <w:rsid w:val="00F00B57"/>
    <w:rsid w:val="00F01D8A"/>
    <w:rsid w:val="00F02698"/>
    <w:rsid w:val="00F03777"/>
    <w:rsid w:val="00F043F3"/>
    <w:rsid w:val="00F048C3"/>
    <w:rsid w:val="00F0596E"/>
    <w:rsid w:val="00F06DA7"/>
    <w:rsid w:val="00F07C7F"/>
    <w:rsid w:val="00F1091A"/>
    <w:rsid w:val="00F110CC"/>
    <w:rsid w:val="00F12623"/>
    <w:rsid w:val="00F12BED"/>
    <w:rsid w:val="00F13464"/>
    <w:rsid w:val="00F135D5"/>
    <w:rsid w:val="00F1382D"/>
    <w:rsid w:val="00F13A46"/>
    <w:rsid w:val="00F13A81"/>
    <w:rsid w:val="00F1784E"/>
    <w:rsid w:val="00F21248"/>
    <w:rsid w:val="00F21959"/>
    <w:rsid w:val="00F23610"/>
    <w:rsid w:val="00F23665"/>
    <w:rsid w:val="00F2473C"/>
    <w:rsid w:val="00F254AD"/>
    <w:rsid w:val="00F25AF5"/>
    <w:rsid w:val="00F269DC"/>
    <w:rsid w:val="00F3217C"/>
    <w:rsid w:val="00F33337"/>
    <w:rsid w:val="00F334E6"/>
    <w:rsid w:val="00F33C1A"/>
    <w:rsid w:val="00F35B1D"/>
    <w:rsid w:val="00F408E1"/>
    <w:rsid w:val="00F4246D"/>
    <w:rsid w:val="00F44924"/>
    <w:rsid w:val="00F44B3C"/>
    <w:rsid w:val="00F459EE"/>
    <w:rsid w:val="00F45A22"/>
    <w:rsid w:val="00F4632B"/>
    <w:rsid w:val="00F52331"/>
    <w:rsid w:val="00F527EE"/>
    <w:rsid w:val="00F52B01"/>
    <w:rsid w:val="00F53783"/>
    <w:rsid w:val="00F53A34"/>
    <w:rsid w:val="00F53C13"/>
    <w:rsid w:val="00F53EEC"/>
    <w:rsid w:val="00F543C4"/>
    <w:rsid w:val="00F547DD"/>
    <w:rsid w:val="00F57DFB"/>
    <w:rsid w:val="00F57FB6"/>
    <w:rsid w:val="00F57FC0"/>
    <w:rsid w:val="00F613C6"/>
    <w:rsid w:val="00F64B4D"/>
    <w:rsid w:val="00F659F8"/>
    <w:rsid w:val="00F66082"/>
    <w:rsid w:val="00F6645F"/>
    <w:rsid w:val="00F67992"/>
    <w:rsid w:val="00F70294"/>
    <w:rsid w:val="00F70310"/>
    <w:rsid w:val="00F712AF"/>
    <w:rsid w:val="00F712B1"/>
    <w:rsid w:val="00F7184C"/>
    <w:rsid w:val="00F7214B"/>
    <w:rsid w:val="00F72209"/>
    <w:rsid w:val="00F7369B"/>
    <w:rsid w:val="00F74A35"/>
    <w:rsid w:val="00F74B7D"/>
    <w:rsid w:val="00F74E6A"/>
    <w:rsid w:val="00F75C62"/>
    <w:rsid w:val="00F75D84"/>
    <w:rsid w:val="00F76AAB"/>
    <w:rsid w:val="00F76FA1"/>
    <w:rsid w:val="00F81B08"/>
    <w:rsid w:val="00F851A9"/>
    <w:rsid w:val="00F8558C"/>
    <w:rsid w:val="00F861BF"/>
    <w:rsid w:val="00F865A0"/>
    <w:rsid w:val="00F86640"/>
    <w:rsid w:val="00F90F80"/>
    <w:rsid w:val="00F91587"/>
    <w:rsid w:val="00F91A38"/>
    <w:rsid w:val="00F91DCC"/>
    <w:rsid w:val="00F9332E"/>
    <w:rsid w:val="00F94D3F"/>
    <w:rsid w:val="00F955DE"/>
    <w:rsid w:val="00F956F8"/>
    <w:rsid w:val="00F96744"/>
    <w:rsid w:val="00F96A3B"/>
    <w:rsid w:val="00F9706C"/>
    <w:rsid w:val="00F973FB"/>
    <w:rsid w:val="00F97F0A"/>
    <w:rsid w:val="00FA0343"/>
    <w:rsid w:val="00FA0652"/>
    <w:rsid w:val="00FA2213"/>
    <w:rsid w:val="00FA5D86"/>
    <w:rsid w:val="00FA6587"/>
    <w:rsid w:val="00FA6E38"/>
    <w:rsid w:val="00FA7047"/>
    <w:rsid w:val="00FA7256"/>
    <w:rsid w:val="00FA7402"/>
    <w:rsid w:val="00FA797E"/>
    <w:rsid w:val="00FA7CB8"/>
    <w:rsid w:val="00FB1922"/>
    <w:rsid w:val="00FB2B0A"/>
    <w:rsid w:val="00FB49F0"/>
    <w:rsid w:val="00FB562E"/>
    <w:rsid w:val="00FB702B"/>
    <w:rsid w:val="00FB705C"/>
    <w:rsid w:val="00FB759D"/>
    <w:rsid w:val="00FB78B2"/>
    <w:rsid w:val="00FB79DC"/>
    <w:rsid w:val="00FB7F2E"/>
    <w:rsid w:val="00FC2D91"/>
    <w:rsid w:val="00FC56C7"/>
    <w:rsid w:val="00FC6078"/>
    <w:rsid w:val="00FC743B"/>
    <w:rsid w:val="00FD35E9"/>
    <w:rsid w:val="00FD43DF"/>
    <w:rsid w:val="00FD4CD0"/>
    <w:rsid w:val="00FD4DFC"/>
    <w:rsid w:val="00FD605B"/>
    <w:rsid w:val="00FD60AF"/>
    <w:rsid w:val="00FD757C"/>
    <w:rsid w:val="00FE02F2"/>
    <w:rsid w:val="00FE0EA4"/>
    <w:rsid w:val="00FE1ABD"/>
    <w:rsid w:val="00FE25EF"/>
    <w:rsid w:val="00FE3334"/>
    <w:rsid w:val="00FE335D"/>
    <w:rsid w:val="00FE4CC1"/>
    <w:rsid w:val="00FE6355"/>
    <w:rsid w:val="00FE6CAB"/>
    <w:rsid w:val="00FE7293"/>
    <w:rsid w:val="00FE7A85"/>
    <w:rsid w:val="00FF0462"/>
    <w:rsid w:val="00FF1643"/>
    <w:rsid w:val="00FF1BE1"/>
    <w:rsid w:val="00FF35C1"/>
    <w:rsid w:val="00FF3695"/>
    <w:rsid w:val="00FF3933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29E55"/>
  <w15:chartTrackingRefBased/>
  <w15:docId w15:val="{BB358F15-5A5D-4FB4-9079-0A30942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890"/>
  </w:style>
  <w:style w:type="paragraph" w:styleId="Piedepgina">
    <w:name w:val="footer"/>
    <w:basedOn w:val="Normal"/>
    <w:link w:val="PiedepginaCar"/>
    <w:uiPriority w:val="99"/>
    <w:unhideWhenUsed/>
    <w:rsid w:val="00DA3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890"/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DA38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DA38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DA38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A389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A38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38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389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89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7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7A68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7F7A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F7A6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F7A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7A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14A9"/>
    <w:rPr>
      <w:color w:val="605E5C"/>
      <w:shd w:val="clear" w:color="auto" w:fill="E1DFDD"/>
    </w:rPr>
  </w:style>
  <w:style w:type="character" w:styleId="Refdenotaalfinal">
    <w:name w:val="endnote reference"/>
    <w:basedOn w:val="Fuentedeprrafopredeter"/>
    <w:uiPriority w:val="99"/>
    <w:semiHidden/>
    <w:unhideWhenUsed/>
    <w:rsid w:val="008922F0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571556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C2C77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012C4D"/>
    <w:pPr>
      <w:spacing w:after="0" w:line="240" w:lineRule="auto"/>
      <w:jc w:val="both"/>
    </w:pPr>
    <w:rPr>
      <w:rFonts w:ascii="MS Sans Serif" w:eastAsia="Univers (W1)" w:hAnsi="MS Sans Serif" w:cs="Univers (W1)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012C4D"/>
    <w:rPr>
      <w:rFonts w:ascii="MS Sans Serif" w:eastAsia="Univers (W1)" w:hAnsi="MS Sans Serif" w:cs="Univers (W1)"/>
      <w:sz w:val="24"/>
      <w:szCs w:val="24"/>
      <w:lang w:val="x-none" w:eastAsia="x-none"/>
    </w:rPr>
  </w:style>
  <w:style w:type="paragraph" w:customStyle="1" w:styleId="Default">
    <w:name w:val="Default"/>
    <w:rsid w:val="00797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833DC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B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70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chart" Target="charts/chart3.xml"/><Relationship Id="rId26" Type="http://schemas.openxmlformats.org/officeDocument/2006/relationships/hyperlink" Target="https://www.youtube.com/user/INEGIInforma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hart" Target="charts/chart2.xml"/><Relationship Id="rId25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twitter.com/INEGI_INFORM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jpeg"/><Relationship Id="rId28" Type="http://schemas.openxmlformats.org/officeDocument/2006/relationships/hyperlink" Target="http://www.inegi.org.mx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omunicacionsocial@inegi.org.m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8.jpe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egi.org.mx/contenidos/productos/prod_serv/contenidos/espanol/bvinegi/productos/nueva_estruc/702825197520.pdf" TargetMode="External"/><Relationship Id="rId2" Type="http://schemas.openxmlformats.org/officeDocument/2006/relationships/hyperlink" Target="https://www.inegi.org.mx/app/biblioteca/ficha.html?upc=702825197520" TargetMode="External"/><Relationship Id="rId1" Type="http://schemas.openxmlformats.org/officeDocument/2006/relationships/hyperlink" Target="https://www.pjecz.gob.mx/derechos-humanos-e-igualdad-de-genero/sabias-que/abril/30-de-abril---dia-del-nino-en-mexico/" TargetMode="External"/><Relationship Id="rId5" Type="http://schemas.openxmlformats.org/officeDocument/2006/relationships/hyperlink" Target="https://www.inegi.org.mx/contenidos/productos/prod_serv/contenidos/espanol/bvinegi/productos/nueva_estruc/702825197520.pdf" TargetMode="External"/><Relationship Id="rId4" Type="http://schemas.openxmlformats.org/officeDocument/2006/relationships/hyperlink" Target="https://www.diputados.gob.mx/LeyesBiblio/ref/lgdnna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.10808057938444594"/>
          <c:w val="0.94907407407407407"/>
          <c:h val="0.64354495624149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15,204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3EA-4932-84EF-8C14E04D1F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</c:v>
                </c:pt>
                <c:pt idx="1">
                  <c:v>Personal ocupado</c:v>
                </c:pt>
              </c:strCache>
            </c:strRef>
          </c:cat>
          <c:val>
            <c:numRef>
              <c:f>Hoja1!$B$2:$B$3</c:f>
              <c:numCache>
                <c:formatCode>###\ ###\ ###</c:formatCode>
                <c:ptCount val="2"/>
                <c:pt idx="0">
                  <c:v>891</c:v>
                </c:pt>
                <c:pt idx="1">
                  <c:v>15204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9C-4356-9DB3-A5516FDA99B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17,767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3EA-4932-84EF-8C14E04D1F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</c:v>
                </c:pt>
                <c:pt idx="1">
                  <c:v>Personal ocupado</c:v>
                </c:pt>
              </c:strCache>
            </c:strRef>
          </c:cat>
          <c:val>
            <c:numRef>
              <c:f>Hoja1!$C$2:$C$3</c:f>
              <c:numCache>
                <c:formatCode>###\ ###\ ###</c:formatCode>
                <c:ptCount val="2"/>
                <c:pt idx="0">
                  <c:v>965</c:v>
                </c:pt>
                <c:pt idx="1">
                  <c:v>17767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9C-4356-9DB3-A5516FDA99B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3EA-4932-84EF-8C14E04D1F3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18,539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3EA-4932-84EF-8C14E04D1F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</c:v>
                </c:pt>
                <c:pt idx="1">
                  <c:v>Personal ocupado</c:v>
                </c:pt>
              </c:strCache>
            </c:strRef>
          </c:cat>
          <c:val>
            <c:numRef>
              <c:f>Hoja1!$D$2:$D$3</c:f>
              <c:numCache>
                <c:formatCode>###\ ###\ ###</c:formatCode>
                <c:ptCount val="2"/>
                <c:pt idx="0">
                  <c:v>1075</c:v>
                </c:pt>
                <c:pt idx="1">
                  <c:v>18539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9C-4356-9DB3-A5516FDA9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6026768"/>
        <c:axId val="296024048"/>
      </c:barChart>
      <c:catAx>
        <c:axId val="29602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6024048"/>
        <c:crosses val="autoZero"/>
        <c:auto val="1"/>
        <c:lblAlgn val="ctr"/>
        <c:lblOffset val="100"/>
        <c:noMultiLvlLbl val="0"/>
      </c:catAx>
      <c:valAx>
        <c:axId val="296024048"/>
        <c:scaling>
          <c:orientation val="minMax"/>
        </c:scaling>
        <c:delete val="1"/>
        <c:axPos val="l"/>
        <c:numFmt formatCode="###\ ###\ ###" sourceLinked="1"/>
        <c:majorTickMark val="none"/>
        <c:minorTickMark val="none"/>
        <c:tickLblPos val="nextTo"/>
        <c:crossAx val="29602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12,639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BDB-4287-8ADD-53ADC390656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30,516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BDB-4287-8ADD-53ADC39065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económicass</c:v>
                </c:pt>
                <c:pt idx="1">
                  <c:v>Personal ocupado</c:v>
                </c:pt>
              </c:strCache>
            </c:strRef>
          </c:cat>
          <c:val>
            <c:numRef>
              <c:f>Hoja1!$B$2:$B$3</c:f>
              <c:numCache>
                <c:formatCode>###\ ###\ ###</c:formatCode>
                <c:ptCount val="2"/>
                <c:pt idx="0">
                  <c:v>12639</c:v>
                </c:pt>
                <c:pt idx="1">
                  <c:v>30516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81-446E-A65B-08EE25867F0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12,304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BDB-4287-8ADD-53ADC390656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27,295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ABDB-4287-8ADD-53ADC39065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económicass</c:v>
                </c:pt>
                <c:pt idx="1">
                  <c:v>Personal ocupado</c:v>
                </c:pt>
              </c:strCache>
            </c:strRef>
          </c:cat>
          <c:val>
            <c:numRef>
              <c:f>Hoja1!$C$2:$C$3</c:f>
              <c:numCache>
                <c:formatCode>###\ ###\ ###</c:formatCode>
                <c:ptCount val="2"/>
                <c:pt idx="0">
                  <c:v>12304</c:v>
                </c:pt>
                <c:pt idx="1">
                  <c:v>27295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81-446E-A65B-08EE25867F0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13,860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ABDB-4287-8ADD-53ADC390656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33,436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BDB-4287-8ADD-53ADC39065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económicass</c:v>
                </c:pt>
                <c:pt idx="1">
                  <c:v>Personal ocupado</c:v>
                </c:pt>
              </c:strCache>
            </c:strRef>
          </c:cat>
          <c:val>
            <c:numRef>
              <c:f>Hoja1!$D$2:$D$3</c:f>
              <c:numCache>
                <c:formatCode>###\ ###\ ###</c:formatCode>
                <c:ptCount val="2"/>
                <c:pt idx="0">
                  <c:v>13860</c:v>
                </c:pt>
                <c:pt idx="1">
                  <c:v>33436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81-446E-A65B-08EE25867F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6020784"/>
        <c:axId val="296021328"/>
      </c:barChart>
      <c:catAx>
        <c:axId val="29602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6021328"/>
        <c:crosses val="autoZero"/>
        <c:auto val="1"/>
        <c:lblAlgn val="ctr"/>
        <c:lblOffset val="100"/>
        <c:noMultiLvlLbl val="0"/>
      </c:catAx>
      <c:valAx>
        <c:axId val="296021328"/>
        <c:scaling>
          <c:orientation val="minMax"/>
        </c:scaling>
        <c:delete val="1"/>
        <c:axPos val="l"/>
        <c:numFmt formatCode="###\ ###\ ###" sourceLinked="1"/>
        <c:majorTickMark val="none"/>
        <c:minorTickMark val="none"/>
        <c:tickLblPos val="nextTo"/>
        <c:crossAx val="29602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148148148148147E-3"/>
                  <c:y val="1.9841269841269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0A-4D1C-BB74-01F3C1F3FE54}"/>
                </c:ext>
              </c:extLst>
            </c:dLbl>
            <c:dLbl>
              <c:idx val="1"/>
              <c:layout>
                <c:manualLayout>
                  <c:x val="0"/>
                  <c:y val="-2.3809523809523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13,758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90A-4D1C-BB74-01F3C1F3FE54}"/>
                </c:ext>
              </c:extLst>
            </c:dLbl>
            <c:dLbl>
              <c:idx val="2"/>
              <c:layout>
                <c:manualLayout>
                  <c:x val="-2.3148148148148147E-3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0A-4D1C-BB74-01F3C1F3FE54}"/>
                </c:ext>
              </c:extLst>
            </c:dLbl>
            <c:dLbl>
              <c:idx val="3"/>
              <c:layout>
                <c:manualLayout>
                  <c:x val="-9.2592592592593437E-3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0A-4D1C-BB74-01F3C1F3FE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</c:v>
                </c:pt>
                <c:pt idx="1">
                  <c:v>Personal ocupado</c:v>
                </c:pt>
              </c:strCache>
            </c:strRef>
          </c:cat>
          <c:val>
            <c:numRef>
              <c:f>Hoja1!$B$2:$B$3</c:f>
              <c:numCache>
                <c:formatCode>###\ ###</c:formatCode>
                <c:ptCount val="2"/>
                <c:pt idx="0">
                  <c:v>975</c:v>
                </c:pt>
                <c:pt idx="1">
                  <c:v>13758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0A-4D1C-BB74-01F3C1F3FE5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1,184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DDE-4E92-A0B1-DEAB2468FA92}"/>
                </c:ext>
              </c:extLst>
            </c:dLbl>
            <c:dLbl>
              <c:idx val="1"/>
              <c:layout>
                <c:manualLayout>
                  <c:x val="2.3148148148147722E-3"/>
                  <c:y val="-2.3809523809523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12,828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90A-4D1C-BB74-01F3C1F3FE54}"/>
                </c:ext>
              </c:extLst>
            </c:dLbl>
            <c:dLbl>
              <c:idx val="2"/>
              <c:layout>
                <c:manualLayout>
                  <c:x val="-2.3148148148148147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90A-4D1C-BB74-01F3C1F3FE54}"/>
                </c:ext>
              </c:extLst>
            </c:dLbl>
            <c:dLbl>
              <c:idx val="3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90A-4D1C-BB74-01F3C1F3FE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</c:v>
                </c:pt>
                <c:pt idx="1">
                  <c:v>Personal ocupado</c:v>
                </c:pt>
              </c:strCache>
            </c:strRef>
          </c:cat>
          <c:val>
            <c:numRef>
              <c:f>Hoja1!$C$2:$C$3</c:f>
              <c:numCache>
                <c:formatCode>###\ ###</c:formatCode>
                <c:ptCount val="2"/>
                <c:pt idx="0">
                  <c:v>1184</c:v>
                </c:pt>
                <c:pt idx="1">
                  <c:v>12828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90A-4D1C-BB74-01F3C1F3FE5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1.58730158730159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1,515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E90A-4D1C-BB74-01F3C1F3FE5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18,979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DDE-4E92-A0B1-DEAB2468FA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Unidades económicas</c:v>
                </c:pt>
                <c:pt idx="1">
                  <c:v>Personal ocupado</c:v>
                </c:pt>
              </c:strCache>
            </c:strRef>
          </c:cat>
          <c:val>
            <c:numRef>
              <c:f>Hoja1!$D$2:$D$3</c:f>
              <c:numCache>
                <c:formatCode>###\ ###</c:formatCode>
                <c:ptCount val="2"/>
                <c:pt idx="0">
                  <c:v>1515</c:v>
                </c:pt>
                <c:pt idx="1">
                  <c:v>18979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90A-4D1C-BB74-01F3C1F3FE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82507008"/>
        <c:axId val="282497760"/>
      </c:barChart>
      <c:catAx>
        <c:axId val="28250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82497760"/>
        <c:crosses val="autoZero"/>
        <c:auto val="1"/>
        <c:lblAlgn val="ctr"/>
        <c:lblOffset val="100"/>
        <c:noMultiLvlLbl val="0"/>
      </c:catAx>
      <c:valAx>
        <c:axId val="282497760"/>
        <c:scaling>
          <c:orientation val="minMax"/>
        </c:scaling>
        <c:delete val="1"/>
        <c:axPos val="l"/>
        <c:numFmt formatCode="###\ ###" sourceLinked="1"/>
        <c:majorTickMark val="none"/>
        <c:minorTickMark val="none"/>
        <c:tickLblPos val="nextTo"/>
        <c:crossAx val="28250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903F9-431F-4961-B330-E042A2744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4E95C-3599-4B31-ADBB-C9D6030C5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36C99-CF0D-4762-BEEB-ADFE784D02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077F3-8328-4E1C-8737-EA86E8149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1128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THGP</dc:creator>
  <cp:keywords/>
  <dc:description/>
  <cp:lastModifiedBy>MORONES RUIZ FABIOLA CRISTINA</cp:lastModifiedBy>
  <cp:revision>6</cp:revision>
  <cp:lastPrinted>2022-04-19T16:30:00Z</cp:lastPrinted>
  <dcterms:created xsi:type="dcterms:W3CDTF">2022-04-28T14:51:00Z</dcterms:created>
  <dcterms:modified xsi:type="dcterms:W3CDTF">2022-04-28T15:27:00Z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