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1EC8D" w14:textId="77777777" w:rsidR="00F633BE" w:rsidRDefault="00F633BE" w:rsidP="00F633BE">
      <w:pPr>
        <w:spacing w:line="276" w:lineRule="auto"/>
        <w:jc w:val="center"/>
        <w:rPr>
          <w:rFonts w:cs="Arial"/>
          <w:b/>
          <w:bCs/>
          <w:sz w:val="24"/>
          <w:lang w:val="es-MX"/>
        </w:rPr>
      </w:pPr>
    </w:p>
    <w:p w14:paraId="3B752E20" w14:textId="48960671" w:rsidR="00AE1DDA" w:rsidRPr="00DC529A" w:rsidRDefault="00AE1DDA" w:rsidP="00F633BE">
      <w:pPr>
        <w:spacing w:line="276" w:lineRule="auto"/>
        <w:jc w:val="center"/>
        <w:rPr>
          <w:rFonts w:cs="Arial"/>
          <w:b/>
          <w:bCs/>
          <w:sz w:val="24"/>
          <w:lang w:val="es-MX"/>
        </w:rPr>
      </w:pPr>
      <w:bookmarkStart w:id="0" w:name="_Hlk101910333"/>
      <w:bookmarkStart w:id="1" w:name="_Hlk101910284"/>
      <w:r w:rsidRPr="00DC529A">
        <w:rPr>
          <w:rFonts w:cs="Arial"/>
          <w:b/>
          <w:bCs/>
          <w:sz w:val="24"/>
          <w:lang w:val="es-MX"/>
        </w:rPr>
        <w:t>ESTADÍSTICAS A</w:t>
      </w:r>
      <w:r w:rsidR="00F633BE">
        <w:rPr>
          <w:rFonts w:cs="Arial"/>
          <w:b/>
          <w:bCs/>
          <w:sz w:val="24"/>
          <w:lang w:val="es-MX"/>
        </w:rPr>
        <w:t xml:space="preserve"> </w:t>
      </w:r>
      <w:r w:rsidRPr="00DC529A">
        <w:rPr>
          <w:rFonts w:cs="Arial"/>
          <w:b/>
          <w:bCs/>
          <w:sz w:val="24"/>
          <w:lang w:val="es-MX"/>
        </w:rPr>
        <w:t xml:space="preserve">PROPÓSITO </w:t>
      </w:r>
      <w:r w:rsidR="00F633BE">
        <w:rPr>
          <w:rFonts w:cs="Arial"/>
          <w:b/>
          <w:bCs/>
          <w:sz w:val="24"/>
          <w:lang w:val="es-MX"/>
        </w:rPr>
        <w:t>D</w:t>
      </w:r>
      <w:r w:rsidRPr="00DC529A">
        <w:rPr>
          <w:rFonts w:cs="Arial"/>
          <w:b/>
          <w:bCs/>
          <w:sz w:val="24"/>
          <w:lang w:val="es-MX"/>
        </w:rPr>
        <w:t>E</w:t>
      </w:r>
      <w:r w:rsidR="00F633BE">
        <w:rPr>
          <w:rFonts w:cs="Arial"/>
          <w:b/>
          <w:bCs/>
          <w:sz w:val="24"/>
          <w:lang w:val="es-MX"/>
        </w:rPr>
        <w:t>L D</w:t>
      </w:r>
      <w:r w:rsidRPr="00DC529A">
        <w:rPr>
          <w:rFonts w:cs="Arial"/>
          <w:b/>
          <w:bCs/>
          <w:sz w:val="24"/>
          <w:lang w:val="es-MX"/>
        </w:rPr>
        <w:t xml:space="preserve">ÍA </w:t>
      </w:r>
      <w:r>
        <w:rPr>
          <w:rFonts w:cs="Arial"/>
          <w:b/>
          <w:bCs/>
          <w:sz w:val="24"/>
          <w:lang w:val="es-MX"/>
        </w:rPr>
        <w:t>DEL TRABAJO</w:t>
      </w:r>
      <w:bookmarkEnd w:id="0"/>
    </w:p>
    <w:bookmarkEnd w:id="1"/>
    <w:p w14:paraId="197756F9" w14:textId="7C21A4A8" w:rsidR="00AE1DDA" w:rsidRPr="004A0B97" w:rsidRDefault="00AE1DDA" w:rsidP="00AE1DDA">
      <w:pPr>
        <w:tabs>
          <w:tab w:val="center" w:pos="4448"/>
          <w:tab w:val="left" w:pos="6127"/>
        </w:tabs>
        <w:spacing w:line="276" w:lineRule="auto"/>
        <w:ind w:left="-567"/>
        <w:jc w:val="left"/>
        <w:rPr>
          <w:rFonts w:cs="Arial"/>
          <w:b/>
          <w:color w:val="FF0000"/>
          <w:sz w:val="24"/>
          <w:lang w:val="es-MX"/>
        </w:rPr>
      </w:pPr>
      <w:r w:rsidRPr="00DC529A">
        <w:rPr>
          <w:rFonts w:cs="Arial"/>
          <w:b/>
          <w:sz w:val="24"/>
          <w:lang w:val="es-MX"/>
        </w:rPr>
        <w:tab/>
      </w:r>
      <w:r w:rsidR="000949FC">
        <w:rPr>
          <w:rFonts w:cs="Arial"/>
          <w:b/>
          <w:sz w:val="24"/>
          <w:lang w:val="es-MX"/>
        </w:rPr>
        <w:t>(</w:t>
      </w:r>
      <w:bookmarkStart w:id="2" w:name="_Hlk101910359"/>
      <w:r w:rsidR="000949FC">
        <w:rPr>
          <w:rFonts w:cs="Arial"/>
          <w:b/>
          <w:sz w:val="24"/>
          <w:lang w:val="es-MX"/>
        </w:rPr>
        <w:t>1 DE MAYO</w:t>
      </w:r>
      <w:bookmarkEnd w:id="2"/>
      <w:r w:rsidR="000949FC">
        <w:rPr>
          <w:rFonts w:cs="Arial"/>
          <w:b/>
          <w:sz w:val="24"/>
          <w:lang w:val="es-MX"/>
        </w:rPr>
        <w:t>)</w:t>
      </w:r>
      <w:r w:rsidRPr="004A0B97">
        <w:rPr>
          <w:rFonts w:cs="Arial"/>
          <w:b/>
          <w:color w:val="FF0000"/>
          <w:sz w:val="24"/>
          <w:lang w:val="es-MX"/>
        </w:rPr>
        <w:tab/>
      </w:r>
    </w:p>
    <w:p w14:paraId="12503DAA" w14:textId="77777777" w:rsidR="00AE1DDA" w:rsidRPr="004A0B97" w:rsidRDefault="00AE1DDA" w:rsidP="00AE1DDA">
      <w:pPr>
        <w:tabs>
          <w:tab w:val="center" w:pos="4448"/>
          <w:tab w:val="left" w:pos="6127"/>
        </w:tabs>
        <w:spacing w:line="276" w:lineRule="auto"/>
        <w:ind w:left="-567"/>
        <w:jc w:val="left"/>
        <w:rPr>
          <w:rFonts w:cs="Arial"/>
          <w:b/>
          <w:color w:val="FF0000"/>
          <w:sz w:val="24"/>
          <w:lang w:val="es-MX"/>
        </w:rPr>
      </w:pPr>
    </w:p>
    <w:p w14:paraId="2B5A66DF" w14:textId="77777777" w:rsidR="00AE1DDA" w:rsidRPr="004A0B97" w:rsidRDefault="00AE1DDA" w:rsidP="00AE1DDA">
      <w:pPr>
        <w:spacing w:line="276" w:lineRule="auto"/>
        <w:jc w:val="center"/>
        <w:rPr>
          <w:rFonts w:cs="Arial"/>
          <w:bCs/>
          <w:color w:val="FF0000"/>
          <w:sz w:val="2"/>
          <w:szCs w:val="2"/>
        </w:rPr>
      </w:pPr>
    </w:p>
    <w:p w14:paraId="29287D94" w14:textId="7702B48B" w:rsidR="009342D7" w:rsidRPr="00155F9F" w:rsidRDefault="00F80F38" w:rsidP="00155F9F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right="675" w:hanging="284"/>
        <w:rPr>
          <w:bCs/>
          <w:szCs w:val="22"/>
        </w:rPr>
      </w:pPr>
      <w:bookmarkStart w:id="3" w:name="_Hlk101910406"/>
      <w:r w:rsidRPr="00155F9F">
        <w:rPr>
          <w:bCs/>
          <w:szCs w:val="22"/>
        </w:rPr>
        <w:t>En el</w:t>
      </w:r>
      <w:r w:rsidR="00AE1DDA" w:rsidRPr="00155F9F">
        <w:rPr>
          <w:bCs/>
          <w:szCs w:val="22"/>
        </w:rPr>
        <w:t xml:space="preserve"> cuarto trimestre de 2021</w:t>
      </w:r>
      <w:r w:rsidR="00C03510" w:rsidRPr="00155F9F">
        <w:rPr>
          <w:bCs/>
          <w:szCs w:val="22"/>
        </w:rPr>
        <w:t>,</w:t>
      </w:r>
      <w:r w:rsidR="00AE1DDA" w:rsidRPr="00155F9F">
        <w:rPr>
          <w:bCs/>
          <w:szCs w:val="22"/>
        </w:rPr>
        <w:t xml:space="preserve"> </w:t>
      </w:r>
      <w:r w:rsidR="009342D7" w:rsidRPr="00155F9F">
        <w:rPr>
          <w:bCs/>
          <w:szCs w:val="22"/>
        </w:rPr>
        <w:t xml:space="preserve">la población ocupada </w:t>
      </w:r>
      <w:r w:rsidR="004B621C" w:rsidRPr="00155F9F">
        <w:rPr>
          <w:bCs/>
          <w:szCs w:val="22"/>
        </w:rPr>
        <w:t>fue</w:t>
      </w:r>
      <w:r w:rsidR="009342D7" w:rsidRPr="00155F9F">
        <w:rPr>
          <w:bCs/>
          <w:szCs w:val="22"/>
        </w:rPr>
        <w:t xml:space="preserve"> </w:t>
      </w:r>
      <w:r w:rsidR="004B621C" w:rsidRPr="00155F9F">
        <w:rPr>
          <w:bCs/>
          <w:szCs w:val="22"/>
        </w:rPr>
        <w:t xml:space="preserve">de </w:t>
      </w:r>
      <w:r w:rsidR="009342D7" w:rsidRPr="00155F9F">
        <w:rPr>
          <w:bCs/>
          <w:szCs w:val="22"/>
        </w:rPr>
        <w:t xml:space="preserve">56.6 millones, cifra que </w:t>
      </w:r>
      <w:r w:rsidR="001119DF">
        <w:rPr>
          <w:bCs/>
          <w:szCs w:val="22"/>
        </w:rPr>
        <w:t>representa el</w:t>
      </w:r>
      <w:r w:rsidR="009342D7" w:rsidRPr="00155F9F">
        <w:rPr>
          <w:bCs/>
          <w:szCs w:val="22"/>
        </w:rPr>
        <w:t xml:space="preserve"> 96.3% de la Población Económicamente Activa (58.8 millones).</w:t>
      </w:r>
    </w:p>
    <w:p w14:paraId="462930C2" w14:textId="1B04EF60" w:rsidR="00AE1DDA" w:rsidRPr="00155F9F" w:rsidRDefault="009342D7" w:rsidP="00155F9F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right="675" w:hanging="284"/>
        <w:rPr>
          <w:bCs/>
          <w:szCs w:val="22"/>
        </w:rPr>
      </w:pPr>
      <w:r w:rsidRPr="00155F9F">
        <w:rPr>
          <w:bCs/>
          <w:szCs w:val="22"/>
        </w:rPr>
        <w:t>L</w:t>
      </w:r>
      <w:r w:rsidR="00AE1DDA" w:rsidRPr="00155F9F">
        <w:rPr>
          <w:bCs/>
          <w:szCs w:val="22"/>
        </w:rPr>
        <w:t>a tasa de desocupación se ubicó en 3.7</w:t>
      </w:r>
      <w:r w:rsidR="001119DF">
        <w:rPr>
          <w:bCs/>
          <w:szCs w:val="22"/>
        </w:rPr>
        <w:t>%</w:t>
      </w:r>
      <w:r w:rsidR="00AE1DDA" w:rsidRPr="00155F9F">
        <w:rPr>
          <w:bCs/>
          <w:szCs w:val="22"/>
        </w:rPr>
        <w:t xml:space="preserve"> (2.</w:t>
      </w:r>
      <w:r w:rsidR="00531AA5" w:rsidRPr="00155F9F">
        <w:rPr>
          <w:bCs/>
          <w:szCs w:val="22"/>
        </w:rPr>
        <w:t xml:space="preserve">2 </w:t>
      </w:r>
      <w:r w:rsidR="00AE1DDA" w:rsidRPr="00155F9F">
        <w:rPr>
          <w:bCs/>
          <w:szCs w:val="22"/>
        </w:rPr>
        <w:t>millones</w:t>
      </w:r>
      <w:r w:rsidR="001119DF">
        <w:rPr>
          <w:bCs/>
          <w:szCs w:val="22"/>
        </w:rPr>
        <w:t xml:space="preserve"> de personas</w:t>
      </w:r>
      <w:r w:rsidR="00AE1DDA" w:rsidRPr="00155F9F">
        <w:rPr>
          <w:bCs/>
          <w:szCs w:val="22"/>
        </w:rPr>
        <w:t>).</w:t>
      </w:r>
    </w:p>
    <w:p w14:paraId="67413A53" w14:textId="709A9480" w:rsidR="004B621C" w:rsidRPr="00155F9F" w:rsidRDefault="004B621C" w:rsidP="00155F9F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right="675" w:hanging="284"/>
        <w:rPr>
          <w:szCs w:val="22"/>
        </w:rPr>
      </w:pPr>
      <w:r w:rsidRPr="00155F9F">
        <w:rPr>
          <w:szCs w:val="22"/>
        </w:rPr>
        <w:t>El 37.2% del personal ocupado trabajó en micronegocios</w:t>
      </w:r>
      <w:r w:rsidR="00155F9F" w:rsidRPr="00155F9F">
        <w:rPr>
          <w:szCs w:val="22"/>
        </w:rPr>
        <w:t>,</w:t>
      </w:r>
      <w:r w:rsidRPr="00155F9F">
        <w:rPr>
          <w:szCs w:val="22"/>
        </w:rPr>
        <w:t xml:space="preserve"> 14.8% lo hizo en unidades económicas pequeñas</w:t>
      </w:r>
      <w:r w:rsidR="00155F9F" w:rsidRPr="00155F9F">
        <w:rPr>
          <w:szCs w:val="22"/>
        </w:rPr>
        <w:t>,</w:t>
      </w:r>
      <w:r w:rsidRPr="00155F9F">
        <w:rPr>
          <w:szCs w:val="22"/>
        </w:rPr>
        <w:t xml:space="preserve"> 15.9% en medianas y 32.1% en </w:t>
      </w:r>
      <w:r w:rsidR="00155F9F">
        <w:rPr>
          <w:szCs w:val="22"/>
        </w:rPr>
        <w:t xml:space="preserve">grandes </w:t>
      </w:r>
      <w:r w:rsidR="00F80F38" w:rsidRPr="00155F9F">
        <w:rPr>
          <w:szCs w:val="22"/>
        </w:rPr>
        <w:t>establecimientos</w:t>
      </w:r>
      <w:r w:rsidRPr="00155F9F">
        <w:rPr>
          <w:szCs w:val="22"/>
        </w:rPr>
        <w:t>.</w:t>
      </w:r>
    </w:p>
    <w:bookmarkEnd w:id="3"/>
    <w:p w14:paraId="78C7DFC8" w14:textId="77777777" w:rsidR="00AE1DDA" w:rsidRPr="007F3662" w:rsidRDefault="00AE1DDA" w:rsidP="00FB6D79">
      <w:pPr>
        <w:spacing w:line="276" w:lineRule="auto"/>
        <w:ind w:right="108"/>
        <w:rPr>
          <w:rFonts w:cs="Arial"/>
          <w:bCs/>
          <w:color w:val="000000" w:themeColor="text1"/>
          <w:szCs w:val="22"/>
        </w:rPr>
      </w:pPr>
    </w:p>
    <w:p w14:paraId="7F08C914" w14:textId="055FEF86" w:rsidR="00EE15DE" w:rsidRDefault="00AE1DDA" w:rsidP="00725576">
      <w:pPr>
        <w:spacing w:line="276" w:lineRule="auto"/>
        <w:ind w:left="-567" w:right="108"/>
        <w:rPr>
          <w:rFonts w:cs="Arial"/>
          <w:bCs/>
          <w:color w:val="000000" w:themeColor="text1"/>
          <w:szCs w:val="22"/>
        </w:rPr>
      </w:pPr>
      <w:r w:rsidRPr="007F3662">
        <w:rPr>
          <w:rFonts w:cs="Arial"/>
          <w:bCs/>
          <w:color w:val="000000" w:themeColor="text1"/>
          <w:szCs w:val="22"/>
        </w:rPr>
        <w:t xml:space="preserve">A propósito del Día del </w:t>
      </w:r>
      <w:r w:rsidR="00505F6C">
        <w:rPr>
          <w:rFonts w:cs="Arial"/>
          <w:bCs/>
          <w:color w:val="000000" w:themeColor="text1"/>
          <w:szCs w:val="22"/>
        </w:rPr>
        <w:t>t</w:t>
      </w:r>
      <w:r w:rsidRPr="007F3662">
        <w:rPr>
          <w:rFonts w:cs="Arial"/>
          <w:bCs/>
          <w:color w:val="000000" w:themeColor="text1"/>
          <w:szCs w:val="22"/>
        </w:rPr>
        <w:t xml:space="preserve">rabajo, </w:t>
      </w:r>
      <w:r>
        <w:rPr>
          <w:rFonts w:cs="Arial"/>
          <w:bCs/>
          <w:color w:val="000000" w:themeColor="text1"/>
          <w:szCs w:val="22"/>
        </w:rPr>
        <w:t xml:space="preserve">el </w:t>
      </w:r>
      <w:r w:rsidR="00C03510" w:rsidRPr="00155F9F">
        <w:rPr>
          <w:rFonts w:cs="Arial"/>
          <w:color w:val="000000" w:themeColor="text1"/>
          <w:szCs w:val="22"/>
        </w:rPr>
        <w:t>Instituto Nacional de Estadística y Geografía</w:t>
      </w:r>
      <w:r w:rsidR="00C03510" w:rsidRPr="00F80F38">
        <w:rPr>
          <w:rFonts w:cs="Arial"/>
          <w:bCs/>
          <w:color w:val="000000" w:themeColor="text1"/>
          <w:szCs w:val="22"/>
        </w:rPr>
        <w:t xml:space="preserve"> (</w:t>
      </w:r>
      <w:r w:rsidRPr="00155F9F">
        <w:rPr>
          <w:rFonts w:cs="Arial"/>
          <w:color w:val="000000" w:themeColor="text1"/>
          <w:szCs w:val="22"/>
        </w:rPr>
        <w:t>INEGI</w:t>
      </w:r>
      <w:r w:rsidR="00C03510" w:rsidRPr="00F80F38">
        <w:rPr>
          <w:rFonts w:cs="Arial"/>
          <w:bCs/>
          <w:color w:val="000000" w:themeColor="text1"/>
          <w:szCs w:val="22"/>
        </w:rPr>
        <w:t>)</w:t>
      </w:r>
      <w:r>
        <w:rPr>
          <w:rFonts w:cs="Arial"/>
          <w:bCs/>
          <w:color w:val="000000" w:themeColor="text1"/>
          <w:szCs w:val="22"/>
        </w:rPr>
        <w:t xml:space="preserve"> presenta </w:t>
      </w:r>
      <w:r w:rsidR="00EE15DE">
        <w:rPr>
          <w:rFonts w:cs="Arial"/>
          <w:bCs/>
          <w:color w:val="000000" w:themeColor="text1"/>
          <w:szCs w:val="22"/>
        </w:rPr>
        <w:t>datos sobre la población ocupada y desocupada</w:t>
      </w:r>
      <w:r w:rsidR="00771830">
        <w:rPr>
          <w:rFonts w:cs="Arial"/>
          <w:bCs/>
          <w:color w:val="000000" w:themeColor="text1"/>
          <w:szCs w:val="22"/>
        </w:rPr>
        <w:t>, así como</w:t>
      </w:r>
      <w:r w:rsidR="00EE15DE">
        <w:rPr>
          <w:rFonts w:cs="Arial"/>
          <w:bCs/>
          <w:color w:val="000000" w:themeColor="text1"/>
          <w:szCs w:val="22"/>
        </w:rPr>
        <w:t xml:space="preserve"> </w:t>
      </w:r>
      <w:r w:rsidR="00903DF2">
        <w:rPr>
          <w:rFonts w:cs="Arial"/>
          <w:bCs/>
          <w:color w:val="000000" w:themeColor="text1"/>
          <w:szCs w:val="22"/>
        </w:rPr>
        <w:t>d</w:t>
      </w:r>
      <w:r w:rsidR="00725576">
        <w:rPr>
          <w:rFonts w:cs="Arial"/>
          <w:bCs/>
          <w:color w:val="000000" w:themeColor="text1"/>
          <w:szCs w:val="22"/>
        </w:rPr>
        <w:t xml:space="preserve">el personal ocupado en las </w:t>
      </w:r>
      <w:r w:rsidR="00B81315">
        <w:rPr>
          <w:rFonts w:cs="Arial"/>
          <w:bCs/>
          <w:color w:val="000000" w:themeColor="text1"/>
          <w:szCs w:val="22"/>
        </w:rPr>
        <w:t>distintas actividades económicas.</w:t>
      </w:r>
    </w:p>
    <w:p w14:paraId="0132DFFF" w14:textId="77777777" w:rsidR="00EE15DE" w:rsidRPr="00155F9F" w:rsidRDefault="00EE15DE" w:rsidP="00AE1DDA">
      <w:pPr>
        <w:spacing w:line="276" w:lineRule="auto"/>
        <w:ind w:left="-567" w:right="108"/>
        <w:rPr>
          <w:rFonts w:ascii="Arial Negrita" w:hAnsi="Arial Negrita" w:cs="Arial"/>
          <w:bCs/>
          <w:smallCaps/>
          <w:color w:val="000000" w:themeColor="text1"/>
          <w:szCs w:val="22"/>
        </w:rPr>
      </w:pPr>
    </w:p>
    <w:p w14:paraId="087FA375" w14:textId="77777777" w:rsidR="00AE1DDA" w:rsidRPr="00155F9F" w:rsidRDefault="00AE1DDA" w:rsidP="00AE1DDA">
      <w:pPr>
        <w:spacing w:line="276" w:lineRule="auto"/>
        <w:ind w:left="-567" w:right="108"/>
        <w:rPr>
          <w:rFonts w:ascii="Arial Negrita" w:hAnsi="Arial Negrita" w:cs="Arial"/>
          <w:b/>
          <w:smallCaps/>
          <w:color w:val="000000" w:themeColor="text1"/>
          <w:szCs w:val="22"/>
        </w:rPr>
      </w:pPr>
      <w:r w:rsidRPr="00155F9F">
        <w:rPr>
          <w:rFonts w:ascii="Arial Negrita" w:hAnsi="Arial Negrita" w:cs="Arial"/>
          <w:b/>
          <w:smallCaps/>
          <w:color w:val="000000" w:themeColor="text1"/>
          <w:szCs w:val="22"/>
        </w:rPr>
        <w:t>Características de la población ocupada</w:t>
      </w:r>
    </w:p>
    <w:p w14:paraId="76080C0D" w14:textId="77777777" w:rsidR="00590F61" w:rsidRDefault="00590F61" w:rsidP="00590F61">
      <w:pPr>
        <w:spacing w:line="276" w:lineRule="auto"/>
        <w:ind w:left="-567" w:right="108"/>
        <w:rPr>
          <w:rFonts w:cs="Arial"/>
          <w:bCs/>
          <w:color w:val="000000" w:themeColor="text1"/>
          <w:szCs w:val="22"/>
          <w:highlight w:val="yellow"/>
        </w:rPr>
      </w:pPr>
    </w:p>
    <w:p w14:paraId="23AE638C" w14:textId="3B9627D6" w:rsidR="00AE1DDA" w:rsidRDefault="00825166" w:rsidP="00825166">
      <w:pPr>
        <w:spacing w:line="276" w:lineRule="auto"/>
        <w:ind w:left="-567" w:right="108"/>
        <w:rPr>
          <w:rFonts w:cs="Arial"/>
          <w:bCs/>
          <w:color w:val="000000" w:themeColor="text1"/>
          <w:szCs w:val="22"/>
        </w:rPr>
      </w:pPr>
      <w:r>
        <w:rPr>
          <w:rFonts w:cs="Arial"/>
          <w:bCs/>
          <w:color w:val="000000" w:themeColor="text1"/>
          <w:szCs w:val="22"/>
        </w:rPr>
        <w:t xml:space="preserve">Con la finalidad de </w:t>
      </w:r>
      <w:r w:rsidRPr="00F81EEC">
        <w:rPr>
          <w:rFonts w:cs="Arial"/>
          <w:bCs/>
          <w:color w:val="000000" w:themeColor="text1"/>
          <w:szCs w:val="22"/>
        </w:rPr>
        <w:t>observar cuál ha sido el comportamiento de la ocupación y desocupación en México</w:t>
      </w:r>
      <w:r>
        <w:rPr>
          <w:rFonts w:cs="Arial"/>
          <w:bCs/>
          <w:color w:val="000000" w:themeColor="text1"/>
          <w:szCs w:val="22"/>
        </w:rPr>
        <w:t xml:space="preserve"> durante la pandemia causada por </w:t>
      </w:r>
      <w:r w:rsidR="0025575A">
        <w:rPr>
          <w:rFonts w:cs="Arial"/>
          <w:bCs/>
          <w:color w:val="000000" w:themeColor="text1"/>
          <w:szCs w:val="22"/>
        </w:rPr>
        <w:t>la</w:t>
      </w:r>
      <w:r>
        <w:rPr>
          <w:rFonts w:cs="Arial"/>
          <w:bCs/>
          <w:color w:val="000000" w:themeColor="text1"/>
          <w:szCs w:val="22"/>
        </w:rPr>
        <w:t xml:space="preserve"> COVID-19, se presenta información de la </w:t>
      </w:r>
      <w:r w:rsidRPr="00F81EEC">
        <w:rPr>
          <w:rFonts w:cs="Arial"/>
          <w:bCs/>
          <w:color w:val="000000" w:themeColor="text1"/>
          <w:szCs w:val="22"/>
        </w:rPr>
        <w:t>Encuesta Nacional de Ocupación y Empleo (ENOE)</w:t>
      </w:r>
      <w:r>
        <w:rPr>
          <w:rFonts w:cs="Arial"/>
          <w:bCs/>
          <w:color w:val="000000" w:themeColor="text1"/>
          <w:szCs w:val="22"/>
        </w:rPr>
        <w:t xml:space="preserve"> de los años 2020 y 2021.</w:t>
      </w:r>
    </w:p>
    <w:p w14:paraId="7439CCA3" w14:textId="77777777" w:rsidR="00825166" w:rsidRPr="00E47E9B" w:rsidRDefault="00825166" w:rsidP="00825166">
      <w:pPr>
        <w:spacing w:line="276" w:lineRule="auto"/>
        <w:ind w:left="-567" w:right="108"/>
        <w:rPr>
          <w:rFonts w:cs="Arial"/>
          <w:bCs/>
          <w:color w:val="000000" w:themeColor="text1"/>
          <w:szCs w:val="22"/>
        </w:rPr>
      </w:pPr>
    </w:p>
    <w:p w14:paraId="7CF21EDB" w14:textId="625063B0" w:rsidR="004527C2" w:rsidRDefault="00825166" w:rsidP="009C79CA">
      <w:pPr>
        <w:spacing w:line="276" w:lineRule="auto"/>
        <w:ind w:left="-567" w:right="108"/>
        <w:rPr>
          <w:rFonts w:cs="Arial"/>
          <w:bCs/>
          <w:color w:val="000000" w:themeColor="text1"/>
          <w:szCs w:val="22"/>
        </w:rPr>
      </w:pPr>
      <w:bookmarkStart w:id="4" w:name="_Hlk99971874"/>
      <w:r>
        <w:rPr>
          <w:rFonts w:cs="Arial"/>
          <w:bCs/>
          <w:color w:val="000000" w:themeColor="text1"/>
          <w:szCs w:val="22"/>
        </w:rPr>
        <w:t>En el cuarto trimestre de 2021,</w:t>
      </w:r>
      <w:r w:rsidR="00743547">
        <w:rPr>
          <w:rFonts w:cs="Arial"/>
          <w:bCs/>
          <w:color w:val="000000" w:themeColor="text1"/>
          <w:szCs w:val="22"/>
        </w:rPr>
        <w:t xml:space="preserve"> la </w:t>
      </w:r>
      <w:r w:rsidR="00743547" w:rsidRPr="00E47E9B">
        <w:rPr>
          <w:rFonts w:cs="Arial"/>
          <w:bCs/>
          <w:color w:val="000000" w:themeColor="text1"/>
          <w:szCs w:val="22"/>
        </w:rPr>
        <w:t>P</w:t>
      </w:r>
      <w:r w:rsidR="00743547">
        <w:rPr>
          <w:rFonts w:cs="Arial"/>
          <w:bCs/>
          <w:color w:val="000000" w:themeColor="text1"/>
          <w:szCs w:val="22"/>
        </w:rPr>
        <w:t>oblación Económicamente Activa (PEA)</w:t>
      </w:r>
      <w:r w:rsidR="00743547">
        <w:rPr>
          <w:rStyle w:val="Refdenotaalpie"/>
          <w:rFonts w:cs="Arial"/>
          <w:bCs/>
          <w:color w:val="000000" w:themeColor="text1"/>
          <w:szCs w:val="22"/>
        </w:rPr>
        <w:footnoteReference w:id="2"/>
      </w:r>
      <w:r w:rsidR="00743547">
        <w:rPr>
          <w:rFonts w:cs="Arial"/>
          <w:bCs/>
          <w:color w:val="000000" w:themeColor="text1"/>
          <w:szCs w:val="22"/>
        </w:rPr>
        <w:t xml:space="preserve"> se compuso por 58.8 millones de personas. En el mismo periodo, </w:t>
      </w:r>
      <w:r>
        <w:rPr>
          <w:rFonts w:cs="Arial"/>
          <w:bCs/>
          <w:color w:val="000000" w:themeColor="text1"/>
          <w:szCs w:val="22"/>
        </w:rPr>
        <w:t>l</w:t>
      </w:r>
      <w:r w:rsidR="00AE1DDA" w:rsidRPr="00E47E9B">
        <w:rPr>
          <w:rFonts w:cs="Arial"/>
          <w:bCs/>
          <w:color w:val="000000" w:themeColor="text1"/>
          <w:szCs w:val="22"/>
        </w:rPr>
        <w:t xml:space="preserve">a población ocupada </w:t>
      </w:r>
      <w:r w:rsidR="003E61D4">
        <w:rPr>
          <w:rFonts w:cs="Arial"/>
          <w:bCs/>
          <w:color w:val="000000" w:themeColor="text1"/>
          <w:szCs w:val="22"/>
        </w:rPr>
        <w:t>fue de</w:t>
      </w:r>
      <w:r w:rsidR="00AE1DDA" w:rsidRPr="00E47E9B">
        <w:rPr>
          <w:rFonts w:cs="Arial"/>
          <w:bCs/>
          <w:color w:val="000000" w:themeColor="text1"/>
          <w:szCs w:val="22"/>
        </w:rPr>
        <w:t xml:space="preserve"> 56.</w:t>
      </w:r>
      <w:r w:rsidR="00AE1DDA">
        <w:rPr>
          <w:rFonts w:cs="Arial"/>
          <w:bCs/>
          <w:color w:val="000000" w:themeColor="text1"/>
          <w:szCs w:val="22"/>
        </w:rPr>
        <w:t>6</w:t>
      </w:r>
      <w:r w:rsidR="00AE1DDA" w:rsidRPr="00E47E9B">
        <w:rPr>
          <w:rFonts w:cs="Arial"/>
          <w:bCs/>
          <w:color w:val="000000" w:themeColor="text1"/>
          <w:szCs w:val="22"/>
        </w:rPr>
        <w:t xml:space="preserve"> millones</w:t>
      </w:r>
      <w:r w:rsidR="00AE1DDA">
        <w:rPr>
          <w:rFonts w:cs="Arial"/>
          <w:bCs/>
          <w:color w:val="000000" w:themeColor="text1"/>
          <w:szCs w:val="22"/>
        </w:rPr>
        <w:t xml:space="preserve">, </w:t>
      </w:r>
      <w:r w:rsidR="00743547">
        <w:rPr>
          <w:rFonts w:cs="Arial"/>
          <w:bCs/>
          <w:color w:val="000000" w:themeColor="text1"/>
          <w:szCs w:val="22"/>
        </w:rPr>
        <w:t xml:space="preserve">representando </w:t>
      </w:r>
      <w:r w:rsidR="00AE1DDA" w:rsidRPr="00E47E9B">
        <w:rPr>
          <w:rFonts w:cs="Arial"/>
          <w:bCs/>
          <w:color w:val="000000" w:themeColor="text1"/>
          <w:szCs w:val="22"/>
        </w:rPr>
        <w:t>96.3% de la</w:t>
      </w:r>
      <w:r w:rsidR="00743547">
        <w:rPr>
          <w:rFonts w:cs="Arial"/>
          <w:bCs/>
          <w:color w:val="000000" w:themeColor="text1"/>
          <w:szCs w:val="22"/>
        </w:rPr>
        <w:t xml:space="preserve"> PEA</w:t>
      </w:r>
      <w:r w:rsidR="00AE1DDA">
        <w:rPr>
          <w:rFonts w:cs="Arial"/>
          <w:bCs/>
          <w:color w:val="000000" w:themeColor="text1"/>
          <w:szCs w:val="22"/>
        </w:rPr>
        <w:t>.</w:t>
      </w:r>
      <w:r w:rsidR="00743547">
        <w:rPr>
          <w:rFonts w:cs="Arial"/>
          <w:bCs/>
          <w:color w:val="000000" w:themeColor="text1"/>
          <w:szCs w:val="22"/>
        </w:rPr>
        <w:t xml:space="preserve"> Por su parte,</w:t>
      </w:r>
      <w:r w:rsidR="00AE1DDA" w:rsidRPr="00E47E9B">
        <w:rPr>
          <w:rFonts w:cs="Arial"/>
          <w:bCs/>
          <w:color w:val="000000" w:themeColor="text1"/>
          <w:szCs w:val="22"/>
        </w:rPr>
        <w:t xml:space="preserve"> </w:t>
      </w:r>
      <w:r w:rsidR="00743547">
        <w:rPr>
          <w:rFonts w:cs="Arial"/>
          <w:bCs/>
          <w:color w:val="000000" w:themeColor="text1"/>
          <w:szCs w:val="22"/>
        </w:rPr>
        <w:t>l</w:t>
      </w:r>
      <w:r w:rsidR="00810AC5">
        <w:rPr>
          <w:rFonts w:cs="Arial"/>
          <w:bCs/>
          <w:color w:val="000000" w:themeColor="text1"/>
          <w:szCs w:val="22"/>
        </w:rPr>
        <w:t>a</w:t>
      </w:r>
      <w:r w:rsidR="00AE1DDA">
        <w:rPr>
          <w:rFonts w:cs="Arial"/>
          <w:bCs/>
          <w:color w:val="000000" w:themeColor="text1"/>
          <w:szCs w:val="22"/>
        </w:rPr>
        <w:t xml:space="preserve"> población ocupada </w:t>
      </w:r>
      <w:r w:rsidR="00743547">
        <w:rPr>
          <w:rFonts w:cs="Arial"/>
          <w:bCs/>
          <w:color w:val="000000" w:themeColor="text1"/>
          <w:szCs w:val="22"/>
        </w:rPr>
        <w:t>fue de 53.3</w:t>
      </w:r>
      <w:r w:rsidR="00743547" w:rsidRPr="00E47E9B">
        <w:rPr>
          <w:rFonts w:cs="Arial"/>
          <w:bCs/>
          <w:color w:val="000000" w:themeColor="text1"/>
          <w:szCs w:val="22"/>
        </w:rPr>
        <w:t xml:space="preserve"> millone</w:t>
      </w:r>
      <w:r w:rsidR="00743547">
        <w:rPr>
          <w:rFonts w:cs="Arial"/>
          <w:bCs/>
          <w:color w:val="000000" w:themeColor="text1"/>
          <w:szCs w:val="22"/>
        </w:rPr>
        <w:t xml:space="preserve">s, </w:t>
      </w:r>
      <w:r w:rsidR="009C79CA">
        <w:rPr>
          <w:rFonts w:cs="Arial"/>
          <w:bCs/>
          <w:color w:val="000000" w:themeColor="text1"/>
          <w:szCs w:val="22"/>
        </w:rPr>
        <w:t xml:space="preserve">mostrando un aumento de 3.3 millones respecto al año anterior. </w:t>
      </w:r>
    </w:p>
    <w:p w14:paraId="02261BD6" w14:textId="77777777" w:rsidR="004527C2" w:rsidRDefault="004527C2" w:rsidP="009C79CA">
      <w:pPr>
        <w:spacing w:line="276" w:lineRule="auto"/>
        <w:ind w:left="-567" w:right="108"/>
        <w:rPr>
          <w:rFonts w:cs="Arial"/>
          <w:bCs/>
          <w:color w:val="000000" w:themeColor="text1"/>
          <w:szCs w:val="22"/>
        </w:rPr>
      </w:pPr>
    </w:p>
    <w:p w14:paraId="75C46E0E" w14:textId="6F96AADF" w:rsidR="00840D05" w:rsidRDefault="00AE1DDA" w:rsidP="009C79CA">
      <w:pPr>
        <w:spacing w:line="276" w:lineRule="auto"/>
        <w:ind w:left="-567" w:right="108"/>
        <w:rPr>
          <w:rFonts w:cs="Arial"/>
          <w:bCs/>
          <w:color w:val="000000" w:themeColor="text1"/>
          <w:szCs w:val="22"/>
        </w:rPr>
      </w:pPr>
      <w:r w:rsidRPr="00E47E9B">
        <w:rPr>
          <w:rFonts w:cs="Arial"/>
          <w:bCs/>
          <w:color w:val="000000" w:themeColor="text1"/>
          <w:szCs w:val="22"/>
        </w:rPr>
        <w:t xml:space="preserve">Por sexo, la </w:t>
      </w:r>
      <w:r w:rsidR="00810AC5">
        <w:rPr>
          <w:rFonts w:cs="Arial"/>
          <w:bCs/>
          <w:color w:val="000000" w:themeColor="text1"/>
          <w:szCs w:val="22"/>
        </w:rPr>
        <w:t xml:space="preserve">ocupación </w:t>
      </w:r>
      <w:r w:rsidRPr="00E47E9B">
        <w:rPr>
          <w:rFonts w:cs="Arial"/>
          <w:bCs/>
          <w:color w:val="000000" w:themeColor="text1"/>
          <w:szCs w:val="22"/>
        </w:rPr>
        <w:t>de hombres fue de 34</w:t>
      </w:r>
      <w:r>
        <w:rPr>
          <w:rFonts w:cs="Arial"/>
          <w:bCs/>
          <w:color w:val="000000" w:themeColor="text1"/>
          <w:szCs w:val="22"/>
        </w:rPr>
        <w:t>.</w:t>
      </w:r>
      <w:r w:rsidR="00F122AA">
        <w:rPr>
          <w:rFonts w:cs="Arial"/>
          <w:bCs/>
          <w:color w:val="000000" w:themeColor="text1"/>
          <w:szCs w:val="22"/>
        </w:rPr>
        <w:t>3</w:t>
      </w:r>
      <w:r w:rsidRPr="00E47E9B">
        <w:rPr>
          <w:rFonts w:cs="Arial"/>
          <w:bCs/>
          <w:color w:val="000000" w:themeColor="text1"/>
          <w:szCs w:val="22"/>
        </w:rPr>
        <w:t xml:space="preserve"> millones, cifra superior en 1.7 millones respecto a</w:t>
      </w:r>
      <w:r>
        <w:rPr>
          <w:rFonts w:cs="Arial"/>
          <w:bCs/>
          <w:color w:val="000000" w:themeColor="text1"/>
          <w:szCs w:val="22"/>
        </w:rPr>
        <w:t xml:space="preserve">l cuarto trimestre de </w:t>
      </w:r>
      <w:r w:rsidRPr="00E47E9B">
        <w:rPr>
          <w:rFonts w:cs="Arial"/>
          <w:bCs/>
          <w:color w:val="000000" w:themeColor="text1"/>
          <w:szCs w:val="22"/>
        </w:rPr>
        <w:t>2020</w:t>
      </w:r>
      <w:r w:rsidR="009C79CA">
        <w:rPr>
          <w:rFonts w:cs="Arial"/>
          <w:bCs/>
          <w:color w:val="000000" w:themeColor="text1"/>
          <w:szCs w:val="22"/>
        </w:rPr>
        <w:t>. En el caso de</w:t>
      </w:r>
      <w:r w:rsidR="00840D05">
        <w:rPr>
          <w:rFonts w:cs="Arial"/>
          <w:bCs/>
          <w:color w:val="000000" w:themeColor="text1"/>
          <w:szCs w:val="22"/>
        </w:rPr>
        <w:t xml:space="preserve"> las mujeres ocupadas, se reportaron </w:t>
      </w:r>
      <w:r w:rsidR="00840D05" w:rsidRPr="00E47E9B">
        <w:rPr>
          <w:rFonts w:cs="Arial"/>
          <w:bCs/>
          <w:color w:val="000000" w:themeColor="text1"/>
          <w:szCs w:val="22"/>
        </w:rPr>
        <w:t>22.</w:t>
      </w:r>
      <w:r w:rsidR="00840D05">
        <w:rPr>
          <w:rFonts w:cs="Arial"/>
          <w:bCs/>
          <w:color w:val="000000" w:themeColor="text1"/>
          <w:szCs w:val="22"/>
        </w:rPr>
        <w:t>3</w:t>
      </w:r>
      <w:r w:rsidR="00840D05" w:rsidRPr="00E47E9B">
        <w:rPr>
          <w:rFonts w:cs="Arial"/>
          <w:bCs/>
          <w:color w:val="000000" w:themeColor="text1"/>
          <w:szCs w:val="22"/>
        </w:rPr>
        <w:t xml:space="preserve"> millones</w:t>
      </w:r>
      <w:r w:rsidR="00840D05">
        <w:rPr>
          <w:rFonts w:cs="Arial"/>
          <w:bCs/>
          <w:color w:val="000000" w:themeColor="text1"/>
          <w:szCs w:val="22"/>
        </w:rPr>
        <w:t>, mostrando un aumento de 1.6</w:t>
      </w:r>
      <w:r w:rsidR="00840D05" w:rsidRPr="00E47E9B">
        <w:rPr>
          <w:rFonts w:cs="Arial"/>
          <w:bCs/>
          <w:color w:val="000000" w:themeColor="text1"/>
          <w:szCs w:val="22"/>
        </w:rPr>
        <w:t xml:space="preserve"> millones</w:t>
      </w:r>
      <w:r w:rsidR="00840D05">
        <w:rPr>
          <w:rFonts w:cs="Arial"/>
          <w:bCs/>
          <w:color w:val="000000" w:themeColor="text1"/>
          <w:szCs w:val="22"/>
        </w:rPr>
        <w:t xml:space="preserve"> comparado con el</w:t>
      </w:r>
      <w:r w:rsidR="001835E1">
        <w:rPr>
          <w:rFonts w:cs="Arial"/>
          <w:bCs/>
          <w:color w:val="000000" w:themeColor="text1"/>
          <w:szCs w:val="22"/>
        </w:rPr>
        <w:t xml:space="preserve"> 2020</w:t>
      </w:r>
      <w:r w:rsidR="00840D05" w:rsidRPr="00E47E9B">
        <w:rPr>
          <w:rFonts w:cs="Arial"/>
          <w:bCs/>
          <w:color w:val="000000" w:themeColor="text1"/>
          <w:szCs w:val="22"/>
        </w:rPr>
        <w:t>.</w:t>
      </w:r>
    </w:p>
    <w:bookmarkEnd w:id="4"/>
    <w:p w14:paraId="184BED79" w14:textId="70500125" w:rsidR="00AE1DDA" w:rsidRDefault="00AE1DDA" w:rsidP="00AE1DDA">
      <w:pPr>
        <w:spacing w:line="276" w:lineRule="auto"/>
        <w:ind w:left="-567" w:right="108"/>
        <w:rPr>
          <w:rFonts w:cs="Arial"/>
          <w:b/>
          <w:bCs/>
          <w:color w:val="000000" w:themeColor="text1"/>
          <w:szCs w:val="22"/>
        </w:rPr>
      </w:pPr>
    </w:p>
    <w:p w14:paraId="33E208CF" w14:textId="77777777" w:rsidR="00AE1DDA" w:rsidRPr="00155F9F" w:rsidRDefault="00AE1DDA" w:rsidP="00AE1DDA">
      <w:pPr>
        <w:spacing w:line="276" w:lineRule="auto"/>
        <w:ind w:left="-567" w:right="108"/>
        <w:rPr>
          <w:rFonts w:ascii="Arial Negrita" w:hAnsi="Arial Negrita" w:cs="Arial"/>
          <w:b/>
          <w:smallCaps/>
          <w:color w:val="000000" w:themeColor="text1"/>
          <w:szCs w:val="22"/>
        </w:rPr>
      </w:pPr>
      <w:r w:rsidRPr="00155F9F">
        <w:rPr>
          <w:rFonts w:ascii="Arial Negrita" w:hAnsi="Arial Negrita" w:cs="Arial"/>
          <w:b/>
          <w:smallCaps/>
          <w:color w:val="000000" w:themeColor="text1"/>
          <w:szCs w:val="22"/>
        </w:rPr>
        <w:t>Desocupación</w:t>
      </w:r>
    </w:p>
    <w:p w14:paraId="0178BC7A" w14:textId="77777777" w:rsidR="00AE1DDA" w:rsidRPr="00DD3ECE" w:rsidRDefault="00AE1DDA" w:rsidP="00AE1DDA">
      <w:pPr>
        <w:spacing w:line="276" w:lineRule="auto"/>
        <w:ind w:left="-567" w:right="108"/>
        <w:rPr>
          <w:rFonts w:cs="Arial"/>
          <w:b/>
          <w:bCs/>
          <w:caps/>
          <w:color w:val="000000" w:themeColor="text1"/>
          <w:szCs w:val="22"/>
        </w:rPr>
      </w:pPr>
    </w:p>
    <w:p w14:paraId="0FE34E8B" w14:textId="7C8981ED" w:rsidR="00AE1DDA" w:rsidRDefault="00545675" w:rsidP="00664D30">
      <w:pPr>
        <w:spacing w:line="276" w:lineRule="auto"/>
        <w:ind w:left="-567" w:right="108"/>
        <w:rPr>
          <w:rFonts w:cs="Arial"/>
          <w:bCs/>
          <w:szCs w:val="22"/>
        </w:rPr>
      </w:pPr>
      <w:r>
        <w:rPr>
          <w:rFonts w:cs="Arial"/>
          <w:bCs/>
          <w:color w:val="000000" w:themeColor="text1"/>
          <w:szCs w:val="22"/>
        </w:rPr>
        <w:t>La población desocupada es aquella que no está trabajando, pero busca</w:t>
      </w:r>
      <w:r w:rsidRPr="002D449F">
        <w:rPr>
          <w:rFonts w:cs="Arial"/>
          <w:bCs/>
          <w:color w:val="000000" w:themeColor="text1"/>
          <w:szCs w:val="22"/>
        </w:rPr>
        <w:t xml:space="preserve"> </w:t>
      </w:r>
      <w:r>
        <w:rPr>
          <w:rFonts w:cs="Arial"/>
          <w:bCs/>
          <w:color w:val="000000" w:themeColor="text1"/>
          <w:szCs w:val="22"/>
        </w:rPr>
        <w:t xml:space="preserve">empleo. </w:t>
      </w:r>
      <w:r w:rsidR="0025575A">
        <w:rPr>
          <w:rFonts w:cs="Arial"/>
          <w:bCs/>
          <w:szCs w:val="22"/>
        </w:rPr>
        <w:t>En el último trimestre de 2019, la tasa de desocupación se ubicó en 3.4% (1.9 millones de personas). En el segundo y tercer trimestre de 2020, esta tasa subió a 4.8% (2.3 millones) y 5.1% (2.8 millones), respectivamente.</w:t>
      </w:r>
      <w:r w:rsidR="00664D30">
        <w:rPr>
          <w:rFonts w:cs="Arial"/>
          <w:bCs/>
          <w:szCs w:val="22"/>
        </w:rPr>
        <w:t xml:space="preserve"> </w:t>
      </w:r>
      <w:r w:rsidR="00F80F38">
        <w:rPr>
          <w:rFonts w:cs="Arial"/>
          <w:bCs/>
          <w:szCs w:val="22"/>
        </w:rPr>
        <w:t>E</w:t>
      </w:r>
      <w:r w:rsidR="00666AEC">
        <w:rPr>
          <w:rFonts w:cs="Arial"/>
          <w:bCs/>
          <w:szCs w:val="22"/>
        </w:rPr>
        <w:t>n</w:t>
      </w:r>
      <w:r w:rsidR="00603562">
        <w:rPr>
          <w:rFonts w:cs="Arial"/>
          <w:bCs/>
          <w:szCs w:val="22"/>
        </w:rPr>
        <w:t xml:space="preserve"> el primer trimestre de</w:t>
      </w:r>
      <w:r w:rsidR="00AE1DDA" w:rsidRPr="0044536F">
        <w:rPr>
          <w:rFonts w:cs="Arial"/>
          <w:bCs/>
          <w:szCs w:val="22"/>
        </w:rPr>
        <w:t xml:space="preserve"> 2021</w:t>
      </w:r>
      <w:r w:rsidR="00F80F38">
        <w:rPr>
          <w:rFonts w:cs="Arial"/>
          <w:bCs/>
          <w:szCs w:val="22"/>
        </w:rPr>
        <w:t>,</w:t>
      </w:r>
      <w:r w:rsidR="00AE1DDA" w:rsidRPr="0044536F">
        <w:rPr>
          <w:rFonts w:cs="Arial"/>
          <w:bCs/>
          <w:szCs w:val="22"/>
        </w:rPr>
        <w:t xml:space="preserve"> la tasa descendió</w:t>
      </w:r>
      <w:r w:rsidR="00F80F38">
        <w:rPr>
          <w:rFonts w:cs="Arial"/>
          <w:bCs/>
          <w:szCs w:val="22"/>
        </w:rPr>
        <w:t xml:space="preserve"> a </w:t>
      </w:r>
      <w:r w:rsidR="00AE1DDA" w:rsidRPr="0044536F">
        <w:rPr>
          <w:rFonts w:cs="Arial"/>
          <w:bCs/>
          <w:szCs w:val="22"/>
        </w:rPr>
        <w:t>4.4</w:t>
      </w:r>
      <w:r w:rsidR="00603562">
        <w:rPr>
          <w:rFonts w:cs="Arial"/>
          <w:bCs/>
          <w:szCs w:val="22"/>
        </w:rPr>
        <w:t>%</w:t>
      </w:r>
      <w:r w:rsidR="00AE1DDA" w:rsidRPr="0044536F">
        <w:rPr>
          <w:rFonts w:cs="Arial"/>
          <w:bCs/>
          <w:szCs w:val="22"/>
        </w:rPr>
        <w:t xml:space="preserve"> (2.4 millones)</w:t>
      </w:r>
      <w:r w:rsidR="00F80F38">
        <w:rPr>
          <w:rFonts w:cs="Arial"/>
          <w:bCs/>
          <w:szCs w:val="22"/>
        </w:rPr>
        <w:t xml:space="preserve"> </w:t>
      </w:r>
      <w:r w:rsidR="00AE1DDA" w:rsidRPr="0044536F">
        <w:rPr>
          <w:rFonts w:cs="Arial"/>
          <w:bCs/>
          <w:szCs w:val="22"/>
        </w:rPr>
        <w:t>y</w:t>
      </w:r>
      <w:r w:rsidR="00F80F38">
        <w:rPr>
          <w:rFonts w:cs="Arial"/>
          <w:bCs/>
          <w:szCs w:val="22"/>
        </w:rPr>
        <w:t xml:space="preserve"> a 3.7</w:t>
      </w:r>
      <w:r w:rsidR="00603562">
        <w:rPr>
          <w:rFonts w:cs="Arial"/>
          <w:bCs/>
          <w:szCs w:val="22"/>
        </w:rPr>
        <w:t>%</w:t>
      </w:r>
      <w:r w:rsidR="00F80F38">
        <w:rPr>
          <w:rFonts w:cs="Arial"/>
          <w:bCs/>
          <w:szCs w:val="22"/>
        </w:rPr>
        <w:t xml:space="preserve"> (2.2 millones) </w:t>
      </w:r>
      <w:r w:rsidR="00AE1DDA" w:rsidRPr="0044536F">
        <w:rPr>
          <w:rFonts w:cs="Arial"/>
          <w:bCs/>
          <w:szCs w:val="22"/>
        </w:rPr>
        <w:t>en el cuarto trimestre</w:t>
      </w:r>
      <w:r w:rsidR="00F80F38">
        <w:rPr>
          <w:rFonts w:cs="Arial"/>
          <w:bCs/>
          <w:szCs w:val="22"/>
        </w:rPr>
        <w:t>.</w:t>
      </w:r>
    </w:p>
    <w:p w14:paraId="1E48E325" w14:textId="77777777" w:rsidR="00AE1DDA" w:rsidRDefault="00AE1DDA" w:rsidP="00DB46F7">
      <w:pPr>
        <w:tabs>
          <w:tab w:val="left" w:pos="774"/>
        </w:tabs>
        <w:spacing w:line="276" w:lineRule="auto"/>
        <w:ind w:left="-567" w:right="-34"/>
        <w:rPr>
          <w:rFonts w:cs="Arial"/>
        </w:rPr>
      </w:pPr>
      <w:r>
        <w:rPr>
          <w:rFonts w:cs="Arial"/>
          <w:b/>
          <w:sz w:val="20"/>
          <w:szCs w:val="20"/>
        </w:rPr>
        <w:lastRenderedPageBreak/>
        <w:t xml:space="preserve">  </w:t>
      </w:r>
      <w:r>
        <w:rPr>
          <w:noProof/>
          <w:lang w:val="en-US" w:eastAsia="en-US"/>
        </w:rPr>
        <mc:AlternateContent>
          <mc:Choice Requires="wpc">
            <w:drawing>
              <wp:inline distT="0" distB="0" distL="0" distR="0" wp14:anchorId="6B690CCA" wp14:editId="2C7E1F3E">
                <wp:extent cx="5502275" cy="3131185"/>
                <wp:effectExtent l="0" t="0" r="0" b="0"/>
                <wp:docPr id="14" name="Lienz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221" y="35999"/>
                            <a:ext cx="4142847" cy="55776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C9B263" w14:textId="77777777" w:rsidR="00F80F38" w:rsidRPr="00155F9F" w:rsidRDefault="00F80F38" w:rsidP="00505DC6">
                              <w:pPr>
                                <w:ind w:right="-1982"/>
                                <w:jc w:val="center"/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55F9F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Gráfica 1</w:t>
                              </w:r>
                            </w:p>
                            <w:p w14:paraId="09129741" w14:textId="3A162161" w:rsidR="00AE1DDA" w:rsidRPr="00155F9F" w:rsidRDefault="00AE1DDA" w:rsidP="00505DC6">
                              <w:pPr>
                                <w:ind w:right="-1982"/>
                                <w:jc w:val="center"/>
                                <w:rPr>
                                  <w:rFonts w:ascii="Arial Negrita" w:hAnsi="Arial Negrita" w:cs="Arial"/>
                                  <w:b/>
                                  <w:smallCaps/>
                                  <w:szCs w:val="22"/>
                                </w:rPr>
                              </w:pPr>
                              <w:r w:rsidRPr="00155F9F">
                                <w:rPr>
                                  <w:rFonts w:ascii="Arial Negrita" w:hAnsi="Arial Negrita" w:cs="Arial"/>
                                  <w:b/>
                                  <w:smallCaps/>
                                  <w:szCs w:val="22"/>
                                </w:rPr>
                                <w:t>Tasa de desocupación</w:t>
                              </w:r>
                            </w:p>
                            <w:p w14:paraId="487B66C1" w14:textId="3996C518" w:rsidR="00AE1DDA" w:rsidRPr="00D4503B" w:rsidRDefault="00AE1DDA" w:rsidP="00505DC6">
                              <w:pPr>
                                <w:ind w:right="-1982"/>
                                <w:jc w:val="center"/>
                                <w:rPr>
                                  <w:rFonts w:cs="Arial"/>
                                  <w:sz w:val="18"/>
                                  <w:szCs w:val="22"/>
                                </w:rPr>
                              </w:pPr>
                              <w:r w:rsidRPr="00D4503B">
                                <w:rPr>
                                  <w:rFonts w:cs="Arial"/>
                                  <w:sz w:val="18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cs="Arial"/>
                                  <w:sz w:val="18"/>
                                  <w:szCs w:val="22"/>
                                </w:rPr>
                                <w:t>Por cada 100 económicamente activos</w:t>
                              </w:r>
                              <w:r w:rsidRPr="00D4503B">
                                <w:rPr>
                                  <w:rFonts w:cs="Arial"/>
                                  <w:sz w:val="18"/>
                                  <w:szCs w:val="22"/>
                                </w:rPr>
                                <w:t>)</w:t>
                              </w:r>
                            </w:p>
                            <w:p w14:paraId="4121C39E" w14:textId="77777777" w:rsidR="00AE1DDA" w:rsidRPr="009C50B9" w:rsidRDefault="00AE1DDA" w:rsidP="00505DC6">
                              <w:pPr>
                                <w:ind w:right="-1982"/>
                                <w:rPr>
                                  <w:b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Cuadro de texto 3"/>
                        <wps:cNvSpPr txBox="1"/>
                        <wps:spPr>
                          <a:xfrm>
                            <a:off x="19050" y="2568575"/>
                            <a:ext cx="5362575" cy="561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1F4EF49" w14:textId="0101ACE8" w:rsidR="00AE1DDA" w:rsidRPr="004778B3" w:rsidRDefault="00AE1DDA" w:rsidP="00505DC6">
                              <w:pPr>
                                <w:ind w:left="851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D06F7">
                                <w:rPr>
                                  <w:sz w:val="16"/>
                                </w:rPr>
                                <w:t>Fuente</w:t>
                              </w:r>
                              <w:r w:rsidRPr="004778B3">
                                <w:rPr>
                                  <w:sz w:val="16"/>
                                  <w:szCs w:val="16"/>
                                </w:rPr>
                                <w:t>: INEGI.</w:t>
                              </w:r>
                              <w:r w:rsidRPr="008D06F7">
                                <w:rPr>
                                  <w:sz w:val="16"/>
                                </w:rPr>
                                <w:t xml:space="preserve">ENOE </w:t>
                              </w:r>
                              <w:r w:rsidRPr="004778B3">
                                <w:rPr>
                                  <w:sz w:val="16"/>
                                  <w:szCs w:val="16"/>
                                </w:rPr>
                                <w:t>2019, 2020 y 2021. Base de datos.</w:t>
                              </w:r>
                            </w:p>
                            <w:p w14:paraId="5C8CB329" w14:textId="15DE16AB" w:rsidR="00AE1DDA" w:rsidRPr="004778B3" w:rsidRDefault="00AE1DDA" w:rsidP="00505DC6">
                              <w:pPr>
                                <w:ind w:left="851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8D06F7">
                                <w:rPr>
                                  <w:sz w:val="16"/>
                                </w:rPr>
                                <w:t>Nota</w:t>
                              </w:r>
                              <w:r w:rsidRPr="004778B3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: L</w:t>
                              </w:r>
                              <w:r w:rsidRPr="004778B3">
                                <w:rPr>
                                  <w:rFonts w:cs="Arial"/>
                                  <w:sz w:val="16"/>
                                  <w:szCs w:val="16"/>
                                  <w:shd w:val="clear" w:color="auto" w:fill="FFFFFF"/>
                                </w:rPr>
                                <w:t xml:space="preserve">a información del segundo trimestre de 2020 se construyó a partir del promedio de los resultados mensuales de la Encuesta Telefónica de Ocupación y Empleo (ETOE) que ofrece información </w:t>
                              </w:r>
                              <w:r w:rsidR="00DB46F7">
                                <w:rPr>
                                  <w:rFonts w:cs="Arial"/>
                                  <w:sz w:val="16"/>
                                  <w:szCs w:val="16"/>
                                  <w:shd w:val="clear" w:color="auto" w:fill="FFFFFF"/>
                                </w:rPr>
                                <w:t>de</w:t>
                              </w:r>
                              <w:r w:rsidR="00DB46F7" w:rsidRPr="004778B3">
                                <w:rPr>
                                  <w:rFonts w:cs="Arial"/>
                                  <w:sz w:val="16"/>
                                  <w:szCs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78B3">
                                <w:rPr>
                                  <w:rFonts w:cs="Arial"/>
                                  <w:sz w:val="16"/>
                                  <w:szCs w:val="16"/>
                                  <w:shd w:val="clear" w:color="auto" w:fill="FFFFFF"/>
                                </w:rPr>
                                <w:t>abril, mayo y junio de 2020.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23510" y="428649"/>
                            <a:ext cx="4328880" cy="2036762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B690CCA" id="Lienzo 20" o:spid="_x0000_s1026" editas="canvas" style="width:433.25pt;height:246.55pt;mso-position-horizontal-relative:char;mso-position-vertical-relative:line" coordsize="55022,31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TqtfXwQAADsLAAAOAAAAZHJzL2Uyb0RvYy54bWy8Vm1v2zYQ/j5g/4HQ&#10;d8eSLMmWEKVInHkIkLVB06KfaYmyiFKkRtIv6bD/vjtSSuy0QYquW4DIfD0+d3yeO56/OXSC7Jg2&#10;XMkyiM7CgDBZqZrLTRl8/LCaLAJiLJU1FUqyMnhgJnhz8esv5/u+YLFqlaiZJmBEmmLfl0FrbV9M&#10;p6ZqWUfNmeqZhMlG6Y5a6OrNtNZ0D9Y7MY3DMJvula57rSpmDIxe+8ngwtlvGlbZd01jmCWiDACb&#10;dV/tvmv8Ti/OabHRtG95NcCgP4Cio1zCoY+mrqmlZKv5V6Y6XmllVGPPKtVNVdPwijkfwJsofObN&#10;ksodNc6ZCqIzAoTWT7S73iBuqVZcCIjGFKwXOIa/e7gfBoP7Hm7H9I/3ZP7d+fct7ZlzyxTV292d&#10;JrwG8kQBkbQDkiy3tNaK1IxYdrCKJHhNiAEW3/ew3B6u1AF2uJCb/lZVnw2RatlSuWGXWqt9y2gN&#10;KCPcCS49bvV2DBpZ7/9QNZxGt1Y5Q4dGdxgLuBWC1sMojgHTQxnM0jzPPVcAEKlgNomSeJHMA1LB&#10;fJrO51nmzqLFaKbXxv7OVEewUQYauOiOobtbYxEWLcYleKpRgtd4Ca6D/GdLocmOAnOF9a6KbQeY&#10;/VgU4p8HBeNAcz/uhsC2kxCacCedWBfy9Mpp4UfAN4CGc+ilo+9feRQn4VWcT1bZYj5JVkk6yefh&#10;YhJG+VWehUmeXK/+Rr+ipGh5XTN5yyUbpRQl38eUQdReBE5MZF8G2SwNXchO0Bu9WT9GxgXh0eXj&#10;EHbcQmYRvCuDxVGokBi/yRriTwtLufDt6Sl8FzKIwfjrouJohMzxHLKH9WGg5VrVD0AoreCaIclA&#10;OoRGq/SXgOwhtZSB+XNLNQuIuJFAyjxKEsxFrpOk8xg6+nhmfTxDZQWmysAGxDeX1uevba/5poWT&#10;PDekugQiN9xRCxnvUYELg3r/LxnHL8l4hmQ90uKTjIdxH9wnBY1CzEPgAeowTrNFOk9PlZjOshgH&#10;vRKzKPcLQAL/kRIBLerrmGxCnvD1KZt6aX2DOj7ljRF5xiDTVysOWeOWGntHNVSkgVbvgFuNUKAN&#10;NbQCgkT71vjPpaHcdksFqQgSIqBzTaStFWOz0ar7BMX4EskPUy/yFop5xS4v3SIogj21t/IeS5rn&#10;MebED4dPVPdD4sQa8FaNNYMWz/KnX+sT2qsK6HlVwP+QnqD1VXp6/cUBu+wW1exfLd132eio/rzt&#10;J95fvuaC2wf3gIH8hqDk7o5XmFqwc1QTZ6OYbjq6YZK4gjau8TugjPDqWQk0PVQbjChy9XS5654c&#10;txa8HwsPtgfHIMu8/hrzL5hrVW07Jq1/kmkmqIX3oGl5b4AjBevWrIYKeFM7QKAdq5mtWry0Bire&#10;ewA7iGqccCifgKELL2SHLJ6lkU8PUJGz5HmdnsWLxQLmsU7H4SybZ7GLyg+mBwfMQ3FNQOZSrHug&#10;ucQwvCbxCXjcd6ue3rwX/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I+btMPe&#10;AAAABQEAAA8AAABkcnMvZG93bnJldi54bWxMj8FqwkAQhu+FvsMyhV5Ed601aMxGpFDooZWqhXpc&#10;s2MSmp0N2VXTt++0l3oZGP6fb77Jlr1rxBm7UHvSMB4pEEiFtzWVGj52z8MZiBANWdN4Qg3fGGCZ&#10;395kJrX+Qhs8b2MpGEIhNRqqGNtUylBU6EwY+RaJs6PvnIm8dqW0nbkw3DXyQalEOlMTX6hMi08V&#10;Fl/bk2PKfLAarD/p5W3dvxbJZq8m+3el9f1dv1qAiNjH/zL86rM65Ox08CeyQTQa+JH4NzmbJckU&#10;xEHD43wyBpln8to+/wEAAP//AwBQSwMECgAAAAAAAAAhAF9y3DI5HQAAOR0AABQAAABkcnMvbWVk&#10;aWEvaW1hZ2UxLnBuZ4lQTkcNChoKAAAADUlIRFIAAANWAAABvQgDAAAAIZ4XMQAAAAFzUkdCAK7O&#10;HOkAAAAEZ0FNQQAAsY8L/GEFAAABoVBMVEUAAAAAAAAAAABgn98AAAAAAABgn89gn98AAABkpt5g&#10;n9UAAAAAAAAAAABYl9cAAABclthZmdIAAAAAAAAAAABamtUAAAAAAABbm9YAAAAAAABcm9MAAABe&#10;ntYAAABcnNUAAABZmdYAAAAAAABamtQAAABamtUAAABbnNMAAABbmtUAAABbm9QAAAAAAABbm9UA&#10;AABbnNNamtRdnNYAAABcm9UAAABdnNYAAABbm9UAAABbm9YAAABam9Zbm9UAAABbnNUAAABbm9Vb&#10;nNVcnNZbm9UAAABcnNUAAAAEBwhbm9UAAABbnNRbnNUAAABbm9YAAABcnNUAAABbm9Rbm9VcnNYA&#10;AAAAAABcm9Vbm9VbmtQAAABbm9Zam9Zbm9VbmtUAAABbm9VbnNVbmtVbnNUAAAAUIjBcnNVbm9Zb&#10;m9Vbm9VcnNVbm9VbmtRbm9YAAABbm9VbnNVamtZbm9UAAABcm9Vbm9VamtRamtVcm9UAAABbnNU3&#10;XoJcm9Vbm9Vbm9YAAAASHiodMUM4X4NAQEBXlc1amtVbm9Rbm9Vbm9ZcnNWgNWlAAAAAgHRSTlMA&#10;BAgICg4QEBUXGBkdICAhJygrLC8wMzY4OjxAQkRHSFBQUlhYXWBiYmhobXBzd3h5eXx8gICEhIaH&#10;jY+Slpedn6Klpaeor6+yt7e4vL6/v8DDxcXHy8zNzs/Q0tPU1NXX19ja3+Hh4+Tl5+fo6evu7/Dx&#10;8/T19/j4+Pn5+vr7/OjlJEUAAAAJcEhZcwAAFxEAABcRAcom8z8AABqVSURBVHhe7d37QyTZVcBx&#10;mI4YcQMyCclIr8uSZcEgbkdNx2VYGaIkjES3E8XEcXzsGMYHPkAzEsVX+8qif7W36p6qulVdr771&#10;6Hp8Pz+E7oImw9k6VbfOrXtqCQAAAAAAAAAAAAAAAAAAAAAAAAAAAAAAAAAAAAAAAAAAAAAAAAAA&#10;AAAAAAAAAAAAAAAAAAAAAAAAAAAAAAAAAAAAAADaZfn5VHvzWdni2Zq+J68AzOXR64S0Wr8hrQA7&#10;6zff/4y8DFFZRVoBdvan35JXpuWvqKwirQA7T6dfk1eG9e9Np19/TloBVpaf339JXhq2pi8fL5NW&#10;gJ1Hr9988dvT6f2z0AXWW19wS4SkFWDDqUy4Zk5apBVgaX96/4E6UX3+45kCO2kFFPTodbR0QVoB&#10;Re1PI/NXpBVQ1BZpBZSNtAJKonJHLqmeRu+2IK0AS/tSAZy9sZa0Aiw9ej19+Xhp6Z2b6BiQtAKs&#10;bcl8sM6qp0F2kVaAtbc+Uon1yfs6m0grAAAAAAAAAAAAAGiOrchdsssfOhO8zqJfAHbWb8Jp5fWp&#10;fRnt/gwgp+Xn01Baqff37y4tvR1JNgD57asTk5lA6ze6idLWbDMlALms37z5aiSt9AqqR6/nTqvV&#10;8eTuYXK8KW+BnlIXUu+F26gHZ6uZR+tkOLh70E4GsgXoJWetfOTpBE8tr61OJamUFyuyDeght7FL&#10;9KEf77srE+9/Ud7mdCgp5TqTjUD/6OunSFotf+Rk1XT6jbkmrta8EaC2I5uB3tFP0QmnlXSnePvj&#10;me4UqY4kn8RENgN9I51ow2nl9VKabf+c6oVOp//VXx7uZDPQM17NL5RWy37nv+glV7ofST551mQ7&#10;0C/ORLAnprPLTFf1FJtGGVAjrdBPSWnln61yptVg71JyyfF/+gsldvRbsWurjZNbnUhhF6vyfaCX&#10;ZiuBPxv7ILgYwYnqx/JVfPpwvS0/A/SRl1bSO9N7bmn2LYGhE5UM/gynDATRX5G0yrmMMXxF9fDw&#10;Tz+UF4GrJ/KzAHKIXlG9OlhZ89Psn+Xrw8MRN90COe2GT1R3p/q0dHDlvLse/WRwy8UrVokAOawd&#10;XUvOaFejoOg3GA7dN0/8H7kbud8AkGz3QvJFnMUX/FaC+eHLDdmWIdqpZuntb0+n98/yzZ0BrZV2&#10;oora9i++bvdkU6popxqnx0a+giTQYjlPVJ7V4MdzzA07WRRKq6fT+/fd1ZT5b6ECWmaeE5VnLzhh&#10;Zc4NJ3WqmX0oMdARc56oPEHNPWtueKZTjffk/OAeRaBLVkfhE9V1jhOVZ+QvGr4eyqY4M51qghvp&#10;gQ7aPpO8EBe78o18Nl7J51Lnhmc61TjtAJynEt9/47FsAbpideTO8Pquj+ZeRzUw5oaTbmaa7VSj&#10;BoVf1vcmUglEtxQ8UXme+CeshLnhmE41zv2+L9/NeyM90BIlnKg8WXPDMZ1qVFpZtdQAGiXc6bmk&#10;E5VnO7iZ6UA2BeI61ai0mneRMtA4ZqfnEk9UnpXkueHYTjXBdJV73QW0kdHi5Qe/Ee6keVnsROUx&#10;5obDvzC2pYZTcdevSCu0VajTs9frz3F7kvNG2WyrCXPDSZ1q5NzlzQsDLRPp9Oz3pbjcK3UZojE3&#10;HHOXRmgQqE5SemgYnLaAdol0etZKPFF5NoIT1uzccDit1OmKW23RapFOz46ST1QibW7YSytpqfHo&#10;Yz0ufMNtFmin8Bjw4eHvyz9ReYK54YexbBKRtFpa/sr3ptP7uR64P7MS0hG7Eaic7Oe+n5HtVRjM&#10;v244r/W4R93FbgSq559Baun0bMwNH8qmUsyshHTEbgRqEHkwwSvZXJWV4BaOMntKR1dCumI3AjXY&#10;kZ1clHoOiWXMDedqdJHHzEpIR+xGoBa/JTu561UNPTONRhdn5Qw5Z1ZCOmI3AvX4bdnFHbf1dMxM&#10;nxueX8wz+xM2ArXYlR3cUVsfWmNu+KT4+TH2mf2xG4FaDIJeFdejGkaAnhzrhvOKfWZ/7EagHsd6&#10;3/4V6fRcH2Nu+Eg2WYp7Zn/8xhpEJ6CdphzZj2BBt2zqq5w6KhVRA8lopdDccMIz+2M21iA6Ae3d&#10;ov+S7gF9Itc4aQ3HqmPMDds/BCFhJWTMxhpEJ6BVlj373NLSO9zt0St7eq8+k7d1MxpdTGzHoLFL&#10;tmI3Zio+gItOQHsLxrylLuiDVX26uK35ssoQmhsOt9TIqby0Kj6Ai05Aq5OXXjDmv0APnOg9uvo7&#10;K5IZc8N/8CN5YVVzjx3vzTMILD6AS56AJq16ZFPvxS/k7YL4DWoCLyxuviicVsUHcMkT0N61HnpA&#10;VjAu+uHZem74U/ffIiwu9rz92Vuy5ZojrYoP4FImoEP/KHSa9IY5kbcLNNL/EsOOfCe/gmlVfACX&#10;MgGtToSMAXtiVVcLrhdXrwgYc8PaRL5Rm+IDuOQJaJVVdOftC1n4VNrijEIGf63/NV5LjR/J9roU&#10;H8AlT0CrrHomL9F1Q73/XsrbRYvWLf7kaLvGOz+KD+ASJ6CXP+Rc1R8DGXbVdc96Fv2vCbusLbWK&#10;D+DUz/nMs5u6MnOas6EfpEpwLG8XLtpSw3N5VMONVSUM4BLSyskqSuu9saoHXdcLuMU2XqSlRshk&#10;XG1qlTmAC/8OlVX0OuyRc73DlvPkgjJEWmqEZrEck1F102tlDuDCabXPg+/6RHbiC3nbBJLo2r/K&#10;15C7i4pSq8wBnJdWbv3w0Wv5rcrM+BJdM9DPsLqrrH+thVXjuVq3m2t7p+HnbAmVWtUVWcoYwIXS&#10;al0/AtlFWnWerHiPdGxesDW/v4W01Fg7OAs6Ahhuzw+rSS0GcChgQ9crrhpTrxAH7gkq1FJjIzm1&#10;yj/VMoBDAbIWY/777io3iGupsXF47q/KMl2fHZSbWgzgYE9amJ3L21bYzJlaVishgcKkhdldE26x&#10;ncvm4cXs0izl6nTPe2y4+XBxoEbS8Mi+KcsiPRmlpZYxp2yzEhKw5S0Jbu/h/Mloov+GiFe/Ky9c&#10;i2p7g15aaAuz0gzH8allaGBFBl11oPe5LhzLh+Ogk3uM2ldCorcW38KsVIPto5nU8lZC/tveopt0&#10;oC8a0MKsbCq1pNfNrBfn422vSghU5InsbfK2M1Z2jhNT6+Fucnw4pOCOysi+18nZ0pW/0H/czEpI&#10;7epivFPb382sdJ80p4VZFdJWQnouT0fD6me0mJXuE29JcEdnSrNWQvpuJ0eVljOYle6VRrUwq0Bo&#10;JeRf/upF7IotX1I5o/AATsYEGrPSXdewFmblC6+EVBsGw8OT9Gnju8nxQbicUXgAtxa+u4pZ6W6T&#10;FmZ3Hb6OnlkJ6drYHp9Hu+aGOeUMuRHefgC3MXSMx9+VjwtmpbutaS3MKhGzElIMD47V4C6NU874&#10;JXntShjArbr5czB2TByxOevNSt/Jp9BJMjZpTguzisSuhPSsDsdnyRNcM37ZyZ9dN3/O3ASS7XNh&#10;OrrL5Hqeof7S0pO9o0nsUv5KkFYd1sAWZou1MhydJt2q6w3gipFZaUrs3eUtCW5SC7Mm2NwdZ9Th&#10;Czslr7Itf3gznX7nXXnnWH4ujUQUo3ljszSyhVlTZNfhc3jhXHtdqKuwb8oG8enDFXfSZ/HaXH0r&#10;1PzU19S0amoLsyZx6vD/7IZJib2tULt2ixfHTh1j5NYEoyOA0Ky060i+g3gqhV4+dp9+HtPxPv+z&#10;m2snx+JteYsEkdsK/0Hlz5mTP+MdJ39ynnXMWWlxyeA7zZZ0OpUnt4Q4T5+Vl03TxhZmCxG5rdBy&#10;WVowK+33kr87kO8hhteg0Usvk/P02WZaaWsLs/qFBnCvrMfM3qz0TwWnvwuinynmbNXgIaC0MOvS&#10;kuCqzNxWaMubld7xu4beMgRPt/zhbAqpq66mPiG2/S3MahR/W2EBq9KaWznN/C/Q0jpzGbbUH+jU&#10;LcLihoUNITtKy1uY1Sb5tkJLh/6tiK8yih4trTOXYuuT31F5FTlbqb++qVdW0sLsVN4iU+pthRY2&#10;gtsQUycO21pnLsvsKNB7/GzzdKyFWSsNZDZeSSu1t7TOXJ6Zk5P77JZGkloUBd6FeuLf2nuXvDi7&#10;nXXmMkUOKOpY0tCCRVdbmLXNyhyl9nbVmcu0Ff7LGzsGHHS5hVm77Pql9uvUUnvL6swlCP66yAEl&#10;bjTcCN1uYdYuRqk9uU9G6+rMZfAe0xwd9DV15NvxFmZtM8outbetzlwKlU7OoeTtm/DZqbHn6K63&#10;MGubjaDtRfJj+9pUZ3bMzmG7GaHlO8t6D2p+6f60V/9ravVzW/8XpPlPY+Qqtc+cnJpbZ1bUzu8y&#10;5rCDjXkHrz/tpOYnH+hfEaRVI48mPWhh1j5Dv9R+mziIaE2dWVHHgJg57PWbBh8IChrr/3wsomsU&#10;o9R+nnDN25Y6syN+DtubguugvrQwa529+FJ7cIXeljqzI34O+2mDz68F0cKsqVaDlk/HxkGvbXXm&#10;kFDuLz9vco2lEFqYNVhsqV2lU6vqzIZI9fLR6zdf/PZ0ev+suWdZS14LM7o/NtKmX2q/C0rt7aoz&#10;B2bmsL0/pG23XMXNFWhbMmKghVmzmaV2/9DXpjqzYWYOe3967/wRn/84b4G9GbxpgdBcgUsdJ9y0&#10;2tSjDPt2DKjado5Se2vE3cno7qctKl3EzxU41Hd0WtHCrPlW5CYY5az1t5epPS+msNLoImZU8nq3&#10;fecUpr7u6f9atDBrtoRSeyvFZlBkBq7ZEte7rd+8+arzPVqYtUTQkebhqOXj9dgMalVaeaIHCKdm&#10;5KYcLcxawyi1t/Ems9g57GBjjVNu2VW8fGavEp0/wkkrWpi1yJO4UnttCu+MsXPY3sb1m/nnBiwf&#10;iZ5dxcslZr2be8Z10kqWBPOkilYYyNhCmdQ9ai++M6rfMDuHLRvfiUxs52H5SPQcVbxcZte76fkN&#10;lVa0MGuZhZXay9gZvanf0Bz2lmycO6uMh0vM9Uj07CpebpFRoL69cX/6m7q8dE29ojVWjNa3dZba&#10;S9kZY+ew3/rI2fj+vFklTSK0hEeix8qs4s1BHVKCD0ho9qd/pv9RtDBrE6PUXmP74TJ3xjLIoguP&#10;xV3iiVW8eRi/xFuUsz/9T/efRAuzdtlYZKm9lJ2xBMENXa65l7UnV/HmYkwLOGdtz3/8Dy3M2mck&#10;O9PDw6t6nzJX0s5Ygj/Wf7/3SPQ72ZxTWhUvBzX2kytM4ygTSatj2Yz2CJXaLevM8yu4M5ZmY+90&#10;5jGW8y2/SKniyft0SevdlNV/cQeBtDBro8GJ3puUP/pHeTFfndlC0Z2xDJuH534x1PRr85bdEqp4&#10;+f6S2LkC7fy/3LTalbdol6DU7purzmyn0M5Y1HB0ES5UOPxHop/OOfkaX8XL+ZfEzhU4th/ctKKF&#10;WVvp1refuruUmKfObKnQzmhvsH0kKy1SXM43lRdbxcv7l8TOFah/55WbVrQwa7G9mWN3Dd1ICu2M&#10;VlZ3joPHfnl+LF+FHF2uR3OMBROqeP5GG7Qw6wCj1K7VMPaoYmdMtrZ3ErT3Dfk7+Rpxd5pRG82s&#10;4hX5S2hh1g1/5f5ntK0z51fpzphg8+Astjqhjh5H2wPzkej/Ll+1SXq5IKWKp75X7Lwrt8DQwqzl&#10;osPAytr8VLkzxngyOvdvJgm5uxjJvSXmI9GfBKunHVeHKcWblCpe0b9EWpixJLjt9H/HQGVpVeHO&#10;GDEYjhOqE9fnh6FSgPlI9LWjUBrenSSPBROreEX/ElqYdYV/4SF15upK7GXvjLGT2Cs7R9HLRXF1&#10;uheTKOYj0QcH4auwi8TmBAlVPKVYWsmynQWshUO5jNURjleyuQrl7oyzi6XWdk9mC36uF8e7+Qp8&#10;29KeWVwd1HqrAy3MOkNG857W9E6ILJbaOJi9HUm7PNqeJzfWTkJjwdvjGgdktDDrjtDxuTUHytBi&#10;qd+Pvx3p4e5ibLHyZUVfcfnO61o9Iy3MapiSR+XMOvNtW+b2I4ulIlO7juvzQ/tGEDvBUk/Hq706&#10;jja0MOsUs84smxovslgq4ur0oOhyl42TUOLeHlW/s8u9z7Qw6wqzztwOP3D3QH8S2/DiZLecq6GV&#10;UXgseFZxFySvhZm8RQeYdeaGW9s9TiihP1we7ZRaudsN/x+9qKqnjjtV8EN9jKCFGeo2HCUUJx7u&#10;JjbViUybp6Gx4PW4ioOPP1Wg0MIMdUo4Sckk9s/JT5VvdRxO5NPSrz/NmcO/oV6BmgyST1Kiykns&#10;paW9cD5flrtuNzRV8HuyEajSxl7snRORinrV1bPojbij8i7hivdVA+YwGI4v4m9CVzv2n8sLVw2T&#10;2KtHofNl5qKs3H5dfqNgrT2qk3CSck2OdlYXMIk92IvciKtPLDZdq1aHw73x+GyiPumpfL0b+m1l&#10;O+UkdebfOrGISexh5Ebcw5U5no6wMRyOxuPJJGl2QLAmBNYSjvGbB6cJK+Qf7tyTlGkRk9hrx+Eb&#10;cf9UXiixXauGw+3x+GQyCc8spyGtYCvmGK9OUsaYKOzV6UHsGWkRk9gD80bc2K5VMUO8PCpf74aO&#10;iz4BJ/UkNZ5rXUcdtsM34vq+mT3Ey1TtVAE6LDRT892juU9Si7cWvhG3gLs/lBeCG21hJ3tRh7po&#10;uWjeSSpk5TAYC8bc8JvuajI5GY93hu7tVu1c74amSV/U4dyDHtd0onl2srvkml5MJuPxaDiMnoBb&#10;ud4NjSMTUnHHeHWSGrboeC3/6mR3k8n5eLyXXllp43o3NE7CZUlbTlKGaNcqLTTEy6V9693QOO6+&#10;F3J9PmrTScoX6Vr1tzFDvJxatN4NzRQ9xv98a2dA29q1Ch1UY2fCqlHFQ1N06BhPFQ+N0aFjPFU8&#10;NEWnjvFU8dAQ3TrGU8VDQ3CMByrAMR4AAAAAAAAAAAAAAAAAAAAAAAAAAAAAAAAAAAAAAAAAAAAA&#10;AAAAAAAAAAAAAAAAAAAAAAAAAAAAAAAAAAAAAAAAAAAAAAAAAAAAAAAAAAAAAAAAAAAAAAAAAAAA&#10;AAAAAAAAAAAAAAAAAAAAAAAAAAAAAAAAAAAAAAAAAAAoyX8DyCTpkpN8CEAqSZh85k3DTiMYBoJh&#10;Iq3sEQwDwTCRVvYIhoFgmEgrewTDQDBMpJU9gmEgGCbSyh7BMBAME2llj2AYCIaJtLJHMAwEw0Ra&#10;2SMYBoJhIq3sEQwDwTCRVvYIhoFgmEgrewTDQDBMpJU9gmEgGCbSyh7BMBAME2llj2AYCIaJtLJH&#10;MAwEw0Ra2SMYBoJhIq3sEQwDwTCRVvYIhoFgmEpOq/WbN5+Vl1bk89a/Jvx5m1+jP7M/NT+5P/3+&#10;Z+SliWAYMnck6z9DK/BXuMKft/k1+jO5gkFaRenPrN9M35MNS0uPXk+/Ji9DCIahL2mVKxikVZT+&#10;zPJz4zC0FTpABQiGoS9plSsYpFWUfGZrev8lvcEJ5LfkZRjBMPQlrXIFg7SKks8Yp/f1Gz+OYQTD&#10;0Ju0yhMM0irK+8xT/1wfvIogGIbepFWeYJBWUd5n/COROjoF16ghBMPQn7TKEQzSKsr7jD9uDldU&#10;TQTD0J+0yhEM0irK/4xUeVQQ42uoBCOkP2mVIxikVZT/GTnFG4WfKIJh6FFaZQeDtIoKPvPUPdfr&#10;/41FMAw9SqvsYJBWUcFn3FehSfUIgmHoU1q5r9KCQVpFBZ9RY+f3Em/6chAMQ5/SKjMYpFWU8RkV&#10;uJ9wApiEYBj6lFaZwSCtoozPPHp9/35yDZVghPQqrbKCQVpFmZ95Op0m11AJRkiv0iorGKRVlPkZ&#10;dVWaXEMlGCH9SquMYJBWUeZn1KVpcg2VYIT0K60yglF2WvUKwTAQDBNpZY9gGAiGibSyRzAMBMNE&#10;WtkjGAaCYSKt7BEMA8EwkVb2CIaBYJhIK3sEw0AwTKSVPYJhIBgm0soewTAQDBNpZY9gGAiGibSy&#10;RzAMBMNEWtkjGAaCYSKt7BEMA8EwkVb2CIaBYJhIK3sEw0AwTKSVPYJhIBgm0soewTAQDBNpZY9g&#10;GAiGibSyRzAMBMNEWtkjGAaCYSKt7BEMA8EwkVb2CIaBYJhIK3sEw0AwTKSVPYJhIBgm0soewTAQ&#10;DBNpZY9gGAiGqdFp9dZHN9PpJx94jxF653vmO2XLfxbK8ofqJ7/zrryrSc17Ulo0siJVveYGQwl2&#10;lJo0Oa32p9pLt/X18nP9LnhYV/A8PPXK9azDe1JaNLIiVYOmBsMR7Ch1aXBaqWA8+5w6EN3oLvL7&#10;0/v33XfeA1CcXNLRUmF1vvd28L1a1LonpUUjK1J1aGow9BbSyuc98lg/UVweL67e6ec2LH/FOUPp&#10;aHnPHH/0OvXpKGWrdU9Ki0Z6pOrR0GCEd5TaNDet1ClIx0K/8NNJb15Xg+mvez/hRVIdtrp6gE6L&#10;Rtr3atPQYIR3lNo0N618Oj5+6ugXW9OXj70Iqq+STVveD9ViEcGIj4ZI+17VGhqM0I5Snxak1fqN&#10;czZ/6qWOfsL4W1/wA+d/dWJY52X6Qvak2GiItO9VraHBCO0o9WlBWj11gqUi45+RvNj50VrMjrSY&#10;PSkxGkra96rWzGBo/o5Sm+an1b57vRlEJiat9mVwra5da9yRFrInJUcj/XuVa2YwtOAn6tL4tFLh&#10;cY5FcbHzt6l0un93aenzH9c7V7OYY0xSNFK/V71mBkMLfqIuTU8rFZ5nzlcVGQlTTFqpcbSeAPxy&#10;x9MqLRpp36tBM4OhBTtKXZqdVssf+gedmOsnI1pvfTSd3n/wmf06a1+170lp0UiPVA0aGgwXaRWi&#10;wuFMn7v8jAmqqLPR8gNci7qPMSnRyIhUDRoaDNfsjlK1JqeVEx6nRuryTvBGiPyX3lHKm26vSf3H&#10;mKRoZEWqBg0NhqveSDganFYqGG8ey+vYW3L8aMkUhZ9eNan7GJMYjcxI1aChwXD5O0ptGpxWXtlc&#10;zN5A6kdLvXj5eGn5F4yaah1q3ZPSopEZqRo0NRgO0iqgjkE+Z8isYuMKTkhBtKQSWOt+VO+elBaN&#10;7EjVoKnBcAQ7Sl2am1Zeqjjc+CxHF+cZ0XIqgdPvRM79VatzT0qLRnakatDYYCikVZsQDAPBMJFW&#10;9giGgWCYSCt7BMNAMEyklT2CYSAYJtLKHsEwEAwTaWWPYBgIhom0skcwDATDRDQAAAAAAAAAAAAA&#10;AADsLS39P2W36HA8yZwkAAAAAElFTkSuQmCCUEsBAi0AFAAGAAgAAAAhALGCZ7YKAQAAEwIAABMA&#10;AAAAAAAAAAAAAAAAAAAAAFtDb250ZW50X1R5cGVzXS54bWxQSwECLQAUAAYACAAAACEAOP0h/9YA&#10;AACUAQAACwAAAAAAAAAAAAAAAAA7AQAAX3JlbHMvLnJlbHNQSwECLQAUAAYACAAAACEA9U6rX18E&#10;AAA7CwAADgAAAAAAAAAAAAAAAAA6AgAAZHJzL2Uyb0RvYy54bWxQSwECLQAUAAYACAAAACEAqiYO&#10;vrwAAAAhAQAAGQAAAAAAAAAAAAAAAADFBgAAZHJzL19yZWxzL2Uyb0RvYy54bWwucmVsc1BLAQIt&#10;ABQABgAIAAAAIQCPm7TD3gAAAAUBAAAPAAAAAAAAAAAAAAAAALgHAABkcnMvZG93bnJldi54bWxQ&#10;SwECLQAKAAAAAAAAACEAX3LcMjkdAAA5HQAAFAAAAAAAAAAAAAAAAADDCAAAZHJzL21lZGlhL2lt&#10;YWdlMS5wbmdQSwUGAAAAAAYABgB8AQAAL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022;height:3131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" o:spid="_x0000_s1028" type="#_x0000_t202" style="position:absolute;left:1012;top:359;width:41428;height:5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<v:textbox>
                    <w:txbxContent>
                      <w:p w14:paraId="09C9B263" w14:textId="77777777" w:rsidR="00F80F38" w:rsidRPr="00155F9F" w:rsidRDefault="00F80F38" w:rsidP="00505DC6">
                        <w:pPr>
                          <w:ind w:right="-1982"/>
                          <w:jc w:val="center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155F9F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Gráfica 1</w:t>
                        </w:r>
                      </w:p>
                      <w:p w14:paraId="09129741" w14:textId="3A162161" w:rsidR="00AE1DDA" w:rsidRPr="00155F9F" w:rsidRDefault="00AE1DDA" w:rsidP="00505DC6">
                        <w:pPr>
                          <w:ind w:right="-1982"/>
                          <w:jc w:val="center"/>
                          <w:rPr>
                            <w:rFonts w:ascii="Arial Negrita" w:hAnsi="Arial Negrita" w:cs="Arial"/>
                            <w:b/>
                            <w:smallCaps/>
                            <w:szCs w:val="22"/>
                          </w:rPr>
                        </w:pPr>
                        <w:r w:rsidRPr="00155F9F">
                          <w:rPr>
                            <w:rFonts w:ascii="Arial Negrita" w:hAnsi="Arial Negrita" w:cs="Arial"/>
                            <w:b/>
                            <w:smallCaps/>
                            <w:szCs w:val="22"/>
                          </w:rPr>
                          <w:t>Tasa de desocupación</w:t>
                        </w:r>
                      </w:p>
                      <w:p w14:paraId="487B66C1" w14:textId="3996C518" w:rsidR="00AE1DDA" w:rsidRPr="00D4503B" w:rsidRDefault="00AE1DDA" w:rsidP="00505DC6">
                        <w:pPr>
                          <w:ind w:right="-1982"/>
                          <w:jc w:val="center"/>
                          <w:rPr>
                            <w:rFonts w:cs="Arial"/>
                            <w:sz w:val="18"/>
                            <w:szCs w:val="22"/>
                          </w:rPr>
                        </w:pPr>
                        <w:r w:rsidRPr="00D4503B">
                          <w:rPr>
                            <w:rFonts w:cs="Arial"/>
                            <w:sz w:val="18"/>
                            <w:szCs w:val="22"/>
                          </w:rPr>
                          <w:t>(</w:t>
                        </w:r>
                        <w:r>
                          <w:rPr>
                            <w:rFonts w:cs="Arial"/>
                            <w:sz w:val="18"/>
                            <w:szCs w:val="22"/>
                          </w:rPr>
                          <w:t>Por cada 100 económicamente activos</w:t>
                        </w:r>
                        <w:r w:rsidRPr="00D4503B">
                          <w:rPr>
                            <w:rFonts w:cs="Arial"/>
                            <w:sz w:val="18"/>
                            <w:szCs w:val="22"/>
                          </w:rPr>
                          <w:t>)</w:t>
                        </w:r>
                      </w:p>
                      <w:p w14:paraId="4121C39E" w14:textId="77777777" w:rsidR="00AE1DDA" w:rsidRPr="009C50B9" w:rsidRDefault="00AE1DDA" w:rsidP="00505DC6">
                        <w:pPr>
                          <w:ind w:right="-1982"/>
                          <w:rPr>
                            <w:b/>
                            <w:szCs w:val="22"/>
                          </w:rPr>
                        </w:pPr>
                      </w:p>
                    </w:txbxContent>
                  </v:textbox>
                </v:shape>
                <v:shape id="Cuadro de texto 3" o:spid="_x0000_s1029" type="#_x0000_t202" style="position:absolute;left:190;top:25685;width:53626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71F4EF49" w14:textId="0101ACE8" w:rsidR="00AE1DDA" w:rsidRPr="004778B3" w:rsidRDefault="00AE1DDA" w:rsidP="00505DC6">
                        <w:pPr>
                          <w:ind w:left="851"/>
                          <w:rPr>
                            <w:sz w:val="16"/>
                            <w:szCs w:val="16"/>
                          </w:rPr>
                        </w:pPr>
                        <w:r w:rsidRPr="008D06F7">
                          <w:rPr>
                            <w:sz w:val="16"/>
                          </w:rPr>
                          <w:t>Fuente</w:t>
                        </w:r>
                        <w:r w:rsidRPr="004778B3">
                          <w:rPr>
                            <w:sz w:val="16"/>
                            <w:szCs w:val="16"/>
                          </w:rPr>
                          <w:t>: INEGI.</w:t>
                        </w:r>
                        <w:r w:rsidRPr="008D06F7">
                          <w:rPr>
                            <w:sz w:val="16"/>
                          </w:rPr>
                          <w:t xml:space="preserve">ENOE </w:t>
                        </w:r>
                        <w:r w:rsidRPr="004778B3">
                          <w:rPr>
                            <w:sz w:val="16"/>
                            <w:szCs w:val="16"/>
                          </w:rPr>
                          <w:t>2019, 2020 y 2021. Base de datos.</w:t>
                        </w:r>
                      </w:p>
                      <w:p w14:paraId="5C8CB329" w14:textId="15DE16AB" w:rsidR="00AE1DDA" w:rsidRPr="004778B3" w:rsidRDefault="00AE1DDA" w:rsidP="00505DC6">
                        <w:pPr>
                          <w:ind w:left="851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8D06F7">
                          <w:rPr>
                            <w:sz w:val="16"/>
                          </w:rPr>
                          <w:t>Nota</w:t>
                        </w:r>
                        <w:r w:rsidRPr="004778B3">
                          <w:rPr>
                            <w:rFonts w:cs="Arial"/>
                            <w:sz w:val="16"/>
                            <w:szCs w:val="16"/>
                          </w:rPr>
                          <w:t>: L</w:t>
                        </w:r>
                        <w:r w:rsidRPr="004778B3">
                          <w:rPr>
                            <w:rFonts w:cs="Arial"/>
                            <w:sz w:val="16"/>
                            <w:szCs w:val="16"/>
                            <w:shd w:val="clear" w:color="auto" w:fill="FFFFFF"/>
                          </w:rPr>
                          <w:t xml:space="preserve">a información del segundo trimestre de 2020 se construyó a partir del promedio de los resultados mensuales de la Encuesta Telefónica de Ocupación y Empleo (ETOE) que ofrece información </w:t>
                        </w:r>
                        <w:r w:rsidR="00DB46F7">
                          <w:rPr>
                            <w:rFonts w:cs="Arial"/>
                            <w:sz w:val="16"/>
                            <w:szCs w:val="16"/>
                            <w:shd w:val="clear" w:color="auto" w:fill="FFFFFF"/>
                          </w:rPr>
                          <w:t>de</w:t>
                        </w:r>
                        <w:r w:rsidR="00DB46F7" w:rsidRPr="004778B3">
                          <w:rPr>
                            <w:rFonts w:cs="Arial"/>
                            <w:sz w:val="16"/>
                            <w:szCs w:val="16"/>
                            <w:shd w:val="clear" w:color="auto" w:fill="FFFFFF"/>
                          </w:rPr>
                          <w:t xml:space="preserve"> </w:t>
                        </w:r>
                        <w:r w:rsidRPr="004778B3">
                          <w:rPr>
                            <w:rFonts w:cs="Arial"/>
                            <w:sz w:val="16"/>
                            <w:szCs w:val="16"/>
                            <w:shd w:val="clear" w:color="auto" w:fill="FFFFFF"/>
                          </w:rPr>
                          <w:t>abril, mayo y junio de 2020.</w:t>
                        </w:r>
                      </w:p>
                    </w:txbxContent>
                  </v:textbox>
                </v:shape>
                <v:shape id="Imagen 1" o:spid="_x0000_s1030" type="#_x0000_t75" style="position:absolute;left:6235;top:4286;width:43288;height:20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SqlwQAAANsAAAAPAAAAZHJzL2Rvd25yZXYueG1sRE/bisIw&#10;EH0X/Icwgi+Lpu5CkWoUFdxdBBEv4OvYjG2xmZQm2u7fG2HBtzmc60znrSnFg2pXWFYwGkYgiFOr&#10;C84UnI7rwRiE88gaS8uk4I8czGfdzhQTbRve0+PgMxFC2CWoIPe+SqR0aU4G3dBWxIG72tqgD7DO&#10;pK6xCeGmlJ9RFEuDBYeGHCta5ZTeDnejIN7eqvNl3F5/dvTxjZsCm/MyVqrfaxcTEJ5a/xb/u391&#10;mP8Fr1/CAXL2BAAA//8DAFBLAQItABQABgAIAAAAIQDb4fbL7gAAAIUBAAATAAAAAAAAAAAAAAAA&#10;AAAAAABbQ29udGVudF9UeXBlc10ueG1sUEsBAi0AFAAGAAgAAAAhAFr0LFu/AAAAFQEAAAsAAAAA&#10;AAAAAAAAAAAAHwEAAF9yZWxzLy5yZWxzUEsBAi0AFAAGAAgAAAAhAMJRKqXBAAAA2wAAAA8AAAAA&#10;AAAAAAAAAAAABwIAAGRycy9kb3ducmV2LnhtbFBLBQYAAAAAAwADALcAAAD1AgAAAAA=&#10;">
                  <v:imagedata r:id="rId12" o:title=""/>
                </v:shape>
                <w10:anchorlock/>
              </v:group>
            </w:pict>
          </mc:Fallback>
        </mc:AlternateContent>
      </w:r>
      <w:r>
        <w:rPr>
          <w:rFonts w:cs="Arial"/>
        </w:rPr>
        <w:t xml:space="preserve">          </w:t>
      </w:r>
    </w:p>
    <w:p w14:paraId="6D3ECDB4" w14:textId="77777777" w:rsidR="00AE1DDA" w:rsidRDefault="00AE1DDA" w:rsidP="00AE1DDA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</w:p>
    <w:p w14:paraId="1D6670FC" w14:textId="77777777" w:rsidR="00AE1DDA" w:rsidRPr="00155F9F" w:rsidRDefault="00AE1DDA" w:rsidP="00AE1DDA">
      <w:pPr>
        <w:spacing w:line="276" w:lineRule="auto"/>
        <w:ind w:left="-567" w:right="108"/>
        <w:rPr>
          <w:rFonts w:ascii="Arial Negrita" w:hAnsi="Arial Negrita" w:cs="Arial"/>
          <w:b/>
          <w:smallCaps/>
          <w:color w:val="000000" w:themeColor="text1"/>
          <w:szCs w:val="22"/>
        </w:rPr>
      </w:pPr>
      <w:r w:rsidRPr="00155F9F">
        <w:rPr>
          <w:rFonts w:ascii="Arial Negrita" w:hAnsi="Arial Negrita" w:cs="Arial"/>
          <w:b/>
          <w:smallCaps/>
          <w:color w:val="000000" w:themeColor="text1"/>
          <w:szCs w:val="22"/>
        </w:rPr>
        <w:t>Subocupación</w:t>
      </w:r>
    </w:p>
    <w:p w14:paraId="7E0935B5" w14:textId="77777777" w:rsidR="00AE1DDA" w:rsidRDefault="00AE1DDA" w:rsidP="00AE1DDA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</w:p>
    <w:p w14:paraId="425E4981" w14:textId="5D3D808A" w:rsidR="00AE1DDA" w:rsidRDefault="00AE1DDA" w:rsidP="00A5797B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  <w:r>
        <w:rPr>
          <w:rFonts w:cs="Arial"/>
        </w:rPr>
        <w:t xml:space="preserve">La </w:t>
      </w:r>
      <w:bookmarkStart w:id="5" w:name="_Hlk97902599"/>
      <w:r>
        <w:rPr>
          <w:rFonts w:cs="Arial"/>
        </w:rPr>
        <w:t>subocupación</w:t>
      </w:r>
      <w:bookmarkEnd w:id="5"/>
      <w:r w:rsidR="00DB46F7">
        <w:rPr>
          <w:rFonts w:cs="Arial"/>
        </w:rPr>
        <w:t xml:space="preserve"> se</w:t>
      </w:r>
      <w:r>
        <w:rPr>
          <w:rFonts w:cs="Arial"/>
        </w:rPr>
        <w:t xml:space="preserve"> refiere a las p</w:t>
      </w:r>
      <w:r w:rsidRPr="00684E3B">
        <w:rPr>
          <w:rFonts w:cs="Arial"/>
        </w:rPr>
        <w:t xml:space="preserve">ersonas de 15 </w:t>
      </w:r>
      <w:r w:rsidR="00BE480A">
        <w:rPr>
          <w:rFonts w:cs="Arial"/>
        </w:rPr>
        <w:t xml:space="preserve">años </w:t>
      </w:r>
      <w:r w:rsidRPr="00684E3B">
        <w:rPr>
          <w:rFonts w:cs="Arial"/>
        </w:rPr>
        <w:t xml:space="preserve">y más que tienen la necesidad y disponibilidad de </w:t>
      </w:r>
      <w:r w:rsidR="00BE480A">
        <w:rPr>
          <w:rFonts w:cs="Arial"/>
        </w:rPr>
        <w:t>ofrecer</w:t>
      </w:r>
      <w:r w:rsidRPr="00684E3B">
        <w:rPr>
          <w:rFonts w:cs="Arial"/>
        </w:rPr>
        <w:t xml:space="preserve"> más horas de trabajo de lo que su ocupación actual les permite.</w:t>
      </w:r>
      <w:r>
        <w:rPr>
          <w:rFonts w:cs="Arial"/>
        </w:rPr>
        <w:t xml:space="preserve"> </w:t>
      </w:r>
      <w:r w:rsidR="00340249">
        <w:rPr>
          <w:rFonts w:cs="Arial"/>
        </w:rPr>
        <w:t xml:space="preserve">Previo a la pandemia, en el cuarto trimestre de 2019, la tasa de subocupación </w:t>
      </w:r>
      <w:r w:rsidR="00131215">
        <w:rPr>
          <w:rFonts w:cs="Arial"/>
        </w:rPr>
        <w:t>se ubicó en 7.6%</w:t>
      </w:r>
      <w:r w:rsidR="00F95B8C">
        <w:rPr>
          <w:rFonts w:cs="Arial"/>
        </w:rPr>
        <w:t xml:space="preserve"> </w:t>
      </w:r>
      <w:r>
        <w:rPr>
          <w:rFonts w:cs="Arial"/>
        </w:rPr>
        <w:t>(4.2 millones)</w:t>
      </w:r>
      <w:r w:rsidR="002B3FBC">
        <w:rPr>
          <w:rFonts w:cs="Arial"/>
        </w:rPr>
        <w:t xml:space="preserve">. Durante la pandemia, en </w:t>
      </w:r>
      <w:r>
        <w:rPr>
          <w:rFonts w:cs="Arial"/>
        </w:rPr>
        <w:t xml:space="preserve">el </w:t>
      </w:r>
      <w:r w:rsidR="00C03510">
        <w:rPr>
          <w:rFonts w:cs="Arial"/>
        </w:rPr>
        <w:t xml:space="preserve">segundo trimestre de </w:t>
      </w:r>
      <w:r>
        <w:rPr>
          <w:rFonts w:cs="Arial"/>
        </w:rPr>
        <w:t>2020</w:t>
      </w:r>
      <w:r w:rsidR="002B3FBC">
        <w:rPr>
          <w:rFonts w:cs="Arial"/>
        </w:rPr>
        <w:t>,</w:t>
      </w:r>
      <w:r>
        <w:rPr>
          <w:rFonts w:cs="Arial"/>
        </w:rPr>
        <w:t xml:space="preserve"> </w:t>
      </w:r>
      <w:r w:rsidR="002B3FBC">
        <w:rPr>
          <w:rFonts w:cs="Arial"/>
        </w:rPr>
        <w:t>alcanzó</w:t>
      </w:r>
      <w:r>
        <w:rPr>
          <w:rFonts w:cs="Arial"/>
        </w:rPr>
        <w:t xml:space="preserve"> 25.0</w:t>
      </w:r>
      <w:r w:rsidR="00F95B8C">
        <w:rPr>
          <w:rFonts w:cs="Arial"/>
        </w:rPr>
        <w:t>%</w:t>
      </w:r>
      <w:r>
        <w:rPr>
          <w:rFonts w:cs="Arial"/>
        </w:rPr>
        <w:t xml:space="preserve"> (11.</w:t>
      </w:r>
      <w:r w:rsidR="00944B3E">
        <w:rPr>
          <w:rFonts w:cs="Arial"/>
        </w:rPr>
        <w:t>2</w:t>
      </w:r>
      <w:r>
        <w:rPr>
          <w:rFonts w:cs="Arial"/>
        </w:rPr>
        <w:t xml:space="preserve"> millones)</w:t>
      </w:r>
      <w:r w:rsidR="00A5797B">
        <w:rPr>
          <w:rFonts w:cs="Arial"/>
        </w:rPr>
        <w:t xml:space="preserve">. </w:t>
      </w:r>
      <w:r w:rsidR="002B3FBC" w:rsidRPr="00F75EA0">
        <w:rPr>
          <w:rFonts w:cs="Arial"/>
        </w:rPr>
        <w:t>En</w:t>
      </w:r>
      <w:r w:rsidR="002B3FBC">
        <w:rPr>
          <w:rFonts w:cs="Arial"/>
        </w:rPr>
        <w:t xml:space="preserve"> </w:t>
      </w:r>
      <w:r w:rsidR="00B962E3">
        <w:rPr>
          <w:rFonts w:cs="Arial"/>
        </w:rPr>
        <w:t>el</w:t>
      </w:r>
      <w:r>
        <w:rPr>
          <w:rFonts w:cs="Arial"/>
        </w:rPr>
        <w:t xml:space="preserve"> </w:t>
      </w:r>
      <w:r w:rsidR="00340249">
        <w:rPr>
          <w:rFonts w:cs="Arial"/>
        </w:rPr>
        <w:t>cuarto</w:t>
      </w:r>
      <w:r>
        <w:rPr>
          <w:rFonts w:cs="Arial"/>
        </w:rPr>
        <w:t xml:space="preserve"> trimestre</w:t>
      </w:r>
      <w:r w:rsidR="00340249">
        <w:rPr>
          <w:rFonts w:cs="Arial"/>
        </w:rPr>
        <w:t xml:space="preserve"> de 2021</w:t>
      </w:r>
      <w:r>
        <w:rPr>
          <w:rFonts w:cs="Arial"/>
        </w:rPr>
        <w:t xml:space="preserve"> </w:t>
      </w:r>
      <w:r w:rsidR="00340249">
        <w:rPr>
          <w:rFonts w:cs="Arial"/>
        </w:rPr>
        <w:t>se ubicó</w:t>
      </w:r>
      <w:r w:rsidR="00B962E3">
        <w:rPr>
          <w:rFonts w:cs="Arial"/>
        </w:rPr>
        <w:t xml:space="preserve"> </w:t>
      </w:r>
      <w:r w:rsidR="00340249">
        <w:rPr>
          <w:rFonts w:cs="Arial"/>
        </w:rPr>
        <w:t>en</w:t>
      </w:r>
      <w:r w:rsidR="00B962E3">
        <w:rPr>
          <w:rFonts w:cs="Arial"/>
        </w:rPr>
        <w:t xml:space="preserve"> 10.6% </w:t>
      </w:r>
      <w:r>
        <w:rPr>
          <w:rFonts w:cs="Arial"/>
        </w:rPr>
        <w:t>(6.0 millones).</w:t>
      </w:r>
    </w:p>
    <w:p w14:paraId="3636B14E" w14:textId="77777777" w:rsidR="00AE1DDA" w:rsidRDefault="00AE1DDA" w:rsidP="00AE1DDA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</w:p>
    <w:p w14:paraId="6B3CD633" w14:textId="77777777" w:rsidR="00AE1DDA" w:rsidRDefault="00AE1DDA" w:rsidP="00155F9F">
      <w:pPr>
        <w:tabs>
          <w:tab w:val="left" w:pos="774"/>
        </w:tabs>
        <w:spacing w:line="276" w:lineRule="auto"/>
        <w:ind w:left="-567" w:right="-34"/>
        <w:rPr>
          <w:rFonts w:cs="Arial"/>
        </w:rPr>
      </w:pPr>
      <w:r>
        <w:rPr>
          <w:noProof/>
          <w:lang w:val="en-US" w:eastAsia="en-US"/>
        </w:rPr>
        <mc:AlternateContent>
          <mc:Choice Requires="wpc">
            <w:drawing>
              <wp:inline distT="0" distB="0" distL="0" distR="0" wp14:anchorId="3A7EAB1F" wp14:editId="0CAF255E">
                <wp:extent cx="5491480" cy="3372485"/>
                <wp:effectExtent l="0" t="0" r="0" b="0"/>
                <wp:docPr id="10" name="Lienz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152928" y="35999"/>
                            <a:ext cx="5028672" cy="55776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305DB" w14:textId="77777777" w:rsidR="00DB46F7" w:rsidRPr="00155F9F" w:rsidRDefault="00DB46F7" w:rsidP="00155F9F">
                              <w:pPr>
                                <w:jc w:val="center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155F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Gráfica 2</w:t>
                              </w:r>
                            </w:p>
                            <w:p w14:paraId="5E1D2408" w14:textId="7621218A" w:rsidR="00AE1DDA" w:rsidRDefault="00AE1DDA" w:rsidP="00155F9F">
                              <w:pPr>
                                <w:jc w:val="center"/>
                                <w:rPr>
                                  <w:rFonts w:cs="Arial"/>
                                  <w:b/>
                                  <w:szCs w:val="22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Cs w:val="22"/>
                                </w:rPr>
                                <w:t>Tasa de subocupación</w:t>
                              </w:r>
                            </w:p>
                            <w:p w14:paraId="4B5E3B97" w14:textId="060A96FB" w:rsidR="00AE1DDA" w:rsidRPr="00D4503B" w:rsidRDefault="00AE1DDA" w:rsidP="00505DC6">
                              <w:pPr>
                                <w:jc w:val="center"/>
                                <w:rPr>
                                  <w:rFonts w:cs="Arial"/>
                                  <w:sz w:val="18"/>
                                  <w:szCs w:val="22"/>
                                </w:rPr>
                              </w:pPr>
                              <w:r w:rsidRPr="00D4503B">
                                <w:rPr>
                                  <w:rFonts w:cs="Arial"/>
                                  <w:sz w:val="18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cs="Arial"/>
                                  <w:sz w:val="18"/>
                                  <w:szCs w:val="22"/>
                                </w:rPr>
                                <w:t>Por cada 100 ocupados</w:t>
                              </w:r>
                              <w:r w:rsidRPr="00D4503B">
                                <w:rPr>
                                  <w:rFonts w:cs="Arial"/>
                                  <w:sz w:val="18"/>
                                  <w:szCs w:val="22"/>
                                </w:rPr>
                                <w:t>)</w:t>
                              </w:r>
                            </w:p>
                            <w:p w14:paraId="7920EFB0" w14:textId="77777777" w:rsidR="00AE1DDA" w:rsidRPr="009C50B9" w:rsidRDefault="00AE1DDA" w:rsidP="00AE1DDA">
                              <w:pPr>
                                <w:rPr>
                                  <w:b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128905" y="2780787"/>
                            <a:ext cx="5362575" cy="5910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038B0A" w14:textId="5F4AD32B" w:rsidR="00AE1DDA" w:rsidRPr="00742633" w:rsidRDefault="00AE1DDA" w:rsidP="00AE1DD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D06F7">
                                <w:rPr>
                                  <w:sz w:val="16"/>
                                </w:rPr>
                                <w:t>Fuente</w:t>
                              </w:r>
                              <w:r w:rsidRPr="00742633">
                                <w:rPr>
                                  <w:sz w:val="16"/>
                                  <w:szCs w:val="16"/>
                                </w:rPr>
                                <w:t xml:space="preserve">: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INEGI. </w:t>
                              </w:r>
                              <w:r w:rsidRPr="008D06F7">
                                <w:rPr>
                                  <w:sz w:val="16"/>
                                </w:rPr>
                                <w:t>ENOE</w:t>
                              </w:r>
                              <w:r w:rsidRPr="00742633">
                                <w:rPr>
                                  <w:sz w:val="16"/>
                                  <w:szCs w:val="16"/>
                                </w:rPr>
                                <w:t xml:space="preserve"> 2019, 2020 y 2021. Base de datos.</w:t>
                              </w:r>
                            </w:p>
                            <w:p w14:paraId="67F9AC1D" w14:textId="26167A39" w:rsidR="00AE1DDA" w:rsidRPr="00742633" w:rsidRDefault="00AE1DDA" w:rsidP="00AE1DDA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8D06F7">
                                <w:rPr>
                                  <w:sz w:val="16"/>
                                </w:rPr>
                                <w:t>Nota</w:t>
                              </w:r>
                              <w:r w:rsidRPr="00742633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 xml:space="preserve">: </w:t>
                              </w: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742633">
                                <w:rPr>
                                  <w:rFonts w:cs="Arial"/>
                                  <w:color w:val="242424"/>
                                  <w:sz w:val="16"/>
                                  <w:szCs w:val="16"/>
                                  <w:shd w:val="clear" w:color="auto" w:fill="FFFFFF"/>
                                </w:rPr>
                                <w:t xml:space="preserve">a información del segundo trimestre de 2020 se construyó a partir del promedio de los resultados mensuales de la Encuesta Telefónica de Ocupación y Empleo (ETOE) que ofrece información </w:t>
                              </w:r>
                              <w:r w:rsidR="00DB46F7">
                                <w:rPr>
                                  <w:rFonts w:cs="Arial"/>
                                  <w:color w:val="242424"/>
                                  <w:sz w:val="16"/>
                                  <w:szCs w:val="16"/>
                                  <w:shd w:val="clear" w:color="auto" w:fill="FFFFFF"/>
                                </w:rPr>
                                <w:t>de</w:t>
                              </w:r>
                              <w:r w:rsidR="00DB46F7" w:rsidRPr="00742633">
                                <w:rPr>
                                  <w:rFonts w:cs="Arial"/>
                                  <w:color w:val="242424"/>
                                  <w:sz w:val="16"/>
                                  <w:szCs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742633">
                                <w:rPr>
                                  <w:rFonts w:cs="Arial"/>
                                  <w:color w:val="242424"/>
                                  <w:sz w:val="16"/>
                                  <w:szCs w:val="16"/>
                                  <w:shd w:val="clear" w:color="auto" w:fill="FFFFFF"/>
                                </w:rPr>
                                <w:t>abril, mayo y junio de 2020.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50911" y="386333"/>
                            <a:ext cx="4352685" cy="2315639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A7EAB1F" id="_x0000_s1031" editas="canvas" style="width:432.4pt;height:265.55pt;mso-position-horizontal-relative:char;mso-position-vertical-relative:line" coordsize="54914,337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IXoxsBAAAQAsAAA4AAABkcnMvZTJvRG9jLnhtbLRWbW/bNhD+PmD/&#10;gdB3x5IsyZIQpUiceQiQtcHSoZ9pibKISqRG0i/psP++O1LyS9IgRdcasMQ3HZ87Ps8dL9/tu5Zs&#10;mdJcisILLnyPMFHKiot14f31cTlJPaINFRVtpWCF98S09+7q118ud33OQtnItmKKgBGh811feI0x&#10;fT6d6rJhHdUXsmcCJmupOmqgq9bTStEdWO/aaej7yXQnVdUrWTKtYfTWTXpX1n5ds9J8qGvNDGkL&#10;D7AZ+1T2ucLn9OqS5mtF+4aXAwz6HSg6ygVsejB1Sw0lG8VfmOp4qaSWtbkoZTeVdc1LZn0AbwL/&#10;mTcLKrZUW2dKiM4IEFo/0O5qjbiFXPK2hWhMwXqOY/jewfkwGNz1cDq6P5yT/n/7Pza0Z9YtnZfv&#10;tw+K8KrwEo8I2gFHFhtaKUkqRgzbG0kiPCWEAGsfe1ht9jdyD2yzEdf9vSw/ayLkoqFiza6VkruG&#10;0QpABvgleHT41NnRaGS1+0NWsBvdGGkN7WvVYSjgUAhaj8MsBPY+Fd4szrLMUQUAkRJmYz9Mk3no&#10;kRLm43g+TxK7F81HM73S5ncmO4KNwlNARbsN3d5rg7BoPi7BXbVseYVnYDtIf7ZoFdlSIG5rnKvt&#10;pgPMbizw8edAwTiw3I3bIbBtFYQm7E5n1ltxfuI0dyPgG0DDOfTSsvefLAgj/ybMJssknU+iZRRP&#10;srmfTvwgu8kSP8qi2+W/6FcQ5Q2vKibuuWCjkoLo24gyaNppwGqJ7IAQs9i3ITtDr9V6dYiMDcLB&#10;5dMQdtxAYml5V3jpSaiQGL+JCuJPc0N569rTc/g2ZBCD8W2jYmmEzHEcMvvV3tI2xDNAiq1k9QS8&#10;UhJOG1INJEVoNFJ98cgOEkzh6b83VDGPtHcCuJkFUYQZyXaieB5CR53OrE5nqCjBVOEZj7jmwrgs&#10;tukVXzewk6OIkNfA55pbhh1RgSfYAQ07rD9dzCCcr4s5HcP1QsxDGF2Ijzoa5RimmR9bOYbz1J+n&#10;c8f9gyBnSRjPYYEVZBb4yQwXgBJ+kiCd8TNqtuKMtsec6hT2GoMs0ONZHRik+3LJIXncU20eqIK6&#10;NNDqA3CrbiVIRA4tjyDRvjb+Y2koNt1CQkYKoKr3pW0ibU07Nmslu09Qkq+R/DD1Km+hpJfs+tou&#10;glLYU3MvHrGwOR5javy4/0RVP+RPLAXv5Vg5aP4sjbq1Lq+9qYCelzn8hywFrRdZ6u17B3xlNqhm&#10;d3fpvslGR9XnTT9x/vIVb7l5stcYSHMISmwfeIkZBjvHypiNYrrr6JoJEiOzxyXuAygmvHxWCHUP&#10;NQcDilQ9X267Z7utWt6P5Qfbg1+QZN6+krlrzK0sNx0Txt3LFGupgUuhbnivgSI561asgjp4V1lA&#10;UKGMYqZs8MxqqHt/AthBU+OERXkEhi68kh2S2M8CICUW6zSZzaykXB3Dah3N4jBJh+QQzoI4mdl6&#10;/r3ZwQJzUGwTkNkMa29pNukMV0q8B5727arjxffqPwA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DBBQA&#10;BgAIAAAAIQAB0qYT3gAAAAUBAAAPAAAAZHJzL2Rvd25yZXYueG1sTI/BSsNAEIbvQt9hmYKXYndj&#10;NdQ0m1IEwYMWWwV73GanSTA7G7LbNr69Uy96GRj+4Zvvz5eDa8UJ+9B40pBMFQik0tuGKg0f7083&#10;cxAhGrKm9YQavjHAshhd5Saz/kwbPG1jJRhCITMa6hi7TMpQ1uhMmPoOibOD752JvPaVtL05M9y1&#10;8lapVDrTEH+oTYePNZZf26NjysNkNVl/0vPrengp081OzXZvSuvr8bBagIg4xL9juOizOhTstPdH&#10;skG0GrhI/J2czdM7rrHXcD9LEpBFLv/bFz8AAAD//wMAUEsDBBQABgAIAAAAIQCfVqUyUBEAABSz&#10;AAAUAAAAZHJzL21lZGlhL2ltYWdlMS5lbWbsnQt0FNUZx+8+yD4IMIFsWBKgm5S3qBARkgoy7PJI&#10;UqyBphIB7YocwNcRPSIE9XQVSnnaBNETFDVSasHXSUMVpaVdOVStRUmptIcKNSh4AMGs58g5waL0&#10;/23mZnYGk4zLbCbqHc4/373ffHvv7J1vfrl3djbYGGO3Q26oN9RoYywH4tuGkYyl9WUsMOmayYzZ&#10;WOZ2xo7aGXPwAMVe1wUFOMvx2t26fdHxXVj9GTtDA2w4FIDQ3CU22cbQNJMguxR9n7oNK6LYPejn&#10;VYhiR8j2eJwTfsYi44fJjA1AyU9V1ONGV86XmY2337I/ci7EIg+HjLy+7ZisPYyd3K3pI+qbCF+Q&#10;fYM+3DJzDsHB0XHSGCjHKSkWb635eEfJjKUrzo44ro7ubyDen4T313x+GfuB7Gh5v3mys6XcX/a0&#10;lHNlV0s5cUzmDT9UoAwVo/IYtmCCI3JjyC3b7KOwg8abj/VKJTD7i8zJSLX4xvddf/31592y3TEc&#10;3gBEfh4TD8QP/w2rS86f/8V4ZrM96EvIUcrlXMgNzYHo3JFvgCKc2HEoKptapvZ/DtEboHiytHHL&#10;7Lb4OJEPx0emZRuIEu+Hl3FZRmbAT/3SvkPQKTTcAEt9NbCGbjX9G7rxeBfieRm7IwnHOwF1ZYu0&#10;lKmNIRDvl67bBrT/HkTX7TC5/evUSMwgtCOhbSdEm8jP+PlHfjocYYxHGUT56YZlAfqhbpHCh4pq&#10;X95RTB6yVF9eUlBCdbJUpzymOlmqI/ni/3y4DiX4adxxSi3J35notxRKzN9zqNMx0fulHEwU5XQD&#10;q+kR9TZ0i3pretRmNnSrzazpQXle07+mB89vM3I9gEYyoe9Srnf0tSX6QwLH5zBZe8yYU4jxFOPJ&#10;541GfreKfDE3XwbK2rmK+XPZpUnOZb9fc4UmnFaa6/qh1ucKNT0aWDiD5glRbziD5gm1meEMmifU&#10;9A9nmDlXCGN9XAaJuULz9cGSWC9/q1gV6TMRmYf7DZ+GMIM1dM8hlezAbDnIWFGQ1sFAFBsF8bXu&#10;uyjHt/cypyTOpalMG4878MSs+JpjOXxLFD/Ny1mAfmB9EVlfzDw7aT1RXPvymGKypOiKNcXlH7xa&#10;XL92eXFszMfxtYj/Bm9JeO/5ooKnckti7+QU01pE6nFF8ZY115aUzh5bvGfvvJKYfUKxVPFASWzM&#10;vGKssVs2/bokF327of6QH+oO9YA+wbX/AewARZhnJbfuxupHRhu0zXriQHNB+ckZga4YL3dBRzNQ&#10;nwrRMV0GHUTAdlgaL7+9yVvtXOl1u1Z6V3qqve70Au+S7n5Hk7QybUmvItdx33HXAv8Q9/HsInd5&#10;vyIPbxdLjW+8Ps9T+jyPbYhSpmOdDB1CoR76LjEpldfQ2fOfT5i26FL8/nU4KjF+dB3QtdENlgVw&#10;cgofmsIK7VPILh9QMmX5wBLU4fuRPW4bC2+ZHK9jvk/78YrxFE+28cpbJsf3M/ZiPB5Nxl+POrVH&#10;+8nG4x3qtgxxmbIjIsE6IbpGjeT7YMTStUK5QBvPa55r5O8FUb4SB66C6Br7GVQK8Y3yijYag+l2&#10;d9fp9sFdC+1y12zonE3u+qFtMOSGTnjP2eq92fZ6byE03X4Ccncdi9dRu1dDdDx0vbwIDYL+APFj&#10;oOPhx4aioXtTlONlUBFEOd7WPUCmsA+hGt7pWWNkbPk9PBq3AmoQG7d0D0+Oe9QxV6ot749ex99r&#10;F7xXPuY58D8HDYV2QMmOOW/bhbZ5Gc0ZGtMhCOQ5QeO7AJoN6Rmivw+L5qOMydFhsnpPUB/z1fh1&#10;wWmLBoWSyWf+PpLJ2/3Oau9+5w7va8567+PQ/dAc1OfAP8dZgXoY/jD2hxFXAVV79XlLY/Es9BOI&#10;8lfkrZq3IYzHb6BpUC1EeZvMmPNz3Pny9n1L8jboqvYGXTu8Q131Xi90Kq3euz9tB4R8TqtAPQx/&#10;GPvDiKuALszbO3AuKG8XQSJvGeuSwNtbMSaUt0ugWojyNpkx76x5e/5pX2jaosEdztvdnq3e3Z43&#10;vds8Dd7V0O3QdNSnwz/dswr1hfAvxP6FiFsFbb2At4/iXPwOehJ6CRK8VXm7HuOxBaqBfg9R3iYz&#10;5p03b8chb3M7PG+D6UXeYPp879D0iNcLneoa8e7vOh8qgoaiLsEvYb+EuKFQ0QV5uwvn4hnor9BW&#10;SOStmrc7MR5PQW9Bz0Nx3iYx5p03b+eGJh4YF+zo+W1d9yGOuu5THBu7hx1LodlQEPUg/MHuHtRj&#10;9qXQRqgOdYrXz2+P4nxcDp2CRkMib9W8PYLxGA41QoUQ5W0yY95Z85aVrghtPrm3w/M2P6M6LT9j&#10;R1qfjPq0L6T6tEPQbmkHVA1VoB6GP4z9YcRVQNVp+rxNtzE2D+cjE/YOWJG3at56MCY3Y0x6wy6E&#10;pbxNZsw7b94+jrw92uF5W9er3FXXa7FrY69K11JoNhREPQh/sFch6gH4A9gfQFwhVO7S5+0onJO7&#10;cT7GwlbAirxV83YkxuROjMl42Pth47xNYsw7bd7Wv4i8berwvM3LanLlZfV2e7JGuE/6Rrj3QnW+&#10;3lCTq8530LXXF3WdhDxZUcQdhJouyNtZyjm5GXaZyFvN/QR6Ppqu5XmwK5S8TWbMO2/evo51Gevw&#10;ddlmf4F7s3+Ge5V/oftWaCqUj3o+/Pn+Pqgz+Bn2M8T1gQrcet4uwzmJ4Jysgf0VrOCtytsIxuQB&#10;jMnDsKthibfJjHnnzdsDyFt7h+dtXk65Oy9nsduTU+k+mV3p3gvVZS+GyqFC1APwB7A/gLhCqPyC&#10;vH0e5+QhnI/tsKtgRd6qebsVY/ILjMkrsGthKW+TGfNOm7elJ5C3PTs8b9f3K/es77fYU9Gv0jMT&#10;GgvloZ4Hf16/QtQD8AewP4C4Qqjco+ftfpwTuk/5H9iNsCJv1bzdhzH5NcbkMOwmWMrbZMbcrLzN&#10;Q//pEH3OPxm2tedG9J/nft1nvvCNRxPKppYTPxduLWaQrH22chTqdFy0tf36rD3fxmerB8ra93sx&#10;z5Lqx9T7tz0TfvtEXsiJPvgY5mIc3VBfxf4YVoZGQF2gAISUjEuC5VsTnP1oh7Lx+gDUSa31bcce&#10;6luC+OZFQeIV2OnQQrRNsZ8h/xJ2sUqlTyfrkhdiN+G7jLfg+1Z34ydjGyA6phrojzv/XvoVfhHE&#10;9sx+mfupHV6n8tdtsdCDV9PrexcNvIpeX6nUeewIpcBt9O3m9j2KXzk8Fh3QbRy1w5TXZ5xrPh5e&#10;Rw+j6CVV/iN0iZ33o+Y84sT3H8cOp9fp/fx4ePvsX++Oo9fTGNE2Y0XV2S9xvHz/XX8eGj9+fnzc&#10;L7/efLyN+6rOzr03fupbnjuhtrIgOj9+qKdSptdSXckZexnKYagP9Cg0DHoW4seCYsvmQGlqS625&#10;EH/D+EHtjMaTcmNgXZBTsZxhYGBkCHzUL7Wdp5Tp9ZNRbo1JreXeMFl9DkUfg+bim5GYQbL2Gh2F&#10;ujI2gknNw8ha+66mftzTl0eC9YV9LWES75tyi86fpBw7me8zk2K+tfFLNM6ktU4mKUzS+/VMkv9r&#10;PZNknLuHoWnQ01AyTBoDJo3Ga1PJJJ57RnhjJEYwKfnvj+uZdODAvmCv8hxLmMT7FkxqnofxeZLk&#10;O6gy6aCT1dqa50l6v55J0TrrmbQALFkHVUD0rEOyTCpgTRNSySSee0Z4YyRGMMk8Ju17pEforpnW&#10;zJN434JJWiZV+Y+pTDqWuHbT+vVMirxiPZMqwSGaJz0DdeZ5Es89I7wxEiOYZB6Tto8dEwqty7Jk&#10;nsT7FkzSMinmq1SZVJm4dtP69Uxix61n0g6waBX0FvQ4lMw8qQBrtyvx2lTOk3juGeGNkRjBJPOY&#10;dM/Hs0L//LRn0Cmr9+RykQ9uqK9iU3WPm/ctmKRlkuQ7rDLpcOLaTevXMynSbZ+l97jnIl8OQb2h&#10;z6Eh0NcxyQn/VChxi79h/CiDMx9EugyfqBCTUsklnn9GmGMkZpAs7nPTfWHa8uRv9jcJ9feUtr35&#10;YKj0+Vcs4RLvW3BJy6Uq/wmVSycS129av55LUWY9l5w2xq5BXvaFvRE2GS6NxCdvHcElnn9GmGMk&#10;RnDJvPlSzqZHQ3cW7bOES7xvwSUtl2K+DSqXNiSu4bR+PZciNuu5dAl4NBM8CsHeljSXaL50Rcrn&#10;Szz/jDDHSIzgknlcWrdwW6jnpR9ZwiXet+CSlkuST/uskvoZnNav51L0C2vvLc0Fh34KHpG9DXZR&#10;0ly6AlwqSDmXeP4ZYY6RGMEl87jEJu0KNb520hIu8b4Fl7RcqvKfVudLpxPXcVq/nkuR/1nPpfvA&#10;o/ng0SOwSy6KS6mfL/H8M8IcIzGCS+Zx6e4+/whNfKzREi7xvgWXtFyK+apVLlUnruO0fj2X2DHr&#10;ubQZPLoVPNoJe1/SXMrHfKkw5fMlnn9GmGMkRnDJPC4dPX00lLnLZckzArxvwSUtlySf9vkkdR2n&#10;9eu5JNutv7/0Nni0FDz6EHZN0lwaAS6NTjmXeP4ZYY6RGMEl87h0Tx9bcM/qRZZwifctuKTlUpWf&#10;vu2nfBfus8R1nNav51LkjLXzpTJwKAAdh34InYXo3Oo3IKvV5wRKsa8YckJmf/+N55sRxhiJERwy&#10;j0NfDV9rGYd434JDWg7FfJtUDm1KXLdp/XoORR3Wzo/KwQ76XixxiJ5Hao1DdL5be16pFPuK8Y84&#10;RN/dNZtFPOeMcMZIjGCReSwqfefflrGI9y1YpGWR5NM+i6Su1bT+C1jksZZFYbDjdohYdC/UGova&#10;+/sAxCI+L6LYVMyPeO4Z4Y2RGMEk85jk8/cKWbVO430LJmmZVOU/o86PziSu07R+PZMiH1u7TisH&#10;Px6BiEn0nbfWmNT+/Oi6OIfcaMPs+RHPOSOcMRIjWGQeixpPXG0Zi3jfgkVaFsV8NSqLahLXalr/&#10;BSxyWjs/KgM7/gIRi3ZDrbGo/XtG81MyJ+L5ZoQxRmIEh8zjUMbOuZZxiPctOKTlkOTTPmukrtO0&#10;fj2HomnWcqgc7DmmcOiTNjjU/pwodfeMeM4Z4YyRGMEi81iUPemXlrGI9y1YpGVRlf+sOic6m7g+&#10;0/r1LJLd1rIoDP50xYTnOKwPtrU5UWe4Z8RzzwhvjMQIJpnHpPrD1ZYxifctmKRlUsy3RWXSlsR1&#10;mtavZ1L0Q+vvGeUrTLq6DSa1Pz9K3T0jnnNGOGMkRrDIPBbteuMly1jE+xYs0rJI8mmfJ1LXalq/&#10;nkVyzFoWlWFedKPCopvaYBF2tfP5/oyU3DPi+WaEMUZiBIfM49C7L71uGYd434JDWg5V+b9U50Rf&#10;Jq7TtH49h6KfWMuhcvBlmcKhVW1wqP05UeruGfGcM8IZIzGCReax6KPH3rOMRbxvwSIti2K+rSqL&#10;tiauz7R+PYvkbOvvGW1TWLS9DRZ1hntGPPeM8MZIjGCSeUzaePlxy5jE+xZM0jJJ8mmfJ1LXaVq/&#10;nknRXGuZVI75Ub3CJPo/ilq7j93+/Ch194x4zhnhjJEYwSLzWNT3gSeDE4+stOS7abxvwSIti6r8&#10;NnV+ZEtcq2n9ehbJmdayaC5YdC1Efy+Snsemz9Xo3Oo3JxytfSekDPvy8fdrRyrf5XejTn/HlqzZ&#10;zz/y/DPCHCMxgkvmcSl7zh0hq7jE+xZc0nIp5ntB5dILies2rV/Ppchl1nPpNPhBXPJCF8MlYhPn&#10;Ebdmc4nnnxHmGIkRXDKPS/vtb1jGJd634JKWS5JP+6yRunbT+i/gkmQ9l9aCR8Qluq90cVwamTSX&#10;/gQ21kKTrpl8SVs84fnXVgyaiW9GYtriklt2Ov1oKR2yS9H3qVHcV5NGyerfxs+Fzw3NgSgOQxif&#10;V86FJX8fqBHOHIjXj6PsgIay57CXb+r/E840/38436+1eahSf/TLkL4D3ReSIBo/u6z+XyDd4cuE&#10;aJMgKv8fAAD//wMAUEsBAi0AFAAGAAgAAAAhAKbmUfsMAQAAFQIAABMAAAAAAAAAAAAAAAAAAAAA&#10;AFtDb250ZW50X1R5cGVzXS54bWxQSwECLQAUAAYACAAAACEAOP0h/9YAAACUAQAACwAAAAAAAAAA&#10;AAAAAAA9AQAAX3JlbHMvLnJlbHNQSwECLQAUAAYACAAAACEACohejGwEAABACwAADgAAAAAAAAAA&#10;AAAAAAA8AgAAZHJzL2Uyb0RvYy54bWxQSwECLQAUAAYACAAAACEAjiIJQroAAAAhAQAAGQAAAAAA&#10;AAAAAAAAAADUBgAAZHJzL19yZWxzL2Uyb0RvYy54bWwucmVsc1BLAQItABQABgAIAAAAIQAB0qYT&#10;3gAAAAUBAAAPAAAAAAAAAAAAAAAAAMUHAABkcnMvZG93bnJldi54bWxQSwECLQAUAAYACAAAACEA&#10;n1alMlARAAAUswAAFAAAAAAAAAAAAAAAAADQCAAAZHJzL21lZGlhL2ltYWdlMS5lbWZQSwUGAAAA&#10;AAYABgB8AQAAUhoAAAAA&#10;">
                <v:shape id="_x0000_s1032" type="#_x0000_t75" style="position:absolute;width:54914;height:33724;visibility:visible;mso-wrap-style:square">
                  <v:fill o:detectmouseclick="t"/>
                  <v:path o:connecttype="none"/>
                </v:shape>
                <v:shape id="Cuadro de texto 4" o:spid="_x0000_s1033" type="#_x0000_t202" style="position:absolute;left:1529;top:359;width:50287;height:5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<v:textbox>
                    <w:txbxContent>
                      <w:p w14:paraId="187305DB" w14:textId="77777777" w:rsidR="00DB46F7" w:rsidRPr="00155F9F" w:rsidRDefault="00DB46F7" w:rsidP="00155F9F">
                        <w:pPr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155F9F">
                          <w:rPr>
                            <w:rFonts w:cs="Arial"/>
                            <w:sz w:val="20"/>
                            <w:szCs w:val="20"/>
                          </w:rPr>
                          <w:t>Gráfica 2</w:t>
                        </w:r>
                      </w:p>
                      <w:p w14:paraId="5E1D2408" w14:textId="7621218A" w:rsidR="00AE1DDA" w:rsidRDefault="00AE1DDA" w:rsidP="00155F9F">
                        <w:pPr>
                          <w:jc w:val="center"/>
                          <w:rPr>
                            <w:rFonts w:cs="Arial"/>
                            <w:b/>
                            <w:szCs w:val="22"/>
                          </w:rPr>
                        </w:pPr>
                        <w:r>
                          <w:rPr>
                            <w:rFonts w:cs="Arial"/>
                            <w:b/>
                            <w:szCs w:val="22"/>
                          </w:rPr>
                          <w:t>Tasa de subocupación</w:t>
                        </w:r>
                      </w:p>
                      <w:p w14:paraId="4B5E3B97" w14:textId="060A96FB" w:rsidR="00AE1DDA" w:rsidRPr="00D4503B" w:rsidRDefault="00AE1DDA" w:rsidP="00505DC6">
                        <w:pPr>
                          <w:jc w:val="center"/>
                          <w:rPr>
                            <w:rFonts w:cs="Arial"/>
                            <w:sz w:val="18"/>
                            <w:szCs w:val="22"/>
                          </w:rPr>
                        </w:pPr>
                        <w:r w:rsidRPr="00D4503B">
                          <w:rPr>
                            <w:rFonts w:cs="Arial"/>
                            <w:sz w:val="18"/>
                            <w:szCs w:val="22"/>
                          </w:rPr>
                          <w:t>(</w:t>
                        </w:r>
                        <w:r>
                          <w:rPr>
                            <w:rFonts w:cs="Arial"/>
                            <w:sz w:val="18"/>
                            <w:szCs w:val="22"/>
                          </w:rPr>
                          <w:t>Por cada 100 ocupados</w:t>
                        </w:r>
                        <w:r w:rsidRPr="00D4503B">
                          <w:rPr>
                            <w:rFonts w:cs="Arial"/>
                            <w:sz w:val="18"/>
                            <w:szCs w:val="22"/>
                          </w:rPr>
                          <w:t>)</w:t>
                        </w:r>
                      </w:p>
                      <w:p w14:paraId="7920EFB0" w14:textId="77777777" w:rsidR="00AE1DDA" w:rsidRPr="009C50B9" w:rsidRDefault="00AE1DDA" w:rsidP="00AE1DDA">
                        <w:pPr>
                          <w:rPr>
                            <w:b/>
                            <w:szCs w:val="22"/>
                          </w:rPr>
                        </w:pPr>
                      </w:p>
                    </w:txbxContent>
                  </v:textbox>
                </v:shape>
                <v:shape id="Cuadro de texto 8" o:spid="_x0000_s1034" type="#_x0000_t202" style="position:absolute;left:1289;top:27807;width:53625;height:5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09038B0A" w14:textId="5F4AD32B" w:rsidR="00AE1DDA" w:rsidRPr="00742633" w:rsidRDefault="00AE1DDA" w:rsidP="00AE1DDA">
                        <w:pPr>
                          <w:rPr>
                            <w:sz w:val="16"/>
                            <w:szCs w:val="16"/>
                          </w:rPr>
                        </w:pPr>
                        <w:r w:rsidRPr="008D06F7">
                          <w:rPr>
                            <w:sz w:val="16"/>
                          </w:rPr>
                          <w:t>Fuente</w:t>
                        </w:r>
                        <w:r w:rsidRPr="00742633">
                          <w:rPr>
                            <w:sz w:val="16"/>
                            <w:szCs w:val="16"/>
                          </w:rPr>
                          <w:t xml:space="preserve">: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INEGI. </w:t>
                        </w:r>
                        <w:r w:rsidRPr="008D06F7">
                          <w:rPr>
                            <w:sz w:val="16"/>
                          </w:rPr>
                          <w:t>ENOE</w:t>
                        </w:r>
                        <w:r w:rsidRPr="00742633">
                          <w:rPr>
                            <w:sz w:val="16"/>
                            <w:szCs w:val="16"/>
                          </w:rPr>
                          <w:t xml:space="preserve"> 2019, 2020 y 2021. Base de datos.</w:t>
                        </w:r>
                      </w:p>
                      <w:p w14:paraId="67F9AC1D" w14:textId="26167A39" w:rsidR="00AE1DDA" w:rsidRPr="00742633" w:rsidRDefault="00AE1DDA" w:rsidP="00AE1DDA">
                        <w:pPr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8D06F7">
                          <w:rPr>
                            <w:sz w:val="16"/>
                          </w:rPr>
                          <w:t>Nota</w:t>
                        </w:r>
                        <w:r w:rsidRPr="00742633">
                          <w:rPr>
                            <w:rFonts w:cs="Arial"/>
                            <w:sz w:val="16"/>
                            <w:szCs w:val="16"/>
                          </w:rPr>
                          <w:t xml:space="preserve">: </w:t>
                        </w: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L</w:t>
                        </w:r>
                        <w:r w:rsidRPr="00742633">
                          <w:rPr>
                            <w:rFonts w:cs="Arial"/>
                            <w:color w:val="242424"/>
                            <w:sz w:val="16"/>
                            <w:szCs w:val="16"/>
                            <w:shd w:val="clear" w:color="auto" w:fill="FFFFFF"/>
                          </w:rPr>
                          <w:t xml:space="preserve">a información del segundo trimestre de 2020 se construyó a partir del promedio de los resultados mensuales de la Encuesta Telefónica de Ocupación y Empleo (ETOE) que ofrece información </w:t>
                        </w:r>
                        <w:r w:rsidR="00DB46F7">
                          <w:rPr>
                            <w:rFonts w:cs="Arial"/>
                            <w:color w:val="242424"/>
                            <w:sz w:val="16"/>
                            <w:szCs w:val="16"/>
                            <w:shd w:val="clear" w:color="auto" w:fill="FFFFFF"/>
                          </w:rPr>
                          <w:t>de</w:t>
                        </w:r>
                        <w:r w:rsidR="00DB46F7" w:rsidRPr="00742633">
                          <w:rPr>
                            <w:rFonts w:cs="Arial"/>
                            <w:color w:val="242424"/>
                            <w:sz w:val="16"/>
                            <w:szCs w:val="16"/>
                            <w:shd w:val="clear" w:color="auto" w:fill="FFFFFF"/>
                          </w:rPr>
                          <w:t xml:space="preserve"> </w:t>
                        </w:r>
                        <w:r w:rsidRPr="00742633">
                          <w:rPr>
                            <w:rFonts w:cs="Arial"/>
                            <w:color w:val="242424"/>
                            <w:sz w:val="16"/>
                            <w:szCs w:val="16"/>
                            <w:shd w:val="clear" w:color="auto" w:fill="FFFFFF"/>
                          </w:rPr>
                          <w:t>abril, mayo y junio de 2020.</w:t>
                        </w:r>
                      </w:p>
                    </w:txbxContent>
                  </v:textbox>
                </v:shape>
                <v:shape id="Imagen 5" o:spid="_x0000_s1035" type="#_x0000_t75" style="position:absolute;left:6509;top:3863;width:43526;height:23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PH4wwAAANoAAAAPAAAAZHJzL2Rvd25yZXYueG1sRI9Ba8JA&#10;FITvgv9heUJvZmMPUlNXKZaWUgQxJj0/s89kafZtyG5j+u/dQsHjMDPfMOvtaFsxUO+NYwWLJAVB&#10;XDltuFZQnN7mTyB8QNbYOiYFv+Rhu5lO1phpd+UjDXmoRYSwz1BBE0KXSemrhiz6xHXE0bu43mKI&#10;sq+l7vEa4baVj2m6lBYNx4UGO9o1VH3nP1aB4WVJpjOHojSv+8/Rv+/PxZdSD7Px5RlEoDHcw//t&#10;D61gBX9X4g2QmxsAAAD//wMAUEsBAi0AFAAGAAgAAAAhANvh9svuAAAAhQEAABMAAAAAAAAAAAAA&#10;AAAAAAAAAFtDb250ZW50X1R5cGVzXS54bWxQSwECLQAUAAYACAAAACEAWvQsW78AAAAVAQAACwAA&#10;AAAAAAAAAAAAAAAfAQAAX3JlbHMvLnJlbHNQSwECLQAUAAYACAAAACEA+RDx+MMAAADaAAAADwAA&#10;AAAAAAAAAAAAAAAHAgAAZHJzL2Rvd25yZXYueG1sUEsFBgAAAAADAAMAtwAAAPcCAAAAAA==&#10;">
                  <v:imagedata r:id="rId14" o:title=""/>
                </v:shape>
                <w10:anchorlock/>
              </v:group>
            </w:pict>
          </mc:Fallback>
        </mc:AlternateContent>
      </w:r>
    </w:p>
    <w:p w14:paraId="17F24CB4" w14:textId="555C79DD" w:rsidR="00AE1DDA" w:rsidRPr="00155F9F" w:rsidRDefault="00AE1DDA" w:rsidP="00AE1DDA">
      <w:pPr>
        <w:spacing w:line="276" w:lineRule="auto"/>
        <w:ind w:left="-567" w:right="108"/>
        <w:rPr>
          <w:rFonts w:ascii="Arial Negrita" w:hAnsi="Arial Negrita" w:cs="Arial"/>
          <w:b/>
          <w:smallCaps/>
          <w:color w:val="000000" w:themeColor="text1"/>
          <w:szCs w:val="22"/>
        </w:rPr>
      </w:pPr>
      <w:r w:rsidRPr="00155F9F">
        <w:rPr>
          <w:rFonts w:ascii="Arial Negrita" w:hAnsi="Arial Negrita" w:cs="Arial"/>
          <w:b/>
          <w:smallCaps/>
          <w:color w:val="000000" w:themeColor="text1"/>
          <w:szCs w:val="22"/>
        </w:rPr>
        <w:lastRenderedPageBreak/>
        <w:t>Empleo informal</w:t>
      </w:r>
    </w:p>
    <w:p w14:paraId="457557B4" w14:textId="77777777" w:rsidR="00AE1DDA" w:rsidRPr="00E07F6E" w:rsidRDefault="00AE1DDA" w:rsidP="00AE1DDA">
      <w:pPr>
        <w:tabs>
          <w:tab w:val="left" w:pos="774"/>
        </w:tabs>
        <w:spacing w:line="276" w:lineRule="auto"/>
        <w:ind w:left="-567" w:right="108"/>
        <w:rPr>
          <w:rFonts w:cs="Arial"/>
          <w:szCs w:val="22"/>
        </w:rPr>
      </w:pPr>
    </w:p>
    <w:p w14:paraId="41B264B7" w14:textId="6F27EE57" w:rsidR="00AE1DDA" w:rsidRPr="00E07F6E" w:rsidRDefault="00AE1DDA" w:rsidP="00AE1DDA">
      <w:pPr>
        <w:tabs>
          <w:tab w:val="left" w:pos="774"/>
        </w:tabs>
        <w:spacing w:line="276" w:lineRule="auto"/>
        <w:ind w:left="-567" w:right="108"/>
        <w:rPr>
          <w:rFonts w:cs="Arial"/>
          <w:szCs w:val="22"/>
        </w:rPr>
      </w:pPr>
      <w:r w:rsidRPr="002532C1">
        <w:rPr>
          <w:rFonts w:cs="Arial"/>
          <w:szCs w:val="22"/>
        </w:rPr>
        <w:t xml:space="preserve">El empleo informal se conforma de la población </w:t>
      </w:r>
      <w:r w:rsidR="00C73B3C" w:rsidRPr="002532C1">
        <w:rPr>
          <w:rFonts w:cs="Arial"/>
          <w:szCs w:val="22"/>
        </w:rPr>
        <w:t xml:space="preserve">que </w:t>
      </w:r>
      <w:r w:rsidRPr="002532C1">
        <w:rPr>
          <w:rFonts w:cs="Arial"/>
          <w:szCs w:val="22"/>
        </w:rPr>
        <w:t>labora en unidades económicas no agropecuarias, no constituidas como empresas</w:t>
      </w:r>
      <w:r w:rsidR="00562A63">
        <w:rPr>
          <w:rFonts w:cs="Arial"/>
          <w:szCs w:val="22"/>
        </w:rPr>
        <w:t>,</w:t>
      </w:r>
      <w:r w:rsidRPr="002532C1">
        <w:rPr>
          <w:rFonts w:cs="Arial"/>
          <w:szCs w:val="22"/>
        </w:rPr>
        <w:t xml:space="preserve"> </w:t>
      </w:r>
      <w:r w:rsidR="00C73B3C" w:rsidRPr="002532C1">
        <w:rPr>
          <w:rFonts w:cs="Arial"/>
          <w:szCs w:val="22"/>
        </w:rPr>
        <w:t>o</w:t>
      </w:r>
      <w:r w:rsidRPr="002532C1">
        <w:rPr>
          <w:rFonts w:cs="Arial"/>
          <w:szCs w:val="22"/>
        </w:rPr>
        <w:t xml:space="preserve"> que no cumple</w:t>
      </w:r>
      <w:r w:rsidR="00565948">
        <w:rPr>
          <w:rFonts w:cs="Arial"/>
          <w:szCs w:val="22"/>
        </w:rPr>
        <w:t>n</w:t>
      </w:r>
      <w:r w:rsidRPr="002532C1">
        <w:rPr>
          <w:rFonts w:cs="Arial"/>
          <w:szCs w:val="22"/>
        </w:rPr>
        <w:t xml:space="preserve"> con registros básicos de proveedores de bienes y servicios</w:t>
      </w:r>
      <w:r w:rsidR="00FB6D79" w:rsidRPr="002532C1">
        <w:rPr>
          <w:rFonts w:cs="Arial"/>
          <w:szCs w:val="22"/>
        </w:rPr>
        <w:t xml:space="preserve">. También lo </w:t>
      </w:r>
      <w:r w:rsidR="002532C1">
        <w:rPr>
          <w:rFonts w:cs="Arial"/>
          <w:szCs w:val="22"/>
        </w:rPr>
        <w:t>integran</w:t>
      </w:r>
      <w:r w:rsidRPr="002532C1">
        <w:rPr>
          <w:rFonts w:cs="Arial"/>
          <w:szCs w:val="22"/>
        </w:rPr>
        <w:t xml:space="preserve"> </w:t>
      </w:r>
      <w:r w:rsidR="00DB46F7" w:rsidRPr="002532C1">
        <w:rPr>
          <w:rFonts w:cs="Arial"/>
          <w:szCs w:val="22"/>
        </w:rPr>
        <w:t>aquell</w:t>
      </w:r>
      <w:r w:rsidR="00C73B3C" w:rsidRPr="002532C1">
        <w:rPr>
          <w:rFonts w:cs="Arial"/>
          <w:szCs w:val="22"/>
        </w:rPr>
        <w:t>as personas</w:t>
      </w:r>
      <w:r w:rsidR="00DB46F7" w:rsidRPr="002532C1">
        <w:rPr>
          <w:rFonts w:cs="Arial"/>
          <w:szCs w:val="22"/>
        </w:rPr>
        <w:t xml:space="preserve"> que </w:t>
      </w:r>
      <w:r w:rsidR="00C73B3C" w:rsidRPr="002532C1">
        <w:rPr>
          <w:rFonts w:cs="Arial"/>
          <w:szCs w:val="22"/>
        </w:rPr>
        <w:t>se</w:t>
      </w:r>
      <w:r w:rsidRPr="002532C1">
        <w:rPr>
          <w:rFonts w:cs="Arial"/>
          <w:szCs w:val="22"/>
        </w:rPr>
        <w:t xml:space="preserve"> autoemple</w:t>
      </w:r>
      <w:r w:rsidR="00C73B3C" w:rsidRPr="002532C1">
        <w:rPr>
          <w:rFonts w:cs="Arial"/>
          <w:szCs w:val="22"/>
        </w:rPr>
        <w:t>an</w:t>
      </w:r>
      <w:r w:rsidRPr="002532C1">
        <w:rPr>
          <w:rFonts w:cs="Arial"/>
          <w:szCs w:val="22"/>
        </w:rPr>
        <w:t xml:space="preserve"> en la agricultura, </w:t>
      </w:r>
      <w:r w:rsidR="00FB6D79" w:rsidRPr="002532C1">
        <w:rPr>
          <w:rFonts w:cs="Arial"/>
          <w:szCs w:val="22"/>
        </w:rPr>
        <w:t xml:space="preserve">que </w:t>
      </w:r>
      <w:r w:rsidR="00C73B3C" w:rsidRPr="002532C1">
        <w:rPr>
          <w:rFonts w:cs="Arial"/>
          <w:szCs w:val="22"/>
        </w:rPr>
        <w:t>no tienen remuneración</w:t>
      </w:r>
      <w:r w:rsidRPr="002532C1">
        <w:rPr>
          <w:rFonts w:cs="Arial"/>
          <w:szCs w:val="22"/>
        </w:rPr>
        <w:t xml:space="preserve"> o</w:t>
      </w:r>
      <w:r w:rsidR="00C03510" w:rsidRPr="002532C1">
        <w:rPr>
          <w:rFonts w:cs="Arial"/>
          <w:szCs w:val="22"/>
        </w:rPr>
        <w:t xml:space="preserve"> </w:t>
      </w:r>
      <w:r w:rsidR="00FB6D79" w:rsidRPr="002532C1">
        <w:rPr>
          <w:rFonts w:cs="Arial"/>
          <w:szCs w:val="22"/>
        </w:rPr>
        <w:t xml:space="preserve">que </w:t>
      </w:r>
      <w:r w:rsidRPr="002532C1">
        <w:rPr>
          <w:rFonts w:cs="Arial"/>
          <w:szCs w:val="22"/>
        </w:rPr>
        <w:t>care</w:t>
      </w:r>
      <w:r w:rsidR="00145DA4" w:rsidRPr="002532C1">
        <w:rPr>
          <w:rFonts w:cs="Arial"/>
          <w:szCs w:val="22"/>
        </w:rPr>
        <w:t>cen</w:t>
      </w:r>
      <w:r w:rsidRPr="002532C1">
        <w:rPr>
          <w:rFonts w:cs="Arial"/>
          <w:szCs w:val="22"/>
        </w:rPr>
        <w:t xml:space="preserve"> de seguridad social.</w:t>
      </w:r>
    </w:p>
    <w:p w14:paraId="73CE8F87" w14:textId="77777777" w:rsidR="00AE1DDA" w:rsidRPr="00E07F6E" w:rsidRDefault="00AE1DDA" w:rsidP="00145DA4">
      <w:pPr>
        <w:tabs>
          <w:tab w:val="left" w:pos="774"/>
        </w:tabs>
        <w:spacing w:line="276" w:lineRule="auto"/>
        <w:ind w:right="108"/>
        <w:rPr>
          <w:rFonts w:cs="Arial"/>
          <w:szCs w:val="22"/>
        </w:rPr>
      </w:pPr>
    </w:p>
    <w:p w14:paraId="56652015" w14:textId="2EFAD931" w:rsidR="00AE1DDA" w:rsidRPr="00E07F6E" w:rsidRDefault="00AE1DDA" w:rsidP="00AE1DDA">
      <w:pPr>
        <w:tabs>
          <w:tab w:val="left" w:pos="774"/>
        </w:tabs>
        <w:spacing w:line="276" w:lineRule="auto"/>
        <w:ind w:left="-567" w:right="108"/>
        <w:rPr>
          <w:rFonts w:cs="Arial"/>
          <w:szCs w:val="22"/>
        </w:rPr>
      </w:pPr>
      <w:r w:rsidRPr="00E07F6E">
        <w:rPr>
          <w:rFonts w:cs="Arial"/>
          <w:szCs w:val="22"/>
        </w:rPr>
        <w:t xml:space="preserve">Durante </w:t>
      </w:r>
      <w:r w:rsidR="007F7B94" w:rsidRPr="00E07F6E">
        <w:rPr>
          <w:rFonts w:cs="Arial"/>
          <w:szCs w:val="22"/>
        </w:rPr>
        <w:t xml:space="preserve">el primer trimestre </w:t>
      </w:r>
      <w:r w:rsidRPr="00E07F6E">
        <w:rPr>
          <w:rFonts w:cs="Arial"/>
          <w:szCs w:val="22"/>
        </w:rPr>
        <w:t>2019</w:t>
      </w:r>
      <w:r w:rsidR="007F7B94" w:rsidRPr="00E07F6E">
        <w:rPr>
          <w:rFonts w:cs="Arial"/>
          <w:szCs w:val="22"/>
        </w:rPr>
        <w:t>,</w:t>
      </w:r>
      <w:r w:rsidRPr="00E07F6E">
        <w:rPr>
          <w:rFonts w:cs="Arial"/>
          <w:szCs w:val="22"/>
        </w:rPr>
        <w:t xml:space="preserve"> la tasa de informalidad se </w:t>
      </w:r>
      <w:r w:rsidR="006F12AE" w:rsidRPr="00E07F6E">
        <w:rPr>
          <w:rFonts w:cs="Arial"/>
          <w:szCs w:val="22"/>
        </w:rPr>
        <w:t xml:space="preserve">ubicó </w:t>
      </w:r>
      <w:r w:rsidRPr="00E07F6E">
        <w:rPr>
          <w:rFonts w:cs="Arial"/>
          <w:szCs w:val="22"/>
        </w:rPr>
        <w:t>en 56.7</w:t>
      </w:r>
      <w:r w:rsidR="006A392C" w:rsidRPr="00E07F6E">
        <w:rPr>
          <w:rFonts w:cs="Arial"/>
          <w:szCs w:val="22"/>
        </w:rPr>
        <w:t>%</w:t>
      </w:r>
      <w:r w:rsidRPr="00E07F6E">
        <w:rPr>
          <w:rFonts w:cs="Arial"/>
          <w:szCs w:val="22"/>
        </w:rPr>
        <w:t xml:space="preserve"> (30</w:t>
      </w:r>
      <w:r w:rsidR="008E550B" w:rsidRPr="00E07F6E">
        <w:rPr>
          <w:rFonts w:cs="Arial"/>
          <w:szCs w:val="22"/>
        </w:rPr>
        <w:t>.5</w:t>
      </w:r>
      <w:r w:rsidRPr="00E07F6E">
        <w:rPr>
          <w:rFonts w:cs="Arial"/>
          <w:szCs w:val="22"/>
        </w:rPr>
        <w:t xml:space="preserve"> millones)</w:t>
      </w:r>
      <w:r w:rsidR="006A392C" w:rsidRPr="00E07F6E">
        <w:rPr>
          <w:rFonts w:cs="Arial"/>
          <w:szCs w:val="22"/>
        </w:rPr>
        <w:t>;</w:t>
      </w:r>
      <w:r w:rsidRPr="00E07F6E">
        <w:rPr>
          <w:rFonts w:cs="Arial"/>
          <w:szCs w:val="22"/>
        </w:rPr>
        <w:t xml:space="preserve"> descendió a 53.3</w:t>
      </w:r>
      <w:r w:rsidR="006A392C" w:rsidRPr="00E07F6E">
        <w:rPr>
          <w:rFonts w:cs="Arial"/>
          <w:szCs w:val="22"/>
        </w:rPr>
        <w:t>%</w:t>
      </w:r>
      <w:r w:rsidRPr="00E07F6E">
        <w:rPr>
          <w:rFonts w:cs="Arial"/>
          <w:szCs w:val="22"/>
        </w:rPr>
        <w:t xml:space="preserve"> (22.8 millones) en el segundo trimestre de 2020. En el </w:t>
      </w:r>
      <w:r w:rsidR="00C03510" w:rsidRPr="00E07F6E">
        <w:rPr>
          <w:rFonts w:cs="Arial"/>
          <w:szCs w:val="22"/>
        </w:rPr>
        <w:t xml:space="preserve">primer trimestre de </w:t>
      </w:r>
      <w:r w:rsidRPr="00E07F6E">
        <w:rPr>
          <w:rFonts w:cs="Arial"/>
          <w:szCs w:val="22"/>
        </w:rPr>
        <w:t>2021</w:t>
      </w:r>
      <w:r w:rsidR="004327C4" w:rsidRPr="00E07F6E">
        <w:rPr>
          <w:rFonts w:cs="Arial"/>
          <w:szCs w:val="22"/>
        </w:rPr>
        <w:t xml:space="preserve">, </w:t>
      </w:r>
      <w:r w:rsidRPr="00E07F6E">
        <w:rPr>
          <w:rFonts w:cs="Arial"/>
          <w:szCs w:val="22"/>
        </w:rPr>
        <w:t>el empleo informal se ubic</w:t>
      </w:r>
      <w:r w:rsidR="002A08FC" w:rsidRPr="00E07F6E">
        <w:rPr>
          <w:rFonts w:cs="Arial"/>
          <w:szCs w:val="22"/>
        </w:rPr>
        <w:t>ó</w:t>
      </w:r>
      <w:r w:rsidRPr="00E07F6E">
        <w:rPr>
          <w:rFonts w:cs="Arial"/>
          <w:szCs w:val="22"/>
        </w:rPr>
        <w:t xml:space="preserve"> en 55.1</w:t>
      </w:r>
      <w:r w:rsidR="004327C4" w:rsidRPr="00E07F6E">
        <w:rPr>
          <w:rFonts w:cs="Arial"/>
          <w:szCs w:val="22"/>
        </w:rPr>
        <w:t>%</w:t>
      </w:r>
      <w:r w:rsidRPr="00E07F6E">
        <w:rPr>
          <w:rFonts w:cs="Arial"/>
          <w:szCs w:val="22"/>
        </w:rPr>
        <w:t xml:space="preserve"> (29.</w:t>
      </w:r>
      <w:r w:rsidR="00944B3E" w:rsidRPr="00E07F6E">
        <w:rPr>
          <w:rFonts w:cs="Arial"/>
          <w:szCs w:val="22"/>
        </w:rPr>
        <w:t>2</w:t>
      </w:r>
      <w:r w:rsidR="008D06F7" w:rsidRPr="00E07F6E">
        <w:rPr>
          <w:rFonts w:cs="Arial"/>
          <w:szCs w:val="22"/>
        </w:rPr>
        <w:t xml:space="preserve"> </w:t>
      </w:r>
      <w:r w:rsidRPr="00E07F6E">
        <w:rPr>
          <w:rFonts w:cs="Arial"/>
          <w:szCs w:val="22"/>
        </w:rPr>
        <w:t>millones), subió en el segundo y tercer trimestre a 56.2</w:t>
      </w:r>
      <w:r w:rsidR="004327C4" w:rsidRPr="00E07F6E">
        <w:rPr>
          <w:rFonts w:cs="Arial"/>
          <w:szCs w:val="22"/>
        </w:rPr>
        <w:t>%</w:t>
      </w:r>
      <w:r w:rsidRPr="00E07F6E">
        <w:rPr>
          <w:rFonts w:cs="Arial"/>
          <w:szCs w:val="22"/>
        </w:rPr>
        <w:t xml:space="preserve"> (31.0 millones) y 56.3</w:t>
      </w:r>
      <w:r w:rsidR="004327C4" w:rsidRPr="00E07F6E">
        <w:rPr>
          <w:rFonts w:cs="Arial"/>
          <w:szCs w:val="22"/>
        </w:rPr>
        <w:t>%</w:t>
      </w:r>
      <w:r w:rsidRPr="00E07F6E">
        <w:rPr>
          <w:rFonts w:cs="Arial"/>
          <w:szCs w:val="22"/>
        </w:rPr>
        <w:t xml:space="preserve"> (31.4 millones) respectivamente, y descendió a 55.8 (31.6 millones) en el cuarto trimestre. </w:t>
      </w:r>
    </w:p>
    <w:p w14:paraId="67AB1737" w14:textId="77777777" w:rsidR="003B4EB5" w:rsidRDefault="003B4EB5" w:rsidP="00AE1DDA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</w:p>
    <w:p w14:paraId="008CB128" w14:textId="77777777" w:rsidR="00AE1DDA" w:rsidRDefault="00AE1DDA" w:rsidP="00AE1DDA">
      <w:pPr>
        <w:tabs>
          <w:tab w:val="right" w:pos="9464"/>
        </w:tabs>
      </w:pPr>
      <w:r>
        <w:rPr>
          <w:noProof/>
          <w:lang w:val="en-US" w:eastAsia="en-US"/>
        </w:rPr>
        <mc:AlternateContent>
          <mc:Choice Requires="wpc">
            <w:drawing>
              <wp:inline distT="0" distB="0" distL="0" distR="0" wp14:anchorId="11C7E84D" wp14:editId="15763DFA">
                <wp:extent cx="5502275" cy="3286127"/>
                <wp:effectExtent l="0" t="0" r="3175" b="9525"/>
                <wp:docPr id="5" name="Lienz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152927" y="35999"/>
                            <a:ext cx="4638147" cy="55776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A4667" w14:textId="77777777" w:rsidR="006F12AE" w:rsidRPr="00155F9F" w:rsidRDefault="006F12AE" w:rsidP="00155F9F">
                              <w:pPr>
                                <w:jc w:val="center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155F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Gráfica 3</w:t>
                              </w:r>
                            </w:p>
                            <w:p w14:paraId="4A42F99B" w14:textId="3CF3EA1A" w:rsidR="00AE1DDA" w:rsidRPr="00155F9F" w:rsidRDefault="00AE1DDA" w:rsidP="00155F9F">
                              <w:pPr>
                                <w:jc w:val="center"/>
                                <w:rPr>
                                  <w:rFonts w:ascii="Arial Negrita" w:hAnsi="Arial Negrita" w:cs="Arial"/>
                                  <w:b/>
                                  <w:smallCaps/>
                                  <w:szCs w:val="22"/>
                                </w:rPr>
                              </w:pPr>
                              <w:r w:rsidRPr="00155F9F">
                                <w:rPr>
                                  <w:rFonts w:ascii="Arial Negrita" w:hAnsi="Arial Negrita" w:cs="Arial"/>
                                  <w:b/>
                                  <w:smallCaps/>
                                  <w:szCs w:val="22"/>
                                </w:rPr>
                                <w:t>Tasa de informalidad</w:t>
                              </w:r>
                            </w:p>
                            <w:p w14:paraId="59178DE8" w14:textId="77777777" w:rsidR="00AE1DDA" w:rsidRPr="00D4503B" w:rsidRDefault="00AE1DDA" w:rsidP="00505DC6">
                              <w:pPr>
                                <w:jc w:val="center"/>
                                <w:rPr>
                                  <w:rFonts w:cs="Arial"/>
                                  <w:sz w:val="18"/>
                                  <w:szCs w:val="22"/>
                                </w:rPr>
                              </w:pPr>
                              <w:r w:rsidRPr="00D4503B">
                                <w:rPr>
                                  <w:rFonts w:cs="Arial"/>
                                  <w:sz w:val="18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cs="Arial"/>
                                  <w:sz w:val="18"/>
                                  <w:szCs w:val="22"/>
                                </w:rPr>
                                <w:t>Por cada 100 ocupados</w:t>
                              </w:r>
                              <w:r w:rsidRPr="00D4503B">
                                <w:rPr>
                                  <w:rFonts w:cs="Arial"/>
                                  <w:sz w:val="18"/>
                                  <w:szCs w:val="22"/>
                                </w:rPr>
                                <w:t>)</w:t>
                              </w:r>
                            </w:p>
                            <w:p w14:paraId="77ABEA4D" w14:textId="77777777" w:rsidR="00AE1DDA" w:rsidRPr="009C50B9" w:rsidRDefault="00AE1DDA" w:rsidP="00AE1DDA">
                              <w:pPr>
                                <w:rPr>
                                  <w:b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Cuadro de texto 13"/>
                        <wps:cNvSpPr txBox="1"/>
                        <wps:spPr>
                          <a:xfrm>
                            <a:off x="0" y="2841468"/>
                            <a:ext cx="5502275" cy="44465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B1D3B60" w14:textId="52149B16" w:rsidR="00AE1DDA" w:rsidRPr="00742633" w:rsidRDefault="00AE1DDA" w:rsidP="00AE1DD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D06F7">
                                <w:rPr>
                                  <w:sz w:val="16"/>
                                </w:rPr>
                                <w:t>Fuente</w:t>
                              </w:r>
                              <w:r w:rsidRPr="00742633">
                                <w:rPr>
                                  <w:sz w:val="16"/>
                                  <w:szCs w:val="16"/>
                                </w:rPr>
                                <w:t xml:space="preserve">: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INEGI. </w:t>
                              </w:r>
                              <w:r w:rsidRPr="008D06F7">
                                <w:rPr>
                                  <w:sz w:val="16"/>
                                </w:rPr>
                                <w:t>ENOE</w:t>
                              </w:r>
                              <w:r w:rsidRPr="00742633">
                                <w:rPr>
                                  <w:sz w:val="16"/>
                                  <w:szCs w:val="16"/>
                                </w:rPr>
                                <w:t xml:space="preserve"> 2019, 2020 y 2021. Base de datos.</w:t>
                              </w:r>
                            </w:p>
                            <w:p w14:paraId="7B7B9ADA" w14:textId="5863ED70" w:rsidR="00AE1DDA" w:rsidRPr="00742633" w:rsidRDefault="00AE1DDA" w:rsidP="00A81E72">
                              <w:pPr>
                                <w:jc w:val="left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8D06F7">
                                <w:rPr>
                                  <w:sz w:val="16"/>
                                </w:rPr>
                                <w:t>Nota</w:t>
                              </w:r>
                              <w:r w:rsidRPr="00742633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 xml:space="preserve">: </w:t>
                              </w: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742633">
                                <w:rPr>
                                  <w:rFonts w:cs="Arial"/>
                                  <w:color w:val="242424"/>
                                  <w:sz w:val="16"/>
                                  <w:szCs w:val="16"/>
                                  <w:shd w:val="clear" w:color="auto" w:fill="FFFFFF"/>
                                </w:rPr>
                                <w:t>a información del segundo trimestre de 2020 se construyó a partir del promedio de los resultados mensuales de la Encuesta Telefónica de Ocupación y Empleo (ETOE)</w:t>
                              </w:r>
                              <w:r w:rsidR="00794851">
                                <w:rPr>
                                  <w:rFonts w:cs="Arial"/>
                                  <w:color w:val="242424"/>
                                  <w:sz w:val="16"/>
                                  <w:szCs w:val="16"/>
                                  <w:shd w:val="clear" w:color="auto" w:fill="FFFFFF"/>
                                </w:rPr>
                                <w:t>,</w:t>
                              </w:r>
                              <w:r w:rsidRPr="00742633">
                                <w:rPr>
                                  <w:rFonts w:cs="Arial"/>
                                  <w:color w:val="242424"/>
                                  <w:sz w:val="16"/>
                                  <w:szCs w:val="16"/>
                                  <w:shd w:val="clear" w:color="auto" w:fill="FFFFFF"/>
                                </w:rPr>
                                <w:t xml:space="preserve"> que ofrece información</w:t>
                              </w:r>
                              <w:r w:rsidR="00A81E72">
                                <w:rPr>
                                  <w:rFonts w:cs="Arial"/>
                                  <w:color w:val="2424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42633">
                                <w:rPr>
                                  <w:rFonts w:cs="Arial"/>
                                  <w:color w:val="242424"/>
                                  <w:sz w:val="16"/>
                                  <w:szCs w:val="16"/>
                                  <w:shd w:val="clear" w:color="auto" w:fill="FFFFFF"/>
                                </w:rPr>
                                <w:t>de abril, mayo y junio de 2020.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n 1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22275" y="198831"/>
                            <a:ext cx="4430328" cy="2541359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1C7E84D" id="_x0000_s1036" editas="canvas" style="width:433.25pt;height:258.75pt;mso-position-horizontal-relative:char;mso-position-vertical-relative:line" coordsize="55022,3286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nJO1lBAAAPQsAAA4AAABkcnMvZTJvRG9jLnhtbLxW227jNhB9L9B/&#10;IPjuWJIl2xKiLBynLgKku0GzxT7TFGURK5EsSV/Sov/eISn5km2QxXbbAJEpkhrODM85M9fvDl2L&#10;dkwbLkWJ46sIIyaorLjYlPi3j6vRHCNjiahIKwUr8TMz+N3Njz9c71XBEtnItmIagRFhir0qcWOt&#10;KsZjQxvWEXMlFROwWEvdEQuvejOuNNmD9a4dJ1E0He+lrpSWlBkDs3dhEd94+3XNqP1Q14ZZ1JYY&#10;fLP+qf1z7Z7jm2tSbDRRDae9G+QbvOgIF3Do0dQdsQRtNf/CVMeplkbW9orKbizrmlPmY4Bo4uhF&#10;NEsidsT4YChkZ3AQRt/R7nrj/BZyxdsWsjEG64Wbc797uB8Gk3sFt2PU8Z7Mvzv/qSGK+bBMQd/v&#10;HjXiVYkTjATpACPLLam0RBVDlh2sRKm7JecC7H1SsNsebuUB0OYzbtSDpJ8NEnLZELFhC63lvmGk&#10;Aidj9yVEdPw02DHOyHr/i6zgNLK10hs61LpzqYBLQc56luTJDKPnEk+yPM8DVMAhRGE1nU7mcQrL&#10;FNazbDabTv1ZpBjMKG3sz0x2yA1KrAGK/hiyezDWuUWKYYs71ciWV+4O/IuDP1u2Gu0IALe1IdR2&#10;24HPYS6O3F9wCuYB5WHeT4FtzyBnwp90Yb0VlzdOijADsYFrbs1F6dH7Zx4naXSb5KPVdD4bpas0&#10;G+WzaD6K4vw2n0Zpnt6t/nJxxWnR8Kpi4oELNjApTr8OKD2nAwc8l9C+xNNJFvmUXXhv9GZ9zIxP&#10;wjHk8xR23IKwtLwr8fwsVQ4YP4kK8k8KS3gbxuNL933KIAfDr8+Kh5FDTsCQPawPHrZHdK5l9Qy4&#10;0hJuG6QGRBEGjdR/YLQHgSmx+X1LNMOovReAzTxOU6dI/iXNZgm86POV9fkKERRMldhiFIZLG1Rs&#10;qzTfNHBSgIiQC8BzzT3CHPCDVxBJz+H/icyT18gcTxxmzyh5YnM/H3J8IlLPR0gPUC2Zp3E6nV+S&#10;McuiJJllgYxpmk4zvwFY8B+RMdD3ApatuIDsSU8Du15DTzZk4wV6jKIrDsLxQIx9JBpqUg+pD4Cr&#10;upVAD9mPMHIg+6f57wtBse2WEtQohoquqB86yNp2GNZadp+gHC8c8GHpVcxCOadssfCboAwqYh/E&#10;kytqAcNOFj8ePhGteu10ZeC9HKoGKV5IaNgbNO1N9CtOC/jvFQpGXyjU2z0HfGW3jsmhb+m+ykZH&#10;9OetGoV4+Zq33D77FgYkzjkldo+cOnVxL6eqmA5Euu/IhgkUe70Z9oQvoJJw+qIKGgUFx2XUYfVy&#10;u3+9OG7dcjXUHjfuAwOFebsfCz3MnaTbjgkbmjLNWmKhIzQNVwYwUrBuzSoogveVdwjKk9XM0sZd&#10;Wg1F71dwtifVsOC9PDnmQnhFGdIksB/kIc7n80l/hCtivlSnk2iSQB/qSnWSpTGUc5+Vb5QH71hw&#10;xQ/BMy+vvkXzJaPvJ10TeP7ud5263pu/AQAA//8DAFBLAwQUAAYACAAAACEAjiIJQroAAAAhAQAA&#10;GQAAAGRycy9fcmVscy9lMm9Eb2MueG1sLnJlbHOEj8sKwjAQRfeC/xBmb9O6EJGm3YjQrdQPGJJp&#10;G2weJFHs3xtwY0FwOfdyz2Hq9mVm9qQQtbMCqqIERlY6pe0o4NZfdkdgMaFVODtLAhaK0DbbTX2l&#10;GVMexUn7yDLFRgFTSv7EeZQTGYyF82RzM7hgMOUzjNyjvONIfF+WBx6+GdCsmKxTAkKnKmD94rP5&#10;P9sNg5Z0dvJhyKYfCq5NdmcghpGSAENK4yesCjID8Kbmq8eaNwAAAP//AwBQSwMEFAAGAAgAAAAh&#10;AIIQ61beAAAABQEAAA8AAABkcnMvZG93bnJldi54bWxMj8FKw0AQhu+C77BMwUuxu60k1phNKQXB&#10;gxZbBXvcZqdJMDsbsts2vr1TL3oZGP6fb77JF4NrxQn70HjSMJ0oEEiltw1VGj7en27nIEI0ZE3r&#10;CTV8Y4BFcX2Vm8z6M23wtI2VYAiFzGioY+wyKUNZozNh4jskzg6+dyby2lfS9ubMcNfKmVKpdKYh&#10;vlCbDlc1ll/bo2PKw3g5Xn/S8+t6eCnTzU7d7d6U1jejYfkIIuIQ/8pw0Wd1KNhp749kg2g18CPx&#10;d3I2T9MExF5DMr1PQBa5/G9f/AAAAP//AwBQSwMEFAAGAAgAAAAhACCsig6REQAAKLMAABQAAABk&#10;cnMvbWVkaWEvaW1hZ2UxLmVtZuydC3BU1RnHT3b37iMJZNdsSCbhsckQiITGAEEe4XHJah4ommKU&#10;ICIR8AGhTqQodpjKqowCsXUFWixYSovVjJZ2q1URHboilY74oCNWFKypUEp1hHS0KkWb/r/NPbl7&#10;b0xyXe7mRucc5s8557vfnnPvud/95Zyzu0kKY2wZ5IEuhE6lMDYU4qlmDGOzBzMWuHhWJWMprOhJ&#10;xo7bGLNzByW/SkIBxnq8dq/uWHS6xA7+x8bQABsNBSA0V5wipzA0zbyQzRs9Qt02KCLffehnF0S+&#10;pbIt5ueAnbHQ9FEyY8NRyqEq6rFMVx4rsxTevnr8bJCxcNDI63v0aWjZx1jxi5o+Glougg3tG+/D&#10;LTNHEU6OzpPGQDlPr5Ij62irTGYsXTH2xXn1dX+FuD4vrq/j/jI2TLZ3Xm+B7OgsD5U9neV82dVZ&#10;jh+TG0YfnagMFaPyBHbTDHvomqBbTrGV4QCNNx/rtYpj7n/9lQi1WOLH5s6d2+6WbfbRsAYgsnOf&#10;mCP+e+eH62a2t6+ezlJS7syKi1GK5XzIDS2E6N6RbbgixOxUFJWklqn9BRBdAPlTTonnzJYSGyey&#10;4fwo60yFKPF+eBmPZWgO7NQvHXsH+hca/hty6quVRQc0DY0O4P4u+PMyDofizncG6koKdZapjSKI&#10;90vPbSvaPwTRcztK7v05NeIzAu140bYDoiTiM3b/EZ92ewPGow6i+HQjZwH6T00N3wlXR556poYs&#10;lFP9aGDCTKpTTnWKY6pTTnUEX+xfFp5DL+w07rillsTv1ei3FoqP3y9Rp3Oi66UYjBfFdCuLZERT&#10;owOiqZGMsD86IOyPZFCcNw2NZPD4NiPWA2jED32bYr2vny3RHwKY5jAmzSnEeIrx5PNGIz9bRbyY&#10;Gy+FsnauYv5cdlWCc9ne5wrRe5o1cwWqx88VqB4/V6B6f50rnMFtpbluHtT9XCGS0crCPponRFPD&#10;PponhP1hH80TmoaGfWbOFRrsmKdBYq7Q8Xzg591FX3e9/I1iVeAxXN/kIGMfQZcZ2nNIJjswg65g&#10;7OEKWgcDUawM4mvd11COpUP+qvi5NJUpcb83t86LrTnWwHa7Yqd5OQvQfx2pYeFT1aEdr1Q1LBxf&#10;ww5tqmoat64mdPjfVe77nq4JTbJVbz9+rKZ1f0FN0zjPzNYxH1U//96wmWzaghhn5Pxt1UWvzkL9&#10;vaoVP1g8M3Tzo1Wbdq+aGX2uFJxRk35dko+uaS0wFMqBBkIZ0Ek8++8iH64I86zE1t2AnIw2KM3b&#10;+mZHQfmfMwJdMV6W0NEc1C+FhkGXQW/BYStyGq8iW470oOPPktv1oLTWc1L6PO1z6aaBt3tOeqvd&#10;9ZkPOg9nTXRV5xyWduW2SBOHVDt5u1hqfO31eYHSZztSkVKmc62EjqJwEPo2MSmZz1DZblZxpn0b&#10;niG7PYzxo+eAno0ByFkAN2fSXVVskq2K8jXDZ1atKZyJOmyTbbH89KQllbE65vt0HK+YTv6Unx6/&#10;pDJ2nLGdMX80GXs96tQeHac85m9X093w88v2kBe5A6Jn1Ei8j4QvPSsUC5R4XPNYI3smRPFKHCiH&#10;6Bm7EqqFeKK4okRj0GgrkhptVdJsW4M0DvJDZ1OqoCIoFfU2xzhoNtRoS4VvkTQFr6N2p0F0PvS8&#10;XA7R+V0F8XOg8+HnhqKhvSmK8TqoGqIY72kPkCnsg6uGd3rWGBnbBWhjIrWj5Mg0e3gyGZD4mHfU&#10;1Ouj1/FrlXCtfMwHw34pNAqi3b9Ex5y37ULbvIzmDI1pERx5TND43gRdA+kZot+HZUyOkkbJ6p6g&#10;3id3/o/xfP2hIpF45teRSNwecRyWjjg+k/Y6vM4d0BqoEfVG2Bsdu6U1ju3SDmgvdAR18p+Ca3ZD&#10;PG5pLGivilh/HSTiVo3bIMZjDvRdaDFEcZvImPN73P/i9iji9rd9HreXuFqkS1z7pbGuVikT+sTZ&#10;Kh1x7odaoPWoN8HehONN8FsPtXSJ2+/hXtC9uRW6FhJxq8btUowH/fy4HaJnmuI2kTHvr3H7o5JB&#10;wTPtu/o8bg94PpcOeLKdT3hKnRuhFdA81OfBPs/zjrTCE5U2Qk9AB1Anfz1vf4J7QT93fg4tgkTc&#10;qnG7AeNB84Pt0A0QxW0iY95/43Yq4nZ3n8dtebrbWZ4+0lmQLjvt0PE02XkgbSTkhj6QjqcdlOzp&#10;B6UCqDz9A8jt1Mft87gX86F9EP0sFHGrxu2zGA+aQ+2HboQobhMZ8/4bt4uDX67OCvb1/PbxgWs9&#10;jw981LNhYNTzfagOKke9HPbygUtRr4W9Fsdr4bcUWuvRx+0x3Ati7ofQQ5CIWzVuWzEexNxT0C8g&#10;ittExry/xm1l9j2IW1ufx22xr95d7FvpPs8Xdn/sDbsPQc95V0L10GTUA7AHcDwAv8lQvVsft2lY&#10;EN6F+5GJfB3lUDqEaucaG0VDa19a49F8sBr6NuwnuDEIq3Etg5Dfh5ziNpEx77dxu/lnmCe81ufz&#10;hK2ZLc6tmfudd2W2OhdBF0HFqBfDXpy5HvUm2JtwvAl+66GWLvOEsbgn9DNwMvKbkYu4VXl7AcaE&#10;5k5Tkd+CnOI2kTHvv3G7E3H7fp/Hbd6galfeoBtdtkEh17GskGsf9HjWjVA1NAp1L+xeHPfCbxRU&#10;7dLz9mrlnixETutmEbdq3M7BmNCzfD3yVUrcJjLm/TZus19A3D7d53HbnHNSas5xOZfnBJxXQGVQ&#10;Hup5sOflvCyV5USkK6DlUDPq5K+P2ztxT+bhnqxDvlDELZPi3ne4A2NSjzG5D/n1StwmMub9Nm43&#10;H0LcRvo8bs/m7pLO5r4lvZ/bJr0IPQw1o94Me3PuFtRDsIdwPAS/LdCuLnHbotybCHJ630nwVuXt&#10;rzEmV2JMnkROzzTNExIZ8/4btycRt/v6PG5XDal3rhqy0rlwSNgZhIZDaainwZ42ZDLqAdgDOB6A&#10;32Sovsv89qByTw4jXyLiVsPbVzEm9CzTl6KWKXGbyJibFbcFOId0iN7npzVwd58b0b+f+1Xv+eLH&#10;ynQ0oSS1PEpW3xfuzmcEfLx4pQOiVCZ3nBeVe3z9N/Sz1YW4Pi+ujV/vuXyWVD+mc/b8akZj+roK&#10;B/qge0spH3JDg5X8EuQyVApJUABCSMbkRc7TpzAG6ICSeH046qTu+rbhCPXthXhKRcHLK8hnQ01o&#10;m3zbEH9xh1hY6dPBpIIg3qFbBpIsZMtjPNkERzqn7dBzuw/U/m81vTK7jOrU1peoh5TXh5WcPOJT&#10;g/uOaeSfXV1YHnu9Uuc+pUqB59GXr3mK+vUodt5sdPiAqdROk6ujPd8XHefD63Re9JKIn56w9vYc&#10;1BztDlZvmzKaXqe38/Ph7Zdm4/KR6LoozbnngTN0ffz4LXvOj50/Pz9ul1/oON/Trz9wZvFtsVvf&#10;uSdGbQ2C6P7kQOcpZXot1ZWYsdWhvBjyQxdCF0DVED8XFDuTA6VLO2sdhY4rbm+ndsajhRI2IXYi&#10;FIfkTznnGH5+h4pQp76p/QKlTG1Uotwdl7qLv1Fy78wx4jMC7XjRP50vpTK5c3wEl2IjArbIX/19&#10;Tf29afjo5orU32yzhEu8b4otijGvcu6U9RWXqK+Q8oCG+YNKxrjU11wq8Z2OPaYxLp12sMP2Di7p&#10;7V245LaeS1MwbjI0B5oN0b3VJ3pue+fS2KRzicefEeYY8RFcSvx75HouvTz1pYrUP262hEu8b8Gl&#10;jvkTny8VZq1UubTSwUoVLuntei61ncm3fL60CMyZCt0BXQ4lzqWypHOJx58R5hjxEVwyj0vL70oN&#10;bijbYQmXeN+CS1ouRfx2lUv2+HWc1q7nUumn1nOpGSwiOD4CXXlOXBqTdC7x+DPCHCM+gkvmcan9&#10;H2OCwQ3WcIn3Lbik5VKJ72OVSx/Hr+O09i5c+sJ6Lj2hcOnVbwCXePwZYY4RH8El87h0oHRucO6g&#10;gUGHrO7R5SOm3NBgJU/WvjfvW3BJy6XCrFUql1bFr+O09i5cyrV+f+ltxAy22tkn0AMQ3Vt9csDQ&#10;8/7SOOx7j0v6fInHnxHmGPERXDKPS+GrQsGA97Ql6zjet+CSlksRv0vlkit+Hae167nUNNh6LqXg&#10;vQP6XMVg5KuQJ8alMnAp+fvePP6MMMeIj+CSeVya494U/NOeZyzhEu9bcEnLpRLfZyqXPotfx2nt&#10;ei61+aznUhF4NAs8CiJfkDCXxoNLFyZ9vsTjzwhzjPgILpnHpSG7Hw1+WPyqJVzifQsuablUmLVa&#10;5dLq+HWc1q7nUiTPei5dDh7Vg0dLkdPvfUhsvkRcSv6+N48/I8wx4iO4ZB6Xjjc+F/zd1O2WcIn3&#10;Lbik5VLEn6ZyKS1+Hae167lU2m79vvdK8GgGeLQB+RUJc4k+V5n8dRyPPyPMMeIjuGQelx4b8now&#10;un2LJVzifQsuablU4jurculs/DpOa9dzqa0ffE5gG3g0DTx6FnntOXEp+fvePP6MMMeIj+CSeVy6&#10;5fX3gw9v2GkJl3jfgktaLhVm3a1y6e74dZzWrudSxG79Ou4l8KgaPPo7cvpdUomv4yYmfX+Jx58R&#10;5hjxEVwyj0uncm0V1z50qyWfE+B9Cy5puRTxZ6hcyohfx2ntei61jbCWS3XgUD70T2g4dAb6Ki4B&#10;Wd1+TqAWx2rwDVwHcrO/D8fjzQhjjPgIDpnHIemVZss4xPsWHNJyqMQXw1Dn93TV78Np7XoONRVZ&#10;y6F6sIO+J0scovfguuMQ3e/uPq9Ui2M1+EccSgaLeMwZ4YwRH8Ei81i0cf1fLWMR71uwSMuiwqx7&#10;1TnRvfFrNa29C4uKrWVRA/jRCBGLboO6Y5Edx7pjUR2OEYtqkHMeJYNJPPaM8MaIj2CSeUw6f+R5&#10;QavWabxvwSQtkyL+TJVJmfHrNK1dz6RIvrVMqgdHNkDEpG1Qd0zqfX50VYxHHrRh9lqNx5wRzhjx&#10;ESwyj0Vt/mmWsYj3LVikZVGJz66yCN/FVddqWrueRaWjrWVRHdixByIWvQB1x6Le94ySs07j8WaE&#10;MUZ8BIfM49CEFYss4xDvW3BIy6HCrGaVQ83x6zStXc8hObOFvo7fuV/c17/brR59H4OIQx9A3XGo&#10;9zlR8vaMeMwZ4YwRH8Ei81i0d8kay1jE+xYs0rIo4s9WWZQdvz7T2vUsCo20lkUN4I8HEx5ikR95&#10;dyzqD3tGPPaM8MaIj2CSeUx64p3NljGJ9y2YpGVSic+lMgnftVXXaVq7nklsvLVMqgeLShUmTemB&#10;Sb3Pj5K3Z8RjzghnjPgIFpnHop/+ZadlLOJ9CxZpWVSYdb/Kovvj12pau55FcpG1LKoDi65RWLSg&#10;BxbhULfvqdXiWA3kgMzeu+bxZoQxRnwEh8zj0KQ7o5ZxiPctOKTlUMSfp3IoL36dprXrOVS7eP4M&#10;PL6W7hndqXBobQ8c6n1OlLw9Ix5zRjhjxEewyDwWvVv6hmUs4n0LFmlZVOJLU1mE79Cq6zOtXc+i&#10;6BBr50QN4OAjCot+3wOL+sOeEY89I7wx4iOYZB6TXvnlCcuYxPsWTNIyqTBro8qkjfHrNK1dz6SG&#10;Q/PpV+9bOj+iv/FG+9hv98Ck3udHydsz4jFnhDNGfASLzGPRkje2VFw3Yr0l303jfQsWaVkU8Q9T&#10;WTQsfq2mtXdh0QlrWbQYDKLvgkjg0DLk2cjp3uqTA4aePoc9Fn8lcAyb1PmdWTf8SWbvIfH4M8Ic&#10;Iz6CS+Zxqe2zpUGruMT7FlzScqnEl6FyCd+ZVddtWrueS9vfs55LH4IfxKVU6Fy4RGziPOK52Vzi&#10;8WeEOUZ8BJfM49Kg4D7LuMT7FlzScqkwa7PKpc3xazetvQuXPrGeS+vAI+JSyzlzSf1dkV+XS8+D&#10;jRHo4lmVxT3xhMdfTz5oJpaM+PTEJbfscOSgpXTI5o0eoUaxr+Ytkx387wXHfg+CG/aFEPlhCGPz&#10;ysXIPdAk6BSMQyFeP4HyCdjPZ4/hf57Uvx3ONH9TnB/X5gWoUn8UdPQd6MGQF6Lxs8nq3wIZCJsf&#10;ouSFqPx/AAAA//8DAFBLAQItABQABgAIAAAAIQCm5lH7DAEAABUCAAATAAAAAAAAAAAAAAAAAAAA&#10;AABbQ29udGVudF9UeXBlc10ueG1sUEsBAi0AFAAGAAgAAAAhADj9If/WAAAAlAEAAAsAAAAAAAAA&#10;AAAAAAAAPQEAAF9yZWxzLy5yZWxzUEsBAi0AFAAGAAgAAAAhAGNnJO1lBAAAPQsAAA4AAAAAAAAA&#10;AAAAAAAAPAIAAGRycy9lMm9Eb2MueG1sUEsBAi0AFAAGAAgAAAAhAI4iCUK6AAAAIQEAABkAAAAA&#10;AAAAAAAAAAAAzQYAAGRycy9fcmVscy9lMm9Eb2MueG1sLnJlbHNQSwECLQAUAAYACAAAACEAghDr&#10;Vt4AAAAFAQAADwAAAAAAAAAAAAAAAAC+BwAAZHJzL2Rvd25yZXYueG1sUEsBAi0AFAAGAAgAAAAh&#10;ACCsig6REQAAKLMAABQAAAAAAAAAAAAAAAAAyQgAAGRycy9tZWRpYS9pbWFnZTEuZW1mUEsFBgAA&#10;AAAGAAYAfAEAAIwaAAAAAA==&#10;">
                <v:shape id="_x0000_s1037" type="#_x0000_t75" style="position:absolute;width:55022;height:32861;visibility:visible;mso-wrap-style:square">
                  <v:fill o:detectmouseclick="t"/>
                  <v:path o:connecttype="none"/>
                </v:shape>
                <v:shape id="Cuadro de texto 4" o:spid="_x0000_s1038" type="#_x0000_t202" style="position:absolute;left:1529;top:359;width:46381;height:5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770A4667" w14:textId="77777777" w:rsidR="006F12AE" w:rsidRPr="00155F9F" w:rsidRDefault="006F12AE" w:rsidP="00155F9F">
                        <w:pPr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155F9F">
                          <w:rPr>
                            <w:rFonts w:cs="Arial"/>
                            <w:sz w:val="20"/>
                            <w:szCs w:val="20"/>
                          </w:rPr>
                          <w:t>Gráfica 3</w:t>
                        </w:r>
                      </w:p>
                      <w:p w14:paraId="4A42F99B" w14:textId="3CF3EA1A" w:rsidR="00AE1DDA" w:rsidRPr="00155F9F" w:rsidRDefault="00AE1DDA" w:rsidP="00155F9F">
                        <w:pPr>
                          <w:jc w:val="center"/>
                          <w:rPr>
                            <w:rFonts w:ascii="Arial Negrita" w:hAnsi="Arial Negrita" w:cs="Arial"/>
                            <w:b/>
                            <w:smallCaps/>
                            <w:szCs w:val="22"/>
                          </w:rPr>
                        </w:pPr>
                        <w:r w:rsidRPr="00155F9F">
                          <w:rPr>
                            <w:rFonts w:ascii="Arial Negrita" w:hAnsi="Arial Negrita" w:cs="Arial"/>
                            <w:b/>
                            <w:smallCaps/>
                            <w:szCs w:val="22"/>
                          </w:rPr>
                          <w:t>Tasa de informalidad</w:t>
                        </w:r>
                      </w:p>
                      <w:p w14:paraId="59178DE8" w14:textId="77777777" w:rsidR="00AE1DDA" w:rsidRPr="00D4503B" w:rsidRDefault="00AE1DDA" w:rsidP="00505DC6">
                        <w:pPr>
                          <w:jc w:val="center"/>
                          <w:rPr>
                            <w:rFonts w:cs="Arial"/>
                            <w:sz w:val="18"/>
                            <w:szCs w:val="22"/>
                          </w:rPr>
                        </w:pPr>
                        <w:r w:rsidRPr="00D4503B">
                          <w:rPr>
                            <w:rFonts w:cs="Arial"/>
                            <w:sz w:val="18"/>
                            <w:szCs w:val="22"/>
                          </w:rPr>
                          <w:t>(</w:t>
                        </w:r>
                        <w:r>
                          <w:rPr>
                            <w:rFonts w:cs="Arial"/>
                            <w:sz w:val="18"/>
                            <w:szCs w:val="22"/>
                          </w:rPr>
                          <w:t>Por cada 100 ocupados</w:t>
                        </w:r>
                        <w:r w:rsidRPr="00D4503B">
                          <w:rPr>
                            <w:rFonts w:cs="Arial"/>
                            <w:sz w:val="18"/>
                            <w:szCs w:val="22"/>
                          </w:rPr>
                          <w:t>)</w:t>
                        </w:r>
                      </w:p>
                      <w:p w14:paraId="77ABEA4D" w14:textId="77777777" w:rsidR="00AE1DDA" w:rsidRPr="009C50B9" w:rsidRDefault="00AE1DDA" w:rsidP="00AE1DDA">
                        <w:pPr>
                          <w:rPr>
                            <w:b/>
                            <w:szCs w:val="22"/>
                          </w:rPr>
                        </w:pPr>
                      </w:p>
                    </w:txbxContent>
                  </v:textbox>
                </v:shape>
                <v:shape id="Cuadro de texto 13" o:spid="_x0000_s1039" type="#_x0000_t202" style="position:absolute;top:28414;width:55022;height:4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0B1D3B60" w14:textId="52149B16" w:rsidR="00AE1DDA" w:rsidRPr="00742633" w:rsidRDefault="00AE1DDA" w:rsidP="00AE1DDA">
                        <w:pPr>
                          <w:rPr>
                            <w:sz w:val="16"/>
                            <w:szCs w:val="16"/>
                          </w:rPr>
                        </w:pPr>
                        <w:r w:rsidRPr="008D06F7">
                          <w:rPr>
                            <w:sz w:val="16"/>
                          </w:rPr>
                          <w:t>Fuente</w:t>
                        </w:r>
                        <w:r w:rsidRPr="00742633">
                          <w:rPr>
                            <w:sz w:val="16"/>
                            <w:szCs w:val="16"/>
                          </w:rPr>
                          <w:t xml:space="preserve">: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INEGI. </w:t>
                        </w:r>
                        <w:r w:rsidRPr="008D06F7">
                          <w:rPr>
                            <w:sz w:val="16"/>
                          </w:rPr>
                          <w:t>ENOE</w:t>
                        </w:r>
                        <w:r w:rsidRPr="00742633">
                          <w:rPr>
                            <w:sz w:val="16"/>
                            <w:szCs w:val="16"/>
                          </w:rPr>
                          <w:t xml:space="preserve"> 2019, 2020 y 2021. Base de datos.</w:t>
                        </w:r>
                      </w:p>
                      <w:p w14:paraId="7B7B9ADA" w14:textId="5863ED70" w:rsidR="00AE1DDA" w:rsidRPr="00742633" w:rsidRDefault="00AE1DDA" w:rsidP="00A81E72">
                        <w:pPr>
                          <w:jc w:val="left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8D06F7">
                          <w:rPr>
                            <w:sz w:val="16"/>
                          </w:rPr>
                          <w:t>Nota</w:t>
                        </w:r>
                        <w:r w:rsidRPr="00742633">
                          <w:rPr>
                            <w:rFonts w:cs="Arial"/>
                            <w:sz w:val="16"/>
                            <w:szCs w:val="16"/>
                          </w:rPr>
                          <w:t xml:space="preserve">: </w:t>
                        </w: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L</w:t>
                        </w:r>
                        <w:r w:rsidRPr="00742633">
                          <w:rPr>
                            <w:rFonts w:cs="Arial"/>
                            <w:color w:val="242424"/>
                            <w:sz w:val="16"/>
                            <w:szCs w:val="16"/>
                            <w:shd w:val="clear" w:color="auto" w:fill="FFFFFF"/>
                          </w:rPr>
                          <w:t>a información del segundo trimestre de 2020 se construyó a partir del promedio de los resultados mensuales de la Encuesta Telefónica de Ocupación y Empleo (ETOE)</w:t>
                        </w:r>
                        <w:r w:rsidR="00794851">
                          <w:rPr>
                            <w:rFonts w:cs="Arial"/>
                            <w:color w:val="242424"/>
                            <w:sz w:val="16"/>
                            <w:szCs w:val="16"/>
                            <w:shd w:val="clear" w:color="auto" w:fill="FFFFFF"/>
                          </w:rPr>
                          <w:t>,</w:t>
                        </w:r>
                        <w:r w:rsidRPr="00742633">
                          <w:rPr>
                            <w:rFonts w:cs="Arial"/>
                            <w:color w:val="242424"/>
                            <w:sz w:val="16"/>
                            <w:szCs w:val="16"/>
                            <w:shd w:val="clear" w:color="auto" w:fill="FFFFFF"/>
                          </w:rPr>
                          <w:t xml:space="preserve"> que ofrece información</w:t>
                        </w:r>
                        <w:r w:rsidR="00A81E72">
                          <w:rPr>
                            <w:rFonts w:cs="Arial"/>
                            <w:color w:val="242424"/>
                            <w:sz w:val="16"/>
                            <w:szCs w:val="16"/>
                          </w:rPr>
                          <w:t xml:space="preserve"> </w:t>
                        </w:r>
                        <w:r w:rsidRPr="00742633">
                          <w:rPr>
                            <w:rFonts w:cs="Arial"/>
                            <w:color w:val="242424"/>
                            <w:sz w:val="16"/>
                            <w:szCs w:val="16"/>
                            <w:shd w:val="clear" w:color="auto" w:fill="FFFFFF"/>
                          </w:rPr>
                          <w:t>de abril, mayo y junio de 2020.</w:t>
                        </w:r>
                      </w:p>
                    </w:txbxContent>
                  </v:textbox>
                </v:shape>
                <v:shape id="Imagen 14" o:spid="_x0000_s1040" type="#_x0000_t75" style="position:absolute;left:4222;top:1988;width:44304;height:25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lj1xAAAANoAAAAPAAAAZHJzL2Rvd25yZXYueG1sRI/dasJA&#10;FITvhb7DcgremU2L2BJdpVbE0oLSKF4fsic/mD0bsmuS9uldodDLYWa+YRarwdSio9ZVlhU8RTEI&#10;4szqigsFp+N28grCeWSNtWVS8EMOVsuH0QITbXv+pi71hQgQdgkqKL1vEildVpJBF9mGOHi5bQ36&#10;INtC6hb7ADe1fI7jmTRYcVgosaH3krJLejUK8nW6eTl87fHY8W8/O+/y/ef6oNT4cXibg/A0+P/w&#10;X/tDK5jC/Uq4AXJ5AwAA//8DAFBLAQItABQABgAIAAAAIQDb4fbL7gAAAIUBAAATAAAAAAAAAAAA&#10;AAAAAAAAAABbQ29udGVudF9UeXBlc10ueG1sUEsBAi0AFAAGAAgAAAAhAFr0LFu/AAAAFQEAAAsA&#10;AAAAAAAAAAAAAAAAHwEAAF9yZWxzLy5yZWxzUEsBAi0AFAAGAAgAAAAhALH2WPXEAAAA2gAAAA8A&#10;AAAAAAAAAAAAAAAABwIAAGRycy9kb3ducmV2LnhtbFBLBQYAAAAAAwADALcAAAD4AgAAAAA=&#10;">
                  <v:imagedata r:id="rId16" o:title=""/>
                </v:shape>
                <w10:anchorlock/>
              </v:group>
            </w:pict>
          </mc:Fallback>
        </mc:AlternateContent>
      </w:r>
      <w:r>
        <w:tab/>
      </w:r>
    </w:p>
    <w:p w14:paraId="35F39AA1" w14:textId="77777777" w:rsidR="00A81E72" w:rsidRDefault="00A81E72" w:rsidP="00D66FE2">
      <w:pPr>
        <w:spacing w:line="276" w:lineRule="auto"/>
        <w:ind w:left="-567" w:right="108"/>
        <w:rPr>
          <w:rFonts w:ascii="Arial Negrita" w:hAnsi="Arial Negrita" w:cs="Arial"/>
          <w:b/>
          <w:smallCaps/>
          <w:color w:val="000000" w:themeColor="text1"/>
          <w:szCs w:val="22"/>
        </w:rPr>
      </w:pPr>
    </w:p>
    <w:p w14:paraId="23CE5A05" w14:textId="04CC8AC0" w:rsidR="00D66FE2" w:rsidRPr="00155F9F" w:rsidRDefault="00D66FE2" w:rsidP="00D66FE2">
      <w:pPr>
        <w:spacing w:line="276" w:lineRule="auto"/>
        <w:ind w:left="-567" w:right="108"/>
        <w:rPr>
          <w:rFonts w:ascii="Arial Negrita" w:hAnsi="Arial Negrita" w:cs="Arial"/>
          <w:b/>
          <w:smallCaps/>
          <w:color w:val="000000" w:themeColor="text1"/>
          <w:szCs w:val="22"/>
        </w:rPr>
      </w:pPr>
      <w:r w:rsidRPr="00155F9F">
        <w:rPr>
          <w:rFonts w:ascii="Arial Negrita" w:hAnsi="Arial Negrita" w:cs="Arial"/>
          <w:b/>
          <w:smallCaps/>
          <w:color w:val="000000" w:themeColor="text1"/>
          <w:szCs w:val="22"/>
        </w:rPr>
        <w:t>Personal ocupado en las actividades económicas</w:t>
      </w:r>
    </w:p>
    <w:p w14:paraId="2A444275" w14:textId="77777777" w:rsidR="00D66FE2" w:rsidRDefault="00D66FE2" w:rsidP="00D66FE2">
      <w:pPr>
        <w:tabs>
          <w:tab w:val="left" w:pos="774"/>
        </w:tabs>
        <w:spacing w:line="276" w:lineRule="auto"/>
        <w:ind w:left="-567" w:right="108"/>
        <w:rPr>
          <w:rFonts w:cs="Arial"/>
          <w:sz w:val="21"/>
          <w:szCs w:val="21"/>
        </w:rPr>
      </w:pPr>
    </w:p>
    <w:p w14:paraId="27FA94BE" w14:textId="2BF0B888" w:rsidR="00D66FE2" w:rsidRDefault="006F12AE" w:rsidP="009D5D43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  <w:r>
        <w:rPr>
          <w:rFonts w:cs="Arial"/>
        </w:rPr>
        <w:t>En</w:t>
      </w:r>
      <w:r w:rsidR="00D66FE2" w:rsidRPr="000D6808">
        <w:rPr>
          <w:rFonts w:cs="Arial"/>
        </w:rPr>
        <w:t xml:space="preserve"> 2018, año al </w:t>
      </w:r>
      <w:r w:rsidR="00A93620">
        <w:rPr>
          <w:rFonts w:cs="Arial"/>
        </w:rPr>
        <w:t>que se refieren</w:t>
      </w:r>
      <w:r w:rsidR="00D66FE2" w:rsidRPr="000D6808">
        <w:rPr>
          <w:rFonts w:cs="Arial"/>
        </w:rPr>
        <w:t xml:space="preserve"> los datos de los Censos Económicos 2019, se contabilizaron</w:t>
      </w:r>
      <w:r w:rsidR="00DF6DC1">
        <w:rPr>
          <w:rFonts w:cs="Arial"/>
        </w:rPr>
        <w:t xml:space="preserve"> </w:t>
      </w:r>
      <w:r w:rsidR="00DF6DC1" w:rsidRPr="000D6808">
        <w:rPr>
          <w:rFonts w:cs="Arial"/>
        </w:rPr>
        <w:t>27</w:t>
      </w:r>
      <w:r w:rsidR="00DF6DC1">
        <w:rPr>
          <w:rFonts w:cs="Arial"/>
        </w:rPr>
        <w:t>,</w:t>
      </w:r>
      <w:r w:rsidR="00DF6DC1" w:rsidRPr="000D6808">
        <w:rPr>
          <w:rFonts w:cs="Arial"/>
        </w:rPr>
        <w:t>132</w:t>
      </w:r>
      <w:r w:rsidR="00DF6DC1">
        <w:rPr>
          <w:rFonts w:cs="Arial"/>
        </w:rPr>
        <w:t>,</w:t>
      </w:r>
      <w:r w:rsidR="00DF6DC1" w:rsidRPr="000D6808">
        <w:rPr>
          <w:rFonts w:cs="Arial"/>
        </w:rPr>
        <w:t>927 personas ocupadas a nivel nacional</w:t>
      </w:r>
      <w:r w:rsidR="009D5D43">
        <w:rPr>
          <w:rFonts w:cs="Arial"/>
        </w:rPr>
        <w:t xml:space="preserve"> </w:t>
      </w:r>
      <w:r w:rsidR="00D66FE2" w:rsidRPr="000D6808">
        <w:rPr>
          <w:rFonts w:cs="Arial"/>
        </w:rPr>
        <w:t xml:space="preserve">en el </w:t>
      </w:r>
      <w:r>
        <w:rPr>
          <w:rFonts w:cs="Arial"/>
        </w:rPr>
        <w:t>s</w:t>
      </w:r>
      <w:r w:rsidR="00D66FE2" w:rsidRPr="000D6808">
        <w:rPr>
          <w:rFonts w:cs="Arial"/>
        </w:rPr>
        <w:t xml:space="preserve">ector privado y paraestatal. </w:t>
      </w:r>
      <w:r w:rsidR="009F30CD">
        <w:rPr>
          <w:rFonts w:cs="Arial"/>
        </w:rPr>
        <w:t xml:space="preserve">El personal ocupado se distribuyó de la siguiente manera: </w:t>
      </w:r>
      <w:r w:rsidR="009F30CD" w:rsidRPr="000D6808">
        <w:rPr>
          <w:rFonts w:cs="Arial"/>
        </w:rPr>
        <w:t>24%</w:t>
      </w:r>
      <w:r w:rsidR="009F30CD">
        <w:rPr>
          <w:rFonts w:cs="Arial"/>
        </w:rPr>
        <w:t xml:space="preserve"> en </w:t>
      </w:r>
      <w:r w:rsidR="00D66FE2" w:rsidRPr="000D6808">
        <w:rPr>
          <w:rFonts w:cs="Arial"/>
        </w:rPr>
        <w:t xml:space="preserve">actividades de </w:t>
      </w:r>
      <w:r>
        <w:rPr>
          <w:rFonts w:cs="Arial"/>
        </w:rPr>
        <w:t>m</w:t>
      </w:r>
      <w:r w:rsidR="00D66FE2" w:rsidRPr="000D6808">
        <w:rPr>
          <w:rFonts w:cs="Arial"/>
        </w:rPr>
        <w:t>anufacturas</w:t>
      </w:r>
      <w:r w:rsidR="009F30CD">
        <w:rPr>
          <w:rFonts w:cs="Arial"/>
        </w:rPr>
        <w:t xml:space="preserve">, </w:t>
      </w:r>
      <w:r w:rsidR="009F30CD" w:rsidRPr="000D6808">
        <w:rPr>
          <w:rFonts w:cs="Arial"/>
        </w:rPr>
        <w:t>28%</w:t>
      </w:r>
      <w:r w:rsidR="009F30CD">
        <w:rPr>
          <w:rFonts w:cs="Arial"/>
        </w:rPr>
        <w:t xml:space="preserve"> en el </w:t>
      </w:r>
      <w:r w:rsidR="00D66FE2" w:rsidRPr="000D6808">
        <w:rPr>
          <w:rFonts w:cs="Arial"/>
        </w:rPr>
        <w:t xml:space="preserve">sector </w:t>
      </w:r>
      <w:r>
        <w:rPr>
          <w:rFonts w:cs="Arial"/>
        </w:rPr>
        <w:t>c</w:t>
      </w:r>
      <w:r w:rsidR="00D66FE2" w:rsidRPr="000D6808">
        <w:rPr>
          <w:rFonts w:cs="Arial"/>
        </w:rPr>
        <w:t>omercio</w:t>
      </w:r>
      <w:r w:rsidR="009F30CD">
        <w:rPr>
          <w:rFonts w:cs="Arial"/>
        </w:rPr>
        <w:t>,</w:t>
      </w:r>
      <w:r w:rsidR="00D66FE2" w:rsidRPr="000D6808">
        <w:rPr>
          <w:rFonts w:cs="Arial"/>
        </w:rPr>
        <w:t xml:space="preserve"> </w:t>
      </w:r>
      <w:r w:rsidR="009F30CD" w:rsidRPr="000D6808">
        <w:rPr>
          <w:rFonts w:cs="Arial"/>
        </w:rPr>
        <w:t>40%</w:t>
      </w:r>
      <w:r w:rsidR="009F30CD">
        <w:rPr>
          <w:rFonts w:cs="Arial"/>
        </w:rPr>
        <w:t xml:space="preserve"> en </w:t>
      </w:r>
      <w:r w:rsidR="00F75EA0">
        <w:rPr>
          <w:rFonts w:cs="Arial"/>
        </w:rPr>
        <w:t>el sector s</w:t>
      </w:r>
      <w:r w:rsidR="00D66FE2" w:rsidRPr="000D6808">
        <w:rPr>
          <w:rFonts w:cs="Arial"/>
        </w:rPr>
        <w:t xml:space="preserve">ervicios y </w:t>
      </w:r>
      <w:r w:rsidR="00F75EA0" w:rsidRPr="000D6808">
        <w:rPr>
          <w:rFonts w:cs="Arial"/>
        </w:rPr>
        <w:t>8</w:t>
      </w:r>
      <w:r w:rsidR="00F75EA0">
        <w:rPr>
          <w:rFonts w:cs="Arial"/>
        </w:rPr>
        <w:t xml:space="preserve">% en </w:t>
      </w:r>
      <w:r w:rsidR="00D66FE2" w:rsidRPr="000D6808">
        <w:rPr>
          <w:rFonts w:cs="Arial"/>
        </w:rPr>
        <w:t xml:space="preserve">el </w:t>
      </w:r>
      <w:r>
        <w:rPr>
          <w:rFonts w:cs="Arial"/>
        </w:rPr>
        <w:t>r</w:t>
      </w:r>
      <w:r w:rsidR="00D66FE2" w:rsidRPr="000D6808">
        <w:rPr>
          <w:rFonts w:cs="Arial"/>
        </w:rPr>
        <w:t xml:space="preserve">esto de </w:t>
      </w:r>
      <w:r w:rsidR="00875811" w:rsidRPr="000D6808">
        <w:rPr>
          <w:rFonts w:cs="Arial"/>
        </w:rPr>
        <w:t>las actividades</w:t>
      </w:r>
      <w:r w:rsidR="00D66FE2" w:rsidRPr="000D6808">
        <w:rPr>
          <w:rFonts w:cs="Arial"/>
        </w:rPr>
        <w:t xml:space="preserve"> económicas</w:t>
      </w:r>
      <w:r>
        <w:rPr>
          <w:rFonts w:cs="Arial"/>
        </w:rPr>
        <w:t>.</w:t>
      </w:r>
    </w:p>
    <w:p w14:paraId="5B64F17D" w14:textId="77777777" w:rsidR="00505DC6" w:rsidRPr="000D6808" w:rsidRDefault="00505DC6" w:rsidP="00D66FE2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</w:p>
    <w:p w14:paraId="5810D6C1" w14:textId="74345E28" w:rsidR="00D66FE2" w:rsidRDefault="00D66FE2" w:rsidP="00D66FE2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</w:p>
    <w:p w14:paraId="180D2988" w14:textId="4BFF09C4" w:rsidR="00A81E72" w:rsidRDefault="00A81E72" w:rsidP="00D66FE2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</w:p>
    <w:p w14:paraId="1226895C" w14:textId="6B704A23" w:rsidR="00A81E72" w:rsidRDefault="00A81E72" w:rsidP="00D66FE2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</w:p>
    <w:p w14:paraId="4DD91800" w14:textId="68035910" w:rsidR="00A81E72" w:rsidRDefault="00A81E72" w:rsidP="00D66FE2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</w:p>
    <w:p w14:paraId="637CAB34" w14:textId="77777777" w:rsidR="009B02E4" w:rsidRDefault="009B02E4" w:rsidP="00D66FE2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</w:p>
    <w:p w14:paraId="03DC1A7A" w14:textId="4DE06092" w:rsidR="00313F79" w:rsidRPr="00155F9F" w:rsidRDefault="00313F79" w:rsidP="00A81E72">
      <w:pPr>
        <w:tabs>
          <w:tab w:val="left" w:pos="774"/>
        </w:tabs>
        <w:spacing w:line="276" w:lineRule="auto"/>
        <w:ind w:right="108"/>
        <w:jc w:val="center"/>
        <w:rPr>
          <w:rFonts w:cs="Arial"/>
          <w:sz w:val="20"/>
          <w:szCs w:val="20"/>
        </w:rPr>
      </w:pPr>
      <w:r w:rsidRPr="00155F9F">
        <w:rPr>
          <w:rFonts w:cs="Arial"/>
          <w:sz w:val="20"/>
          <w:szCs w:val="20"/>
        </w:rPr>
        <w:lastRenderedPageBreak/>
        <w:t>Cuadro 1</w:t>
      </w:r>
    </w:p>
    <w:p w14:paraId="33E59E53" w14:textId="51DE9F7F" w:rsidR="00313F79" w:rsidRPr="00155F9F" w:rsidRDefault="00313F79" w:rsidP="00A81E72">
      <w:pPr>
        <w:tabs>
          <w:tab w:val="left" w:pos="774"/>
        </w:tabs>
        <w:spacing w:line="276" w:lineRule="auto"/>
        <w:ind w:right="108"/>
        <w:jc w:val="center"/>
        <w:rPr>
          <w:rFonts w:cs="Arial"/>
          <w:b/>
          <w:smallCaps/>
        </w:rPr>
      </w:pPr>
      <w:r w:rsidRPr="00155F9F">
        <w:rPr>
          <w:rFonts w:cs="Arial"/>
          <w:b/>
          <w:smallCaps/>
        </w:rPr>
        <w:t>Unidades económicas y personal ocupado por sector de actividad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11"/>
        <w:gridCol w:w="1562"/>
        <w:gridCol w:w="1704"/>
        <w:gridCol w:w="11"/>
      </w:tblGrid>
      <w:tr w:rsidR="000E3227" w14:paraId="6E2C956C" w14:textId="77777777" w:rsidTr="00A81E72">
        <w:trPr>
          <w:cantSplit/>
          <w:trHeight w:val="461"/>
          <w:jc w:val="center"/>
        </w:trPr>
        <w:tc>
          <w:tcPr>
            <w:tcW w:w="3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566027" w14:textId="77777777" w:rsidR="000E3227" w:rsidRDefault="000E3227" w:rsidP="00863F99">
            <w:pPr>
              <w:pStyle w:val="p0"/>
              <w:keepLines w:val="0"/>
              <w:tabs>
                <w:tab w:val="left" w:pos="546"/>
              </w:tabs>
              <w:spacing w:before="120" w:after="120"/>
              <w:ind w:right="284"/>
              <w:jc w:val="center"/>
              <w:rPr>
                <w:rFonts w:cs="Arial"/>
                <w:color w:val="auto"/>
                <w:sz w:val="18"/>
                <w:lang w:val="es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B3A8A3" w14:textId="77777777" w:rsidR="000E3227" w:rsidRDefault="000E3227" w:rsidP="00863F99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Unidades económicas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0F594158" w14:textId="77777777" w:rsidR="000E3227" w:rsidRDefault="000E3227" w:rsidP="00863F99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Personal ocupado</w:t>
            </w:r>
          </w:p>
        </w:tc>
      </w:tr>
      <w:tr w:rsidR="000E3227" w:rsidRPr="00495F1D" w14:paraId="0E0F6CDF" w14:textId="77777777" w:rsidTr="00A81E72">
        <w:trPr>
          <w:gridAfter w:val="1"/>
          <w:wAfter w:w="11" w:type="dxa"/>
          <w:cantSplit/>
          <w:trHeight w:val="255"/>
          <w:jc w:val="center"/>
        </w:trPr>
        <w:tc>
          <w:tcPr>
            <w:tcW w:w="3111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6D42E0" w14:textId="77777777" w:rsidR="000E3227" w:rsidRPr="00A81E72" w:rsidRDefault="000E3227" w:rsidP="00863F99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6"/>
                <w:szCs w:val="16"/>
                <w:lang w:val="es-ES"/>
              </w:rPr>
            </w:pPr>
            <w:r w:rsidRPr="00A81E72">
              <w:rPr>
                <w:rFonts w:cs="Arial"/>
                <w:sz w:val="16"/>
                <w:szCs w:val="16"/>
              </w:rPr>
              <w:br w:type="page"/>
            </w:r>
            <w:r w:rsidRPr="00A81E72">
              <w:rPr>
                <w:rFonts w:cs="Arial"/>
                <w:color w:val="auto"/>
                <w:sz w:val="16"/>
                <w:szCs w:val="16"/>
                <w:lang w:val="es-ES"/>
              </w:rPr>
              <w:t>Sector privado y paraestatal por unidades económicas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AB61EA" w14:textId="77777777" w:rsidR="000E3227" w:rsidRPr="00A81E72" w:rsidRDefault="000E3227" w:rsidP="00863F99">
            <w:pPr>
              <w:jc w:val="right"/>
              <w:rPr>
                <w:rFonts w:cs="Arial"/>
                <w:sz w:val="16"/>
                <w:szCs w:val="16"/>
                <w:lang w:eastAsia="en-US"/>
              </w:rPr>
            </w:pPr>
            <w:r w:rsidRPr="00A81E72">
              <w:rPr>
                <w:rFonts w:cs="Arial"/>
                <w:sz w:val="16"/>
                <w:szCs w:val="16"/>
                <w:lang w:eastAsia="en-US"/>
              </w:rPr>
              <w:t>4,800,157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2D84659" w14:textId="77777777" w:rsidR="000E3227" w:rsidRPr="00A81E72" w:rsidRDefault="000E3227" w:rsidP="00863F99">
            <w:pPr>
              <w:jc w:val="right"/>
              <w:rPr>
                <w:rFonts w:cs="Arial"/>
                <w:sz w:val="16"/>
                <w:szCs w:val="16"/>
                <w:lang w:eastAsia="en-US"/>
              </w:rPr>
            </w:pPr>
            <w:r w:rsidRPr="00A81E72">
              <w:rPr>
                <w:rFonts w:cs="Arial"/>
                <w:sz w:val="16"/>
                <w:szCs w:val="16"/>
                <w:lang w:eastAsia="en-US"/>
              </w:rPr>
              <w:t>27,132,927</w:t>
            </w:r>
          </w:p>
        </w:tc>
      </w:tr>
      <w:tr w:rsidR="000E3227" w:rsidRPr="00495F1D" w14:paraId="55CE9F49" w14:textId="77777777" w:rsidTr="00A81E72">
        <w:trPr>
          <w:gridAfter w:val="1"/>
          <w:wAfter w:w="11" w:type="dxa"/>
          <w:cantSplit/>
          <w:trHeight w:val="255"/>
          <w:jc w:val="center"/>
        </w:trPr>
        <w:tc>
          <w:tcPr>
            <w:tcW w:w="3111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D064C2" w14:textId="77777777" w:rsidR="000E3227" w:rsidRPr="00A81E72" w:rsidRDefault="000E3227" w:rsidP="00863F99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6"/>
                <w:szCs w:val="16"/>
                <w:lang w:val="es-ES"/>
              </w:rPr>
            </w:pPr>
            <w:r w:rsidRPr="00A81E72">
              <w:rPr>
                <w:rFonts w:cs="Arial"/>
                <w:color w:val="auto"/>
                <w:sz w:val="16"/>
                <w:szCs w:val="16"/>
                <w:lang w:val="es-ES"/>
              </w:rPr>
              <w:t>Manufacturas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B60D5D" w14:textId="77777777" w:rsidR="000E3227" w:rsidRPr="00A81E72" w:rsidRDefault="000E3227" w:rsidP="00863F99">
            <w:pPr>
              <w:jc w:val="right"/>
              <w:rPr>
                <w:rFonts w:cs="Arial"/>
                <w:sz w:val="16"/>
                <w:szCs w:val="16"/>
                <w:lang w:eastAsia="en-US"/>
              </w:rPr>
            </w:pPr>
            <w:r w:rsidRPr="00A81E72">
              <w:rPr>
                <w:rFonts w:cs="Arial"/>
                <w:sz w:val="16"/>
                <w:szCs w:val="16"/>
                <w:lang w:eastAsia="en-US"/>
              </w:rPr>
              <w:t>579,828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42B8D0A" w14:textId="77777777" w:rsidR="000E3227" w:rsidRPr="00A81E72" w:rsidRDefault="000E3227" w:rsidP="00863F99">
            <w:pPr>
              <w:jc w:val="right"/>
              <w:rPr>
                <w:rFonts w:cs="Arial"/>
                <w:sz w:val="16"/>
                <w:szCs w:val="16"/>
                <w:lang w:eastAsia="en-US"/>
              </w:rPr>
            </w:pPr>
            <w:r w:rsidRPr="00A81E72">
              <w:rPr>
                <w:rFonts w:cs="Arial"/>
                <w:sz w:val="16"/>
                <w:szCs w:val="16"/>
                <w:lang w:eastAsia="en-US"/>
              </w:rPr>
              <w:t>6,493,020</w:t>
            </w:r>
          </w:p>
        </w:tc>
      </w:tr>
      <w:tr w:rsidR="000E3227" w:rsidRPr="00495F1D" w14:paraId="1BF86E95" w14:textId="77777777" w:rsidTr="00A81E72">
        <w:trPr>
          <w:gridAfter w:val="1"/>
          <w:wAfter w:w="11" w:type="dxa"/>
          <w:cantSplit/>
          <w:trHeight w:val="255"/>
          <w:jc w:val="center"/>
        </w:trPr>
        <w:tc>
          <w:tcPr>
            <w:tcW w:w="3111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C18783" w14:textId="77777777" w:rsidR="000E3227" w:rsidRPr="00A81E72" w:rsidRDefault="000E3227" w:rsidP="00863F99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6"/>
                <w:szCs w:val="16"/>
                <w:lang w:val="es-ES"/>
              </w:rPr>
            </w:pPr>
            <w:r w:rsidRPr="00A81E72">
              <w:rPr>
                <w:rFonts w:cs="Arial"/>
                <w:color w:val="auto"/>
                <w:sz w:val="16"/>
                <w:szCs w:val="16"/>
                <w:lang w:val="es-ES"/>
              </w:rPr>
              <w:t>Comercio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789E2F" w14:textId="77777777" w:rsidR="000E3227" w:rsidRPr="00A81E72" w:rsidRDefault="000E3227" w:rsidP="00863F99">
            <w:pPr>
              <w:jc w:val="right"/>
              <w:rPr>
                <w:rFonts w:cs="Arial"/>
                <w:sz w:val="16"/>
                <w:szCs w:val="16"/>
                <w:lang w:eastAsia="en-US"/>
              </w:rPr>
            </w:pPr>
            <w:r w:rsidRPr="00A81E72">
              <w:rPr>
                <w:rFonts w:cs="Arial"/>
                <w:sz w:val="16"/>
                <w:szCs w:val="16"/>
                <w:lang w:eastAsia="en-US"/>
              </w:rPr>
              <w:t>2,248,315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F5932A2" w14:textId="77777777" w:rsidR="000E3227" w:rsidRPr="00A81E72" w:rsidRDefault="000E3227" w:rsidP="00863F99">
            <w:pPr>
              <w:jc w:val="right"/>
              <w:rPr>
                <w:rFonts w:cs="Arial"/>
                <w:sz w:val="16"/>
                <w:szCs w:val="16"/>
                <w:lang w:eastAsia="en-US"/>
              </w:rPr>
            </w:pPr>
            <w:r w:rsidRPr="00A81E72">
              <w:rPr>
                <w:rFonts w:cs="Arial"/>
                <w:sz w:val="16"/>
                <w:szCs w:val="16"/>
                <w:lang w:eastAsia="en-US"/>
              </w:rPr>
              <w:t>7,481,987</w:t>
            </w:r>
          </w:p>
        </w:tc>
      </w:tr>
      <w:tr w:rsidR="000E3227" w:rsidRPr="00495F1D" w14:paraId="10421A5C" w14:textId="77777777" w:rsidTr="00A81E72">
        <w:trPr>
          <w:gridAfter w:val="1"/>
          <w:wAfter w:w="11" w:type="dxa"/>
          <w:cantSplit/>
          <w:trHeight w:val="255"/>
          <w:jc w:val="center"/>
        </w:trPr>
        <w:tc>
          <w:tcPr>
            <w:tcW w:w="3111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B71C2D" w14:textId="77777777" w:rsidR="000E3227" w:rsidRPr="00A81E72" w:rsidRDefault="000E3227" w:rsidP="00863F99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6"/>
                <w:szCs w:val="16"/>
                <w:lang w:val="es-ES"/>
              </w:rPr>
            </w:pPr>
            <w:r w:rsidRPr="00A81E72">
              <w:rPr>
                <w:rFonts w:cs="Arial"/>
                <w:color w:val="auto"/>
                <w:sz w:val="16"/>
                <w:szCs w:val="16"/>
                <w:lang w:val="es-ES"/>
              </w:rPr>
              <w:t>Servicios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0C038" w14:textId="77777777" w:rsidR="000E3227" w:rsidRPr="00A81E72" w:rsidRDefault="000E3227" w:rsidP="00863F99">
            <w:pPr>
              <w:jc w:val="right"/>
              <w:rPr>
                <w:rFonts w:cs="Arial"/>
                <w:sz w:val="16"/>
                <w:szCs w:val="16"/>
                <w:lang w:eastAsia="en-US"/>
              </w:rPr>
            </w:pPr>
            <w:r w:rsidRPr="00A81E72">
              <w:rPr>
                <w:rFonts w:cs="Arial"/>
                <w:sz w:val="16"/>
                <w:szCs w:val="16"/>
                <w:lang w:eastAsia="en-US"/>
              </w:rPr>
              <w:t>1,899,812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09ADDF7" w14:textId="77777777" w:rsidR="000E3227" w:rsidRPr="00A81E72" w:rsidRDefault="000E3227" w:rsidP="00863F99">
            <w:pPr>
              <w:jc w:val="right"/>
              <w:rPr>
                <w:rFonts w:cs="Arial"/>
                <w:sz w:val="16"/>
                <w:szCs w:val="16"/>
                <w:lang w:eastAsia="en-US"/>
              </w:rPr>
            </w:pPr>
            <w:r w:rsidRPr="00A81E72">
              <w:rPr>
                <w:rFonts w:cs="Arial"/>
                <w:sz w:val="16"/>
                <w:szCs w:val="16"/>
                <w:lang w:eastAsia="en-US"/>
              </w:rPr>
              <w:t>10,844,080</w:t>
            </w:r>
          </w:p>
        </w:tc>
      </w:tr>
      <w:tr w:rsidR="000E3227" w:rsidRPr="00495F1D" w14:paraId="16B168C0" w14:textId="77777777" w:rsidTr="00A81E72">
        <w:trPr>
          <w:gridAfter w:val="1"/>
          <w:wAfter w:w="11" w:type="dxa"/>
          <w:cantSplit/>
          <w:trHeight w:val="255"/>
          <w:jc w:val="center"/>
        </w:trPr>
        <w:tc>
          <w:tcPr>
            <w:tcW w:w="311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F9F5CA" w14:textId="678EAE69" w:rsidR="000E3227" w:rsidRPr="00A81E72" w:rsidRDefault="000E3227" w:rsidP="00863F99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6"/>
                <w:szCs w:val="16"/>
                <w:lang w:val="es-ES"/>
              </w:rPr>
            </w:pPr>
            <w:r w:rsidRPr="00A81E72">
              <w:rPr>
                <w:rFonts w:cs="Arial"/>
                <w:color w:val="auto"/>
                <w:sz w:val="16"/>
                <w:szCs w:val="16"/>
                <w:lang w:val="es-ES"/>
              </w:rPr>
              <w:t>Resto de las actividades económicas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573354" w14:textId="77777777" w:rsidR="000E3227" w:rsidRPr="00A81E72" w:rsidRDefault="000E3227" w:rsidP="00863F99">
            <w:pPr>
              <w:jc w:val="right"/>
              <w:rPr>
                <w:rFonts w:cs="Arial"/>
                <w:sz w:val="16"/>
                <w:szCs w:val="16"/>
              </w:rPr>
            </w:pPr>
            <w:r w:rsidRPr="00A81E72">
              <w:rPr>
                <w:rFonts w:cs="Arial"/>
                <w:sz w:val="16"/>
                <w:szCs w:val="16"/>
              </w:rPr>
              <w:t>72,202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58FB66" w14:textId="77777777" w:rsidR="000E3227" w:rsidRPr="00A81E72" w:rsidRDefault="000E3227" w:rsidP="00863F99">
            <w:pPr>
              <w:jc w:val="right"/>
              <w:rPr>
                <w:rFonts w:cs="Arial"/>
                <w:sz w:val="16"/>
                <w:szCs w:val="16"/>
              </w:rPr>
            </w:pPr>
            <w:r w:rsidRPr="00A81E72">
              <w:rPr>
                <w:rFonts w:cs="Arial"/>
                <w:sz w:val="16"/>
                <w:szCs w:val="16"/>
              </w:rPr>
              <w:t>2,313,840</w:t>
            </w:r>
          </w:p>
        </w:tc>
      </w:tr>
    </w:tbl>
    <w:p w14:paraId="31EDBB24" w14:textId="396FF14D" w:rsidR="005448CC" w:rsidRDefault="00C53C42" w:rsidP="00A81E72">
      <w:pPr>
        <w:ind w:firstLine="1560"/>
        <w:jc w:val="left"/>
        <w:rPr>
          <w:sz w:val="16"/>
          <w:szCs w:val="16"/>
        </w:rPr>
      </w:pPr>
      <w:r w:rsidRPr="00155F9F">
        <w:rPr>
          <w:sz w:val="16"/>
          <w:szCs w:val="16"/>
        </w:rPr>
        <w:t>Fuente: Censos Económicos 2019</w:t>
      </w:r>
      <w:r>
        <w:rPr>
          <w:sz w:val="16"/>
          <w:szCs w:val="16"/>
        </w:rPr>
        <w:t>.</w:t>
      </w:r>
    </w:p>
    <w:p w14:paraId="47922A38" w14:textId="4D6A856D" w:rsidR="00DB5C9E" w:rsidRDefault="00DB5C9E" w:rsidP="00D66FE2">
      <w:pPr>
        <w:jc w:val="center"/>
      </w:pPr>
    </w:p>
    <w:p w14:paraId="3837AA75" w14:textId="1E435078" w:rsidR="00DB5C9E" w:rsidRDefault="006F12AE" w:rsidP="00A81E72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  <w:r>
        <w:rPr>
          <w:rFonts w:cs="Arial"/>
        </w:rPr>
        <w:t>Cinco entidades federativas concentraron</w:t>
      </w:r>
      <w:r w:rsidR="00DB5C9E" w:rsidRPr="000D6808">
        <w:rPr>
          <w:rFonts w:cs="Arial"/>
        </w:rPr>
        <w:t xml:space="preserve"> </w:t>
      </w:r>
      <w:r w:rsidR="007474DF">
        <w:rPr>
          <w:rFonts w:cs="Arial"/>
        </w:rPr>
        <w:t xml:space="preserve">44.2% del total </w:t>
      </w:r>
      <w:r>
        <w:rPr>
          <w:rFonts w:cs="Arial"/>
        </w:rPr>
        <w:t>del personal ocupado</w:t>
      </w:r>
      <w:r w:rsidR="00DB5C9E" w:rsidRPr="000D6808">
        <w:rPr>
          <w:rFonts w:cs="Arial"/>
        </w:rPr>
        <w:t>: Ciudad de México 15.8%</w:t>
      </w:r>
      <w:r w:rsidR="006A359B">
        <w:rPr>
          <w:rFonts w:cs="Arial"/>
        </w:rPr>
        <w:t>,</w:t>
      </w:r>
      <w:r w:rsidR="00DB5C9E" w:rsidRPr="000D6808">
        <w:rPr>
          <w:rFonts w:cs="Arial"/>
        </w:rPr>
        <w:t xml:space="preserve"> </w:t>
      </w:r>
      <w:r w:rsidR="00B43BEB">
        <w:rPr>
          <w:rFonts w:cs="Arial"/>
        </w:rPr>
        <w:t>Estado de México</w:t>
      </w:r>
      <w:r w:rsidR="00DB5C9E" w:rsidRPr="000D6808">
        <w:rPr>
          <w:rFonts w:cs="Arial"/>
        </w:rPr>
        <w:t xml:space="preserve"> 9.3</w:t>
      </w:r>
      <w:r w:rsidR="00F207A0">
        <w:rPr>
          <w:rFonts w:cs="Arial"/>
        </w:rPr>
        <w:t>%</w:t>
      </w:r>
      <w:r w:rsidR="006A359B">
        <w:rPr>
          <w:rFonts w:cs="Arial"/>
        </w:rPr>
        <w:t>,</w:t>
      </w:r>
      <w:r w:rsidR="00DB5C9E" w:rsidRPr="000D6808">
        <w:rPr>
          <w:rFonts w:cs="Arial"/>
        </w:rPr>
        <w:t xml:space="preserve"> Jalisco 7.4%</w:t>
      </w:r>
      <w:r w:rsidR="006A359B">
        <w:rPr>
          <w:rFonts w:cs="Arial"/>
        </w:rPr>
        <w:t>,</w:t>
      </w:r>
      <w:r w:rsidR="00DB5C9E" w:rsidRPr="000D6808">
        <w:rPr>
          <w:rFonts w:cs="Arial"/>
        </w:rPr>
        <w:t xml:space="preserve"> Nuevo León 6.6% y Guanajuato con 5.1</w:t>
      </w:r>
      <w:r w:rsidR="00155F9F">
        <w:rPr>
          <w:rFonts w:cs="Arial"/>
        </w:rPr>
        <w:t>%</w:t>
      </w:r>
      <w:r w:rsidR="00DB5C9E" w:rsidRPr="000D6808">
        <w:rPr>
          <w:rFonts w:cs="Arial"/>
        </w:rPr>
        <w:t>.</w:t>
      </w:r>
    </w:p>
    <w:p w14:paraId="1772D8EC" w14:textId="77777777" w:rsidR="00A81E72" w:rsidRPr="00A81E72" w:rsidRDefault="00A81E72" w:rsidP="00A81E72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</w:p>
    <w:p w14:paraId="793E5835" w14:textId="4B712071" w:rsidR="00313F79" w:rsidRPr="00A81E72" w:rsidRDefault="00313F79" w:rsidP="00A81E72">
      <w:pPr>
        <w:autoSpaceDE w:val="0"/>
        <w:autoSpaceDN w:val="0"/>
        <w:adjustRightInd w:val="0"/>
        <w:ind w:right="108"/>
        <w:jc w:val="center"/>
        <w:rPr>
          <w:rFonts w:cs="Arial"/>
          <w:bCs/>
          <w:sz w:val="20"/>
          <w:szCs w:val="20"/>
        </w:rPr>
      </w:pPr>
      <w:r w:rsidRPr="00A81E72">
        <w:rPr>
          <w:rFonts w:cs="Arial"/>
          <w:bCs/>
          <w:sz w:val="20"/>
          <w:szCs w:val="20"/>
        </w:rPr>
        <w:t>Cuadro 2</w:t>
      </w:r>
    </w:p>
    <w:p w14:paraId="31935310" w14:textId="73984A4A" w:rsidR="00DB5C9E" w:rsidRPr="00155F9F" w:rsidRDefault="00DB5C9E" w:rsidP="00A81E72">
      <w:pPr>
        <w:spacing w:line="276" w:lineRule="auto"/>
        <w:ind w:right="108"/>
        <w:jc w:val="center"/>
        <w:rPr>
          <w:rFonts w:ascii="Arial Negrita" w:hAnsi="Arial Negrita" w:cs="Arial"/>
          <w:b/>
          <w:smallCaps/>
          <w:color w:val="000000" w:themeColor="text1"/>
          <w:szCs w:val="22"/>
        </w:rPr>
      </w:pPr>
      <w:r w:rsidRPr="00155F9F">
        <w:rPr>
          <w:rFonts w:ascii="Arial Negrita" w:hAnsi="Arial Negrita" w:cs="Arial"/>
          <w:b/>
          <w:smallCaps/>
          <w:color w:val="000000" w:themeColor="text1"/>
          <w:szCs w:val="22"/>
        </w:rPr>
        <w:t>Distribución geográfica del personal ocupado total</w:t>
      </w:r>
    </w:p>
    <w:p w14:paraId="7BE64ADA" w14:textId="3466F6B0" w:rsidR="00DB5C9E" w:rsidRPr="00155F9F" w:rsidRDefault="00DB5C9E" w:rsidP="00A81E72">
      <w:pPr>
        <w:spacing w:line="276" w:lineRule="auto"/>
        <w:ind w:right="108"/>
        <w:jc w:val="center"/>
        <w:rPr>
          <w:rFonts w:cs="Arial"/>
          <w:color w:val="000000" w:themeColor="text1"/>
          <w:sz w:val="18"/>
          <w:szCs w:val="18"/>
        </w:rPr>
      </w:pPr>
      <w:r w:rsidRPr="00155F9F">
        <w:rPr>
          <w:rFonts w:cs="Arial"/>
          <w:color w:val="000000" w:themeColor="text1"/>
          <w:sz w:val="18"/>
          <w:szCs w:val="18"/>
        </w:rPr>
        <w:t>(</w:t>
      </w:r>
      <w:r w:rsidR="00313F79" w:rsidRPr="00155F9F">
        <w:rPr>
          <w:rFonts w:cs="Arial"/>
          <w:color w:val="000000" w:themeColor="text1"/>
          <w:sz w:val="18"/>
          <w:szCs w:val="18"/>
        </w:rPr>
        <w:t>P</w:t>
      </w:r>
      <w:r w:rsidRPr="00155F9F">
        <w:rPr>
          <w:rFonts w:cs="Arial"/>
          <w:color w:val="000000" w:themeColor="text1"/>
          <w:sz w:val="18"/>
          <w:szCs w:val="18"/>
        </w:rPr>
        <w:t>orcentajes)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1"/>
        <w:gridCol w:w="3530"/>
        <w:gridCol w:w="1730"/>
      </w:tblGrid>
      <w:tr w:rsidR="00313B04" w14:paraId="4C8A7198" w14:textId="77777777" w:rsidTr="00A81E72">
        <w:trPr>
          <w:cantSplit/>
          <w:trHeight w:val="27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5854775" w14:textId="5BF8D80D" w:rsidR="00313B04" w:rsidRPr="00A81E72" w:rsidRDefault="00313B04" w:rsidP="00313B04">
            <w:pPr>
              <w:pStyle w:val="p0"/>
              <w:keepNext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00 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452EDD" w14:textId="748564C7" w:rsidR="00313B04" w:rsidRPr="00A81E72" w:rsidRDefault="00313B04" w:rsidP="00313B04">
            <w:pPr>
              <w:pStyle w:val="p0"/>
              <w:keepNext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>Total Nacional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4A7A2FD9" w14:textId="2ADDF678" w:rsidR="00313B04" w:rsidRPr="00A81E72" w:rsidRDefault="00313B04" w:rsidP="000E3227">
            <w:pPr>
              <w:pStyle w:val="p0"/>
              <w:keepNext/>
              <w:spacing w:before="0"/>
              <w:jc w:val="righ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>100.0</w:t>
            </w:r>
          </w:p>
        </w:tc>
      </w:tr>
      <w:tr w:rsidR="00313B04" w:rsidRPr="000E3227" w14:paraId="75F678BF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7634C548" w14:textId="26330186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sz w:val="15"/>
                <w:szCs w:val="15"/>
              </w:rPr>
              <w:br w:type="page"/>
            </w:r>
            <w:r w:rsidRPr="00A81E72">
              <w:rPr>
                <w:rFonts w:cs="Arial"/>
                <w:color w:val="000000" w:themeColor="text1"/>
                <w:sz w:val="15"/>
                <w:szCs w:val="15"/>
              </w:rPr>
              <w:t>09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A6B3" w14:textId="5612102E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br w:type="page"/>
              <w:t>Ciudad de México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2783C2" w14:textId="1923A2E3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15.8</w:t>
            </w:r>
          </w:p>
        </w:tc>
      </w:tr>
      <w:tr w:rsidR="00313B04" w:rsidRPr="000E3227" w14:paraId="0FBAE5B1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0B833E56" w14:textId="200FD75B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15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A3CF" w14:textId="4035B5C4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Estado de México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52C776" w14:textId="5703D866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9.3</w:t>
            </w:r>
          </w:p>
        </w:tc>
      </w:tr>
      <w:tr w:rsidR="00313B04" w:rsidRPr="000E3227" w14:paraId="263F314E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100A7977" w14:textId="42730C0A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14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74A9" w14:textId="11593D51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Jalisco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A3960B1" w14:textId="73462578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7.4</w:t>
            </w:r>
          </w:p>
        </w:tc>
      </w:tr>
      <w:tr w:rsidR="00313B04" w:rsidRPr="000E3227" w14:paraId="22DF9508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6153505B" w14:textId="2792012D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19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0391" w14:textId="236A0690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Nuevo León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2B9429" w14:textId="76407233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6.6</w:t>
            </w:r>
          </w:p>
        </w:tc>
      </w:tr>
      <w:tr w:rsidR="00313B04" w:rsidRPr="000E3227" w14:paraId="749B96BC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3E51018" w14:textId="0189E8B9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11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4ABB" w14:textId="6BE29957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Guanajuato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A70C9D" w14:textId="7B17A106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5.1</w:t>
            </w:r>
          </w:p>
        </w:tc>
      </w:tr>
      <w:tr w:rsidR="00313B04" w:rsidRPr="000E3227" w14:paraId="64074A68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5A13548" w14:textId="22B19F41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21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887" w14:textId="75791EA3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Puebla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8601FE" w14:textId="3204C2F9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4.1</w:t>
            </w:r>
          </w:p>
        </w:tc>
      </w:tr>
      <w:tr w:rsidR="00313B04" w:rsidRPr="000E3227" w14:paraId="421204DA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FA82486" w14:textId="1337543D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30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B7CA" w14:textId="6F060C48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Veracruz de Ignacio de la Llave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8DFC39" w14:textId="73C07D95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3.9</w:t>
            </w:r>
          </w:p>
        </w:tc>
      </w:tr>
      <w:tr w:rsidR="00313B04" w:rsidRPr="000E3227" w14:paraId="5E6A90F5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93DF4A9" w14:textId="4CA75C0C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08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3994" w14:textId="52B96A59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Chihuahua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DFD7E8" w14:textId="75FD8131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3.9</w:t>
            </w:r>
          </w:p>
        </w:tc>
      </w:tr>
      <w:tr w:rsidR="00313B04" w:rsidRPr="000E3227" w14:paraId="458C41FC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93EDCC6" w14:textId="4B831D2D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02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22FD" w14:textId="4BFAA4C6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Baja California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A86089" w14:textId="02779126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3.8</w:t>
            </w:r>
          </w:p>
        </w:tc>
      </w:tr>
      <w:tr w:rsidR="00313B04" w:rsidRPr="000E3227" w14:paraId="630CEB96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DD3909F" w14:textId="00031D38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05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6407" w14:textId="026F08A7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 xml:space="preserve">Coahuila de Zaragoza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5FECD2" w14:textId="133328FE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3.6</w:t>
            </w:r>
          </w:p>
        </w:tc>
      </w:tr>
      <w:tr w:rsidR="00313B04" w:rsidRPr="000E3227" w14:paraId="1612492B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2D368C7" w14:textId="1284A6F7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28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CB33" w14:textId="0E808883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Tamaulipas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67897C" w14:textId="38E22C85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3.0</w:t>
            </w:r>
          </w:p>
        </w:tc>
      </w:tr>
      <w:tr w:rsidR="00313B04" w:rsidRPr="000E3227" w14:paraId="2D106359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BAE45F4" w14:textId="06061F5D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26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FA02" w14:textId="212AA696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Sonora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BE5D5D" w14:textId="4CCA380C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2.9</w:t>
            </w:r>
          </w:p>
        </w:tc>
      </w:tr>
      <w:tr w:rsidR="00313B04" w:rsidRPr="000E3227" w14:paraId="7CC0C639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C0DA101" w14:textId="33EDD49E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16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A00A" w14:textId="4957EFE7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Michoacán de Ocampo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E657BE" w14:textId="7987C370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2.9</w:t>
            </w:r>
          </w:p>
        </w:tc>
      </w:tr>
      <w:tr w:rsidR="00313B04" w:rsidRPr="000E3227" w14:paraId="3B42FB8E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0583DF5" w14:textId="46027878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22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1E8A" w14:textId="19D48082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Querétaro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4DE47B" w14:textId="04457F52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2.6</w:t>
            </w:r>
          </w:p>
        </w:tc>
      </w:tr>
      <w:tr w:rsidR="00313B04" w:rsidRPr="000E3227" w14:paraId="1080CC59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C4703AC" w14:textId="67D4653A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25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92DA" w14:textId="0C0CD4DC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Sinaloa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64AE54" w14:textId="12CA855A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2.3</w:t>
            </w:r>
          </w:p>
        </w:tc>
      </w:tr>
      <w:tr w:rsidR="00313B04" w:rsidRPr="000E3227" w14:paraId="1BC978C9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E774296" w14:textId="5A3C4B1E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24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12C5" w14:textId="201DFEE5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San Luis Potosí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425526" w14:textId="5990A822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2.0</w:t>
            </w:r>
          </w:p>
        </w:tc>
      </w:tr>
      <w:tr w:rsidR="00313B04" w:rsidRPr="000E3227" w14:paraId="15225E8A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A46E6C7" w14:textId="561AB110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07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D67D" w14:textId="75E30B0C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Chiapas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104B38" w14:textId="14CFD10F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2.0</w:t>
            </w:r>
          </w:p>
        </w:tc>
      </w:tr>
      <w:tr w:rsidR="00313B04" w:rsidRPr="000E3227" w14:paraId="64FEF6EF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53A855B" w14:textId="5907939E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20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38BC" w14:textId="2D85849D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Oaxaca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1A9CD2" w14:textId="59982910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2.0</w:t>
            </w:r>
          </w:p>
        </w:tc>
      </w:tr>
      <w:tr w:rsidR="00313B04" w:rsidRPr="000E3227" w14:paraId="7B295826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94C2427" w14:textId="12B70851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31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79B1" w14:textId="2126260F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 xml:space="preserve">Yucatán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13E448" w14:textId="7BC949AD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1.9</w:t>
            </w:r>
          </w:p>
        </w:tc>
      </w:tr>
      <w:tr w:rsidR="00313B04" w:rsidRPr="000E3227" w14:paraId="63B3C8F4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716AC80" w14:textId="12C6BED4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23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C2E0" w14:textId="5B93EFD8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Quintana Roo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E462EB" w14:textId="03756148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1.8</w:t>
            </w:r>
          </w:p>
        </w:tc>
      </w:tr>
      <w:tr w:rsidR="00313B04" w:rsidRPr="000E3227" w14:paraId="344F17E2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3B763C9" w14:textId="6D9395B7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12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300A" w14:textId="02F29928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Guerrero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7BE00D" w14:textId="2F3DDC4D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1.6</w:t>
            </w:r>
          </w:p>
        </w:tc>
      </w:tr>
      <w:tr w:rsidR="00313B04" w:rsidRPr="000E3227" w14:paraId="5D8CA7D5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F14F436" w14:textId="51E3915A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13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65B3" w14:textId="0BA3EB29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Hidalgo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E9B333" w14:textId="73F4E711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1.6</w:t>
            </w:r>
          </w:p>
        </w:tc>
      </w:tr>
      <w:tr w:rsidR="00313B04" w:rsidRPr="000E3227" w14:paraId="5FAB6A48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5D67D83" w14:textId="224C1DE9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01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26B6" w14:textId="2925154E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Aguascalientes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9A047F" w14:textId="6EB73481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1.4</w:t>
            </w:r>
          </w:p>
        </w:tc>
      </w:tr>
      <w:tr w:rsidR="00313B04" w:rsidRPr="000E3227" w14:paraId="7AFE5B6C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71B6EFD" w14:textId="5D2442EB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17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50C0" w14:textId="6F219C1C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Morelos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7DB110" w14:textId="3AE7D2AF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1.3</w:t>
            </w:r>
          </w:p>
        </w:tc>
      </w:tr>
      <w:tr w:rsidR="00313B04" w:rsidRPr="000E3227" w14:paraId="6D56F02E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688EC0E" w14:textId="532811F4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10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3F95" w14:textId="16EC4498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Durango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D4874A" w14:textId="5748B309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1.2</w:t>
            </w:r>
          </w:p>
        </w:tc>
      </w:tr>
      <w:tr w:rsidR="00313B04" w:rsidRPr="000E3227" w14:paraId="2BC74F52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CBF11A4" w14:textId="43459CA6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27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0AE1" w14:textId="741F0E1D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Tabasco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14BDEE" w14:textId="4CD8EC67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1.2</w:t>
            </w:r>
          </w:p>
        </w:tc>
      </w:tr>
      <w:tr w:rsidR="00313B04" w:rsidRPr="000E3227" w14:paraId="530CF694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65489F8" w14:textId="6097726E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32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D7F" w14:textId="6256E8EF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Zacatecas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3DD47A" w14:textId="38981CF3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0.9</w:t>
            </w:r>
          </w:p>
        </w:tc>
      </w:tr>
      <w:tr w:rsidR="00313B04" w:rsidRPr="000E3227" w14:paraId="2177A7BB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8C2370E" w14:textId="2D0DD5E8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18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4041" w14:textId="776EC199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Nayarit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C6DF78" w14:textId="6BC46518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0.9</w:t>
            </w:r>
          </w:p>
        </w:tc>
      </w:tr>
      <w:tr w:rsidR="00313B04" w:rsidRPr="000E3227" w14:paraId="011FFBCF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916F1DD" w14:textId="06D3E6FF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03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3704" w14:textId="2FF7B89A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Baja California Sur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498FD6" w14:textId="5C18E53D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0.8</w:t>
            </w:r>
          </w:p>
        </w:tc>
      </w:tr>
      <w:tr w:rsidR="00313B04" w:rsidRPr="000E3227" w14:paraId="5A3636EB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617E0C9" w14:textId="0A518395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29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B62C" w14:textId="6B61EB47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Tlaxcala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17842C" w14:textId="428E76D6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0.8</w:t>
            </w:r>
          </w:p>
        </w:tc>
      </w:tr>
      <w:tr w:rsidR="00313B04" w:rsidRPr="000E3227" w14:paraId="5AE5872F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778AAEB" w14:textId="74318E6B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04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B241" w14:textId="73D002C1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</w:rPr>
              <w:t>Campeche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41EB1C" w14:textId="1B66AC4C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A81E72">
              <w:rPr>
                <w:rFonts w:cs="Arial"/>
                <w:sz w:val="15"/>
                <w:szCs w:val="15"/>
                <w:lang w:eastAsia="en-US"/>
              </w:rPr>
              <w:t>0.7</w:t>
            </w:r>
          </w:p>
        </w:tc>
      </w:tr>
      <w:tr w:rsidR="00313B04" w:rsidRPr="000E3227" w14:paraId="5F6D09F9" w14:textId="77777777" w:rsidTr="00A81E72">
        <w:trPr>
          <w:cantSplit/>
          <w:trHeight w:val="1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66506DB" w14:textId="2C318DEB" w:rsidR="00313B04" w:rsidRPr="00A81E72" w:rsidRDefault="00313B04" w:rsidP="00313B04">
            <w:pPr>
              <w:pStyle w:val="p0"/>
              <w:keepLines w:val="0"/>
              <w:spacing w:before="0"/>
              <w:jc w:val="left"/>
              <w:rPr>
                <w:rFonts w:cs="Arial"/>
                <w:color w:val="auto"/>
                <w:sz w:val="15"/>
                <w:szCs w:val="15"/>
                <w:lang w:val="es-ES"/>
              </w:rPr>
            </w:pPr>
            <w:r w:rsidRPr="00A81E72">
              <w:rPr>
                <w:rFonts w:cs="Arial"/>
                <w:color w:val="auto"/>
                <w:sz w:val="15"/>
                <w:szCs w:val="15"/>
                <w:lang w:val="es-ES"/>
              </w:rPr>
              <w:t xml:space="preserve">06 </w:t>
            </w:r>
          </w:p>
        </w:tc>
        <w:tc>
          <w:tcPr>
            <w:tcW w:w="353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0159AA" w14:textId="0E038F74" w:rsidR="00313B04" w:rsidRPr="00A81E72" w:rsidRDefault="00313B04" w:rsidP="00313B04">
            <w:pPr>
              <w:jc w:val="left"/>
              <w:rPr>
                <w:rFonts w:cs="Arial"/>
                <w:sz w:val="15"/>
                <w:szCs w:val="15"/>
              </w:rPr>
            </w:pPr>
            <w:r w:rsidRPr="00A81E72">
              <w:rPr>
                <w:rFonts w:cs="Arial"/>
                <w:sz w:val="15"/>
                <w:szCs w:val="15"/>
              </w:rPr>
              <w:t>Colima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F3B4D4" w14:textId="2F7F4EDE" w:rsidR="00313B04" w:rsidRPr="00A81E72" w:rsidRDefault="00313B04" w:rsidP="00313B04">
            <w:pPr>
              <w:jc w:val="right"/>
              <w:rPr>
                <w:rFonts w:cs="Arial"/>
                <w:sz w:val="15"/>
                <w:szCs w:val="15"/>
              </w:rPr>
            </w:pPr>
            <w:r w:rsidRPr="00A81E72">
              <w:rPr>
                <w:rFonts w:cs="Arial"/>
                <w:sz w:val="15"/>
                <w:szCs w:val="15"/>
              </w:rPr>
              <w:t>0.7</w:t>
            </w:r>
          </w:p>
        </w:tc>
      </w:tr>
    </w:tbl>
    <w:p w14:paraId="054EA565" w14:textId="76A6BF3C" w:rsidR="00313F79" w:rsidRPr="00155F9F" w:rsidRDefault="00313F79" w:rsidP="00A81E72">
      <w:pPr>
        <w:ind w:firstLine="1843"/>
        <w:jc w:val="left"/>
        <w:rPr>
          <w:sz w:val="16"/>
          <w:szCs w:val="16"/>
        </w:rPr>
      </w:pPr>
      <w:r w:rsidRPr="00155F9F">
        <w:rPr>
          <w:sz w:val="16"/>
          <w:szCs w:val="16"/>
        </w:rPr>
        <w:t>Fuente: Censos Económicos 2019</w:t>
      </w:r>
      <w:r>
        <w:rPr>
          <w:sz w:val="16"/>
          <w:szCs w:val="16"/>
        </w:rPr>
        <w:t>.</w:t>
      </w:r>
    </w:p>
    <w:p w14:paraId="3BFE6CE1" w14:textId="77777777" w:rsidR="00505DC6" w:rsidRDefault="00505DC6">
      <w:pPr>
        <w:spacing w:line="276" w:lineRule="auto"/>
        <w:ind w:left="-567" w:right="108"/>
        <w:rPr>
          <w:rFonts w:ascii="Arial Negrita" w:hAnsi="Arial Negrita" w:cs="Arial"/>
          <w:b/>
          <w:smallCaps/>
          <w:color w:val="000000" w:themeColor="text1"/>
          <w:szCs w:val="22"/>
        </w:rPr>
      </w:pPr>
    </w:p>
    <w:p w14:paraId="4F853DCB" w14:textId="5EDBE2D9" w:rsidR="00DB5C9E" w:rsidRDefault="00DB5C9E">
      <w:pPr>
        <w:spacing w:line="276" w:lineRule="auto"/>
        <w:ind w:left="-567" w:right="108"/>
        <w:rPr>
          <w:rFonts w:ascii="Arial Negrita" w:hAnsi="Arial Negrita" w:cs="Arial"/>
          <w:b/>
          <w:smallCaps/>
          <w:color w:val="000000" w:themeColor="text1"/>
          <w:szCs w:val="22"/>
        </w:rPr>
      </w:pPr>
      <w:r w:rsidRPr="00155F9F">
        <w:rPr>
          <w:rFonts w:ascii="Arial Negrita" w:hAnsi="Arial Negrita" w:cs="Arial"/>
          <w:b/>
          <w:smallCaps/>
          <w:color w:val="000000" w:themeColor="text1"/>
          <w:szCs w:val="22"/>
        </w:rPr>
        <w:t>Principales actividades en donde labora el personal ocupado</w:t>
      </w:r>
    </w:p>
    <w:p w14:paraId="50D519E2" w14:textId="77777777" w:rsidR="00313F79" w:rsidRPr="00155F9F" w:rsidRDefault="00313F79">
      <w:pPr>
        <w:spacing w:line="276" w:lineRule="auto"/>
        <w:ind w:left="-567" w:right="108"/>
        <w:rPr>
          <w:rFonts w:ascii="Arial Negrita" w:hAnsi="Arial Negrita" w:cs="Arial"/>
          <w:b/>
          <w:smallCaps/>
          <w:color w:val="000000" w:themeColor="text1"/>
          <w:szCs w:val="22"/>
        </w:rPr>
      </w:pPr>
    </w:p>
    <w:p w14:paraId="3957444A" w14:textId="02BFED43" w:rsidR="00DB5C9E" w:rsidRPr="000D6808" w:rsidRDefault="00313F79" w:rsidP="00A81E72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  <w:r>
        <w:rPr>
          <w:rFonts w:cs="Arial"/>
        </w:rPr>
        <w:t>El 30.0% del personal ocupado</w:t>
      </w:r>
      <w:r w:rsidR="006F708F">
        <w:rPr>
          <w:rFonts w:cs="Arial"/>
        </w:rPr>
        <w:t>,</w:t>
      </w:r>
      <w:r>
        <w:rPr>
          <w:rFonts w:cs="Arial"/>
        </w:rPr>
        <w:t xml:space="preserve"> a nivel nacional</w:t>
      </w:r>
      <w:r w:rsidR="006F708F">
        <w:rPr>
          <w:rFonts w:cs="Arial"/>
        </w:rPr>
        <w:t>,</w:t>
      </w:r>
      <w:r>
        <w:rPr>
          <w:rFonts w:cs="Arial"/>
        </w:rPr>
        <w:t xml:space="preserve"> se concentró en siete ramas de actividad consideradas en </w:t>
      </w:r>
      <w:r w:rsidR="00DB5C9E" w:rsidRPr="000D6808">
        <w:rPr>
          <w:rFonts w:cs="Arial"/>
        </w:rPr>
        <w:t>los Censos Económicos 2019</w:t>
      </w:r>
      <w:r>
        <w:rPr>
          <w:rFonts w:cs="Arial"/>
        </w:rPr>
        <w:t xml:space="preserve">. </w:t>
      </w:r>
      <w:r w:rsidR="006F708F">
        <w:rPr>
          <w:rFonts w:cs="Arial"/>
        </w:rPr>
        <w:t>Destacó</w:t>
      </w:r>
      <w:r>
        <w:rPr>
          <w:rFonts w:cs="Arial"/>
        </w:rPr>
        <w:t xml:space="preserve"> la ocupación en</w:t>
      </w:r>
      <w:r w:rsidR="006F708F">
        <w:rPr>
          <w:rFonts w:cs="Arial"/>
        </w:rPr>
        <w:t xml:space="preserve"> </w:t>
      </w:r>
      <w:r w:rsidR="000D6808">
        <w:rPr>
          <w:rFonts w:cs="Arial"/>
        </w:rPr>
        <w:t>l</w:t>
      </w:r>
      <w:r w:rsidR="00DB5C9E" w:rsidRPr="000D6808">
        <w:rPr>
          <w:rFonts w:cs="Arial"/>
        </w:rPr>
        <w:t xml:space="preserve">os </w:t>
      </w:r>
      <w:r>
        <w:rPr>
          <w:rFonts w:cs="Arial"/>
        </w:rPr>
        <w:t>s</w:t>
      </w:r>
      <w:r w:rsidR="00DB5C9E" w:rsidRPr="000D6808">
        <w:rPr>
          <w:rFonts w:cs="Arial"/>
        </w:rPr>
        <w:t>ervicios de preparación de alimentos y bebidas con</w:t>
      </w:r>
      <w:r w:rsidR="00C53C42">
        <w:rPr>
          <w:rFonts w:cs="Arial"/>
        </w:rPr>
        <w:t xml:space="preserve"> </w:t>
      </w:r>
      <w:r w:rsidR="00DB5C9E" w:rsidRPr="000D6808">
        <w:rPr>
          <w:rFonts w:cs="Arial"/>
        </w:rPr>
        <w:t>7.4%</w:t>
      </w:r>
      <w:r w:rsidR="00C53C42">
        <w:rPr>
          <w:rFonts w:cs="Arial"/>
        </w:rPr>
        <w:t xml:space="preserve"> </w:t>
      </w:r>
      <w:r w:rsidR="00C53C42" w:rsidRPr="000D6808">
        <w:rPr>
          <w:rFonts w:cs="Arial"/>
        </w:rPr>
        <w:t>de personas</w:t>
      </w:r>
      <w:r w:rsidR="00C53C42">
        <w:rPr>
          <w:rFonts w:cs="Arial"/>
        </w:rPr>
        <w:t xml:space="preserve"> ocupadas</w:t>
      </w:r>
      <w:r w:rsidR="006F708F">
        <w:rPr>
          <w:rFonts w:cs="Arial"/>
        </w:rPr>
        <w:t>,</w:t>
      </w:r>
      <w:r w:rsidR="00DB5C9E" w:rsidRPr="000D6808">
        <w:rPr>
          <w:rFonts w:cs="Arial"/>
        </w:rPr>
        <w:t xml:space="preserve"> </w:t>
      </w:r>
      <w:r w:rsidR="000D6808">
        <w:rPr>
          <w:rFonts w:cs="Arial"/>
        </w:rPr>
        <w:t xml:space="preserve">y </w:t>
      </w:r>
      <w:r w:rsidR="00DB5C9E" w:rsidRPr="000D6808">
        <w:rPr>
          <w:rFonts w:cs="Arial"/>
        </w:rPr>
        <w:t xml:space="preserve">en </w:t>
      </w:r>
      <w:r>
        <w:rPr>
          <w:rFonts w:cs="Arial"/>
        </w:rPr>
        <w:t>a</w:t>
      </w:r>
      <w:r w:rsidR="00DB5C9E" w:rsidRPr="000D6808">
        <w:rPr>
          <w:rFonts w:cs="Arial"/>
        </w:rPr>
        <w:t>barrotes y alimentos al por menor con 6.5</w:t>
      </w:r>
      <w:r>
        <w:rPr>
          <w:rFonts w:cs="Arial"/>
        </w:rPr>
        <w:t>%</w:t>
      </w:r>
      <w:r w:rsidR="000D6808">
        <w:rPr>
          <w:rFonts w:cs="Arial"/>
        </w:rPr>
        <w:t>.</w:t>
      </w:r>
    </w:p>
    <w:p w14:paraId="16F9A6D2" w14:textId="69EF7D1C" w:rsidR="00313F79" w:rsidRPr="00155F9F" w:rsidRDefault="00313F79" w:rsidP="000D6808">
      <w:pPr>
        <w:spacing w:line="276" w:lineRule="auto"/>
        <w:ind w:left="-567" w:right="108"/>
        <w:jc w:val="center"/>
        <w:rPr>
          <w:rFonts w:cs="Arial"/>
          <w:color w:val="000000" w:themeColor="text1"/>
          <w:sz w:val="20"/>
          <w:szCs w:val="20"/>
        </w:rPr>
      </w:pPr>
      <w:r w:rsidRPr="00155F9F">
        <w:rPr>
          <w:rFonts w:cs="Arial"/>
          <w:color w:val="000000" w:themeColor="text1"/>
          <w:sz w:val="20"/>
          <w:szCs w:val="20"/>
        </w:rPr>
        <w:lastRenderedPageBreak/>
        <w:t>Gráfica 4</w:t>
      </w:r>
    </w:p>
    <w:p w14:paraId="1E5E92F3" w14:textId="4330277D" w:rsidR="00DB5C9E" w:rsidRPr="00155F9F" w:rsidRDefault="00DB5C9E" w:rsidP="000D6808">
      <w:pPr>
        <w:spacing w:line="276" w:lineRule="auto"/>
        <w:ind w:left="-567" w:right="108"/>
        <w:jc w:val="center"/>
        <w:rPr>
          <w:rFonts w:ascii="Arial Negrita" w:hAnsi="Arial Negrita" w:cs="Arial"/>
          <w:b/>
          <w:smallCaps/>
          <w:color w:val="000000" w:themeColor="text1"/>
          <w:szCs w:val="22"/>
        </w:rPr>
      </w:pPr>
      <w:r w:rsidRPr="00155F9F">
        <w:rPr>
          <w:rFonts w:ascii="Arial Negrita" w:hAnsi="Arial Negrita" w:cs="Arial"/>
          <w:b/>
          <w:smallCaps/>
          <w:color w:val="000000" w:themeColor="text1"/>
          <w:szCs w:val="22"/>
        </w:rPr>
        <w:t>Principales ramas de actividad según personal ocupado</w:t>
      </w:r>
    </w:p>
    <w:p w14:paraId="6164E5BC" w14:textId="3DD77045" w:rsidR="00DB5C9E" w:rsidRPr="00155F9F" w:rsidRDefault="00DB5C9E" w:rsidP="000D6808">
      <w:pPr>
        <w:spacing w:line="276" w:lineRule="auto"/>
        <w:ind w:left="-567" w:right="108"/>
        <w:jc w:val="center"/>
        <w:rPr>
          <w:rFonts w:cs="Arial"/>
          <w:color w:val="000000" w:themeColor="text1"/>
          <w:sz w:val="18"/>
          <w:szCs w:val="18"/>
        </w:rPr>
      </w:pPr>
      <w:r w:rsidRPr="00155F9F">
        <w:rPr>
          <w:rFonts w:cs="Arial"/>
          <w:color w:val="000000" w:themeColor="text1"/>
          <w:sz w:val="18"/>
          <w:szCs w:val="18"/>
        </w:rPr>
        <w:t>(</w:t>
      </w:r>
      <w:r w:rsidR="00313F79" w:rsidRPr="00155F9F">
        <w:rPr>
          <w:rFonts w:cs="Arial"/>
          <w:color w:val="000000" w:themeColor="text1"/>
          <w:sz w:val="18"/>
          <w:szCs w:val="18"/>
        </w:rPr>
        <w:t xml:space="preserve">Valores </w:t>
      </w:r>
      <w:r w:rsidRPr="00155F9F">
        <w:rPr>
          <w:rFonts w:cs="Arial"/>
          <w:color w:val="000000" w:themeColor="text1"/>
          <w:sz w:val="18"/>
          <w:szCs w:val="18"/>
        </w:rPr>
        <w:t>absolutos)</w:t>
      </w:r>
    </w:p>
    <w:p w14:paraId="76CE58C7" w14:textId="6AF87F26" w:rsidR="00DB5C9E" w:rsidRDefault="00623ACC" w:rsidP="00DB5C9E">
      <w:pPr>
        <w:autoSpaceDE w:val="0"/>
        <w:autoSpaceDN w:val="0"/>
        <w:adjustRightInd w:val="0"/>
        <w:ind w:left="-851" w:right="-93"/>
        <w:jc w:val="center"/>
        <w:rPr>
          <w:rFonts w:cs="Arial"/>
          <w:sz w:val="21"/>
          <w:szCs w:val="21"/>
        </w:rPr>
      </w:pPr>
      <w:r>
        <w:rPr>
          <w:rFonts w:cs="Arial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30DA8" wp14:editId="4358B7C8">
                <wp:simplePos x="0" y="0"/>
                <wp:positionH relativeFrom="column">
                  <wp:posOffset>4763425</wp:posOffset>
                </wp:positionH>
                <wp:positionV relativeFrom="paragraph">
                  <wp:posOffset>1263252</wp:posOffset>
                </wp:positionV>
                <wp:extent cx="394970" cy="269875"/>
                <wp:effectExtent l="0" t="0" r="508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" cy="2698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BF5421" w14:textId="77777777" w:rsidR="00DB5C9E" w:rsidRPr="00E543CA" w:rsidRDefault="00DB5C9E" w:rsidP="00DB5C9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  <w:t>1.9</w:t>
                            </w:r>
                            <w:r w:rsidRPr="00E543C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30DA8" id="Cuadro de texto 18" o:spid="_x0000_s1041" type="#_x0000_t202" style="position:absolute;left:0;text-align:left;margin-left:375.05pt;margin-top:99.45pt;width:31.1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zVZgIAAMcEAAAOAAAAZHJzL2Uyb0RvYy54bWysVE1PGzEQvVfqf7B8L5uEEEjEBqVBVJUo&#10;IEHF2fF6yUq2x7Wd7NJf32dvFijtqWoOznhmPB9v3uz5RWc02ysfGrIlHx+NOFNWUtXYp5J/f7j6&#10;dMZZiMJWQpNVJX9WgV8sP344b91CTWhLulKeIYgNi9aVfBujWxRFkFtlRDgipyyMNXkjIq7+qai8&#10;aBHd6GIyGs2KlnzlPEkVArSXvZEvc/y6VjLe1nVQkemSo7aYT5/PTTqL5blYPHnhto08lCH+oQoj&#10;GoukL6EuRRRs55s/QplGegpUxyNJpqC6bqTKPaCb8ehdN/db4VTuBeAE9wJT+H9h5c3+zrOmwuww&#10;KSsMZrTeicoTqxSLqovEYAFMrQsLeN87+MfuM3V4MugDlKn7rvYm/aMvBjsAf34BGaGYhPJ4Pp2f&#10;wiJhmszmZ6cnKUrx+tj5EL8oMiwJJfeYYYZW7K9D7F0Hl5QrkG6qq0brfEm8UWvt2V5g4kJKZeMk&#10;P9c7842qXj8b4dfPHmowpFdPBzWqyQxMkXJtvyXRlrUlnx2fjHJgSyl7X5i2cE9I9YgkKXabLgM8&#10;G9DaUPUMED31bAxOXjVo9VqEeCc86Ad0sFLxFketCbnoIHG2Jf/zb/rkD1bAylkLOpc8/NgJrzjT&#10;Xy34Mh9Pp4n/+TI9OZ3g4t9aNm8tdmfWBPzGWF4ns5j8ox7E2pN5xOatUlaYhJXIXfI4iOvYLxk2&#10;V6rVKjuB8U7Ea3vvZAqd5pUG+dA9Cu8O006Mu6GB+GLxbui9b3ppabWLVDeZEQnnHtUD/NiWPLfD&#10;Zqd1fHvPXq/fn+UvAAAA//8DAFBLAwQUAAYACAAAACEAdr1zmuAAAAALAQAADwAAAGRycy9kb3du&#10;cmV2LnhtbEyPy07DMBBF90j8gzVI7KiT0JYkxKkoElKXaWHDzo2HOMWPKHba8PdMV7Ac3aN7z1Sb&#10;2Rp2xjH03glIFwkwdK1XvesEfLy/PeTAQpROSeMdCvjBAJv69qaSpfIXt8fzIXaMSlwopQAd41By&#10;HlqNVoaFH9BR9uVHKyOdY8fVKC9Ubg3PkmTNrewdLWg54KvG9vswWQFD05zC59bw9bY4Tc0O9yHf&#10;aSHu7+aXZ2AR5/gHw1Wf1KEmp6OfnArMCHhaJSmhFBR5AYyIPM0egR0FZMt0Cbyu+P8f6l8AAAD/&#10;/wMAUEsBAi0AFAAGAAgAAAAhALaDOJL+AAAA4QEAABMAAAAAAAAAAAAAAAAAAAAAAFtDb250ZW50&#10;X1R5cGVzXS54bWxQSwECLQAUAAYACAAAACEAOP0h/9YAAACUAQAACwAAAAAAAAAAAAAAAAAvAQAA&#10;X3JlbHMvLnJlbHNQSwECLQAUAAYACAAAACEAijK81WYCAADHBAAADgAAAAAAAAAAAAAAAAAuAgAA&#10;ZHJzL2Uyb0RvYy54bWxQSwECLQAUAAYACAAAACEAdr1zmuAAAAALAQAADwAAAAAAAAAAAAAAAADA&#10;BAAAZHJzL2Rvd25yZXYueG1sUEsFBgAAAAAEAAQA8wAAAM0FAAAAAA==&#10;" fillcolor="#d99594 [1941]" stroked="f" strokeweight=".5pt">
                <v:textbox>
                  <w:txbxContent>
                    <w:p w14:paraId="35BF5421" w14:textId="77777777" w:rsidR="00DB5C9E" w:rsidRPr="00E543CA" w:rsidRDefault="00DB5C9E" w:rsidP="00DB5C9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s-MX"/>
                        </w:rPr>
                        <w:t>1.9</w:t>
                      </w:r>
                      <w:r w:rsidRPr="00E543CA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s-MX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DE5726" wp14:editId="5021A942">
                <wp:simplePos x="0" y="0"/>
                <wp:positionH relativeFrom="column">
                  <wp:posOffset>4053779</wp:posOffset>
                </wp:positionH>
                <wp:positionV relativeFrom="paragraph">
                  <wp:posOffset>1241218</wp:posOffset>
                </wp:positionV>
                <wp:extent cx="394970" cy="270344"/>
                <wp:effectExtent l="0" t="0" r="508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" cy="27034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477218" w14:textId="77777777" w:rsidR="00DB5C9E" w:rsidRPr="00E543CA" w:rsidRDefault="00DB5C9E" w:rsidP="00DB5C9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  <w:t>2.0</w:t>
                            </w:r>
                            <w:r w:rsidRPr="00E543C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E5726" id="Cuadro de texto 19" o:spid="_x0000_s1042" type="#_x0000_t202" style="position:absolute;left:0;text-align:left;margin-left:319.2pt;margin-top:97.75pt;width:31.1pt;height: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F0nZgIAAMcEAAAOAAAAZHJzL2Uyb0RvYy54bWysVN9P2zAQfp+0/8Hy+0haAqUVKeqKmCYx&#10;QIKJZ9dxaCTH59luE/bX77PTAGN7mtYH93x3vh/ffZfzi77VbK+cb8iUfHKUc6aMpKoxTyX//nD1&#10;6YwzH4SphCajSv6sPL9Yfvxw3tmFmtKWdKUcQxDjF50t+TYEu8gyL7eqFf6IrDIw1uRaEXB1T1nl&#10;RIforc6meX6adeQq60gq76G9HIx8meLXtZLhtq69CkyXHLWFdLp0buKZLc/F4skJu23koQzxD1W0&#10;ojFI+hLqUgTBdq75I1TbSEee6nAkqc2orhupUg/oZpK/6+Z+K6xKvQAcb19g8v8vrLzZ3znWVJjd&#10;nDMjWsxovROVI1YpFlQfiMECmDrrF/C+t/AP/Wfq8WTUeyhj933t2viPvhjsAPz5BWSEYhLK43kx&#10;n8EiYZrO8uOiiFGy18fW+fBFUcuiUHKHGSZoxf7ah8F1dIm5POmmumq0TpfIG7XWju0FJi6kVCZM&#10;03O9a79RNehPc/yG2UMNhgzqYlSjmsTAGCnV9lsSbVhX8tPjkzwFNhSzD4VpA/eI1IBIlEK/6RPA&#10;sxGtDVXPANHRwEZv5VWDVq+FD3fCgX5ABysVbnHUmpCLDhJnW3I//6aP/mAFrJx1oHPJ/Y+dcIoz&#10;/dWAL/NJUUT+p0txMpvi4t5aNm8tZteuCfhNsLxWJjH6Bz2KtaP2EZu3illhEkYid8nDKK7DsGTY&#10;XKlWq+QExlsRrs29lTF0nFcc5EP/KJw9TDsy7oZG4ovFu6EPvvGlodUuUN0kRkScB1QP8GNb0twO&#10;mx3X8e09eb1+f5a/AAAA//8DAFBLAwQUAAYACAAAACEA5z/D4N8AAAALAQAADwAAAGRycy9kb3du&#10;cmV2LnhtbEyPwU7DMBBE70j8g7VI3KjTloY0xKkoElKPaeHCzY2XOCVeR7HThr9nOZXjap5m3hab&#10;yXXijENoPSmYzxIQSLU3LTUKPt7fHjIQIWoyuvOECn4wwKa8vSl0bvyF9ng+xEZwCYVcK7Ax9rmU&#10;obbodJj5HomzLz84HfkcGmkGfeFy18lFkqTS6ZZ4weoeXy3W34fRKeir6hQ+t51Mt+vTWO1wH7Kd&#10;Ver+bnp5BhFxilcY/vRZHUp2OvqRTBCdgnSZPTLKwXq1AsHEE++BOCpYLLM5yLKQ/38ofwEAAP//&#10;AwBQSwECLQAUAAYACAAAACEAtoM4kv4AAADhAQAAEwAAAAAAAAAAAAAAAAAAAAAAW0NvbnRlbnRf&#10;VHlwZXNdLnhtbFBLAQItABQABgAIAAAAIQA4/SH/1gAAAJQBAAALAAAAAAAAAAAAAAAAAC8BAABf&#10;cmVscy8ucmVsc1BLAQItABQABgAIAAAAIQAX4F0nZgIAAMcEAAAOAAAAAAAAAAAAAAAAAC4CAABk&#10;cnMvZTJvRG9jLnhtbFBLAQItABQABgAIAAAAIQDnP8Pg3wAAAAsBAAAPAAAAAAAAAAAAAAAAAMAE&#10;AABkcnMvZG93bnJldi54bWxQSwUGAAAAAAQABADzAAAAzAUAAAAA&#10;" fillcolor="#d99594 [1941]" stroked="f" strokeweight=".5pt">
                <v:textbox>
                  <w:txbxContent>
                    <w:p w14:paraId="34477218" w14:textId="77777777" w:rsidR="00DB5C9E" w:rsidRPr="00E543CA" w:rsidRDefault="00DB5C9E" w:rsidP="00DB5C9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s-MX"/>
                        </w:rPr>
                        <w:t>2.0</w:t>
                      </w:r>
                      <w:r w:rsidRPr="00E543CA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s-MX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BE056" wp14:editId="2DBD9360">
                <wp:simplePos x="0" y="0"/>
                <wp:positionH relativeFrom="column">
                  <wp:posOffset>3321050</wp:posOffset>
                </wp:positionH>
                <wp:positionV relativeFrom="paragraph">
                  <wp:posOffset>1199989</wp:posOffset>
                </wp:positionV>
                <wp:extent cx="394970" cy="254442"/>
                <wp:effectExtent l="0" t="0" r="508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" cy="25444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1F0D90" w14:textId="77777777" w:rsidR="00DB5C9E" w:rsidRPr="00E543CA" w:rsidRDefault="00DB5C9E" w:rsidP="00DB5C9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  <w:t>2.7</w:t>
                            </w:r>
                            <w:r w:rsidRPr="00E543C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BE056" id="Cuadro de texto 20" o:spid="_x0000_s1043" type="#_x0000_t202" style="position:absolute;left:0;text-align:left;margin-left:261.5pt;margin-top:94.5pt;width:31.1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irZgIAAMcEAAAOAAAAZHJzL2Uyb0RvYy54bWysVE1v2zAMvQ/YfxB0X52k7ldQp8hSdBjQ&#10;tQXaoWdFlhsDkqhJSuzu1+9Jjtuu22lYDgpFUo/kI+nzi95otlM+tGQrPj2YcKaspLq1TxX//nD1&#10;6ZSzEIWthSarKv6sAr9YfPxw3rm5mtGGdK08A4gN885VfBOjmxdFkBtlRDggpyyMDXkjIq7+qai9&#10;6IBudDGbTI6LjnztPEkVArSXg5EvMn7TKBlvmyaoyHTFkVvMp8/nOp3F4lzMn7xwm1bu0xD/kIUR&#10;rUXQF6hLEQXb+vYPKNNKT4GaeCDJFNQ0rVS5BlQznbyr5n4jnMq1gJzgXmgK/w9W3uzuPGvris9A&#10;jxUGPVptRe2J1YpF1UdisICmzoU5vO8d/GP/mXq0e9QHKFP1feNN+kddDHYgPr+QDCgmoTw8K89O&#10;YJEwzY7KspwllOL1sfMhflFkWBIq7tHDTK3YXYc4uI4uKVYg3dZXrdb5kuZGrbRnO4GOCymVjbP8&#10;XG/NN6oH/fEEv6H3UGNCBnU5qpFNnsCElHP7LYi2rKv48eHRJANbStGHxLSFe2JqYCRJsV/3meDT&#10;ka011c8g0dMwjcHJqxalXosQ74TH+IEdrFS8xdFoQizaS5xtyP/8mz75Yypg5azDOFc8/NgKrzjT&#10;Xy3m5WxaloCN+VIenaRu+7eW9VuL3ZoVgb8pltfJLCb/qEex8WQesXnLFBUmYSViVzyO4ioOS4bN&#10;lWq5zE6YeCfitb13MkGnfqVGPvSPwrt9t9PE3dA4+GL+rumDb3ppabmN1LR5IhLPA6t7+rEtuW/7&#10;zU7r+PaevV6/P4tfAAAA//8DAFBLAwQUAAYACAAAACEAafNcVN8AAAALAQAADwAAAGRycy9kb3du&#10;cmV2LnhtbEyPzU7DMBCE70i8g7VI3KhTo1RJiFNRJKQe08KFmxsvcYp/othpw9uznOC2oxnNflNv&#10;F2fZBac4BC9hvcqAoe+CHnwv4f3t9aEAFpPyWtngUcI3Rtg2tze1qnS4+gNejqlnVOJjpSSYlMaK&#10;89gZdCquwoievM8wOZVITj3Xk7pSubNcZNmGOzV4+mDUiC8Gu6/j7CSMbXuOHzvLN7vyPLd7PMRi&#10;b6S8v1uen4AlXNJfGH7xCR0aYjqF2evIrIRcPNKWREZR0kGJvMgFsJMEIco18Kbm/zc0PwAAAP//&#10;AwBQSwECLQAUAAYACAAAACEAtoM4kv4AAADhAQAAEwAAAAAAAAAAAAAAAAAAAAAAW0NvbnRlbnRf&#10;VHlwZXNdLnhtbFBLAQItABQABgAIAAAAIQA4/SH/1gAAAJQBAAALAAAAAAAAAAAAAAAAAC8BAABf&#10;cmVscy8ucmVsc1BLAQItABQABgAIAAAAIQAxELirZgIAAMcEAAAOAAAAAAAAAAAAAAAAAC4CAABk&#10;cnMvZTJvRG9jLnhtbFBLAQItABQABgAIAAAAIQBp81xU3wAAAAsBAAAPAAAAAAAAAAAAAAAAAMAE&#10;AABkcnMvZG93bnJldi54bWxQSwUGAAAAAAQABADzAAAAzAUAAAAA&#10;" fillcolor="#d99594 [1941]" stroked="f" strokeweight=".5pt">
                <v:textbox>
                  <w:txbxContent>
                    <w:p w14:paraId="3A1F0D90" w14:textId="77777777" w:rsidR="00DB5C9E" w:rsidRPr="00E543CA" w:rsidRDefault="00DB5C9E" w:rsidP="00DB5C9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s-MX"/>
                        </w:rPr>
                        <w:t>2.7</w:t>
                      </w:r>
                      <w:r w:rsidRPr="00E543CA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s-MX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AD5A06" wp14:editId="6A16EAFF">
                <wp:simplePos x="0" y="0"/>
                <wp:positionH relativeFrom="column">
                  <wp:posOffset>2575369</wp:posOffset>
                </wp:positionH>
                <wp:positionV relativeFrom="paragraph">
                  <wp:posOffset>1058660</wp:posOffset>
                </wp:positionV>
                <wp:extent cx="394970" cy="238539"/>
                <wp:effectExtent l="0" t="0" r="5080" b="9525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" cy="23853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958F5A" w14:textId="77777777" w:rsidR="00DB5C9E" w:rsidRPr="00E543CA" w:rsidRDefault="00DB5C9E" w:rsidP="00DB5C9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  <w:t>3.9</w:t>
                            </w:r>
                            <w:r w:rsidRPr="00E543C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D5A06" id="Cuadro de texto 22" o:spid="_x0000_s1044" type="#_x0000_t202" style="position:absolute;left:0;text-align:left;margin-left:202.8pt;margin-top:83.35pt;width:31.1pt;height:1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qn8ZgIAAMcEAAAOAAAAZHJzL2Uyb0RvYy54bWysVE1PGzEQvVfqf7B8L5tswkciNigNoqpE&#10;AQkqzo7XS1ayPa7tZJf++j57E6C0p6o5OOOZ8Xy8ebPnF73RbKd8aMlWfHw04kxZSXVrnyr+/eHq&#10;0xlnIQpbC01WVfxZBX6x+PjhvHNzVdKGdK08QxAb5p2r+CZGNy+KIDfKiHBETlkYG/JGRFz9U1F7&#10;0SG60UU5Gp0UHfnaeZIqBGgvByNf5PhNo2S8bZqgItMVR20xnz6f63QWi3Mxf/LCbVq5L0P8QxVG&#10;tBZJX0JdiijY1rd/hDKt9BSoiUeSTEFN00qVe0A349G7bu43wqncC8AJ7gWm8P/CypvdnWdtXfGy&#10;5MwKgxmttqL2xGrFouojMVgAU+fCHN73Dv6x/0w9xn3QByhT933jTfpHXwx2AP78AjJCMQnlZDad&#10;ncIiYSonZ8eTWYpSvD52PsQvigxLQsU9ZpihFbvrEAfXg0vKFUi39VWrdb4k3qiV9mwnMHEhpbKx&#10;zM/11nyjetCfjPAbZg81GDKopwc1qskMTJFybb8l0ZZ1FT+ZHI9yYEsp+1CYtnBPSA2IJCn26z4D&#10;nPtMmjXVzwDR08DG4ORVi1avRYh3woN+QAcrFW9xNJqQi/YSZxvyP/+mT/5gBaycdaBzxcOPrfCK&#10;M/3Vgi+z8XSa+J8v0+PTEhf/1rJ+a7FbsyLgN8byOpnF5B/1QWw8mUds3jJlhUlYidwVjwdxFYcl&#10;w+ZKtVxmJzDeiXht751ModO80iAf+kfh3X7aiXE3dCC+mL8b+uCbXlpabiM1bWbEK6p7+LEteW77&#10;zU7r+PaevV6/P4tfAAAA//8DAFBLAwQUAAYACAAAACEA9Hxqdt8AAAALAQAADwAAAGRycy9kb3du&#10;cmV2LnhtbEyPy07DMBBF90j8gzVI7KhDCW4b4lQUCanLtLBh58bTOMWPKHba8PcMq7Ic3aM755br&#10;yVl2xiF2wUt4nGXA0DdBd76V8Pnx/rAEFpPyWtngUcIPRlhXtzelKnS4+B2e96llVOJjoSSYlPqC&#10;89gYdCrOQo+esmMYnEp0Di3Xg7pQubN8nmWCO9V5+mBUj28Gm+/96CT0dX2KXxvLxWZ1Gust7uJy&#10;a6S8v5teX4AlnNIVhj99UoeKnA5h9DoyKyHPngWhFAixAEZELhY05iBhnuVPwKuS/99Q/QIAAP//&#10;AwBQSwECLQAUAAYACAAAACEAtoM4kv4AAADhAQAAEwAAAAAAAAAAAAAAAAAAAAAAW0NvbnRlbnRf&#10;VHlwZXNdLnhtbFBLAQItABQABgAIAAAAIQA4/SH/1gAAAJQBAAALAAAAAAAAAAAAAAAAAC8BAABf&#10;cmVscy8ucmVsc1BLAQItABQABgAIAAAAIQCnNqn8ZgIAAMcEAAAOAAAAAAAAAAAAAAAAAC4CAABk&#10;cnMvZTJvRG9jLnhtbFBLAQItABQABgAIAAAAIQD0fGp23wAAAAsBAAAPAAAAAAAAAAAAAAAAAMAE&#10;AABkcnMvZG93bnJldi54bWxQSwUGAAAAAAQABADzAAAAzAUAAAAA&#10;" fillcolor="#d99594 [1941]" stroked="f" strokeweight=".5pt">
                <v:textbox>
                  <w:txbxContent>
                    <w:p w14:paraId="52958F5A" w14:textId="77777777" w:rsidR="00DB5C9E" w:rsidRPr="00E543CA" w:rsidRDefault="00DB5C9E" w:rsidP="00DB5C9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s-MX"/>
                        </w:rPr>
                        <w:t>3.9</w:t>
                      </w:r>
                      <w:r w:rsidRPr="00E543CA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s-MX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45D9B" wp14:editId="32FB6AA4">
                <wp:simplePos x="0" y="0"/>
                <wp:positionH relativeFrom="column">
                  <wp:posOffset>1834959</wp:posOffset>
                </wp:positionH>
                <wp:positionV relativeFrom="paragraph">
                  <wp:posOffset>892435</wp:posOffset>
                </wp:positionV>
                <wp:extent cx="394970" cy="318053"/>
                <wp:effectExtent l="0" t="0" r="5080" b="635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" cy="31805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41D54B" w14:textId="77777777" w:rsidR="00DB5C9E" w:rsidRPr="00E543CA" w:rsidRDefault="00DB5C9E" w:rsidP="00DB5C9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  <w:t>5.1</w:t>
                            </w:r>
                            <w:r w:rsidRPr="00E543C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45D9B" id="Cuadro de texto 17" o:spid="_x0000_s1045" type="#_x0000_t202" style="position:absolute;left:0;text-align:left;margin-left:144.5pt;margin-top:70.25pt;width:31.1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8WIZQIAAMgEAAAOAAAAZHJzL2Uyb0RvYy54bWysVNtOGzEQfa/Uf7D8XnZz4ZKIDUqDqCpR&#10;QIKKZ8frJSvZHtd2sku/vsfeBCjtU9U8OOOZ8VzOnNnzi95otlM+tGQrPjoqOVNWUt3ap4p/f7j6&#10;dMZZiMLWQpNVFX9WgV8sPn4479xcjWlDulaeIYgN885VfBOjmxdFkBtlRDgipyyMDXkjIq7+qai9&#10;6BDd6GJclidFR752nqQKAdrLwcgXOX7TKBlvmyaoyHTFUVvMp8/nOp3F4lzMn7xwm1buyxD/UIUR&#10;rUXSl1CXIgq29e0foUwrPQVq4pEkU1DTtFLlHtDNqHzXzf1GOJV7ATjBvcAU/l9YebO786ytMbtT&#10;zqwwmNFqK2pPrFYsqj4SgwUwdS7M4X3v4B/7z9TjyUEfoEzd94036R99MdgB+PMLyAjFJJST2XR2&#10;CouEaTI6K48nKUrx+tj5EL8oMiwJFfeYYYZW7K5DHFwPLilXIN3WV63W+ZJ4o1bas53AxIWUysZx&#10;fq635hvVg/6kxG+YPdRgyKCeHtSoJjMwRcq1/ZZEW9ZV/GRyXObAllL2oTBt4Z6QGhBJUuzX/QBw&#10;zphUa6qfgaKngY7ByasWvV6LEO+EB/8AD3Yq3uJoNCEZ7SXONuR//k2f/EELWDnrwOeKhx9b4RVn&#10;+qsFYWaj6TQtQL5Mj0/HuPi3lvVbi92aFQHAEbbXySwm/6gPYuPJPGL1likrTMJK5K54PIirOGwZ&#10;Vleq5TI7gfJOxGt772QKnQaWJvnQPwrv9uNOlLuhA/PF/N3UB9/00tJyG6lpMyVeUd3jj3XJg9uv&#10;dtrHt/fs9foBWvwCAAD//wMAUEsDBBQABgAIAAAAIQAl0gpR3wAAAAsBAAAPAAAAZHJzL2Rvd25y&#10;ZXYueG1sTI/BTsMwEETvSPyDtUjcqN1AoySNU1EkpB7TwoWbGy9x2tiOYqcNf89yosedGc2+KTez&#10;7dkFx9B5J2G5EMDQNV53rpXw+fH+lAELUTmteu9Qwg8G2FT3d6UqtL+6PV4OsWVU4kKhJJgYh4Lz&#10;0Bi0Kiz8gI68bz9aFekcW65HdaVy2/NEiJRb1Tn6YNSAbwab82GyEoa6PoWvbc/TbX6a6h3uQ7Yz&#10;Uj4+zK9rYBHn+B+GP3xCh4qYjn5yOrBeQpLltCWS8SJWwCjxvFomwI6k5CIFXpX8dkP1CwAA//8D&#10;AFBLAQItABQABgAIAAAAIQC2gziS/gAAAOEBAAATAAAAAAAAAAAAAAAAAAAAAABbQ29udGVudF9U&#10;eXBlc10ueG1sUEsBAi0AFAAGAAgAAAAhADj9If/WAAAAlAEAAAsAAAAAAAAAAAAAAAAALwEAAF9y&#10;ZWxzLy5yZWxzUEsBAi0AFAAGAAgAAAAhAJtPxYhlAgAAyAQAAA4AAAAAAAAAAAAAAAAALgIAAGRy&#10;cy9lMm9Eb2MueG1sUEsBAi0AFAAGAAgAAAAhACXSClHfAAAACwEAAA8AAAAAAAAAAAAAAAAAvwQA&#10;AGRycy9kb3ducmV2LnhtbFBLBQYAAAAABAAEAPMAAADLBQAAAAA=&#10;" fillcolor="#d99594 [1941]" stroked="f" strokeweight=".5pt">
                <v:textbox>
                  <w:txbxContent>
                    <w:p w14:paraId="1C41D54B" w14:textId="77777777" w:rsidR="00DB5C9E" w:rsidRPr="00E543CA" w:rsidRDefault="00DB5C9E" w:rsidP="00DB5C9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s-MX"/>
                        </w:rPr>
                        <w:t>5.1</w:t>
                      </w:r>
                      <w:r w:rsidRPr="00E543CA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s-MX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C3233" wp14:editId="1D020DC7">
                <wp:simplePos x="0" y="0"/>
                <wp:positionH relativeFrom="column">
                  <wp:posOffset>1092100</wp:posOffset>
                </wp:positionH>
                <wp:positionV relativeFrom="paragraph">
                  <wp:posOffset>708852</wp:posOffset>
                </wp:positionV>
                <wp:extent cx="394970" cy="349858"/>
                <wp:effectExtent l="0" t="0" r="508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" cy="34985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BA9F15" w14:textId="77777777" w:rsidR="00DB5C9E" w:rsidRPr="00E543CA" w:rsidRDefault="00DB5C9E" w:rsidP="00DB5C9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E543C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  <w:t>6.5%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C3233" id="Cuadro de texto 16" o:spid="_x0000_s1046" type="#_x0000_t202" style="position:absolute;left:0;text-align:left;margin-left:86pt;margin-top:55.8pt;width:31.1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SneZgIAAMgEAAAOAAAAZHJzL2Uyb0RvYy54bWysVE1PGzEQvVfqf7B8L5uEEJKIDUqDqCpR&#10;QIKKs+P1kpVsj2s72aW/vs/eJFDaU9UcnPHMeD7evNmLy85otlM+NGRLPjwZcKaspKqxzyX//nj9&#10;acpZiMJWQpNVJX9RgV8uPn64aN1cjWhDulKeIYgN89aVfBOjmxdFkBtlRDghpyyMNXkjIq7+uai8&#10;aBHd6GI0GEyKlnzlPEkVArRXvZEvcvy6VjLe1XVQkemSo7aYT5/PdTqLxYWYP3vhNo3clyH+oQoj&#10;Goukx1BXIgq29c0foUwjPQWq44kkU1BdN1LlHtDNcPCum4eNcCr3AnCCO8IU/l9Yebu796ypMLsJ&#10;Z1YYzGi1FZUnVikWVReJwQKYWhfm8H5w8I/dZ+rw5KAPUKbuu9qb9I++GOwA/OUIMkIxCeXpbDw7&#10;h0XCdDqeTc+mKUrx+tj5EL8oMiwJJfeYYYZW7G5C7F0PLilXIN1U143W+ZJ4o1bas53AxIWUysZR&#10;fq635htVvX4ywK+fPdRgSK8eH9SoJjMwRcq1/ZZEW9aWfHJ6NsiBLaXsfWHawj0h1SOSpNitux7g&#10;I1xrql6AoqeejsHJ6wa93ogQ74UH/wAPdire4ag1IRntJc425H/+TZ/8QQtYOWvB55KHH1vhFWf6&#10;qwVhZsPxOC1AvozPzke4+LeW9VuL3ZoVAcAhttfJLCb/qA9i7ck8YfWWKStMwkrkLnk8iKvYbxlW&#10;V6rlMjuB8k7EG/vgZAqdBpYm+dg9Ce/2406Uu6UD88X83dR73/TS0nIbqW4yJRLQPap7/LEueXD7&#10;1U77+PaevV4/QItfAAAA//8DAFBLAwQUAAYACAAAACEAmGP0D98AAAALAQAADwAAAGRycy9kb3du&#10;cmV2LnhtbEyPzU7DMBCE70i8g7VI3KiTgNw2xKkoElKPaeHCzY23cYp/othpw9uznOC2szua/aba&#10;zM6yC46xD15CvsiAoW+D7n0n4eP97WEFLCbltbLBo4RvjLCpb28qVepw9Xu8HFLHKMTHUkkwKQ0l&#10;57E16FRchAE93U5hdCqRHDuuR3WlcGd5kWWCO9V7+mDUgK8G26/D5CQMTXOOn1vLxXZ9npod7uNq&#10;Z6S8v5tfnoElnNOfGX7xCR1qYjqGyevILOllQV0SDXkugJGjeHwqgB1pI8QSeF3x/x3qHwAAAP//&#10;AwBQSwECLQAUAAYACAAAACEAtoM4kv4AAADhAQAAEwAAAAAAAAAAAAAAAAAAAAAAW0NvbnRlbnRf&#10;VHlwZXNdLnhtbFBLAQItABQABgAIAAAAIQA4/SH/1gAAAJQBAAALAAAAAAAAAAAAAAAAAC8BAABf&#10;cmVscy8ucmVsc1BLAQItABQABgAIAAAAIQCi/SneZgIAAMgEAAAOAAAAAAAAAAAAAAAAAC4CAABk&#10;cnMvZTJvRG9jLnhtbFBLAQItABQABgAIAAAAIQCYY/QP3wAAAAsBAAAPAAAAAAAAAAAAAAAAAMAE&#10;AABkcnMvZG93bnJldi54bWxQSwUGAAAAAAQABADzAAAAzAUAAAAA&#10;" fillcolor="#d99594 [1941]" stroked="f" strokeweight=".5pt">
                <v:textbox>
                  <w:txbxContent>
                    <w:p w14:paraId="50BA9F15" w14:textId="77777777" w:rsidR="00DB5C9E" w:rsidRPr="00E543CA" w:rsidRDefault="00DB5C9E" w:rsidP="00DB5C9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s-MX"/>
                        </w:rPr>
                      </w:pPr>
                      <w:r w:rsidRPr="00E543CA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s-MX"/>
                        </w:rPr>
                        <w:t>6.5%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0B151" wp14:editId="133179BC">
                <wp:simplePos x="0" y="0"/>
                <wp:positionH relativeFrom="column">
                  <wp:posOffset>343245</wp:posOffset>
                </wp:positionH>
                <wp:positionV relativeFrom="paragraph">
                  <wp:posOffset>628681</wp:posOffset>
                </wp:positionV>
                <wp:extent cx="394970" cy="278296"/>
                <wp:effectExtent l="0" t="0" r="5080" b="762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" cy="27829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3DECD6" w14:textId="77777777" w:rsidR="00DB5C9E" w:rsidRPr="00E543CA" w:rsidRDefault="00DB5C9E" w:rsidP="00DB5C9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E543C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MX"/>
                              </w:rPr>
                              <w:t>7.4%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0B151" id="Cuadro de texto 15" o:spid="_x0000_s1047" type="#_x0000_t202" style="position:absolute;left:0;text-align:left;margin-left:27.05pt;margin-top:49.5pt;width:31.1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vCZwIAAMgEAAAOAAAAZHJzL2Uyb0RvYy54bWysVN9P2zAQfp+0/8Hy+0gb2kIrUtQVMU1i&#10;gAQTz67j0EiOz7PdJuyv32enKYztaVof3PPd+X58910uLrtGs71yviZT8PHJiDNlJJW1eS7498fr&#10;T+ec+SBMKTQZVfAX5fnl8uOHi9YuVE5b0qVyDEGMX7S24NsQ7CLLvNyqRvgTssrAWJFrRMDVPWel&#10;Ey2iNzrLR6NZ1pIrrSOpvIf2qjfyZYpfVUqGu6ryKjBdcNQW0unSuYlntrwQi2cn7LaWhzLEP1TR&#10;iNog6THUlQiC7Vz9R6imlo48VeFEUpNRVdVSpR7QzXj0rpuHrbAq9QJwvD3C5P9fWHm7v3esLjG7&#10;KWdGNJjReidKR6xULKguEIMFMLXWL+D9YOEfus/U4cmg91DG7rvKNfEffTHYAfjLEWSEYhLK0/lk&#10;fgaLhCk/O8/nsxgle31snQ9fFDUsCgV3mGGCVuxvfOhdB5eYy5Ouy+ta63SJvFFr7dheYOJCSmVC&#10;np7rXfONyl4/G+HXzx5qMKRXTwY1qkkMjJFSbb8l0Ya1BZ+dTkcpsKGYvS9MG7hHpHpEohS6TdcD&#10;nA9wbah8AYqOejp6K69r9HojfLgXDvwDPNipcIej0oRkdJA425L7+Td99ActYOWsBZ8L7n/shFOc&#10;6a8GhJmPJ5O4AOkymZ7luLi3ls1bi9k1awKAY2yvlUmM/kEPYuWoecLqrWJWmISRyF3wMIjr0G8Z&#10;Vleq1So5gfJWhBvzYGUMHQcWJ/nYPQlnD+OOlLulgfli8W7qvW98aWi1C1TViRIR6B7VA/5YlzS4&#10;w2rHfXx7T16vH6DlLwAAAP//AwBQSwMEFAAGAAgAAAAhAJ4BvUfeAAAACQEAAA8AAABkcnMvZG93&#10;bnJldi54bWxMj81OwzAQhO9IvIO1SNyok1KiJI1TUSSkHtPChZsbb+MU/0Sx04a3Z3uC245mNPtN&#10;tZmtYRccQ++dgHSRAEPXetW7TsDnx/tTDixE6ZQ03qGAHwywqe/vKlkqf3V7vBxix6jEhVIK0DEO&#10;Jeeh1WhlWPgBHXknP1oZSY4dV6O8Urk1fJkkGbeyd/RBywHfNLbfh8kKGJrmHL62hmfb4jw1O9yH&#10;fKeFeHyYX9fAIs7xLww3fEKHmpiOfnIqMCPgZZVSUkBR0KSbn2bPwI50rJY58Lri/xfUvwAAAP//&#10;AwBQSwECLQAUAAYACAAAACEAtoM4kv4AAADhAQAAEwAAAAAAAAAAAAAAAAAAAAAAW0NvbnRlbnRf&#10;VHlwZXNdLnhtbFBLAQItABQABgAIAAAAIQA4/SH/1gAAAJQBAAALAAAAAAAAAAAAAAAAAC8BAABf&#10;cmVscy8ucmVsc1BLAQItABQABgAIAAAAIQCbmZvCZwIAAMgEAAAOAAAAAAAAAAAAAAAAAC4CAABk&#10;cnMvZTJvRG9jLnhtbFBLAQItABQABgAIAAAAIQCeAb1H3gAAAAkBAAAPAAAAAAAAAAAAAAAAAMEE&#10;AABkcnMvZG93bnJldi54bWxQSwUGAAAAAAQABADzAAAAzAUAAAAA&#10;" fillcolor="#d99594 [1941]" stroked="f" strokeweight=".5pt">
                <v:textbox>
                  <w:txbxContent>
                    <w:p w14:paraId="3E3DECD6" w14:textId="77777777" w:rsidR="00DB5C9E" w:rsidRPr="00E543CA" w:rsidRDefault="00DB5C9E" w:rsidP="00DB5C9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s-MX"/>
                        </w:rPr>
                      </w:pPr>
                      <w:r w:rsidRPr="00E543CA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s-MX"/>
                        </w:rPr>
                        <w:t>7.4%</w:t>
                      </w:r>
                    </w:p>
                  </w:txbxContent>
                </v:textbox>
              </v:shape>
            </w:pict>
          </mc:Fallback>
        </mc:AlternateContent>
      </w:r>
      <w:r w:rsidR="00DB5C9E">
        <w:rPr>
          <w:rFonts w:cs="Arial"/>
          <w:noProof/>
          <w:sz w:val="21"/>
          <w:szCs w:val="21"/>
          <w:lang w:val="es-MX" w:eastAsia="es-MX"/>
        </w:rPr>
        <w:drawing>
          <wp:inline distT="0" distB="0" distL="0" distR="0" wp14:anchorId="5073F107" wp14:editId="4DA1B0B8">
            <wp:extent cx="5431316" cy="2269475"/>
            <wp:effectExtent l="0" t="0" r="0" b="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A32B383" w14:textId="7B263D46" w:rsidR="00313F79" w:rsidRDefault="00313F79" w:rsidP="00505DC6">
      <w:pPr>
        <w:autoSpaceDE w:val="0"/>
        <w:autoSpaceDN w:val="0"/>
        <w:adjustRightInd w:val="0"/>
        <w:ind w:left="-851" w:right="-93" w:firstLine="851"/>
        <w:jc w:val="left"/>
        <w:rPr>
          <w:sz w:val="16"/>
          <w:szCs w:val="16"/>
        </w:rPr>
      </w:pPr>
      <w:r w:rsidRPr="00CE4E50">
        <w:rPr>
          <w:sz w:val="16"/>
          <w:szCs w:val="16"/>
        </w:rPr>
        <w:t>Fuente: Censos Económicos 2019</w:t>
      </w:r>
      <w:r>
        <w:rPr>
          <w:sz w:val="16"/>
          <w:szCs w:val="16"/>
        </w:rPr>
        <w:t>.</w:t>
      </w:r>
    </w:p>
    <w:p w14:paraId="0509B087" w14:textId="77777777" w:rsidR="00313F79" w:rsidRDefault="00313F79" w:rsidP="00155F9F">
      <w:pPr>
        <w:autoSpaceDE w:val="0"/>
        <w:autoSpaceDN w:val="0"/>
        <w:adjustRightInd w:val="0"/>
        <w:ind w:left="-851" w:right="-93" w:firstLine="1135"/>
        <w:jc w:val="left"/>
        <w:rPr>
          <w:rFonts w:cs="Arial"/>
          <w:sz w:val="21"/>
          <w:szCs w:val="21"/>
        </w:rPr>
      </w:pPr>
    </w:p>
    <w:p w14:paraId="0A8F6059" w14:textId="77777777" w:rsidR="00A81E72" w:rsidRDefault="00A81E72" w:rsidP="000B6543">
      <w:pPr>
        <w:spacing w:line="276" w:lineRule="auto"/>
        <w:ind w:left="-567" w:right="108"/>
        <w:rPr>
          <w:rFonts w:ascii="Arial Negrita" w:hAnsi="Arial Negrita" w:cs="Arial"/>
          <w:b/>
          <w:smallCaps/>
          <w:color w:val="000000" w:themeColor="text1"/>
          <w:szCs w:val="22"/>
        </w:rPr>
      </w:pPr>
    </w:p>
    <w:p w14:paraId="0531A01C" w14:textId="25A6C990" w:rsidR="000B6543" w:rsidRPr="00155F9F" w:rsidRDefault="008A7E3D" w:rsidP="000B6543">
      <w:pPr>
        <w:spacing w:line="276" w:lineRule="auto"/>
        <w:ind w:left="-567" w:right="108"/>
        <w:rPr>
          <w:rFonts w:ascii="Arial Negrita" w:hAnsi="Arial Negrita" w:cs="Arial"/>
          <w:b/>
          <w:smallCaps/>
          <w:color w:val="000000" w:themeColor="text1"/>
          <w:szCs w:val="22"/>
        </w:rPr>
      </w:pPr>
      <w:r w:rsidRPr="00155F9F">
        <w:rPr>
          <w:rFonts w:ascii="Arial Negrita" w:hAnsi="Arial Negrita" w:cs="Arial"/>
          <w:b/>
          <w:smallCaps/>
          <w:color w:val="000000" w:themeColor="text1"/>
          <w:szCs w:val="22"/>
        </w:rPr>
        <w:t>Personal ocupado según el t</w:t>
      </w:r>
      <w:r w:rsidR="000B6543" w:rsidRPr="00155F9F">
        <w:rPr>
          <w:rFonts w:ascii="Arial Negrita" w:hAnsi="Arial Negrita" w:cs="Arial"/>
          <w:b/>
          <w:smallCaps/>
          <w:color w:val="000000" w:themeColor="text1"/>
          <w:szCs w:val="22"/>
        </w:rPr>
        <w:t>amaño de los establecimientos</w:t>
      </w:r>
    </w:p>
    <w:p w14:paraId="6825C9A8" w14:textId="77777777" w:rsidR="000D6808" w:rsidRDefault="000D6808" w:rsidP="000B6543">
      <w:pPr>
        <w:tabs>
          <w:tab w:val="left" w:pos="774"/>
        </w:tabs>
        <w:spacing w:line="276" w:lineRule="auto"/>
        <w:ind w:left="-567" w:right="108"/>
        <w:rPr>
          <w:rFonts w:cs="Arial"/>
          <w:sz w:val="21"/>
          <w:szCs w:val="21"/>
        </w:rPr>
      </w:pPr>
    </w:p>
    <w:p w14:paraId="4D70DC37" w14:textId="268A75B0" w:rsidR="000B6543" w:rsidRPr="000B6543" w:rsidRDefault="000B6543" w:rsidP="000B6543">
      <w:pPr>
        <w:tabs>
          <w:tab w:val="left" w:pos="774"/>
        </w:tabs>
        <w:spacing w:line="276" w:lineRule="auto"/>
        <w:ind w:left="-567" w:right="108"/>
        <w:rPr>
          <w:rFonts w:cs="Arial"/>
          <w:sz w:val="21"/>
          <w:szCs w:val="21"/>
        </w:rPr>
      </w:pPr>
      <w:r w:rsidRPr="000B6543">
        <w:rPr>
          <w:rFonts w:cs="Arial"/>
          <w:sz w:val="21"/>
          <w:szCs w:val="21"/>
        </w:rPr>
        <w:t xml:space="preserve">El 37.2% del personal </w:t>
      </w:r>
      <w:r w:rsidR="000B43EA">
        <w:rPr>
          <w:rFonts w:cs="Arial"/>
          <w:sz w:val="21"/>
          <w:szCs w:val="21"/>
        </w:rPr>
        <w:t xml:space="preserve">ocupado </w:t>
      </w:r>
      <w:r w:rsidRPr="000B6543">
        <w:rPr>
          <w:rFonts w:cs="Arial"/>
          <w:sz w:val="21"/>
          <w:szCs w:val="21"/>
        </w:rPr>
        <w:t>trabajó en micronegocios (hasta 10 personas ocupadas); 14.8% en unidades económicas pequeñas (11 a 50 personas); 15.9% en medianas (51 a 250 personas)</w:t>
      </w:r>
      <w:r w:rsidR="00341CE3">
        <w:rPr>
          <w:rFonts w:cs="Arial"/>
          <w:sz w:val="21"/>
          <w:szCs w:val="21"/>
        </w:rPr>
        <w:t>,</w:t>
      </w:r>
      <w:r w:rsidRPr="000B6543">
        <w:rPr>
          <w:rFonts w:cs="Arial"/>
          <w:sz w:val="21"/>
          <w:szCs w:val="21"/>
        </w:rPr>
        <w:t xml:space="preserve"> y 32.1% en </w:t>
      </w:r>
      <w:r w:rsidR="000B43EA">
        <w:rPr>
          <w:rFonts w:cs="Arial"/>
          <w:sz w:val="21"/>
          <w:szCs w:val="21"/>
        </w:rPr>
        <w:t xml:space="preserve">establecimientos económicos </w:t>
      </w:r>
      <w:r w:rsidRPr="000B6543">
        <w:rPr>
          <w:rFonts w:cs="Arial"/>
          <w:sz w:val="21"/>
          <w:szCs w:val="21"/>
        </w:rPr>
        <w:t>grandes (251 y más personas).</w:t>
      </w:r>
    </w:p>
    <w:p w14:paraId="7A941245" w14:textId="6B05CFA4" w:rsidR="00875811" w:rsidRDefault="00875811" w:rsidP="000D6808">
      <w:pPr>
        <w:spacing w:line="276" w:lineRule="auto"/>
        <w:ind w:left="-567" w:right="108"/>
        <w:jc w:val="center"/>
        <w:rPr>
          <w:rFonts w:cs="Arial"/>
          <w:b/>
          <w:color w:val="000000" w:themeColor="text1"/>
          <w:szCs w:val="22"/>
        </w:rPr>
      </w:pPr>
    </w:p>
    <w:p w14:paraId="58FBAA9B" w14:textId="40C81016" w:rsidR="000B43EA" w:rsidRPr="00155F9F" w:rsidRDefault="000B43EA" w:rsidP="000D6808">
      <w:pPr>
        <w:spacing w:line="276" w:lineRule="auto"/>
        <w:ind w:left="-567" w:right="108"/>
        <w:jc w:val="center"/>
        <w:rPr>
          <w:rFonts w:cs="Arial"/>
          <w:color w:val="000000" w:themeColor="text1"/>
          <w:sz w:val="20"/>
          <w:szCs w:val="20"/>
        </w:rPr>
      </w:pPr>
      <w:r w:rsidRPr="00155F9F">
        <w:rPr>
          <w:rFonts w:cs="Arial"/>
          <w:color w:val="000000" w:themeColor="text1"/>
          <w:sz w:val="20"/>
          <w:szCs w:val="20"/>
        </w:rPr>
        <w:t>Gráfic</w:t>
      </w:r>
      <w:r w:rsidR="009B02E4">
        <w:rPr>
          <w:rFonts w:cs="Arial"/>
          <w:color w:val="000000" w:themeColor="text1"/>
          <w:sz w:val="20"/>
          <w:szCs w:val="20"/>
        </w:rPr>
        <w:t>a</w:t>
      </w:r>
      <w:r w:rsidRPr="00155F9F">
        <w:rPr>
          <w:rFonts w:cs="Arial"/>
          <w:color w:val="000000" w:themeColor="text1"/>
          <w:sz w:val="20"/>
          <w:szCs w:val="20"/>
        </w:rPr>
        <w:t xml:space="preserve"> 5</w:t>
      </w:r>
    </w:p>
    <w:p w14:paraId="57C6DB45" w14:textId="2967CCFD" w:rsidR="000B6543" w:rsidRPr="00155F9F" w:rsidRDefault="000B6543" w:rsidP="000D6808">
      <w:pPr>
        <w:spacing w:line="276" w:lineRule="auto"/>
        <w:ind w:left="-567" w:right="108"/>
        <w:jc w:val="center"/>
        <w:rPr>
          <w:rFonts w:ascii="Arial Negrita" w:hAnsi="Arial Negrita" w:cs="Arial"/>
          <w:b/>
          <w:smallCaps/>
          <w:color w:val="000000" w:themeColor="text1"/>
          <w:szCs w:val="22"/>
        </w:rPr>
      </w:pPr>
      <w:r w:rsidRPr="00155F9F">
        <w:rPr>
          <w:rFonts w:ascii="Arial Negrita" w:hAnsi="Arial Negrita" w:cs="Arial"/>
          <w:b/>
          <w:smallCaps/>
          <w:color w:val="000000" w:themeColor="text1"/>
          <w:szCs w:val="22"/>
        </w:rPr>
        <w:t>Distribución del Personal ocupado según tamaño de los establecimientos</w:t>
      </w:r>
    </w:p>
    <w:p w14:paraId="02D6CA1A" w14:textId="0E2FD2F1" w:rsidR="000B6543" w:rsidRPr="00155F9F" w:rsidRDefault="000B6543" w:rsidP="000D6808">
      <w:pPr>
        <w:spacing w:line="276" w:lineRule="auto"/>
        <w:ind w:left="-567" w:right="108"/>
        <w:jc w:val="center"/>
        <w:rPr>
          <w:rFonts w:cs="Arial"/>
          <w:color w:val="000000" w:themeColor="text1"/>
          <w:sz w:val="18"/>
          <w:szCs w:val="18"/>
        </w:rPr>
      </w:pPr>
      <w:r w:rsidRPr="00155F9F">
        <w:rPr>
          <w:rFonts w:cs="Arial"/>
          <w:color w:val="000000" w:themeColor="text1"/>
          <w:sz w:val="18"/>
          <w:szCs w:val="18"/>
        </w:rPr>
        <w:t>(</w:t>
      </w:r>
      <w:r w:rsidR="000B43EA" w:rsidRPr="00155F9F">
        <w:rPr>
          <w:rFonts w:cs="Arial"/>
          <w:color w:val="000000" w:themeColor="text1"/>
          <w:sz w:val="18"/>
          <w:szCs w:val="18"/>
        </w:rPr>
        <w:t>P</w:t>
      </w:r>
      <w:r w:rsidRPr="00155F9F">
        <w:rPr>
          <w:rFonts w:cs="Arial"/>
          <w:color w:val="000000" w:themeColor="text1"/>
          <w:sz w:val="18"/>
          <w:szCs w:val="18"/>
        </w:rPr>
        <w:t>orcentajes)</w:t>
      </w:r>
    </w:p>
    <w:p w14:paraId="34C9D6B0" w14:textId="213E6A45" w:rsidR="00DB5C9E" w:rsidRDefault="000D6808" w:rsidP="00D66FE2">
      <w:pPr>
        <w:jc w:val="center"/>
      </w:pPr>
      <w:r>
        <w:rPr>
          <w:rFonts w:cs="Arial"/>
          <w:b/>
          <w:bCs/>
          <w:noProof/>
          <w:sz w:val="18"/>
          <w:szCs w:val="18"/>
          <w:lang w:val="es-MX" w:eastAsia="es-MX"/>
        </w:rPr>
        <w:drawing>
          <wp:inline distT="0" distB="0" distL="0" distR="0" wp14:anchorId="66BDB2F6" wp14:editId="4C142CFD">
            <wp:extent cx="3536414" cy="2093205"/>
            <wp:effectExtent l="0" t="0" r="6985" b="2540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375F434" w14:textId="77777777" w:rsidR="000B43EA" w:rsidRDefault="000B43EA" w:rsidP="00155F9F">
      <w:pPr>
        <w:autoSpaceDE w:val="0"/>
        <w:autoSpaceDN w:val="0"/>
        <w:adjustRightInd w:val="0"/>
        <w:ind w:left="-851" w:right="-93" w:firstLine="993"/>
        <w:jc w:val="left"/>
        <w:rPr>
          <w:sz w:val="16"/>
          <w:szCs w:val="16"/>
        </w:rPr>
      </w:pPr>
      <w:r w:rsidRPr="00CE4E50">
        <w:rPr>
          <w:sz w:val="16"/>
          <w:szCs w:val="16"/>
        </w:rPr>
        <w:t>Fuente: Censos Económicos 2019</w:t>
      </w:r>
      <w:r>
        <w:rPr>
          <w:sz w:val="16"/>
          <w:szCs w:val="16"/>
        </w:rPr>
        <w:t>.</w:t>
      </w:r>
    </w:p>
    <w:p w14:paraId="727F94A2" w14:textId="7439C52A" w:rsidR="000B43EA" w:rsidRDefault="000B43EA" w:rsidP="00D66FE2">
      <w:pPr>
        <w:jc w:val="center"/>
      </w:pPr>
    </w:p>
    <w:p w14:paraId="674DE347" w14:textId="77777777" w:rsidR="004428BC" w:rsidRDefault="004428BC" w:rsidP="00D66FE2">
      <w:pPr>
        <w:jc w:val="center"/>
      </w:pPr>
    </w:p>
    <w:p w14:paraId="1654EA61" w14:textId="77777777" w:rsidR="00B81315" w:rsidRPr="000B43EA" w:rsidRDefault="00B81315" w:rsidP="00B81315">
      <w:pPr>
        <w:pStyle w:val="NormalWeb"/>
        <w:spacing w:before="0" w:beforeAutospacing="0" w:after="0" w:afterAutospacing="0" w:line="264" w:lineRule="auto"/>
        <w:ind w:left="-425" w:right="-516"/>
        <w:jc w:val="center"/>
        <w:rPr>
          <w:rFonts w:ascii="Arial" w:hAnsi="Arial" w:cs="Arial"/>
          <w:color w:val="0000FF" w:themeColor="hyperlink"/>
          <w:sz w:val="22"/>
          <w:szCs w:val="22"/>
          <w:u w:val="single"/>
        </w:rPr>
      </w:pPr>
      <w:r w:rsidRPr="000B43EA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19" w:history="1">
        <w:r w:rsidRPr="00155F9F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</w:p>
    <w:p w14:paraId="52B04502" w14:textId="651992F3" w:rsidR="00B81315" w:rsidRPr="000B43EA" w:rsidRDefault="00B81315" w:rsidP="00B81315">
      <w:pPr>
        <w:pStyle w:val="NormalWeb"/>
        <w:spacing w:before="0" w:beforeAutospacing="0" w:after="0" w:afterAutospacing="0" w:line="264" w:lineRule="auto"/>
        <w:ind w:left="-425" w:right="-516"/>
        <w:jc w:val="center"/>
        <w:rPr>
          <w:rFonts w:ascii="Arial" w:hAnsi="Arial" w:cs="Arial"/>
          <w:sz w:val="22"/>
          <w:szCs w:val="22"/>
        </w:rPr>
      </w:pPr>
      <w:r w:rsidRPr="000B43EA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0B43EA">
        <w:rPr>
          <w:rFonts w:ascii="Arial" w:hAnsi="Arial" w:cs="Arial"/>
          <w:sz w:val="22"/>
          <w:szCs w:val="22"/>
        </w:rPr>
        <w:t>exts</w:t>
      </w:r>
      <w:proofErr w:type="spellEnd"/>
      <w:r w:rsidRPr="000B43EA">
        <w:rPr>
          <w:rFonts w:ascii="Arial" w:hAnsi="Arial" w:cs="Arial"/>
          <w:sz w:val="22"/>
          <w:szCs w:val="22"/>
        </w:rPr>
        <w:t>. 1134, 1260 y 1241.</w:t>
      </w:r>
    </w:p>
    <w:p w14:paraId="21275DA1" w14:textId="3AD2F0EC" w:rsidR="000B43EA" w:rsidRDefault="000B43EA" w:rsidP="00B81315">
      <w:pPr>
        <w:pStyle w:val="NormalWeb"/>
        <w:spacing w:before="0" w:beforeAutospacing="0" w:after="0" w:afterAutospacing="0" w:line="264" w:lineRule="auto"/>
        <w:ind w:left="-425" w:right="-516"/>
        <w:jc w:val="center"/>
        <w:rPr>
          <w:rFonts w:ascii="Arial" w:hAnsi="Arial" w:cs="Arial"/>
          <w:sz w:val="22"/>
          <w:szCs w:val="22"/>
        </w:rPr>
      </w:pPr>
    </w:p>
    <w:p w14:paraId="4F54394A" w14:textId="77777777" w:rsidR="00B81315" w:rsidRPr="00225B4A" w:rsidRDefault="00B81315" w:rsidP="00B81315">
      <w:pPr>
        <w:spacing w:line="264" w:lineRule="auto"/>
        <w:ind w:right="-516"/>
        <w:contextualSpacing/>
        <w:jc w:val="center"/>
        <w:rPr>
          <w:rFonts w:cs="Arial"/>
          <w:lang w:val="es-ES_tradnl" w:eastAsia="es-MX"/>
        </w:rPr>
      </w:pPr>
      <w:r w:rsidRPr="006030CA">
        <w:rPr>
          <w:rFonts w:cs="Arial"/>
          <w:noProof/>
          <w:lang w:eastAsia="es-MX"/>
        </w:rPr>
        <w:drawing>
          <wp:inline distT="0" distB="0" distL="0" distR="0" wp14:anchorId="6D26A45F" wp14:editId="7E7CBE34">
            <wp:extent cx="216770" cy="219456"/>
            <wp:effectExtent l="0" t="0" r="0" b="9525"/>
            <wp:docPr id="47" name="Imagen 47" descr="C:\Users\saladeprensa\Desktop\NVOS LOGOS\F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" cy="23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CA">
        <w:rPr>
          <w:rFonts w:cs="Arial"/>
          <w:noProof/>
          <w:lang w:eastAsia="es-MX"/>
        </w:rPr>
        <w:t xml:space="preserve"> </w:t>
      </w:r>
      <w:r w:rsidRPr="006030CA">
        <w:rPr>
          <w:rFonts w:cs="Arial"/>
          <w:noProof/>
          <w:lang w:eastAsia="es-MX"/>
        </w:rPr>
        <w:drawing>
          <wp:inline distT="0" distB="0" distL="0" distR="0" wp14:anchorId="1299CE19" wp14:editId="31845CA4">
            <wp:extent cx="224790" cy="223257"/>
            <wp:effectExtent l="0" t="0" r="3810" b="5715"/>
            <wp:docPr id="48" name="Imagen 48" descr="C:\Users\saladeprensa\Desktop\NVOS LOGOS\I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52" cy="31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CA">
        <w:rPr>
          <w:rFonts w:cs="Arial"/>
          <w:noProof/>
          <w:lang w:eastAsia="es-MX"/>
        </w:rPr>
        <w:t xml:space="preserve"> </w:t>
      </w:r>
      <w:r w:rsidRPr="006030CA">
        <w:rPr>
          <w:rFonts w:cs="Arial"/>
          <w:noProof/>
          <w:lang w:eastAsia="es-MX"/>
        </w:rPr>
        <w:drawing>
          <wp:inline distT="0" distB="0" distL="0" distR="0" wp14:anchorId="3DE2C4F6" wp14:editId="3FAAF2D9">
            <wp:extent cx="217548" cy="219456"/>
            <wp:effectExtent l="0" t="0" r="0" b="9525"/>
            <wp:docPr id="49" name="Imagen 49" descr="C:\Users\saladeprensa\Desktop\NVOS LOGOS\T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88" cy="23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CA">
        <w:rPr>
          <w:rFonts w:cs="Arial"/>
          <w:noProof/>
          <w:lang w:eastAsia="es-MX"/>
        </w:rPr>
        <w:t xml:space="preserve"> </w:t>
      </w:r>
      <w:r w:rsidRPr="006030CA">
        <w:rPr>
          <w:rFonts w:cs="Arial"/>
          <w:noProof/>
          <w:lang w:eastAsia="es-MX"/>
        </w:rPr>
        <w:drawing>
          <wp:inline distT="0" distB="0" distL="0" distR="0" wp14:anchorId="1C3354BD" wp14:editId="78468B55">
            <wp:extent cx="217367" cy="220952"/>
            <wp:effectExtent l="0" t="0" r="0" b="8255"/>
            <wp:docPr id="50" name="Imagen 50" descr="C:\Users\saladeprensa\Desktop\NVOS LOGOS\Y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9" cy="26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CA">
        <w:rPr>
          <w:rFonts w:cs="Arial"/>
          <w:noProof/>
          <w:lang w:eastAsia="es-MX"/>
        </w:rPr>
        <w:t xml:space="preserve">  </w:t>
      </w:r>
      <w:r w:rsidRPr="006030CA">
        <w:rPr>
          <w:rFonts w:cs="Arial"/>
          <w:noProof/>
          <w:lang w:eastAsia="es-MX"/>
        </w:rPr>
        <w:drawing>
          <wp:inline distT="0" distB="0" distL="0" distR="0" wp14:anchorId="455C3051" wp14:editId="7CB677C0">
            <wp:extent cx="1716495" cy="236228"/>
            <wp:effectExtent l="0" t="0" r="0" b="0"/>
            <wp:docPr id="25" name="Imagen 25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5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985" cy="29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1315" w:rsidRPr="00225B4A" w:rsidSect="002C5B64">
      <w:headerReference w:type="default" r:id="rId30"/>
      <w:footerReference w:type="default" r:id="rId31"/>
      <w:headerReference w:type="first" r:id="rId32"/>
      <w:footerReference w:type="first" r:id="rId33"/>
      <w:pgSz w:w="12242" w:h="15842" w:code="1"/>
      <w:pgMar w:top="1418" w:right="1077" w:bottom="851" w:left="1701" w:header="567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7ACD6" w14:textId="77777777" w:rsidR="003E4FD8" w:rsidRDefault="003E4FD8" w:rsidP="00AE1DDA">
      <w:r>
        <w:separator/>
      </w:r>
    </w:p>
  </w:endnote>
  <w:endnote w:type="continuationSeparator" w:id="0">
    <w:p w14:paraId="7AB45B13" w14:textId="77777777" w:rsidR="003E4FD8" w:rsidRDefault="003E4FD8" w:rsidP="00AE1DDA">
      <w:r>
        <w:continuationSeparator/>
      </w:r>
    </w:p>
  </w:endnote>
  <w:endnote w:type="continuationNotice" w:id="1">
    <w:p w14:paraId="2AD967E7" w14:textId="77777777" w:rsidR="003E4FD8" w:rsidRDefault="003E4F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C70F" w14:textId="77A4682C" w:rsidR="000B43EA" w:rsidRPr="00155F9F" w:rsidRDefault="000B43EA" w:rsidP="00155F9F">
    <w:pPr>
      <w:pStyle w:val="Piedepgina"/>
      <w:ind w:hanging="567"/>
      <w:jc w:val="center"/>
      <w:rPr>
        <w:b/>
        <w:color w:val="002060"/>
        <w:sz w:val="20"/>
        <w:szCs w:val="20"/>
      </w:rPr>
    </w:pPr>
    <w:r w:rsidRPr="00155F9F">
      <w:rPr>
        <w:b/>
        <w:color w:val="002060"/>
        <w:sz w:val="20"/>
        <w:szCs w:val="20"/>
      </w:rPr>
      <w:t>COMUNICACIÓN SOCIAL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40B1" w14:textId="76A52AA0" w:rsidR="000B43EA" w:rsidRPr="00155F9F" w:rsidRDefault="000B43EA" w:rsidP="00155F9F">
    <w:pPr>
      <w:pStyle w:val="Piedepgina"/>
      <w:ind w:hanging="567"/>
      <w:jc w:val="center"/>
      <w:rPr>
        <w:b/>
        <w:color w:val="002060"/>
        <w:sz w:val="20"/>
        <w:szCs w:val="20"/>
      </w:rPr>
    </w:pPr>
    <w:r w:rsidRPr="00155F9F">
      <w:rPr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9137F" w14:textId="77777777" w:rsidR="003E4FD8" w:rsidRDefault="003E4FD8" w:rsidP="00AE1DDA">
      <w:r>
        <w:separator/>
      </w:r>
    </w:p>
  </w:footnote>
  <w:footnote w:type="continuationSeparator" w:id="0">
    <w:p w14:paraId="11677C82" w14:textId="77777777" w:rsidR="003E4FD8" w:rsidRDefault="003E4FD8" w:rsidP="00AE1DDA">
      <w:r>
        <w:continuationSeparator/>
      </w:r>
    </w:p>
  </w:footnote>
  <w:footnote w:type="continuationNotice" w:id="1">
    <w:p w14:paraId="505969FF" w14:textId="77777777" w:rsidR="003E4FD8" w:rsidRDefault="003E4FD8"/>
  </w:footnote>
  <w:footnote w:id="2">
    <w:p w14:paraId="7EB43D3D" w14:textId="77777777" w:rsidR="00743547" w:rsidRPr="00F6747B" w:rsidRDefault="00743547" w:rsidP="00743547">
      <w:pPr>
        <w:pStyle w:val="Textonotapie"/>
        <w:ind w:left="-567"/>
        <w:rPr>
          <w:sz w:val="16"/>
          <w:szCs w:val="16"/>
          <w:lang w:val="es-MX"/>
        </w:rPr>
      </w:pPr>
      <w:r w:rsidRPr="00F6747B">
        <w:rPr>
          <w:rStyle w:val="Refdenotaalpie"/>
          <w:sz w:val="16"/>
          <w:szCs w:val="16"/>
        </w:rPr>
        <w:footnoteRef/>
      </w:r>
      <w:r w:rsidRPr="00F6747B">
        <w:rPr>
          <w:sz w:val="16"/>
          <w:szCs w:val="16"/>
        </w:rPr>
        <w:t xml:space="preserve"> Personas de 15 años</w:t>
      </w:r>
      <w:r>
        <w:rPr>
          <w:sz w:val="16"/>
          <w:szCs w:val="16"/>
        </w:rPr>
        <w:t xml:space="preserve"> y más </w:t>
      </w:r>
      <w:r w:rsidRPr="00F6747B">
        <w:rPr>
          <w:sz w:val="16"/>
          <w:szCs w:val="16"/>
        </w:rPr>
        <w:t>que tuvieron vínculo con la actividad económica o que lo buscaron en la semana de referencia, por lo que se encontraban ocupadas o desocupadas.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2B66" w14:textId="77777777" w:rsidR="00422622" w:rsidRDefault="00BE2C43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  <w:r>
      <w:rPr>
        <w:b/>
        <w:color w:val="002060"/>
      </w:rPr>
      <w:tab/>
    </w:r>
    <w:r>
      <w:rPr>
        <w:b/>
        <w:color w:val="002060"/>
      </w:rPr>
      <w:tab/>
    </w:r>
  </w:p>
  <w:p w14:paraId="4464E350" w14:textId="77777777" w:rsidR="00422622" w:rsidRDefault="003E4FD8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</w:p>
  <w:p w14:paraId="6D714642" w14:textId="284FCC51" w:rsidR="00422622" w:rsidRPr="00A36C24" w:rsidRDefault="00BE2C43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COMUNICADO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11"/>
        <w:sz w:val="24"/>
      </w:rPr>
      <w:t xml:space="preserve"> P</w:t>
    </w:r>
    <w:r w:rsidRPr="00A36C24">
      <w:rPr>
        <w:b/>
        <w:color w:val="002060"/>
        <w:spacing w:val="-1"/>
        <w:sz w:val="24"/>
      </w:rPr>
      <w:t>RENSA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 xml:space="preserve">NÚM. </w:t>
    </w:r>
    <w:r w:rsidR="00565948" w:rsidRPr="00565948">
      <w:rPr>
        <w:b/>
        <w:color w:val="002060"/>
        <w:sz w:val="24"/>
      </w:rPr>
      <w:t>238</w:t>
    </w:r>
    <w:r w:rsidRPr="00565948">
      <w:rPr>
        <w:b/>
        <w:color w:val="002060"/>
        <w:sz w:val="24"/>
      </w:rPr>
      <w:t>/</w:t>
    </w:r>
    <w:r w:rsidRPr="00341CE3">
      <w:rPr>
        <w:b/>
        <w:color w:val="002060"/>
        <w:sz w:val="24"/>
      </w:rPr>
      <w:t>2</w:t>
    </w:r>
    <w:r w:rsidR="00313F79" w:rsidRPr="00341CE3">
      <w:rPr>
        <w:b/>
        <w:color w:val="002060"/>
        <w:sz w:val="24"/>
      </w:rPr>
      <w:t>2</w:t>
    </w:r>
    <w:r w:rsidRPr="00341CE3">
      <w:rPr>
        <w:b/>
        <w:color w:val="002060"/>
        <w:spacing w:val="-11"/>
        <w:sz w:val="24"/>
      </w:rPr>
      <w:t xml:space="preserve"> </w:t>
    </w:r>
  </w:p>
  <w:p w14:paraId="2DA135C8" w14:textId="02A2FCD3" w:rsidR="00422622" w:rsidRPr="00A36C24" w:rsidRDefault="00313F79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>
      <w:rPr>
        <w:b/>
        <w:color w:val="002060"/>
        <w:sz w:val="24"/>
      </w:rPr>
      <w:t>29</w:t>
    </w:r>
    <w:r w:rsidR="00BE2C43">
      <w:rPr>
        <w:b/>
        <w:color w:val="002060"/>
        <w:sz w:val="24"/>
      </w:rPr>
      <w:t xml:space="preserve"> DE</w:t>
    </w:r>
    <w:r>
      <w:rPr>
        <w:b/>
        <w:color w:val="002060"/>
        <w:sz w:val="24"/>
      </w:rPr>
      <w:t>ABRIL</w:t>
    </w:r>
    <w:r w:rsidR="00BE2C43" w:rsidRPr="00A36C24">
      <w:rPr>
        <w:b/>
        <w:color w:val="002060"/>
        <w:spacing w:val="-6"/>
        <w:sz w:val="24"/>
      </w:rPr>
      <w:t xml:space="preserve"> </w:t>
    </w:r>
    <w:r w:rsidR="00BE2C43" w:rsidRPr="00A36C24">
      <w:rPr>
        <w:b/>
        <w:color w:val="002060"/>
        <w:sz w:val="24"/>
      </w:rPr>
      <w:t>DE</w:t>
    </w:r>
    <w:r w:rsidR="00BE2C43" w:rsidRPr="00A36C24">
      <w:rPr>
        <w:b/>
        <w:color w:val="002060"/>
        <w:spacing w:val="-5"/>
        <w:sz w:val="24"/>
      </w:rPr>
      <w:t xml:space="preserve"> </w:t>
    </w:r>
    <w:r w:rsidR="00BE2C43" w:rsidRPr="00A36C24">
      <w:rPr>
        <w:b/>
        <w:color w:val="002060"/>
        <w:sz w:val="24"/>
      </w:rPr>
      <w:t>20</w:t>
    </w:r>
    <w:r w:rsidR="00BE2C43">
      <w:rPr>
        <w:b/>
        <w:color w:val="002060"/>
        <w:sz w:val="24"/>
      </w:rPr>
      <w:t>22</w:t>
    </w:r>
  </w:p>
  <w:p w14:paraId="1C991166" w14:textId="320EC4BA" w:rsidR="00422622" w:rsidRPr="00A36C24" w:rsidRDefault="00BE2C43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PÁGINA</w:t>
    </w:r>
    <w:r w:rsidRPr="00A36C24">
      <w:rPr>
        <w:b/>
        <w:color w:val="002060"/>
        <w:spacing w:val="-13"/>
        <w:sz w:val="24"/>
      </w:rPr>
      <w:t xml:space="preserve"> </w:t>
    </w:r>
    <w:r w:rsidRPr="00A36C24">
      <w:rPr>
        <w:sz w:val="24"/>
      </w:rPr>
      <w:fldChar w:fldCharType="begin"/>
    </w:r>
    <w:r w:rsidRPr="00A36C24">
      <w:rPr>
        <w:b/>
        <w:color w:val="002060"/>
        <w:sz w:val="24"/>
      </w:rPr>
      <w:instrText xml:space="preserve"> PAGE </w:instrText>
    </w:r>
    <w:r w:rsidRPr="00A36C24">
      <w:rPr>
        <w:sz w:val="24"/>
      </w:rPr>
      <w:fldChar w:fldCharType="separate"/>
    </w:r>
    <w:r w:rsidR="00794851">
      <w:rPr>
        <w:b/>
        <w:noProof/>
        <w:color w:val="002060"/>
        <w:sz w:val="24"/>
      </w:rPr>
      <w:t>3</w:t>
    </w:r>
    <w:r w:rsidRPr="00A36C24">
      <w:rPr>
        <w:sz w:val="24"/>
      </w:rPr>
      <w:fldChar w:fldCharType="end"/>
    </w:r>
    <w:r>
      <w:rPr>
        <w:b/>
        <w:color w:val="002060"/>
        <w:sz w:val="24"/>
      </w:rPr>
      <w:t>/</w:t>
    </w:r>
    <w:r w:rsidR="00725576">
      <w:rPr>
        <w:b/>
        <w:color w:val="002060"/>
        <w:sz w:val="24"/>
      </w:rPr>
      <w:t>5</w:t>
    </w:r>
  </w:p>
  <w:p w14:paraId="373D446E" w14:textId="77777777" w:rsidR="00422622" w:rsidRPr="00A36C24" w:rsidRDefault="00BE2C43" w:rsidP="00422622">
    <w:pPr>
      <w:framePr w:w="6178" w:hSpace="141" w:vSpace="141" w:wrap="auto" w:vAnchor="page" w:hAnchor="page" w:x="5335" w:y="256"/>
      <w:tabs>
        <w:tab w:val="left" w:pos="6447"/>
      </w:tabs>
      <w:spacing w:line="265" w:lineRule="exact"/>
      <w:ind w:right="353"/>
      <w:rPr>
        <w:rFonts w:eastAsia="Arial" w:cs="Arial"/>
        <w:sz w:val="24"/>
      </w:rPr>
    </w:pPr>
    <w:r w:rsidRPr="00A36C24">
      <w:rPr>
        <w:rFonts w:eastAsia="Arial" w:cs="Arial"/>
        <w:sz w:val="24"/>
      </w:rPr>
      <w:tab/>
    </w:r>
  </w:p>
  <w:p w14:paraId="447709A6" w14:textId="77777777" w:rsidR="00422622" w:rsidRDefault="00BE2C43" w:rsidP="00505DC6">
    <w:pPr>
      <w:pStyle w:val="Encabezado"/>
      <w:ind w:hanging="567"/>
      <w:rPr>
        <w:noProof/>
      </w:rPr>
    </w:pPr>
    <w:r>
      <w:rPr>
        <w:noProof/>
        <w:lang w:val="en-US" w:eastAsia="en-US"/>
      </w:rPr>
      <w:drawing>
        <wp:inline distT="0" distB="0" distL="0" distR="0" wp14:anchorId="2FA0FC17" wp14:editId="4DF3BA99">
          <wp:extent cx="775278" cy="805260"/>
          <wp:effectExtent l="0" t="0" r="635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78" cy="80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C376F7A">
      <w:rPr>
        <w:noProof/>
      </w:rPr>
      <w:t xml:space="preserve">                                                 </w:t>
    </w:r>
  </w:p>
  <w:p w14:paraId="25BA0F68" w14:textId="77777777" w:rsidR="00422622" w:rsidRDefault="003E4F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F433" w14:textId="77777777" w:rsidR="00422622" w:rsidRDefault="00BE2C43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  <w:r>
      <w:rPr>
        <w:b/>
        <w:color w:val="002060"/>
      </w:rPr>
      <w:tab/>
    </w:r>
    <w:r>
      <w:rPr>
        <w:b/>
        <w:color w:val="002060"/>
      </w:rPr>
      <w:tab/>
    </w:r>
  </w:p>
  <w:p w14:paraId="35531B79" w14:textId="77777777" w:rsidR="00422622" w:rsidRDefault="003E4FD8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</w:p>
  <w:p w14:paraId="5051CDB8" w14:textId="7F263CD0" w:rsidR="00422622" w:rsidRPr="00A36C24" w:rsidRDefault="00BE2C43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COMUNICADO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11"/>
        <w:sz w:val="24"/>
      </w:rPr>
      <w:t xml:space="preserve"> P</w:t>
    </w:r>
    <w:r w:rsidRPr="00A36C24">
      <w:rPr>
        <w:b/>
        <w:color w:val="002060"/>
        <w:spacing w:val="-1"/>
        <w:sz w:val="24"/>
      </w:rPr>
      <w:t>RENSA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 xml:space="preserve">NÚM. </w:t>
    </w:r>
    <w:r w:rsidR="00565948" w:rsidRPr="00565948">
      <w:rPr>
        <w:b/>
        <w:color w:val="002060"/>
        <w:sz w:val="24"/>
      </w:rPr>
      <w:t>238</w:t>
    </w:r>
    <w:r w:rsidRPr="00565948">
      <w:rPr>
        <w:b/>
        <w:color w:val="002060"/>
        <w:sz w:val="24"/>
      </w:rPr>
      <w:t>/</w:t>
    </w:r>
    <w:r w:rsidR="00F80F38" w:rsidRPr="00155F9F">
      <w:rPr>
        <w:b/>
        <w:color w:val="002060"/>
        <w:sz w:val="24"/>
      </w:rPr>
      <w:t>22</w:t>
    </w:r>
    <w:r w:rsidRPr="00155F9F">
      <w:rPr>
        <w:b/>
        <w:color w:val="002060"/>
        <w:spacing w:val="-11"/>
        <w:sz w:val="24"/>
      </w:rPr>
      <w:t xml:space="preserve"> </w:t>
    </w:r>
  </w:p>
  <w:p w14:paraId="6D4DE0BC" w14:textId="3F442DC4" w:rsidR="00422622" w:rsidRPr="00A36C24" w:rsidRDefault="00F80F38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>
      <w:rPr>
        <w:b/>
        <w:color w:val="002060"/>
        <w:sz w:val="24"/>
      </w:rPr>
      <w:t>29</w:t>
    </w:r>
    <w:r w:rsidR="00BE2C43">
      <w:rPr>
        <w:b/>
        <w:color w:val="002060"/>
        <w:sz w:val="24"/>
      </w:rPr>
      <w:t xml:space="preserve"> DE </w:t>
    </w:r>
    <w:r>
      <w:rPr>
        <w:b/>
        <w:color w:val="002060"/>
        <w:sz w:val="24"/>
      </w:rPr>
      <w:t>ABRIL</w:t>
    </w:r>
    <w:r w:rsidR="00BE2C43">
      <w:rPr>
        <w:b/>
        <w:color w:val="002060"/>
        <w:sz w:val="24"/>
      </w:rPr>
      <w:t xml:space="preserve"> </w:t>
    </w:r>
    <w:r w:rsidR="00BE2C43" w:rsidRPr="00A36C24">
      <w:rPr>
        <w:b/>
        <w:color w:val="002060"/>
        <w:sz w:val="24"/>
      </w:rPr>
      <w:t>DE</w:t>
    </w:r>
    <w:r w:rsidR="00BE2C43" w:rsidRPr="00A36C24">
      <w:rPr>
        <w:b/>
        <w:color w:val="002060"/>
        <w:spacing w:val="-5"/>
        <w:sz w:val="24"/>
      </w:rPr>
      <w:t xml:space="preserve"> </w:t>
    </w:r>
    <w:r w:rsidR="00BE2C43" w:rsidRPr="00A36C24">
      <w:rPr>
        <w:b/>
        <w:color w:val="002060"/>
        <w:sz w:val="24"/>
      </w:rPr>
      <w:t>20</w:t>
    </w:r>
    <w:r w:rsidR="00BE2C43">
      <w:rPr>
        <w:b/>
        <w:color w:val="002060"/>
        <w:sz w:val="24"/>
      </w:rPr>
      <w:t>22</w:t>
    </w:r>
  </w:p>
  <w:p w14:paraId="5FB384C8" w14:textId="6BBA7EAB" w:rsidR="00422622" w:rsidRPr="00A36C24" w:rsidRDefault="00BE2C43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PÁGINA</w:t>
    </w:r>
    <w:r w:rsidRPr="00A36C24">
      <w:rPr>
        <w:b/>
        <w:color w:val="002060"/>
        <w:spacing w:val="-13"/>
        <w:sz w:val="24"/>
      </w:rPr>
      <w:t xml:space="preserve"> </w:t>
    </w:r>
    <w:r w:rsidRPr="00A36C24">
      <w:rPr>
        <w:sz w:val="24"/>
      </w:rPr>
      <w:fldChar w:fldCharType="begin"/>
    </w:r>
    <w:r w:rsidRPr="00A36C24">
      <w:rPr>
        <w:b/>
        <w:color w:val="002060"/>
        <w:sz w:val="24"/>
      </w:rPr>
      <w:instrText xml:space="preserve"> PAGE </w:instrText>
    </w:r>
    <w:r w:rsidRPr="00A36C24">
      <w:rPr>
        <w:sz w:val="24"/>
      </w:rPr>
      <w:fldChar w:fldCharType="separate"/>
    </w:r>
    <w:r w:rsidR="00C03510">
      <w:rPr>
        <w:b/>
        <w:noProof/>
        <w:color w:val="002060"/>
        <w:sz w:val="24"/>
      </w:rPr>
      <w:t>1</w:t>
    </w:r>
    <w:r w:rsidRPr="00A36C24">
      <w:rPr>
        <w:sz w:val="24"/>
      </w:rPr>
      <w:fldChar w:fldCharType="end"/>
    </w:r>
    <w:r>
      <w:rPr>
        <w:b/>
        <w:color w:val="002060"/>
        <w:sz w:val="24"/>
      </w:rPr>
      <w:t>/</w:t>
    </w:r>
    <w:r w:rsidR="00725576">
      <w:rPr>
        <w:b/>
        <w:color w:val="002060"/>
        <w:sz w:val="24"/>
      </w:rPr>
      <w:t>5</w:t>
    </w:r>
  </w:p>
  <w:p w14:paraId="04F9C97F" w14:textId="77777777" w:rsidR="00422622" w:rsidRPr="00A36C24" w:rsidRDefault="00BE2C43" w:rsidP="00422622">
    <w:pPr>
      <w:framePr w:w="6178" w:hSpace="141" w:vSpace="141" w:wrap="auto" w:vAnchor="page" w:hAnchor="page" w:x="5335" w:y="256"/>
      <w:tabs>
        <w:tab w:val="left" w:pos="6447"/>
      </w:tabs>
      <w:spacing w:line="265" w:lineRule="exact"/>
      <w:ind w:right="353"/>
      <w:rPr>
        <w:rFonts w:eastAsia="Arial" w:cs="Arial"/>
        <w:sz w:val="24"/>
      </w:rPr>
    </w:pPr>
    <w:r w:rsidRPr="00A36C24">
      <w:rPr>
        <w:rFonts w:eastAsia="Arial" w:cs="Arial"/>
        <w:sz w:val="24"/>
      </w:rPr>
      <w:tab/>
    </w:r>
  </w:p>
  <w:p w14:paraId="7DB3C2A2" w14:textId="77777777" w:rsidR="00440A02" w:rsidRDefault="00BE2C43" w:rsidP="00BD7C25">
    <w:pPr>
      <w:pStyle w:val="Encabezado"/>
      <w:ind w:hanging="426"/>
      <w:rPr>
        <w:noProof/>
      </w:rPr>
    </w:pPr>
    <w:r>
      <w:rPr>
        <w:noProof/>
        <w:lang w:val="en-US" w:eastAsia="en-US"/>
      </w:rPr>
      <w:drawing>
        <wp:inline distT="0" distB="0" distL="0" distR="0" wp14:anchorId="1A4A5AEC" wp14:editId="318ED352">
          <wp:extent cx="775278" cy="805260"/>
          <wp:effectExtent l="0" t="0" r="6350" b="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78" cy="80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C376F7A">
      <w:rPr>
        <w:noProof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6798A"/>
    <w:multiLevelType w:val="hybridMultilevel"/>
    <w:tmpl w:val="E01C1990"/>
    <w:lvl w:ilvl="0" w:tplc="080A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1301" w:hanging="360"/>
      </w:pPr>
      <w:rPr>
        <w:rFonts w:ascii="Wingdings" w:hAnsi="Wingdings" w:hint="default"/>
      </w:rPr>
    </w:lvl>
  </w:abstractNum>
  <w:abstractNum w:abstractNumId="1" w15:restartNumberingAfterBreak="0">
    <w:nsid w:val="56694643"/>
    <w:multiLevelType w:val="hybridMultilevel"/>
    <w:tmpl w:val="822C65FA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3032355">
    <w:abstractNumId w:val="0"/>
  </w:num>
  <w:num w:numId="2" w16cid:durableId="1412657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DA"/>
    <w:rsid w:val="00021B45"/>
    <w:rsid w:val="00040492"/>
    <w:rsid w:val="00054493"/>
    <w:rsid w:val="000949FC"/>
    <w:rsid w:val="000B43EA"/>
    <w:rsid w:val="000B6543"/>
    <w:rsid w:val="000D6808"/>
    <w:rsid w:val="000E3227"/>
    <w:rsid w:val="000E59F3"/>
    <w:rsid w:val="000F4E40"/>
    <w:rsid w:val="001119DF"/>
    <w:rsid w:val="001175D9"/>
    <w:rsid w:val="00131215"/>
    <w:rsid w:val="00145DA4"/>
    <w:rsid w:val="00155F9F"/>
    <w:rsid w:val="00160E70"/>
    <w:rsid w:val="00176AA1"/>
    <w:rsid w:val="0018152D"/>
    <w:rsid w:val="001835E1"/>
    <w:rsid w:val="00187081"/>
    <w:rsid w:val="001B04B4"/>
    <w:rsid w:val="002532C1"/>
    <w:rsid w:val="0025575A"/>
    <w:rsid w:val="00286F01"/>
    <w:rsid w:val="00292F67"/>
    <w:rsid w:val="00295650"/>
    <w:rsid w:val="002A08FC"/>
    <w:rsid w:val="002A4DDE"/>
    <w:rsid w:val="002A68DF"/>
    <w:rsid w:val="002B0C9D"/>
    <w:rsid w:val="002B3FBC"/>
    <w:rsid w:val="002F27D7"/>
    <w:rsid w:val="00310642"/>
    <w:rsid w:val="00313B04"/>
    <w:rsid w:val="00313F79"/>
    <w:rsid w:val="0031560B"/>
    <w:rsid w:val="00340249"/>
    <w:rsid w:val="00341CE3"/>
    <w:rsid w:val="00347BE2"/>
    <w:rsid w:val="00387421"/>
    <w:rsid w:val="003B4EB5"/>
    <w:rsid w:val="003B4F7D"/>
    <w:rsid w:val="003B7365"/>
    <w:rsid w:val="003E4FD8"/>
    <w:rsid w:val="003E61D4"/>
    <w:rsid w:val="003F0E03"/>
    <w:rsid w:val="003F34F2"/>
    <w:rsid w:val="003F4DD7"/>
    <w:rsid w:val="003F5B08"/>
    <w:rsid w:val="004327C4"/>
    <w:rsid w:val="00437D95"/>
    <w:rsid w:val="004428BC"/>
    <w:rsid w:val="004527C2"/>
    <w:rsid w:val="00473844"/>
    <w:rsid w:val="004A6194"/>
    <w:rsid w:val="004B621C"/>
    <w:rsid w:val="004B66C8"/>
    <w:rsid w:val="004C0ED9"/>
    <w:rsid w:val="004C5E9E"/>
    <w:rsid w:val="004D00A0"/>
    <w:rsid w:val="004F642B"/>
    <w:rsid w:val="00505DC6"/>
    <w:rsid w:val="00505F6C"/>
    <w:rsid w:val="00531AA5"/>
    <w:rsid w:val="005448CC"/>
    <w:rsid w:val="00545675"/>
    <w:rsid w:val="00550FE4"/>
    <w:rsid w:val="00562A63"/>
    <w:rsid w:val="00565948"/>
    <w:rsid w:val="00572526"/>
    <w:rsid w:val="00573A00"/>
    <w:rsid w:val="0058206B"/>
    <w:rsid w:val="00590F61"/>
    <w:rsid w:val="00603562"/>
    <w:rsid w:val="00623ACC"/>
    <w:rsid w:val="00641D93"/>
    <w:rsid w:val="006573C1"/>
    <w:rsid w:val="00664D30"/>
    <w:rsid w:val="006650E7"/>
    <w:rsid w:val="00666AEC"/>
    <w:rsid w:val="00684B09"/>
    <w:rsid w:val="006A359B"/>
    <w:rsid w:val="006A392C"/>
    <w:rsid w:val="006E0EB7"/>
    <w:rsid w:val="006E4268"/>
    <w:rsid w:val="006F12AE"/>
    <w:rsid w:val="006F708F"/>
    <w:rsid w:val="00725576"/>
    <w:rsid w:val="00727FB0"/>
    <w:rsid w:val="00730D02"/>
    <w:rsid w:val="00732C68"/>
    <w:rsid w:val="007368F6"/>
    <w:rsid w:val="00743547"/>
    <w:rsid w:val="007474DF"/>
    <w:rsid w:val="00771830"/>
    <w:rsid w:val="00794851"/>
    <w:rsid w:val="007A013D"/>
    <w:rsid w:val="007C3FBA"/>
    <w:rsid w:val="007F3ABB"/>
    <w:rsid w:val="007F7B94"/>
    <w:rsid w:val="00810AC5"/>
    <w:rsid w:val="00820721"/>
    <w:rsid w:val="00825166"/>
    <w:rsid w:val="00835A6E"/>
    <w:rsid w:val="00840D05"/>
    <w:rsid w:val="008439D9"/>
    <w:rsid w:val="00844F35"/>
    <w:rsid w:val="00875811"/>
    <w:rsid w:val="008A1D3D"/>
    <w:rsid w:val="008A7E3D"/>
    <w:rsid w:val="008B6719"/>
    <w:rsid w:val="008C14A9"/>
    <w:rsid w:val="008D06F7"/>
    <w:rsid w:val="008D1F32"/>
    <w:rsid w:val="008D55AC"/>
    <w:rsid w:val="008E550B"/>
    <w:rsid w:val="00903DF2"/>
    <w:rsid w:val="00923A69"/>
    <w:rsid w:val="0092572E"/>
    <w:rsid w:val="00931389"/>
    <w:rsid w:val="009342D7"/>
    <w:rsid w:val="00944B3E"/>
    <w:rsid w:val="00952A4A"/>
    <w:rsid w:val="00975BB0"/>
    <w:rsid w:val="00986017"/>
    <w:rsid w:val="009A2C0A"/>
    <w:rsid w:val="009B02E4"/>
    <w:rsid w:val="009C79CA"/>
    <w:rsid w:val="009D206E"/>
    <w:rsid w:val="009D5D43"/>
    <w:rsid w:val="009F30CD"/>
    <w:rsid w:val="009F7C86"/>
    <w:rsid w:val="00A410F9"/>
    <w:rsid w:val="00A50B4E"/>
    <w:rsid w:val="00A5797B"/>
    <w:rsid w:val="00A64F9D"/>
    <w:rsid w:val="00A67947"/>
    <w:rsid w:val="00A71C04"/>
    <w:rsid w:val="00A8044B"/>
    <w:rsid w:val="00A81E72"/>
    <w:rsid w:val="00A87FB3"/>
    <w:rsid w:val="00A93620"/>
    <w:rsid w:val="00AB0731"/>
    <w:rsid w:val="00AC20AF"/>
    <w:rsid w:val="00AC2757"/>
    <w:rsid w:val="00AE1DDA"/>
    <w:rsid w:val="00B20C64"/>
    <w:rsid w:val="00B22EF8"/>
    <w:rsid w:val="00B43BEB"/>
    <w:rsid w:val="00B81315"/>
    <w:rsid w:val="00B962E3"/>
    <w:rsid w:val="00B97B0A"/>
    <w:rsid w:val="00BE0678"/>
    <w:rsid w:val="00BE2C43"/>
    <w:rsid w:val="00BE480A"/>
    <w:rsid w:val="00C03510"/>
    <w:rsid w:val="00C06658"/>
    <w:rsid w:val="00C1465D"/>
    <w:rsid w:val="00C24E5B"/>
    <w:rsid w:val="00C53C42"/>
    <w:rsid w:val="00C73B3C"/>
    <w:rsid w:val="00C775D3"/>
    <w:rsid w:val="00CD3453"/>
    <w:rsid w:val="00CE67AD"/>
    <w:rsid w:val="00CF7565"/>
    <w:rsid w:val="00D23C8B"/>
    <w:rsid w:val="00D645DC"/>
    <w:rsid w:val="00D66FE2"/>
    <w:rsid w:val="00DB46F7"/>
    <w:rsid w:val="00DB5C9E"/>
    <w:rsid w:val="00DB6D60"/>
    <w:rsid w:val="00DD0F63"/>
    <w:rsid w:val="00DE0ECF"/>
    <w:rsid w:val="00DF6DC1"/>
    <w:rsid w:val="00DF75A7"/>
    <w:rsid w:val="00E00AC1"/>
    <w:rsid w:val="00E07F6E"/>
    <w:rsid w:val="00E37F6A"/>
    <w:rsid w:val="00E40D53"/>
    <w:rsid w:val="00E45D61"/>
    <w:rsid w:val="00E460BF"/>
    <w:rsid w:val="00E70E38"/>
    <w:rsid w:val="00ED1064"/>
    <w:rsid w:val="00ED4E1D"/>
    <w:rsid w:val="00EE15DE"/>
    <w:rsid w:val="00EE2732"/>
    <w:rsid w:val="00F122AA"/>
    <w:rsid w:val="00F207A0"/>
    <w:rsid w:val="00F21CEE"/>
    <w:rsid w:val="00F3094E"/>
    <w:rsid w:val="00F633BE"/>
    <w:rsid w:val="00F75EA0"/>
    <w:rsid w:val="00F80F38"/>
    <w:rsid w:val="00F81EEC"/>
    <w:rsid w:val="00F95B8C"/>
    <w:rsid w:val="00F97DA7"/>
    <w:rsid w:val="00FB435B"/>
    <w:rsid w:val="00FB6D79"/>
    <w:rsid w:val="00FB7B94"/>
    <w:rsid w:val="00FC7271"/>
    <w:rsid w:val="00FD359E"/>
    <w:rsid w:val="00FD7525"/>
    <w:rsid w:val="00FF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B3FF7"/>
  <w15:chartTrackingRefBased/>
  <w15:docId w15:val="{70400E25-5983-4151-BEA8-19188B18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227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E1DDA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AE1D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E1DDA"/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E1DDA"/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AE1DDA"/>
    <w:rPr>
      <w:rFonts w:ascii="Arial" w:eastAsia="Times New Roman" w:hAnsi="Arial" w:cs="Arial"/>
      <w:szCs w:val="24"/>
      <w:lang w:val="es-ES" w:eastAsia="es-ES"/>
    </w:rPr>
  </w:style>
  <w:style w:type="paragraph" w:styleId="NormalWeb">
    <w:name w:val="Normal (Web)"/>
    <w:basedOn w:val="Normal"/>
    <w:uiPriority w:val="99"/>
    <w:rsid w:val="00AE1DD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E1DD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1DDA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E1DD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35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51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F75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5A7"/>
    <w:rPr>
      <w:rFonts w:ascii="Arial" w:eastAsia="Times New Roman" w:hAnsi="Arial" w:cs="Times New Roman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31A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4E4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31AA5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1A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1AA5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0F4E40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F12AE"/>
    <w:rPr>
      <w:color w:val="605E5C"/>
      <w:shd w:val="clear" w:color="auto" w:fill="E1DFDD"/>
    </w:rPr>
  </w:style>
  <w:style w:type="paragraph" w:customStyle="1" w:styleId="p0">
    <w:name w:val="p0"/>
    <w:basedOn w:val="Normal"/>
    <w:rsid w:val="005448CC"/>
    <w:pPr>
      <w:keepLines/>
      <w:widowControl w:val="0"/>
      <w:spacing w:before="240"/>
    </w:pPr>
    <w:rPr>
      <w:snapToGrid w:val="0"/>
      <w:color w:val="0000FF"/>
      <w:sz w:val="24"/>
      <w:szCs w:val="20"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75E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chart" Target="charts/chart2.xml"/><Relationship Id="rId26" Type="http://schemas.openxmlformats.org/officeDocument/2006/relationships/hyperlink" Target="https://www.youtube.com/user/INEGIInforma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jpe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chart" Target="charts/chart1.xml"/><Relationship Id="rId25" Type="http://schemas.openxmlformats.org/officeDocument/2006/relationships/image" Target="media/image6.jpe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hyperlink" Target="https://www.facebook.com/INEGIInforma/" TargetMode="Externa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twitter.com/INEGI_INFORMA" TargetMode="Externa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image" Target="media/image5.jpeg"/><Relationship Id="rId28" Type="http://schemas.openxmlformats.org/officeDocument/2006/relationships/hyperlink" Target="http://www.inegi.org.mx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comunicacionsocial@inegi.org.mx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hyperlink" Target="https://www.instagram.com/inegi_informa/" TargetMode="External"/><Relationship Id="rId27" Type="http://schemas.openxmlformats.org/officeDocument/2006/relationships/image" Target="media/image7.jpeg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1,997,750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E0A3-4EB1-830E-C48BBDA4A2E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1,763,515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0A3-4EB1-830E-C48BBDA4A2E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1,376,458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E0A3-4EB1-830E-C48BBDA4A2E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1,067,610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E0A3-4EB1-830E-C48BBDA4A2E7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739,519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E0A3-4EB1-830E-C48BBDA4A2E7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542,568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E0A3-4EB1-830E-C48BBDA4A2E7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508,710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E0A3-4EB1-830E-C48BBDA4A2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Hoja1!$A$2:$A$8</c:f>
              <c:strCache>
                <c:ptCount val="7"/>
                <c:pt idx="0">
                  <c:v>Servicios de preparación de alimentos y bebidas</c:v>
                </c:pt>
                <c:pt idx="1">
                  <c:v>Abarrotes y alimentos al por menor</c:v>
                </c:pt>
                <c:pt idx="2">
                  <c:v>Servicios de empleo</c:v>
                </c:pt>
                <c:pt idx="3">
                  <c:v>Fabricación de partes para vehículos automotores</c:v>
                </c:pt>
                <c:pt idx="4">
                  <c:v>Tiendas de autoservicio al por menor</c:v>
                </c:pt>
                <c:pt idx="5">
                  <c:v>Reparación de automóviles</c:v>
                </c:pt>
                <c:pt idx="6">
                  <c:v>Panaderías y tortillerías</c:v>
                </c:pt>
              </c:strCache>
            </c:strRef>
          </c:cat>
          <c:val>
            <c:numRef>
              <c:f>Hoja1!$B$2:$B$8</c:f>
              <c:numCache>
                <c:formatCode>###\ ###\ ###</c:formatCode>
                <c:ptCount val="7"/>
                <c:pt idx="0">
                  <c:v>1997750</c:v>
                </c:pt>
                <c:pt idx="1">
                  <c:v>1763515</c:v>
                </c:pt>
                <c:pt idx="2">
                  <c:v>1376458</c:v>
                </c:pt>
                <c:pt idx="3">
                  <c:v>1067610</c:v>
                </c:pt>
                <c:pt idx="4">
                  <c:v>739519</c:v>
                </c:pt>
                <c:pt idx="5">
                  <c:v>542568</c:v>
                </c:pt>
                <c:pt idx="6">
                  <c:v>508710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A7-455A-99AD-7A7923DE65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-27"/>
        <c:axId val="848487424"/>
        <c:axId val="848487968"/>
      </c:barChart>
      <c:catAx>
        <c:axId val="84848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848487968"/>
        <c:crosses val="autoZero"/>
        <c:auto val="1"/>
        <c:lblAlgn val="ctr"/>
        <c:lblOffset val="100"/>
        <c:noMultiLvlLbl val="0"/>
      </c:catAx>
      <c:valAx>
        <c:axId val="848487968"/>
        <c:scaling>
          <c:orientation val="minMax"/>
        </c:scaling>
        <c:delete val="1"/>
        <c:axPos val="l"/>
        <c:numFmt formatCode="###\ ###\ ###" sourceLinked="1"/>
        <c:majorTickMark val="none"/>
        <c:minorTickMark val="none"/>
        <c:tickLblPos val="nextTo"/>
        <c:crossAx val="848487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937342315884524"/>
          <c:y val="0.10738712405474864"/>
          <c:w val="0.40975859567859307"/>
          <c:h val="0.80477613655957247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C2B-426E-9A56-E9C87BA4EF8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C2B-426E-9A56-E9C87BA4EF8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C2B-426E-9A56-E9C87BA4EF8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C2B-426E-9A56-E9C87BA4EF8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Micro (0 a 10 personas)</c:v>
                </c:pt>
                <c:pt idx="1">
                  <c:v>Pequeños (11 a 50)</c:v>
                </c:pt>
                <c:pt idx="2">
                  <c:v>Medianos (51 a 250)</c:v>
                </c:pt>
                <c:pt idx="3">
                  <c:v>Grandes (251 y más personas)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37.200000000000003</c:v>
                </c:pt>
                <c:pt idx="1">
                  <c:v>14.8</c:v>
                </c:pt>
                <c:pt idx="2">
                  <c:v>15.9</c:v>
                </c:pt>
                <c:pt idx="3">
                  <c:v>32.1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C2B-426E-9A56-E9C87BA4EF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0038481717526224"/>
          <c:y val="0.13516622465987371"/>
          <c:w val="0.24961507831165378"/>
          <c:h val="0.666710730501753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811589A038F4AA963311E9F82662E" ma:contentTypeVersion="15" ma:contentTypeDescription="Create a new document." ma:contentTypeScope="" ma:versionID="ff96229b27971447382ba4acbc59c51f">
  <xsd:schema xmlns:xsd="http://www.w3.org/2001/XMLSchema" xmlns:xs="http://www.w3.org/2001/XMLSchema" xmlns:p="http://schemas.microsoft.com/office/2006/metadata/properties" xmlns:ns3="0754e61c-95ea-4e68-96b3-64c5283265b6" xmlns:ns4="6ff02e26-51ee-43bc-949e-61a93fe208e9" targetNamespace="http://schemas.microsoft.com/office/2006/metadata/properties" ma:root="true" ma:fieldsID="8b1276ab9defdf7441b0f4b92efbb64a" ns3:_="" ns4:_="">
    <xsd:import namespace="0754e61c-95ea-4e68-96b3-64c5283265b6"/>
    <xsd:import namespace="6ff02e26-51ee-43bc-949e-61a93fe20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e61c-95ea-4e68-96b3-64c5283265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02e26-51ee-43bc-949e-61a93fe20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8D60C3-BC2A-4AA9-8E91-EFE4E59FA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4e61c-95ea-4e68-96b3-64c5283265b6"/>
    <ds:schemaRef ds:uri="6ff02e26-51ee-43bc-949e-61a93fe20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5DC13-6488-4A15-ABBC-72F30BCA2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212E0-0F75-408C-80A0-78D3A6BC11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08A577-5C76-443D-84E1-7D89A400D6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INEGI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OSCAR.RODRIGUEZDI@inegi.org.mx</dc:creator>
  <cp:keywords/>
  <dc:description/>
  <cp:lastModifiedBy>MORONES RUIZ FABIOLA CRISTINA</cp:lastModifiedBy>
  <cp:revision>2</cp:revision>
  <dcterms:created xsi:type="dcterms:W3CDTF">2022-04-29T15:31:00Z</dcterms:created>
  <dcterms:modified xsi:type="dcterms:W3CDTF">2022-04-29T15:31:00Z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0x010100881811589A038F4AA963311E9F82662E</vt:lpwstr>
  </property>
</Properties>
</file>