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2FFA" w14:textId="45A568EB" w:rsidR="008E3334" w:rsidRPr="008E3334" w:rsidRDefault="008E3334" w:rsidP="007F4A5E">
      <w:pPr>
        <w:ind w:left="-567"/>
        <w:jc w:val="center"/>
        <w:rPr>
          <w:rFonts w:ascii="Arial" w:hAnsi="Arial" w:cs="Arial"/>
          <w:b/>
          <w:bCs/>
        </w:rPr>
      </w:pPr>
      <w:bookmarkStart w:id="0" w:name="_GoBack"/>
      <w:bookmarkEnd w:id="0"/>
      <w:r w:rsidRPr="008E3334">
        <w:rPr>
          <w:rFonts w:ascii="Arial" w:hAnsi="Arial" w:cs="Arial"/>
          <w:b/>
          <w:bCs/>
        </w:rPr>
        <w:t>ÍNDICE NACIONAL DE COMPETITIVIDAD (INC)</w:t>
      </w:r>
    </w:p>
    <w:p w14:paraId="37066FE0" w14:textId="389B5FC1" w:rsidR="008E3334" w:rsidRPr="00924A22" w:rsidRDefault="00A4120A" w:rsidP="00A4120A">
      <w:pPr>
        <w:tabs>
          <w:tab w:val="left" w:pos="3330"/>
        </w:tabs>
        <w:rPr>
          <w:rFonts w:ascii="Arial" w:hAnsi="Arial" w:cs="Arial"/>
          <w:b/>
          <w:bCs/>
          <w:sz w:val="32"/>
        </w:rPr>
      </w:pPr>
      <w:r>
        <w:rPr>
          <w:rFonts w:ascii="Arial" w:hAnsi="Arial" w:cs="Arial"/>
          <w:b/>
          <w:bCs/>
          <w:sz w:val="32"/>
        </w:rPr>
        <w:tab/>
      </w:r>
    </w:p>
    <w:p w14:paraId="0CFEA6FD" w14:textId="71C40739" w:rsidR="008E3334" w:rsidRPr="007F4A5E" w:rsidRDefault="003A7A02" w:rsidP="00811BAE">
      <w:pPr>
        <w:pStyle w:val="Prrafodelista"/>
        <w:numPr>
          <w:ilvl w:val="0"/>
          <w:numId w:val="4"/>
        </w:numPr>
        <w:ind w:left="567" w:right="425" w:hanging="283"/>
        <w:jc w:val="both"/>
        <w:rPr>
          <w:rFonts w:ascii="Arial" w:hAnsi="Arial" w:cs="Arial"/>
          <w:bCs/>
        </w:rPr>
      </w:pPr>
      <w:r w:rsidRPr="007F4A5E">
        <w:rPr>
          <w:rFonts w:ascii="Arial" w:hAnsi="Arial" w:cs="Arial"/>
          <w:bCs/>
        </w:rPr>
        <w:t>En 2018</w:t>
      </w:r>
      <w:r w:rsidR="008E3334" w:rsidRPr="007F4A5E">
        <w:rPr>
          <w:rFonts w:ascii="Arial" w:hAnsi="Arial" w:cs="Arial"/>
          <w:bCs/>
        </w:rPr>
        <w:t xml:space="preserve"> descendió 0.</w:t>
      </w:r>
      <w:r w:rsidRPr="007F4A5E">
        <w:rPr>
          <w:rFonts w:ascii="Arial" w:hAnsi="Arial" w:cs="Arial"/>
          <w:bCs/>
        </w:rPr>
        <w:t>46</w:t>
      </w:r>
      <w:r w:rsidR="00BF4AEF" w:rsidRPr="007F4A5E">
        <w:rPr>
          <w:rFonts w:ascii="Arial" w:hAnsi="Arial" w:cs="Arial"/>
          <w:bCs/>
        </w:rPr>
        <w:t xml:space="preserve"> por ciento</w:t>
      </w:r>
      <w:r w:rsidR="008E3334" w:rsidRPr="007F4A5E">
        <w:rPr>
          <w:rFonts w:ascii="Arial" w:hAnsi="Arial" w:cs="Arial"/>
          <w:bCs/>
        </w:rPr>
        <w:t xml:space="preserve"> </w:t>
      </w:r>
      <w:r w:rsidRPr="007F4A5E">
        <w:rPr>
          <w:rFonts w:ascii="Arial" w:hAnsi="Arial" w:cs="Arial"/>
          <w:bCs/>
        </w:rPr>
        <w:t>en su comparación con 2017</w:t>
      </w:r>
      <w:r w:rsidR="007F4A5E" w:rsidRPr="007F4A5E">
        <w:rPr>
          <w:rFonts w:ascii="Arial" w:hAnsi="Arial" w:cs="Arial"/>
          <w:bCs/>
        </w:rPr>
        <w:t>.</w:t>
      </w:r>
    </w:p>
    <w:p w14:paraId="2058FDBF" w14:textId="77777777" w:rsidR="008E3334" w:rsidRPr="007F4A5E" w:rsidRDefault="003A7A02" w:rsidP="00811BAE">
      <w:pPr>
        <w:pStyle w:val="Prrafodelista"/>
        <w:numPr>
          <w:ilvl w:val="0"/>
          <w:numId w:val="4"/>
        </w:numPr>
        <w:ind w:left="567" w:right="425" w:hanging="283"/>
        <w:jc w:val="both"/>
        <w:rPr>
          <w:rFonts w:ascii="Arial" w:hAnsi="Arial" w:cs="Arial"/>
          <w:bCs/>
        </w:rPr>
      </w:pPr>
      <w:r w:rsidRPr="007F4A5E">
        <w:rPr>
          <w:rFonts w:ascii="Arial" w:hAnsi="Arial" w:cs="Arial"/>
          <w:bCs/>
        </w:rPr>
        <w:t xml:space="preserve">Retrocedieron los componentes </w:t>
      </w:r>
      <w:r w:rsidR="00924A22" w:rsidRPr="007F4A5E">
        <w:rPr>
          <w:rFonts w:ascii="Arial" w:hAnsi="Arial" w:cs="Arial"/>
          <w:bCs/>
        </w:rPr>
        <w:t>de</w:t>
      </w:r>
      <w:r w:rsidRPr="007F4A5E">
        <w:rPr>
          <w:rFonts w:ascii="Arial" w:hAnsi="Arial" w:cs="Arial"/>
          <w:bCs/>
        </w:rPr>
        <w:t xml:space="preserve"> instituciones, </w:t>
      </w:r>
      <w:r w:rsidR="00924A22" w:rsidRPr="007F4A5E">
        <w:rPr>
          <w:rFonts w:ascii="Arial" w:hAnsi="Arial" w:cs="Arial"/>
          <w:bCs/>
        </w:rPr>
        <w:t xml:space="preserve">capacidades, </w:t>
      </w:r>
      <w:r w:rsidRPr="007F4A5E">
        <w:rPr>
          <w:rFonts w:ascii="Arial" w:hAnsi="Arial" w:cs="Arial"/>
          <w:bCs/>
        </w:rPr>
        <w:t>e innovación</w:t>
      </w:r>
      <w:r w:rsidR="00C455B5" w:rsidRPr="007F4A5E">
        <w:rPr>
          <w:rFonts w:ascii="Arial" w:hAnsi="Arial" w:cs="Arial"/>
          <w:bCs/>
        </w:rPr>
        <w:t>.</w:t>
      </w:r>
    </w:p>
    <w:p w14:paraId="110B46F4" w14:textId="08560128" w:rsidR="00924A22" w:rsidRDefault="003A7A02" w:rsidP="00811BAE">
      <w:pPr>
        <w:pStyle w:val="Prrafodelista"/>
        <w:numPr>
          <w:ilvl w:val="0"/>
          <w:numId w:val="4"/>
        </w:numPr>
        <w:ind w:left="567" w:right="425" w:hanging="283"/>
        <w:jc w:val="both"/>
        <w:rPr>
          <w:rFonts w:ascii="Arial" w:hAnsi="Arial" w:cs="Arial"/>
          <w:bCs/>
        </w:rPr>
      </w:pPr>
      <w:r w:rsidRPr="007F4A5E">
        <w:rPr>
          <w:rFonts w:ascii="Arial" w:hAnsi="Arial" w:cs="Arial"/>
          <w:bCs/>
        </w:rPr>
        <w:t>En el promedio 2010-2018</w:t>
      </w:r>
      <w:r w:rsidR="00D858CF" w:rsidRPr="007F4A5E">
        <w:rPr>
          <w:rFonts w:ascii="Arial" w:hAnsi="Arial" w:cs="Arial"/>
          <w:bCs/>
        </w:rPr>
        <w:t xml:space="preserve">, el </w:t>
      </w:r>
      <w:r w:rsidRPr="007F4A5E">
        <w:rPr>
          <w:rFonts w:ascii="Arial" w:hAnsi="Arial" w:cs="Arial"/>
          <w:bCs/>
        </w:rPr>
        <w:t>INC creció 0.76</w:t>
      </w:r>
      <w:r w:rsidR="00D858CF" w:rsidRPr="007F4A5E">
        <w:rPr>
          <w:rFonts w:ascii="Arial" w:hAnsi="Arial" w:cs="Arial"/>
          <w:bCs/>
        </w:rPr>
        <w:t xml:space="preserve"> por ciento</w:t>
      </w:r>
      <w:r w:rsidR="007F4A5E" w:rsidRPr="007F4A5E">
        <w:rPr>
          <w:rFonts w:ascii="Arial" w:hAnsi="Arial" w:cs="Arial"/>
          <w:bCs/>
        </w:rPr>
        <w:t>.</w:t>
      </w:r>
    </w:p>
    <w:p w14:paraId="6677214A" w14:textId="77777777" w:rsidR="007F4A5E" w:rsidRPr="007F4A5E" w:rsidRDefault="007F4A5E" w:rsidP="007F4A5E">
      <w:pPr>
        <w:pStyle w:val="Prrafodelista"/>
        <w:ind w:left="567" w:right="425"/>
        <w:jc w:val="both"/>
        <w:rPr>
          <w:rFonts w:ascii="Arial" w:hAnsi="Arial" w:cs="Arial"/>
          <w:bCs/>
        </w:rPr>
      </w:pPr>
    </w:p>
    <w:p w14:paraId="78ADCBD0" w14:textId="77777777" w:rsidR="008E3334" w:rsidRPr="00924A22" w:rsidRDefault="008E3334" w:rsidP="000E146A">
      <w:pPr>
        <w:ind w:right="1327"/>
        <w:jc w:val="both"/>
        <w:rPr>
          <w:rFonts w:ascii="Arial" w:hAnsi="Arial" w:cs="Arial"/>
          <w:b/>
        </w:rPr>
      </w:pPr>
    </w:p>
    <w:p w14:paraId="3E70EE36" w14:textId="77777777" w:rsidR="00924A22" w:rsidRPr="00693141" w:rsidRDefault="008E3334" w:rsidP="007F4A5E">
      <w:pPr>
        <w:ind w:left="-567"/>
        <w:jc w:val="both"/>
        <w:rPr>
          <w:rFonts w:ascii="Arial" w:hAnsi="Arial" w:cs="Arial"/>
        </w:rPr>
      </w:pPr>
      <w:r w:rsidRPr="00924A22">
        <w:rPr>
          <w:rFonts w:ascii="Arial" w:hAnsi="Arial" w:cs="Arial"/>
        </w:rPr>
        <w:t xml:space="preserve">El </w:t>
      </w:r>
      <w:r w:rsidR="00924A22">
        <w:rPr>
          <w:rFonts w:ascii="Arial" w:hAnsi="Arial" w:cs="Arial"/>
        </w:rPr>
        <w:t>Índice Nacional de Competitividad (I</w:t>
      </w:r>
      <w:r w:rsidRPr="00924A22">
        <w:rPr>
          <w:rFonts w:ascii="Arial" w:hAnsi="Arial" w:cs="Arial"/>
        </w:rPr>
        <w:t>NC</w:t>
      </w:r>
      <w:r w:rsidR="00924A22">
        <w:rPr>
          <w:rFonts w:ascii="Arial" w:hAnsi="Arial" w:cs="Arial"/>
        </w:rPr>
        <w:t>)</w:t>
      </w:r>
      <w:r w:rsidRPr="00924A22">
        <w:rPr>
          <w:rFonts w:ascii="Arial" w:hAnsi="Arial" w:cs="Arial"/>
        </w:rPr>
        <w:t xml:space="preserve"> </w:t>
      </w:r>
      <w:r w:rsidR="00924A22">
        <w:rPr>
          <w:rFonts w:ascii="Arial" w:hAnsi="Arial" w:cs="Arial"/>
        </w:rPr>
        <w:t>presentó</w:t>
      </w:r>
      <w:r w:rsidRPr="00924A22">
        <w:rPr>
          <w:rFonts w:ascii="Arial" w:hAnsi="Arial" w:cs="Arial"/>
        </w:rPr>
        <w:t xml:space="preserve"> </w:t>
      </w:r>
      <w:r w:rsidRPr="00984D1D">
        <w:rPr>
          <w:rFonts w:ascii="Arial" w:hAnsi="Arial" w:cs="Arial"/>
        </w:rPr>
        <w:t>una caída de 0.</w:t>
      </w:r>
      <w:r w:rsidR="003A7A02">
        <w:rPr>
          <w:rFonts w:ascii="Arial" w:hAnsi="Arial" w:cs="Arial"/>
        </w:rPr>
        <w:t>46</w:t>
      </w:r>
      <w:r w:rsidRPr="00984D1D">
        <w:rPr>
          <w:rFonts w:ascii="Arial" w:hAnsi="Arial" w:cs="Arial"/>
        </w:rPr>
        <w:t xml:space="preserve"> </w:t>
      </w:r>
      <w:r w:rsidR="003A7A02">
        <w:rPr>
          <w:rFonts w:ascii="Arial" w:hAnsi="Arial" w:cs="Arial"/>
        </w:rPr>
        <w:t>por ciento en 2018</w:t>
      </w:r>
      <w:r w:rsidRPr="00924A22">
        <w:rPr>
          <w:rFonts w:ascii="Arial" w:hAnsi="Arial" w:cs="Arial"/>
        </w:rPr>
        <w:t xml:space="preserve">, al registrar un índice </w:t>
      </w:r>
      <w:r w:rsidR="003A7A02">
        <w:rPr>
          <w:rFonts w:ascii="Arial" w:hAnsi="Arial" w:cs="Arial"/>
        </w:rPr>
        <w:t>de 103</w:t>
      </w:r>
      <w:r w:rsidRPr="00693141">
        <w:rPr>
          <w:rFonts w:ascii="Arial" w:hAnsi="Arial" w:cs="Arial"/>
        </w:rPr>
        <w:t>.</w:t>
      </w:r>
      <w:r w:rsidR="003A7A02">
        <w:rPr>
          <w:rFonts w:ascii="Arial" w:hAnsi="Arial" w:cs="Arial"/>
        </w:rPr>
        <w:t>80</w:t>
      </w:r>
      <w:r w:rsidRPr="00693141">
        <w:rPr>
          <w:rFonts w:ascii="Arial" w:hAnsi="Arial" w:cs="Arial"/>
        </w:rPr>
        <w:t xml:space="preserve"> contra 10</w:t>
      </w:r>
      <w:r w:rsidR="003A7A02">
        <w:rPr>
          <w:rFonts w:ascii="Arial" w:hAnsi="Arial" w:cs="Arial"/>
        </w:rPr>
        <w:t>4</w:t>
      </w:r>
      <w:r w:rsidRPr="00693141">
        <w:rPr>
          <w:rFonts w:ascii="Arial" w:hAnsi="Arial" w:cs="Arial"/>
        </w:rPr>
        <w:t>.</w:t>
      </w:r>
      <w:r w:rsidR="003A7A02">
        <w:rPr>
          <w:rFonts w:ascii="Arial" w:hAnsi="Arial" w:cs="Arial"/>
        </w:rPr>
        <w:t>28 en 2017</w:t>
      </w:r>
      <w:r w:rsidR="00924A22" w:rsidRPr="00693141">
        <w:rPr>
          <w:rFonts w:ascii="Arial" w:hAnsi="Arial" w:cs="Arial"/>
        </w:rPr>
        <w:t xml:space="preserve">. </w:t>
      </w:r>
    </w:p>
    <w:p w14:paraId="0D6F6D01" w14:textId="77777777" w:rsidR="00924A22" w:rsidRPr="00693141" w:rsidRDefault="00924A22" w:rsidP="007F4A5E">
      <w:pPr>
        <w:ind w:left="-567"/>
        <w:jc w:val="both"/>
        <w:rPr>
          <w:rFonts w:ascii="Arial" w:hAnsi="Arial" w:cs="Arial"/>
        </w:rPr>
      </w:pPr>
    </w:p>
    <w:p w14:paraId="06B57B9C" w14:textId="25E6B4C8" w:rsidR="008E3334" w:rsidRPr="000E146A" w:rsidRDefault="00924A22" w:rsidP="007F4A5E">
      <w:pPr>
        <w:ind w:left="-567"/>
        <w:jc w:val="both"/>
        <w:rPr>
          <w:rFonts w:ascii="Arial" w:hAnsi="Arial" w:cs="Arial"/>
        </w:rPr>
      </w:pPr>
      <w:r w:rsidRPr="00C548AF">
        <w:rPr>
          <w:rFonts w:ascii="Arial" w:hAnsi="Arial" w:cs="Arial"/>
        </w:rPr>
        <w:t xml:space="preserve">Desde 2010, este índice </w:t>
      </w:r>
      <w:r w:rsidR="008E3334" w:rsidRPr="00C548AF">
        <w:rPr>
          <w:rFonts w:ascii="Arial" w:hAnsi="Arial" w:cs="Arial"/>
        </w:rPr>
        <w:t>había mostrado una tendencia positiva, con excepción de 2013</w:t>
      </w:r>
      <w:r w:rsidR="003F0A2C" w:rsidRPr="00C548AF">
        <w:rPr>
          <w:rFonts w:ascii="Arial" w:hAnsi="Arial" w:cs="Arial"/>
        </w:rPr>
        <w:t>, 2017 y 2018</w:t>
      </w:r>
      <w:r w:rsidR="008E3334" w:rsidRPr="00C548AF">
        <w:rPr>
          <w:rFonts w:ascii="Arial" w:hAnsi="Arial" w:cs="Arial"/>
        </w:rPr>
        <w:t xml:space="preserve"> donde se registr</w:t>
      </w:r>
      <w:r w:rsidR="00A10F7E" w:rsidRPr="00C548AF">
        <w:rPr>
          <w:rFonts w:ascii="Arial" w:hAnsi="Arial" w:cs="Arial"/>
        </w:rPr>
        <w:t>aron</w:t>
      </w:r>
      <w:r w:rsidR="008E3334" w:rsidRPr="00C548AF">
        <w:rPr>
          <w:rFonts w:ascii="Arial" w:hAnsi="Arial" w:cs="Arial"/>
        </w:rPr>
        <w:t xml:space="preserve"> caída</w:t>
      </w:r>
      <w:r w:rsidR="00A10F7E" w:rsidRPr="00C548AF">
        <w:rPr>
          <w:rFonts w:ascii="Arial" w:hAnsi="Arial" w:cs="Arial"/>
        </w:rPr>
        <w:t>s</w:t>
      </w:r>
      <w:r w:rsidR="008E3334" w:rsidRPr="00C548AF">
        <w:rPr>
          <w:rFonts w:ascii="Arial" w:hAnsi="Arial" w:cs="Arial"/>
        </w:rPr>
        <w:t xml:space="preserve"> de 0.6</w:t>
      </w:r>
      <w:r w:rsidR="00693141" w:rsidRPr="00C548AF">
        <w:rPr>
          <w:rFonts w:ascii="Arial" w:hAnsi="Arial" w:cs="Arial"/>
        </w:rPr>
        <w:t>7</w:t>
      </w:r>
      <w:r w:rsidR="00A10F7E" w:rsidRPr="00C548AF">
        <w:rPr>
          <w:rFonts w:ascii="Arial" w:hAnsi="Arial" w:cs="Arial"/>
        </w:rPr>
        <w:t>, 0.90 y 0.46</w:t>
      </w:r>
      <w:r w:rsidR="008E3334" w:rsidRPr="00C548AF">
        <w:rPr>
          <w:rFonts w:ascii="Arial" w:hAnsi="Arial" w:cs="Arial"/>
        </w:rPr>
        <w:t xml:space="preserve"> por ciento</w:t>
      </w:r>
      <w:r w:rsidR="00A10F7E" w:rsidRPr="00C548AF">
        <w:rPr>
          <w:rFonts w:ascii="Arial" w:hAnsi="Arial" w:cs="Arial"/>
        </w:rPr>
        <w:t xml:space="preserve"> respectivamente</w:t>
      </w:r>
      <w:r w:rsidR="008E3334" w:rsidRPr="00C548AF">
        <w:rPr>
          <w:rFonts w:ascii="Arial" w:hAnsi="Arial" w:cs="Arial"/>
        </w:rPr>
        <w:t>.</w:t>
      </w:r>
    </w:p>
    <w:p w14:paraId="7B53C4A5" w14:textId="77777777" w:rsidR="008E3334" w:rsidRDefault="008E3334" w:rsidP="00422377">
      <w:pPr>
        <w:jc w:val="center"/>
        <w:rPr>
          <w:rFonts w:ascii="Arial" w:hAnsi="Arial" w:cs="Arial"/>
          <w:b/>
          <w:bCs/>
          <w:sz w:val="32"/>
          <w:szCs w:val="32"/>
        </w:rPr>
      </w:pPr>
    </w:p>
    <w:p w14:paraId="57ABD7E4" w14:textId="77777777" w:rsidR="008E3334" w:rsidRPr="00571892" w:rsidRDefault="008E3334" w:rsidP="007F4A5E">
      <w:pPr>
        <w:ind w:left="-567"/>
        <w:jc w:val="center"/>
        <w:rPr>
          <w:rFonts w:ascii="Arial" w:hAnsi="Arial" w:cs="Arial"/>
          <w:b/>
        </w:rPr>
      </w:pPr>
      <w:r w:rsidRPr="00571892">
        <w:rPr>
          <w:rFonts w:ascii="Arial" w:hAnsi="Arial" w:cs="Arial"/>
          <w:b/>
        </w:rPr>
        <w:t>Índice Nacional de Competitividad</w:t>
      </w:r>
    </w:p>
    <w:p w14:paraId="768619AB" w14:textId="77777777" w:rsidR="008E3334" w:rsidRDefault="008E3334" w:rsidP="007F4A5E">
      <w:pPr>
        <w:ind w:left="-567"/>
        <w:jc w:val="center"/>
        <w:rPr>
          <w:noProof/>
        </w:rPr>
      </w:pPr>
      <w:r w:rsidRPr="00571892">
        <w:rPr>
          <w:rFonts w:ascii="Arial" w:hAnsi="Arial" w:cs="Arial"/>
          <w:b/>
        </w:rPr>
        <w:t>(Año de referencia 2013)</w:t>
      </w:r>
    </w:p>
    <w:p w14:paraId="1193BF24" w14:textId="77777777" w:rsidR="008E3334" w:rsidRDefault="00494C65" w:rsidP="007F4A5E">
      <w:pPr>
        <w:ind w:left="-567"/>
        <w:jc w:val="center"/>
        <w:rPr>
          <w:rFonts w:ascii="Arial" w:hAnsi="Arial" w:cs="Arial"/>
        </w:rPr>
      </w:pPr>
      <w:r>
        <w:rPr>
          <w:noProof/>
          <w:lang w:val="en-US" w:eastAsia="en-US"/>
        </w:rPr>
        <w:lastRenderedPageBreak/>
        <w:drawing>
          <wp:inline distT="0" distB="0" distL="0" distR="0" wp14:anchorId="33DB9968" wp14:editId="0A98ECF2">
            <wp:extent cx="5850890" cy="2891790"/>
            <wp:effectExtent l="0" t="0" r="0" b="3810"/>
            <wp:docPr id="1" name="Gráfico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189208" w14:textId="77777777" w:rsidR="009A4778" w:rsidRDefault="009A4778" w:rsidP="00811BAE">
      <w:pPr>
        <w:jc w:val="both"/>
        <w:rPr>
          <w:rFonts w:ascii="Arial" w:hAnsi="Arial" w:cs="Arial"/>
        </w:rPr>
      </w:pPr>
    </w:p>
    <w:p w14:paraId="58DCD79E" w14:textId="77777777" w:rsidR="00DB3C21" w:rsidRDefault="000E146A" w:rsidP="007F4A5E">
      <w:pPr>
        <w:ind w:left="-567"/>
        <w:jc w:val="both"/>
        <w:rPr>
          <w:rFonts w:ascii="Arial" w:hAnsi="Arial" w:cs="Arial"/>
        </w:rPr>
      </w:pPr>
      <w:r w:rsidRPr="00924A22">
        <w:rPr>
          <w:rFonts w:ascii="Arial" w:hAnsi="Arial" w:cs="Arial"/>
        </w:rPr>
        <w:t>El resultado del INC en 201</w:t>
      </w:r>
      <w:r w:rsidR="00494C65">
        <w:rPr>
          <w:rFonts w:ascii="Arial" w:hAnsi="Arial" w:cs="Arial"/>
        </w:rPr>
        <w:t>8</w:t>
      </w:r>
      <w:r w:rsidRPr="00924A22">
        <w:rPr>
          <w:rFonts w:ascii="Arial" w:hAnsi="Arial" w:cs="Arial"/>
        </w:rPr>
        <w:t xml:space="preserve"> fue influenciado principalmente por </w:t>
      </w:r>
      <w:r w:rsidR="00494C65">
        <w:rPr>
          <w:rFonts w:ascii="Arial" w:hAnsi="Arial" w:cs="Arial"/>
        </w:rPr>
        <w:t>tres</w:t>
      </w:r>
      <w:r w:rsidR="00693141">
        <w:rPr>
          <w:rFonts w:ascii="Arial" w:hAnsi="Arial" w:cs="Arial"/>
        </w:rPr>
        <w:t xml:space="preserve"> </w:t>
      </w:r>
      <w:r>
        <w:rPr>
          <w:rFonts w:ascii="Arial" w:hAnsi="Arial" w:cs="Arial"/>
        </w:rPr>
        <w:t>de los siete compone</w:t>
      </w:r>
      <w:r w:rsidR="00494C65">
        <w:rPr>
          <w:rFonts w:ascii="Arial" w:hAnsi="Arial" w:cs="Arial"/>
        </w:rPr>
        <w:t>ntes: instituciones, capacidades e innovación</w:t>
      </w:r>
      <w:r w:rsidR="007F4A5E">
        <w:rPr>
          <w:rFonts w:ascii="Arial" w:hAnsi="Arial" w:cs="Arial"/>
        </w:rPr>
        <w:t xml:space="preserve"> </w:t>
      </w:r>
      <w:r w:rsidRPr="00924A22">
        <w:rPr>
          <w:rFonts w:ascii="Arial" w:hAnsi="Arial" w:cs="Arial"/>
        </w:rPr>
        <w:t xml:space="preserve">que </w:t>
      </w:r>
      <w:r w:rsidR="00494C65">
        <w:rPr>
          <w:rFonts w:ascii="Arial" w:hAnsi="Arial" w:cs="Arial"/>
        </w:rPr>
        <w:t>presentaron caídas de</w:t>
      </w:r>
      <w:r w:rsidR="00DB3C21">
        <w:rPr>
          <w:rFonts w:ascii="Arial" w:hAnsi="Arial" w:cs="Arial"/>
        </w:rPr>
        <w:t xml:space="preserve"> (-)</w:t>
      </w:r>
      <w:r w:rsidR="00494C65">
        <w:rPr>
          <w:rFonts w:ascii="Arial" w:hAnsi="Arial" w:cs="Arial"/>
        </w:rPr>
        <w:t xml:space="preserve"> 2</w:t>
      </w:r>
      <w:r w:rsidRPr="003D2140">
        <w:rPr>
          <w:rFonts w:ascii="Arial" w:hAnsi="Arial" w:cs="Arial"/>
        </w:rPr>
        <w:t>.</w:t>
      </w:r>
      <w:r w:rsidR="00494C65">
        <w:rPr>
          <w:rFonts w:ascii="Arial" w:hAnsi="Arial" w:cs="Arial"/>
        </w:rPr>
        <w:t>45</w:t>
      </w:r>
      <w:r w:rsidRPr="003D2140">
        <w:rPr>
          <w:rFonts w:ascii="Arial" w:hAnsi="Arial" w:cs="Arial"/>
        </w:rPr>
        <w:t xml:space="preserve">, </w:t>
      </w:r>
    </w:p>
    <w:p w14:paraId="05A72177" w14:textId="2DC8A073" w:rsidR="000E146A" w:rsidRPr="003D2140" w:rsidRDefault="00DB3C21" w:rsidP="007F4A5E">
      <w:pPr>
        <w:ind w:left="-567"/>
        <w:jc w:val="both"/>
        <w:rPr>
          <w:rFonts w:ascii="Arial" w:hAnsi="Arial" w:cs="Arial"/>
        </w:rPr>
      </w:pPr>
      <w:r>
        <w:rPr>
          <w:rFonts w:ascii="Arial" w:hAnsi="Arial" w:cs="Arial"/>
        </w:rPr>
        <w:t xml:space="preserve">(-) </w:t>
      </w:r>
      <w:r w:rsidR="00494C65">
        <w:rPr>
          <w:rFonts w:ascii="Arial" w:hAnsi="Arial" w:cs="Arial"/>
        </w:rPr>
        <w:t>2</w:t>
      </w:r>
      <w:r w:rsidR="000E146A" w:rsidRPr="003D2140">
        <w:rPr>
          <w:rFonts w:ascii="Arial" w:hAnsi="Arial" w:cs="Arial"/>
        </w:rPr>
        <w:t>.</w:t>
      </w:r>
      <w:r w:rsidR="00494C65">
        <w:rPr>
          <w:rFonts w:ascii="Arial" w:hAnsi="Arial" w:cs="Arial"/>
        </w:rPr>
        <w:t>68 y</w:t>
      </w:r>
      <w:r w:rsidR="000E146A" w:rsidRPr="003D2140">
        <w:rPr>
          <w:rFonts w:ascii="Arial" w:hAnsi="Arial" w:cs="Arial"/>
        </w:rPr>
        <w:t xml:space="preserve"> </w:t>
      </w:r>
      <w:r>
        <w:rPr>
          <w:rFonts w:ascii="Arial" w:hAnsi="Arial" w:cs="Arial"/>
        </w:rPr>
        <w:t xml:space="preserve">(-) </w:t>
      </w:r>
      <w:r w:rsidR="00494C65">
        <w:rPr>
          <w:rFonts w:ascii="Arial" w:hAnsi="Arial" w:cs="Arial"/>
        </w:rPr>
        <w:t>1</w:t>
      </w:r>
      <w:r w:rsidR="000E146A" w:rsidRPr="003D2140">
        <w:rPr>
          <w:rFonts w:ascii="Arial" w:hAnsi="Arial" w:cs="Arial"/>
        </w:rPr>
        <w:t>.</w:t>
      </w:r>
      <w:r w:rsidR="00494C65">
        <w:rPr>
          <w:rFonts w:ascii="Arial" w:hAnsi="Arial" w:cs="Arial"/>
        </w:rPr>
        <w:t>39</w:t>
      </w:r>
      <w:r w:rsidR="000E146A" w:rsidRPr="003D2140">
        <w:rPr>
          <w:rFonts w:ascii="Arial" w:hAnsi="Arial" w:cs="Arial"/>
        </w:rPr>
        <w:t xml:space="preserve"> por ciento</w:t>
      </w:r>
      <w:r w:rsidR="007F4A5E">
        <w:rPr>
          <w:rFonts w:ascii="Arial" w:hAnsi="Arial" w:cs="Arial"/>
        </w:rPr>
        <w:t>,</w:t>
      </w:r>
      <w:r w:rsidR="000E146A" w:rsidRPr="003D2140">
        <w:rPr>
          <w:rFonts w:ascii="Arial" w:hAnsi="Arial" w:cs="Arial"/>
        </w:rPr>
        <w:t xml:space="preserve"> respectivamente. </w:t>
      </w:r>
    </w:p>
    <w:p w14:paraId="77BB7CB6" w14:textId="77777777" w:rsidR="000E146A" w:rsidRPr="003D2140" w:rsidRDefault="000E146A" w:rsidP="007F4A5E">
      <w:pPr>
        <w:ind w:left="-567"/>
        <w:jc w:val="both"/>
        <w:rPr>
          <w:rFonts w:ascii="Arial" w:hAnsi="Arial" w:cs="Arial"/>
        </w:rPr>
      </w:pPr>
    </w:p>
    <w:p w14:paraId="6EAC51F1" w14:textId="15AD0D98" w:rsidR="000E146A" w:rsidRDefault="003D2140" w:rsidP="007F4A5E">
      <w:pPr>
        <w:ind w:left="-567"/>
        <w:jc w:val="both"/>
        <w:rPr>
          <w:rFonts w:ascii="Arial" w:hAnsi="Arial" w:cs="Arial"/>
        </w:rPr>
      </w:pPr>
      <w:r w:rsidRPr="003D2140">
        <w:rPr>
          <w:rFonts w:ascii="Arial" w:hAnsi="Arial" w:cs="Arial"/>
        </w:rPr>
        <w:t>En tanto que</w:t>
      </w:r>
      <w:r w:rsidR="00494C65">
        <w:rPr>
          <w:rFonts w:ascii="Arial" w:hAnsi="Arial" w:cs="Arial"/>
        </w:rPr>
        <w:t xml:space="preserve"> los componentes</w:t>
      </w:r>
      <w:r w:rsidR="007F4A5E">
        <w:rPr>
          <w:rFonts w:ascii="Arial" w:hAnsi="Arial" w:cs="Arial"/>
        </w:rPr>
        <w:t>:</w:t>
      </w:r>
      <w:r w:rsidR="00494C65">
        <w:rPr>
          <w:rFonts w:ascii="Arial" w:hAnsi="Arial" w:cs="Arial"/>
        </w:rPr>
        <w:t xml:space="preserve"> desempeño macroeconómico, infraestructura, eficiencia de negocios y medio ambiente e inclusión social </w:t>
      </w:r>
      <w:r w:rsidR="007F4A5E">
        <w:rPr>
          <w:rFonts w:ascii="Arial" w:hAnsi="Arial" w:cs="Arial"/>
        </w:rPr>
        <w:t>registraron</w:t>
      </w:r>
      <w:r w:rsidR="00494C65">
        <w:rPr>
          <w:rFonts w:ascii="Arial" w:hAnsi="Arial" w:cs="Arial"/>
        </w:rPr>
        <w:t xml:space="preserve"> aumentos de 0.81, 0.11, 0.33 y 1.61 por ciento respectivamente</w:t>
      </w:r>
      <w:r w:rsidR="000E146A" w:rsidRPr="00924A22">
        <w:rPr>
          <w:rFonts w:ascii="Arial" w:hAnsi="Arial" w:cs="Arial"/>
        </w:rPr>
        <w:t>.</w:t>
      </w:r>
    </w:p>
    <w:p w14:paraId="63D08641" w14:textId="77777777" w:rsidR="000E146A" w:rsidRPr="00924A22" w:rsidRDefault="000E146A" w:rsidP="007F4A5E">
      <w:pPr>
        <w:ind w:left="-567"/>
        <w:jc w:val="both"/>
        <w:rPr>
          <w:rFonts w:ascii="Arial" w:hAnsi="Arial" w:cs="Arial"/>
        </w:rPr>
      </w:pPr>
    </w:p>
    <w:p w14:paraId="51BB679E" w14:textId="77777777" w:rsidR="000E146A" w:rsidRDefault="000E146A" w:rsidP="007F4A5E">
      <w:pPr>
        <w:ind w:left="-567"/>
        <w:jc w:val="both"/>
        <w:rPr>
          <w:rFonts w:ascii="Arial" w:hAnsi="Arial" w:cs="Arial"/>
        </w:rPr>
      </w:pPr>
      <w:r>
        <w:rPr>
          <w:rFonts w:ascii="Arial" w:hAnsi="Arial" w:cs="Arial"/>
        </w:rPr>
        <w:t>L</w:t>
      </w:r>
      <w:r w:rsidR="00494C65">
        <w:rPr>
          <w:rFonts w:ascii="Arial" w:hAnsi="Arial" w:cs="Arial"/>
        </w:rPr>
        <w:t>a tasa promedio 2011-2018</w:t>
      </w:r>
      <w:r w:rsidRPr="00924A22">
        <w:rPr>
          <w:rFonts w:ascii="Arial" w:hAnsi="Arial" w:cs="Arial"/>
        </w:rPr>
        <w:t xml:space="preserve"> de crecimiento del INC se </w:t>
      </w:r>
      <w:r w:rsidR="00494C65">
        <w:rPr>
          <w:rFonts w:ascii="Arial" w:hAnsi="Arial" w:cs="Arial"/>
        </w:rPr>
        <w:t>ubicó en 0.76</w:t>
      </w:r>
      <w:r w:rsidRPr="003D2140">
        <w:rPr>
          <w:rFonts w:ascii="Arial" w:hAnsi="Arial" w:cs="Arial"/>
        </w:rPr>
        <w:t xml:space="preserve"> por ciento, variación influenciada por seis de los siete componentes, con excepción del componente de institucione</w:t>
      </w:r>
      <w:r w:rsidR="00494C65">
        <w:rPr>
          <w:rFonts w:ascii="Arial" w:hAnsi="Arial" w:cs="Arial"/>
        </w:rPr>
        <w:t>s que reportó una caída de (-) 1</w:t>
      </w:r>
      <w:r w:rsidRPr="003D2140">
        <w:rPr>
          <w:rFonts w:ascii="Arial" w:hAnsi="Arial" w:cs="Arial"/>
        </w:rPr>
        <w:t>.</w:t>
      </w:r>
      <w:r w:rsidR="00494C65">
        <w:rPr>
          <w:rFonts w:ascii="Arial" w:hAnsi="Arial" w:cs="Arial"/>
        </w:rPr>
        <w:t>00</w:t>
      </w:r>
      <w:r w:rsidRPr="003D2140">
        <w:rPr>
          <w:rFonts w:ascii="Arial" w:hAnsi="Arial" w:cs="Arial"/>
        </w:rPr>
        <w:t xml:space="preserve"> por ciento</w:t>
      </w:r>
      <w:r w:rsidRPr="00924A22">
        <w:rPr>
          <w:rFonts w:ascii="Arial" w:hAnsi="Arial" w:cs="Arial"/>
        </w:rPr>
        <w:t>.</w:t>
      </w:r>
    </w:p>
    <w:p w14:paraId="1D8309D8" w14:textId="77777777" w:rsidR="00815B4F" w:rsidRDefault="00815B4F" w:rsidP="00815B4F">
      <w:pPr>
        <w:ind w:left="-567" w:right="-142"/>
        <w:jc w:val="both"/>
        <w:rPr>
          <w:rFonts w:ascii="Arial" w:hAnsi="Arial" w:cs="Arial"/>
        </w:rPr>
      </w:pPr>
    </w:p>
    <w:p w14:paraId="4BA31354" w14:textId="77777777" w:rsidR="008E3334" w:rsidRDefault="008E3334" w:rsidP="00DB3C21">
      <w:pPr>
        <w:ind w:left="-567"/>
        <w:jc w:val="center"/>
        <w:rPr>
          <w:rFonts w:ascii="Arial" w:hAnsi="Arial" w:cs="Arial"/>
          <w:b/>
        </w:rPr>
      </w:pPr>
      <w:r>
        <w:rPr>
          <w:rFonts w:ascii="Arial" w:hAnsi="Arial" w:cs="Arial"/>
          <w:b/>
        </w:rPr>
        <w:lastRenderedPageBreak/>
        <w:t xml:space="preserve">Tasas </w:t>
      </w:r>
      <w:r w:rsidR="008A78D5">
        <w:rPr>
          <w:rFonts w:ascii="Arial" w:hAnsi="Arial" w:cs="Arial"/>
          <w:b/>
        </w:rPr>
        <w:t xml:space="preserve">anuales </w:t>
      </w:r>
      <w:r>
        <w:rPr>
          <w:rFonts w:ascii="Arial" w:hAnsi="Arial" w:cs="Arial"/>
          <w:b/>
        </w:rPr>
        <w:t>de crecimiento</w:t>
      </w:r>
      <w:r w:rsidR="00815B4F">
        <w:rPr>
          <w:rFonts w:ascii="Arial" w:hAnsi="Arial" w:cs="Arial"/>
          <w:b/>
        </w:rPr>
        <w:t xml:space="preserve"> del INC</w:t>
      </w:r>
    </w:p>
    <w:p w14:paraId="4A294EAA" w14:textId="77777777" w:rsidR="008E3334" w:rsidRDefault="00CA7504" w:rsidP="00DB3C21">
      <w:pPr>
        <w:ind w:left="-567"/>
        <w:jc w:val="center"/>
        <w:rPr>
          <w:rFonts w:ascii="Arial" w:hAnsi="Arial" w:cs="Arial"/>
          <w:b/>
        </w:rPr>
      </w:pPr>
      <w:r w:rsidRPr="00CA7504">
        <w:rPr>
          <w:noProof/>
          <w:lang w:val="en-US" w:eastAsia="en-US"/>
        </w:rPr>
        <w:drawing>
          <wp:inline distT="0" distB="0" distL="0" distR="0" wp14:anchorId="27C6C24D" wp14:editId="0F18DB44">
            <wp:extent cx="5848954" cy="2324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711" cy="2358971"/>
                    </a:xfrm>
                    <a:prstGeom prst="rect">
                      <a:avLst/>
                    </a:prstGeom>
                    <a:noFill/>
                    <a:ln>
                      <a:noFill/>
                    </a:ln>
                  </pic:spPr>
                </pic:pic>
              </a:graphicData>
            </a:graphic>
          </wp:inline>
        </w:drawing>
      </w:r>
    </w:p>
    <w:p w14:paraId="2DBB9EBC" w14:textId="77777777" w:rsidR="00CA7504" w:rsidRDefault="00CA7504" w:rsidP="009C506D">
      <w:pPr>
        <w:jc w:val="both"/>
        <w:rPr>
          <w:rFonts w:ascii="Arial" w:hAnsi="Arial" w:cs="Arial"/>
        </w:rPr>
      </w:pPr>
    </w:p>
    <w:p w14:paraId="11C55702" w14:textId="7CB3F99D" w:rsidR="008E3334" w:rsidRPr="00AA4B6C" w:rsidRDefault="00AA4B6C" w:rsidP="00DB3C21">
      <w:pPr>
        <w:ind w:left="-567"/>
        <w:jc w:val="both"/>
        <w:rPr>
          <w:rFonts w:ascii="Arial" w:hAnsi="Arial" w:cs="Arial"/>
        </w:rPr>
      </w:pPr>
      <w:r w:rsidRPr="00AA4B6C">
        <w:rPr>
          <w:rFonts w:ascii="Arial" w:hAnsi="Arial" w:cs="Arial"/>
        </w:rPr>
        <w:t>Por otra parte, el crecim</w:t>
      </w:r>
      <w:r w:rsidR="00CA7504">
        <w:rPr>
          <w:rFonts w:ascii="Arial" w:hAnsi="Arial" w:cs="Arial"/>
        </w:rPr>
        <w:t xml:space="preserve">iento porcentual del INC en 2018 con respecto a 2010 fue de 6.19 por ciento. </w:t>
      </w:r>
      <w:r w:rsidR="000F190C" w:rsidRPr="00AA4B6C">
        <w:rPr>
          <w:rFonts w:ascii="Arial" w:hAnsi="Arial" w:cs="Arial"/>
        </w:rPr>
        <w:t xml:space="preserve">Los componentes con mayor crecimiento </w:t>
      </w:r>
      <w:r w:rsidR="008C3A4D" w:rsidRPr="00AA4B6C">
        <w:rPr>
          <w:rFonts w:ascii="Arial" w:hAnsi="Arial" w:cs="Arial"/>
        </w:rPr>
        <w:t>en</w:t>
      </w:r>
      <w:r w:rsidR="008E3334" w:rsidRPr="00AA4B6C">
        <w:rPr>
          <w:rFonts w:ascii="Arial" w:hAnsi="Arial" w:cs="Arial"/>
        </w:rPr>
        <w:t xml:space="preserve"> orden de avance fueron: </w:t>
      </w:r>
      <w:r w:rsidR="00815B4F" w:rsidRPr="00AA4B6C">
        <w:rPr>
          <w:rFonts w:ascii="Arial" w:hAnsi="Arial" w:cs="Arial"/>
        </w:rPr>
        <w:t>e</w:t>
      </w:r>
      <w:r w:rsidR="008E3334" w:rsidRPr="00AA4B6C">
        <w:rPr>
          <w:rFonts w:ascii="Arial" w:hAnsi="Arial" w:cs="Arial"/>
        </w:rPr>
        <w:t>ficiencia de negocios 20.</w:t>
      </w:r>
      <w:r w:rsidR="00CA7504">
        <w:rPr>
          <w:rFonts w:ascii="Arial" w:hAnsi="Arial" w:cs="Arial"/>
        </w:rPr>
        <w:t>6</w:t>
      </w:r>
      <w:r w:rsidR="008C3A4D" w:rsidRPr="00AA4B6C">
        <w:rPr>
          <w:rFonts w:ascii="Arial" w:hAnsi="Arial" w:cs="Arial"/>
        </w:rPr>
        <w:t>3</w:t>
      </w:r>
      <w:r w:rsidR="00DB3C21">
        <w:rPr>
          <w:rFonts w:ascii="Arial" w:hAnsi="Arial" w:cs="Arial"/>
        </w:rPr>
        <w:t xml:space="preserve"> por ciento</w:t>
      </w:r>
      <w:r w:rsidR="00815B4F" w:rsidRPr="00AA4B6C">
        <w:rPr>
          <w:rFonts w:ascii="Arial" w:hAnsi="Arial" w:cs="Arial"/>
        </w:rPr>
        <w:t>, m</w:t>
      </w:r>
      <w:r w:rsidR="008E3334" w:rsidRPr="00AA4B6C">
        <w:rPr>
          <w:rFonts w:ascii="Arial" w:hAnsi="Arial" w:cs="Arial"/>
        </w:rPr>
        <w:t>edio ambiente e inclusión social 1</w:t>
      </w:r>
      <w:r w:rsidR="00CA7504">
        <w:rPr>
          <w:rFonts w:ascii="Arial" w:hAnsi="Arial" w:cs="Arial"/>
        </w:rPr>
        <w:t>4</w:t>
      </w:r>
      <w:r w:rsidR="008E3334" w:rsidRPr="00AA4B6C">
        <w:rPr>
          <w:rFonts w:ascii="Arial" w:hAnsi="Arial" w:cs="Arial"/>
        </w:rPr>
        <w:t>.</w:t>
      </w:r>
      <w:r w:rsidR="00CA7504">
        <w:rPr>
          <w:rFonts w:ascii="Arial" w:hAnsi="Arial" w:cs="Arial"/>
        </w:rPr>
        <w:t>94</w:t>
      </w:r>
      <w:r w:rsidR="00DB3C21">
        <w:rPr>
          <w:rFonts w:ascii="Arial" w:hAnsi="Arial" w:cs="Arial"/>
        </w:rPr>
        <w:t xml:space="preserve"> por ciento</w:t>
      </w:r>
      <w:r w:rsidR="008E3334" w:rsidRPr="00AA4B6C">
        <w:rPr>
          <w:rFonts w:ascii="Arial" w:hAnsi="Arial" w:cs="Arial"/>
        </w:rPr>
        <w:t xml:space="preserve">, </w:t>
      </w:r>
      <w:r w:rsidR="00815B4F" w:rsidRPr="00AA4B6C">
        <w:rPr>
          <w:rFonts w:ascii="Arial" w:hAnsi="Arial" w:cs="Arial"/>
        </w:rPr>
        <w:t>i</w:t>
      </w:r>
      <w:r w:rsidR="00180F4D">
        <w:rPr>
          <w:rFonts w:ascii="Arial" w:hAnsi="Arial" w:cs="Arial"/>
        </w:rPr>
        <w:t>nnovación 8</w:t>
      </w:r>
      <w:r w:rsidR="008E3334" w:rsidRPr="00AA4B6C">
        <w:rPr>
          <w:rFonts w:ascii="Arial" w:hAnsi="Arial" w:cs="Arial"/>
        </w:rPr>
        <w:t>.</w:t>
      </w:r>
      <w:r w:rsidR="00180F4D">
        <w:rPr>
          <w:rFonts w:ascii="Arial" w:hAnsi="Arial" w:cs="Arial"/>
        </w:rPr>
        <w:t>75</w:t>
      </w:r>
      <w:r w:rsidR="00DB3C21">
        <w:rPr>
          <w:rFonts w:ascii="Arial" w:hAnsi="Arial" w:cs="Arial"/>
        </w:rPr>
        <w:t xml:space="preserve"> por ciento</w:t>
      </w:r>
      <w:r w:rsidR="00815B4F" w:rsidRPr="00AA4B6C">
        <w:rPr>
          <w:rFonts w:ascii="Arial" w:hAnsi="Arial" w:cs="Arial"/>
        </w:rPr>
        <w:t>, d</w:t>
      </w:r>
      <w:r w:rsidR="008E3334" w:rsidRPr="00AA4B6C">
        <w:rPr>
          <w:rFonts w:ascii="Arial" w:hAnsi="Arial" w:cs="Arial"/>
        </w:rPr>
        <w:t>esempeño macroeconómico 5.</w:t>
      </w:r>
      <w:r w:rsidR="00180F4D">
        <w:rPr>
          <w:rFonts w:ascii="Arial" w:hAnsi="Arial" w:cs="Arial"/>
        </w:rPr>
        <w:t>9</w:t>
      </w:r>
      <w:r w:rsidR="008C3A4D" w:rsidRPr="00AA4B6C">
        <w:rPr>
          <w:rFonts w:ascii="Arial" w:hAnsi="Arial" w:cs="Arial"/>
        </w:rPr>
        <w:t>4</w:t>
      </w:r>
      <w:r w:rsidR="00DB3C21">
        <w:rPr>
          <w:rFonts w:ascii="Arial" w:hAnsi="Arial" w:cs="Arial"/>
        </w:rPr>
        <w:t xml:space="preserve"> por ciento</w:t>
      </w:r>
      <w:r w:rsidR="008E3334" w:rsidRPr="00AA4B6C">
        <w:rPr>
          <w:rFonts w:ascii="Arial" w:hAnsi="Arial" w:cs="Arial"/>
        </w:rPr>
        <w:t xml:space="preserve">, </w:t>
      </w:r>
      <w:r w:rsidR="00180F4D" w:rsidRPr="00AA4B6C">
        <w:rPr>
          <w:rFonts w:ascii="Arial" w:hAnsi="Arial" w:cs="Arial"/>
        </w:rPr>
        <w:t>infraestructura</w:t>
      </w:r>
      <w:r w:rsidR="00180F4D">
        <w:rPr>
          <w:rFonts w:ascii="Arial" w:hAnsi="Arial" w:cs="Arial"/>
        </w:rPr>
        <w:t xml:space="preserve"> 1.49 y </w:t>
      </w:r>
      <w:r w:rsidR="00180F4D" w:rsidRPr="00AA4B6C">
        <w:rPr>
          <w:rFonts w:ascii="Arial" w:hAnsi="Arial" w:cs="Arial"/>
        </w:rPr>
        <w:t>capacidades</w:t>
      </w:r>
      <w:r w:rsidR="00180F4D">
        <w:rPr>
          <w:rFonts w:ascii="Arial" w:hAnsi="Arial" w:cs="Arial"/>
        </w:rPr>
        <w:t xml:space="preserve"> con 0</w:t>
      </w:r>
      <w:r w:rsidR="008E3334" w:rsidRPr="00AA4B6C">
        <w:rPr>
          <w:rFonts w:ascii="Arial" w:hAnsi="Arial" w:cs="Arial"/>
        </w:rPr>
        <w:t>.</w:t>
      </w:r>
      <w:r w:rsidR="00180F4D">
        <w:rPr>
          <w:rFonts w:ascii="Arial" w:hAnsi="Arial" w:cs="Arial"/>
        </w:rPr>
        <w:t>90</w:t>
      </w:r>
      <w:r w:rsidR="008E3334" w:rsidRPr="00AA4B6C">
        <w:rPr>
          <w:rFonts w:ascii="Arial" w:hAnsi="Arial" w:cs="Arial"/>
        </w:rPr>
        <w:t xml:space="preserve"> </w:t>
      </w:r>
      <w:r w:rsidR="00815B4F" w:rsidRPr="00AA4B6C">
        <w:rPr>
          <w:rFonts w:ascii="Arial" w:hAnsi="Arial" w:cs="Arial"/>
        </w:rPr>
        <w:t>por ciento.</w:t>
      </w:r>
      <w:r w:rsidR="008E3334" w:rsidRPr="00AA4B6C">
        <w:rPr>
          <w:rFonts w:ascii="Arial" w:hAnsi="Arial" w:cs="Arial"/>
        </w:rPr>
        <w:t xml:space="preserve"> </w:t>
      </w:r>
    </w:p>
    <w:p w14:paraId="5AA7B0DB" w14:textId="77777777" w:rsidR="009C506D" w:rsidRDefault="009C506D" w:rsidP="00DB3C21">
      <w:pPr>
        <w:ind w:left="-567"/>
        <w:jc w:val="both"/>
        <w:rPr>
          <w:rFonts w:ascii="Arial" w:hAnsi="Arial" w:cs="Arial"/>
        </w:rPr>
      </w:pPr>
    </w:p>
    <w:p w14:paraId="6E38A62F" w14:textId="54716BD3" w:rsidR="008E3334" w:rsidRPr="00180F4D" w:rsidRDefault="009C506D" w:rsidP="00DB3C21">
      <w:pPr>
        <w:ind w:left="-567"/>
        <w:jc w:val="both"/>
        <w:rPr>
          <w:rFonts w:ascii="Arial" w:hAnsi="Arial" w:cs="Arial"/>
          <w:color w:val="CC00FF"/>
        </w:rPr>
      </w:pPr>
      <w:r>
        <w:rPr>
          <w:rFonts w:ascii="Arial" w:hAnsi="Arial" w:cs="Arial"/>
        </w:rPr>
        <w:t xml:space="preserve">Este Índice del que hoy el INEGI da a conocer los resultados a </w:t>
      </w:r>
      <w:r w:rsidR="00F86C47" w:rsidRPr="00180F4D">
        <w:rPr>
          <w:rFonts w:ascii="Arial" w:hAnsi="Arial" w:cs="Arial"/>
        </w:rPr>
        <w:t>201</w:t>
      </w:r>
      <w:r w:rsidR="00180F4D" w:rsidRPr="00180F4D">
        <w:rPr>
          <w:rFonts w:ascii="Arial" w:hAnsi="Arial" w:cs="Arial"/>
        </w:rPr>
        <w:t>8</w:t>
      </w:r>
      <w:r w:rsidR="00180F4D">
        <w:rPr>
          <w:rFonts w:ascii="Arial" w:hAnsi="Arial" w:cs="Arial"/>
        </w:rPr>
        <w:t xml:space="preserve"> </w:t>
      </w:r>
      <w:r w:rsidR="00F86C47" w:rsidRPr="00180F4D">
        <w:rPr>
          <w:rFonts w:ascii="Arial" w:eastAsia="Calibri" w:hAnsi="Arial" w:cs="Arial"/>
          <w:szCs w:val="22"/>
          <w:lang w:eastAsia="en-US"/>
        </w:rPr>
        <w:t>como parte de las actividades estadísticas y geográficas</w:t>
      </w:r>
      <w:r w:rsidR="00180F4D">
        <w:rPr>
          <w:rFonts w:ascii="Arial" w:eastAsia="Calibri" w:hAnsi="Arial" w:cs="Arial"/>
          <w:szCs w:val="22"/>
          <w:lang w:eastAsia="en-US"/>
        </w:rPr>
        <w:t xml:space="preserve"> que</w:t>
      </w:r>
      <w:r w:rsidR="00F86C47" w:rsidRPr="00180F4D">
        <w:rPr>
          <w:rFonts w:ascii="Arial" w:eastAsia="Calibri" w:hAnsi="Arial" w:cs="Arial"/>
          <w:szCs w:val="22"/>
          <w:lang w:eastAsia="en-US"/>
        </w:rPr>
        <w:t xml:space="preserve"> realiza el Instituto</w:t>
      </w:r>
      <w:r w:rsidR="00180F4D" w:rsidRPr="00180F4D">
        <w:rPr>
          <w:rFonts w:ascii="Arial" w:hAnsi="Arial" w:cs="Arial"/>
        </w:rPr>
        <w:t>,</w:t>
      </w:r>
      <w:r w:rsidR="00180F4D">
        <w:rPr>
          <w:rFonts w:ascii="Arial" w:hAnsi="Arial" w:cs="Arial"/>
          <w:color w:val="CC00FF"/>
        </w:rPr>
        <w:t xml:space="preserve"> </w:t>
      </w:r>
      <w:r w:rsidR="00180F4D">
        <w:rPr>
          <w:rFonts w:ascii="Arial" w:eastAsia="Calibri" w:hAnsi="Arial" w:cs="Arial"/>
          <w:lang w:eastAsia="en-US"/>
        </w:rPr>
        <w:t>e</w:t>
      </w:r>
      <w:r w:rsidR="008E3334" w:rsidRPr="00D87193">
        <w:rPr>
          <w:rFonts w:ascii="Arial" w:eastAsia="Calibri" w:hAnsi="Arial" w:cs="Arial"/>
          <w:lang w:eastAsia="en-US"/>
        </w:rPr>
        <w:t xml:space="preserve">stá </w:t>
      </w:r>
      <w:r w:rsidR="008E3334">
        <w:rPr>
          <w:rFonts w:ascii="Arial" w:eastAsia="Calibri" w:hAnsi="Arial" w:cs="Arial"/>
          <w:lang w:eastAsia="en-US"/>
        </w:rPr>
        <w:t>diseñado</w:t>
      </w:r>
      <w:r w:rsidR="008E3334" w:rsidRPr="00D87193">
        <w:rPr>
          <w:rFonts w:ascii="Arial" w:eastAsia="Calibri" w:hAnsi="Arial" w:cs="Arial"/>
          <w:lang w:eastAsia="en-US"/>
        </w:rPr>
        <w:t xml:space="preserve"> para medir los determinantes de la competitividad nacional</w:t>
      </w:r>
      <w:r w:rsidR="008E3334" w:rsidRPr="007D757C">
        <w:rPr>
          <w:rFonts w:ascii="Arial" w:eastAsia="Calibri" w:hAnsi="Arial" w:cs="Arial"/>
          <w:szCs w:val="22"/>
          <w:lang w:eastAsia="en-US"/>
        </w:rPr>
        <w:t xml:space="preserve"> conforme a</w:t>
      </w:r>
      <w:r>
        <w:rPr>
          <w:rFonts w:ascii="Arial" w:eastAsia="Calibri" w:hAnsi="Arial" w:cs="Arial"/>
          <w:szCs w:val="22"/>
          <w:lang w:eastAsia="en-US"/>
        </w:rPr>
        <w:t xml:space="preserve"> las características propias</w:t>
      </w:r>
      <w:r w:rsidR="008E3334" w:rsidRPr="007D757C">
        <w:rPr>
          <w:rFonts w:ascii="Arial" w:eastAsia="Calibri" w:hAnsi="Arial" w:cs="Arial"/>
          <w:szCs w:val="22"/>
          <w:lang w:eastAsia="en-US"/>
        </w:rPr>
        <w:t xml:space="preserve"> de la e</w:t>
      </w:r>
      <w:r>
        <w:rPr>
          <w:rFonts w:ascii="Arial" w:eastAsia="Calibri" w:hAnsi="Arial" w:cs="Arial"/>
          <w:szCs w:val="22"/>
          <w:lang w:eastAsia="en-US"/>
        </w:rPr>
        <w:t xml:space="preserve">conomía mexicana, y así </w:t>
      </w:r>
      <w:r w:rsidR="008E3334" w:rsidRPr="007D757C">
        <w:rPr>
          <w:rFonts w:ascii="Arial" w:eastAsia="Calibri" w:hAnsi="Arial" w:cs="Arial"/>
          <w:szCs w:val="22"/>
          <w:lang w:eastAsia="en-US"/>
        </w:rPr>
        <w:t xml:space="preserve">proveer una alternativa </w:t>
      </w:r>
      <w:r w:rsidR="008E3334">
        <w:rPr>
          <w:rFonts w:ascii="Arial" w:eastAsia="Calibri" w:hAnsi="Arial" w:cs="Arial"/>
          <w:szCs w:val="22"/>
          <w:lang w:eastAsia="en-US"/>
        </w:rPr>
        <w:t xml:space="preserve">y complemento </w:t>
      </w:r>
      <w:r w:rsidR="008E3334" w:rsidRPr="007D757C">
        <w:rPr>
          <w:rFonts w:ascii="Arial" w:eastAsia="Calibri" w:hAnsi="Arial" w:cs="Arial"/>
          <w:szCs w:val="22"/>
          <w:lang w:eastAsia="en-US"/>
        </w:rPr>
        <w:t>para medir, evaluar y dar seguimiento a la política pública mexicana en términos de competitividad</w:t>
      </w:r>
      <w:r w:rsidR="008E3334">
        <w:rPr>
          <w:rFonts w:ascii="Arial" w:eastAsia="Calibri" w:hAnsi="Arial" w:cs="Arial"/>
          <w:szCs w:val="22"/>
          <w:lang w:eastAsia="en-US"/>
        </w:rPr>
        <w:t>.</w:t>
      </w:r>
    </w:p>
    <w:p w14:paraId="0E4C571B" w14:textId="77777777" w:rsidR="008E3334" w:rsidRDefault="008E3334" w:rsidP="009C506D">
      <w:pPr>
        <w:jc w:val="center"/>
        <w:rPr>
          <w:rFonts w:ascii="Arial" w:hAnsi="Arial" w:cs="Arial"/>
          <w:b/>
          <w:bCs/>
          <w:sz w:val="32"/>
          <w:szCs w:val="32"/>
        </w:rPr>
      </w:pPr>
    </w:p>
    <w:p w14:paraId="21B66E5E" w14:textId="77777777" w:rsidR="008E3334" w:rsidRPr="00562A7F" w:rsidRDefault="00F323BC" w:rsidP="00686AEC">
      <w:pPr>
        <w:jc w:val="center"/>
        <w:rPr>
          <w:rFonts w:ascii="Arial" w:hAnsi="Arial" w:cs="Arial"/>
        </w:rPr>
      </w:pPr>
      <w:hyperlink r:id="rId10" w:history="1">
        <w:r w:rsidR="00562A7F" w:rsidRPr="00562A7F">
          <w:rPr>
            <w:rStyle w:val="Hipervnculo"/>
            <w:rFonts w:ascii="Arial" w:hAnsi="Arial" w:cs="Arial"/>
          </w:rPr>
          <w:t>https://www.inegi.org.mx/temas/inc/</w:t>
        </w:r>
      </w:hyperlink>
    </w:p>
    <w:p w14:paraId="6EB4D188" w14:textId="77777777" w:rsidR="00686AEC" w:rsidRDefault="00686AEC" w:rsidP="009C506D">
      <w:pPr>
        <w:jc w:val="both"/>
        <w:rPr>
          <w:rFonts w:ascii="Arial" w:hAnsi="Arial" w:cs="Arial"/>
        </w:rPr>
      </w:pPr>
    </w:p>
    <w:p w14:paraId="29D72FE4" w14:textId="77777777" w:rsidR="009C506D" w:rsidRDefault="009C506D" w:rsidP="009C506D">
      <w:pPr>
        <w:jc w:val="center"/>
        <w:rPr>
          <w:rFonts w:ascii="Arial" w:hAnsi="Arial" w:cs="Arial"/>
          <w:b/>
        </w:rPr>
      </w:pPr>
      <w:r w:rsidRPr="009C506D">
        <w:rPr>
          <w:rFonts w:ascii="Arial" w:hAnsi="Arial" w:cs="Arial"/>
          <w:b/>
        </w:rPr>
        <w:lastRenderedPageBreak/>
        <w:t>Se anexa Nota Técnica</w:t>
      </w:r>
    </w:p>
    <w:p w14:paraId="3F54FD71" w14:textId="77777777" w:rsidR="009C506D" w:rsidRDefault="009C506D" w:rsidP="009C506D">
      <w:pPr>
        <w:jc w:val="center"/>
        <w:rPr>
          <w:rFonts w:ascii="Arial" w:hAnsi="Arial" w:cs="Arial"/>
          <w:b/>
        </w:rPr>
      </w:pPr>
    </w:p>
    <w:p w14:paraId="3A8BBA0F" w14:textId="1F7C089A" w:rsidR="009C506D" w:rsidRDefault="009C506D" w:rsidP="009C506D">
      <w:pPr>
        <w:pStyle w:val="NormalWeb"/>
        <w:spacing w:before="0" w:beforeAutospacing="0" w:after="0" w:afterAutospacing="0"/>
        <w:ind w:left="-426" w:right="-518"/>
        <w:contextualSpacing/>
        <w:jc w:val="center"/>
        <w:rPr>
          <w:rFonts w:ascii="Arial" w:hAnsi="Arial" w:cs="Arial"/>
          <w:sz w:val="22"/>
          <w:szCs w:val="22"/>
        </w:rPr>
      </w:pPr>
      <w:r w:rsidRPr="009C506D">
        <w:rPr>
          <w:rFonts w:ascii="Arial" w:hAnsi="Arial" w:cs="Arial"/>
          <w:sz w:val="22"/>
          <w:szCs w:val="22"/>
        </w:rPr>
        <w:t xml:space="preserve">Para consultas de medios y periodistas, contactar a: </w:t>
      </w:r>
      <w:hyperlink r:id="rId11" w:history="1">
        <w:r w:rsidRPr="009C506D">
          <w:rPr>
            <w:rStyle w:val="Hipervnculo"/>
            <w:rFonts w:ascii="Arial" w:hAnsi="Arial" w:cs="Arial"/>
            <w:sz w:val="22"/>
            <w:szCs w:val="22"/>
          </w:rPr>
          <w:t>comunicacionsocial@inegi.org.mx</w:t>
        </w:r>
      </w:hyperlink>
      <w:r w:rsidRPr="009C506D">
        <w:rPr>
          <w:rFonts w:ascii="Arial" w:hAnsi="Arial" w:cs="Arial"/>
          <w:sz w:val="22"/>
          <w:szCs w:val="22"/>
        </w:rPr>
        <w:t xml:space="preserve"> </w:t>
      </w:r>
    </w:p>
    <w:p w14:paraId="7462CC7E" w14:textId="77777777" w:rsidR="00DB3C21" w:rsidRPr="009C506D" w:rsidRDefault="00DB3C21" w:rsidP="009C506D">
      <w:pPr>
        <w:pStyle w:val="NormalWeb"/>
        <w:spacing w:before="0" w:beforeAutospacing="0" w:after="0" w:afterAutospacing="0"/>
        <w:ind w:left="-426" w:right="-518"/>
        <w:contextualSpacing/>
        <w:jc w:val="center"/>
        <w:rPr>
          <w:rFonts w:ascii="Arial" w:hAnsi="Arial" w:cs="Arial"/>
          <w:sz w:val="22"/>
          <w:szCs w:val="22"/>
        </w:rPr>
      </w:pPr>
    </w:p>
    <w:p w14:paraId="1D6D9B68" w14:textId="77777777" w:rsidR="009C506D" w:rsidRDefault="009C506D" w:rsidP="009C506D">
      <w:pPr>
        <w:pStyle w:val="NormalWeb"/>
        <w:spacing w:before="0" w:beforeAutospacing="0" w:after="0" w:afterAutospacing="0"/>
        <w:ind w:left="-426" w:right="-518"/>
        <w:contextualSpacing/>
        <w:jc w:val="center"/>
        <w:rPr>
          <w:rFonts w:ascii="Arial" w:hAnsi="Arial" w:cs="Arial"/>
          <w:sz w:val="22"/>
          <w:szCs w:val="22"/>
        </w:rPr>
      </w:pPr>
      <w:r w:rsidRPr="009C506D">
        <w:rPr>
          <w:rFonts w:ascii="Arial" w:hAnsi="Arial" w:cs="Arial"/>
          <w:sz w:val="22"/>
          <w:szCs w:val="22"/>
        </w:rPr>
        <w:t xml:space="preserve">o llamar al teléfono (55) 52-78-10-00, </w:t>
      </w:r>
      <w:proofErr w:type="spellStart"/>
      <w:r w:rsidRPr="009C506D">
        <w:rPr>
          <w:rFonts w:ascii="Arial" w:hAnsi="Arial" w:cs="Arial"/>
          <w:sz w:val="22"/>
          <w:szCs w:val="22"/>
        </w:rPr>
        <w:t>exts</w:t>
      </w:r>
      <w:proofErr w:type="spellEnd"/>
      <w:r w:rsidRPr="009C506D">
        <w:rPr>
          <w:rFonts w:ascii="Arial" w:hAnsi="Arial" w:cs="Arial"/>
          <w:sz w:val="22"/>
          <w:szCs w:val="22"/>
        </w:rPr>
        <w:t>. 1134, 1260 y 1241.</w:t>
      </w:r>
    </w:p>
    <w:p w14:paraId="10EFA2FA" w14:textId="77777777" w:rsidR="009C506D" w:rsidRPr="009C506D" w:rsidRDefault="009C506D" w:rsidP="009C506D">
      <w:pPr>
        <w:pStyle w:val="NormalWeb"/>
        <w:spacing w:before="0" w:beforeAutospacing="0" w:after="0" w:afterAutospacing="0"/>
        <w:ind w:left="-426" w:right="-518"/>
        <w:contextualSpacing/>
        <w:jc w:val="center"/>
        <w:rPr>
          <w:rFonts w:ascii="Arial" w:hAnsi="Arial" w:cs="Arial"/>
          <w:sz w:val="22"/>
          <w:szCs w:val="22"/>
        </w:rPr>
      </w:pPr>
    </w:p>
    <w:p w14:paraId="544BFB27" w14:textId="77777777" w:rsidR="009C506D" w:rsidRDefault="009C506D" w:rsidP="009C506D">
      <w:pPr>
        <w:ind w:left="-426" w:right="-518"/>
        <w:contextualSpacing/>
        <w:jc w:val="center"/>
        <w:rPr>
          <w:rFonts w:ascii="Arial" w:hAnsi="Arial" w:cs="Arial"/>
          <w:sz w:val="22"/>
          <w:szCs w:val="22"/>
        </w:rPr>
      </w:pPr>
      <w:r w:rsidRPr="009C506D">
        <w:rPr>
          <w:rFonts w:ascii="Arial" w:hAnsi="Arial" w:cs="Arial"/>
          <w:sz w:val="22"/>
          <w:szCs w:val="22"/>
        </w:rPr>
        <w:t>Dirección de Atención a Medios / Dirección General Adjunta de Comunicación</w:t>
      </w:r>
    </w:p>
    <w:p w14:paraId="01EEF910" w14:textId="77777777" w:rsidR="009C506D" w:rsidRPr="009C506D" w:rsidRDefault="009C506D" w:rsidP="009C506D">
      <w:pPr>
        <w:ind w:left="-426" w:right="-518"/>
        <w:contextualSpacing/>
        <w:jc w:val="center"/>
        <w:rPr>
          <w:rFonts w:ascii="Arial" w:hAnsi="Arial" w:cs="Arial"/>
          <w:sz w:val="22"/>
          <w:szCs w:val="22"/>
        </w:rPr>
      </w:pPr>
    </w:p>
    <w:p w14:paraId="47D591E2" w14:textId="77777777" w:rsidR="009C506D" w:rsidRPr="00BA1ADF" w:rsidRDefault="009C506D" w:rsidP="009C506D">
      <w:pPr>
        <w:ind w:left="-426" w:right="-518"/>
        <w:contextualSpacing/>
        <w:jc w:val="center"/>
        <w:rPr>
          <w:sz w:val="20"/>
          <w:szCs w:val="20"/>
        </w:rPr>
      </w:pPr>
    </w:p>
    <w:p w14:paraId="674A7859" w14:textId="77777777" w:rsidR="001A0092" w:rsidRPr="009C506D" w:rsidRDefault="009C506D" w:rsidP="009C506D">
      <w:pPr>
        <w:ind w:firstLine="1418"/>
        <w:rPr>
          <w:rFonts w:ascii="Arial" w:eastAsia="Calibri" w:hAnsi="Arial" w:cs="Arial"/>
          <w:b/>
          <w:sz w:val="28"/>
          <w:szCs w:val="28"/>
          <w:lang w:eastAsia="en-US"/>
        </w:rPr>
      </w:pPr>
      <w:r w:rsidRPr="008F0992">
        <w:rPr>
          <w:noProof/>
          <w:sz w:val="20"/>
          <w:lang w:val="en-US" w:eastAsia="en-US"/>
        </w:rPr>
        <w:drawing>
          <wp:inline distT="0" distB="0" distL="0" distR="0" wp14:anchorId="47A08AA2" wp14:editId="74F334E7">
            <wp:extent cx="318472" cy="322419"/>
            <wp:effectExtent l="0" t="0" r="5715" b="1905"/>
            <wp:docPr id="4" name="Imagen 4"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rPr>
        <w:t xml:space="preserve"> </w:t>
      </w:r>
      <w:r w:rsidRPr="008F0992">
        <w:rPr>
          <w:noProof/>
          <w:sz w:val="20"/>
          <w:lang w:val="en-US" w:eastAsia="en-US"/>
        </w:rPr>
        <w:drawing>
          <wp:inline distT="0" distB="0" distL="0" distR="0" wp14:anchorId="314169C5" wp14:editId="35837B1E">
            <wp:extent cx="327704" cy="325467"/>
            <wp:effectExtent l="0" t="0" r="0" b="0"/>
            <wp:docPr id="31" name="Imagen 31"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rPr>
        <w:t xml:space="preserve"> </w:t>
      </w:r>
      <w:r w:rsidRPr="008F0992">
        <w:rPr>
          <w:noProof/>
          <w:sz w:val="20"/>
          <w:lang w:val="en-US" w:eastAsia="en-US"/>
        </w:rPr>
        <w:drawing>
          <wp:inline distT="0" distB="0" distL="0" distR="0" wp14:anchorId="1016EB7E" wp14:editId="5A550016">
            <wp:extent cx="321276" cy="324093"/>
            <wp:effectExtent l="0" t="0" r="3175" b="0"/>
            <wp:docPr id="11" name="Imagen 11"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rPr>
        <w:t xml:space="preserve"> </w:t>
      </w:r>
      <w:r w:rsidRPr="008F0992">
        <w:rPr>
          <w:noProof/>
          <w:sz w:val="20"/>
          <w:lang w:val="en-US" w:eastAsia="en-US"/>
        </w:rPr>
        <w:drawing>
          <wp:inline distT="0" distB="0" distL="0" distR="0" wp14:anchorId="09F1387E" wp14:editId="0610EDDA">
            <wp:extent cx="321276" cy="326574"/>
            <wp:effectExtent l="0" t="0" r="3175" b="0"/>
            <wp:docPr id="32" name="Imagen 32"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rPr>
        <w:t xml:space="preserve">  </w:t>
      </w:r>
      <w:r w:rsidRPr="008F0992">
        <w:rPr>
          <w:noProof/>
          <w:sz w:val="14"/>
          <w:szCs w:val="18"/>
          <w:lang w:val="en-US" w:eastAsia="en-US"/>
        </w:rPr>
        <w:drawing>
          <wp:inline distT="0" distB="0" distL="0" distR="0" wp14:anchorId="528180E3" wp14:editId="4D3A6340">
            <wp:extent cx="2323070" cy="319707"/>
            <wp:effectExtent l="0" t="0" r="1270" b="4445"/>
            <wp:docPr id="14" name="Imagen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2EF7D8BB" w14:textId="77777777" w:rsidR="001A0092" w:rsidRDefault="001A0092" w:rsidP="00422377">
      <w:pPr>
        <w:jc w:val="center"/>
        <w:rPr>
          <w:rFonts w:ascii="Arial" w:hAnsi="Arial" w:cs="Arial"/>
          <w:b/>
          <w:bCs/>
          <w:sz w:val="32"/>
          <w:szCs w:val="32"/>
        </w:rPr>
        <w:sectPr w:rsidR="001A0092" w:rsidSect="007F4A5E">
          <w:headerReference w:type="default" r:id="rId22"/>
          <w:footerReference w:type="default" r:id="rId23"/>
          <w:type w:val="continuous"/>
          <w:pgSz w:w="12240" w:h="15840" w:code="119"/>
          <w:pgMar w:top="2268" w:right="1183" w:bottom="1135" w:left="1701" w:header="709" w:footer="589" w:gutter="0"/>
          <w:cols w:space="708"/>
          <w:docGrid w:linePitch="360"/>
        </w:sectPr>
      </w:pPr>
    </w:p>
    <w:p w14:paraId="545D5328" w14:textId="77777777" w:rsidR="00DB3C21" w:rsidRDefault="00DB3C21" w:rsidP="00422377">
      <w:pPr>
        <w:jc w:val="center"/>
        <w:rPr>
          <w:rFonts w:ascii="Arial" w:hAnsi="Arial" w:cs="Arial"/>
          <w:b/>
          <w:bCs/>
          <w:sz w:val="32"/>
          <w:szCs w:val="32"/>
        </w:rPr>
      </w:pPr>
    </w:p>
    <w:p w14:paraId="4F653C1A" w14:textId="2E43F840" w:rsidR="00DB3C21" w:rsidRDefault="00DB3C21" w:rsidP="00422377">
      <w:pPr>
        <w:jc w:val="center"/>
        <w:rPr>
          <w:rFonts w:ascii="Arial" w:hAnsi="Arial" w:cs="Arial"/>
          <w:b/>
          <w:bCs/>
          <w:sz w:val="32"/>
          <w:szCs w:val="32"/>
        </w:rPr>
      </w:pPr>
    </w:p>
    <w:p w14:paraId="00977576" w14:textId="77777777" w:rsidR="00813917" w:rsidRDefault="00813917" w:rsidP="00422377">
      <w:pPr>
        <w:jc w:val="center"/>
        <w:rPr>
          <w:rFonts w:ascii="Arial" w:hAnsi="Arial" w:cs="Arial"/>
          <w:b/>
          <w:bCs/>
          <w:sz w:val="32"/>
          <w:szCs w:val="32"/>
        </w:rPr>
      </w:pPr>
    </w:p>
    <w:p w14:paraId="0CC69D43" w14:textId="1B4C0B96" w:rsidR="00422377" w:rsidRPr="009958CF" w:rsidRDefault="00422377" w:rsidP="00422377">
      <w:pPr>
        <w:jc w:val="center"/>
        <w:rPr>
          <w:rFonts w:ascii="Arial" w:hAnsi="Arial" w:cs="Arial"/>
          <w:b/>
          <w:bCs/>
          <w:sz w:val="32"/>
          <w:szCs w:val="32"/>
        </w:rPr>
      </w:pPr>
      <w:r w:rsidRPr="009958CF">
        <w:rPr>
          <w:rFonts w:ascii="Arial" w:hAnsi="Arial" w:cs="Arial"/>
          <w:b/>
          <w:bCs/>
          <w:sz w:val="32"/>
          <w:szCs w:val="32"/>
        </w:rPr>
        <w:t>NOTA TÉCNICA</w:t>
      </w:r>
    </w:p>
    <w:p w14:paraId="3A8BC16C" w14:textId="77777777" w:rsidR="00422377" w:rsidRDefault="00422377" w:rsidP="00422377">
      <w:pPr>
        <w:jc w:val="center"/>
        <w:rPr>
          <w:rFonts w:ascii="Arial" w:hAnsi="Arial" w:cs="Arial"/>
          <w:b/>
          <w:bCs/>
          <w:sz w:val="32"/>
        </w:rPr>
      </w:pPr>
      <w:r>
        <w:rPr>
          <w:rFonts w:ascii="Arial" w:hAnsi="Arial" w:cs="Arial"/>
          <w:b/>
          <w:bCs/>
          <w:sz w:val="32"/>
        </w:rPr>
        <w:t xml:space="preserve">ÍNDICE NACIONAL DE </w:t>
      </w:r>
      <w:r w:rsidRPr="00463D96">
        <w:rPr>
          <w:rFonts w:ascii="Arial" w:hAnsi="Arial" w:cs="Arial"/>
          <w:b/>
          <w:bCs/>
          <w:sz w:val="32"/>
        </w:rPr>
        <w:t>COMPETITIVIDAD</w:t>
      </w:r>
    </w:p>
    <w:p w14:paraId="1E881AE9" w14:textId="77777777" w:rsidR="00275155" w:rsidRPr="00463D96" w:rsidRDefault="00275155" w:rsidP="00422377">
      <w:pPr>
        <w:jc w:val="center"/>
        <w:rPr>
          <w:rFonts w:ascii="Arial" w:hAnsi="Arial" w:cs="Arial"/>
          <w:b/>
          <w:bCs/>
          <w:sz w:val="32"/>
        </w:rPr>
      </w:pPr>
    </w:p>
    <w:p w14:paraId="667D2BD7" w14:textId="77777777" w:rsidR="00422377" w:rsidRPr="00AC16B9" w:rsidRDefault="00422377" w:rsidP="00422377">
      <w:pPr>
        <w:jc w:val="both"/>
        <w:rPr>
          <w:rFonts w:ascii="Arial" w:eastAsia="Calibri" w:hAnsi="Arial" w:cs="Arial"/>
          <w:b/>
          <w:sz w:val="28"/>
          <w:szCs w:val="28"/>
          <w:lang w:eastAsia="en-US"/>
        </w:rPr>
      </w:pPr>
      <w:r>
        <w:rPr>
          <w:rFonts w:ascii="Arial" w:eastAsia="Calibri" w:hAnsi="Arial" w:cs="Arial"/>
          <w:b/>
          <w:sz w:val="28"/>
          <w:szCs w:val="28"/>
          <w:lang w:eastAsia="en-US"/>
        </w:rPr>
        <w:t>Antecedentes.</w:t>
      </w:r>
    </w:p>
    <w:p w14:paraId="6B07D715" w14:textId="77777777" w:rsidR="00422377" w:rsidRDefault="00422377" w:rsidP="00422377">
      <w:pPr>
        <w:jc w:val="both"/>
        <w:rPr>
          <w:rFonts w:ascii="Arial" w:hAnsi="Arial" w:cs="Arial"/>
        </w:rPr>
      </w:pPr>
    </w:p>
    <w:p w14:paraId="2DC51768" w14:textId="4718CB03" w:rsidR="00422377" w:rsidRDefault="00422377" w:rsidP="00330FBD">
      <w:pPr>
        <w:tabs>
          <w:tab w:val="num" w:pos="720"/>
        </w:tabs>
        <w:jc w:val="both"/>
        <w:rPr>
          <w:rFonts w:ascii="Arial" w:hAnsi="Arial" w:cs="Arial"/>
        </w:rPr>
      </w:pPr>
      <w:r w:rsidRPr="00A041FF">
        <w:rPr>
          <w:rFonts w:ascii="Arial" w:hAnsi="Arial" w:cs="Arial"/>
        </w:rPr>
        <w:t>El Instituto Nacional de Estadística y Geografía,</w:t>
      </w:r>
      <w:r w:rsidR="00005A1E" w:rsidRPr="00A041FF">
        <w:rPr>
          <w:rFonts w:ascii="Arial" w:hAnsi="Arial" w:cs="Arial"/>
        </w:rPr>
        <w:t xml:space="preserve"> </w:t>
      </w:r>
      <w:r w:rsidR="00330FBD" w:rsidRPr="00A041FF">
        <w:rPr>
          <w:rFonts w:ascii="Arial" w:hAnsi="Arial" w:cs="Arial"/>
        </w:rPr>
        <w:t xml:space="preserve">da a conocer </w:t>
      </w:r>
      <w:r w:rsidRPr="00A041FF">
        <w:rPr>
          <w:rFonts w:ascii="Arial" w:hAnsi="Arial" w:cs="Arial"/>
        </w:rPr>
        <w:t>el Índice Nacional de Competitividad (INC)</w:t>
      </w:r>
      <w:r w:rsidR="00330FBD" w:rsidRPr="00A041FF">
        <w:rPr>
          <w:rFonts w:ascii="Arial" w:hAnsi="Arial" w:cs="Arial"/>
        </w:rPr>
        <w:t>.</w:t>
      </w:r>
      <w:r w:rsidRPr="00A041FF">
        <w:rPr>
          <w:rFonts w:ascii="Arial" w:hAnsi="Arial" w:cs="Arial"/>
        </w:rPr>
        <w:t xml:space="preserve"> La medición de la competitividad es un aspecto que ha sido explorado a través de diferentes enfoques. En cada una de sus alternativas, se han definido </w:t>
      </w:r>
      <w:r w:rsidRPr="00A041FF">
        <w:rPr>
          <w:rFonts w:ascii="Arial" w:hAnsi="Arial" w:cs="Arial"/>
        </w:rPr>
        <w:lastRenderedPageBreak/>
        <w:t xml:space="preserve">conceptualmente los elementos que se relacionan con la competitividad, los cuales sirven de referencia para establecer una calificación que permita evaluar la competitividad en el tiempo. Una condición </w:t>
      </w:r>
      <w:r w:rsidRPr="00A041FF">
        <w:rPr>
          <w:rFonts w:ascii="Arial" w:hAnsi="Arial" w:cs="Arial"/>
          <w:i/>
        </w:rPr>
        <w:t>sine qua non</w:t>
      </w:r>
      <w:r w:rsidRPr="00A041FF">
        <w:rPr>
          <w:rFonts w:ascii="Arial" w:hAnsi="Arial" w:cs="Arial"/>
        </w:rPr>
        <w:t xml:space="preserve"> para medir la competitividad es establecer, de antemano, una definición de la misma.</w:t>
      </w:r>
      <w:r w:rsidRPr="007D757C">
        <w:rPr>
          <w:rFonts w:ascii="Arial" w:hAnsi="Arial" w:cs="Arial"/>
        </w:rPr>
        <w:t xml:space="preserve"> </w:t>
      </w:r>
    </w:p>
    <w:p w14:paraId="7D1FC2F9" w14:textId="77777777" w:rsidR="00422377" w:rsidRPr="007D757C" w:rsidRDefault="00422377" w:rsidP="00422377">
      <w:pPr>
        <w:pStyle w:val="consang"/>
        <w:spacing w:after="0" w:line="240" w:lineRule="auto"/>
        <w:ind w:right="57" w:firstLine="0"/>
        <w:rPr>
          <w:rFonts w:ascii="Arial" w:hAnsi="Arial" w:cs="Arial"/>
        </w:rPr>
      </w:pPr>
    </w:p>
    <w:p w14:paraId="4687D4A0" w14:textId="77777777" w:rsidR="00422377" w:rsidRDefault="00422377" w:rsidP="00422377">
      <w:pPr>
        <w:tabs>
          <w:tab w:val="num" w:pos="720"/>
        </w:tabs>
        <w:jc w:val="both"/>
        <w:rPr>
          <w:rFonts w:ascii="Arial" w:eastAsia="Calibri" w:hAnsi="Arial" w:cs="Arial"/>
          <w:szCs w:val="22"/>
          <w:lang w:eastAsia="en-US"/>
        </w:rPr>
      </w:pPr>
      <w:r>
        <w:rPr>
          <w:rFonts w:ascii="Arial" w:eastAsia="Calibri" w:hAnsi="Arial" w:cs="Arial"/>
          <w:lang w:eastAsia="en-US"/>
        </w:rPr>
        <w:t>En este sentido, e</w:t>
      </w:r>
      <w:r w:rsidRPr="00D87193">
        <w:rPr>
          <w:rFonts w:ascii="Arial" w:eastAsia="Calibri" w:hAnsi="Arial" w:cs="Arial"/>
          <w:lang w:eastAsia="en-US"/>
        </w:rPr>
        <w:t xml:space="preserve">l INC está </w:t>
      </w:r>
      <w:r>
        <w:rPr>
          <w:rFonts w:ascii="Arial" w:eastAsia="Calibri" w:hAnsi="Arial" w:cs="Arial"/>
          <w:lang w:eastAsia="en-US"/>
        </w:rPr>
        <w:t>diseñado</w:t>
      </w:r>
      <w:r w:rsidRPr="00D87193">
        <w:rPr>
          <w:rFonts w:ascii="Arial" w:eastAsia="Calibri" w:hAnsi="Arial" w:cs="Arial"/>
          <w:lang w:eastAsia="en-US"/>
        </w:rPr>
        <w:t xml:space="preserve"> para medir los determinantes de la competitividad nacional</w:t>
      </w:r>
      <w:r w:rsidRPr="007D757C">
        <w:rPr>
          <w:rFonts w:ascii="Arial" w:eastAsia="Calibri" w:hAnsi="Arial" w:cs="Arial"/>
          <w:szCs w:val="22"/>
          <w:lang w:eastAsia="en-US"/>
        </w:rPr>
        <w:t xml:space="preserve"> conforme a las características intrínsecas de la economía mexicana, con el fin de proveer una alternativa </w:t>
      </w:r>
      <w:r>
        <w:rPr>
          <w:rFonts w:ascii="Arial" w:eastAsia="Calibri" w:hAnsi="Arial" w:cs="Arial"/>
          <w:szCs w:val="22"/>
          <w:lang w:eastAsia="en-US"/>
        </w:rPr>
        <w:t xml:space="preserve">y complemento </w:t>
      </w:r>
      <w:r w:rsidRPr="007D757C">
        <w:rPr>
          <w:rFonts w:ascii="Arial" w:eastAsia="Calibri" w:hAnsi="Arial" w:cs="Arial"/>
          <w:szCs w:val="22"/>
          <w:lang w:eastAsia="en-US"/>
        </w:rPr>
        <w:t>para medir, evaluar y dar seguimiento a la política pública mexicana en términos de competitividad</w:t>
      </w:r>
      <w:r>
        <w:rPr>
          <w:rFonts w:ascii="Arial" w:eastAsia="Calibri" w:hAnsi="Arial" w:cs="Arial"/>
          <w:szCs w:val="22"/>
          <w:lang w:eastAsia="en-US"/>
        </w:rPr>
        <w:t>.</w:t>
      </w:r>
    </w:p>
    <w:p w14:paraId="63F4D5DD" w14:textId="77777777" w:rsidR="009D5C87" w:rsidRDefault="009D5C87" w:rsidP="009D5C87">
      <w:pPr>
        <w:jc w:val="center"/>
        <w:rPr>
          <w:rFonts w:ascii="Arial" w:hAnsi="Arial" w:cs="Arial"/>
          <w:b/>
        </w:rPr>
      </w:pPr>
    </w:p>
    <w:p w14:paraId="42BD7406" w14:textId="77777777" w:rsidR="00EF52AE" w:rsidRPr="00A51CDD" w:rsidRDefault="007024E0" w:rsidP="00422377">
      <w:pPr>
        <w:spacing w:after="200"/>
        <w:jc w:val="both"/>
        <w:rPr>
          <w:rFonts w:ascii="Arial" w:eastAsia="Calibri" w:hAnsi="Arial" w:cs="Arial"/>
          <w:szCs w:val="22"/>
          <w:lang w:eastAsia="en-US"/>
        </w:rPr>
      </w:pPr>
      <w:r w:rsidRPr="00A51CDD">
        <w:rPr>
          <w:rFonts w:ascii="Arial" w:eastAsia="Calibri" w:hAnsi="Arial" w:cs="Arial"/>
          <w:szCs w:val="22"/>
          <w:lang w:eastAsia="en-US"/>
        </w:rPr>
        <w:t>Cabe señalar que estos resultados fueron elaborados con la metodo</w:t>
      </w:r>
      <w:r w:rsidR="00A51CDD">
        <w:rPr>
          <w:rFonts w:ascii="Arial" w:eastAsia="Calibri" w:hAnsi="Arial" w:cs="Arial"/>
          <w:szCs w:val="22"/>
          <w:lang w:eastAsia="en-US"/>
        </w:rPr>
        <w:t>logía diseñada por un Grupo de T</w:t>
      </w:r>
      <w:r w:rsidRPr="00A51CDD">
        <w:rPr>
          <w:rFonts w:ascii="Arial" w:eastAsia="Calibri" w:hAnsi="Arial" w:cs="Arial"/>
          <w:szCs w:val="22"/>
          <w:lang w:eastAsia="en-US"/>
        </w:rPr>
        <w:t xml:space="preserve">rabajo Colegiado e Interdisciplinario </w:t>
      </w:r>
      <w:r w:rsidR="00A51CDD">
        <w:rPr>
          <w:rFonts w:ascii="Arial" w:eastAsia="Calibri" w:hAnsi="Arial" w:cs="Arial"/>
          <w:szCs w:val="22"/>
          <w:lang w:eastAsia="en-US"/>
        </w:rPr>
        <w:t xml:space="preserve">compuesto por diversa instituciones públicas, privadas y académicas, </w:t>
      </w:r>
      <w:r w:rsidRPr="00A51CDD">
        <w:rPr>
          <w:rFonts w:ascii="Arial" w:eastAsia="Calibri" w:hAnsi="Arial" w:cs="Arial"/>
          <w:szCs w:val="22"/>
          <w:lang w:eastAsia="en-US"/>
        </w:rPr>
        <w:t xml:space="preserve">establecido en el marco del Comité Técnico Especializado de Información </w:t>
      </w:r>
      <w:r w:rsidR="00A51CDD" w:rsidRPr="00A51CDD">
        <w:rPr>
          <w:rFonts w:ascii="Arial" w:eastAsia="Calibri" w:hAnsi="Arial" w:cs="Arial"/>
          <w:szCs w:val="22"/>
          <w:lang w:eastAsia="en-US"/>
        </w:rPr>
        <w:t>Económica</w:t>
      </w:r>
      <w:r w:rsidRPr="00A51CDD">
        <w:rPr>
          <w:rFonts w:ascii="Arial" w:eastAsia="Calibri" w:hAnsi="Arial" w:cs="Arial"/>
          <w:szCs w:val="22"/>
          <w:lang w:eastAsia="en-US"/>
        </w:rPr>
        <w:t xml:space="preserve"> de los Sectores Industriales</w:t>
      </w:r>
      <w:r w:rsidR="00A51CDD">
        <w:rPr>
          <w:rFonts w:ascii="Arial" w:eastAsia="Calibri" w:hAnsi="Arial" w:cs="Arial"/>
          <w:szCs w:val="22"/>
          <w:lang w:eastAsia="en-US"/>
        </w:rPr>
        <w:t>,</w:t>
      </w:r>
      <w:r w:rsidR="00A51CDD" w:rsidRPr="00A51CDD">
        <w:rPr>
          <w:rFonts w:ascii="Arial" w:eastAsia="Calibri" w:hAnsi="Arial" w:cs="Arial"/>
          <w:szCs w:val="22"/>
          <w:lang w:eastAsia="en-US"/>
        </w:rPr>
        <w:t xml:space="preserve"> del Sistema Nacional de Información Estadística y Geográfica</w:t>
      </w:r>
      <w:r w:rsidR="008D07E9">
        <w:rPr>
          <w:rFonts w:ascii="Arial" w:eastAsia="Calibri" w:hAnsi="Arial" w:cs="Arial"/>
          <w:szCs w:val="22"/>
          <w:lang w:eastAsia="en-US"/>
        </w:rPr>
        <w:t>.</w:t>
      </w:r>
    </w:p>
    <w:p w14:paraId="7918E3DE" w14:textId="77777777" w:rsidR="00B0444E" w:rsidRDefault="00B0444E" w:rsidP="00B0444E">
      <w:pPr>
        <w:jc w:val="both"/>
        <w:rPr>
          <w:rFonts w:ascii="Arial" w:hAnsi="Arial" w:cs="Arial"/>
        </w:rPr>
      </w:pPr>
      <w:r w:rsidRPr="00861613">
        <w:rPr>
          <w:rFonts w:ascii="Arial" w:hAnsi="Arial" w:cs="Arial"/>
        </w:rPr>
        <w:t xml:space="preserve">En este sentido, cabe mencionar </w:t>
      </w:r>
      <w:r w:rsidR="00613636">
        <w:rPr>
          <w:rFonts w:ascii="Arial" w:hAnsi="Arial" w:cs="Arial"/>
        </w:rPr>
        <w:t>que el INC</w:t>
      </w:r>
      <w:r w:rsidRPr="00861613">
        <w:rPr>
          <w:rFonts w:ascii="Arial" w:hAnsi="Arial" w:cs="Arial"/>
        </w:rPr>
        <w:t xml:space="preserve">, incluye cifras actualizadas por parte de las fuentes de información </w:t>
      </w:r>
      <w:r w:rsidR="00F42C31" w:rsidRPr="00861613">
        <w:rPr>
          <w:rFonts w:ascii="Arial" w:hAnsi="Arial" w:cs="Arial"/>
        </w:rPr>
        <w:t xml:space="preserve">en </w:t>
      </w:r>
      <w:r w:rsidR="002D2293" w:rsidRPr="00861613">
        <w:rPr>
          <w:rFonts w:ascii="Arial" w:hAnsi="Arial" w:cs="Arial"/>
        </w:rPr>
        <w:t>la serie 2010-</w:t>
      </w:r>
      <w:r w:rsidR="00F42C31" w:rsidRPr="00861613">
        <w:rPr>
          <w:rFonts w:ascii="Arial" w:hAnsi="Arial" w:cs="Arial"/>
        </w:rPr>
        <w:t>201</w:t>
      </w:r>
      <w:r w:rsidR="00613636">
        <w:rPr>
          <w:rFonts w:ascii="Arial" w:hAnsi="Arial" w:cs="Arial"/>
        </w:rPr>
        <w:t>8</w:t>
      </w:r>
      <w:r w:rsidR="00F42C31" w:rsidRPr="00861613">
        <w:rPr>
          <w:rFonts w:ascii="Arial" w:hAnsi="Arial" w:cs="Arial"/>
        </w:rPr>
        <w:t xml:space="preserve">, de igual forma considera las recomendaciones planteadas </w:t>
      </w:r>
      <w:r w:rsidR="009605A7" w:rsidRPr="00861613">
        <w:rPr>
          <w:rFonts w:ascii="Arial" w:hAnsi="Arial" w:cs="Arial"/>
        </w:rPr>
        <w:t xml:space="preserve">por </w:t>
      </w:r>
      <w:r w:rsidR="00F42C31" w:rsidRPr="00861613">
        <w:rPr>
          <w:rFonts w:ascii="Arial" w:hAnsi="Arial" w:cs="Arial"/>
        </w:rPr>
        <w:t>el Grupo de Trabajo para medir la competitividad en el País</w:t>
      </w:r>
      <w:r w:rsidR="002D2293" w:rsidRPr="00861613">
        <w:rPr>
          <w:rFonts w:ascii="Arial" w:hAnsi="Arial" w:cs="Arial"/>
        </w:rPr>
        <w:t>.</w:t>
      </w:r>
    </w:p>
    <w:p w14:paraId="4AEAA5BF" w14:textId="77777777" w:rsidR="00071131" w:rsidRDefault="00071131">
      <w:pPr>
        <w:rPr>
          <w:rFonts w:ascii="Arial" w:eastAsia="Calibri" w:hAnsi="Arial" w:cs="Arial"/>
          <w:b/>
          <w:sz w:val="28"/>
          <w:szCs w:val="28"/>
          <w:lang w:eastAsia="en-US"/>
        </w:rPr>
      </w:pPr>
      <w:r>
        <w:rPr>
          <w:rFonts w:ascii="Arial" w:eastAsia="Calibri" w:hAnsi="Arial" w:cs="Arial"/>
          <w:b/>
          <w:sz w:val="28"/>
          <w:szCs w:val="28"/>
          <w:lang w:eastAsia="en-US"/>
        </w:rPr>
        <w:br w:type="page"/>
      </w:r>
    </w:p>
    <w:p w14:paraId="26E57205" w14:textId="77777777" w:rsidR="00422377" w:rsidRDefault="00422377" w:rsidP="00422377">
      <w:pPr>
        <w:spacing w:after="200"/>
        <w:jc w:val="both"/>
        <w:rPr>
          <w:rFonts w:ascii="Arial" w:eastAsia="Calibri" w:hAnsi="Arial" w:cs="Arial"/>
          <w:b/>
          <w:sz w:val="28"/>
          <w:szCs w:val="28"/>
          <w:lang w:eastAsia="en-US"/>
        </w:rPr>
      </w:pPr>
      <w:r w:rsidRPr="00AC16B9">
        <w:rPr>
          <w:rFonts w:ascii="Arial" w:eastAsia="Calibri" w:hAnsi="Arial" w:cs="Arial"/>
          <w:b/>
          <w:sz w:val="28"/>
          <w:szCs w:val="28"/>
          <w:lang w:eastAsia="en-US"/>
        </w:rPr>
        <w:lastRenderedPageBreak/>
        <w:t>Principales resultados</w:t>
      </w:r>
    </w:p>
    <w:p w14:paraId="4B53F74B" w14:textId="77777777" w:rsidR="00422377" w:rsidRPr="00AC16B9" w:rsidRDefault="00422377" w:rsidP="00422377">
      <w:pPr>
        <w:pStyle w:val="consang"/>
        <w:spacing w:after="0" w:line="240" w:lineRule="auto"/>
        <w:ind w:right="57" w:firstLine="0"/>
        <w:jc w:val="left"/>
        <w:rPr>
          <w:rFonts w:ascii="Arial" w:hAnsi="Arial" w:cs="Arial"/>
          <w:b/>
        </w:rPr>
      </w:pPr>
      <w:r>
        <w:rPr>
          <w:rFonts w:ascii="Arial" w:hAnsi="Arial" w:cs="Arial"/>
          <w:b/>
        </w:rPr>
        <w:t>Ín</w:t>
      </w:r>
      <w:r w:rsidR="0083693B">
        <w:rPr>
          <w:rFonts w:ascii="Arial" w:hAnsi="Arial" w:cs="Arial"/>
          <w:b/>
        </w:rPr>
        <w:t>dice Nacional de Competitividad</w:t>
      </w:r>
    </w:p>
    <w:p w14:paraId="6F42CB0A" w14:textId="77777777" w:rsidR="00422377" w:rsidRDefault="00422377" w:rsidP="00422377">
      <w:pPr>
        <w:jc w:val="both"/>
        <w:rPr>
          <w:rFonts w:ascii="Arial" w:hAnsi="Arial" w:cs="Arial"/>
        </w:rPr>
      </w:pPr>
    </w:p>
    <w:p w14:paraId="707433D1" w14:textId="64B02220" w:rsidR="005200DA" w:rsidRPr="00A45FB8" w:rsidRDefault="0048321D" w:rsidP="005200DA">
      <w:pPr>
        <w:spacing w:after="200"/>
        <w:jc w:val="both"/>
        <w:rPr>
          <w:rFonts w:ascii="Arial" w:eastAsia="Calibri" w:hAnsi="Arial" w:cs="Arial"/>
          <w:szCs w:val="22"/>
          <w:lang w:eastAsia="en-US"/>
        </w:rPr>
      </w:pPr>
      <w:r w:rsidRPr="00C548AF">
        <w:rPr>
          <w:rFonts w:ascii="Arial" w:eastAsia="Calibri" w:hAnsi="Arial" w:cs="Arial"/>
          <w:szCs w:val="22"/>
          <w:lang w:eastAsia="en-US"/>
        </w:rPr>
        <w:t xml:space="preserve">El </w:t>
      </w:r>
      <w:r w:rsidR="0083693B" w:rsidRPr="00C548AF">
        <w:rPr>
          <w:rFonts w:ascii="Arial" w:eastAsia="Calibri" w:hAnsi="Arial" w:cs="Arial"/>
          <w:szCs w:val="22"/>
          <w:lang w:eastAsia="en-US"/>
        </w:rPr>
        <w:t>Índice Nacional de Competitividad presenta una caída de 0.</w:t>
      </w:r>
      <w:r w:rsidR="00613636" w:rsidRPr="00C548AF">
        <w:rPr>
          <w:rFonts w:ascii="Arial" w:eastAsia="Calibri" w:hAnsi="Arial" w:cs="Arial"/>
          <w:szCs w:val="22"/>
          <w:lang w:eastAsia="en-US"/>
        </w:rPr>
        <w:t>46 por ciento en 2018, al registrar un índice de 103</w:t>
      </w:r>
      <w:r w:rsidR="0083693B" w:rsidRPr="00C548AF">
        <w:rPr>
          <w:rFonts w:ascii="Arial" w:eastAsia="Calibri" w:hAnsi="Arial" w:cs="Arial"/>
          <w:szCs w:val="22"/>
          <w:lang w:eastAsia="en-US"/>
        </w:rPr>
        <w:t>.</w:t>
      </w:r>
      <w:r w:rsidR="00613636" w:rsidRPr="00C548AF">
        <w:rPr>
          <w:rFonts w:ascii="Arial" w:eastAsia="Calibri" w:hAnsi="Arial" w:cs="Arial"/>
          <w:szCs w:val="22"/>
          <w:lang w:eastAsia="en-US"/>
        </w:rPr>
        <w:t>80 contra 104.28 en 2017</w:t>
      </w:r>
      <w:r w:rsidR="0083693B" w:rsidRPr="00C548AF">
        <w:rPr>
          <w:rFonts w:ascii="Arial" w:eastAsia="Calibri" w:hAnsi="Arial" w:cs="Arial"/>
          <w:szCs w:val="22"/>
          <w:lang w:eastAsia="en-US"/>
        </w:rPr>
        <w:t>, que desde 2010 había mostrad</w:t>
      </w:r>
      <w:r w:rsidR="00A10F7E" w:rsidRPr="00C548AF">
        <w:rPr>
          <w:rFonts w:ascii="Arial" w:eastAsia="Calibri" w:hAnsi="Arial" w:cs="Arial"/>
          <w:szCs w:val="22"/>
          <w:lang w:eastAsia="en-US"/>
        </w:rPr>
        <w:t>o</w:t>
      </w:r>
      <w:r w:rsidR="0083693B" w:rsidRPr="00C548AF">
        <w:rPr>
          <w:rFonts w:ascii="Arial" w:eastAsia="Calibri" w:hAnsi="Arial" w:cs="Arial"/>
          <w:szCs w:val="22"/>
          <w:lang w:eastAsia="en-US"/>
        </w:rPr>
        <w:t xml:space="preserve"> una tendencia positiva, con excepción de 2013 </w:t>
      </w:r>
      <w:r w:rsidR="00A10F7E" w:rsidRPr="00C548AF">
        <w:rPr>
          <w:rFonts w:ascii="Arial" w:eastAsia="Calibri" w:hAnsi="Arial" w:cs="Arial"/>
          <w:szCs w:val="22"/>
          <w:lang w:eastAsia="en-US"/>
        </w:rPr>
        <w:t xml:space="preserve">y 2017 </w:t>
      </w:r>
      <w:r w:rsidR="0083693B" w:rsidRPr="00C548AF">
        <w:rPr>
          <w:rFonts w:ascii="Arial" w:eastAsia="Calibri" w:hAnsi="Arial" w:cs="Arial"/>
          <w:szCs w:val="22"/>
          <w:lang w:eastAsia="en-US"/>
        </w:rPr>
        <w:t xml:space="preserve">donde </w:t>
      </w:r>
      <w:r w:rsidR="00A10F7E" w:rsidRPr="00C548AF">
        <w:rPr>
          <w:rFonts w:ascii="Arial" w:eastAsia="Calibri" w:hAnsi="Arial" w:cs="Arial"/>
          <w:szCs w:val="22"/>
          <w:lang w:eastAsia="en-US"/>
        </w:rPr>
        <w:t xml:space="preserve">los </w:t>
      </w:r>
      <w:r w:rsidR="00A63841" w:rsidRPr="00C548AF">
        <w:rPr>
          <w:rFonts w:ascii="Arial" w:eastAsia="Calibri" w:hAnsi="Arial" w:cs="Arial"/>
          <w:szCs w:val="22"/>
          <w:lang w:eastAsia="en-US"/>
        </w:rPr>
        <w:t>índice</w:t>
      </w:r>
      <w:r w:rsidR="00A10F7E" w:rsidRPr="00C548AF">
        <w:rPr>
          <w:rFonts w:ascii="Arial" w:eastAsia="Calibri" w:hAnsi="Arial" w:cs="Arial"/>
          <w:szCs w:val="22"/>
          <w:lang w:eastAsia="en-US"/>
        </w:rPr>
        <w:t xml:space="preserve">s </w:t>
      </w:r>
      <w:r w:rsidR="00B0444E" w:rsidRPr="00C548AF">
        <w:rPr>
          <w:rFonts w:ascii="Arial" w:eastAsia="Calibri" w:hAnsi="Arial" w:cs="Arial"/>
          <w:szCs w:val="22"/>
          <w:lang w:eastAsia="en-US"/>
        </w:rPr>
        <w:t>report</w:t>
      </w:r>
      <w:r w:rsidR="00A10F7E" w:rsidRPr="00C548AF">
        <w:rPr>
          <w:rFonts w:ascii="Arial" w:eastAsia="Calibri" w:hAnsi="Arial" w:cs="Arial"/>
          <w:szCs w:val="22"/>
          <w:lang w:eastAsia="en-US"/>
        </w:rPr>
        <w:t xml:space="preserve">aron </w:t>
      </w:r>
      <w:r w:rsidR="00B0444E" w:rsidRPr="00C548AF">
        <w:rPr>
          <w:rFonts w:ascii="Arial" w:eastAsia="Calibri" w:hAnsi="Arial" w:cs="Arial"/>
          <w:szCs w:val="22"/>
          <w:lang w:eastAsia="en-US"/>
        </w:rPr>
        <w:t>nivel</w:t>
      </w:r>
      <w:r w:rsidR="00A10F7E" w:rsidRPr="00C548AF">
        <w:rPr>
          <w:rFonts w:ascii="Arial" w:eastAsia="Calibri" w:hAnsi="Arial" w:cs="Arial"/>
          <w:szCs w:val="22"/>
          <w:lang w:eastAsia="en-US"/>
        </w:rPr>
        <w:t>es</w:t>
      </w:r>
      <w:r w:rsidR="00B0444E" w:rsidRPr="00C548AF">
        <w:rPr>
          <w:rFonts w:ascii="Arial" w:eastAsia="Calibri" w:hAnsi="Arial" w:cs="Arial"/>
          <w:szCs w:val="22"/>
          <w:lang w:eastAsia="en-US"/>
        </w:rPr>
        <w:t xml:space="preserve"> menor</w:t>
      </w:r>
      <w:r w:rsidR="00A10F7E" w:rsidRPr="00C548AF">
        <w:rPr>
          <w:rFonts w:ascii="Arial" w:eastAsia="Calibri" w:hAnsi="Arial" w:cs="Arial"/>
          <w:szCs w:val="22"/>
          <w:lang w:eastAsia="en-US"/>
        </w:rPr>
        <w:t xml:space="preserve">es, </w:t>
      </w:r>
      <w:r w:rsidR="00B0444E" w:rsidRPr="00C548AF">
        <w:rPr>
          <w:rFonts w:ascii="Arial" w:eastAsia="Calibri" w:hAnsi="Arial" w:cs="Arial"/>
          <w:szCs w:val="22"/>
          <w:lang w:eastAsia="en-US"/>
        </w:rPr>
        <w:t xml:space="preserve">arrojando con ello </w:t>
      </w:r>
      <w:r w:rsidR="00134485" w:rsidRPr="00C548AF">
        <w:rPr>
          <w:rFonts w:ascii="Arial" w:eastAsia="Calibri" w:hAnsi="Arial" w:cs="Arial"/>
          <w:szCs w:val="22"/>
          <w:lang w:eastAsia="en-US"/>
        </w:rPr>
        <w:t>caída</w:t>
      </w:r>
      <w:r w:rsidR="00A10F7E" w:rsidRPr="00C548AF">
        <w:rPr>
          <w:rFonts w:ascii="Arial" w:eastAsia="Calibri" w:hAnsi="Arial" w:cs="Arial"/>
          <w:szCs w:val="22"/>
          <w:lang w:eastAsia="en-US"/>
        </w:rPr>
        <w:t>s</w:t>
      </w:r>
      <w:r w:rsidR="00134485" w:rsidRPr="00C548AF">
        <w:rPr>
          <w:rFonts w:ascii="Arial" w:eastAsia="Calibri" w:hAnsi="Arial" w:cs="Arial"/>
          <w:szCs w:val="22"/>
          <w:lang w:eastAsia="en-US"/>
        </w:rPr>
        <w:t xml:space="preserve"> de 0.6</w:t>
      </w:r>
      <w:r w:rsidR="00A45FB8" w:rsidRPr="00C548AF">
        <w:rPr>
          <w:rFonts w:ascii="Arial" w:eastAsia="Calibri" w:hAnsi="Arial" w:cs="Arial"/>
          <w:szCs w:val="22"/>
          <w:lang w:eastAsia="en-US"/>
        </w:rPr>
        <w:t>7</w:t>
      </w:r>
      <w:r w:rsidR="00A10F7E" w:rsidRPr="00C548AF">
        <w:rPr>
          <w:rFonts w:ascii="Arial" w:eastAsia="Calibri" w:hAnsi="Arial" w:cs="Arial"/>
          <w:szCs w:val="22"/>
          <w:lang w:eastAsia="en-US"/>
        </w:rPr>
        <w:t xml:space="preserve"> y</w:t>
      </w:r>
      <w:r w:rsidR="00A10F7E" w:rsidRPr="00C548AF">
        <w:rPr>
          <w:rFonts w:ascii="Arial" w:hAnsi="Arial" w:cs="Arial"/>
        </w:rPr>
        <w:t xml:space="preserve"> 0.90 por ciento respectivamente</w:t>
      </w:r>
      <w:r w:rsidR="00B0444E" w:rsidRPr="00C548AF">
        <w:rPr>
          <w:rFonts w:ascii="Arial" w:eastAsia="Calibri" w:hAnsi="Arial" w:cs="Arial"/>
          <w:szCs w:val="22"/>
          <w:lang w:eastAsia="en-US"/>
        </w:rPr>
        <w:t>.</w:t>
      </w:r>
      <w:r w:rsidR="005200DA" w:rsidRPr="00A45FB8">
        <w:rPr>
          <w:rFonts w:ascii="Arial" w:eastAsia="Calibri" w:hAnsi="Arial" w:cs="Arial"/>
          <w:szCs w:val="22"/>
          <w:lang w:eastAsia="en-US"/>
        </w:rPr>
        <w:t xml:space="preserve"> </w:t>
      </w:r>
      <w:r w:rsidR="008F240A" w:rsidRPr="00A45FB8">
        <w:rPr>
          <w:rFonts w:ascii="Arial" w:eastAsia="Calibri" w:hAnsi="Arial" w:cs="Arial"/>
          <w:szCs w:val="22"/>
          <w:lang w:eastAsia="en-US"/>
        </w:rPr>
        <w:t>(Ver gráfica 1).</w:t>
      </w:r>
      <w:r w:rsidR="007F0C5B" w:rsidRPr="00A45FB8">
        <w:rPr>
          <w:rFonts w:ascii="Arial" w:eastAsia="Calibri" w:hAnsi="Arial" w:cs="Arial"/>
          <w:szCs w:val="22"/>
          <w:lang w:eastAsia="en-US"/>
        </w:rPr>
        <w:t xml:space="preserve"> </w:t>
      </w:r>
    </w:p>
    <w:p w14:paraId="34F4DC6D" w14:textId="77777777" w:rsidR="00A51CDD" w:rsidRPr="00571892" w:rsidRDefault="00571892" w:rsidP="00571892">
      <w:pPr>
        <w:jc w:val="center"/>
        <w:rPr>
          <w:rFonts w:ascii="Arial" w:hAnsi="Arial" w:cs="Arial"/>
          <w:b/>
        </w:rPr>
      </w:pPr>
      <w:r w:rsidRPr="00571892">
        <w:rPr>
          <w:rFonts w:ascii="Arial" w:hAnsi="Arial" w:cs="Arial"/>
          <w:b/>
        </w:rPr>
        <w:t>Gráfica 1. Índice Nacional de Competitividad</w:t>
      </w:r>
    </w:p>
    <w:p w14:paraId="30B9130C" w14:textId="77777777" w:rsidR="00830C2D" w:rsidRDefault="00571892" w:rsidP="00B0444E">
      <w:pPr>
        <w:jc w:val="center"/>
        <w:rPr>
          <w:noProof/>
        </w:rPr>
      </w:pPr>
      <w:r w:rsidRPr="00571892">
        <w:rPr>
          <w:rFonts w:ascii="Arial" w:hAnsi="Arial" w:cs="Arial"/>
          <w:b/>
        </w:rPr>
        <w:t>(Año de referencia 2013)</w:t>
      </w:r>
    </w:p>
    <w:p w14:paraId="471C77D8" w14:textId="77777777" w:rsidR="00175C01" w:rsidRDefault="00946ED3" w:rsidP="00B0444E">
      <w:pPr>
        <w:jc w:val="center"/>
        <w:rPr>
          <w:rFonts w:ascii="Arial" w:hAnsi="Arial" w:cs="Arial"/>
        </w:rPr>
      </w:pPr>
      <w:r>
        <w:rPr>
          <w:noProof/>
          <w:lang w:val="en-US" w:eastAsia="en-US"/>
        </w:rPr>
        <w:drawing>
          <wp:inline distT="0" distB="0" distL="0" distR="0" wp14:anchorId="53FE5F79" wp14:editId="60A17AE6">
            <wp:extent cx="5850890" cy="2891790"/>
            <wp:effectExtent l="0" t="0" r="0" b="3810"/>
            <wp:docPr id="6" name="Gráfico 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2E740F" w14:textId="77777777" w:rsidR="00571892" w:rsidRDefault="00571892" w:rsidP="00422377">
      <w:pPr>
        <w:jc w:val="both"/>
        <w:rPr>
          <w:rFonts w:ascii="Arial" w:hAnsi="Arial" w:cs="Arial"/>
        </w:rPr>
      </w:pPr>
    </w:p>
    <w:p w14:paraId="53272E14" w14:textId="77777777" w:rsidR="00CB2682" w:rsidRDefault="000942B6" w:rsidP="00946ED3">
      <w:pPr>
        <w:jc w:val="both"/>
        <w:rPr>
          <w:rFonts w:ascii="Arial" w:hAnsi="Arial" w:cs="Arial"/>
        </w:rPr>
      </w:pPr>
      <w:r w:rsidRPr="00097D9B">
        <w:rPr>
          <w:rFonts w:ascii="Arial" w:eastAsia="Calibri" w:hAnsi="Arial" w:cs="Arial"/>
          <w:szCs w:val="22"/>
          <w:lang w:eastAsia="en-US"/>
        </w:rPr>
        <w:lastRenderedPageBreak/>
        <w:t>E</w:t>
      </w:r>
      <w:r w:rsidR="00A63841" w:rsidRPr="00097D9B">
        <w:rPr>
          <w:rFonts w:ascii="Arial" w:eastAsia="Calibri" w:hAnsi="Arial" w:cs="Arial"/>
          <w:szCs w:val="22"/>
          <w:lang w:eastAsia="en-US"/>
        </w:rPr>
        <w:t xml:space="preserve">l </w:t>
      </w:r>
      <w:r w:rsidR="00571892" w:rsidRPr="00097D9B">
        <w:rPr>
          <w:rFonts w:ascii="Arial" w:eastAsia="Calibri" w:hAnsi="Arial" w:cs="Arial"/>
          <w:szCs w:val="22"/>
          <w:lang w:eastAsia="en-US"/>
        </w:rPr>
        <w:t xml:space="preserve">resultado </w:t>
      </w:r>
      <w:r w:rsidR="005D7799" w:rsidRPr="00097D9B">
        <w:rPr>
          <w:rFonts w:ascii="Arial" w:eastAsia="Calibri" w:hAnsi="Arial" w:cs="Arial"/>
          <w:szCs w:val="22"/>
          <w:lang w:eastAsia="en-US"/>
        </w:rPr>
        <w:t xml:space="preserve">negativo </w:t>
      </w:r>
      <w:r w:rsidR="00571892" w:rsidRPr="00097D9B">
        <w:rPr>
          <w:rFonts w:ascii="Arial" w:eastAsia="Calibri" w:hAnsi="Arial" w:cs="Arial"/>
          <w:szCs w:val="22"/>
          <w:lang w:eastAsia="en-US"/>
        </w:rPr>
        <w:t xml:space="preserve">del INC </w:t>
      </w:r>
      <w:r w:rsidR="00070741" w:rsidRPr="00097D9B">
        <w:rPr>
          <w:rFonts w:ascii="Arial" w:eastAsia="Calibri" w:hAnsi="Arial" w:cs="Arial"/>
          <w:szCs w:val="22"/>
          <w:lang w:eastAsia="en-US"/>
        </w:rPr>
        <w:t xml:space="preserve">en </w:t>
      </w:r>
      <w:r w:rsidR="00946ED3">
        <w:rPr>
          <w:rFonts w:ascii="Arial" w:eastAsia="Calibri" w:hAnsi="Arial" w:cs="Arial"/>
          <w:szCs w:val="22"/>
          <w:lang w:eastAsia="en-US"/>
        </w:rPr>
        <w:t>2018</w:t>
      </w:r>
      <w:r w:rsidR="00571892" w:rsidRPr="00097D9B">
        <w:rPr>
          <w:rFonts w:ascii="Arial" w:eastAsia="Calibri" w:hAnsi="Arial" w:cs="Arial"/>
          <w:szCs w:val="22"/>
          <w:lang w:eastAsia="en-US"/>
        </w:rPr>
        <w:t xml:space="preserve">, fue influenciado </w:t>
      </w:r>
      <w:r w:rsidR="00946ED3" w:rsidRPr="00924A22">
        <w:rPr>
          <w:rFonts w:ascii="Arial" w:hAnsi="Arial" w:cs="Arial"/>
        </w:rPr>
        <w:t xml:space="preserve">principalmente por </w:t>
      </w:r>
      <w:r w:rsidR="00946ED3">
        <w:rPr>
          <w:rFonts w:ascii="Arial" w:hAnsi="Arial" w:cs="Arial"/>
        </w:rPr>
        <w:t xml:space="preserve">tres de los siete componentes: Instituciones que cae 2.45, </w:t>
      </w:r>
      <w:r w:rsidR="00A032C6" w:rsidRPr="00097D9B">
        <w:rPr>
          <w:rFonts w:ascii="Arial" w:eastAsia="Calibri" w:hAnsi="Arial" w:cs="Arial"/>
          <w:szCs w:val="22"/>
          <w:lang w:eastAsia="en-US"/>
        </w:rPr>
        <w:t xml:space="preserve">debido a que </w:t>
      </w:r>
      <w:r w:rsidR="008F2083" w:rsidRPr="00097D9B">
        <w:rPr>
          <w:rFonts w:ascii="Arial" w:eastAsia="Calibri" w:hAnsi="Arial" w:cs="Arial"/>
          <w:szCs w:val="22"/>
          <w:lang w:eastAsia="en-US"/>
        </w:rPr>
        <w:t xml:space="preserve">se incrementaron las </w:t>
      </w:r>
      <w:r w:rsidR="008F2083" w:rsidRPr="005A5FB5">
        <w:rPr>
          <w:rFonts w:ascii="Arial" w:eastAsia="Calibri" w:hAnsi="Arial" w:cs="Arial"/>
          <w:i/>
          <w:szCs w:val="22"/>
          <w:lang w:eastAsia="en-US"/>
        </w:rPr>
        <w:t>Tasas de homicidios por cada 100 mil habitantes</w:t>
      </w:r>
      <w:r w:rsidR="008F2083" w:rsidRPr="00097D9B">
        <w:rPr>
          <w:rFonts w:ascii="Arial" w:eastAsia="Calibri" w:hAnsi="Arial" w:cs="Arial"/>
          <w:szCs w:val="22"/>
          <w:lang w:eastAsia="en-US"/>
        </w:rPr>
        <w:t xml:space="preserve">, </w:t>
      </w:r>
      <w:r w:rsidR="00946ED3">
        <w:rPr>
          <w:rFonts w:ascii="Arial" w:eastAsia="Calibri" w:hAnsi="Arial" w:cs="Arial"/>
          <w:szCs w:val="22"/>
          <w:lang w:eastAsia="en-US"/>
        </w:rPr>
        <w:t xml:space="preserve">disminuyo el </w:t>
      </w:r>
      <w:r w:rsidR="00946ED3" w:rsidRPr="005A5FB5">
        <w:rPr>
          <w:rFonts w:ascii="Arial" w:eastAsia="Calibri" w:hAnsi="Arial" w:cs="Arial"/>
          <w:i/>
          <w:szCs w:val="22"/>
          <w:lang w:eastAsia="en-US"/>
        </w:rPr>
        <w:t>porcentaje de la población que considera seguro su municipio</w:t>
      </w:r>
      <w:r w:rsidR="00946ED3">
        <w:rPr>
          <w:rFonts w:ascii="Arial" w:eastAsia="Calibri" w:hAnsi="Arial" w:cs="Arial"/>
          <w:szCs w:val="22"/>
          <w:lang w:eastAsia="en-US"/>
        </w:rPr>
        <w:t xml:space="preserve">, </w:t>
      </w:r>
      <w:r w:rsidR="00946ED3" w:rsidRPr="005A5FB5">
        <w:rPr>
          <w:rFonts w:ascii="Arial" w:eastAsia="Calibri" w:hAnsi="Arial" w:cs="Arial"/>
          <w:i/>
          <w:szCs w:val="22"/>
          <w:lang w:eastAsia="en-US"/>
        </w:rPr>
        <w:t>aumento el gasto en medidas para prevenir la delincuencia, los delitos con portaciones de armas</w:t>
      </w:r>
      <w:r w:rsidR="008F2083" w:rsidRPr="00097D9B">
        <w:rPr>
          <w:rFonts w:ascii="Arial" w:eastAsia="Calibri" w:hAnsi="Arial" w:cs="Arial"/>
          <w:szCs w:val="22"/>
          <w:lang w:eastAsia="en-US"/>
        </w:rPr>
        <w:t xml:space="preserve">, ocasionando con ello una caída en </w:t>
      </w:r>
      <w:r w:rsidR="00CD1AB3" w:rsidRPr="00097D9B">
        <w:rPr>
          <w:rFonts w:ascii="Arial" w:eastAsia="Calibri" w:hAnsi="Arial" w:cs="Arial"/>
          <w:szCs w:val="22"/>
          <w:lang w:eastAsia="en-US"/>
        </w:rPr>
        <w:t xml:space="preserve">los </w:t>
      </w:r>
      <w:r w:rsidR="008F2083" w:rsidRPr="00097D9B">
        <w:rPr>
          <w:rFonts w:ascii="Arial" w:eastAsia="Calibri" w:hAnsi="Arial" w:cs="Arial"/>
          <w:szCs w:val="22"/>
          <w:lang w:eastAsia="en-US"/>
        </w:rPr>
        <w:t>subcomponente</w:t>
      </w:r>
      <w:r w:rsidR="00CD1AB3" w:rsidRPr="00097D9B">
        <w:rPr>
          <w:rFonts w:ascii="Arial" w:eastAsia="Calibri" w:hAnsi="Arial" w:cs="Arial"/>
          <w:szCs w:val="22"/>
          <w:lang w:eastAsia="en-US"/>
        </w:rPr>
        <w:t>s</w:t>
      </w:r>
      <w:r w:rsidR="008F2083" w:rsidRPr="00097D9B">
        <w:rPr>
          <w:rFonts w:ascii="Arial" w:eastAsia="Calibri" w:hAnsi="Arial" w:cs="Arial"/>
          <w:szCs w:val="22"/>
          <w:lang w:eastAsia="en-US"/>
        </w:rPr>
        <w:t xml:space="preserve"> de </w:t>
      </w:r>
      <w:r w:rsidR="00CD1AB3" w:rsidRPr="00097D9B">
        <w:rPr>
          <w:rFonts w:ascii="Arial" w:eastAsia="Calibri" w:hAnsi="Arial" w:cs="Arial"/>
          <w:szCs w:val="22"/>
          <w:lang w:eastAsia="en-US"/>
        </w:rPr>
        <w:t>S</w:t>
      </w:r>
      <w:r w:rsidR="008F2083" w:rsidRPr="00097D9B">
        <w:rPr>
          <w:rFonts w:ascii="Arial" w:eastAsia="Calibri" w:hAnsi="Arial" w:cs="Arial"/>
          <w:szCs w:val="22"/>
          <w:lang w:eastAsia="en-US"/>
        </w:rPr>
        <w:t>eguridad</w:t>
      </w:r>
      <w:r w:rsidR="00CD1AB3" w:rsidRPr="00097D9B">
        <w:rPr>
          <w:rFonts w:ascii="Arial" w:eastAsia="Calibri" w:hAnsi="Arial" w:cs="Arial"/>
          <w:szCs w:val="22"/>
          <w:lang w:eastAsia="en-US"/>
        </w:rPr>
        <w:t xml:space="preserve"> y Eficiencia de Gobierno</w:t>
      </w:r>
      <w:r w:rsidR="008F2083" w:rsidRPr="00097D9B">
        <w:rPr>
          <w:rFonts w:ascii="Arial" w:eastAsia="Calibri" w:hAnsi="Arial" w:cs="Arial"/>
          <w:szCs w:val="22"/>
          <w:lang w:eastAsia="en-US"/>
        </w:rPr>
        <w:t xml:space="preserve">, </w:t>
      </w:r>
      <w:r w:rsidR="00CD1AB3" w:rsidRPr="00097D9B">
        <w:rPr>
          <w:rFonts w:ascii="Arial" w:eastAsia="Calibri" w:hAnsi="Arial" w:cs="Arial"/>
          <w:szCs w:val="22"/>
          <w:lang w:eastAsia="en-US"/>
        </w:rPr>
        <w:t xml:space="preserve">este último por un </w:t>
      </w:r>
      <w:r w:rsidR="008F2083" w:rsidRPr="00097D9B">
        <w:rPr>
          <w:rFonts w:ascii="Arial" w:eastAsia="Calibri" w:hAnsi="Arial" w:cs="Arial"/>
          <w:szCs w:val="22"/>
          <w:lang w:eastAsia="en-US"/>
        </w:rPr>
        <w:t>aumento</w:t>
      </w:r>
      <w:r w:rsidR="00277157">
        <w:rPr>
          <w:rFonts w:ascii="Arial" w:eastAsia="Calibri" w:hAnsi="Arial" w:cs="Arial"/>
          <w:szCs w:val="22"/>
          <w:lang w:eastAsia="en-US"/>
        </w:rPr>
        <w:t xml:space="preserve"> en</w:t>
      </w:r>
      <w:r w:rsidR="008F2083" w:rsidRPr="00097D9B">
        <w:rPr>
          <w:rFonts w:ascii="Arial" w:eastAsia="Calibri" w:hAnsi="Arial" w:cs="Arial"/>
          <w:szCs w:val="22"/>
          <w:lang w:eastAsia="en-US"/>
        </w:rPr>
        <w:t xml:space="preserve"> </w:t>
      </w:r>
      <w:r w:rsidR="00277157">
        <w:rPr>
          <w:rFonts w:ascii="Arial" w:eastAsia="Calibri" w:hAnsi="Arial" w:cs="Arial"/>
          <w:szCs w:val="22"/>
          <w:lang w:eastAsia="en-US"/>
        </w:rPr>
        <w:t xml:space="preserve">el </w:t>
      </w:r>
      <w:r w:rsidR="00277157" w:rsidRPr="005A5FB5">
        <w:rPr>
          <w:rFonts w:ascii="Arial" w:eastAsia="Calibri" w:hAnsi="Arial" w:cs="Arial"/>
          <w:i/>
          <w:szCs w:val="22"/>
          <w:lang w:eastAsia="en-US"/>
        </w:rPr>
        <w:t>costo de registro de propiedades</w:t>
      </w:r>
      <w:r w:rsidR="00CD1AB3" w:rsidRPr="00097D9B">
        <w:rPr>
          <w:rFonts w:ascii="Arial" w:eastAsia="Calibri" w:hAnsi="Arial" w:cs="Arial"/>
          <w:szCs w:val="22"/>
          <w:lang w:eastAsia="en-US"/>
        </w:rPr>
        <w:t xml:space="preserve">. El componente de </w:t>
      </w:r>
      <w:r w:rsidR="00571892" w:rsidRPr="00097D9B">
        <w:rPr>
          <w:rFonts w:ascii="Arial" w:eastAsia="Calibri" w:hAnsi="Arial" w:cs="Arial"/>
          <w:szCs w:val="22"/>
          <w:u w:val="single"/>
          <w:lang w:eastAsia="en-US"/>
        </w:rPr>
        <w:t>Capacidades</w:t>
      </w:r>
      <w:r w:rsidR="00571892" w:rsidRPr="00097D9B">
        <w:rPr>
          <w:rFonts w:ascii="Arial" w:eastAsia="Calibri" w:hAnsi="Arial" w:cs="Arial"/>
          <w:szCs w:val="22"/>
          <w:lang w:eastAsia="en-US"/>
        </w:rPr>
        <w:t>,</w:t>
      </w:r>
      <w:r w:rsidR="00A032C6" w:rsidRPr="00097D9B">
        <w:rPr>
          <w:rFonts w:ascii="Arial" w:eastAsia="Calibri" w:hAnsi="Arial" w:cs="Arial"/>
          <w:szCs w:val="22"/>
          <w:lang w:eastAsia="en-US"/>
        </w:rPr>
        <w:t xml:space="preserve"> cae </w:t>
      </w:r>
      <w:r w:rsidR="00C777DC" w:rsidRPr="00097D9B">
        <w:rPr>
          <w:rFonts w:ascii="Arial" w:eastAsia="Calibri" w:hAnsi="Arial" w:cs="Arial"/>
          <w:szCs w:val="22"/>
          <w:lang w:eastAsia="en-US"/>
        </w:rPr>
        <w:t>2</w:t>
      </w:r>
      <w:r w:rsidR="00A032C6" w:rsidRPr="00097D9B">
        <w:rPr>
          <w:rFonts w:ascii="Arial" w:eastAsia="Calibri" w:hAnsi="Arial" w:cs="Arial"/>
          <w:szCs w:val="22"/>
          <w:lang w:eastAsia="en-US"/>
        </w:rPr>
        <w:t>.</w:t>
      </w:r>
      <w:r w:rsidR="00277157">
        <w:rPr>
          <w:rFonts w:ascii="Arial" w:eastAsia="Calibri" w:hAnsi="Arial" w:cs="Arial"/>
          <w:szCs w:val="22"/>
          <w:lang w:eastAsia="en-US"/>
        </w:rPr>
        <w:t>68</w:t>
      </w:r>
      <w:r w:rsidR="00A032C6" w:rsidRPr="00097D9B">
        <w:rPr>
          <w:rFonts w:ascii="Arial" w:eastAsia="Calibri" w:hAnsi="Arial" w:cs="Arial"/>
          <w:szCs w:val="22"/>
          <w:lang w:eastAsia="en-US"/>
        </w:rPr>
        <w:t xml:space="preserve"> por ciento, ocasionado por una disminución de los subcomponentes de Educación Básica</w:t>
      </w:r>
      <w:r w:rsidR="00277157">
        <w:rPr>
          <w:rFonts w:ascii="Arial" w:eastAsia="Calibri" w:hAnsi="Arial" w:cs="Arial"/>
          <w:szCs w:val="22"/>
          <w:lang w:eastAsia="en-US"/>
        </w:rPr>
        <w:t>, Educación Avanzada</w:t>
      </w:r>
      <w:r w:rsidR="00A032C6" w:rsidRPr="00097D9B">
        <w:rPr>
          <w:rFonts w:ascii="Arial" w:eastAsia="Calibri" w:hAnsi="Arial" w:cs="Arial"/>
          <w:szCs w:val="22"/>
          <w:lang w:eastAsia="en-US"/>
        </w:rPr>
        <w:t xml:space="preserve"> y Salud, la primera influenciado por una disminución del </w:t>
      </w:r>
      <w:r w:rsidR="005D04F8" w:rsidRPr="00097D9B">
        <w:rPr>
          <w:rFonts w:ascii="Arial" w:eastAsia="Calibri" w:hAnsi="Arial" w:cs="Arial"/>
          <w:i/>
          <w:szCs w:val="22"/>
          <w:lang w:eastAsia="en-US"/>
        </w:rPr>
        <w:t>Gast</w:t>
      </w:r>
      <w:r w:rsidR="00F535C4" w:rsidRPr="00097D9B">
        <w:rPr>
          <w:rFonts w:ascii="Arial" w:eastAsia="Calibri" w:hAnsi="Arial" w:cs="Arial"/>
          <w:i/>
          <w:szCs w:val="22"/>
          <w:lang w:eastAsia="en-US"/>
        </w:rPr>
        <w:t>o nacional en educación, como porcentaje del PIB</w:t>
      </w:r>
      <w:r w:rsidR="00F535C4" w:rsidRPr="00097D9B">
        <w:rPr>
          <w:rFonts w:ascii="Arial" w:eastAsia="Calibri" w:hAnsi="Arial" w:cs="Arial"/>
          <w:szCs w:val="22"/>
          <w:lang w:eastAsia="en-US"/>
        </w:rPr>
        <w:t xml:space="preserve"> y la </w:t>
      </w:r>
      <w:r w:rsidR="00F535C4" w:rsidRPr="00097D9B">
        <w:rPr>
          <w:rFonts w:ascii="Arial" w:eastAsia="Calibri" w:hAnsi="Arial" w:cs="Arial"/>
          <w:i/>
          <w:szCs w:val="22"/>
          <w:lang w:eastAsia="en-US"/>
        </w:rPr>
        <w:t>Tasa neta de matriculación secundaria</w:t>
      </w:r>
      <w:r w:rsidR="00F535C4" w:rsidRPr="00097D9B">
        <w:rPr>
          <w:rFonts w:ascii="Arial" w:eastAsia="Calibri" w:hAnsi="Arial" w:cs="Arial"/>
          <w:szCs w:val="22"/>
          <w:lang w:eastAsia="en-US"/>
        </w:rPr>
        <w:t>. La segunda, por un</w:t>
      </w:r>
      <w:r w:rsidR="00277157">
        <w:rPr>
          <w:rFonts w:ascii="Arial" w:eastAsia="Calibri" w:hAnsi="Arial" w:cs="Arial"/>
          <w:szCs w:val="22"/>
          <w:lang w:eastAsia="en-US"/>
        </w:rPr>
        <w:t xml:space="preserve">a disminución </w:t>
      </w:r>
      <w:r w:rsidR="00277157" w:rsidRPr="005A5FB5">
        <w:rPr>
          <w:rFonts w:ascii="Arial" w:eastAsia="Calibri" w:hAnsi="Arial" w:cs="Arial"/>
          <w:i/>
          <w:szCs w:val="22"/>
          <w:lang w:eastAsia="en-US"/>
        </w:rPr>
        <w:t>en la diferencia de la tasa bruta de matriculación en educación superior</w:t>
      </w:r>
      <w:r w:rsidR="00277157">
        <w:rPr>
          <w:rFonts w:ascii="Arial" w:eastAsia="Calibri" w:hAnsi="Arial" w:cs="Arial"/>
          <w:szCs w:val="22"/>
          <w:lang w:eastAsia="en-US"/>
        </w:rPr>
        <w:t>. La tercera disminuye debido a un</w:t>
      </w:r>
      <w:r w:rsidR="00F535C4" w:rsidRPr="00097D9B">
        <w:rPr>
          <w:rFonts w:ascii="Arial" w:eastAsia="Calibri" w:hAnsi="Arial" w:cs="Arial"/>
          <w:szCs w:val="22"/>
          <w:lang w:eastAsia="en-US"/>
        </w:rPr>
        <w:t xml:space="preserve"> aumento en el </w:t>
      </w:r>
      <w:r w:rsidR="005D04F8" w:rsidRPr="00097D9B">
        <w:rPr>
          <w:rFonts w:ascii="Arial" w:eastAsia="Calibri" w:hAnsi="Arial" w:cs="Arial"/>
          <w:i/>
          <w:szCs w:val="22"/>
          <w:lang w:eastAsia="en-US"/>
        </w:rPr>
        <w:t>Número de casos de tensión arterial alta por cada 100 mil habitantes</w:t>
      </w:r>
      <w:r w:rsidR="005D04F8" w:rsidRPr="00097D9B">
        <w:rPr>
          <w:rFonts w:ascii="Arial" w:eastAsia="Calibri" w:hAnsi="Arial" w:cs="Arial"/>
          <w:szCs w:val="22"/>
          <w:lang w:eastAsia="en-US"/>
        </w:rPr>
        <w:t xml:space="preserve"> y </w:t>
      </w:r>
      <w:r w:rsidR="00F535C4" w:rsidRPr="00097D9B">
        <w:rPr>
          <w:rFonts w:ascii="Arial" w:eastAsia="Calibri" w:hAnsi="Arial" w:cs="Arial"/>
          <w:szCs w:val="22"/>
          <w:lang w:eastAsia="en-US"/>
        </w:rPr>
        <w:t xml:space="preserve">el </w:t>
      </w:r>
      <w:r w:rsidR="00F535C4" w:rsidRPr="00097D9B">
        <w:rPr>
          <w:rFonts w:ascii="Arial" w:eastAsia="Calibri" w:hAnsi="Arial" w:cs="Arial"/>
          <w:i/>
          <w:szCs w:val="22"/>
          <w:lang w:eastAsia="en-US"/>
        </w:rPr>
        <w:t>Número de casos de diabetes por cada 100 mil habitantes.</w:t>
      </w:r>
      <w:r w:rsidR="00F535C4" w:rsidRPr="00097D9B">
        <w:rPr>
          <w:rFonts w:ascii="Arial" w:eastAsia="Calibri" w:hAnsi="Arial" w:cs="Arial"/>
          <w:szCs w:val="22"/>
          <w:lang w:eastAsia="en-US"/>
        </w:rPr>
        <w:t xml:space="preserve"> El componente de</w:t>
      </w:r>
      <w:r w:rsidR="00571892" w:rsidRPr="00097D9B">
        <w:rPr>
          <w:rFonts w:ascii="Arial" w:hAnsi="Arial" w:cs="Arial"/>
        </w:rPr>
        <w:t xml:space="preserve"> </w:t>
      </w:r>
      <w:r w:rsidR="00277157">
        <w:rPr>
          <w:rFonts w:ascii="Arial" w:hAnsi="Arial" w:cs="Arial"/>
          <w:u w:val="single"/>
        </w:rPr>
        <w:t>Innovación</w:t>
      </w:r>
      <w:r w:rsidR="00571892" w:rsidRPr="00097D9B">
        <w:rPr>
          <w:rFonts w:ascii="Arial" w:hAnsi="Arial" w:cs="Arial"/>
        </w:rPr>
        <w:t xml:space="preserve">, </w:t>
      </w:r>
      <w:r w:rsidR="00277157">
        <w:rPr>
          <w:rFonts w:ascii="Arial" w:hAnsi="Arial" w:cs="Arial"/>
        </w:rPr>
        <w:t>cae 1.39</w:t>
      </w:r>
      <w:r w:rsidR="00F535C4" w:rsidRPr="00097D9B">
        <w:rPr>
          <w:rFonts w:ascii="Arial" w:hAnsi="Arial" w:cs="Arial"/>
        </w:rPr>
        <w:t xml:space="preserve"> por ciento, lo cual fue ocasionado por </w:t>
      </w:r>
      <w:r w:rsidR="007E4A20">
        <w:rPr>
          <w:rFonts w:ascii="Arial" w:hAnsi="Arial" w:cs="Arial"/>
        </w:rPr>
        <w:t>los</w:t>
      </w:r>
      <w:r w:rsidR="00F535C4" w:rsidRPr="00097D9B">
        <w:rPr>
          <w:rFonts w:ascii="Arial" w:hAnsi="Arial" w:cs="Arial"/>
        </w:rPr>
        <w:t xml:space="preserve"> subcomp</w:t>
      </w:r>
      <w:r w:rsidR="00277157">
        <w:rPr>
          <w:rFonts w:ascii="Arial" w:hAnsi="Arial" w:cs="Arial"/>
        </w:rPr>
        <w:t>onente</w:t>
      </w:r>
      <w:r w:rsidR="007E4A20">
        <w:rPr>
          <w:rFonts w:ascii="Arial" w:hAnsi="Arial" w:cs="Arial"/>
        </w:rPr>
        <w:t xml:space="preserve">s </w:t>
      </w:r>
      <w:r w:rsidR="00277157">
        <w:rPr>
          <w:rFonts w:ascii="Arial" w:hAnsi="Arial" w:cs="Arial"/>
        </w:rPr>
        <w:t>Incentivo a la innovación</w:t>
      </w:r>
      <w:r w:rsidR="007E4A20">
        <w:rPr>
          <w:rFonts w:ascii="Arial" w:hAnsi="Arial" w:cs="Arial"/>
        </w:rPr>
        <w:t xml:space="preserve"> y Resultado de la innovación, el primero se ve </w:t>
      </w:r>
      <w:r w:rsidR="00277157">
        <w:rPr>
          <w:rFonts w:ascii="Arial" w:hAnsi="Arial" w:cs="Arial"/>
        </w:rPr>
        <w:t>determinado por la caída</w:t>
      </w:r>
      <w:r w:rsidR="00C358AC" w:rsidRPr="00097D9B">
        <w:rPr>
          <w:rFonts w:ascii="Arial" w:hAnsi="Arial" w:cs="Arial"/>
        </w:rPr>
        <w:t xml:space="preserve"> de </w:t>
      </w:r>
      <w:r w:rsidR="00277157">
        <w:rPr>
          <w:rFonts w:ascii="Arial" w:hAnsi="Arial" w:cs="Arial"/>
        </w:rPr>
        <w:t xml:space="preserve">la variable </w:t>
      </w:r>
      <w:r w:rsidR="00277157" w:rsidRPr="005A5FB5">
        <w:rPr>
          <w:rFonts w:ascii="Arial" w:hAnsi="Arial" w:cs="Arial"/>
          <w:i/>
        </w:rPr>
        <w:t>Alumnos matriculados en educación superior</w:t>
      </w:r>
      <w:r w:rsidR="007E4A20">
        <w:rPr>
          <w:rFonts w:ascii="Arial" w:hAnsi="Arial" w:cs="Arial"/>
        </w:rPr>
        <w:t xml:space="preserve"> y el segundo por las disminuciones en los </w:t>
      </w:r>
      <w:r w:rsidR="007E4A20" w:rsidRPr="005A5FB5">
        <w:rPr>
          <w:rFonts w:ascii="Arial" w:hAnsi="Arial" w:cs="Arial"/>
          <w:i/>
        </w:rPr>
        <w:t>registros de diseños, Publicaciones por cada millón de habitantes y las exportaciones de alta tecnología</w:t>
      </w:r>
      <w:r w:rsidR="00C358AC" w:rsidRPr="00097D9B">
        <w:rPr>
          <w:rFonts w:ascii="Arial" w:hAnsi="Arial" w:cs="Arial"/>
        </w:rPr>
        <w:t>.</w:t>
      </w:r>
      <w:r w:rsidR="007E4A20">
        <w:rPr>
          <w:rFonts w:ascii="Arial" w:hAnsi="Arial" w:cs="Arial"/>
        </w:rPr>
        <w:t xml:space="preserve"> En este respecto son cuatro los componentes que aumentan en 2018: Desempeño macroeconómico que crece 0.81 por ciento influenciado por una mejora en la calificación de la </w:t>
      </w:r>
      <w:r w:rsidR="007E4A20" w:rsidRPr="005A5FB5">
        <w:rPr>
          <w:rFonts w:ascii="Arial" w:hAnsi="Arial" w:cs="Arial"/>
          <w:i/>
        </w:rPr>
        <w:t>inflación</w:t>
      </w:r>
      <w:r w:rsidR="007E4A20">
        <w:rPr>
          <w:rFonts w:ascii="Arial" w:hAnsi="Arial" w:cs="Arial"/>
        </w:rPr>
        <w:t xml:space="preserve"> y en la </w:t>
      </w:r>
      <w:r w:rsidR="007E4A20" w:rsidRPr="005A5FB5">
        <w:rPr>
          <w:rFonts w:ascii="Arial" w:hAnsi="Arial" w:cs="Arial"/>
          <w:i/>
        </w:rPr>
        <w:t>reinversión de utilidades</w:t>
      </w:r>
      <w:r w:rsidR="007E4A20">
        <w:rPr>
          <w:rFonts w:ascii="Arial" w:hAnsi="Arial" w:cs="Arial"/>
        </w:rPr>
        <w:t xml:space="preserve"> en el subcomponente Ambiente macroeconómico. </w:t>
      </w:r>
      <w:r w:rsidR="007E4A20" w:rsidRPr="00592558">
        <w:rPr>
          <w:rFonts w:ascii="Arial" w:hAnsi="Arial" w:cs="Arial"/>
        </w:rPr>
        <w:t>El componente Infraestructura presenta un comportamiento positivo influenciado por el incremento en el conjunto de variables que integran el subcomponente de Infraestructura tecnológica y a</w:t>
      </w:r>
      <w:r w:rsidR="005A5FB5" w:rsidRPr="00592558">
        <w:rPr>
          <w:rFonts w:ascii="Arial" w:hAnsi="Arial" w:cs="Arial"/>
        </w:rPr>
        <w:t xml:space="preserve"> </w:t>
      </w:r>
      <w:r w:rsidR="007E4A20" w:rsidRPr="00592558">
        <w:rPr>
          <w:rFonts w:ascii="Arial" w:hAnsi="Arial" w:cs="Arial"/>
        </w:rPr>
        <w:t>un comportamiento mixto en el subcomponente Infraestructura básica. El</w:t>
      </w:r>
      <w:r w:rsidR="007E4A20">
        <w:rPr>
          <w:rFonts w:ascii="Arial" w:hAnsi="Arial" w:cs="Arial"/>
        </w:rPr>
        <w:t xml:space="preserve"> componente Eficiencia de Negocios aumenta debido a una mejora en el subcomponente Mercado de bienes que se beneficia de un incremento en el </w:t>
      </w:r>
      <w:r w:rsidR="007E4A20" w:rsidRPr="005A5FB5">
        <w:rPr>
          <w:rFonts w:ascii="Arial" w:hAnsi="Arial" w:cs="Arial"/>
          <w:i/>
        </w:rPr>
        <w:t xml:space="preserve">financiamiento interno al sector privado como porcentaje </w:t>
      </w:r>
      <w:r w:rsidR="0003400A" w:rsidRPr="005A5FB5">
        <w:rPr>
          <w:rFonts w:ascii="Arial" w:hAnsi="Arial" w:cs="Arial"/>
          <w:i/>
        </w:rPr>
        <w:t>del PIB</w:t>
      </w:r>
      <w:r w:rsidR="0003400A">
        <w:rPr>
          <w:rFonts w:ascii="Arial" w:hAnsi="Arial" w:cs="Arial"/>
        </w:rPr>
        <w:t>, además de que el subcomponente Mercado laboral</w:t>
      </w:r>
      <w:r w:rsidR="005A5FB5">
        <w:rPr>
          <w:rFonts w:ascii="Arial" w:hAnsi="Arial" w:cs="Arial"/>
        </w:rPr>
        <w:t xml:space="preserve"> mejora</w:t>
      </w:r>
      <w:r w:rsidR="0003400A">
        <w:rPr>
          <w:rFonts w:ascii="Arial" w:hAnsi="Arial" w:cs="Arial"/>
        </w:rPr>
        <w:t xml:space="preserve"> debido a un incremento en el </w:t>
      </w:r>
      <w:r w:rsidR="0003400A" w:rsidRPr="005A5FB5">
        <w:rPr>
          <w:rFonts w:ascii="Arial" w:hAnsi="Arial" w:cs="Arial"/>
          <w:i/>
        </w:rPr>
        <w:t>personal ocupado que recibe bonos de compensación</w:t>
      </w:r>
      <w:r w:rsidR="0003400A">
        <w:rPr>
          <w:rFonts w:ascii="Arial" w:hAnsi="Arial" w:cs="Arial"/>
        </w:rPr>
        <w:t xml:space="preserve">. Por </w:t>
      </w:r>
      <w:r w:rsidR="005A5FB5">
        <w:rPr>
          <w:rFonts w:ascii="Arial" w:hAnsi="Arial" w:cs="Arial"/>
        </w:rPr>
        <w:t>último,</w:t>
      </w:r>
      <w:r w:rsidR="0003400A">
        <w:rPr>
          <w:rFonts w:ascii="Arial" w:hAnsi="Arial" w:cs="Arial"/>
        </w:rPr>
        <w:t xml:space="preserve"> el componente Medio Ambiente e Inclusión social aumenta dado que el subcomponente Medio ambiente se ve beneficiado por un incremento en la </w:t>
      </w:r>
      <w:r w:rsidR="0003400A" w:rsidRPr="005A5FB5">
        <w:rPr>
          <w:rFonts w:ascii="Arial" w:hAnsi="Arial" w:cs="Arial"/>
          <w:i/>
        </w:rPr>
        <w:t>Capacidad instalada de electricidad de energía renovable</w:t>
      </w:r>
      <w:r w:rsidR="0003400A">
        <w:rPr>
          <w:rFonts w:ascii="Arial" w:hAnsi="Arial" w:cs="Arial"/>
        </w:rPr>
        <w:t>.</w:t>
      </w:r>
    </w:p>
    <w:p w14:paraId="211F8BCF" w14:textId="77777777" w:rsidR="007E4A20" w:rsidRPr="00946ED3" w:rsidRDefault="007E4A20" w:rsidP="00946ED3">
      <w:pPr>
        <w:jc w:val="both"/>
        <w:rPr>
          <w:rFonts w:ascii="Arial" w:eastAsia="Calibri" w:hAnsi="Arial" w:cs="Arial"/>
          <w:szCs w:val="22"/>
          <w:lang w:eastAsia="en-US"/>
        </w:rPr>
      </w:pPr>
    </w:p>
    <w:p w14:paraId="5243562C" w14:textId="77777777" w:rsidR="00C830BE" w:rsidRPr="00661AA1" w:rsidRDefault="006A192D" w:rsidP="00422377">
      <w:pPr>
        <w:jc w:val="both"/>
        <w:rPr>
          <w:rFonts w:ascii="Arial" w:hAnsi="Arial" w:cs="Arial"/>
        </w:rPr>
      </w:pPr>
      <w:r w:rsidRPr="00661AA1">
        <w:rPr>
          <w:rFonts w:ascii="Arial" w:hAnsi="Arial" w:cs="Arial"/>
        </w:rPr>
        <w:t>En este sentido</w:t>
      </w:r>
      <w:r w:rsidR="008F240A" w:rsidRPr="00661AA1">
        <w:rPr>
          <w:rFonts w:ascii="Arial" w:hAnsi="Arial" w:cs="Arial"/>
        </w:rPr>
        <w:t xml:space="preserve">, </w:t>
      </w:r>
      <w:r w:rsidR="00E0222C" w:rsidRPr="00661AA1">
        <w:rPr>
          <w:rFonts w:ascii="Arial" w:hAnsi="Arial" w:cs="Arial"/>
        </w:rPr>
        <w:t xml:space="preserve">el </w:t>
      </w:r>
      <w:r w:rsidR="008F240A" w:rsidRPr="00661AA1">
        <w:rPr>
          <w:rFonts w:ascii="Arial" w:hAnsi="Arial" w:cs="Arial"/>
        </w:rPr>
        <w:t>crecimiento promedio 201</w:t>
      </w:r>
      <w:r w:rsidR="00A51CDD" w:rsidRPr="00661AA1">
        <w:rPr>
          <w:rFonts w:ascii="Arial" w:hAnsi="Arial" w:cs="Arial"/>
        </w:rPr>
        <w:t>1</w:t>
      </w:r>
      <w:r w:rsidR="008F240A" w:rsidRPr="00661AA1">
        <w:rPr>
          <w:rFonts w:ascii="Arial" w:hAnsi="Arial" w:cs="Arial"/>
        </w:rPr>
        <w:t>-201</w:t>
      </w:r>
      <w:r w:rsidR="0003400A">
        <w:rPr>
          <w:rFonts w:ascii="Arial" w:hAnsi="Arial" w:cs="Arial"/>
        </w:rPr>
        <w:t>8</w:t>
      </w:r>
      <w:r w:rsidR="00E0222C" w:rsidRPr="00661AA1">
        <w:rPr>
          <w:rFonts w:ascii="Arial" w:hAnsi="Arial" w:cs="Arial"/>
        </w:rPr>
        <w:t xml:space="preserve"> del </w:t>
      </w:r>
      <w:r w:rsidR="00042F68" w:rsidRPr="00661AA1">
        <w:rPr>
          <w:rFonts w:ascii="Arial" w:hAnsi="Arial" w:cs="Arial"/>
        </w:rPr>
        <w:t xml:space="preserve">INC es </w:t>
      </w:r>
      <w:r w:rsidR="00E0222C" w:rsidRPr="00661AA1">
        <w:rPr>
          <w:rFonts w:ascii="Arial" w:hAnsi="Arial" w:cs="Arial"/>
        </w:rPr>
        <w:t xml:space="preserve">positivo con </w:t>
      </w:r>
      <w:r w:rsidR="00BB42F5">
        <w:rPr>
          <w:rFonts w:ascii="Arial" w:hAnsi="Arial" w:cs="Arial"/>
        </w:rPr>
        <w:t>0</w:t>
      </w:r>
      <w:r w:rsidR="00042F68" w:rsidRPr="00661AA1">
        <w:rPr>
          <w:rFonts w:ascii="Arial" w:hAnsi="Arial" w:cs="Arial"/>
        </w:rPr>
        <w:t>.</w:t>
      </w:r>
      <w:r w:rsidR="00BB42F5">
        <w:rPr>
          <w:rFonts w:ascii="Arial" w:hAnsi="Arial" w:cs="Arial"/>
        </w:rPr>
        <w:t>76</w:t>
      </w:r>
      <w:r w:rsidR="000B162B" w:rsidRPr="00661AA1">
        <w:rPr>
          <w:rFonts w:ascii="Arial" w:hAnsi="Arial" w:cs="Arial"/>
        </w:rPr>
        <w:t xml:space="preserve"> por ciento</w:t>
      </w:r>
      <w:r w:rsidR="00E0222C" w:rsidRPr="00661AA1">
        <w:rPr>
          <w:rFonts w:ascii="Arial" w:hAnsi="Arial" w:cs="Arial"/>
        </w:rPr>
        <w:t xml:space="preserve">. El </w:t>
      </w:r>
      <w:r w:rsidR="00C830BE" w:rsidRPr="00661AA1">
        <w:rPr>
          <w:rFonts w:ascii="Arial" w:hAnsi="Arial" w:cs="Arial"/>
        </w:rPr>
        <w:t>cual</w:t>
      </w:r>
      <w:r w:rsidR="00E0222C" w:rsidRPr="00661AA1">
        <w:rPr>
          <w:rFonts w:ascii="Arial" w:hAnsi="Arial" w:cs="Arial"/>
        </w:rPr>
        <w:t>,</w:t>
      </w:r>
      <w:r w:rsidR="00C830BE" w:rsidRPr="00661AA1">
        <w:rPr>
          <w:rFonts w:ascii="Arial" w:hAnsi="Arial" w:cs="Arial"/>
        </w:rPr>
        <w:t xml:space="preserve"> está influenciado por seis </w:t>
      </w:r>
      <w:r w:rsidR="00422377" w:rsidRPr="00661AA1">
        <w:rPr>
          <w:rFonts w:ascii="Arial" w:hAnsi="Arial" w:cs="Arial"/>
        </w:rPr>
        <w:t xml:space="preserve">de </w:t>
      </w:r>
      <w:r w:rsidR="00C830BE" w:rsidRPr="00661AA1">
        <w:rPr>
          <w:rFonts w:ascii="Arial" w:hAnsi="Arial" w:cs="Arial"/>
        </w:rPr>
        <w:t xml:space="preserve">los </w:t>
      </w:r>
      <w:r w:rsidR="00A51CDD" w:rsidRPr="00661AA1">
        <w:rPr>
          <w:rFonts w:ascii="Arial" w:hAnsi="Arial" w:cs="Arial"/>
        </w:rPr>
        <w:t xml:space="preserve">siete </w:t>
      </w:r>
      <w:r w:rsidR="00C830BE" w:rsidRPr="00661AA1">
        <w:rPr>
          <w:rFonts w:ascii="Arial" w:hAnsi="Arial" w:cs="Arial"/>
        </w:rPr>
        <w:t>componentes, con excepción del componente de instituciones que reporta una caída de</w:t>
      </w:r>
      <w:r w:rsidR="00A51CDD" w:rsidRPr="00661AA1">
        <w:rPr>
          <w:rFonts w:ascii="Arial" w:hAnsi="Arial" w:cs="Arial"/>
        </w:rPr>
        <w:t xml:space="preserve"> (-)</w:t>
      </w:r>
      <w:r w:rsidR="00BB42F5">
        <w:rPr>
          <w:rFonts w:ascii="Arial" w:hAnsi="Arial" w:cs="Arial"/>
        </w:rPr>
        <w:t xml:space="preserve"> 1</w:t>
      </w:r>
      <w:r w:rsidR="00C830BE" w:rsidRPr="00661AA1">
        <w:rPr>
          <w:rFonts w:ascii="Arial" w:hAnsi="Arial" w:cs="Arial"/>
        </w:rPr>
        <w:t>.</w:t>
      </w:r>
      <w:r w:rsidR="00BB42F5">
        <w:rPr>
          <w:rFonts w:ascii="Arial" w:hAnsi="Arial" w:cs="Arial"/>
        </w:rPr>
        <w:t>00</w:t>
      </w:r>
      <w:r w:rsidR="00C830BE" w:rsidRPr="00661AA1">
        <w:rPr>
          <w:rFonts w:ascii="Arial" w:hAnsi="Arial" w:cs="Arial"/>
        </w:rPr>
        <w:t xml:space="preserve"> por ciento.</w:t>
      </w:r>
      <w:r w:rsidR="00DD18E3" w:rsidRPr="00661AA1">
        <w:rPr>
          <w:rFonts w:ascii="Arial" w:hAnsi="Arial" w:cs="Arial"/>
        </w:rPr>
        <w:t xml:space="preserve"> (</w:t>
      </w:r>
      <w:r w:rsidR="007F0C5B" w:rsidRPr="00661AA1">
        <w:rPr>
          <w:rFonts w:ascii="Arial" w:hAnsi="Arial" w:cs="Arial"/>
        </w:rPr>
        <w:t>V</w:t>
      </w:r>
      <w:r w:rsidR="00DD18E3" w:rsidRPr="00661AA1">
        <w:rPr>
          <w:rFonts w:ascii="Arial" w:hAnsi="Arial" w:cs="Arial"/>
        </w:rPr>
        <w:t>er tabla 1).</w:t>
      </w:r>
    </w:p>
    <w:p w14:paraId="7C4DA4E1" w14:textId="77777777" w:rsidR="005E05C5" w:rsidRDefault="005E05C5" w:rsidP="00422377">
      <w:pPr>
        <w:jc w:val="both"/>
        <w:rPr>
          <w:rFonts w:ascii="Arial" w:hAnsi="Arial" w:cs="Arial"/>
        </w:rPr>
      </w:pPr>
    </w:p>
    <w:p w14:paraId="49BB5635" w14:textId="77777777" w:rsidR="00422377" w:rsidRPr="00E92E38" w:rsidRDefault="00DD18E3" w:rsidP="00422377">
      <w:pPr>
        <w:jc w:val="center"/>
        <w:rPr>
          <w:rFonts w:ascii="Arial" w:hAnsi="Arial" w:cs="Arial"/>
          <w:b/>
        </w:rPr>
      </w:pPr>
      <w:r>
        <w:rPr>
          <w:rFonts w:ascii="Arial" w:hAnsi="Arial" w:cs="Arial"/>
          <w:b/>
        </w:rPr>
        <w:t>Tabla 1</w:t>
      </w:r>
      <w:r w:rsidR="00422377">
        <w:rPr>
          <w:rFonts w:ascii="Arial" w:hAnsi="Arial" w:cs="Arial"/>
          <w:b/>
        </w:rPr>
        <w:t xml:space="preserve">. </w:t>
      </w:r>
      <w:r w:rsidR="00422377" w:rsidRPr="00E92E38">
        <w:rPr>
          <w:rFonts w:ascii="Arial" w:hAnsi="Arial" w:cs="Arial"/>
          <w:b/>
        </w:rPr>
        <w:t>Índice Nacional Competitividad</w:t>
      </w:r>
    </w:p>
    <w:p w14:paraId="32E6FC82" w14:textId="77777777" w:rsidR="00422377" w:rsidRDefault="00422377" w:rsidP="00422377">
      <w:pPr>
        <w:jc w:val="center"/>
        <w:rPr>
          <w:rFonts w:ascii="Arial" w:hAnsi="Arial" w:cs="Arial"/>
          <w:b/>
        </w:rPr>
      </w:pPr>
      <w:r>
        <w:rPr>
          <w:rFonts w:ascii="Arial" w:hAnsi="Arial" w:cs="Arial"/>
          <w:b/>
        </w:rPr>
        <w:t>Tasas de crecimiento</w:t>
      </w:r>
    </w:p>
    <w:p w14:paraId="6271C51E" w14:textId="77777777" w:rsidR="0003400A" w:rsidRDefault="0003400A" w:rsidP="003464A7">
      <w:pPr>
        <w:spacing w:after="200"/>
        <w:jc w:val="both"/>
        <w:rPr>
          <w:rFonts w:ascii="Arial" w:hAnsi="Arial" w:cs="Arial"/>
        </w:rPr>
      </w:pPr>
      <w:r w:rsidRPr="00CA7504">
        <w:rPr>
          <w:noProof/>
          <w:lang w:val="en-US" w:eastAsia="en-US"/>
        </w:rPr>
        <w:drawing>
          <wp:inline distT="0" distB="0" distL="0" distR="0" wp14:anchorId="2DF4B082" wp14:editId="1F2434BC">
            <wp:extent cx="5848350" cy="2705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716" cy="2745973"/>
                    </a:xfrm>
                    <a:prstGeom prst="rect">
                      <a:avLst/>
                    </a:prstGeom>
                    <a:noFill/>
                    <a:ln>
                      <a:noFill/>
                    </a:ln>
                  </pic:spPr>
                </pic:pic>
              </a:graphicData>
            </a:graphic>
          </wp:inline>
        </w:drawing>
      </w:r>
    </w:p>
    <w:p w14:paraId="41A3EB16" w14:textId="77777777" w:rsidR="002C2307" w:rsidRPr="00661AA1" w:rsidRDefault="00C93DBD" w:rsidP="003464A7">
      <w:pPr>
        <w:spacing w:after="200"/>
        <w:jc w:val="both"/>
        <w:rPr>
          <w:rFonts w:ascii="Arial" w:hAnsi="Arial" w:cs="Arial"/>
        </w:rPr>
      </w:pPr>
      <w:r w:rsidRPr="00661AA1">
        <w:rPr>
          <w:rFonts w:ascii="Arial" w:hAnsi="Arial" w:cs="Arial"/>
        </w:rPr>
        <w:t>Por otra parte</w:t>
      </w:r>
      <w:r w:rsidR="00DD18E3" w:rsidRPr="00661AA1">
        <w:rPr>
          <w:rFonts w:ascii="Arial" w:hAnsi="Arial" w:cs="Arial"/>
        </w:rPr>
        <w:t xml:space="preserve">, el crecimiento porcentual del INC </w:t>
      </w:r>
      <w:r w:rsidR="00BB42F5">
        <w:rPr>
          <w:rFonts w:ascii="Arial" w:hAnsi="Arial" w:cs="Arial"/>
        </w:rPr>
        <w:t>en 2018 con respecto a 2010 fue de 6</w:t>
      </w:r>
      <w:r w:rsidR="00E0222C" w:rsidRPr="00661AA1">
        <w:rPr>
          <w:rFonts w:ascii="Arial" w:hAnsi="Arial" w:cs="Arial"/>
        </w:rPr>
        <w:t>.1</w:t>
      </w:r>
      <w:r w:rsidR="00BB42F5">
        <w:rPr>
          <w:rFonts w:ascii="Arial" w:hAnsi="Arial" w:cs="Arial"/>
        </w:rPr>
        <w:t>9</w:t>
      </w:r>
      <w:r w:rsidR="00E0222C" w:rsidRPr="00661AA1">
        <w:rPr>
          <w:rFonts w:ascii="Arial" w:hAnsi="Arial" w:cs="Arial"/>
        </w:rPr>
        <w:t xml:space="preserve"> por ciento. L</w:t>
      </w:r>
      <w:r w:rsidR="002C2307" w:rsidRPr="00661AA1">
        <w:rPr>
          <w:rFonts w:ascii="Arial" w:hAnsi="Arial" w:cs="Arial"/>
        </w:rPr>
        <w:t>os componentes</w:t>
      </w:r>
      <w:r w:rsidR="009D0CB6" w:rsidRPr="00661AA1">
        <w:rPr>
          <w:rFonts w:ascii="Arial" w:hAnsi="Arial" w:cs="Arial"/>
        </w:rPr>
        <w:t xml:space="preserve">, </w:t>
      </w:r>
      <w:r w:rsidR="00E0222C" w:rsidRPr="00661AA1">
        <w:rPr>
          <w:rFonts w:ascii="Arial" w:hAnsi="Arial" w:cs="Arial"/>
        </w:rPr>
        <w:t xml:space="preserve">que influyeron en </w:t>
      </w:r>
      <w:r w:rsidR="00AA4B6C" w:rsidRPr="00661AA1">
        <w:rPr>
          <w:rFonts w:ascii="Arial" w:hAnsi="Arial" w:cs="Arial"/>
        </w:rPr>
        <w:t>estos resultados</w:t>
      </w:r>
      <w:r w:rsidR="00E0222C" w:rsidRPr="00661AA1">
        <w:rPr>
          <w:rFonts w:ascii="Arial" w:hAnsi="Arial" w:cs="Arial"/>
        </w:rPr>
        <w:t xml:space="preserve">, fueron </w:t>
      </w:r>
      <w:r w:rsidR="002C2307" w:rsidRPr="00661AA1">
        <w:rPr>
          <w:rFonts w:ascii="Arial" w:hAnsi="Arial" w:cs="Arial"/>
        </w:rPr>
        <w:t xml:space="preserve">en </w:t>
      </w:r>
      <w:r w:rsidR="009D0CB6" w:rsidRPr="00661AA1">
        <w:rPr>
          <w:rFonts w:ascii="Arial" w:hAnsi="Arial" w:cs="Arial"/>
        </w:rPr>
        <w:t xml:space="preserve">este </w:t>
      </w:r>
      <w:r w:rsidR="002C2307" w:rsidRPr="00661AA1">
        <w:rPr>
          <w:rFonts w:ascii="Arial" w:hAnsi="Arial" w:cs="Arial"/>
        </w:rPr>
        <w:t>orden de avance</w:t>
      </w:r>
      <w:r w:rsidR="008B125B" w:rsidRPr="00661AA1">
        <w:rPr>
          <w:rFonts w:ascii="Arial" w:hAnsi="Arial" w:cs="Arial"/>
        </w:rPr>
        <w:t>:</w:t>
      </w:r>
      <w:r w:rsidR="006502DA" w:rsidRPr="00661AA1">
        <w:rPr>
          <w:rFonts w:ascii="Arial" w:hAnsi="Arial" w:cs="Arial"/>
        </w:rPr>
        <w:t xml:space="preserve"> </w:t>
      </w:r>
      <w:r w:rsidR="00830C2D" w:rsidRPr="00661AA1">
        <w:rPr>
          <w:rFonts w:ascii="Arial" w:hAnsi="Arial" w:cs="Arial"/>
        </w:rPr>
        <w:t>E</w:t>
      </w:r>
      <w:r w:rsidR="002C2307" w:rsidRPr="00661AA1">
        <w:rPr>
          <w:rFonts w:ascii="Arial" w:hAnsi="Arial" w:cs="Arial"/>
        </w:rPr>
        <w:t xml:space="preserve">ficiencia </w:t>
      </w:r>
      <w:r w:rsidR="00830C2D" w:rsidRPr="00661AA1">
        <w:rPr>
          <w:rFonts w:ascii="Arial" w:hAnsi="Arial" w:cs="Arial"/>
        </w:rPr>
        <w:t>de negocios</w:t>
      </w:r>
      <w:r w:rsidR="007C6F04" w:rsidRPr="00661AA1">
        <w:rPr>
          <w:rFonts w:ascii="Arial" w:hAnsi="Arial" w:cs="Arial"/>
        </w:rPr>
        <w:t xml:space="preserve"> 20.</w:t>
      </w:r>
      <w:r w:rsidR="00BB42F5">
        <w:rPr>
          <w:rFonts w:ascii="Arial" w:hAnsi="Arial" w:cs="Arial"/>
        </w:rPr>
        <w:t>6</w:t>
      </w:r>
      <w:r w:rsidR="003009F6" w:rsidRPr="00661AA1">
        <w:rPr>
          <w:rFonts w:ascii="Arial" w:hAnsi="Arial" w:cs="Arial"/>
        </w:rPr>
        <w:t>3</w:t>
      </w:r>
      <w:r w:rsidR="008B125B" w:rsidRPr="00661AA1">
        <w:rPr>
          <w:rFonts w:ascii="Arial" w:hAnsi="Arial" w:cs="Arial"/>
        </w:rPr>
        <w:t>%</w:t>
      </w:r>
      <w:r w:rsidR="00830C2D" w:rsidRPr="00661AA1">
        <w:rPr>
          <w:rFonts w:ascii="Arial" w:hAnsi="Arial" w:cs="Arial"/>
        </w:rPr>
        <w:t>, M</w:t>
      </w:r>
      <w:r w:rsidR="002C2307" w:rsidRPr="00661AA1">
        <w:rPr>
          <w:rFonts w:ascii="Arial" w:hAnsi="Arial" w:cs="Arial"/>
        </w:rPr>
        <w:t>edi</w:t>
      </w:r>
      <w:r w:rsidR="00830C2D" w:rsidRPr="00661AA1">
        <w:rPr>
          <w:rFonts w:ascii="Arial" w:hAnsi="Arial" w:cs="Arial"/>
        </w:rPr>
        <w:t>o ambiente e inclusión social</w:t>
      </w:r>
      <w:r w:rsidR="009474E3" w:rsidRPr="00661AA1">
        <w:rPr>
          <w:rFonts w:ascii="Arial" w:hAnsi="Arial" w:cs="Arial"/>
        </w:rPr>
        <w:t xml:space="preserve"> 1</w:t>
      </w:r>
      <w:r w:rsidR="00BB42F5">
        <w:rPr>
          <w:rFonts w:ascii="Arial" w:hAnsi="Arial" w:cs="Arial"/>
        </w:rPr>
        <w:t>4</w:t>
      </w:r>
      <w:r w:rsidR="009474E3" w:rsidRPr="00661AA1">
        <w:rPr>
          <w:rFonts w:ascii="Arial" w:hAnsi="Arial" w:cs="Arial"/>
        </w:rPr>
        <w:t>.</w:t>
      </w:r>
      <w:r w:rsidR="00BB42F5">
        <w:rPr>
          <w:rFonts w:ascii="Arial" w:hAnsi="Arial" w:cs="Arial"/>
        </w:rPr>
        <w:t>94</w:t>
      </w:r>
      <w:r w:rsidR="008B125B" w:rsidRPr="00661AA1">
        <w:rPr>
          <w:rFonts w:ascii="Arial" w:hAnsi="Arial" w:cs="Arial"/>
        </w:rPr>
        <w:t>%</w:t>
      </w:r>
      <w:r w:rsidR="00830C2D" w:rsidRPr="00661AA1">
        <w:rPr>
          <w:rFonts w:ascii="Arial" w:hAnsi="Arial" w:cs="Arial"/>
        </w:rPr>
        <w:t xml:space="preserve">, </w:t>
      </w:r>
      <w:r w:rsidR="00A63841" w:rsidRPr="00661AA1">
        <w:rPr>
          <w:rFonts w:ascii="Arial" w:hAnsi="Arial" w:cs="Arial"/>
        </w:rPr>
        <w:t>Innovación</w:t>
      </w:r>
      <w:r w:rsidR="00BB42F5">
        <w:rPr>
          <w:rFonts w:ascii="Arial" w:hAnsi="Arial" w:cs="Arial"/>
        </w:rPr>
        <w:t xml:space="preserve"> 8</w:t>
      </w:r>
      <w:r w:rsidR="009474E3" w:rsidRPr="00661AA1">
        <w:rPr>
          <w:rFonts w:ascii="Arial" w:hAnsi="Arial" w:cs="Arial"/>
        </w:rPr>
        <w:t>.</w:t>
      </w:r>
      <w:r w:rsidR="00BB42F5">
        <w:rPr>
          <w:rFonts w:ascii="Arial" w:hAnsi="Arial" w:cs="Arial"/>
        </w:rPr>
        <w:t>75</w:t>
      </w:r>
      <w:r w:rsidR="008B125B" w:rsidRPr="00661AA1">
        <w:rPr>
          <w:rFonts w:ascii="Arial" w:hAnsi="Arial" w:cs="Arial"/>
        </w:rPr>
        <w:t>%</w:t>
      </w:r>
      <w:r w:rsidR="00A63841" w:rsidRPr="00661AA1">
        <w:rPr>
          <w:rFonts w:ascii="Arial" w:hAnsi="Arial" w:cs="Arial"/>
        </w:rPr>
        <w:t>, Desempeño macroeconómico</w:t>
      </w:r>
      <w:r w:rsidR="007C6F04" w:rsidRPr="00661AA1">
        <w:rPr>
          <w:rFonts w:ascii="Arial" w:hAnsi="Arial" w:cs="Arial"/>
        </w:rPr>
        <w:t xml:space="preserve"> 5.</w:t>
      </w:r>
      <w:r w:rsidR="00BB42F5">
        <w:rPr>
          <w:rFonts w:ascii="Arial" w:hAnsi="Arial" w:cs="Arial"/>
        </w:rPr>
        <w:t>9</w:t>
      </w:r>
      <w:r w:rsidR="003009F6" w:rsidRPr="00661AA1">
        <w:rPr>
          <w:rFonts w:ascii="Arial" w:hAnsi="Arial" w:cs="Arial"/>
        </w:rPr>
        <w:t>4</w:t>
      </w:r>
      <w:r w:rsidR="008B125B" w:rsidRPr="00661AA1">
        <w:rPr>
          <w:rFonts w:ascii="Arial" w:hAnsi="Arial" w:cs="Arial"/>
        </w:rPr>
        <w:t>%</w:t>
      </w:r>
      <w:r w:rsidR="00A63841" w:rsidRPr="00661AA1">
        <w:rPr>
          <w:rFonts w:ascii="Arial" w:hAnsi="Arial" w:cs="Arial"/>
        </w:rPr>
        <w:t xml:space="preserve">, </w:t>
      </w:r>
      <w:r w:rsidR="00BB42F5" w:rsidRPr="00661AA1">
        <w:rPr>
          <w:rFonts w:ascii="Arial" w:hAnsi="Arial" w:cs="Arial"/>
        </w:rPr>
        <w:t>Infraestructura</w:t>
      </w:r>
      <w:r w:rsidR="00BB42F5">
        <w:rPr>
          <w:rFonts w:ascii="Arial" w:hAnsi="Arial" w:cs="Arial"/>
        </w:rPr>
        <w:t xml:space="preserve"> 1.49</w:t>
      </w:r>
      <w:r w:rsidR="00BB42F5" w:rsidRPr="00661AA1">
        <w:rPr>
          <w:rFonts w:ascii="Arial" w:hAnsi="Arial" w:cs="Arial"/>
        </w:rPr>
        <w:t>%</w:t>
      </w:r>
      <w:r w:rsidR="00BB42F5">
        <w:rPr>
          <w:rFonts w:ascii="Arial" w:hAnsi="Arial" w:cs="Arial"/>
        </w:rPr>
        <w:t xml:space="preserve"> y </w:t>
      </w:r>
      <w:r w:rsidR="00A63841" w:rsidRPr="00661AA1">
        <w:rPr>
          <w:rFonts w:ascii="Arial" w:hAnsi="Arial" w:cs="Arial"/>
        </w:rPr>
        <w:t>Capacidades</w:t>
      </w:r>
      <w:r w:rsidR="00BB42F5">
        <w:rPr>
          <w:rFonts w:ascii="Arial" w:hAnsi="Arial" w:cs="Arial"/>
        </w:rPr>
        <w:t xml:space="preserve"> 0</w:t>
      </w:r>
      <w:r w:rsidR="007C6F04" w:rsidRPr="00661AA1">
        <w:rPr>
          <w:rFonts w:ascii="Arial" w:hAnsi="Arial" w:cs="Arial"/>
        </w:rPr>
        <w:t>.</w:t>
      </w:r>
      <w:r w:rsidR="00BB42F5">
        <w:rPr>
          <w:rFonts w:ascii="Arial" w:hAnsi="Arial" w:cs="Arial"/>
        </w:rPr>
        <w:t>90</w:t>
      </w:r>
      <w:r w:rsidR="00BB42F5" w:rsidRPr="00661AA1">
        <w:rPr>
          <w:rFonts w:ascii="Arial" w:hAnsi="Arial" w:cs="Arial"/>
        </w:rPr>
        <w:t>%</w:t>
      </w:r>
      <w:r w:rsidR="00BB42F5">
        <w:rPr>
          <w:rFonts w:ascii="Arial" w:hAnsi="Arial" w:cs="Arial"/>
        </w:rPr>
        <w:t>.</w:t>
      </w:r>
      <w:r w:rsidR="003464A7" w:rsidRPr="00661AA1">
        <w:rPr>
          <w:rFonts w:ascii="Arial" w:hAnsi="Arial" w:cs="Arial"/>
        </w:rPr>
        <w:t xml:space="preserve"> </w:t>
      </w:r>
      <w:r w:rsidRPr="00661AA1">
        <w:rPr>
          <w:rFonts w:ascii="Arial" w:hAnsi="Arial" w:cs="Arial"/>
        </w:rPr>
        <w:t>En contraste</w:t>
      </w:r>
      <w:r w:rsidR="002C2307" w:rsidRPr="00661AA1">
        <w:rPr>
          <w:rFonts w:ascii="Arial" w:hAnsi="Arial" w:cs="Arial"/>
        </w:rPr>
        <w:t xml:space="preserve">, el componente de instituciones </w:t>
      </w:r>
      <w:r w:rsidR="00EA14FB" w:rsidRPr="00661AA1">
        <w:rPr>
          <w:rFonts w:ascii="Arial" w:hAnsi="Arial" w:cs="Arial"/>
        </w:rPr>
        <w:t xml:space="preserve">se </w:t>
      </w:r>
      <w:r w:rsidR="002C2307" w:rsidRPr="00661AA1">
        <w:rPr>
          <w:rFonts w:ascii="Arial" w:hAnsi="Arial" w:cs="Arial"/>
        </w:rPr>
        <w:t xml:space="preserve">redujo en </w:t>
      </w:r>
      <w:r w:rsidR="00830C2D" w:rsidRPr="00661AA1">
        <w:rPr>
          <w:rFonts w:ascii="Arial" w:hAnsi="Arial" w:cs="Arial"/>
        </w:rPr>
        <w:t xml:space="preserve">(-) </w:t>
      </w:r>
      <w:r w:rsidR="00BB42F5">
        <w:rPr>
          <w:rFonts w:ascii="Arial" w:hAnsi="Arial" w:cs="Arial"/>
        </w:rPr>
        <w:t>7</w:t>
      </w:r>
      <w:r w:rsidR="002C2307" w:rsidRPr="00661AA1">
        <w:rPr>
          <w:rFonts w:ascii="Arial" w:hAnsi="Arial" w:cs="Arial"/>
        </w:rPr>
        <w:t>.</w:t>
      </w:r>
      <w:r w:rsidR="00BB42F5">
        <w:rPr>
          <w:rFonts w:ascii="Arial" w:hAnsi="Arial" w:cs="Arial"/>
        </w:rPr>
        <w:t>81</w:t>
      </w:r>
      <w:r w:rsidR="00830C2D" w:rsidRPr="00661AA1">
        <w:rPr>
          <w:rFonts w:ascii="Arial" w:hAnsi="Arial" w:cs="Arial"/>
        </w:rPr>
        <w:t>%</w:t>
      </w:r>
      <w:r w:rsidR="005A5FB5">
        <w:rPr>
          <w:rFonts w:ascii="Arial" w:hAnsi="Arial" w:cs="Arial"/>
        </w:rPr>
        <w:t xml:space="preserve"> a lo largo de los ocho</w:t>
      </w:r>
      <w:r w:rsidR="002C2307" w:rsidRPr="00661AA1">
        <w:rPr>
          <w:rFonts w:ascii="Arial" w:hAnsi="Arial" w:cs="Arial"/>
        </w:rPr>
        <w:t xml:space="preserve"> </w:t>
      </w:r>
      <w:r w:rsidR="008B125B" w:rsidRPr="00661AA1">
        <w:rPr>
          <w:rFonts w:ascii="Arial" w:hAnsi="Arial" w:cs="Arial"/>
        </w:rPr>
        <w:t>años analizados</w:t>
      </w:r>
      <w:r w:rsidR="002C2307" w:rsidRPr="00661AA1">
        <w:rPr>
          <w:rFonts w:ascii="Arial" w:hAnsi="Arial" w:cs="Arial"/>
        </w:rPr>
        <w:t>.</w:t>
      </w:r>
      <w:r w:rsidR="00DD18E3" w:rsidRPr="00661AA1">
        <w:rPr>
          <w:rFonts w:ascii="Arial" w:hAnsi="Arial" w:cs="Arial"/>
        </w:rPr>
        <w:t xml:space="preserve"> (</w:t>
      </w:r>
      <w:r w:rsidRPr="00661AA1">
        <w:rPr>
          <w:rFonts w:ascii="Arial" w:hAnsi="Arial" w:cs="Arial"/>
        </w:rPr>
        <w:t>V</w:t>
      </w:r>
      <w:r w:rsidR="00DD18E3" w:rsidRPr="00661AA1">
        <w:rPr>
          <w:rFonts w:ascii="Arial" w:hAnsi="Arial" w:cs="Arial"/>
        </w:rPr>
        <w:t>er tabla 2).</w:t>
      </w:r>
    </w:p>
    <w:p w14:paraId="487E8701" w14:textId="77777777" w:rsidR="007D025E" w:rsidRDefault="007D025E" w:rsidP="002C2307">
      <w:pPr>
        <w:jc w:val="both"/>
        <w:rPr>
          <w:rFonts w:ascii="Arial" w:hAnsi="Arial" w:cs="Arial"/>
        </w:rPr>
      </w:pPr>
    </w:p>
    <w:p w14:paraId="390E0D4D" w14:textId="77777777" w:rsidR="002C2307" w:rsidRDefault="002C2307" w:rsidP="002C2307">
      <w:pPr>
        <w:jc w:val="center"/>
        <w:rPr>
          <w:rFonts w:ascii="Arial" w:hAnsi="Arial" w:cs="Arial"/>
          <w:b/>
        </w:rPr>
      </w:pPr>
    </w:p>
    <w:p w14:paraId="6B2117F0" w14:textId="77777777" w:rsidR="002C2307" w:rsidRDefault="002C2307" w:rsidP="002C2307">
      <w:pPr>
        <w:jc w:val="center"/>
        <w:rPr>
          <w:rFonts w:ascii="Arial" w:hAnsi="Arial" w:cs="Arial"/>
          <w:b/>
        </w:rPr>
      </w:pPr>
      <w:r>
        <w:rPr>
          <w:rFonts w:ascii="Arial" w:hAnsi="Arial" w:cs="Arial"/>
          <w:b/>
        </w:rPr>
        <w:t xml:space="preserve">Tabla </w:t>
      </w:r>
      <w:r w:rsidR="00DD18E3">
        <w:rPr>
          <w:rFonts w:ascii="Arial" w:hAnsi="Arial" w:cs="Arial"/>
          <w:b/>
        </w:rPr>
        <w:t>2</w:t>
      </w:r>
      <w:r>
        <w:rPr>
          <w:rFonts w:ascii="Arial" w:hAnsi="Arial" w:cs="Arial"/>
          <w:b/>
        </w:rPr>
        <w:t>.</w:t>
      </w:r>
      <w:r w:rsidR="00913F8A">
        <w:rPr>
          <w:rFonts w:ascii="Arial" w:hAnsi="Arial" w:cs="Arial"/>
          <w:b/>
        </w:rPr>
        <w:t xml:space="preserve"> Tasa de crecimiento 201</w:t>
      </w:r>
      <w:r w:rsidR="003009F6">
        <w:rPr>
          <w:rFonts w:ascii="Arial" w:hAnsi="Arial" w:cs="Arial"/>
          <w:b/>
        </w:rPr>
        <w:t>1</w:t>
      </w:r>
      <w:r w:rsidR="005A5FB5">
        <w:rPr>
          <w:rFonts w:ascii="Arial" w:hAnsi="Arial" w:cs="Arial"/>
          <w:b/>
        </w:rPr>
        <w:t xml:space="preserve"> a 2018</w:t>
      </w:r>
      <w:r>
        <w:rPr>
          <w:rFonts w:ascii="Arial" w:hAnsi="Arial" w:cs="Arial"/>
          <w:b/>
        </w:rPr>
        <w:t xml:space="preserve"> de los componentes</w:t>
      </w:r>
      <w:r w:rsidRPr="00D97451">
        <w:rPr>
          <w:rFonts w:ascii="Arial" w:hAnsi="Arial" w:cs="Arial"/>
          <w:b/>
        </w:rPr>
        <w:t xml:space="preserve"> </w:t>
      </w:r>
      <w:r>
        <w:rPr>
          <w:rFonts w:ascii="Arial" w:hAnsi="Arial" w:cs="Arial"/>
          <w:b/>
        </w:rPr>
        <w:t>del</w:t>
      </w:r>
      <w:r w:rsidRPr="00D97451">
        <w:rPr>
          <w:rFonts w:ascii="Arial" w:hAnsi="Arial" w:cs="Arial"/>
          <w:b/>
        </w:rPr>
        <w:t xml:space="preserve"> Í</w:t>
      </w:r>
      <w:r>
        <w:rPr>
          <w:rFonts w:ascii="Arial" w:hAnsi="Arial" w:cs="Arial"/>
          <w:b/>
        </w:rPr>
        <w:t>ndice</w:t>
      </w:r>
      <w:r w:rsidRPr="00D97451">
        <w:rPr>
          <w:rFonts w:ascii="Arial" w:hAnsi="Arial" w:cs="Arial"/>
          <w:b/>
        </w:rPr>
        <w:t xml:space="preserve"> N</w:t>
      </w:r>
      <w:r>
        <w:rPr>
          <w:rFonts w:ascii="Arial" w:hAnsi="Arial" w:cs="Arial"/>
          <w:b/>
        </w:rPr>
        <w:t>acional de</w:t>
      </w:r>
      <w:r w:rsidRPr="00D97451">
        <w:rPr>
          <w:rFonts w:ascii="Arial" w:hAnsi="Arial" w:cs="Arial"/>
          <w:b/>
        </w:rPr>
        <w:t xml:space="preserve"> C</w:t>
      </w:r>
      <w:r>
        <w:rPr>
          <w:rFonts w:ascii="Arial" w:hAnsi="Arial" w:cs="Arial"/>
          <w:b/>
        </w:rPr>
        <w:t>ompetitividad</w:t>
      </w:r>
    </w:p>
    <w:p w14:paraId="6FA051A3" w14:textId="77777777" w:rsidR="00CB2682" w:rsidRDefault="00CB2682" w:rsidP="002C2307">
      <w:pPr>
        <w:jc w:val="center"/>
        <w:rPr>
          <w:rFonts w:ascii="Arial" w:hAnsi="Arial" w:cs="Arial"/>
          <w:b/>
        </w:rPr>
      </w:pPr>
    </w:p>
    <w:tbl>
      <w:tblPr>
        <w:tblW w:w="5140" w:type="dxa"/>
        <w:jc w:val="center"/>
        <w:tblCellMar>
          <w:left w:w="70" w:type="dxa"/>
          <w:right w:w="70" w:type="dxa"/>
        </w:tblCellMar>
        <w:tblLook w:val="04A0" w:firstRow="1" w:lastRow="0" w:firstColumn="1" w:lastColumn="0" w:noHBand="0" w:noVBand="1"/>
      </w:tblPr>
      <w:tblGrid>
        <w:gridCol w:w="3580"/>
        <w:gridCol w:w="1560"/>
      </w:tblGrid>
      <w:tr w:rsidR="009E510C" w14:paraId="2A671F5D" w14:textId="77777777" w:rsidTr="009E510C">
        <w:trPr>
          <w:trHeight w:val="1275"/>
          <w:jc w:val="center"/>
        </w:trPr>
        <w:tc>
          <w:tcPr>
            <w:tcW w:w="3580" w:type="dxa"/>
            <w:tcBorders>
              <w:top w:val="single" w:sz="8" w:space="0" w:color="F9B074"/>
              <w:left w:val="single" w:sz="8" w:space="0" w:color="F9B074"/>
              <w:bottom w:val="single" w:sz="8" w:space="0" w:color="F9B074"/>
              <w:right w:val="nil"/>
            </w:tcBorders>
            <w:shd w:val="clear" w:color="000000" w:fill="E26B0A"/>
            <w:vAlign w:val="center"/>
            <w:hideMark/>
          </w:tcPr>
          <w:p w14:paraId="7468D95E" w14:textId="77777777" w:rsidR="009E510C" w:rsidRDefault="009E510C">
            <w:pPr>
              <w:jc w:val="center"/>
              <w:rPr>
                <w:rFonts w:ascii="Calibri" w:hAnsi="Calibri" w:cs="Calibri"/>
                <w:b/>
                <w:bCs/>
                <w:color w:val="FFFFFF"/>
                <w:sz w:val="22"/>
                <w:szCs w:val="22"/>
              </w:rPr>
            </w:pPr>
            <w:r>
              <w:rPr>
                <w:rFonts w:ascii="Calibri" w:hAnsi="Calibri" w:cs="Calibri"/>
                <w:b/>
                <w:bCs/>
                <w:color w:val="FFFFFF"/>
                <w:sz w:val="22"/>
                <w:szCs w:val="22"/>
              </w:rPr>
              <w:lastRenderedPageBreak/>
              <w:t>Componentes</w:t>
            </w:r>
          </w:p>
        </w:tc>
        <w:tc>
          <w:tcPr>
            <w:tcW w:w="1560" w:type="dxa"/>
            <w:tcBorders>
              <w:top w:val="single" w:sz="8" w:space="0" w:color="F9B074"/>
              <w:left w:val="single" w:sz="8" w:space="0" w:color="F9B074"/>
              <w:bottom w:val="single" w:sz="8" w:space="0" w:color="F9B074"/>
              <w:right w:val="single" w:sz="8" w:space="0" w:color="F9B074"/>
            </w:tcBorders>
            <w:shd w:val="clear" w:color="000000" w:fill="E26B0A"/>
            <w:vAlign w:val="center"/>
            <w:hideMark/>
          </w:tcPr>
          <w:p w14:paraId="7567CE6D" w14:textId="77777777" w:rsidR="009E510C" w:rsidRDefault="009E510C">
            <w:pPr>
              <w:jc w:val="center"/>
              <w:rPr>
                <w:rFonts w:ascii="Calibri" w:hAnsi="Calibri" w:cs="Calibri"/>
                <w:b/>
                <w:bCs/>
                <w:color w:val="FFFFFF"/>
                <w:sz w:val="22"/>
                <w:szCs w:val="22"/>
              </w:rPr>
            </w:pPr>
            <w:r>
              <w:rPr>
                <w:rFonts w:ascii="Calibri" w:hAnsi="Calibri" w:cs="Calibri"/>
                <w:b/>
                <w:bCs/>
                <w:color w:val="FFFFFF"/>
                <w:sz w:val="22"/>
                <w:szCs w:val="22"/>
              </w:rPr>
              <w:t>Tasa de crecimiento 2011-201</w:t>
            </w:r>
            <w:r w:rsidR="00BB42F5">
              <w:rPr>
                <w:rFonts w:ascii="Calibri" w:hAnsi="Calibri" w:cs="Calibri"/>
                <w:b/>
                <w:bCs/>
                <w:color w:val="FFFFFF"/>
                <w:sz w:val="22"/>
                <w:szCs w:val="22"/>
              </w:rPr>
              <w:t>8</w:t>
            </w:r>
          </w:p>
        </w:tc>
      </w:tr>
      <w:tr w:rsidR="00BB42F5" w14:paraId="452AA6D6" w14:textId="77777777" w:rsidTr="00892210">
        <w:trPr>
          <w:trHeight w:val="315"/>
          <w:jc w:val="center"/>
        </w:trPr>
        <w:tc>
          <w:tcPr>
            <w:tcW w:w="3580" w:type="dxa"/>
            <w:tcBorders>
              <w:top w:val="nil"/>
              <w:left w:val="single" w:sz="8" w:space="0" w:color="F9B074"/>
              <w:bottom w:val="single" w:sz="8" w:space="0" w:color="F9B074"/>
              <w:right w:val="nil"/>
            </w:tcBorders>
            <w:shd w:val="clear" w:color="auto" w:fill="auto"/>
            <w:vAlign w:val="center"/>
            <w:hideMark/>
          </w:tcPr>
          <w:p w14:paraId="512AFEB0" w14:textId="77777777" w:rsidR="00BB42F5" w:rsidRDefault="00BB42F5" w:rsidP="00BB42F5">
            <w:pPr>
              <w:jc w:val="both"/>
              <w:rPr>
                <w:rFonts w:ascii="Calibri" w:hAnsi="Calibri" w:cs="Calibri"/>
                <w:b/>
                <w:bCs/>
                <w:color w:val="000000"/>
                <w:sz w:val="22"/>
                <w:szCs w:val="22"/>
              </w:rPr>
            </w:pPr>
            <w:r>
              <w:rPr>
                <w:rFonts w:ascii="Calibri" w:hAnsi="Calibri" w:cs="Calibri"/>
                <w:b/>
                <w:bCs/>
                <w:color w:val="000000"/>
                <w:sz w:val="22"/>
                <w:szCs w:val="22"/>
              </w:rPr>
              <w:t>Índice Nacional de Competitividad</w:t>
            </w:r>
          </w:p>
        </w:tc>
        <w:tc>
          <w:tcPr>
            <w:tcW w:w="1560" w:type="dxa"/>
            <w:tcBorders>
              <w:top w:val="single" w:sz="8" w:space="0" w:color="FABF8F"/>
              <w:left w:val="single" w:sz="8" w:space="0" w:color="FABF8F"/>
              <w:bottom w:val="single" w:sz="8" w:space="0" w:color="FABF8F"/>
              <w:right w:val="single" w:sz="8" w:space="0" w:color="FABF8F"/>
            </w:tcBorders>
            <w:shd w:val="clear" w:color="auto" w:fill="auto"/>
            <w:noWrap/>
            <w:hideMark/>
          </w:tcPr>
          <w:p w14:paraId="79797FD9" w14:textId="77777777" w:rsidR="00BB42F5" w:rsidRPr="00BB42F5" w:rsidRDefault="00BB42F5" w:rsidP="00BB42F5">
            <w:pPr>
              <w:jc w:val="center"/>
              <w:rPr>
                <w:rFonts w:ascii="Calibri" w:hAnsi="Calibri" w:cs="Calibri"/>
                <w:b/>
                <w:color w:val="000000"/>
                <w:sz w:val="22"/>
                <w:szCs w:val="22"/>
              </w:rPr>
            </w:pPr>
            <w:r w:rsidRPr="00BB42F5">
              <w:rPr>
                <w:rFonts w:ascii="Calibri" w:hAnsi="Calibri" w:cs="Calibri"/>
                <w:b/>
                <w:color w:val="000000"/>
                <w:sz w:val="22"/>
                <w:szCs w:val="22"/>
              </w:rPr>
              <w:t>6.19</w:t>
            </w:r>
          </w:p>
        </w:tc>
      </w:tr>
      <w:tr w:rsidR="00BB42F5" w14:paraId="2835F26D" w14:textId="77777777" w:rsidTr="00892210">
        <w:trPr>
          <w:trHeight w:val="315"/>
          <w:jc w:val="center"/>
        </w:trPr>
        <w:tc>
          <w:tcPr>
            <w:tcW w:w="3580" w:type="dxa"/>
            <w:tcBorders>
              <w:top w:val="nil"/>
              <w:left w:val="single" w:sz="8" w:space="0" w:color="F9B074"/>
              <w:bottom w:val="single" w:sz="8" w:space="0" w:color="F9B074"/>
              <w:right w:val="nil"/>
            </w:tcBorders>
            <w:shd w:val="clear" w:color="000000" w:fill="FDE4D0"/>
            <w:vAlign w:val="center"/>
            <w:hideMark/>
          </w:tcPr>
          <w:p w14:paraId="104F3517" w14:textId="77777777" w:rsidR="00BB42F5" w:rsidRDefault="00BB42F5" w:rsidP="00BB42F5">
            <w:pPr>
              <w:jc w:val="both"/>
              <w:rPr>
                <w:rFonts w:ascii="Calibri" w:hAnsi="Calibri" w:cs="Calibri"/>
                <w:color w:val="000000"/>
                <w:sz w:val="22"/>
                <w:szCs w:val="22"/>
              </w:rPr>
            </w:pPr>
            <w:r>
              <w:rPr>
                <w:rFonts w:ascii="Calibri" w:hAnsi="Calibri" w:cs="Calibri"/>
                <w:color w:val="000000"/>
                <w:sz w:val="22"/>
                <w:szCs w:val="22"/>
              </w:rPr>
              <w:t xml:space="preserve">Desempeño macroeconómico </w:t>
            </w:r>
          </w:p>
        </w:tc>
        <w:tc>
          <w:tcPr>
            <w:tcW w:w="1560" w:type="dxa"/>
            <w:tcBorders>
              <w:top w:val="single" w:sz="8" w:space="0" w:color="FABF8F"/>
              <w:left w:val="single" w:sz="8" w:space="0" w:color="FABF8F"/>
              <w:bottom w:val="single" w:sz="8" w:space="0" w:color="FABF8F"/>
              <w:right w:val="single" w:sz="8" w:space="0" w:color="FABF8F"/>
            </w:tcBorders>
            <w:shd w:val="clear" w:color="000000" w:fill="FBE4D5"/>
            <w:noWrap/>
            <w:hideMark/>
          </w:tcPr>
          <w:p w14:paraId="49B4628F" w14:textId="77777777" w:rsidR="00BB42F5" w:rsidRDefault="00BB42F5" w:rsidP="00BB42F5">
            <w:pPr>
              <w:jc w:val="center"/>
              <w:rPr>
                <w:rFonts w:ascii="Calibri" w:hAnsi="Calibri" w:cs="Calibri"/>
                <w:color w:val="000000"/>
                <w:sz w:val="22"/>
                <w:szCs w:val="22"/>
              </w:rPr>
            </w:pPr>
            <w:r>
              <w:rPr>
                <w:rFonts w:ascii="Calibri" w:hAnsi="Calibri" w:cs="Calibri"/>
                <w:color w:val="000000"/>
                <w:sz w:val="22"/>
                <w:szCs w:val="22"/>
              </w:rPr>
              <w:t>5.94</w:t>
            </w:r>
          </w:p>
        </w:tc>
      </w:tr>
      <w:tr w:rsidR="00BB42F5" w14:paraId="254C0190" w14:textId="77777777" w:rsidTr="00892210">
        <w:trPr>
          <w:trHeight w:val="315"/>
          <w:jc w:val="center"/>
        </w:trPr>
        <w:tc>
          <w:tcPr>
            <w:tcW w:w="3580" w:type="dxa"/>
            <w:tcBorders>
              <w:top w:val="nil"/>
              <w:left w:val="single" w:sz="8" w:space="0" w:color="F9B074"/>
              <w:bottom w:val="single" w:sz="8" w:space="0" w:color="F9B074"/>
              <w:right w:val="nil"/>
            </w:tcBorders>
            <w:shd w:val="clear" w:color="auto" w:fill="auto"/>
            <w:vAlign w:val="center"/>
            <w:hideMark/>
          </w:tcPr>
          <w:p w14:paraId="38A1F758" w14:textId="77777777" w:rsidR="00BB42F5" w:rsidRDefault="00BB42F5" w:rsidP="00BB42F5">
            <w:pPr>
              <w:jc w:val="both"/>
              <w:rPr>
                <w:rFonts w:ascii="Calibri" w:hAnsi="Calibri" w:cs="Calibri"/>
                <w:color w:val="000000"/>
                <w:sz w:val="22"/>
                <w:szCs w:val="22"/>
              </w:rPr>
            </w:pPr>
            <w:r>
              <w:rPr>
                <w:rFonts w:ascii="Calibri" w:hAnsi="Calibri" w:cs="Calibri"/>
                <w:color w:val="000000"/>
                <w:sz w:val="22"/>
                <w:szCs w:val="22"/>
              </w:rPr>
              <w:t xml:space="preserve">Instituciones </w:t>
            </w:r>
          </w:p>
        </w:tc>
        <w:tc>
          <w:tcPr>
            <w:tcW w:w="1560" w:type="dxa"/>
            <w:tcBorders>
              <w:top w:val="single" w:sz="8" w:space="0" w:color="FABF8F"/>
              <w:left w:val="single" w:sz="8" w:space="0" w:color="FABF8F"/>
              <w:bottom w:val="single" w:sz="8" w:space="0" w:color="FABF8F"/>
              <w:right w:val="single" w:sz="8" w:space="0" w:color="FABF8F"/>
            </w:tcBorders>
            <w:shd w:val="clear" w:color="auto" w:fill="auto"/>
            <w:noWrap/>
            <w:hideMark/>
          </w:tcPr>
          <w:p w14:paraId="389ACA34" w14:textId="77777777" w:rsidR="00BB42F5" w:rsidRDefault="00BB42F5" w:rsidP="00BB42F5">
            <w:pPr>
              <w:jc w:val="center"/>
              <w:rPr>
                <w:rFonts w:ascii="Calibri" w:hAnsi="Calibri" w:cs="Calibri"/>
                <w:color w:val="000000"/>
                <w:sz w:val="22"/>
                <w:szCs w:val="22"/>
              </w:rPr>
            </w:pPr>
            <w:r>
              <w:rPr>
                <w:rFonts w:ascii="Calibri" w:hAnsi="Calibri" w:cs="Calibri"/>
                <w:color w:val="000000"/>
                <w:sz w:val="22"/>
                <w:szCs w:val="22"/>
              </w:rPr>
              <w:t>-7.81</w:t>
            </w:r>
          </w:p>
        </w:tc>
      </w:tr>
      <w:tr w:rsidR="00BB42F5" w14:paraId="627AD743" w14:textId="77777777" w:rsidTr="00892210">
        <w:trPr>
          <w:trHeight w:val="315"/>
          <w:jc w:val="center"/>
        </w:trPr>
        <w:tc>
          <w:tcPr>
            <w:tcW w:w="3580" w:type="dxa"/>
            <w:tcBorders>
              <w:top w:val="nil"/>
              <w:left w:val="single" w:sz="8" w:space="0" w:color="F9B074"/>
              <w:bottom w:val="single" w:sz="8" w:space="0" w:color="F9B074"/>
              <w:right w:val="nil"/>
            </w:tcBorders>
            <w:shd w:val="clear" w:color="000000" w:fill="FDE4D0"/>
            <w:vAlign w:val="center"/>
            <w:hideMark/>
          </w:tcPr>
          <w:p w14:paraId="6FE4AE87" w14:textId="77777777" w:rsidR="00BB42F5" w:rsidRDefault="00BB42F5" w:rsidP="00BB42F5">
            <w:pPr>
              <w:jc w:val="both"/>
              <w:rPr>
                <w:rFonts w:ascii="Calibri" w:hAnsi="Calibri" w:cs="Calibri"/>
                <w:color w:val="000000"/>
                <w:sz w:val="22"/>
                <w:szCs w:val="22"/>
              </w:rPr>
            </w:pPr>
            <w:r>
              <w:rPr>
                <w:rFonts w:ascii="Calibri" w:hAnsi="Calibri" w:cs="Calibri"/>
                <w:color w:val="000000"/>
                <w:sz w:val="22"/>
                <w:szCs w:val="22"/>
              </w:rPr>
              <w:t>Capacidades</w:t>
            </w:r>
          </w:p>
        </w:tc>
        <w:tc>
          <w:tcPr>
            <w:tcW w:w="1560" w:type="dxa"/>
            <w:tcBorders>
              <w:top w:val="single" w:sz="8" w:space="0" w:color="FABF8F"/>
              <w:left w:val="single" w:sz="8" w:space="0" w:color="FABF8F"/>
              <w:bottom w:val="single" w:sz="8" w:space="0" w:color="FABF8F"/>
              <w:right w:val="single" w:sz="8" w:space="0" w:color="FABF8F"/>
            </w:tcBorders>
            <w:shd w:val="clear" w:color="000000" w:fill="FBE4D5"/>
            <w:noWrap/>
            <w:hideMark/>
          </w:tcPr>
          <w:p w14:paraId="33085A3E" w14:textId="77777777" w:rsidR="00BB42F5" w:rsidRDefault="00BB42F5" w:rsidP="00BB42F5">
            <w:pPr>
              <w:jc w:val="center"/>
              <w:rPr>
                <w:rFonts w:ascii="Calibri" w:hAnsi="Calibri" w:cs="Calibri"/>
                <w:color w:val="000000"/>
                <w:sz w:val="22"/>
                <w:szCs w:val="22"/>
              </w:rPr>
            </w:pPr>
            <w:r>
              <w:rPr>
                <w:rFonts w:ascii="Calibri" w:hAnsi="Calibri" w:cs="Calibri"/>
                <w:color w:val="000000"/>
                <w:sz w:val="22"/>
                <w:szCs w:val="22"/>
              </w:rPr>
              <w:t>0.90</w:t>
            </w:r>
          </w:p>
        </w:tc>
      </w:tr>
      <w:tr w:rsidR="00BB42F5" w14:paraId="6C46D5D9" w14:textId="77777777" w:rsidTr="00892210">
        <w:trPr>
          <w:trHeight w:val="315"/>
          <w:jc w:val="center"/>
        </w:trPr>
        <w:tc>
          <w:tcPr>
            <w:tcW w:w="3580" w:type="dxa"/>
            <w:tcBorders>
              <w:top w:val="nil"/>
              <w:left w:val="single" w:sz="8" w:space="0" w:color="F9B074"/>
              <w:bottom w:val="single" w:sz="8" w:space="0" w:color="F9B074"/>
              <w:right w:val="nil"/>
            </w:tcBorders>
            <w:shd w:val="clear" w:color="auto" w:fill="auto"/>
            <w:vAlign w:val="center"/>
            <w:hideMark/>
          </w:tcPr>
          <w:p w14:paraId="1DA0FDE8" w14:textId="77777777" w:rsidR="00BB42F5" w:rsidRDefault="00BB42F5" w:rsidP="00BB42F5">
            <w:pPr>
              <w:jc w:val="both"/>
              <w:rPr>
                <w:rFonts w:ascii="Calibri" w:hAnsi="Calibri" w:cs="Calibri"/>
                <w:color w:val="000000"/>
                <w:sz w:val="22"/>
                <w:szCs w:val="22"/>
              </w:rPr>
            </w:pPr>
            <w:r>
              <w:rPr>
                <w:rFonts w:ascii="Calibri" w:hAnsi="Calibri" w:cs="Calibri"/>
                <w:color w:val="000000"/>
                <w:sz w:val="22"/>
                <w:szCs w:val="22"/>
              </w:rPr>
              <w:t>Infraestructura</w:t>
            </w:r>
          </w:p>
        </w:tc>
        <w:tc>
          <w:tcPr>
            <w:tcW w:w="1560" w:type="dxa"/>
            <w:tcBorders>
              <w:top w:val="single" w:sz="8" w:space="0" w:color="FABF8F"/>
              <w:left w:val="single" w:sz="8" w:space="0" w:color="FABF8F"/>
              <w:bottom w:val="single" w:sz="8" w:space="0" w:color="FABF8F"/>
              <w:right w:val="single" w:sz="8" w:space="0" w:color="FABF8F"/>
            </w:tcBorders>
            <w:shd w:val="clear" w:color="auto" w:fill="auto"/>
            <w:noWrap/>
            <w:hideMark/>
          </w:tcPr>
          <w:p w14:paraId="44397B95" w14:textId="77777777" w:rsidR="00BB42F5" w:rsidRDefault="00BB42F5" w:rsidP="00BB42F5">
            <w:pPr>
              <w:jc w:val="center"/>
              <w:rPr>
                <w:rFonts w:ascii="Calibri" w:hAnsi="Calibri" w:cs="Calibri"/>
                <w:color w:val="000000"/>
                <w:sz w:val="22"/>
                <w:szCs w:val="22"/>
              </w:rPr>
            </w:pPr>
            <w:r>
              <w:rPr>
                <w:rFonts w:ascii="Calibri" w:hAnsi="Calibri" w:cs="Calibri"/>
                <w:color w:val="000000"/>
                <w:sz w:val="22"/>
                <w:szCs w:val="22"/>
              </w:rPr>
              <w:t>1.49</w:t>
            </w:r>
          </w:p>
        </w:tc>
      </w:tr>
      <w:tr w:rsidR="00BB42F5" w14:paraId="574A6920" w14:textId="77777777" w:rsidTr="00892210">
        <w:trPr>
          <w:trHeight w:val="315"/>
          <w:jc w:val="center"/>
        </w:trPr>
        <w:tc>
          <w:tcPr>
            <w:tcW w:w="3580" w:type="dxa"/>
            <w:tcBorders>
              <w:top w:val="nil"/>
              <w:left w:val="single" w:sz="8" w:space="0" w:color="F9B074"/>
              <w:bottom w:val="single" w:sz="8" w:space="0" w:color="F9B074"/>
              <w:right w:val="nil"/>
            </w:tcBorders>
            <w:shd w:val="clear" w:color="000000" w:fill="FDE4D0"/>
            <w:vAlign w:val="center"/>
            <w:hideMark/>
          </w:tcPr>
          <w:p w14:paraId="7486D40C" w14:textId="77777777" w:rsidR="00BB42F5" w:rsidRDefault="00BB42F5" w:rsidP="00BB42F5">
            <w:pPr>
              <w:jc w:val="both"/>
              <w:rPr>
                <w:rFonts w:ascii="Calibri" w:hAnsi="Calibri" w:cs="Calibri"/>
                <w:color w:val="000000"/>
                <w:sz w:val="22"/>
                <w:szCs w:val="22"/>
              </w:rPr>
            </w:pPr>
            <w:r>
              <w:rPr>
                <w:rFonts w:ascii="Calibri" w:hAnsi="Calibri" w:cs="Calibri"/>
                <w:color w:val="000000"/>
                <w:sz w:val="22"/>
                <w:szCs w:val="22"/>
              </w:rPr>
              <w:t>Eficiencia de negocios</w:t>
            </w:r>
          </w:p>
        </w:tc>
        <w:tc>
          <w:tcPr>
            <w:tcW w:w="1560" w:type="dxa"/>
            <w:tcBorders>
              <w:top w:val="single" w:sz="8" w:space="0" w:color="FABF8F"/>
              <w:left w:val="single" w:sz="8" w:space="0" w:color="FABF8F"/>
              <w:bottom w:val="single" w:sz="8" w:space="0" w:color="FABF8F"/>
              <w:right w:val="single" w:sz="8" w:space="0" w:color="FABF8F"/>
            </w:tcBorders>
            <w:shd w:val="clear" w:color="000000" w:fill="FBE4D5"/>
            <w:noWrap/>
            <w:hideMark/>
          </w:tcPr>
          <w:p w14:paraId="7381D80D" w14:textId="77777777" w:rsidR="00BB42F5" w:rsidRDefault="00BB42F5" w:rsidP="00BB42F5">
            <w:pPr>
              <w:jc w:val="center"/>
              <w:rPr>
                <w:rFonts w:ascii="Calibri" w:hAnsi="Calibri" w:cs="Calibri"/>
                <w:color w:val="000000"/>
                <w:sz w:val="22"/>
                <w:szCs w:val="22"/>
              </w:rPr>
            </w:pPr>
            <w:r>
              <w:rPr>
                <w:rFonts w:ascii="Calibri" w:hAnsi="Calibri" w:cs="Calibri"/>
                <w:color w:val="000000"/>
                <w:sz w:val="22"/>
                <w:szCs w:val="22"/>
              </w:rPr>
              <w:t>20.63</w:t>
            </w:r>
          </w:p>
        </w:tc>
      </w:tr>
      <w:tr w:rsidR="00BB42F5" w14:paraId="0AA05F42" w14:textId="77777777" w:rsidTr="00892210">
        <w:trPr>
          <w:trHeight w:val="315"/>
          <w:jc w:val="center"/>
        </w:trPr>
        <w:tc>
          <w:tcPr>
            <w:tcW w:w="3580" w:type="dxa"/>
            <w:tcBorders>
              <w:top w:val="nil"/>
              <w:left w:val="single" w:sz="8" w:space="0" w:color="F9B074"/>
              <w:bottom w:val="single" w:sz="8" w:space="0" w:color="F9B074"/>
              <w:right w:val="nil"/>
            </w:tcBorders>
            <w:shd w:val="clear" w:color="auto" w:fill="auto"/>
            <w:vAlign w:val="center"/>
            <w:hideMark/>
          </w:tcPr>
          <w:p w14:paraId="5CAFDAF2" w14:textId="77777777" w:rsidR="00BB42F5" w:rsidRDefault="00BB42F5" w:rsidP="00BB42F5">
            <w:pPr>
              <w:jc w:val="both"/>
              <w:rPr>
                <w:rFonts w:ascii="Calibri" w:hAnsi="Calibri" w:cs="Calibri"/>
                <w:color w:val="000000"/>
                <w:sz w:val="22"/>
                <w:szCs w:val="22"/>
              </w:rPr>
            </w:pPr>
            <w:r>
              <w:rPr>
                <w:rFonts w:ascii="Calibri" w:hAnsi="Calibri" w:cs="Calibri"/>
                <w:color w:val="000000"/>
                <w:sz w:val="22"/>
                <w:szCs w:val="22"/>
              </w:rPr>
              <w:t xml:space="preserve">Innovación </w:t>
            </w:r>
          </w:p>
        </w:tc>
        <w:tc>
          <w:tcPr>
            <w:tcW w:w="1560" w:type="dxa"/>
            <w:tcBorders>
              <w:top w:val="single" w:sz="8" w:space="0" w:color="FABF8F"/>
              <w:left w:val="single" w:sz="8" w:space="0" w:color="FABF8F"/>
              <w:bottom w:val="single" w:sz="8" w:space="0" w:color="FABF8F"/>
              <w:right w:val="single" w:sz="8" w:space="0" w:color="FABF8F"/>
            </w:tcBorders>
            <w:shd w:val="clear" w:color="auto" w:fill="auto"/>
            <w:noWrap/>
            <w:hideMark/>
          </w:tcPr>
          <w:p w14:paraId="616F6C73" w14:textId="77777777" w:rsidR="00BB42F5" w:rsidRDefault="00BB42F5" w:rsidP="00BB42F5">
            <w:pPr>
              <w:jc w:val="center"/>
              <w:rPr>
                <w:rFonts w:ascii="Calibri" w:hAnsi="Calibri" w:cs="Calibri"/>
                <w:color w:val="000000"/>
                <w:sz w:val="22"/>
                <w:szCs w:val="22"/>
              </w:rPr>
            </w:pPr>
            <w:r>
              <w:rPr>
                <w:rFonts w:ascii="Calibri" w:hAnsi="Calibri" w:cs="Calibri"/>
                <w:color w:val="000000"/>
                <w:sz w:val="22"/>
                <w:szCs w:val="22"/>
              </w:rPr>
              <w:t>8.75</w:t>
            </w:r>
          </w:p>
        </w:tc>
      </w:tr>
      <w:tr w:rsidR="00BB42F5" w14:paraId="508D4897" w14:textId="77777777" w:rsidTr="00892210">
        <w:trPr>
          <w:trHeight w:val="315"/>
          <w:jc w:val="center"/>
        </w:trPr>
        <w:tc>
          <w:tcPr>
            <w:tcW w:w="3580" w:type="dxa"/>
            <w:tcBorders>
              <w:top w:val="nil"/>
              <w:left w:val="single" w:sz="8" w:space="0" w:color="F9B074"/>
              <w:bottom w:val="single" w:sz="8" w:space="0" w:color="F9B074"/>
              <w:right w:val="nil"/>
            </w:tcBorders>
            <w:shd w:val="clear" w:color="000000" w:fill="FDE4D0"/>
            <w:vAlign w:val="center"/>
            <w:hideMark/>
          </w:tcPr>
          <w:p w14:paraId="45731488" w14:textId="77777777" w:rsidR="00BB42F5" w:rsidRDefault="00BB42F5" w:rsidP="00BB42F5">
            <w:pPr>
              <w:jc w:val="both"/>
              <w:rPr>
                <w:rFonts w:ascii="Calibri" w:hAnsi="Calibri" w:cs="Calibri"/>
                <w:color w:val="000000"/>
                <w:sz w:val="22"/>
                <w:szCs w:val="22"/>
              </w:rPr>
            </w:pPr>
            <w:r>
              <w:rPr>
                <w:rFonts w:ascii="Calibri" w:hAnsi="Calibri" w:cs="Calibri"/>
                <w:color w:val="000000"/>
                <w:sz w:val="22"/>
                <w:szCs w:val="22"/>
              </w:rPr>
              <w:t>Medio ambiente e inclusión social</w:t>
            </w:r>
          </w:p>
        </w:tc>
        <w:tc>
          <w:tcPr>
            <w:tcW w:w="1560" w:type="dxa"/>
            <w:tcBorders>
              <w:top w:val="single" w:sz="8" w:space="0" w:color="FABF8F"/>
              <w:left w:val="single" w:sz="8" w:space="0" w:color="FABF8F"/>
              <w:bottom w:val="single" w:sz="8" w:space="0" w:color="FABF8F"/>
              <w:right w:val="single" w:sz="8" w:space="0" w:color="FABF8F"/>
            </w:tcBorders>
            <w:shd w:val="clear" w:color="000000" w:fill="FBE4D5"/>
            <w:noWrap/>
            <w:hideMark/>
          </w:tcPr>
          <w:p w14:paraId="6AE79007" w14:textId="77777777" w:rsidR="00BB42F5" w:rsidRDefault="00BB42F5" w:rsidP="00BB42F5">
            <w:pPr>
              <w:jc w:val="center"/>
              <w:rPr>
                <w:rFonts w:ascii="Calibri" w:hAnsi="Calibri" w:cs="Calibri"/>
                <w:color w:val="000000"/>
                <w:sz w:val="22"/>
                <w:szCs w:val="22"/>
              </w:rPr>
            </w:pPr>
            <w:r>
              <w:rPr>
                <w:rFonts w:ascii="Calibri" w:hAnsi="Calibri" w:cs="Calibri"/>
                <w:color w:val="000000"/>
                <w:sz w:val="22"/>
                <w:szCs w:val="22"/>
              </w:rPr>
              <w:t>14.94</w:t>
            </w:r>
          </w:p>
        </w:tc>
      </w:tr>
    </w:tbl>
    <w:p w14:paraId="57269FFF" w14:textId="77777777" w:rsidR="00CB2682" w:rsidRDefault="00CB2682" w:rsidP="002C2307">
      <w:pPr>
        <w:jc w:val="center"/>
        <w:rPr>
          <w:rFonts w:ascii="Arial" w:hAnsi="Arial" w:cs="Arial"/>
          <w:b/>
        </w:rPr>
      </w:pPr>
    </w:p>
    <w:p w14:paraId="7FD4DCFD" w14:textId="77777777" w:rsidR="002C2307" w:rsidRDefault="002C2307" w:rsidP="002C2307">
      <w:pPr>
        <w:jc w:val="both"/>
        <w:rPr>
          <w:rFonts w:ascii="Arial" w:hAnsi="Arial" w:cs="Arial"/>
        </w:rPr>
      </w:pPr>
    </w:p>
    <w:p w14:paraId="242ED092" w14:textId="77777777" w:rsidR="002C2307" w:rsidRDefault="002C2307" w:rsidP="00A671E2">
      <w:pPr>
        <w:jc w:val="both"/>
        <w:rPr>
          <w:rFonts w:ascii="Arial" w:hAnsi="Arial" w:cs="Arial"/>
          <w:b/>
          <w:sz w:val="28"/>
        </w:rPr>
      </w:pPr>
    </w:p>
    <w:p w14:paraId="330431DA" w14:textId="77777777" w:rsidR="00CB2682" w:rsidRDefault="00CB2682" w:rsidP="00A671E2">
      <w:pPr>
        <w:jc w:val="both"/>
        <w:rPr>
          <w:rFonts w:ascii="Arial" w:hAnsi="Arial" w:cs="Arial"/>
          <w:b/>
          <w:sz w:val="28"/>
        </w:rPr>
      </w:pPr>
    </w:p>
    <w:p w14:paraId="42F9569B" w14:textId="77777777" w:rsidR="00CB2682" w:rsidRDefault="00CB2682" w:rsidP="00A671E2">
      <w:pPr>
        <w:jc w:val="both"/>
        <w:rPr>
          <w:rFonts w:ascii="Arial" w:hAnsi="Arial" w:cs="Arial"/>
          <w:b/>
          <w:sz w:val="28"/>
        </w:rPr>
      </w:pPr>
    </w:p>
    <w:p w14:paraId="727C4D0D" w14:textId="77777777" w:rsidR="00CB2682" w:rsidRDefault="00CB2682">
      <w:pPr>
        <w:rPr>
          <w:rFonts w:ascii="Arial" w:hAnsi="Arial" w:cs="Arial"/>
          <w:b/>
          <w:sz w:val="28"/>
        </w:rPr>
      </w:pPr>
      <w:r>
        <w:rPr>
          <w:rFonts w:ascii="Arial" w:hAnsi="Arial" w:cs="Arial"/>
          <w:b/>
          <w:sz w:val="28"/>
        </w:rPr>
        <w:br w:type="page"/>
      </w:r>
    </w:p>
    <w:p w14:paraId="25A4D646" w14:textId="77777777" w:rsidR="00AA0D53" w:rsidRPr="00A671E2" w:rsidRDefault="00AA0D53" w:rsidP="00A671E2">
      <w:pPr>
        <w:jc w:val="both"/>
        <w:rPr>
          <w:rFonts w:ascii="Arial" w:hAnsi="Arial" w:cs="Arial"/>
          <w:b/>
          <w:sz w:val="28"/>
        </w:rPr>
      </w:pPr>
      <w:r w:rsidRPr="00FE3FBA">
        <w:rPr>
          <w:rFonts w:ascii="Arial" w:hAnsi="Arial" w:cs="Arial"/>
          <w:b/>
          <w:sz w:val="28"/>
        </w:rPr>
        <w:lastRenderedPageBreak/>
        <w:t>Nota Metodológica</w:t>
      </w:r>
    </w:p>
    <w:p w14:paraId="3FBCFA4B" w14:textId="77777777" w:rsidR="00A671E2" w:rsidRDefault="00A671E2" w:rsidP="00A671E2">
      <w:pPr>
        <w:jc w:val="both"/>
        <w:rPr>
          <w:rFonts w:ascii="Arial" w:hAnsi="Arial" w:cs="Arial"/>
        </w:rPr>
      </w:pPr>
    </w:p>
    <w:p w14:paraId="4FDAF84B" w14:textId="77777777" w:rsidR="00AA0D53" w:rsidRDefault="00AA0D53" w:rsidP="00A671E2">
      <w:pPr>
        <w:jc w:val="both"/>
        <w:rPr>
          <w:rFonts w:ascii="Arial" w:hAnsi="Arial" w:cs="Arial"/>
        </w:rPr>
      </w:pPr>
      <w:r w:rsidRPr="00D97451">
        <w:rPr>
          <w:rFonts w:ascii="Arial" w:hAnsi="Arial" w:cs="Arial"/>
        </w:rPr>
        <w:t>El INC se construye mediante el cálculo del promedio simple de los índices de los siete componentes</w:t>
      </w:r>
      <w:r w:rsidR="00854209">
        <w:rPr>
          <w:rFonts w:ascii="Arial" w:hAnsi="Arial" w:cs="Arial"/>
        </w:rPr>
        <w:t xml:space="preserve"> que lo integran</w:t>
      </w:r>
      <w:r w:rsidRPr="00D97451">
        <w:rPr>
          <w:rFonts w:ascii="Arial" w:hAnsi="Arial" w:cs="Arial"/>
        </w:rPr>
        <w:t xml:space="preserve">. Todos </w:t>
      </w:r>
      <w:r w:rsidR="00854209">
        <w:rPr>
          <w:rFonts w:ascii="Arial" w:hAnsi="Arial" w:cs="Arial"/>
        </w:rPr>
        <w:t>ellos</w:t>
      </w:r>
      <w:r w:rsidRPr="00D97451">
        <w:rPr>
          <w:rFonts w:ascii="Arial" w:hAnsi="Arial" w:cs="Arial"/>
        </w:rPr>
        <w:t xml:space="preserve"> tienen la misma ponderación (1/7), debido a que no existe evidencia empírica que indique que el efecto de un componente sobre la competitividad sea más importante que el de otro. A su vez, el índice de cada uno de los componentes se obtiene del promedio simple de los índices de los </w:t>
      </w:r>
      <w:r w:rsidR="0004630B">
        <w:rPr>
          <w:rFonts w:ascii="Arial" w:hAnsi="Arial" w:cs="Arial"/>
        </w:rPr>
        <w:t>subcomponentes que lo conforman</w:t>
      </w:r>
      <w:r w:rsidRPr="00D97451">
        <w:rPr>
          <w:rFonts w:ascii="Arial" w:hAnsi="Arial" w:cs="Arial"/>
        </w:rPr>
        <w:t xml:space="preserve">. Finalmente, el índice de cada subcomponente se determina a través del promedio simple de los índices de las variables consideradas en cada uno de ellos. </w:t>
      </w:r>
    </w:p>
    <w:p w14:paraId="1E74486A" w14:textId="77777777" w:rsidR="00A04B51" w:rsidRDefault="00A04B51" w:rsidP="002E6B1B">
      <w:pPr>
        <w:rPr>
          <w:rFonts w:ascii="Arial" w:hAnsi="Arial" w:cs="Arial"/>
          <w:b/>
        </w:rPr>
      </w:pPr>
    </w:p>
    <w:p w14:paraId="6E0AC4F3" w14:textId="77777777" w:rsidR="002E6B1B" w:rsidRDefault="002E6B1B" w:rsidP="002E6B1B">
      <w:pPr>
        <w:jc w:val="center"/>
        <w:rPr>
          <w:rFonts w:ascii="Arial" w:hAnsi="Arial" w:cs="Arial"/>
          <w:b/>
        </w:rPr>
      </w:pPr>
      <w:r w:rsidRPr="00D97451">
        <w:rPr>
          <w:rFonts w:ascii="Arial" w:hAnsi="Arial" w:cs="Arial"/>
          <w:b/>
        </w:rPr>
        <w:t>Estructura del INC y ponderaci</w:t>
      </w:r>
      <w:r w:rsidR="00895072">
        <w:rPr>
          <w:rFonts w:ascii="Arial" w:hAnsi="Arial" w:cs="Arial"/>
          <w:b/>
        </w:rPr>
        <w:t>o</w:t>
      </w:r>
      <w:r w:rsidRPr="00D97451">
        <w:rPr>
          <w:rFonts w:ascii="Arial" w:hAnsi="Arial" w:cs="Arial"/>
          <w:b/>
        </w:rPr>
        <w:t>n</w:t>
      </w:r>
      <w:r w:rsidR="00895072">
        <w:rPr>
          <w:rFonts w:ascii="Arial" w:hAnsi="Arial" w:cs="Arial"/>
          <w:b/>
        </w:rPr>
        <w:t>es</w:t>
      </w:r>
    </w:p>
    <w:p w14:paraId="2E329231" w14:textId="77777777" w:rsidR="002E6B1B" w:rsidRDefault="00124669" w:rsidP="00832745">
      <w:pPr>
        <w:jc w:val="right"/>
        <w:rPr>
          <w:rFonts w:ascii="Arial" w:hAnsi="Arial" w:cs="Arial"/>
          <w:sz w:val="20"/>
        </w:rPr>
      </w:pPr>
      <w:r>
        <w:rPr>
          <w:rFonts w:ascii="Arial" w:hAnsi="Arial" w:cs="Arial"/>
          <w:b/>
          <w:noProof/>
          <w:lang w:val="en-US" w:eastAsia="en-US"/>
        </w:rPr>
        <mc:AlternateContent>
          <mc:Choice Requires="wps">
            <w:drawing>
              <wp:anchor distT="45720" distB="45720" distL="114300" distR="114300" simplePos="0" relativeHeight="251664384" behindDoc="0" locked="0" layoutInCell="1" allowOverlap="1" wp14:anchorId="4B07CB0A" wp14:editId="05052810">
                <wp:simplePos x="0" y="0"/>
                <wp:positionH relativeFrom="margin">
                  <wp:posOffset>557530</wp:posOffset>
                </wp:positionH>
                <wp:positionV relativeFrom="paragraph">
                  <wp:posOffset>209550</wp:posOffset>
                </wp:positionV>
                <wp:extent cx="314325" cy="1404620"/>
                <wp:effectExtent l="3175"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4325" cy="1404620"/>
                        </a:xfrm>
                        <a:prstGeom prst="rect">
                          <a:avLst/>
                        </a:prstGeom>
                        <a:noFill/>
                        <a:ln w="9525">
                          <a:noFill/>
                          <a:miter lim="800000"/>
                          <a:headEnd/>
                          <a:tailEnd/>
                        </a:ln>
                      </wps:spPr>
                      <wps:txbx>
                        <w:txbxContent>
                          <w:p w14:paraId="4A42152B" w14:textId="77777777" w:rsidR="00396E43" w:rsidRPr="005D61B9" w:rsidRDefault="00396E43" w:rsidP="00832745">
                            <w:pPr>
                              <w:jc w:val="center"/>
                              <w:rPr>
                                <w:rFonts w:ascii="Arial" w:hAnsi="Arial" w:cs="Arial"/>
                                <w:b/>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07CB0A" id="_x0000_t202" coordsize="21600,21600" o:spt="202" path="m,l,21600r21600,l21600,xe">
                <v:stroke joinstyle="miter"/>
                <v:path gradientshapeok="t" o:connecttype="rect"/>
              </v:shapetype>
              <v:shape id="Cuadro de texto 2" o:spid="_x0000_s1026" type="#_x0000_t202" style="position:absolute;left:0;text-align:left;margin-left:43.9pt;margin-top:16.5pt;width:24.75pt;height:110.6pt;rotation:-90;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" filled="f" stroked="f">
                <v:textbox style="mso-fit-shape-to-text:t">
                  <w:txbxContent>
                    <w:p w14:paraId="4A42152B" w14:textId="77777777" w:rsidR="00396E43" w:rsidRPr="005D61B9" w:rsidRDefault="00396E43" w:rsidP="00832745">
                      <w:pPr>
                        <w:jc w:val="center"/>
                        <w:rPr>
                          <w:rFonts w:ascii="Arial" w:hAnsi="Arial" w:cs="Arial"/>
                          <w:b/>
                          <w:sz w:val="18"/>
                        </w:rPr>
                      </w:pPr>
                    </w:p>
                  </w:txbxContent>
                </v:textbox>
                <w10:wrap anchorx="margin"/>
              </v:shape>
            </w:pict>
          </mc:Fallback>
        </mc:AlternateContent>
      </w:r>
      <w:r w:rsidR="00AA0D53" w:rsidRPr="00D97451">
        <w:rPr>
          <w:rFonts w:ascii="Arial" w:hAnsi="Arial" w:cs="Arial"/>
          <w:noProof/>
          <w:lang w:val="en-US" w:eastAsia="en-US"/>
        </w:rPr>
        <w:drawing>
          <wp:inline distT="0" distB="0" distL="0" distR="0" wp14:anchorId="31DE90BB" wp14:editId="42632223">
            <wp:extent cx="5504594" cy="3315694"/>
            <wp:effectExtent l="0" t="0" r="20320" b="1841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51F3BA3" w14:textId="77777777" w:rsidR="00AA0D53" w:rsidRPr="001C6C68" w:rsidRDefault="00AA0D53" w:rsidP="002E6B1B">
      <w:pPr>
        <w:jc w:val="center"/>
        <w:rPr>
          <w:rFonts w:ascii="Arial" w:hAnsi="Arial" w:cs="Arial"/>
          <w:sz w:val="20"/>
        </w:rPr>
      </w:pPr>
      <w:r w:rsidRPr="001C6C68">
        <w:rPr>
          <w:rFonts w:ascii="Arial" w:hAnsi="Arial" w:cs="Arial"/>
          <w:sz w:val="20"/>
        </w:rPr>
        <w:lastRenderedPageBreak/>
        <w:t>Fuente: Grupo de Trabajo del INC.</w:t>
      </w:r>
    </w:p>
    <w:p w14:paraId="7A3FD43F" w14:textId="77777777" w:rsidR="00A04B51" w:rsidRDefault="00A04B51" w:rsidP="00AA0D53">
      <w:pPr>
        <w:jc w:val="both"/>
        <w:rPr>
          <w:rFonts w:ascii="Arial" w:hAnsi="Arial" w:cs="Arial"/>
        </w:rPr>
      </w:pPr>
    </w:p>
    <w:p w14:paraId="7DBE74A3" w14:textId="77777777" w:rsidR="005B4F69" w:rsidRDefault="005B4F69" w:rsidP="005B4F69">
      <w:pPr>
        <w:jc w:val="both"/>
        <w:rPr>
          <w:rFonts w:ascii="Arial" w:hAnsi="Arial" w:cs="Arial"/>
        </w:rPr>
      </w:pPr>
      <w:r>
        <w:rPr>
          <w:rFonts w:ascii="Arial" w:hAnsi="Arial" w:cs="Arial"/>
        </w:rPr>
        <w:t>E</w:t>
      </w:r>
      <w:r w:rsidR="00630FD1">
        <w:rPr>
          <w:rFonts w:ascii="Arial" w:hAnsi="Arial" w:cs="Arial"/>
        </w:rPr>
        <w:t>sta versión de</w:t>
      </w:r>
      <w:r w:rsidR="002240FB">
        <w:rPr>
          <w:rFonts w:ascii="Arial" w:hAnsi="Arial" w:cs="Arial"/>
        </w:rPr>
        <w:t>l</w:t>
      </w:r>
      <w:r>
        <w:rPr>
          <w:rFonts w:ascii="Arial" w:hAnsi="Arial" w:cs="Arial"/>
        </w:rPr>
        <w:t xml:space="preserve"> INC</w:t>
      </w:r>
      <w:r w:rsidR="00A76284">
        <w:rPr>
          <w:rFonts w:ascii="Arial" w:hAnsi="Arial" w:cs="Arial"/>
        </w:rPr>
        <w:t>,</w:t>
      </w:r>
      <w:r w:rsidR="002240FB">
        <w:rPr>
          <w:rFonts w:ascii="Arial" w:hAnsi="Arial" w:cs="Arial"/>
        </w:rPr>
        <w:t xml:space="preserve"> </w:t>
      </w:r>
      <w:r>
        <w:rPr>
          <w:rFonts w:ascii="Arial" w:hAnsi="Arial" w:cs="Arial"/>
        </w:rPr>
        <w:t xml:space="preserve">abarca </w:t>
      </w:r>
      <w:r w:rsidR="002240FB">
        <w:rPr>
          <w:rFonts w:ascii="Arial" w:hAnsi="Arial" w:cs="Arial"/>
        </w:rPr>
        <w:t xml:space="preserve">los años </w:t>
      </w:r>
      <w:r>
        <w:rPr>
          <w:rFonts w:ascii="Arial" w:hAnsi="Arial" w:cs="Arial"/>
        </w:rPr>
        <w:t>201</w:t>
      </w:r>
      <w:r w:rsidR="00630FD1">
        <w:rPr>
          <w:rFonts w:ascii="Arial" w:hAnsi="Arial" w:cs="Arial"/>
        </w:rPr>
        <w:t>0</w:t>
      </w:r>
      <w:r>
        <w:rPr>
          <w:rFonts w:ascii="Arial" w:hAnsi="Arial" w:cs="Arial"/>
        </w:rPr>
        <w:t xml:space="preserve"> a 201</w:t>
      </w:r>
      <w:r w:rsidR="00602501">
        <w:rPr>
          <w:rFonts w:ascii="Arial" w:hAnsi="Arial" w:cs="Arial"/>
        </w:rPr>
        <w:t>8</w:t>
      </w:r>
      <w:r>
        <w:rPr>
          <w:rFonts w:ascii="Arial" w:hAnsi="Arial" w:cs="Arial"/>
        </w:rPr>
        <w:t xml:space="preserve">. </w:t>
      </w:r>
      <w:r w:rsidR="007138B8">
        <w:rPr>
          <w:rFonts w:ascii="Arial" w:hAnsi="Arial" w:cs="Arial"/>
        </w:rPr>
        <w:t xml:space="preserve">Se estableció </w:t>
      </w:r>
      <w:r>
        <w:rPr>
          <w:rFonts w:ascii="Arial" w:hAnsi="Arial" w:cs="Arial"/>
        </w:rPr>
        <w:t>este periodo</w:t>
      </w:r>
      <w:r w:rsidRPr="00D97451">
        <w:rPr>
          <w:rFonts w:ascii="Arial" w:hAnsi="Arial" w:cs="Arial"/>
        </w:rPr>
        <w:t xml:space="preserve"> con el objetivo de tener </w:t>
      </w:r>
      <w:r w:rsidR="00A04B51">
        <w:rPr>
          <w:rFonts w:ascii="Arial" w:hAnsi="Arial" w:cs="Arial"/>
        </w:rPr>
        <w:t xml:space="preserve">la información completa en </w:t>
      </w:r>
      <w:r w:rsidR="00895072">
        <w:rPr>
          <w:rFonts w:ascii="Arial" w:hAnsi="Arial" w:cs="Arial"/>
        </w:rPr>
        <w:t>todas las variables</w:t>
      </w:r>
      <w:r w:rsidR="00A04B51">
        <w:rPr>
          <w:rFonts w:ascii="Arial" w:hAnsi="Arial" w:cs="Arial"/>
        </w:rPr>
        <w:t>,</w:t>
      </w:r>
      <w:r w:rsidR="00895072">
        <w:rPr>
          <w:rFonts w:ascii="Arial" w:hAnsi="Arial" w:cs="Arial"/>
        </w:rPr>
        <w:t xml:space="preserve"> </w:t>
      </w:r>
      <w:r w:rsidRPr="00D97451">
        <w:rPr>
          <w:rFonts w:ascii="Arial" w:hAnsi="Arial" w:cs="Arial"/>
        </w:rPr>
        <w:t>sin necesidad de utilizar estimaciones</w:t>
      </w:r>
      <w:r w:rsidR="008902D9">
        <w:rPr>
          <w:rFonts w:ascii="Arial" w:hAnsi="Arial" w:cs="Arial"/>
        </w:rPr>
        <w:t xml:space="preserve"> en los primeros años de la serie</w:t>
      </w:r>
      <w:r>
        <w:rPr>
          <w:rFonts w:ascii="Arial" w:hAnsi="Arial" w:cs="Arial"/>
        </w:rPr>
        <w:t xml:space="preserve">. </w:t>
      </w:r>
    </w:p>
    <w:p w14:paraId="0E8D85E2" w14:textId="77777777" w:rsidR="00020233" w:rsidRDefault="00020233" w:rsidP="00020233">
      <w:pPr>
        <w:jc w:val="both"/>
        <w:rPr>
          <w:rFonts w:ascii="Arial" w:hAnsi="Arial" w:cs="Arial"/>
        </w:rPr>
      </w:pPr>
    </w:p>
    <w:p w14:paraId="6655DB88" w14:textId="77777777" w:rsidR="00020233" w:rsidRDefault="00020233" w:rsidP="00020233">
      <w:pPr>
        <w:jc w:val="both"/>
        <w:rPr>
          <w:rFonts w:ascii="Arial" w:hAnsi="Arial" w:cs="Arial"/>
        </w:rPr>
      </w:pPr>
      <w:r>
        <w:rPr>
          <w:rFonts w:ascii="Arial" w:hAnsi="Arial" w:cs="Arial"/>
        </w:rPr>
        <w:t>El INC está conformado</w:t>
      </w:r>
      <w:r w:rsidRPr="00D04E25">
        <w:rPr>
          <w:rFonts w:ascii="Arial" w:hAnsi="Arial" w:cs="Arial"/>
        </w:rPr>
        <w:t xml:space="preserve"> </w:t>
      </w:r>
      <w:r>
        <w:rPr>
          <w:rFonts w:ascii="Arial" w:hAnsi="Arial" w:cs="Arial"/>
        </w:rPr>
        <w:t>por una gran diversidad de variables, por lo que la selección de las mismas se efectuó en dos etapas. En la primera de ellas, se hizo un compendio de las variables que tuvieran relación explícita con la competitividad y política pública en la materia, separándolas por diferentes temas a las que estuvieran relacionadas (desempeño macroeconómico, instituciones, capacidades, infraestructura, eficiencia de negocios, innovación y medio ambiente e inclusión social).</w:t>
      </w:r>
    </w:p>
    <w:p w14:paraId="06D3E599" w14:textId="77777777" w:rsidR="00020233" w:rsidRDefault="00020233" w:rsidP="00020233">
      <w:pPr>
        <w:jc w:val="both"/>
        <w:rPr>
          <w:rFonts w:ascii="Arial" w:hAnsi="Arial" w:cs="Arial"/>
          <w:b/>
        </w:rPr>
      </w:pPr>
    </w:p>
    <w:p w14:paraId="0A1BD55C" w14:textId="77777777" w:rsidR="00020233" w:rsidRDefault="00020233" w:rsidP="00020233">
      <w:pPr>
        <w:jc w:val="both"/>
        <w:rPr>
          <w:rFonts w:ascii="Arial" w:hAnsi="Arial" w:cs="Arial"/>
          <w:sz w:val="18"/>
        </w:rPr>
      </w:pPr>
      <w:r w:rsidRPr="00697F4D">
        <w:rPr>
          <w:rFonts w:ascii="Arial" w:hAnsi="Arial" w:cs="Arial"/>
        </w:rPr>
        <w:t xml:space="preserve">En una segunda etapa, las variables seleccionadas se sometieron a revisión </w:t>
      </w:r>
      <w:r>
        <w:rPr>
          <w:rFonts w:ascii="Arial" w:hAnsi="Arial" w:cs="Arial"/>
        </w:rPr>
        <w:t>con el fin de buscar</w:t>
      </w:r>
      <w:r w:rsidRPr="00697F4D">
        <w:rPr>
          <w:rFonts w:ascii="Arial" w:hAnsi="Arial" w:cs="Arial"/>
        </w:rPr>
        <w:t xml:space="preserve"> que la información cumpliera con los siguientes requerimientos: </w:t>
      </w:r>
      <w:r>
        <w:rPr>
          <w:rFonts w:ascii="Arial" w:hAnsi="Arial" w:cs="Arial"/>
        </w:rPr>
        <w:t xml:space="preserve">i) </w:t>
      </w:r>
      <w:r w:rsidRPr="00697F4D">
        <w:rPr>
          <w:rFonts w:ascii="Arial" w:hAnsi="Arial" w:cs="Arial"/>
        </w:rPr>
        <w:t xml:space="preserve">información pública y de </w:t>
      </w:r>
      <w:r>
        <w:rPr>
          <w:rFonts w:ascii="Arial" w:hAnsi="Arial" w:cs="Arial"/>
        </w:rPr>
        <w:t>libre</w:t>
      </w:r>
      <w:r w:rsidRPr="00697F4D">
        <w:rPr>
          <w:rFonts w:ascii="Arial" w:hAnsi="Arial" w:cs="Arial"/>
        </w:rPr>
        <w:t xml:space="preserve"> acceso</w:t>
      </w:r>
      <w:r>
        <w:rPr>
          <w:rFonts w:ascii="Arial" w:hAnsi="Arial" w:cs="Arial"/>
        </w:rPr>
        <w:t xml:space="preserve"> que permita replicar el INC</w:t>
      </w:r>
      <w:r w:rsidRPr="00697F4D">
        <w:rPr>
          <w:rFonts w:ascii="Arial" w:hAnsi="Arial" w:cs="Arial"/>
        </w:rPr>
        <w:t xml:space="preserve">; </w:t>
      </w:r>
      <w:r>
        <w:rPr>
          <w:rFonts w:ascii="Arial" w:hAnsi="Arial" w:cs="Arial"/>
        </w:rPr>
        <w:t xml:space="preserve">ii) </w:t>
      </w:r>
      <w:r w:rsidRPr="00697F4D">
        <w:rPr>
          <w:rFonts w:ascii="Arial" w:hAnsi="Arial" w:cs="Arial"/>
        </w:rPr>
        <w:t xml:space="preserve">disponibilidad </w:t>
      </w:r>
      <w:r>
        <w:rPr>
          <w:rFonts w:ascii="Arial" w:hAnsi="Arial" w:cs="Arial"/>
        </w:rPr>
        <w:t>de datos del 2010 en adelante</w:t>
      </w:r>
      <w:r w:rsidRPr="0002675C">
        <w:rPr>
          <w:rFonts w:ascii="Arial" w:hAnsi="Arial" w:cs="Arial"/>
        </w:rPr>
        <w:t>; iii)</w:t>
      </w:r>
      <w:r>
        <w:rPr>
          <w:rFonts w:ascii="Arial" w:hAnsi="Arial" w:cs="Arial"/>
        </w:rPr>
        <w:t xml:space="preserve"> que no estén altamente correlacionadas con otras variables explicativas; iv) que la </w:t>
      </w:r>
      <w:r w:rsidRPr="00697F4D">
        <w:rPr>
          <w:rFonts w:ascii="Arial" w:hAnsi="Arial" w:cs="Arial"/>
        </w:rPr>
        <w:t xml:space="preserve">información </w:t>
      </w:r>
      <w:r>
        <w:rPr>
          <w:rFonts w:ascii="Arial" w:hAnsi="Arial" w:cs="Arial"/>
        </w:rPr>
        <w:t xml:space="preserve">sea </w:t>
      </w:r>
      <w:r w:rsidRPr="00697F4D">
        <w:rPr>
          <w:rFonts w:ascii="Arial" w:hAnsi="Arial" w:cs="Arial"/>
        </w:rPr>
        <w:t>de fácil interpretación</w:t>
      </w:r>
      <w:r>
        <w:rPr>
          <w:rFonts w:ascii="Arial" w:hAnsi="Arial" w:cs="Arial"/>
        </w:rPr>
        <w:t>;</w:t>
      </w:r>
      <w:r w:rsidRPr="00E457D7">
        <w:rPr>
          <w:rFonts w:ascii="Arial" w:hAnsi="Arial" w:cs="Arial"/>
        </w:rPr>
        <w:t xml:space="preserve"> v) que los datos estén construidos mediante metodologías estadísticamente robustas (dato duro)</w:t>
      </w:r>
      <w:r>
        <w:rPr>
          <w:rFonts w:ascii="Arial" w:hAnsi="Arial" w:cs="Arial"/>
        </w:rPr>
        <w:t xml:space="preserve">; y vi) que tengan </w:t>
      </w:r>
      <w:r w:rsidRPr="00E457D7">
        <w:rPr>
          <w:rFonts w:ascii="Arial" w:hAnsi="Arial" w:cs="Arial"/>
        </w:rPr>
        <w:t>menos de 11 meses de rezago (oportunidad)</w:t>
      </w:r>
      <w:r>
        <w:rPr>
          <w:rFonts w:ascii="Arial" w:hAnsi="Arial" w:cs="Arial"/>
        </w:rPr>
        <w:t xml:space="preserve">. </w:t>
      </w:r>
      <w:r w:rsidRPr="005E15D8">
        <w:rPr>
          <w:rFonts w:ascii="Arial" w:hAnsi="Arial" w:cs="Arial"/>
        </w:rPr>
        <w:t xml:space="preserve">Adicionalmente, se hizo un análisis de sensibilidad para determinar la pertinencia de la inclusión </w:t>
      </w:r>
      <w:r>
        <w:rPr>
          <w:rFonts w:ascii="Arial" w:hAnsi="Arial" w:cs="Arial"/>
        </w:rPr>
        <w:t xml:space="preserve">o eliminación </w:t>
      </w:r>
      <w:r w:rsidRPr="005E15D8">
        <w:rPr>
          <w:rFonts w:ascii="Arial" w:hAnsi="Arial" w:cs="Arial"/>
        </w:rPr>
        <w:t>de ciertas variables.</w:t>
      </w:r>
    </w:p>
    <w:p w14:paraId="68D4D56E" w14:textId="77777777" w:rsidR="00020233" w:rsidRDefault="00020233" w:rsidP="00020233">
      <w:pPr>
        <w:jc w:val="both"/>
        <w:rPr>
          <w:rFonts w:ascii="Arial" w:hAnsi="Arial" w:cs="Arial"/>
        </w:rPr>
      </w:pPr>
    </w:p>
    <w:p w14:paraId="480CC0D7" w14:textId="77777777" w:rsidR="00020233" w:rsidRPr="00EA5676" w:rsidRDefault="00020233" w:rsidP="00020233">
      <w:pPr>
        <w:jc w:val="both"/>
        <w:rPr>
          <w:rFonts w:ascii="Arial" w:hAnsi="Arial" w:cs="Arial"/>
        </w:rPr>
      </w:pPr>
      <w:r w:rsidRPr="00245654">
        <w:rPr>
          <w:rFonts w:ascii="Arial" w:hAnsi="Arial" w:cs="Arial"/>
        </w:rPr>
        <w:t>Es importante señalar que algunas de las variables utilizadas tiene</w:t>
      </w:r>
      <w:r>
        <w:rPr>
          <w:rFonts w:ascii="Arial" w:hAnsi="Arial" w:cs="Arial"/>
        </w:rPr>
        <w:t>n</w:t>
      </w:r>
      <w:r w:rsidRPr="00245654">
        <w:rPr>
          <w:rFonts w:ascii="Arial" w:hAnsi="Arial" w:cs="Arial"/>
        </w:rPr>
        <w:t xml:space="preserve"> consideraciones específ</w:t>
      </w:r>
      <w:r>
        <w:rPr>
          <w:rFonts w:ascii="Arial" w:hAnsi="Arial" w:cs="Arial"/>
        </w:rPr>
        <w:t>icas que es necesario tener presentes al momento de analizar el INC.</w:t>
      </w:r>
    </w:p>
    <w:p w14:paraId="2C4ED6D1" w14:textId="77777777" w:rsidR="005B4F69" w:rsidRDefault="005B4F69" w:rsidP="00AA0D53">
      <w:pPr>
        <w:jc w:val="both"/>
        <w:rPr>
          <w:rFonts w:ascii="Arial" w:hAnsi="Arial" w:cs="Arial"/>
        </w:rPr>
      </w:pPr>
    </w:p>
    <w:p w14:paraId="6793DA2D" w14:textId="77777777" w:rsidR="00AA0D53" w:rsidRPr="00D97451" w:rsidRDefault="00263C8D" w:rsidP="00AA0D53">
      <w:pPr>
        <w:jc w:val="both"/>
        <w:rPr>
          <w:rFonts w:ascii="Arial" w:hAnsi="Arial" w:cs="Arial"/>
        </w:rPr>
      </w:pPr>
      <w:r>
        <w:rPr>
          <w:rFonts w:ascii="Arial" w:hAnsi="Arial" w:cs="Arial"/>
        </w:rPr>
        <w:lastRenderedPageBreak/>
        <w:t xml:space="preserve">La transformación de las variables originales a índice tuvo cabida debido </w:t>
      </w:r>
      <w:r w:rsidR="0048352D">
        <w:rPr>
          <w:rFonts w:ascii="Arial" w:hAnsi="Arial" w:cs="Arial"/>
        </w:rPr>
        <w:t>a que cada una de ellas está expresada en diferente unidad de medida</w:t>
      </w:r>
      <w:r w:rsidR="00103AE3">
        <w:rPr>
          <w:rFonts w:ascii="Arial" w:hAnsi="Arial" w:cs="Arial"/>
        </w:rPr>
        <w:t>;</w:t>
      </w:r>
      <w:r w:rsidR="00AA0D53" w:rsidRPr="00D97451">
        <w:rPr>
          <w:rFonts w:ascii="Arial" w:hAnsi="Arial" w:cs="Arial"/>
        </w:rPr>
        <w:t xml:space="preserve"> </w:t>
      </w:r>
      <w:r w:rsidR="00103AE3">
        <w:rPr>
          <w:rFonts w:ascii="Arial" w:hAnsi="Arial" w:cs="Arial"/>
        </w:rPr>
        <w:t>p</w:t>
      </w:r>
      <w:r w:rsidR="00AA0D53">
        <w:rPr>
          <w:rFonts w:ascii="Arial" w:hAnsi="Arial" w:cs="Arial"/>
        </w:rPr>
        <w:t xml:space="preserve">or lo que </w:t>
      </w:r>
      <w:r w:rsidR="0048352D">
        <w:rPr>
          <w:rFonts w:ascii="Arial" w:hAnsi="Arial" w:cs="Arial"/>
        </w:rPr>
        <w:t xml:space="preserve">fue necesario </w:t>
      </w:r>
      <w:r w:rsidR="002173AC">
        <w:rPr>
          <w:rFonts w:ascii="Arial" w:hAnsi="Arial" w:cs="Arial"/>
        </w:rPr>
        <w:t>homologarlas</w:t>
      </w:r>
      <w:r w:rsidR="002173AC" w:rsidRPr="00D97451">
        <w:rPr>
          <w:rFonts w:ascii="Arial" w:hAnsi="Arial" w:cs="Arial"/>
        </w:rPr>
        <w:t xml:space="preserve"> </w:t>
      </w:r>
      <w:r w:rsidR="00AA0D53" w:rsidRPr="00D97451">
        <w:rPr>
          <w:rFonts w:ascii="Arial" w:hAnsi="Arial" w:cs="Arial"/>
        </w:rPr>
        <w:t xml:space="preserve">y </w:t>
      </w:r>
      <w:r w:rsidR="00066F23">
        <w:rPr>
          <w:rFonts w:ascii="Arial" w:hAnsi="Arial" w:cs="Arial"/>
        </w:rPr>
        <w:t xml:space="preserve">así </w:t>
      </w:r>
      <w:r w:rsidR="00AA0D53" w:rsidRPr="00D97451">
        <w:rPr>
          <w:rFonts w:ascii="Arial" w:hAnsi="Arial" w:cs="Arial"/>
        </w:rPr>
        <w:t xml:space="preserve">poder comparar el comportamiento de </w:t>
      </w:r>
      <w:r w:rsidR="002173AC">
        <w:rPr>
          <w:rFonts w:ascii="Arial" w:hAnsi="Arial" w:cs="Arial"/>
        </w:rPr>
        <w:t>ellas</w:t>
      </w:r>
      <w:r w:rsidR="0048352D">
        <w:rPr>
          <w:rFonts w:ascii="Arial" w:hAnsi="Arial" w:cs="Arial"/>
        </w:rPr>
        <w:t xml:space="preserve"> a través del tiempo</w:t>
      </w:r>
      <w:r w:rsidR="00103AE3">
        <w:rPr>
          <w:rFonts w:ascii="Arial" w:hAnsi="Arial" w:cs="Arial"/>
        </w:rPr>
        <w:t>. P</w:t>
      </w:r>
      <w:r w:rsidR="00E52CBC">
        <w:rPr>
          <w:rFonts w:ascii="Arial" w:hAnsi="Arial" w:cs="Arial"/>
        </w:rPr>
        <w:t xml:space="preserve">ara </w:t>
      </w:r>
      <w:r w:rsidR="00103AE3">
        <w:rPr>
          <w:rFonts w:ascii="Arial" w:hAnsi="Arial" w:cs="Arial"/>
        </w:rPr>
        <w:t xml:space="preserve">ello, </w:t>
      </w:r>
      <w:r w:rsidR="00E52CBC">
        <w:rPr>
          <w:rFonts w:ascii="Arial" w:hAnsi="Arial" w:cs="Arial"/>
        </w:rPr>
        <w:t xml:space="preserve">se </w:t>
      </w:r>
      <w:r w:rsidR="00103AE3">
        <w:rPr>
          <w:rFonts w:ascii="Arial" w:hAnsi="Arial" w:cs="Arial"/>
        </w:rPr>
        <w:t>estimó un índice simple</w:t>
      </w:r>
      <w:r w:rsidR="00AA0D53" w:rsidRPr="00D97451">
        <w:rPr>
          <w:rFonts w:ascii="Arial" w:hAnsi="Arial" w:cs="Arial"/>
        </w:rPr>
        <w:t xml:space="preserve"> tomando como año </w:t>
      </w:r>
      <w:r w:rsidR="008902D9">
        <w:rPr>
          <w:rFonts w:ascii="Arial" w:hAnsi="Arial" w:cs="Arial"/>
        </w:rPr>
        <w:t>de referencia</w:t>
      </w:r>
      <w:r w:rsidR="008902D9" w:rsidRPr="00D97451">
        <w:rPr>
          <w:rFonts w:ascii="Arial" w:hAnsi="Arial" w:cs="Arial"/>
        </w:rPr>
        <w:t xml:space="preserve"> </w:t>
      </w:r>
      <w:r w:rsidR="00AA0D53" w:rsidRPr="00D97451">
        <w:rPr>
          <w:rFonts w:ascii="Arial" w:hAnsi="Arial" w:cs="Arial"/>
        </w:rPr>
        <w:t>el dato observado en el año 2013</w:t>
      </w:r>
      <w:r w:rsidR="00AA0D53" w:rsidRPr="00D97451">
        <w:rPr>
          <w:rStyle w:val="Refdenotaalpie"/>
          <w:rFonts w:ascii="Arial" w:hAnsi="Arial" w:cs="Arial"/>
        </w:rPr>
        <w:footnoteReference w:id="1"/>
      </w:r>
      <w:r w:rsidR="00AA0D53" w:rsidRPr="00D97451">
        <w:rPr>
          <w:rFonts w:ascii="Arial" w:hAnsi="Arial" w:cs="Arial"/>
        </w:rPr>
        <w:t>.</w:t>
      </w:r>
    </w:p>
    <w:p w14:paraId="2E25F0C7" w14:textId="77777777" w:rsidR="00AA0D53" w:rsidRPr="00D97451" w:rsidRDefault="00AA0D53" w:rsidP="00AA0D53">
      <w:pPr>
        <w:jc w:val="both"/>
        <w:rPr>
          <w:rFonts w:ascii="Arial" w:hAnsi="Arial" w:cs="Arial"/>
        </w:rPr>
      </w:pPr>
    </w:p>
    <w:p w14:paraId="0092C283" w14:textId="77777777" w:rsidR="00AA0D53" w:rsidRDefault="00AA0D53" w:rsidP="00AA0D53">
      <w:pPr>
        <w:jc w:val="both"/>
        <w:rPr>
          <w:rFonts w:ascii="Arial" w:hAnsi="Arial" w:cs="Arial"/>
        </w:rPr>
      </w:pPr>
      <w:r w:rsidRPr="00D97451">
        <w:rPr>
          <w:rFonts w:ascii="Arial" w:hAnsi="Arial" w:cs="Arial"/>
        </w:rPr>
        <w:t xml:space="preserve">Para diferenciar la direccionalidad en la asociación </w:t>
      </w:r>
      <w:r w:rsidR="00E52CBC" w:rsidRPr="00D97451">
        <w:rPr>
          <w:rFonts w:ascii="Arial" w:hAnsi="Arial" w:cs="Arial"/>
        </w:rPr>
        <w:t xml:space="preserve">(positiva o negativa) </w:t>
      </w:r>
      <w:r w:rsidRPr="00D97451">
        <w:rPr>
          <w:rFonts w:ascii="Arial" w:hAnsi="Arial" w:cs="Arial"/>
        </w:rPr>
        <w:t>de cada variable con competitividad</w:t>
      </w:r>
      <w:r w:rsidR="002173AC">
        <w:rPr>
          <w:rFonts w:ascii="Arial" w:hAnsi="Arial" w:cs="Arial"/>
        </w:rPr>
        <w:t>,</w:t>
      </w:r>
      <w:r w:rsidRPr="00D97451">
        <w:rPr>
          <w:rFonts w:ascii="Arial" w:hAnsi="Arial" w:cs="Arial"/>
        </w:rPr>
        <w:t xml:space="preserve"> se utilizó una fórmula expandida del índice simple (para mayor detalle, ver metodología). De esta manera, cuando la asociación entre las variables y la competitividad es positiva, el índice debe de tener la misma tendencia que la variable original, pero expresada en otra unidad de medida</w:t>
      </w:r>
      <w:r w:rsidR="002173AC">
        <w:rPr>
          <w:rFonts w:ascii="Arial" w:hAnsi="Arial" w:cs="Arial"/>
        </w:rPr>
        <w:t>.</w:t>
      </w:r>
      <w:r w:rsidR="00103AE3">
        <w:rPr>
          <w:rFonts w:ascii="Arial" w:hAnsi="Arial" w:cs="Arial"/>
        </w:rPr>
        <w:t xml:space="preserve"> </w:t>
      </w:r>
      <w:r w:rsidR="002173AC">
        <w:rPr>
          <w:rFonts w:ascii="Arial" w:hAnsi="Arial" w:cs="Arial"/>
        </w:rPr>
        <w:t xml:space="preserve">De </w:t>
      </w:r>
      <w:r w:rsidR="0028799F">
        <w:rPr>
          <w:rFonts w:ascii="Arial" w:hAnsi="Arial" w:cs="Arial"/>
        </w:rPr>
        <w:t>esta manera</w:t>
      </w:r>
      <w:r w:rsidR="00103AE3">
        <w:rPr>
          <w:rFonts w:ascii="Arial" w:hAnsi="Arial" w:cs="Arial"/>
        </w:rPr>
        <w:t xml:space="preserve">, </w:t>
      </w:r>
      <w:r w:rsidRPr="00D97451">
        <w:rPr>
          <w:rFonts w:ascii="Arial" w:hAnsi="Arial" w:cs="Arial"/>
        </w:rPr>
        <w:t xml:space="preserve">un aumento en esta variable se asocia con un incremento en la competitividad, </w:t>
      </w:r>
      <w:r w:rsidR="00A324D4" w:rsidRPr="00D97451">
        <w:rPr>
          <w:rFonts w:ascii="Arial" w:hAnsi="Arial" w:cs="Arial"/>
        </w:rPr>
        <w:t>y,</w:t>
      </w:r>
      <w:r w:rsidRPr="00D97451">
        <w:rPr>
          <w:rFonts w:ascii="Arial" w:hAnsi="Arial" w:cs="Arial"/>
        </w:rPr>
        <w:t xml:space="preserve"> por lo tanto, con el INC. Cuando la asociación entre </w:t>
      </w:r>
      <w:r w:rsidR="002173AC">
        <w:rPr>
          <w:rFonts w:ascii="Arial" w:hAnsi="Arial" w:cs="Arial"/>
        </w:rPr>
        <w:t>una</w:t>
      </w:r>
      <w:r w:rsidRPr="00D97451">
        <w:rPr>
          <w:rFonts w:ascii="Arial" w:hAnsi="Arial" w:cs="Arial"/>
        </w:rPr>
        <w:t xml:space="preserve"> variable y la competitividad es negativa, el índice obtenido se debe de comportar en sentido inverso a la variable original, creando un índice espejo con </w:t>
      </w:r>
      <w:r w:rsidR="00103AE3">
        <w:rPr>
          <w:rFonts w:ascii="Arial" w:hAnsi="Arial" w:cs="Arial"/>
        </w:rPr>
        <w:t xml:space="preserve">respecto a </w:t>
      </w:r>
      <w:r w:rsidR="002173AC">
        <w:rPr>
          <w:rFonts w:ascii="Arial" w:hAnsi="Arial" w:cs="Arial"/>
        </w:rPr>
        <w:t>ella</w:t>
      </w:r>
      <w:r w:rsidR="00103AE3">
        <w:rPr>
          <w:rFonts w:ascii="Arial" w:hAnsi="Arial" w:cs="Arial"/>
        </w:rPr>
        <w:t xml:space="preserve">, </w:t>
      </w:r>
      <w:r w:rsidR="0028799F">
        <w:rPr>
          <w:rFonts w:ascii="Arial" w:hAnsi="Arial" w:cs="Arial"/>
        </w:rPr>
        <w:t>por lo que</w:t>
      </w:r>
      <w:r w:rsidR="00103AE3">
        <w:rPr>
          <w:rFonts w:ascii="Arial" w:hAnsi="Arial" w:cs="Arial"/>
        </w:rPr>
        <w:t xml:space="preserve">, </w:t>
      </w:r>
      <w:r w:rsidRPr="00D97451">
        <w:rPr>
          <w:rFonts w:ascii="Arial" w:hAnsi="Arial" w:cs="Arial"/>
        </w:rPr>
        <w:t>un aumento en esta variable se asocia con un decremento en la competitivi</w:t>
      </w:r>
      <w:r w:rsidR="00103AE3">
        <w:rPr>
          <w:rFonts w:ascii="Arial" w:hAnsi="Arial" w:cs="Arial"/>
        </w:rPr>
        <w:t xml:space="preserve">dad, </w:t>
      </w:r>
      <w:r w:rsidR="00854209">
        <w:rPr>
          <w:rFonts w:ascii="Arial" w:hAnsi="Arial" w:cs="Arial"/>
        </w:rPr>
        <w:t>que a su vez se traduce en un descenso en el INC</w:t>
      </w:r>
      <w:r w:rsidRPr="00D97451">
        <w:rPr>
          <w:rFonts w:ascii="Arial" w:hAnsi="Arial" w:cs="Arial"/>
        </w:rPr>
        <w:t>.</w:t>
      </w:r>
    </w:p>
    <w:p w14:paraId="193CC241" w14:textId="77777777" w:rsidR="00020233" w:rsidRDefault="00020233" w:rsidP="00951F66">
      <w:pPr>
        <w:jc w:val="both"/>
        <w:rPr>
          <w:rFonts w:ascii="Arial" w:hAnsi="Arial" w:cs="Arial"/>
        </w:rPr>
      </w:pPr>
    </w:p>
    <w:p w14:paraId="4AF506F7" w14:textId="77777777" w:rsidR="009B50DF" w:rsidRDefault="0028799F" w:rsidP="00951F66">
      <w:pPr>
        <w:jc w:val="both"/>
        <w:rPr>
          <w:rFonts w:ascii="Arial" w:hAnsi="Arial" w:cs="Arial"/>
        </w:rPr>
      </w:pPr>
      <w:r>
        <w:rPr>
          <w:rFonts w:ascii="Arial" w:hAnsi="Arial" w:cs="Arial"/>
        </w:rPr>
        <w:t>Las 1</w:t>
      </w:r>
      <w:r w:rsidR="00C275C7">
        <w:rPr>
          <w:rFonts w:ascii="Arial" w:hAnsi="Arial" w:cs="Arial"/>
        </w:rPr>
        <w:t>20</w:t>
      </w:r>
      <w:r>
        <w:rPr>
          <w:rFonts w:ascii="Arial" w:hAnsi="Arial" w:cs="Arial"/>
        </w:rPr>
        <w:t xml:space="preserve"> variables que conforman el INC </w:t>
      </w:r>
      <w:r w:rsidR="00854209">
        <w:rPr>
          <w:rFonts w:ascii="Arial" w:hAnsi="Arial" w:cs="Arial"/>
        </w:rPr>
        <w:t>comprenden</w:t>
      </w:r>
      <w:r w:rsidR="00E4308A">
        <w:rPr>
          <w:rFonts w:ascii="Arial" w:hAnsi="Arial" w:cs="Arial"/>
        </w:rPr>
        <w:t xml:space="preserve"> una gran diversidad de aspectos</w:t>
      </w:r>
      <w:r w:rsidR="00951F66">
        <w:rPr>
          <w:rFonts w:ascii="Arial" w:hAnsi="Arial" w:cs="Arial"/>
        </w:rPr>
        <w:t xml:space="preserve"> para evaluar la competitividad</w:t>
      </w:r>
      <w:r>
        <w:rPr>
          <w:rFonts w:ascii="Arial" w:hAnsi="Arial" w:cs="Arial"/>
        </w:rPr>
        <w:t xml:space="preserve">. Esta diversidad, hizo necesario el uso de </w:t>
      </w:r>
      <w:r w:rsidR="00951F66">
        <w:rPr>
          <w:rFonts w:ascii="Arial" w:hAnsi="Arial" w:cs="Arial"/>
        </w:rPr>
        <w:t>distintas fuentes de información,</w:t>
      </w:r>
      <w:r>
        <w:rPr>
          <w:rFonts w:ascii="Arial" w:hAnsi="Arial" w:cs="Arial"/>
        </w:rPr>
        <w:t xml:space="preserve"> que</w:t>
      </w:r>
      <w:r w:rsidR="00951F66">
        <w:rPr>
          <w:rFonts w:ascii="Arial" w:hAnsi="Arial" w:cs="Arial"/>
        </w:rPr>
        <w:t xml:space="preserve"> incluyen instituciones y organismos nacionales e internacionales. </w:t>
      </w:r>
      <w:r w:rsidR="00AA0D53" w:rsidRPr="00D97451">
        <w:rPr>
          <w:rFonts w:ascii="Arial" w:hAnsi="Arial" w:cs="Arial"/>
        </w:rPr>
        <w:t>Las fuentes de los datos se enlistan</w:t>
      </w:r>
      <w:r w:rsidR="009B50DF">
        <w:rPr>
          <w:rFonts w:ascii="Arial" w:hAnsi="Arial" w:cs="Arial"/>
        </w:rPr>
        <w:t xml:space="preserve"> en </w:t>
      </w:r>
      <w:r w:rsidR="00521E72">
        <w:rPr>
          <w:rFonts w:ascii="Arial" w:hAnsi="Arial" w:cs="Arial"/>
        </w:rPr>
        <w:t>cuatro</w:t>
      </w:r>
      <w:r w:rsidR="009B50DF">
        <w:rPr>
          <w:rFonts w:ascii="Arial" w:hAnsi="Arial" w:cs="Arial"/>
        </w:rPr>
        <w:t xml:space="preserve"> apartados</w:t>
      </w:r>
      <w:r w:rsidR="00AA0D53" w:rsidRPr="00D97451">
        <w:rPr>
          <w:rFonts w:ascii="Arial" w:hAnsi="Arial" w:cs="Arial"/>
        </w:rPr>
        <w:t>:</w:t>
      </w:r>
      <w:r w:rsidR="009B50DF">
        <w:rPr>
          <w:rFonts w:ascii="Arial" w:hAnsi="Arial" w:cs="Arial"/>
        </w:rPr>
        <w:t xml:space="preserve"> el primero Dependencias y organismos públicos: Banco de México, Comisión Nacional Bancaria y de Valores, Comisión Nacional de Acuacultura y Pesca, Comisión Nacional de Áreas Naturales y Protegidas, Comisión Nacional del Agua, Consejo Nacional de Ciencia y Tecnología. Consejo Nacional de Población, Consejo Nacional para la Evaluación de la Política de Desarrollo Social, Instituto de Seguridad y Servicios Sociales de los Trabajadores del Estado, Instituto Mexicano de la Propiedad Intelectual, Instituto Mexicano del Seguro Social, Instituto Nacional de Estadística y Geografía, Petróleos Mexicanos, Procuraduría General de la República, Secretaría de Comunicaciones y Transportes, Secretaría de Economía, </w:t>
      </w:r>
      <w:r w:rsidR="009B50DF">
        <w:rPr>
          <w:rFonts w:ascii="Arial" w:hAnsi="Arial" w:cs="Arial"/>
        </w:rPr>
        <w:lastRenderedPageBreak/>
        <w:t>Secretaría de Educación Pública, Secretaría de Energía, Secretaría de Gobernación, Secretaría de Hacienda y Crédito Pública, Secretaría de Salud, Secretaría de Medio Ambiente y Recursos Naturales, Servicio de Administración Tributaria.</w:t>
      </w:r>
    </w:p>
    <w:p w14:paraId="3518FE6C" w14:textId="77777777" w:rsidR="00455550" w:rsidRDefault="00455550" w:rsidP="00951F66">
      <w:pPr>
        <w:jc w:val="both"/>
        <w:rPr>
          <w:rFonts w:ascii="Arial" w:hAnsi="Arial" w:cs="Arial"/>
        </w:rPr>
      </w:pPr>
    </w:p>
    <w:p w14:paraId="1AE5385F" w14:textId="77777777" w:rsidR="005C57E1" w:rsidRDefault="009B50DF" w:rsidP="00951F66">
      <w:pPr>
        <w:jc w:val="both"/>
        <w:rPr>
          <w:rFonts w:ascii="Arial" w:hAnsi="Arial" w:cs="Arial"/>
        </w:rPr>
      </w:pPr>
      <w:r>
        <w:rPr>
          <w:rFonts w:ascii="Arial" w:hAnsi="Arial" w:cs="Arial"/>
        </w:rPr>
        <w:t xml:space="preserve">El </w:t>
      </w:r>
      <w:r w:rsidRPr="00963A5A">
        <w:rPr>
          <w:rFonts w:ascii="Arial" w:hAnsi="Arial" w:cs="Arial"/>
        </w:rPr>
        <w:t>segundo apartado consta de Asociaciones civiles,</w:t>
      </w:r>
      <w:r w:rsidRPr="00963A5A">
        <w:rPr>
          <w:rFonts w:ascii="Arial" w:hAnsi="Arial" w:cs="Arial"/>
          <w:i/>
        </w:rPr>
        <w:t xml:space="preserve"> </w:t>
      </w:r>
      <w:r w:rsidR="00596FC0" w:rsidRPr="00963A5A">
        <w:rPr>
          <w:rFonts w:ascii="Arial" w:hAnsi="Arial" w:cs="Arial"/>
        </w:rPr>
        <w:t xml:space="preserve">entre </w:t>
      </w:r>
      <w:r w:rsidR="00A6140B" w:rsidRPr="00963A5A">
        <w:rPr>
          <w:rFonts w:ascii="Arial" w:hAnsi="Arial" w:cs="Arial"/>
        </w:rPr>
        <w:t>las cuales aparece</w:t>
      </w:r>
      <w:r w:rsidR="00963A5A" w:rsidRPr="00963A5A">
        <w:rPr>
          <w:rFonts w:ascii="Arial" w:hAnsi="Arial" w:cs="Arial"/>
        </w:rPr>
        <w:t>,</w:t>
      </w:r>
      <w:r w:rsidRPr="00963A5A">
        <w:rPr>
          <w:rFonts w:ascii="Arial" w:hAnsi="Arial" w:cs="Arial"/>
        </w:rPr>
        <w:t xml:space="preserve"> </w:t>
      </w:r>
      <w:r w:rsidR="00A6140B" w:rsidRPr="00963A5A">
        <w:rPr>
          <w:rFonts w:ascii="Arial" w:hAnsi="Arial" w:cs="Arial"/>
        </w:rPr>
        <w:t xml:space="preserve">la </w:t>
      </w:r>
      <w:r w:rsidRPr="00963A5A">
        <w:rPr>
          <w:rFonts w:ascii="Arial" w:hAnsi="Arial" w:cs="Arial"/>
        </w:rPr>
        <w:t>Asociación Nacional de Universidades e Instituciones de Educación Media Superior; el tercer apartado de Organismos internacionales, está integrado por: Banco Mundial</w:t>
      </w:r>
      <w:r>
        <w:rPr>
          <w:rFonts w:ascii="Arial" w:hAnsi="Arial" w:cs="Arial"/>
        </w:rPr>
        <w:t xml:space="preserve">, Fondo Monetario Internacional y la Organización Mundial del comercio; el último apartado relacionado con Otras instituciones internacionales, </w:t>
      </w:r>
      <w:r w:rsidR="00521E72">
        <w:rPr>
          <w:rFonts w:ascii="Arial" w:hAnsi="Arial" w:cs="Arial"/>
        </w:rPr>
        <w:t xml:space="preserve">está integrado por: </w:t>
      </w:r>
      <w:proofErr w:type="spellStart"/>
      <w:r w:rsidR="00521E72">
        <w:rPr>
          <w:rFonts w:ascii="Arial" w:hAnsi="Arial" w:cs="Arial"/>
        </w:rPr>
        <w:t>Fitch</w:t>
      </w:r>
      <w:proofErr w:type="spellEnd"/>
      <w:r w:rsidR="00521E72">
        <w:rPr>
          <w:rFonts w:ascii="Arial" w:hAnsi="Arial" w:cs="Arial"/>
        </w:rPr>
        <w:t xml:space="preserve">, Harvard Kennedy </w:t>
      </w:r>
      <w:proofErr w:type="spellStart"/>
      <w:r w:rsidR="00521E72">
        <w:rPr>
          <w:rFonts w:ascii="Arial" w:hAnsi="Arial" w:cs="Arial"/>
        </w:rPr>
        <w:t>School</w:t>
      </w:r>
      <w:proofErr w:type="spellEnd"/>
      <w:r w:rsidR="00521E72">
        <w:rPr>
          <w:rFonts w:ascii="Arial" w:hAnsi="Arial" w:cs="Arial"/>
        </w:rPr>
        <w:t xml:space="preserve">, </w:t>
      </w:r>
      <w:proofErr w:type="spellStart"/>
      <w:r w:rsidR="00521E72">
        <w:rPr>
          <w:rFonts w:ascii="Arial" w:hAnsi="Arial" w:cs="Arial"/>
        </w:rPr>
        <w:t>Moody´s</w:t>
      </w:r>
      <w:proofErr w:type="spellEnd"/>
      <w:r w:rsidR="00521E72">
        <w:rPr>
          <w:rFonts w:ascii="Arial" w:hAnsi="Arial" w:cs="Arial"/>
        </w:rPr>
        <w:t xml:space="preserve"> y Standard &amp; </w:t>
      </w:r>
      <w:proofErr w:type="spellStart"/>
      <w:r w:rsidR="00521E72">
        <w:rPr>
          <w:rFonts w:ascii="Arial" w:hAnsi="Arial" w:cs="Arial"/>
        </w:rPr>
        <w:t>Poor´s</w:t>
      </w:r>
      <w:proofErr w:type="spellEnd"/>
      <w:r w:rsidR="00521E72">
        <w:rPr>
          <w:rFonts w:ascii="Arial" w:hAnsi="Arial" w:cs="Arial"/>
        </w:rPr>
        <w:t>.</w:t>
      </w:r>
      <w:r>
        <w:rPr>
          <w:rFonts w:ascii="Arial" w:hAnsi="Arial" w:cs="Arial"/>
        </w:rPr>
        <w:t xml:space="preserve"> </w:t>
      </w:r>
    </w:p>
    <w:p w14:paraId="66B064C2" w14:textId="77777777" w:rsidR="00020233" w:rsidRDefault="00020233" w:rsidP="00951F66">
      <w:pPr>
        <w:jc w:val="both"/>
        <w:rPr>
          <w:rFonts w:ascii="Arial" w:hAnsi="Arial" w:cs="Arial"/>
        </w:rPr>
      </w:pPr>
    </w:p>
    <w:p w14:paraId="181654EC" w14:textId="77777777" w:rsidR="00602501" w:rsidRPr="00562A7F" w:rsidRDefault="00A97FC6" w:rsidP="00602501">
      <w:pPr>
        <w:rPr>
          <w:rFonts w:ascii="Arial" w:hAnsi="Arial" w:cs="Arial"/>
        </w:rPr>
      </w:pPr>
      <w:r w:rsidRPr="00963A5A">
        <w:rPr>
          <w:rFonts w:ascii="Arial" w:hAnsi="Arial" w:cs="Arial"/>
        </w:rPr>
        <w:t xml:space="preserve">Los resultados que se presentan en este comunicado de prensa son </w:t>
      </w:r>
      <w:r w:rsidR="001A05B2" w:rsidRPr="00963A5A">
        <w:rPr>
          <w:rFonts w:ascii="Arial" w:hAnsi="Arial" w:cs="Arial"/>
        </w:rPr>
        <w:t xml:space="preserve">los resultados generales </w:t>
      </w:r>
      <w:r w:rsidR="00455550">
        <w:rPr>
          <w:rFonts w:ascii="Arial" w:hAnsi="Arial" w:cs="Arial"/>
        </w:rPr>
        <w:t>derivados</w:t>
      </w:r>
      <w:r w:rsidR="0076244E" w:rsidRPr="00963A5A">
        <w:rPr>
          <w:rFonts w:ascii="Arial" w:hAnsi="Arial" w:cs="Arial"/>
        </w:rPr>
        <w:t xml:space="preserve"> del</w:t>
      </w:r>
      <w:r w:rsidR="001A05B2" w:rsidRPr="00963A5A">
        <w:rPr>
          <w:rFonts w:ascii="Arial" w:hAnsi="Arial" w:cs="Arial"/>
        </w:rPr>
        <w:t xml:space="preserve"> Índice Nacional </w:t>
      </w:r>
      <w:r w:rsidR="001A05B2">
        <w:rPr>
          <w:rFonts w:ascii="Arial" w:hAnsi="Arial" w:cs="Arial"/>
        </w:rPr>
        <w:t>de Competitividad</w:t>
      </w:r>
      <w:r w:rsidR="002240FB">
        <w:rPr>
          <w:rFonts w:ascii="Arial" w:hAnsi="Arial" w:cs="Arial"/>
        </w:rPr>
        <w:t xml:space="preserve"> 201</w:t>
      </w:r>
      <w:r w:rsidR="00602501">
        <w:rPr>
          <w:rFonts w:ascii="Arial" w:hAnsi="Arial" w:cs="Arial"/>
        </w:rPr>
        <w:t xml:space="preserve">9, y que se incluyen </w:t>
      </w:r>
      <w:r w:rsidR="00EB7B3E">
        <w:rPr>
          <w:rFonts w:ascii="Arial" w:hAnsi="Arial" w:cs="Arial"/>
        </w:rPr>
        <w:t>en:</w:t>
      </w:r>
      <w:r w:rsidR="00857918">
        <w:rPr>
          <w:rFonts w:ascii="Arial" w:hAnsi="Arial" w:cs="Arial"/>
          <w:color w:val="FFFFFF" w:themeColor="background1"/>
        </w:rPr>
        <w:t xml:space="preserve"> </w:t>
      </w:r>
      <w:hyperlink r:id="rId30" w:history="1">
        <w:r w:rsidR="00602501" w:rsidRPr="00562A7F">
          <w:rPr>
            <w:rStyle w:val="Hipervnculo"/>
            <w:rFonts w:ascii="Arial" w:hAnsi="Arial" w:cs="Arial"/>
          </w:rPr>
          <w:t>https://www.inegi.org.mx/temas/inc/</w:t>
        </w:r>
      </w:hyperlink>
    </w:p>
    <w:p w14:paraId="2BC4B189" w14:textId="77777777" w:rsidR="00A97FC6" w:rsidRPr="00857918" w:rsidRDefault="00A97FC6" w:rsidP="00857918">
      <w:pPr>
        <w:pStyle w:val="consang"/>
        <w:spacing w:before="240" w:after="0" w:line="20" w:lineRule="atLeast"/>
        <w:ind w:right="57" w:firstLine="0"/>
        <w:rPr>
          <w:rFonts w:ascii="Arial" w:hAnsi="Arial" w:cs="Arial"/>
          <w:color w:val="FFFFFF" w:themeColor="background1"/>
        </w:rPr>
      </w:pPr>
    </w:p>
    <w:sectPr w:rsidR="00A97FC6" w:rsidRPr="00857918" w:rsidSect="001A0092">
      <w:headerReference w:type="default" r:id="rId31"/>
      <w:type w:val="continuous"/>
      <w:pgSz w:w="12240" w:h="15840" w:code="119"/>
      <w:pgMar w:top="3119" w:right="1325" w:bottom="851" w:left="1701"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9A7C0" w14:textId="77777777" w:rsidR="00501493" w:rsidRDefault="00501493">
      <w:r>
        <w:separator/>
      </w:r>
    </w:p>
  </w:endnote>
  <w:endnote w:type="continuationSeparator" w:id="0">
    <w:p w14:paraId="0D88FB71" w14:textId="77777777" w:rsidR="00501493" w:rsidRDefault="0050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83F9" w14:textId="77777777" w:rsidR="008E3334" w:rsidRPr="008E3334" w:rsidRDefault="008E3334" w:rsidP="008E3334">
    <w:pPr>
      <w:pStyle w:val="Piedepgina"/>
      <w:jc w:val="center"/>
      <w:rPr>
        <w:rFonts w:ascii="Arial" w:hAnsi="Arial" w:cs="Arial"/>
        <w:b/>
        <w:color w:val="002060"/>
        <w:sz w:val="20"/>
        <w:szCs w:val="20"/>
      </w:rPr>
    </w:pPr>
    <w:r w:rsidRPr="008E3334">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5B98F" w14:textId="77777777" w:rsidR="00501493" w:rsidRDefault="00501493">
      <w:r>
        <w:separator/>
      </w:r>
    </w:p>
  </w:footnote>
  <w:footnote w:type="continuationSeparator" w:id="0">
    <w:p w14:paraId="5B94809A" w14:textId="77777777" w:rsidR="00501493" w:rsidRDefault="00501493">
      <w:r>
        <w:continuationSeparator/>
      </w:r>
    </w:p>
  </w:footnote>
  <w:footnote w:id="1">
    <w:p w14:paraId="38887AEB" w14:textId="77777777" w:rsidR="00396E43" w:rsidRPr="00896A00" w:rsidRDefault="00396E43" w:rsidP="00103AE3">
      <w:pPr>
        <w:pStyle w:val="Textonotapie"/>
        <w:jc w:val="both"/>
        <w:rPr>
          <w:rFonts w:ascii="Arial" w:hAnsi="Arial" w:cs="Arial"/>
        </w:rPr>
      </w:pPr>
      <w:r w:rsidRPr="00F44378">
        <w:rPr>
          <w:rStyle w:val="Refdenotaalpie"/>
          <w:rFonts w:ascii="Arial" w:hAnsi="Arial" w:cs="Arial"/>
          <w:sz w:val="18"/>
        </w:rPr>
        <w:footnoteRef/>
      </w:r>
      <w:r w:rsidRPr="00F44378">
        <w:rPr>
          <w:rFonts w:ascii="Arial" w:hAnsi="Arial" w:cs="Arial"/>
          <w:sz w:val="18"/>
        </w:rPr>
        <w:t xml:space="preserve"> Se seleccionó este año</w:t>
      </w:r>
      <w:r>
        <w:rPr>
          <w:rFonts w:ascii="Arial" w:hAnsi="Arial" w:cs="Arial"/>
          <w:sz w:val="18"/>
        </w:rPr>
        <w:t xml:space="preserve"> de referencia</w:t>
      </w:r>
      <w:r w:rsidRPr="00F44378">
        <w:rPr>
          <w:rFonts w:ascii="Arial" w:hAnsi="Arial" w:cs="Arial"/>
          <w:sz w:val="18"/>
        </w:rPr>
        <w:t xml:space="preserve">, debido </w:t>
      </w:r>
      <w:r>
        <w:rPr>
          <w:rFonts w:ascii="Arial" w:hAnsi="Arial" w:cs="Arial"/>
          <w:sz w:val="18"/>
        </w:rPr>
        <w:t>a la disponibilidad de información, de los datos, se considera como punto de referencia porque se posee información censal y es un año relativamente normal en el comportamiento de la mayoría de las variables.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B98EE" w14:textId="346FD03B" w:rsidR="007548A6" w:rsidRDefault="00494AE9" w:rsidP="00813917">
    <w:pPr>
      <w:spacing w:line="265" w:lineRule="exact"/>
      <w:ind w:left="-567"/>
      <w:jc w:val="right"/>
      <w:rPr>
        <w:rFonts w:ascii="Arial" w:eastAsia="Arial" w:hAnsi="Arial" w:cs="Arial"/>
      </w:rPr>
    </w:pPr>
    <w:r>
      <w:rPr>
        <w:noProof/>
        <w:lang w:val="en-US" w:eastAsia="en-US"/>
      </w:rPr>
      <w:drawing>
        <wp:anchor distT="0" distB="0" distL="114300" distR="114300" simplePos="0" relativeHeight="251659264" behindDoc="0" locked="0" layoutInCell="1" allowOverlap="1" wp14:anchorId="0815C6C5" wp14:editId="700E1D02">
          <wp:simplePos x="0" y="0"/>
          <wp:positionH relativeFrom="margin">
            <wp:posOffset>-276225</wp:posOffset>
          </wp:positionH>
          <wp:positionV relativeFrom="topMargin">
            <wp:posOffset>325755</wp:posOffset>
          </wp:positionV>
          <wp:extent cx="923925" cy="95948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8A6">
      <w:rPr>
        <w:rFonts w:ascii="Arial" w:hAnsi="Arial"/>
        <w:b/>
        <w:color w:val="002060"/>
      </w:rPr>
      <w:tab/>
    </w:r>
    <w:r w:rsidR="007548A6">
      <w:rPr>
        <w:rFonts w:ascii="Arial" w:hAnsi="Arial"/>
        <w:b/>
        <w:color w:val="002060"/>
      </w:rPr>
      <w:tab/>
      <w:t>COMUNICADO</w:t>
    </w:r>
    <w:r w:rsidR="007548A6">
      <w:rPr>
        <w:rFonts w:ascii="Arial" w:hAnsi="Arial"/>
        <w:b/>
        <w:color w:val="002060"/>
        <w:spacing w:val="-11"/>
      </w:rPr>
      <w:t xml:space="preserve"> </w:t>
    </w:r>
    <w:r w:rsidR="007548A6">
      <w:rPr>
        <w:rFonts w:ascii="Arial" w:hAnsi="Arial"/>
        <w:b/>
        <w:color w:val="002060"/>
      </w:rPr>
      <w:t>DE</w:t>
    </w:r>
    <w:r w:rsidR="007548A6">
      <w:rPr>
        <w:rFonts w:ascii="Arial" w:hAnsi="Arial"/>
        <w:b/>
        <w:color w:val="002060"/>
        <w:spacing w:val="-11"/>
      </w:rPr>
      <w:t xml:space="preserve"> P</w:t>
    </w:r>
    <w:r w:rsidR="007548A6">
      <w:rPr>
        <w:rFonts w:ascii="Arial" w:hAnsi="Arial"/>
        <w:b/>
        <w:color w:val="002060"/>
        <w:spacing w:val="-1"/>
      </w:rPr>
      <w:t>RENSA</w:t>
    </w:r>
    <w:r w:rsidR="007548A6">
      <w:rPr>
        <w:rFonts w:ascii="Arial" w:hAnsi="Arial"/>
        <w:b/>
        <w:color w:val="002060"/>
        <w:spacing w:val="-11"/>
      </w:rPr>
      <w:t xml:space="preserve"> </w:t>
    </w:r>
    <w:r w:rsidR="00F06940">
      <w:rPr>
        <w:rFonts w:ascii="Arial" w:hAnsi="Arial"/>
        <w:b/>
        <w:color w:val="002060"/>
      </w:rPr>
      <w:t xml:space="preserve">NÚM. </w:t>
    </w:r>
    <w:r w:rsidR="00A041FF">
      <w:rPr>
        <w:rFonts w:ascii="Arial" w:hAnsi="Arial"/>
        <w:b/>
        <w:color w:val="002060"/>
      </w:rPr>
      <w:t>589</w:t>
    </w:r>
    <w:r w:rsidR="007548A6">
      <w:rPr>
        <w:rFonts w:ascii="Arial" w:hAnsi="Arial"/>
        <w:b/>
        <w:color w:val="002060"/>
      </w:rPr>
      <w:t>/1</w:t>
    </w:r>
    <w:r w:rsidR="00245027">
      <w:rPr>
        <w:rFonts w:ascii="Arial" w:hAnsi="Arial"/>
        <w:b/>
        <w:color w:val="002060"/>
      </w:rPr>
      <w:t>9</w:t>
    </w:r>
    <w:r w:rsidR="007548A6">
      <w:rPr>
        <w:rFonts w:ascii="Arial" w:hAnsi="Arial"/>
        <w:b/>
        <w:color w:val="002060"/>
        <w:spacing w:val="-11"/>
      </w:rPr>
      <w:t xml:space="preserve"> </w:t>
    </w:r>
  </w:p>
  <w:p w14:paraId="29369809" w14:textId="77777777" w:rsidR="007548A6" w:rsidRDefault="00663F03" w:rsidP="00813917">
    <w:pPr>
      <w:jc w:val="right"/>
      <w:rPr>
        <w:rFonts w:ascii="Arial" w:eastAsia="Arial" w:hAnsi="Arial" w:cs="Arial"/>
      </w:rPr>
    </w:pPr>
    <w:r>
      <w:rPr>
        <w:rFonts w:ascii="Arial"/>
        <w:b/>
        <w:color w:val="002060"/>
      </w:rPr>
      <w:t>15</w:t>
    </w:r>
    <w:r w:rsidR="008E3334">
      <w:rPr>
        <w:rFonts w:ascii="Arial"/>
        <w:b/>
        <w:color w:val="002060"/>
      </w:rPr>
      <w:t xml:space="preserve"> DE </w:t>
    </w:r>
    <w:r>
      <w:rPr>
        <w:rFonts w:ascii="Arial"/>
        <w:b/>
        <w:color w:val="002060"/>
      </w:rPr>
      <w:t>NOVIEMBRE</w:t>
    </w:r>
    <w:r w:rsidR="007548A6">
      <w:rPr>
        <w:rFonts w:ascii="Arial"/>
        <w:b/>
        <w:color w:val="002060"/>
        <w:spacing w:val="-6"/>
      </w:rPr>
      <w:t xml:space="preserve"> </w:t>
    </w:r>
    <w:r w:rsidR="007548A6">
      <w:rPr>
        <w:rFonts w:ascii="Arial"/>
        <w:b/>
        <w:color w:val="002060"/>
      </w:rPr>
      <w:t>DE</w:t>
    </w:r>
    <w:r w:rsidR="007548A6">
      <w:rPr>
        <w:rFonts w:ascii="Arial"/>
        <w:b/>
        <w:color w:val="002060"/>
        <w:spacing w:val="-5"/>
      </w:rPr>
      <w:t xml:space="preserve"> </w:t>
    </w:r>
    <w:r w:rsidR="007548A6">
      <w:rPr>
        <w:rFonts w:ascii="Arial"/>
        <w:b/>
        <w:color w:val="002060"/>
      </w:rPr>
      <w:t>201</w:t>
    </w:r>
    <w:r w:rsidR="00245027">
      <w:rPr>
        <w:rFonts w:ascii="Arial"/>
        <w:b/>
        <w:color w:val="002060"/>
      </w:rPr>
      <w:t>9</w:t>
    </w:r>
  </w:p>
  <w:p w14:paraId="2E73663E" w14:textId="526220DA" w:rsidR="007548A6" w:rsidRDefault="007548A6" w:rsidP="00813917">
    <w:pPr>
      <w:jc w:val="right"/>
      <w:rPr>
        <w:rFonts w:ascii="Arial" w:eastAsia="Arial" w:hAnsi="Arial" w:cs="Arial"/>
      </w:rPr>
    </w:pPr>
    <w:r>
      <w:rPr>
        <w:rFonts w:ascii="Arial" w:hAnsi="Arial"/>
        <w:b/>
        <w:color w:val="002060"/>
      </w:rPr>
      <w:t>PÁGINA</w:t>
    </w:r>
    <w:r>
      <w:rPr>
        <w:rFonts w:ascii="Arial" w:hAnsi="Arial"/>
        <w:b/>
        <w:color w:val="002060"/>
        <w:spacing w:val="-13"/>
      </w:rPr>
      <w:t xml:space="preserve"> </w:t>
    </w:r>
    <w:r>
      <w:fldChar w:fldCharType="begin"/>
    </w:r>
    <w:r>
      <w:rPr>
        <w:rFonts w:ascii="Arial" w:hAnsi="Arial"/>
        <w:b/>
        <w:color w:val="002060"/>
      </w:rPr>
      <w:instrText xml:space="preserve"> PAGE </w:instrText>
    </w:r>
    <w:r>
      <w:fldChar w:fldCharType="separate"/>
    </w:r>
    <w:r w:rsidR="00F323BC">
      <w:rPr>
        <w:rFonts w:ascii="Arial" w:hAnsi="Arial"/>
        <w:b/>
        <w:noProof/>
        <w:color w:val="002060"/>
      </w:rPr>
      <w:t>2</w:t>
    </w:r>
    <w:r>
      <w:fldChar w:fldCharType="end"/>
    </w:r>
    <w:r>
      <w:rPr>
        <w:rFonts w:ascii="Arial" w:hAnsi="Arial"/>
        <w:b/>
        <w:color w:val="002060"/>
      </w:rPr>
      <w:t>/2</w:t>
    </w:r>
  </w:p>
  <w:p w14:paraId="1C262241" w14:textId="6E59937A" w:rsidR="001A0092" w:rsidRDefault="007548A6" w:rsidP="007548A6">
    <w:pPr>
      <w:tabs>
        <w:tab w:val="left" w:pos="6447"/>
      </w:tabs>
      <w:spacing w:line="265" w:lineRule="exact"/>
      <w:ind w:right="49"/>
      <w:rPr>
        <w:rFonts w:ascii="Arial" w:eastAsia="Arial" w:hAnsi="Arial" w:cs="Arial"/>
      </w:rPr>
    </w:pPr>
    <w:r>
      <w:rPr>
        <w:rFonts w:ascii="Arial" w:eastAsia="Arial" w:hAnsi="Arial" w:cs="Arial"/>
      </w:rPr>
      <w:tab/>
    </w:r>
  </w:p>
  <w:p w14:paraId="7DFCE742" w14:textId="77777777" w:rsidR="00396E43" w:rsidRDefault="00396E43" w:rsidP="001A0092">
    <w:pPr>
      <w:pStyle w:val="Encabezado"/>
      <w:tabs>
        <w:tab w:val="clear" w:pos="4419"/>
        <w:tab w:val="clear" w:pos="8838"/>
        <w:tab w:val="left" w:pos="7836"/>
      </w:tabs>
      <w:ind w:left="-510"/>
      <w:rPr>
        <w:b/>
        <w:color w:val="000000"/>
        <w:spacing w:val="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83FF" w14:textId="2FAFF6A6" w:rsidR="001A0092" w:rsidRDefault="00494AE9" w:rsidP="009958CF">
    <w:pPr>
      <w:pStyle w:val="Encabezado"/>
      <w:tabs>
        <w:tab w:val="center" w:pos="4164"/>
        <w:tab w:val="center" w:pos="4537"/>
        <w:tab w:val="left" w:pos="7410"/>
      </w:tabs>
      <w:ind w:left="-510"/>
      <w:jc w:val="center"/>
      <w:rPr>
        <w:b/>
        <w:color w:val="000000"/>
        <w:spacing w:val="5"/>
      </w:rPr>
    </w:pPr>
    <w:r>
      <w:rPr>
        <w:noProof/>
        <w:lang w:val="en-US" w:eastAsia="en-US"/>
      </w:rPr>
      <w:drawing>
        <wp:inline distT="0" distB="0" distL="0" distR="0" wp14:anchorId="0627B610" wp14:editId="446FEBAF">
          <wp:extent cx="1019175" cy="1058663"/>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997" cy="106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2494"/>
    <w:multiLevelType w:val="hybridMultilevel"/>
    <w:tmpl w:val="E6AE3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917CF7"/>
    <w:multiLevelType w:val="hybridMultilevel"/>
    <w:tmpl w:val="BD6ED80C"/>
    <w:lvl w:ilvl="0" w:tplc="F2C886B2">
      <w:start w:val="1"/>
      <w:numFmt w:val="bullet"/>
      <w:lvlText w:val=""/>
      <w:lvlJc w:val="left"/>
      <w:pPr>
        <w:tabs>
          <w:tab w:val="num" w:pos="720"/>
        </w:tabs>
        <w:ind w:left="720" w:hanging="360"/>
      </w:pPr>
      <w:rPr>
        <w:rFonts w:ascii="Wingdings" w:hAnsi="Wingdings" w:hint="default"/>
      </w:rPr>
    </w:lvl>
    <w:lvl w:ilvl="1" w:tplc="C756E52C" w:tentative="1">
      <w:start w:val="1"/>
      <w:numFmt w:val="bullet"/>
      <w:lvlText w:val=""/>
      <w:lvlJc w:val="left"/>
      <w:pPr>
        <w:tabs>
          <w:tab w:val="num" w:pos="1440"/>
        </w:tabs>
        <w:ind w:left="1440" w:hanging="360"/>
      </w:pPr>
      <w:rPr>
        <w:rFonts w:ascii="Wingdings" w:hAnsi="Wingdings" w:hint="default"/>
      </w:rPr>
    </w:lvl>
    <w:lvl w:ilvl="2" w:tplc="7CB474F8" w:tentative="1">
      <w:start w:val="1"/>
      <w:numFmt w:val="bullet"/>
      <w:lvlText w:val=""/>
      <w:lvlJc w:val="left"/>
      <w:pPr>
        <w:tabs>
          <w:tab w:val="num" w:pos="2160"/>
        </w:tabs>
        <w:ind w:left="2160" w:hanging="360"/>
      </w:pPr>
      <w:rPr>
        <w:rFonts w:ascii="Wingdings" w:hAnsi="Wingdings" w:hint="default"/>
      </w:rPr>
    </w:lvl>
    <w:lvl w:ilvl="3" w:tplc="C0E821EA" w:tentative="1">
      <w:start w:val="1"/>
      <w:numFmt w:val="bullet"/>
      <w:lvlText w:val=""/>
      <w:lvlJc w:val="left"/>
      <w:pPr>
        <w:tabs>
          <w:tab w:val="num" w:pos="2880"/>
        </w:tabs>
        <w:ind w:left="2880" w:hanging="360"/>
      </w:pPr>
      <w:rPr>
        <w:rFonts w:ascii="Wingdings" w:hAnsi="Wingdings" w:hint="default"/>
      </w:rPr>
    </w:lvl>
    <w:lvl w:ilvl="4" w:tplc="66926DD6" w:tentative="1">
      <w:start w:val="1"/>
      <w:numFmt w:val="bullet"/>
      <w:lvlText w:val=""/>
      <w:lvlJc w:val="left"/>
      <w:pPr>
        <w:tabs>
          <w:tab w:val="num" w:pos="3600"/>
        </w:tabs>
        <w:ind w:left="3600" w:hanging="360"/>
      </w:pPr>
      <w:rPr>
        <w:rFonts w:ascii="Wingdings" w:hAnsi="Wingdings" w:hint="default"/>
      </w:rPr>
    </w:lvl>
    <w:lvl w:ilvl="5" w:tplc="3FC01F68" w:tentative="1">
      <w:start w:val="1"/>
      <w:numFmt w:val="bullet"/>
      <w:lvlText w:val=""/>
      <w:lvlJc w:val="left"/>
      <w:pPr>
        <w:tabs>
          <w:tab w:val="num" w:pos="4320"/>
        </w:tabs>
        <w:ind w:left="4320" w:hanging="360"/>
      </w:pPr>
      <w:rPr>
        <w:rFonts w:ascii="Wingdings" w:hAnsi="Wingdings" w:hint="default"/>
      </w:rPr>
    </w:lvl>
    <w:lvl w:ilvl="6" w:tplc="19F8BF28" w:tentative="1">
      <w:start w:val="1"/>
      <w:numFmt w:val="bullet"/>
      <w:lvlText w:val=""/>
      <w:lvlJc w:val="left"/>
      <w:pPr>
        <w:tabs>
          <w:tab w:val="num" w:pos="5040"/>
        </w:tabs>
        <w:ind w:left="5040" w:hanging="360"/>
      </w:pPr>
      <w:rPr>
        <w:rFonts w:ascii="Wingdings" w:hAnsi="Wingdings" w:hint="default"/>
      </w:rPr>
    </w:lvl>
    <w:lvl w:ilvl="7" w:tplc="DBA60BD4" w:tentative="1">
      <w:start w:val="1"/>
      <w:numFmt w:val="bullet"/>
      <w:lvlText w:val=""/>
      <w:lvlJc w:val="left"/>
      <w:pPr>
        <w:tabs>
          <w:tab w:val="num" w:pos="5760"/>
        </w:tabs>
        <w:ind w:left="5760" w:hanging="360"/>
      </w:pPr>
      <w:rPr>
        <w:rFonts w:ascii="Wingdings" w:hAnsi="Wingdings" w:hint="default"/>
      </w:rPr>
    </w:lvl>
    <w:lvl w:ilvl="8" w:tplc="2D6857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F6206"/>
    <w:multiLevelType w:val="hybridMultilevel"/>
    <w:tmpl w:val="CED42988"/>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3" w15:restartNumberingAfterBreak="0">
    <w:nsid w:val="59B6694C"/>
    <w:multiLevelType w:val="hybridMultilevel"/>
    <w:tmpl w:val="A1D4D9DA"/>
    <w:lvl w:ilvl="0" w:tplc="339C4B38">
      <w:start w:val="1"/>
      <w:numFmt w:val="bullet"/>
      <w:lvlText w:val=""/>
      <w:lvlJc w:val="left"/>
      <w:pPr>
        <w:tabs>
          <w:tab w:val="num" w:pos="720"/>
        </w:tabs>
        <w:ind w:left="720" w:hanging="360"/>
      </w:pPr>
      <w:rPr>
        <w:rFonts w:ascii="Wingdings" w:hAnsi="Wingdings" w:hint="default"/>
      </w:rPr>
    </w:lvl>
    <w:lvl w:ilvl="1" w:tplc="396EA76A" w:tentative="1">
      <w:start w:val="1"/>
      <w:numFmt w:val="bullet"/>
      <w:lvlText w:val=""/>
      <w:lvlJc w:val="left"/>
      <w:pPr>
        <w:tabs>
          <w:tab w:val="num" w:pos="1440"/>
        </w:tabs>
        <w:ind w:left="1440" w:hanging="360"/>
      </w:pPr>
      <w:rPr>
        <w:rFonts w:ascii="Wingdings" w:hAnsi="Wingdings" w:hint="default"/>
      </w:rPr>
    </w:lvl>
    <w:lvl w:ilvl="2" w:tplc="FA344E9A" w:tentative="1">
      <w:start w:val="1"/>
      <w:numFmt w:val="bullet"/>
      <w:lvlText w:val=""/>
      <w:lvlJc w:val="left"/>
      <w:pPr>
        <w:tabs>
          <w:tab w:val="num" w:pos="2160"/>
        </w:tabs>
        <w:ind w:left="2160" w:hanging="360"/>
      </w:pPr>
      <w:rPr>
        <w:rFonts w:ascii="Wingdings" w:hAnsi="Wingdings" w:hint="default"/>
      </w:rPr>
    </w:lvl>
    <w:lvl w:ilvl="3" w:tplc="C2B64D52" w:tentative="1">
      <w:start w:val="1"/>
      <w:numFmt w:val="bullet"/>
      <w:lvlText w:val=""/>
      <w:lvlJc w:val="left"/>
      <w:pPr>
        <w:tabs>
          <w:tab w:val="num" w:pos="2880"/>
        </w:tabs>
        <w:ind w:left="2880" w:hanging="360"/>
      </w:pPr>
      <w:rPr>
        <w:rFonts w:ascii="Wingdings" w:hAnsi="Wingdings" w:hint="default"/>
      </w:rPr>
    </w:lvl>
    <w:lvl w:ilvl="4" w:tplc="BEDED0AC" w:tentative="1">
      <w:start w:val="1"/>
      <w:numFmt w:val="bullet"/>
      <w:lvlText w:val=""/>
      <w:lvlJc w:val="left"/>
      <w:pPr>
        <w:tabs>
          <w:tab w:val="num" w:pos="3600"/>
        </w:tabs>
        <w:ind w:left="3600" w:hanging="360"/>
      </w:pPr>
      <w:rPr>
        <w:rFonts w:ascii="Wingdings" w:hAnsi="Wingdings" w:hint="default"/>
      </w:rPr>
    </w:lvl>
    <w:lvl w:ilvl="5" w:tplc="F238E5D4" w:tentative="1">
      <w:start w:val="1"/>
      <w:numFmt w:val="bullet"/>
      <w:lvlText w:val=""/>
      <w:lvlJc w:val="left"/>
      <w:pPr>
        <w:tabs>
          <w:tab w:val="num" w:pos="4320"/>
        </w:tabs>
        <w:ind w:left="4320" w:hanging="360"/>
      </w:pPr>
      <w:rPr>
        <w:rFonts w:ascii="Wingdings" w:hAnsi="Wingdings" w:hint="default"/>
      </w:rPr>
    </w:lvl>
    <w:lvl w:ilvl="6" w:tplc="74EC09D8" w:tentative="1">
      <w:start w:val="1"/>
      <w:numFmt w:val="bullet"/>
      <w:lvlText w:val=""/>
      <w:lvlJc w:val="left"/>
      <w:pPr>
        <w:tabs>
          <w:tab w:val="num" w:pos="5040"/>
        </w:tabs>
        <w:ind w:left="5040" w:hanging="360"/>
      </w:pPr>
      <w:rPr>
        <w:rFonts w:ascii="Wingdings" w:hAnsi="Wingdings" w:hint="default"/>
      </w:rPr>
    </w:lvl>
    <w:lvl w:ilvl="7" w:tplc="10A61482" w:tentative="1">
      <w:start w:val="1"/>
      <w:numFmt w:val="bullet"/>
      <w:lvlText w:val=""/>
      <w:lvlJc w:val="left"/>
      <w:pPr>
        <w:tabs>
          <w:tab w:val="num" w:pos="5760"/>
        </w:tabs>
        <w:ind w:left="5760" w:hanging="360"/>
      </w:pPr>
      <w:rPr>
        <w:rFonts w:ascii="Wingdings" w:hAnsi="Wingdings" w:hint="default"/>
      </w:rPr>
    </w:lvl>
    <w:lvl w:ilvl="8" w:tplc="3CF6119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1E"/>
    <w:rsid w:val="000001C3"/>
    <w:rsid w:val="00000950"/>
    <w:rsid w:val="000014CD"/>
    <w:rsid w:val="00001C8B"/>
    <w:rsid w:val="000023A6"/>
    <w:rsid w:val="000026F6"/>
    <w:rsid w:val="000027E1"/>
    <w:rsid w:val="00002BEF"/>
    <w:rsid w:val="00003584"/>
    <w:rsid w:val="00003E39"/>
    <w:rsid w:val="00004807"/>
    <w:rsid w:val="000049CE"/>
    <w:rsid w:val="00004BA6"/>
    <w:rsid w:val="00004D84"/>
    <w:rsid w:val="0000569D"/>
    <w:rsid w:val="00005A1E"/>
    <w:rsid w:val="000064C6"/>
    <w:rsid w:val="00006E8C"/>
    <w:rsid w:val="00007446"/>
    <w:rsid w:val="000077CB"/>
    <w:rsid w:val="00007905"/>
    <w:rsid w:val="00007B35"/>
    <w:rsid w:val="00007BEA"/>
    <w:rsid w:val="00010395"/>
    <w:rsid w:val="00010713"/>
    <w:rsid w:val="00010A8C"/>
    <w:rsid w:val="00010EF4"/>
    <w:rsid w:val="00011286"/>
    <w:rsid w:val="000114C9"/>
    <w:rsid w:val="00011B63"/>
    <w:rsid w:val="00011C6C"/>
    <w:rsid w:val="00011F60"/>
    <w:rsid w:val="000124CF"/>
    <w:rsid w:val="00012656"/>
    <w:rsid w:val="0001374C"/>
    <w:rsid w:val="00013CC4"/>
    <w:rsid w:val="00014402"/>
    <w:rsid w:val="00014D7B"/>
    <w:rsid w:val="0001548D"/>
    <w:rsid w:val="0001553F"/>
    <w:rsid w:val="000162DC"/>
    <w:rsid w:val="00016757"/>
    <w:rsid w:val="000167B0"/>
    <w:rsid w:val="00016BC8"/>
    <w:rsid w:val="00016C4E"/>
    <w:rsid w:val="000171D1"/>
    <w:rsid w:val="00017C03"/>
    <w:rsid w:val="00017CAC"/>
    <w:rsid w:val="00020233"/>
    <w:rsid w:val="00020BB9"/>
    <w:rsid w:val="00020C5C"/>
    <w:rsid w:val="00020D8C"/>
    <w:rsid w:val="000219D3"/>
    <w:rsid w:val="00021A9E"/>
    <w:rsid w:val="00021B1C"/>
    <w:rsid w:val="0002205D"/>
    <w:rsid w:val="00022A5C"/>
    <w:rsid w:val="00022A6F"/>
    <w:rsid w:val="00022CBA"/>
    <w:rsid w:val="000237D2"/>
    <w:rsid w:val="00023863"/>
    <w:rsid w:val="00023C6A"/>
    <w:rsid w:val="00023EDB"/>
    <w:rsid w:val="00024143"/>
    <w:rsid w:val="00024BFE"/>
    <w:rsid w:val="000268EC"/>
    <w:rsid w:val="00026A6F"/>
    <w:rsid w:val="00027425"/>
    <w:rsid w:val="0002745C"/>
    <w:rsid w:val="00027ABE"/>
    <w:rsid w:val="00030686"/>
    <w:rsid w:val="00030813"/>
    <w:rsid w:val="0003087B"/>
    <w:rsid w:val="00030A0D"/>
    <w:rsid w:val="00030B48"/>
    <w:rsid w:val="00030CA6"/>
    <w:rsid w:val="00030F63"/>
    <w:rsid w:val="000315AC"/>
    <w:rsid w:val="000317C5"/>
    <w:rsid w:val="00031CF5"/>
    <w:rsid w:val="00032561"/>
    <w:rsid w:val="00032BF3"/>
    <w:rsid w:val="00033298"/>
    <w:rsid w:val="0003356A"/>
    <w:rsid w:val="0003400A"/>
    <w:rsid w:val="00034323"/>
    <w:rsid w:val="00034591"/>
    <w:rsid w:val="00034B92"/>
    <w:rsid w:val="000352F5"/>
    <w:rsid w:val="00035336"/>
    <w:rsid w:val="000359D2"/>
    <w:rsid w:val="00035AB2"/>
    <w:rsid w:val="00036DD2"/>
    <w:rsid w:val="00036F69"/>
    <w:rsid w:val="00037349"/>
    <w:rsid w:val="00037406"/>
    <w:rsid w:val="000375A1"/>
    <w:rsid w:val="00037781"/>
    <w:rsid w:val="00037FD9"/>
    <w:rsid w:val="00040836"/>
    <w:rsid w:val="00040A93"/>
    <w:rsid w:val="00040B14"/>
    <w:rsid w:val="00040B56"/>
    <w:rsid w:val="00040B8F"/>
    <w:rsid w:val="00040CFD"/>
    <w:rsid w:val="0004107A"/>
    <w:rsid w:val="00042200"/>
    <w:rsid w:val="000422B7"/>
    <w:rsid w:val="00042435"/>
    <w:rsid w:val="0004299B"/>
    <w:rsid w:val="00042C5D"/>
    <w:rsid w:val="00042E42"/>
    <w:rsid w:val="00042F68"/>
    <w:rsid w:val="00043A45"/>
    <w:rsid w:val="00043AB8"/>
    <w:rsid w:val="00044252"/>
    <w:rsid w:val="0004515D"/>
    <w:rsid w:val="00045207"/>
    <w:rsid w:val="000455A6"/>
    <w:rsid w:val="00046013"/>
    <w:rsid w:val="000460D1"/>
    <w:rsid w:val="0004610A"/>
    <w:rsid w:val="0004630B"/>
    <w:rsid w:val="000465A7"/>
    <w:rsid w:val="0004673F"/>
    <w:rsid w:val="000468F2"/>
    <w:rsid w:val="00046ABC"/>
    <w:rsid w:val="00046F9B"/>
    <w:rsid w:val="0004748A"/>
    <w:rsid w:val="00047596"/>
    <w:rsid w:val="00047709"/>
    <w:rsid w:val="00047D69"/>
    <w:rsid w:val="000500DE"/>
    <w:rsid w:val="00050504"/>
    <w:rsid w:val="0005055D"/>
    <w:rsid w:val="00050F39"/>
    <w:rsid w:val="00051075"/>
    <w:rsid w:val="000517A2"/>
    <w:rsid w:val="00051B6F"/>
    <w:rsid w:val="00052A3E"/>
    <w:rsid w:val="00053650"/>
    <w:rsid w:val="000538CE"/>
    <w:rsid w:val="000539E3"/>
    <w:rsid w:val="00053FD9"/>
    <w:rsid w:val="00054320"/>
    <w:rsid w:val="000548B6"/>
    <w:rsid w:val="00055825"/>
    <w:rsid w:val="00055851"/>
    <w:rsid w:val="000559C8"/>
    <w:rsid w:val="00055BE4"/>
    <w:rsid w:val="000561A6"/>
    <w:rsid w:val="00056459"/>
    <w:rsid w:val="00056F0D"/>
    <w:rsid w:val="0005702E"/>
    <w:rsid w:val="000570B3"/>
    <w:rsid w:val="0005713C"/>
    <w:rsid w:val="00057401"/>
    <w:rsid w:val="00057586"/>
    <w:rsid w:val="00057715"/>
    <w:rsid w:val="000579AD"/>
    <w:rsid w:val="00057C08"/>
    <w:rsid w:val="00057E2F"/>
    <w:rsid w:val="00060021"/>
    <w:rsid w:val="0006112D"/>
    <w:rsid w:val="000614A8"/>
    <w:rsid w:val="00061DF9"/>
    <w:rsid w:val="00062068"/>
    <w:rsid w:val="00062615"/>
    <w:rsid w:val="00062BD1"/>
    <w:rsid w:val="000631DD"/>
    <w:rsid w:val="00063269"/>
    <w:rsid w:val="00063684"/>
    <w:rsid w:val="00063870"/>
    <w:rsid w:val="000648C1"/>
    <w:rsid w:val="00064916"/>
    <w:rsid w:val="00064AAD"/>
    <w:rsid w:val="000659FD"/>
    <w:rsid w:val="00065BB6"/>
    <w:rsid w:val="00066B83"/>
    <w:rsid w:val="00066CDE"/>
    <w:rsid w:val="00066EBE"/>
    <w:rsid w:val="00066F23"/>
    <w:rsid w:val="00066FB3"/>
    <w:rsid w:val="000670D3"/>
    <w:rsid w:val="0006731C"/>
    <w:rsid w:val="00067653"/>
    <w:rsid w:val="000676F3"/>
    <w:rsid w:val="000677F1"/>
    <w:rsid w:val="00067AE2"/>
    <w:rsid w:val="00070426"/>
    <w:rsid w:val="0007065A"/>
    <w:rsid w:val="00070741"/>
    <w:rsid w:val="000709A4"/>
    <w:rsid w:val="00071131"/>
    <w:rsid w:val="00071FC6"/>
    <w:rsid w:val="000720FC"/>
    <w:rsid w:val="0007222B"/>
    <w:rsid w:val="000727B3"/>
    <w:rsid w:val="000728D6"/>
    <w:rsid w:val="0007346F"/>
    <w:rsid w:val="00073CC5"/>
    <w:rsid w:val="00073D28"/>
    <w:rsid w:val="00074422"/>
    <w:rsid w:val="00074448"/>
    <w:rsid w:val="000746B3"/>
    <w:rsid w:val="00074C6F"/>
    <w:rsid w:val="00075653"/>
    <w:rsid w:val="000758D0"/>
    <w:rsid w:val="000759A8"/>
    <w:rsid w:val="000759D8"/>
    <w:rsid w:val="000762BB"/>
    <w:rsid w:val="00076B86"/>
    <w:rsid w:val="00076EF5"/>
    <w:rsid w:val="00077800"/>
    <w:rsid w:val="00077841"/>
    <w:rsid w:val="00077883"/>
    <w:rsid w:val="00077C8B"/>
    <w:rsid w:val="00080017"/>
    <w:rsid w:val="00080BD6"/>
    <w:rsid w:val="00080E89"/>
    <w:rsid w:val="0008111A"/>
    <w:rsid w:val="000814AB"/>
    <w:rsid w:val="00081601"/>
    <w:rsid w:val="00081D0D"/>
    <w:rsid w:val="00081DE1"/>
    <w:rsid w:val="00082322"/>
    <w:rsid w:val="0008261B"/>
    <w:rsid w:val="000827C4"/>
    <w:rsid w:val="00082B80"/>
    <w:rsid w:val="00082FEE"/>
    <w:rsid w:val="00083756"/>
    <w:rsid w:val="00083D1B"/>
    <w:rsid w:val="000840B9"/>
    <w:rsid w:val="0008472B"/>
    <w:rsid w:val="00084E8E"/>
    <w:rsid w:val="00084EF8"/>
    <w:rsid w:val="00085350"/>
    <w:rsid w:val="00085AE7"/>
    <w:rsid w:val="00085C62"/>
    <w:rsid w:val="0008695C"/>
    <w:rsid w:val="00086F93"/>
    <w:rsid w:val="000872F8"/>
    <w:rsid w:val="00090016"/>
    <w:rsid w:val="0009013D"/>
    <w:rsid w:val="000906A6"/>
    <w:rsid w:val="000909F3"/>
    <w:rsid w:val="00090A78"/>
    <w:rsid w:val="00090A9D"/>
    <w:rsid w:val="00090E3C"/>
    <w:rsid w:val="00090EFC"/>
    <w:rsid w:val="000916F0"/>
    <w:rsid w:val="000919F9"/>
    <w:rsid w:val="00091C01"/>
    <w:rsid w:val="00092038"/>
    <w:rsid w:val="00092269"/>
    <w:rsid w:val="000922A3"/>
    <w:rsid w:val="00092473"/>
    <w:rsid w:val="000925DF"/>
    <w:rsid w:val="00092FA2"/>
    <w:rsid w:val="00093123"/>
    <w:rsid w:val="00093287"/>
    <w:rsid w:val="00093441"/>
    <w:rsid w:val="00093963"/>
    <w:rsid w:val="00093D2F"/>
    <w:rsid w:val="00093D85"/>
    <w:rsid w:val="000942B6"/>
    <w:rsid w:val="00094337"/>
    <w:rsid w:val="00094343"/>
    <w:rsid w:val="00094405"/>
    <w:rsid w:val="000946DC"/>
    <w:rsid w:val="00095B4B"/>
    <w:rsid w:val="00095D9C"/>
    <w:rsid w:val="0009637E"/>
    <w:rsid w:val="000964B9"/>
    <w:rsid w:val="00096822"/>
    <w:rsid w:val="00096860"/>
    <w:rsid w:val="00096B5B"/>
    <w:rsid w:val="0009755C"/>
    <w:rsid w:val="000975AD"/>
    <w:rsid w:val="000976DB"/>
    <w:rsid w:val="00097874"/>
    <w:rsid w:val="00097D9B"/>
    <w:rsid w:val="00097EA4"/>
    <w:rsid w:val="00097ED9"/>
    <w:rsid w:val="000A03DD"/>
    <w:rsid w:val="000A09BE"/>
    <w:rsid w:val="000A0ACC"/>
    <w:rsid w:val="000A0B4C"/>
    <w:rsid w:val="000A0CFB"/>
    <w:rsid w:val="000A11C2"/>
    <w:rsid w:val="000A17B6"/>
    <w:rsid w:val="000A2235"/>
    <w:rsid w:val="000A2358"/>
    <w:rsid w:val="000A2547"/>
    <w:rsid w:val="000A25F3"/>
    <w:rsid w:val="000A297E"/>
    <w:rsid w:val="000A2EC3"/>
    <w:rsid w:val="000A3ADB"/>
    <w:rsid w:val="000A3E3A"/>
    <w:rsid w:val="000A4DCF"/>
    <w:rsid w:val="000A4E41"/>
    <w:rsid w:val="000A502B"/>
    <w:rsid w:val="000A56BA"/>
    <w:rsid w:val="000A5990"/>
    <w:rsid w:val="000A60FB"/>
    <w:rsid w:val="000A6221"/>
    <w:rsid w:val="000A6C74"/>
    <w:rsid w:val="000A6D9C"/>
    <w:rsid w:val="000A7CEB"/>
    <w:rsid w:val="000B07E1"/>
    <w:rsid w:val="000B162B"/>
    <w:rsid w:val="000B1B67"/>
    <w:rsid w:val="000B26C8"/>
    <w:rsid w:val="000B2D2F"/>
    <w:rsid w:val="000B3033"/>
    <w:rsid w:val="000B3D83"/>
    <w:rsid w:val="000B415E"/>
    <w:rsid w:val="000B443D"/>
    <w:rsid w:val="000B445F"/>
    <w:rsid w:val="000B57A6"/>
    <w:rsid w:val="000B5842"/>
    <w:rsid w:val="000B5CD5"/>
    <w:rsid w:val="000B5D88"/>
    <w:rsid w:val="000B6B3A"/>
    <w:rsid w:val="000B6BF9"/>
    <w:rsid w:val="000B6D82"/>
    <w:rsid w:val="000B6EB1"/>
    <w:rsid w:val="000B753D"/>
    <w:rsid w:val="000C0496"/>
    <w:rsid w:val="000C049E"/>
    <w:rsid w:val="000C1006"/>
    <w:rsid w:val="000C133E"/>
    <w:rsid w:val="000C1814"/>
    <w:rsid w:val="000C1EF3"/>
    <w:rsid w:val="000C29B7"/>
    <w:rsid w:val="000C2B28"/>
    <w:rsid w:val="000C2CDC"/>
    <w:rsid w:val="000C2FC7"/>
    <w:rsid w:val="000C3537"/>
    <w:rsid w:val="000C37D7"/>
    <w:rsid w:val="000C3813"/>
    <w:rsid w:val="000C49EA"/>
    <w:rsid w:val="000C4A76"/>
    <w:rsid w:val="000C4EA8"/>
    <w:rsid w:val="000C5184"/>
    <w:rsid w:val="000C5256"/>
    <w:rsid w:val="000C59E8"/>
    <w:rsid w:val="000C5C85"/>
    <w:rsid w:val="000C60E2"/>
    <w:rsid w:val="000C61D9"/>
    <w:rsid w:val="000C63A9"/>
    <w:rsid w:val="000C6603"/>
    <w:rsid w:val="000C6CBA"/>
    <w:rsid w:val="000C6FC3"/>
    <w:rsid w:val="000C6FC5"/>
    <w:rsid w:val="000C7EE2"/>
    <w:rsid w:val="000D0390"/>
    <w:rsid w:val="000D071F"/>
    <w:rsid w:val="000D07A4"/>
    <w:rsid w:val="000D1B62"/>
    <w:rsid w:val="000D204F"/>
    <w:rsid w:val="000D2FAB"/>
    <w:rsid w:val="000D36BB"/>
    <w:rsid w:val="000D3A0B"/>
    <w:rsid w:val="000D3E85"/>
    <w:rsid w:val="000D4388"/>
    <w:rsid w:val="000D440F"/>
    <w:rsid w:val="000D48EE"/>
    <w:rsid w:val="000D4F03"/>
    <w:rsid w:val="000D5485"/>
    <w:rsid w:val="000D5C5C"/>
    <w:rsid w:val="000D62D2"/>
    <w:rsid w:val="000D6A56"/>
    <w:rsid w:val="000D6C58"/>
    <w:rsid w:val="000D7497"/>
    <w:rsid w:val="000D758A"/>
    <w:rsid w:val="000E12C7"/>
    <w:rsid w:val="000E13B0"/>
    <w:rsid w:val="000E146A"/>
    <w:rsid w:val="000E14F0"/>
    <w:rsid w:val="000E1A2E"/>
    <w:rsid w:val="000E20D0"/>
    <w:rsid w:val="000E2B6A"/>
    <w:rsid w:val="000E2E36"/>
    <w:rsid w:val="000E31F6"/>
    <w:rsid w:val="000E386D"/>
    <w:rsid w:val="000E3B31"/>
    <w:rsid w:val="000E427C"/>
    <w:rsid w:val="000E4A17"/>
    <w:rsid w:val="000E5549"/>
    <w:rsid w:val="000E5CC0"/>
    <w:rsid w:val="000E690B"/>
    <w:rsid w:val="000E6A81"/>
    <w:rsid w:val="000E749E"/>
    <w:rsid w:val="000F01B9"/>
    <w:rsid w:val="000F0280"/>
    <w:rsid w:val="000F04F3"/>
    <w:rsid w:val="000F0AD4"/>
    <w:rsid w:val="000F1728"/>
    <w:rsid w:val="000F190C"/>
    <w:rsid w:val="000F19A5"/>
    <w:rsid w:val="000F208A"/>
    <w:rsid w:val="000F284E"/>
    <w:rsid w:val="000F2C6B"/>
    <w:rsid w:val="000F31EF"/>
    <w:rsid w:val="000F3511"/>
    <w:rsid w:val="000F36EC"/>
    <w:rsid w:val="000F374C"/>
    <w:rsid w:val="000F382A"/>
    <w:rsid w:val="000F3BC3"/>
    <w:rsid w:val="000F4536"/>
    <w:rsid w:val="000F4A73"/>
    <w:rsid w:val="000F5006"/>
    <w:rsid w:val="000F5365"/>
    <w:rsid w:val="000F5836"/>
    <w:rsid w:val="000F5AD3"/>
    <w:rsid w:val="000F623A"/>
    <w:rsid w:val="000F63FD"/>
    <w:rsid w:val="000F6FFE"/>
    <w:rsid w:val="000F77AC"/>
    <w:rsid w:val="000F7D6D"/>
    <w:rsid w:val="0010055A"/>
    <w:rsid w:val="00100AFD"/>
    <w:rsid w:val="00100D80"/>
    <w:rsid w:val="00101300"/>
    <w:rsid w:val="0010157E"/>
    <w:rsid w:val="00101B09"/>
    <w:rsid w:val="00101CDD"/>
    <w:rsid w:val="00102555"/>
    <w:rsid w:val="001028AF"/>
    <w:rsid w:val="00103875"/>
    <w:rsid w:val="00103AE3"/>
    <w:rsid w:val="00103B1F"/>
    <w:rsid w:val="00103BDC"/>
    <w:rsid w:val="00104182"/>
    <w:rsid w:val="00104285"/>
    <w:rsid w:val="001044A5"/>
    <w:rsid w:val="00104986"/>
    <w:rsid w:val="00105125"/>
    <w:rsid w:val="00105568"/>
    <w:rsid w:val="001058A9"/>
    <w:rsid w:val="00105BB0"/>
    <w:rsid w:val="001061CA"/>
    <w:rsid w:val="001065A4"/>
    <w:rsid w:val="001065DE"/>
    <w:rsid w:val="001067EB"/>
    <w:rsid w:val="00106B83"/>
    <w:rsid w:val="00106E17"/>
    <w:rsid w:val="001070FE"/>
    <w:rsid w:val="0010736B"/>
    <w:rsid w:val="00107892"/>
    <w:rsid w:val="00107D6E"/>
    <w:rsid w:val="00107F8A"/>
    <w:rsid w:val="0011072B"/>
    <w:rsid w:val="001109C0"/>
    <w:rsid w:val="001112FB"/>
    <w:rsid w:val="001116AD"/>
    <w:rsid w:val="00111C32"/>
    <w:rsid w:val="00112C12"/>
    <w:rsid w:val="00113654"/>
    <w:rsid w:val="001136DC"/>
    <w:rsid w:val="001140F0"/>
    <w:rsid w:val="001147EA"/>
    <w:rsid w:val="001149C7"/>
    <w:rsid w:val="00114D5C"/>
    <w:rsid w:val="00115495"/>
    <w:rsid w:val="001157C0"/>
    <w:rsid w:val="001157D0"/>
    <w:rsid w:val="00115CB2"/>
    <w:rsid w:val="001162D4"/>
    <w:rsid w:val="001163F3"/>
    <w:rsid w:val="001164E5"/>
    <w:rsid w:val="0011683A"/>
    <w:rsid w:val="00117090"/>
    <w:rsid w:val="001173C3"/>
    <w:rsid w:val="001174BF"/>
    <w:rsid w:val="00117697"/>
    <w:rsid w:val="00117713"/>
    <w:rsid w:val="00117E63"/>
    <w:rsid w:val="00121097"/>
    <w:rsid w:val="00121921"/>
    <w:rsid w:val="001226A1"/>
    <w:rsid w:val="001228E5"/>
    <w:rsid w:val="00122950"/>
    <w:rsid w:val="00122B43"/>
    <w:rsid w:val="00123AAB"/>
    <w:rsid w:val="00123B2F"/>
    <w:rsid w:val="00123D48"/>
    <w:rsid w:val="00123F72"/>
    <w:rsid w:val="00124669"/>
    <w:rsid w:val="00125106"/>
    <w:rsid w:val="00125295"/>
    <w:rsid w:val="00125ED7"/>
    <w:rsid w:val="00126075"/>
    <w:rsid w:val="00126231"/>
    <w:rsid w:val="00126CB3"/>
    <w:rsid w:val="0012701C"/>
    <w:rsid w:val="001273DD"/>
    <w:rsid w:val="00127684"/>
    <w:rsid w:val="00127DA3"/>
    <w:rsid w:val="001303AD"/>
    <w:rsid w:val="001308EC"/>
    <w:rsid w:val="00130E20"/>
    <w:rsid w:val="00132648"/>
    <w:rsid w:val="001326F1"/>
    <w:rsid w:val="00132DC5"/>
    <w:rsid w:val="00132F27"/>
    <w:rsid w:val="00132F5E"/>
    <w:rsid w:val="001333BF"/>
    <w:rsid w:val="001339DA"/>
    <w:rsid w:val="001341B7"/>
    <w:rsid w:val="0013444F"/>
    <w:rsid w:val="00134485"/>
    <w:rsid w:val="00134ACF"/>
    <w:rsid w:val="001352D9"/>
    <w:rsid w:val="0013545D"/>
    <w:rsid w:val="0013561A"/>
    <w:rsid w:val="00135BB5"/>
    <w:rsid w:val="00136065"/>
    <w:rsid w:val="001368DD"/>
    <w:rsid w:val="00136B6D"/>
    <w:rsid w:val="00136D08"/>
    <w:rsid w:val="00136ED2"/>
    <w:rsid w:val="00137147"/>
    <w:rsid w:val="00140236"/>
    <w:rsid w:val="001408A3"/>
    <w:rsid w:val="00140985"/>
    <w:rsid w:val="00140F5B"/>
    <w:rsid w:val="00141337"/>
    <w:rsid w:val="00141BDC"/>
    <w:rsid w:val="001420D0"/>
    <w:rsid w:val="001420F5"/>
    <w:rsid w:val="00142330"/>
    <w:rsid w:val="00142A62"/>
    <w:rsid w:val="00143367"/>
    <w:rsid w:val="00143724"/>
    <w:rsid w:val="00143B75"/>
    <w:rsid w:val="00144565"/>
    <w:rsid w:val="00144D45"/>
    <w:rsid w:val="00144E79"/>
    <w:rsid w:val="00144E9A"/>
    <w:rsid w:val="00144F2F"/>
    <w:rsid w:val="00145F83"/>
    <w:rsid w:val="0014689A"/>
    <w:rsid w:val="00146A67"/>
    <w:rsid w:val="00146D12"/>
    <w:rsid w:val="00146DD3"/>
    <w:rsid w:val="00146FA9"/>
    <w:rsid w:val="00147695"/>
    <w:rsid w:val="00147817"/>
    <w:rsid w:val="0014794E"/>
    <w:rsid w:val="00147B84"/>
    <w:rsid w:val="00147E33"/>
    <w:rsid w:val="0015021F"/>
    <w:rsid w:val="001505F2"/>
    <w:rsid w:val="001507F1"/>
    <w:rsid w:val="00150B21"/>
    <w:rsid w:val="00151A82"/>
    <w:rsid w:val="00151B04"/>
    <w:rsid w:val="00151CF8"/>
    <w:rsid w:val="00151F68"/>
    <w:rsid w:val="0015326C"/>
    <w:rsid w:val="00153FDB"/>
    <w:rsid w:val="00154311"/>
    <w:rsid w:val="0015472A"/>
    <w:rsid w:val="00154AFF"/>
    <w:rsid w:val="00155170"/>
    <w:rsid w:val="001552A7"/>
    <w:rsid w:val="00155389"/>
    <w:rsid w:val="001555B2"/>
    <w:rsid w:val="001556E4"/>
    <w:rsid w:val="001559EB"/>
    <w:rsid w:val="00155B27"/>
    <w:rsid w:val="00155F9A"/>
    <w:rsid w:val="00156246"/>
    <w:rsid w:val="00156283"/>
    <w:rsid w:val="0015649B"/>
    <w:rsid w:val="001564C6"/>
    <w:rsid w:val="001571BC"/>
    <w:rsid w:val="001571C2"/>
    <w:rsid w:val="00157420"/>
    <w:rsid w:val="00157B96"/>
    <w:rsid w:val="00160244"/>
    <w:rsid w:val="001607E7"/>
    <w:rsid w:val="0016189A"/>
    <w:rsid w:val="001619FA"/>
    <w:rsid w:val="00161C93"/>
    <w:rsid w:val="00161F59"/>
    <w:rsid w:val="001623FA"/>
    <w:rsid w:val="001624EB"/>
    <w:rsid w:val="00162AB0"/>
    <w:rsid w:val="00162C66"/>
    <w:rsid w:val="00162F88"/>
    <w:rsid w:val="001636B7"/>
    <w:rsid w:val="001639D7"/>
    <w:rsid w:val="00163C2C"/>
    <w:rsid w:val="00163D19"/>
    <w:rsid w:val="00164277"/>
    <w:rsid w:val="0016443B"/>
    <w:rsid w:val="00164A48"/>
    <w:rsid w:val="00165133"/>
    <w:rsid w:val="0016525E"/>
    <w:rsid w:val="0016549F"/>
    <w:rsid w:val="00165C30"/>
    <w:rsid w:val="00165CFC"/>
    <w:rsid w:val="00166265"/>
    <w:rsid w:val="00166301"/>
    <w:rsid w:val="001669F0"/>
    <w:rsid w:val="00166B4D"/>
    <w:rsid w:val="00166CC2"/>
    <w:rsid w:val="00167812"/>
    <w:rsid w:val="001703E8"/>
    <w:rsid w:val="00170A78"/>
    <w:rsid w:val="001721A4"/>
    <w:rsid w:val="0017274F"/>
    <w:rsid w:val="00172D87"/>
    <w:rsid w:val="001732F9"/>
    <w:rsid w:val="00173356"/>
    <w:rsid w:val="00173377"/>
    <w:rsid w:val="00173906"/>
    <w:rsid w:val="00174738"/>
    <w:rsid w:val="00175118"/>
    <w:rsid w:val="0017589B"/>
    <w:rsid w:val="00175BC3"/>
    <w:rsid w:val="00175C01"/>
    <w:rsid w:val="00175CB6"/>
    <w:rsid w:val="00176158"/>
    <w:rsid w:val="00176361"/>
    <w:rsid w:val="001765A7"/>
    <w:rsid w:val="001767BB"/>
    <w:rsid w:val="00176A67"/>
    <w:rsid w:val="001770A1"/>
    <w:rsid w:val="00177420"/>
    <w:rsid w:val="00177591"/>
    <w:rsid w:val="001779B8"/>
    <w:rsid w:val="00177A17"/>
    <w:rsid w:val="00177CCC"/>
    <w:rsid w:val="00177CED"/>
    <w:rsid w:val="00177CF8"/>
    <w:rsid w:val="001803C5"/>
    <w:rsid w:val="001807C4"/>
    <w:rsid w:val="00180C29"/>
    <w:rsid w:val="00180F4D"/>
    <w:rsid w:val="00181B85"/>
    <w:rsid w:val="0018254B"/>
    <w:rsid w:val="00182A42"/>
    <w:rsid w:val="0018313C"/>
    <w:rsid w:val="00183290"/>
    <w:rsid w:val="001832A5"/>
    <w:rsid w:val="00184A52"/>
    <w:rsid w:val="00184B02"/>
    <w:rsid w:val="00184E84"/>
    <w:rsid w:val="0018559D"/>
    <w:rsid w:val="001855D7"/>
    <w:rsid w:val="00185BA3"/>
    <w:rsid w:val="00185BF5"/>
    <w:rsid w:val="001860B1"/>
    <w:rsid w:val="0018665C"/>
    <w:rsid w:val="001867A3"/>
    <w:rsid w:val="00186E8D"/>
    <w:rsid w:val="00190056"/>
    <w:rsid w:val="0019023B"/>
    <w:rsid w:val="001904CB"/>
    <w:rsid w:val="00190A3C"/>
    <w:rsid w:val="001910BC"/>
    <w:rsid w:val="001911A6"/>
    <w:rsid w:val="001914EF"/>
    <w:rsid w:val="00191747"/>
    <w:rsid w:val="00191BBE"/>
    <w:rsid w:val="00191D0D"/>
    <w:rsid w:val="001926C1"/>
    <w:rsid w:val="001926E0"/>
    <w:rsid w:val="00192A03"/>
    <w:rsid w:val="0019379D"/>
    <w:rsid w:val="00193E70"/>
    <w:rsid w:val="00194065"/>
    <w:rsid w:val="001944E0"/>
    <w:rsid w:val="001946F9"/>
    <w:rsid w:val="00194970"/>
    <w:rsid w:val="00194E65"/>
    <w:rsid w:val="00194E9D"/>
    <w:rsid w:val="001950F2"/>
    <w:rsid w:val="00195260"/>
    <w:rsid w:val="00195449"/>
    <w:rsid w:val="00195772"/>
    <w:rsid w:val="00195B37"/>
    <w:rsid w:val="00195F8C"/>
    <w:rsid w:val="0019623E"/>
    <w:rsid w:val="00196323"/>
    <w:rsid w:val="0019648C"/>
    <w:rsid w:val="0019667C"/>
    <w:rsid w:val="00196751"/>
    <w:rsid w:val="00196895"/>
    <w:rsid w:val="00196D67"/>
    <w:rsid w:val="00196EF7"/>
    <w:rsid w:val="00196F40"/>
    <w:rsid w:val="00197220"/>
    <w:rsid w:val="00197CDD"/>
    <w:rsid w:val="001A0092"/>
    <w:rsid w:val="001A0106"/>
    <w:rsid w:val="001A0386"/>
    <w:rsid w:val="001A0564"/>
    <w:rsid w:val="001A05B2"/>
    <w:rsid w:val="001A06A5"/>
    <w:rsid w:val="001A07EC"/>
    <w:rsid w:val="001A1408"/>
    <w:rsid w:val="001A16BB"/>
    <w:rsid w:val="001A238D"/>
    <w:rsid w:val="001A26FE"/>
    <w:rsid w:val="001A2920"/>
    <w:rsid w:val="001A2DB8"/>
    <w:rsid w:val="001A3321"/>
    <w:rsid w:val="001A39A5"/>
    <w:rsid w:val="001A3B9B"/>
    <w:rsid w:val="001A3F56"/>
    <w:rsid w:val="001A3F70"/>
    <w:rsid w:val="001A4215"/>
    <w:rsid w:val="001A471C"/>
    <w:rsid w:val="001A50BA"/>
    <w:rsid w:val="001A57AA"/>
    <w:rsid w:val="001A63BA"/>
    <w:rsid w:val="001A653E"/>
    <w:rsid w:val="001A69DC"/>
    <w:rsid w:val="001A6B4D"/>
    <w:rsid w:val="001A75FE"/>
    <w:rsid w:val="001A7FD5"/>
    <w:rsid w:val="001B047B"/>
    <w:rsid w:val="001B061A"/>
    <w:rsid w:val="001B0941"/>
    <w:rsid w:val="001B0996"/>
    <w:rsid w:val="001B0B6F"/>
    <w:rsid w:val="001B0F8A"/>
    <w:rsid w:val="001B2D26"/>
    <w:rsid w:val="001B4471"/>
    <w:rsid w:val="001B44A0"/>
    <w:rsid w:val="001B4ECB"/>
    <w:rsid w:val="001B4F0D"/>
    <w:rsid w:val="001B5199"/>
    <w:rsid w:val="001B549E"/>
    <w:rsid w:val="001B5B87"/>
    <w:rsid w:val="001B65EB"/>
    <w:rsid w:val="001B699A"/>
    <w:rsid w:val="001B6C8A"/>
    <w:rsid w:val="001B6E3D"/>
    <w:rsid w:val="001B6FDF"/>
    <w:rsid w:val="001C008A"/>
    <w:rsid w:val="001C03A0"/>
    <w:rsid w:val="001C048D"/>
    <w:rsid w:val="001C0550"/>
    <w:rsid w:val="001C090D"/>
    <w:rsid w:val="001C0B33"/>
    <w:rsid w:val="001C1C8E"/>
    <w:rsid w:val="001C226A"/>
    <w:rsid w:val="001C2341"/>
    <w:rsid w:val="001C2613"/>
    <w:rsid w:val="001C2840"/>
    <w:rsid w:val="001C3A45"/>
    <w:rsid w:val="001C3B10"/>
    <w:rsid w:val="001C3C31"/>
    <w:rsid w:val="001C409D"/>
    <w:rsid w:val="001C40AC"/>
    <w:rsid w:val="001C43BA"/>
    <w:rsid w:val="001C444E"/>
    <w:rsid w:val="001C4908"/>
    <w:rsid w:val="001C4A27"/>
    <w:rsid w:val="001C4C9E"/>
    <w:rsid w:val="001C6442"/>
    <w:rsid w:val="001C6C68"/>
    <w:rsid w:val="001C6E41"/>
    <w:rsid w:val="001C71CB"/>
    <w:rsid w:val="001C71E7"/>
    <w:rsid w:val="001C743C"/>
    <w:rsid w:val="001C75BC"/>
    <w:rsid w:val="001C77C2"/>
    <w:rsid w:val="001C78B2"/>
    <w:rsid w:val="001C7B6E"/>
    <w:rsid w:val="001D0491"/>
    <w:rsid w:val="001D04D3"/>
    <w:rsid w:val="001D09F5"/>
    <w:rsid w:val="001D1105"/>
    <w:rsid w:val="001D19F4"/>
    <w:rsid w:val="001D30B4"/>
    <w:rsid w:val="001D3264"/>
    <w:rsid w:val="001D32F7"/>
    <w:rsid w:val="001D3577"/>
    <w:rsid w:val="001D365D"/>
    <w:rsid w:val="001D4173"/>
    <w:rsid w:val="001D4344"/>
    <w:rsid w:val="001D47FD"/>
    <w:rsid w:val="001D4F09"/>
    <w:rsid w:val="001D5326"/>
    <w:rsid w:val="001D564E"/>
    <w:rsid w:val="001D5F4E"/>
    <w:rsid w:val="001D67BA"/>
    <w:rsid w:val="001D69BC"/>
    <w:rsid w:val="001D6C50"/>
    <w:rsid w:val="001D6E33"/>
    <w:rsid w:val="001D717F"/>
    <w:rsid w:val="001D71E4"/>
    <w:rsid w:val="001D7653"/>
    <w:rsid w:val="001D7951"/>
    <w:rsid w:val="001D7C45"/>
    <w:rsid w:val="001E074B"/>
    <w:rsid w:val="001E0997"/>
    <w:rsid w:val="001E142D"/>
    <w:rsid w:val="001E1473"/>
    <w:rsid w:val="001E1F08"/>
    <w:rsid w:val="001E24EB"/>
    <w:rsid w:val="001E2AE6"/>
    <w:rsid w:val="001E2AFC"/>
    <w:rsid w:val="001E3054"/>
    <w:rsid w:val="001E3505"/>
    <w:rsid w:val="001E3703"/>
    <w:rsid w:val="001E38BB"/>
    <w:rsid w:val="001E3BB2"/>
    <w:rsid w:val="001E3F67"/>
    <w:rsid w:val="001E439C"/>
    <w:rsid w:val="001E441F"/>
    <w:rsid w:val="001E44C4"/>
    <w:rsid w:val="001E4829"/>
    <w:rsid w:val="001E48B5"/>
    <w:rsid w:val="001E48D1"/>
    <w:rsid w:val="001E4B04"/>
    <w:rsid w:val="001E4FC0"/>
    <w:rsid w:val="001E5710"/>
    <w:rsid w:val="001E5A2A"/>
    <w:rsid w:val="001E669E"/>
    <w:rsid w:val="001E67AE"/>
    <w:rsid w:val="001E6EE7"/>
    <w:rsid w:val="001E6FDE"/>
    <w:rsid w:val="001E73C0"/>
    <w:rsid w:val="001E77A2"/>
    <w:rsid w:val="001E7EF0"/>
    <w:rsid w:val="001F08CC"/>
    <w:rsid w:val="001F0931"/>
    <w:rsid w:val="001F0C80"/>
    <w:rsid w:val="001F0DB6"/>
    <w:rsid w:val="001F12DB"/>
    <w:rsid w:val="001F177A"/>
    <w:rsid w:val="001F2613"/>
    <w:rsid w:val="001F2C48"/>
    <w:rsid w:val="001F2DF9"/>
    <w:rsid w:val="001F3A47"/>
    <w:rsid w:val="001F3EB8"/>
    <w:rsid w:val="001F3EF4"/>
    <w:rsid w:val="001F41DB"/>
    <w:rsid w:val="001F4593"/>
    <w:rsid w:val="001F47CB"/>
    <w:rsid w:val="001F4A56"/>
    <w:rsid w:val="001F4AB4"/>
    <w:rsid w:val="001F4CE2"/>
    <w:rsid w:val="001F4E01"/>
    <w:rsid w:val="001F53E8"/>
    <w:rsid w:val="001F5AE6"/>
    <w:rsid w:val="001F60A9"/>
    <w:rsid w:val="001F6490"/>
    <w:rsid w:val="001F6AB0"/>
    <w:rsid w:val="001F6AE4"/>
    <w:rsid w:val="001F6C26"/>
    <w:rsid w:val="001F6C45"/>
    <w:rsid w:val="001F729F"/>
    <w:rsid w:val="001F744C"/>
    <w:rsid w:val="001F7701"/>
    <w:rsid w:val="001F7C30"/>
    <w:rsid w:val="002001C0"/>
    <w:rsid w:val="0020118F"/>
    <w:rsid w:val="0020171B"/>
    <w:rsid w:val="002018FF"/>
    <w:rsid w:val="00201A2F"/>
    <w:rsid w:val="00201C03"/>
    <w:rsid w:val="00202087"/>
    <w:rsid w:val="0020212C"/>
    <w:rsid w:val="00202310"/>
    <w:rsid w:val="0020287F"/>
    <w:rsid w:val="00202BDB"/>
    <w:rsid w:val="00203074"/>
    <w:rsid w:val="002033BC"/>
    <w:rsid w:val="002034C9"/>
    <w:rsid w:val="00203A19"/>
    <w:rsid w:val="00203CFD"/>
    <w:rsid w:val="002041CE"/>
    <w:rsid w:val="002043B8"/>
    <w:rsid w:val="00204AE8"/>
    <w:rsid w:val="00204DA8"/>
    <w:rsid w:val="00205290"/>
    <w:rsid w:val="0020535E"/>
    <w:rsid w:val="00205FB9"/>
    <w:rsid w:val="002068B4"/>
    <w:rsid w:val="00206AF1"/>
    <w:rsid w:val="0020762A"/>
    <w:rsid w:val="00207ECE"/>
    <w:rsid w:val="002102DD"/>
    <w:rsid w:val="00210718"/>
    <w:rsid w:val="0021113A"/>
    <w:rsid w:val="0021149A"/>
    <w:rsid w:val="002116E5"/>
    <w:rsid w:val="00211F98"/>
    <w:rsid w:val="0021259B"/>
    <w:rsid w:val="0021290C"/>
    <w:rsid w:val="00212BD9"/>
    <w:rsid w:val="00212F76"/>
    <w:rsid w:val="00214296"/>
    <w:rsid w:val="0021450C"/>
    <w:rsid w:val="00214F56"/>
    <w:rsid w:val="00214F65"/>
    <w:rsid w:val="00215800"/>
    <w:rsid w:val="00215BD8"/>
    <w:rsid w:val="00215E54"/>
    <w:rsid w:val="00216031"/>
    <w:rsid w:val="002162BE"/>
    <w:rsid w:val="0021646D"/>
    <w:rsid w:val="002170FC"/>
    <w:rsid w:val="002173AC"/>
    <w:rsid w:val="00217A27"/>
    <w:rsid w:val="00217A54"/>
    <w:rsid w:val="00217ACE"/>
    <w:rsid w:val="00217BA3"/>
    <w:rsid w:val="002200B1"/>
    <w:rsid w:val="002203F1"/>
    <w:rsid w:val="00220616"/>
    <w:rsid w:val="002206CA"/>
    <w:rsid w:val="00220892"/>
    <w:rsid w:val="00220995"/>
    <w:rsid w:val="00220E1A"/>
    <w:rsid w:val="00220E6A"/>
    <w:rsid w:val="00221E69"/>
    <w:rsid w:val="0022294F"/>
    <w:rsid w:val="00222E4E"/>
    <w:rsid w:val="0022351D"/>
    <w:rsid w:val="00223D0B"/>
    <w:rsid w:val="00224073"/>
    <w:rsid w:val="002240FB"/>
    <w:rsid w:val="002241C8"/>
    <w:rsid w:val="00224252"/>
    <w:rsid w:val="00225679"/>
    <w:rsid w:val="002257C9"/>
    <w:rsid w:val="00225956"/>
    <w:rsid w:val="00225AFB"/>
    <w:rsid w:val="00225D27"/>
    <w:rsid w:val="00225F2E"/>
    <w:rsid w:val="00226616"/>
    <w:rsid w:val="00227225"/>
    <w:rsid w:val="00227AC7"/>
    <w:rsid w:val="00227D96"/>
    <w:rsid w:val="00230F58"/>
    <w:rsid w:val="00231844"/>
    <w:rsid w:val="0023208D"/>
    <w:rsid w:val="00232338"/>
    <w:rsid w:val="0023314B"/>
    <w:rsid w:val="00233598"/>
    <w:rsid w:val="00233D30"/>
    <w:rsid w:val="00233EEF"/>
    <w:rsid w:val="0023412E"/>
    <w:rsid w:val="0023430A"/>
    <w:rsid w:val="0023500B"/>
    <w:rsid w:val="00235206"/>
    <w:rsid w:val="00235218"/>
    <w:rsid w:val="002357B2"/>
    <w:rsid w:val="00235A89"/>
    <w:rsid w:val="00236B9E"/>
    <w:rsid w:val="00236D91"/>
    <w:rsid w:val="00236EBD"/>
    <w:rsid w:val="00237154"/>
    <w:rsid w:val="00240083"/>
    <w:rsid w:val="002400F0"/>
    <w:rsid w:val="002402EB"/>
    <w:rsid w:val="002404DA"/>
    <w:rsid w:val="0024055D"/>
    <w:rsid w:val="00240608"/>
    <w:rsid w:val="00240753"/>
    <w:rsid w:val="002408B9"/>
    <w:rsid w:val="002408C3"/>
    <w:rsid w:val="00240C1A"/>
    <w:rsid w:val="0024137B"/>
    <w:rsid w:val="0024141A"/>
    <w:rsid w:val="00242AAB"/>
    <w:rsid w:val="002436AB"/>
    <w:rsid w:val="002440EA"/>
    <w:rsid w:val="00244D10"/>
    <w:rsid w:val="00244EDA"/>
    <w:rsid w:val="0024501C"/>
    <w:rsid w:val="00245027"/>
    <w:rsid w:val="00245580"/>
    <w:rsid w:val="0024558E"/>
    <w:rsid w:val="0024570E"/>
    <w:rsid w:val="00245792"/>
    <w:rsid w:val="00246135"/>
    <w:rsid w:val="00246E83"/>
    <w:rsid w:val="00246F30"/>
    <w:rsid w:val="00247012"/>
    <w:rsid w:val="0025045E"/>
    <w:rsid w:val="00250A21"/>
    <w:rsid w:val="00250B40"/>
    <w:rsid w:val="00250B59"/>
    <w:rsid w:val="00250C8E"/>
    <w:rsid w:val="00250EED"/>
    <w:rsid w:val="00250FDA"/>
    <w:rsid w:val="00251054"/>
    <w:rsid w:val="00251F33"/>
    <w:rsid w:val="00252084"/>
    <w:rsid w:val="0025222D"/>
    <w:rsid w:val="00252751"/>
    <w:rsid w:val="00252A17"/>
    <w:rsid w:val="00252B0A"/>
    <w:rsid w:val="00253506"/>
    <w:rsid w:val="00253ABF"/>
    <w:rsid w:val="00254485"/>
    <w:rsid w:val="00254961"/>
    <w:rsid w:val="00254BD9"/>
    <w:rsid w:val="002554C6"/>
    <w:rsid w:val="002556F7"/>
    <w:rsid w:val="00255D91"/>
    <w:rsid w:val="00255E49"/>
    <w:rsid w:val="0025624A"/>
    <w:rsid w:val="00256CE4"/>
    <w:rsid w:val="00256EB4"/>
    <w:rsid w:val="00257177"/>
    <w:rsid w:val="0025772B"/>
    <w:rsid w:val="00257E75"/>
    <w:rsid w:val="00257E8C"/>
    <w:rsid w:val="00260103"/>
    <w:rsid w:val="0026076D"/>
    <w:rsid w:val="00261198"/>
    <w:rsid w:val="00261324"/>
    <w:rsid w:val="00261CBF"/>
    <w:rsid w:val="00261CD0"/>
    <w:rsid w:val="00261F46"/>
    <w:rsid w:val="002625B3"/>
    <w:rsid w:val="00262757"/>
    <w:rsid w:val="00262A86"/>
    <w:rsid w:val="00263068"/>
    <w:rsid w:val="002630A1"/>
    <w:rsid w:val="00263500"/>
    <w:rsid w:val="00263C71"/>
    <w:rsid w:val="00263C8D"/>
    <w:rsid w:val="0026414A"/>
    <w:rsid w:val="00264E79"/>
    <w:rsid w:val="00264EB5"/>
    <w:rsid w:val="0026566A"/>
    <w:rsid w:val="00267116"/>
    <w:rsid w:val="002672DF"/>
    <w:rsid w:val="00267409"/>
    <w:rsid w:val="002677EA"/>
    <w:rsid w:val="00267E47"/>
    <w:rsid w:val="00267F70"/>
    <w:rsid w:val="0027009A"/>
    <w:rsid w:val="00270355"/>
    <w:rsid w:val="002703F0"/>
    <w:rsid w:val="002709C9"/>
    <w:rsid w:val="00271BBD"/>
    <w:rsid w:val="00271F70"/>
    <w:rsid w:val="00272CE0"/>
    <w:rsid w:val="00273A29"/>
    <w:rsid w:val="0027402D"/>
    <w:rsid w:val="00274A0A"/>
    <w:rsid w:val="00274A4A"/>
    <w:rsid w:val="00274CB1"/>
    <w:rsid w:val="00274FFA"/>
    <w:rsid w:val="00275155"/>
    <w:rsid w:val="00275BA0"/>
    <w:rsid w:val="00276BF5"/>
    <w:rsid w:val="00276DAE"/>
    <w:rsid w:val="00276E86"/>
    <w:rsid w:val="00277157"/>
    <w:rsid w:val="00277364"/>
    <w:rsid w:val="00277A6F"/>
    <w:rsid w:val="00277CCF"/>
    <w:rsid w:val="00280055"/>
    <w:rsid w:val="002809CA"/>
    <w:rsid w:val="00280A13"/>
    <w:rsid w:val="00280C6A"/>
    <w:rsid w:val="00280FDF"/>
    <w:rsid w:val="0028117D"/>
    <w:rsid w:val="00281FC3"/>
    <w:rsid w:val="0028218A"/>
    <w:rsid w:val="00282767"/>
    <w:rsid w:val="00283EEE"/>
    <w:rsid w:val="00283F3E"/>
    <w:rsid w:val="00283FB0"/>
    <w:rsid w:val="00284E07"/>
    <w:rsid w:val="002851D3"/>
    <w:rsid w:val="0028534A"/>
    <w:rsid w:val="00285474"/>
    <w:rsid w:val="0028555C"/>
    <w:rsid w:val="0028566A"/>
    <w:rsid w:val="002859CA"/>
    <w:rsid w:val="00286146"/>
    <w:rsid w:val="002861DE"/>
    <w:rsid w:val="002862F5"/>
    <w:rsid w:val="0028635C"/>
    <w:rsid w:val="002863B1"/>
    <w:rsid w:val="002869A0"/>
    <w:rsid w:val="0028725D"/>
    <w:rsid w:val="002876F2"/>
    <w:rsid w:val="00287750"/>
    <w:rsid w:val="0028799F"/>
    <w:rsid w:val="00287EF2"/>
    <w:rsid w:val="0029045E"/>
    <w:rsid w:val="00290A29"/>
    <w:rsid w:val="00290D53"/>
    <w:rsid w:val="00291547"/>
    <w:rsid w:val="00291907"/>
    <w:rsid w:val="0029244C"/>
    <w:rsid w:val="00293408"/>
    <w:rsid w:val="0029390F"/>
    <w:rsid w:val="00293A1D"/>
    <w:rsid w:val="00293B60"/>
    <w:rsid w:val="00293CDF"/>
    <w:rsid w:val="00294048"/>
    <w:rsid w:val="00294561"/>
    <w:rsid w:val="0029458B"/>
    <w:rsid w:val="0029478A"/>
    <w:rsid w:val="0029563A"/>
    <w:rsid w:val="0029609E"/>
    <w:rsid w:val="002965E3"/>
    <w:rsid w:val="00296823"/>
    <w:rsid w:val="00296D6C"/>
    <w:rsid w:val="00296D7C"/>
    <w:rsid w:val="002973D6"/>
    <w:rsid w:val="002974F8"/>
    <w:rsid w:val="00297DB3"/>
    <w:rsid w:val="002A07E1"/>
    <w:rsid w:val="002A08C3"/>
    <w:rsid w:val="002A0A3F"/>
    <w:rsid w:val="002A0D7F"/>
    <w:rsid w:val="002A111B"/>
    <w:rsid w:val="002A1146"/>
    <w:rsid w:val="002A1A00"/>
    <w:rsid w:val="002A1B29"/>
    <w:rsid w:val="002A1DA9"/>
    <w:rsid w:val="002A1DD5"/>
    <w:rsid w:val="002A2291"/>
    <w:rsid w:val="002A39B2"/>
    <w:rsid w:val="002A3FB3"/>
    <w:rsid w:val="002A46F6"/>
    <w:rsid w:val="002A4B30"/>
    <w:rsid w:val="002A4E09"/>
    <w:rsid w:val="002A5215"/>
    <w:rsid w:val="002A5507"/>
    <w:rsid w:val="002A60B3"/>
    <w:rsid w:val="002A6A8D"/>
    <w:rsid w:val="002A6C99"/>
    <w:rsid w:val="002A7182"/>
    <w:rsid w:val="002A733B"/>
    <w:rsid w:val="002A7504"/>
    <w:rsid w:val="002A78B2"/>
    <w:rsid w:val="002A7B2F"/>
    <w:rsid w:val="002A7BCF"/>
    <w:rsid w:val="002B01A4"/>
    <w:rsid w:val="002B030A"/>
    <w:rsid w:val="002B042B"/>
    <w:rsid w:val="002B05DB"/>
    <w:rsid w:val="002B0C44"/>
    <w:rsid w:val="002B0D31"/>
    <w:rsid w:val="002B0D8C"/>
    <w:rsid w:val="002B0FDD"/>
    <w:rsid w:val="002B110A"/>
    <w:rsid w:val="002B13CF"/>
    <w:rsid w:val="002B1561"/>
    <w:rsid w:val="002B183A"/>
    <w:rsid w:val="002B1F14"/>
    <w:rsid w:val="002B2084"/>
    <w:rsid w:val="002B217F"/>
    <w:rsid w:val="002B23A9"/>
    <w:rsid w:val="002B2876"/>
    <w:rsid w:val="002B2A06"/>
    <w:rsid w:val="002B2A22"/>
    <w:rsid w:val="002B2CDE"/>
    <w:rsid w:val="002B3F42"/>
    <w:rsid w:val="002B42C0"/>
    <w:rsid w:val="002B4682"/>
    <w:rsid w:val="002B4E97"/>
    <w:rsid w:val="002B580E"/>
    <w:rsid w:val="002B5997"/>
    <w:rsid w:val="002B665E"/>
    <w:rsid w:val="002B753F"/>
    <w:rsid w:val="002B7AAC"/>
    <w:rsid w:val="002B7BBC"/>
    <w:rsid w:val="002B7F29"/>
    <w:rsid w:val="002C05AA"/>
    <w:rsid w:val="002C18C4"/>
    <w:rsid w:val="002C1965"/>
    <w:rsid w:val="002C199D"/>
    <w:rsid w:val="002C2307"/>
    <w:rsid w:val="002C236F"/>
    <w:rsid w:val="002C2422"/>
    <w:rsid w:val="002C27DE"/>
    <w:rsid w:val="002C29D2"/>
    <w:rsid w:val="002C2E5F"/>
    <w:rsid w:val="002C332B"/>
    <w:rsid w:val="002C3609"/>
    <w:rsid w:val="002C3FCF"/>
    <w:rsid w:val="002C4217"/>
    <w:rsid w:val="002C425F"/>
    <w:rsid w:val="002C433B"/>
    <w:rsid w:val="002C4DD1"/>
    <w:rsid w:val="002C5600"/>
    <w:rsid w:val="002C5864"/>
    <w:rsid w:val="002C62F2"/>
    <w:rsid w:val="002C64FD"/>
    <w:rsid w:val="002C66BE"/>
    <w:rsid w:val="002C6BB1"/>
    <w:rsid w:val="002C6E46"/>
    <w:rsid w:val="002C78D4"/>
    <w:rsid w:val="002C79DB"/>
    <w:rsid w:val="002C79F4"/>
    <w:rsid w:val="002C7C7A"/>
    <w:rsid w:val="002C7F00"/>
    <w:rsid w:val="002C7FF9"/>
    <w:rsid w:val="002D083F"/>
    <w:rsid w:val="002D0DFB"/>
    <w:rsid w:val="002D16C6"/>
    <w:rsid w:val="002D1BA6"/>
    <w:rsid w:val="002D2293"/>
    <w:rsid w:val="002D23C5"/>
    <w:rsid w:val="002D25E6"/>
    <w:rsid w:val="002D2614"/>
    <w:rsid w:val="002D2D27"/>
    <w:rsid w:val="002D3046"/>
    <w:rsid w:val="002D49DF"/>
    <w:rsid w:val="002D4C64"/>
    <w:rsid w:val="002D5520"/>
    <w:rsid w:val="002D5DA0"/>
    <w:rsid w:val="002D610D"/>
    <w:rsid w:val="002D61F3"/>
    <w:rsid w:val="002D628B"/>
    <w:rsid w:val="002D6519"/>
    <w:rsid w:val="002D6757"/>
    <w:rsid w:val="002D6965"/>
    <w:rsid w:val="002D69F7"/>
    <w:rsid w:val="002D7BCF"/>
    <w:rsid w:val="002D7FF4"/>
    <w:rsid w:val="002E1084"/>
    <w:rsid w:val="002E11CD"/>
    <w:rsid w:val="002E1428"/>
    <w:rsid w:val="002E1480"/>
    <w:rsid w:val="002E1F1D"/>
    <w:rsid w:val="002E1F25"/>
    <w:rsid w:val="002E2EA7"/>
    <w:rsid w:val="002E3064"/>
    <w:rsid w:val="002E30D0"/>
    <w:rsid w:val="002E33CD"/>
    <w:rsid w:val="002E3494"/>
    <w:rsid w:val="002E34A6"/>
    <w:rsid w:val="002E3977"/>
    <w:rsid w:val="002E3CDE"/>
    <w:rsid w:val="002E3EA6"/>
    <w:rsid w:val="002E4725"/>
    <w:rsid w:val="002E4AA4"/>
    <w:rsid w:val="002E4BC6"/>
    <w:rsid w:val="002E50F3"/>
    <w:rsid w:val="002E5425"/>
    <w:rsid w:val="002E569A"/>
    <w:rsid w:val="002E5741"/>
    <w:rsid w:val="002E599E"/>
    <w:rsid w:val="002E5E77"/>
    <w:rsid w:val="002E6256"/>
    <w:rsid w:val="002E6395"/>
    <w:rsid w:val="002E6470"/>
    <w:rsid w:val="002E6B1B"/>
    <w:rsid w:val="002E7161"/>
    <w:rsid w:val="002E7590"/>
    <w:rsid w:val="002E7635"/>
    <w:rsid w:val="002E783B"/>
    <w:rsid w:val="002F04A5"/>
    <w:rsid w:val="002F0A15"/>
    <w:rsid w:val="002F10EE"/>
    <w:rsid w:val="002F1374"/>
    <w:rsid w:val="002F13B6"/>
    <w:rsid w:val="002F144B"/>
    <w:rsid w:val="002F1786"/>
    <w:rsid w:val="002F1D01"/>
    <w:rsid w:val="002F2665"/>
    <w:rsid w:val="002F2E4A"/>
    <w:rsid w:val="002F323D"/>
    <w:rsid w:val="002F36A5"/>
    <w:rsid w:val="002F36B9"/>
    <w:rsid w:val="002F3E6A"/>
    <w:rsid w:val="002F3F0C"/>
    <w:rsid w:val="002F41D8"/>
    <w:rsid w:val="002F499F"/>
    <w:rsid w:val="002F5005"/>
    <w:rsid w:val="002F51A7"/>
    <w:rsid w:val="002F5CB2"/>
    <w:rsid w:val="002F61EB"/>
    <w:rsid w:val="002F69F1"/>
    <w:rsid w:val="002F6A5B"/>
    <w:rsid w:val="002F6D15"/>
    <w:rsid w:val="002F6D68"/>
    <w:rsid w:val="002F70D8"/>
    <w:rsid w:val="002F7185"/>
    <w:rsid w:val="002F7278"/>
    <w:rsid w:val="002F7A08"/>
    <w:rsid w:val="00300213"/>
    <w:rsid w:val="003007DD"/>
    <w:rsid w:val="003009F6"/>
    <w:rsid w:val="00300AC0"/>
    <w:rsid w:val="0030106A"/>
    <w:rsid w:val="00301599"/>
    <w:rsid w:val="0030159B"/>
    <w:rsid w:val="003021BD"/>
    <w:rsid w:val="00302275"/>
    <w:rsid w:val="003029DF"/>
    <w:rsid w:val="003030CD"/>
    <w:rsid w:val="00304182"/>
    <w:rsid w:val="0030430A"/>
    <w:rsid w:val="0030439C"/>
    <w:rsid w:val="003046E4"/>
    <w:rsid w:val="00305169"/>
    <w:rsid w:val="00305F84"/>
    <w:rsid w:val="00306013"/>
    <w:rsid w:val="003062FC"/>
    <w:rsid w:val="00306B79"/>
    <w:rsid w:val="003072F7"/>
    <w:rsid w:val="00307329"/>
    <w:rsid w:val="00307749"/>
    <w:rsid w:val="00310066"/>
    <w:rsid w:val="003102C7"/>
    <w:rsid w:val="00310508"/>
    <w:rsid w:val="003108B4"/>
    <w:rsid w:val="00310F25"/>
    <w:rsid w:val="00310FD3"/>
    <w:rsid w:val="00311CAB"/>
    <w:rsid w:val="00311E46"/>
    <w:rsid w:val="00312364"/>
    <w:rsid w:val="00312EDC"/>
    <w:rsid w:val="0031368C"/>
    <w:rsid w:val="003138D1"/>
    <w:rsid w:val="00313F92"/>
    <w:rsid w:val="0031436A"/>
    <w:rsid w:val="00314694"/>
    <w:rsid w:val="003155D7"/>
    <w:rsid w:val="00315742"/>
    <w:rsid w:val="00316625"/>
    <w:rsid w:val="0031666D"/>
    <w:rsid w:val="0031688B"/>
    <w:rsid w:val="00316B80"/>
    <w:rsid w:val="00316BC5"/>
    <w:rsid w:val="00317443"/>
    <w:rsid w:val="003174F7"/>
    <w:rsid w:val="00317576"/>
    <w:rsid w:val="00317AE9"/>
    <w:rsid w:val="00317C04"/>
    <w:rsid w:val="00317CEA"/>
    <w:rsid w:val="00317F30"/>
    <w:rsid w:val="003202BC"/>
    <w:rsid w:val="00320448"/>
    <w:rsid w:val="003207FA"/>
    <w:rsid w:val="003214E7"/>
    <w:rsid w:val="0032184A"/>
    <w:rsid w:val="003219DD"/>
    <w:rsid w:val="003219E5"/>
    <w:rsid w:val="003222E0"/>
    <w:rsid w:val="003229BB"/>
    <w:rsid w:val="0032321F"/>
    <w:rsid w:val="00323318"/>
    <w:rsid w:val="00323BD7"/>
    <w:rsid w:val="00324020"/>
    <w:rsid w:val="003245FE"/>
    <w:rsid w:val="00324A64"/>
    <w:rsid w:val="00324B73"/>
    <w:rsid w:val="00324BED"/>
    <w:rsid w:val="0032530A"/>
    <w:rsid w:val="00325607"/>
    <w:rsid w:val="00325690"/>
    <w:rsid w:val="00325839"/>
    <w:rsid w:val="003260E5"/>
    <w:rsid w:val="0032616E"/>
    <w:rsid w:val="003261A8"/>
    <w:rsid w:val="00326441"/>
    <w:rsid w:val="003264A8"/>
    <w:rsid w:val="003266B6"/>
    <w:rsid w:val="003268A9"/>
    <w:rsid w:val="003271BA"/>
    <w:rsid w:val="00327333"/>
    <w:rsid w:val="0032739D"/>
    <w:rsid w:val="003273D6"/>
    <w:rsid w:val="00327C76"/>
    <w:rsid w:val="003305B9"/>
    <w:rsid w:val="003306E6"/>
    <w:rsid w:val="00330ED1"/>
    <w:rsid w:val="00330FBD"/>
    <w:rsid w:val="00331082"/>
    <w:rsid w:val="00331E58"/>
    <w:rsid w:val="0033208D"/>
    <w:rsid w:val="003323C2"/>
    <w:rsid w:val="00332429"/>
    <w:rsid w:val="003324B2"/>
    <w:rsid w:val="00333342"/>
    <w:rsid w:val="003347C6"/>
    <w:rsid w:val="00334B15"/>
    <w:rsid w:val="00334F41"/>
    <w:rsid w:val="00335786"/>
    <w:rsid w:val="00336D4E"/>
    <w:rsid w:val="00337E1A"/>
    <w:rsid w:val="003402F5"/>
    <w:rsid w:val="00340765"/>
    <w:rsid w:val="00340B12"/>
    <w:rsid w:val="00340EA0"/>
    <w:rsid w:val="003411EA"/>
    <w:rsid w:val="00341253"/>
    <w:rsid w:val="00342338"/>
    <w:rsid w:val="003428C8"/>
    <w:rsid w:val="00342FCD"/>
    <w:rsid w:val="003432EF"/>
    <w:rsid w:val="00343746"/>
    <w:rsid w:val="00343C4E"/>
    <w:rsid w:val="0034441D"/>
    <w:rsid w:val="00344482"/>
    <w:rsid w:val="00344901"/>
    <w:rsid w:val="00344FAD"/>
    <w:rsid w:val="00345382"/>
    <w:rsid w:val="003453E5"/>
    <w:rsid w:val="00345B03"/>
    <w:rsid w:val="003460BC"/>
    <w:rsid w:val="00346153"/>
    <w:rsid w:val="003464A7"/>
    <w:rsid w:val="00346589"/>
    <w:rsid w:val="00346706"/>
    <w:rsid w:val="00346904"/>
    <w:rsid w:val="003469FB"/>
    <w:rsid w:val="00346E87"/>
    <w:rsid w:val="00347090"/>
    <w:rsid w:val="00347C5D"/>
    <w:rsid w:val="00347DFC"/>
    <w:rsid w:val="00347E10"/>
    <w:rsid w:val="00350023"/>
    <w:rsid w:val="00350143"/>
    <w:rsid w:val="00350320"/>
    <w:rsid w:val="003521EF"/>
    <w:rsid w:val="00352812"/>
    <w:rsid w:val="00352A63"/>
    <w:rsid w:val="003537C0"/>
    <w:rsid w:val="0035387E"/>
    <w:rsid w:val="00353BA3"/>
    <w:rsid w:val="00353D88"/>
    <w:rsid w:val="00354607"/>
    <w:rsid w:val="0035482F"/>
    <w:rsid w:val="00354E2A"/>
    <w:rsid w:val="003551CB"/>
    <w:rsid w:val="0035541E"/>
    <w:rsid w:val="00355800"/>
    <w:rsid w:val="00355957"/>
    <w:rsid w:val="00355B12"/>
    <w:rsid w:val="00355ED8"/>
    <w:rsid w:val="003564FF"/>
    <w:rsid w:val="00356C1E"/>
    <w:rsid w:val="00357464"/>
    <w:rsid w:val="00357552"/>
    <w:rsid w:val="003577D3"/>
    <w:rsid w:val="0036071A"/>
    <w:rsid w:val="003608EE"/>
    <w:rsid w:val="00360AF0"/>
    <w:rsid w:val="00360BD9"/>
    <w:rsid w:val="00360F46"/>
    <w:rsid w:val="003614BC"/>
    <w:rsid w:val="00361748"/>
    <w:rsid w:val="00361831"/>
    <w:rsid w:val="00361F9B"/>
    <w:rsid w:val="00362716"/>
    <w:rsid w:val="00362751"/>
    <w:rsid w:val="003631E0"/>
    <w:rsid w:val="0036356D"/>
    <w:rsid w:val="0036358D"/>
    <w:rsid w:val="00363971"/>
    <w:rsid w:val="00363E83"/>
    <w:rsid w:val="0036414F"/>
    <w:rsid w:val="00364662"/>
    <w:rsid w:val="00364AE4"/>
    <w:rsid w:val="00364B5D"/>
    <w:rsid w:val="003652C2"/>
    <w:rsid w:val="003654AB"/>
    <w:rsid w:val="0036577F"/>
    <w:rsid w:val="00365798"/>
    <w:rsid w:val="00365840"/>
    <w:rsid w:val="00365C6C"/>
    <w:rsid w:val="00366A55"/>
    <w:rsid w:val="00366AF8"/>
    <w:rsid w:val="00366E2E"/>
    <w:rsid w:val="00366E42"/>
    <w:rsid w:val="00366E6C"/>
    <w:rsid w:val="0036707D"/>
    <w:rsid w:val="0036710F"/>
    <w:rsid w:val="00367B5A"/>
    <w:rsid w:val="00370BAE"/>
    <w:rsid w:val="00370F20"/>
    <w:rsid w:val="0037195E"/>
    <w:rsid w:val="003719BB"/>
    <w:rsid w:val="00371CD0"/>
    <w:rsid w:val="00371E9E"/>
    <w:rsid w:val="0037213F"/>
    <w:rsid w:val="0037277F"/>
    <w:rsid w:val="003734DB"/>
    <w:rsid w:val="00373654"/>
    <w:rsid w:val="00373EA5"/>
    <w:rsid w:val="00374103"/>
    <w:rsid w:val="0037467C"/>
    <w:rsid w:val="00375236"/>
    <w:rsid w:val="00375D1D"/>
    <w:rsid w:val="0037638A"/>
    <w:rsid w:val="003768B9"/>
    <w:rsid w:val="00376BAD"/>
    <w:rsid w:val="003806E2"/>
    <w:rsid w:val="00380A6D"/>
    <w:rsid w:val="00380E73"/>
    <w:rsid w:val="003811A0"/>
    <w:rsid w:val="00381357"/>
    <w:rsid w:val="00382166"/>
    <w:rsid w:val="00382427"/>
    <w:rsid w:val="00382436"/>
    <w:rsid w:val="003825BE"/>
    <w:rsid w:val="0038301D"/>
    <w:rsid w:val="00383139"/>
    <w:rsid w:val="00384875"/>
    <w:rsid w:val="0038499B"/>
    <w:rsid w:val="0038505F"/>
    <w:rsid w:val="00385257"/>
    <w:rsid w:val="00385401"/>
    <w:rsid w:val="00385865"/>
    <w:rsid w:val="003858F1"/>
    <w:rsid w:val="00385D57"/>
    <w:rsid w:val="00385F63"/>
    <w:rsid w:val="00385FD7"/>
    <w:rsid w:val="0038600C"/>
    <w:rsid w:val="00386A4C"/>
    <w:rsid w:val="00386C47"/>
    <w:rsid w:val="00386D65"/>
    <w:rsid w:val="003872DB"/>
    <w:rsid w:val="00387897"/>
    <w:rsid w:val="0038791B"/>
    <w:rsid w:val="00387C8C"/>
    <w:rsid w:val="00387D3F"/>
    <w:rsid w:val="003904FE"/>
    <w:rsid w:val="00390635"/>
    <w:rsid w:val="0039172E"/>
    <w:rsid w:val="00391E3D"/>
    <w:rsid w:val="0039252B"/>
    <w:rsid w:val="00392E73"/>
    <w:rsid w:val="00392F58"/>
    <w:rsid w:val="00392FF5"/>
    <w:rsid w:val="00393511"/>
    <w:rsid w:val="00393722"/>
    <w:rsid w:val="00393F42"/>
    <w:rsid w:val="0039428D"/>
    <w:rsid w:val="003942CC"/>
    <w:rsid w:val="00395271"/>
    <w:rsid w:val="003952BC"/>
    <w:rsid w:val="00395352"/>
    <w:rsid w:val="00395779"/>
    <w:rsid w:val="00395903"/>
    <w:rsid w:val="00395C64"/>
    <w:rsid w:val="00396133"/>
    <w:rsid w:val="00396B31"/>
    <w:rsid w:val="00396DD9"/>
    <w:rsid w:val="00396E43"/>
    <w:rsid w:val="00396E51"/>
    <w:rsid w:val="00397558"/>
    <w:rsid w:val="00397EAE"/>
    <w:rsid w:val="003A0865"/>
    <w:rsid w:val="003A0CE8"/>
    <w:rsid w:val="003A1B1E"/>
    <w:rsid w:val="003A1F21"/>
    <w:rsid w:val="003A2046"/>
    <w:rsid w:val="003A2643"/>
    <w:rsid w:val="003A2BE7"/>
    <w:rsid w:val="003A2CAD"/>
    <w:rsid w:val="003A2CF4"/>
    <w:rsid w:val="003A32B0"/>
    <w:rsid w:val="003A3677"/>
    <w:rsid w:val="003A4220"/>
    <w:rsid w:val="003A46CF"/>
    <w:rsid w:val="003A505D"/>
    <w:rsid w:val="003A554D"/>
    <w:rsid w:val="003A57C4"/>
    <w:rsid w:val="003A5820"/>
    <w:rsid w:val="003A5D18"/>
    <w:rsid w:val="003A623E"/>
    <w:rsid w:val="003A6661"/>
    <w:rsid w:val="003A678A"/>
    <w:rsid w:val="003A6839"/>
    <w:rsid w:val="003A736B"/>
    <w:rsid w:val="003A7A02"/>
    <w:rsid w:val="003A7DF7"/>
    <w:rsid w:val="003B04C2"/>
    <w:rsid w:val="003B059E"/>
    <w:rsid w:val="003B07BC"/>
    <w:rsid w:val="003B0976"/>
    <w:rsid w:val="003B0D00"/>
    <w:rsid w:val="003B1724"/>
    <w:rsid w:val="003B1762"/>
    <w:rsid w:val="003B1BE6"/>
    <w:rsid w:val="003B1FC3"/>
    <w:rsid w:val="003B2226"/>
    <w:rsid w:val="003B2FF3"/>
    <w:rsid w:val="003B3E11"/>
    <w:rsid w:val="003B4306"/>
    <w:rsid w:val="003B4C2E"/>
    <w:rsid w:val="003B5092"/>
    <w:rsid w:val="003B51AE"/>
    <w:rsid w:val="003B55E6"/>
    <w:rsid w:val="003B5ACA"/>
    <w:rsid w:val="003B5B55"/>
    <w:rsid w:val="003B6210"/>
    <w:rsid w:val="003B64FB"/>
    <w:rsid w:val="003B6E35"/>
    <w:rsid w:val="003B709C"/>
    <w:rsid w:val="003B70B1"/>
    <w:rsid w:val="003B7E58"/>
    <w:rsid w:val="003C01B4"/>
    <w:rsid w:val="003C0313"/>
    <w:rsid w:val="003C0960"/>
    <w:rsid w:val="003C0CF7"/>
    <w:rsid w:val="003C0E04"/>
    <w:rsid w:val="003C167F"/>
    <w:rsid w:val="003C16E8"/>
    <w:rsid w:val="003C20CF"/>
    <w:rsid w:val="003C2320"/>
    <w:rsid w:val="003C251C"/>
    <w:rsid w:val="003C2542"/>
    <w:rsid w:val="003C3244"/>
    <w:rsid w:val="003C37E8"/>
    <w:rsid w:val="003C46BC"/>
    <w:rsid w:val="003C4A4E"/>
    <w:rsid w:val="003C4E3C"/>
    <w:rsid w:val="003C5624"/>
    <w:rsid w:val="003C57C1"/>
    <w:rsid w:val="003C5BFF"/>
    <w:rsid w:val="003C5F1F"/>
    <w:rsid w:val="003C6C16"/>
    <w:rsid w:val="003C6C33"/>
    <w:rsid w:val="003C6E5E"/>
    <w:rsid w:val="003C7554"/>
    <w:rsid w:val="003C7BEB"/>
    <w:rsid w:val="003D047F"/>
    <w:rsid w:val="003D110E"/>
    <w:rsid w:val="003D12C2"/>
    <w:rsid w:val="003D13FC"/>
    <w:rsid w:val="003D2140"/>
    <w:rsid w:val="003D24A4"/>
    <w:rsid w:val="003D25B5"/>
    <w:rsid w:val="003D286E"/>
    <w:rsid w:val="003D2E56"/>
    <w:rsid w:val="003D3514"/>
    <w:rsid w:val="003D3760"/>
    <w:rsid w:val="003D3B99"/>
    <w:rsid w:val="003D3C56"/>
    <w:rsid w:val="003D3D8E"/>
    <w:rsid w:val="003D40D0"/>
    <w:rsid w:val="003D4828"/>
    <w:rsid w:val="003D4DDB"/>
    <w:rsid w:val="003D5142"/>
    <w:rsid w:val="003D5C20"/>
    <w:rsid w:val="003D648B"/>
    <w:rsid w:val="003D6588"/>
    <w:rsid w:val="003D6C05"/>
    <w:rsid w:val="003D70D4"/>
    <w:rsid w:val="003D7296"/>
    <w:rsid w:val="003E072A"/>
    <w:rsid w:val="003E0739"/>
    <w:rsid w:val="003E1567"/>
    <w:rsid w:val="003E162E"/>
    <w:rsid w:val="003E17FB"/>
    <w:rsid w:val="003E1B87"/>
    <w:rsid w:val="003E1C98"/>
    <w:rsid w:val="003E24AD"/>
    <w:rsid w:val="003E24F1"/>
    <w:rsid w:val="003E2656"/>
    <w:rsid w:val="003E2C5A"/>
    <w:rsid w:val="003E2CC3"/>
    <w:rsid w:val="003E3A44"/>
    <w:rsid w:val="003E3BCD"/>
    <w:rsid w:val="003E3D9D"/>
    <w:rsid w:val="003E40A6"/>
    <w:rsid w:val="003E44F0"/>
    <w:rsid w:val="003E4621"/>
    <w:rsid w:val="003E580D"/>
    <w:rsid w:val="003E6592"/>
    <w:rsid w:val="003E6652"/>
    <w:rsid w:val="003E6D96"/>
    <w:rsid w:val="003E79FC"/>
    <w:rsid w:val="003E7C9F"/>
    <w:rsid w:val="003F041C"/>
    <w:rsid w:val="003F0445"/>
    <w:rsid w:val="003F0620"/>
    <w:rsid w:val="003F092A"/>
    <w:rsid w:val="003F0A2C"/>
    <w:rsid w:val="003F1544"/>
    <w:rsid w:val="003F162C"/>
    <w:rsid w:val="003F1902"/>
    <w:rsid w:val="003F2517"/>
    <w:rsid w:val="003F266E"/>
    <w:rsid w:val="003F2745"/>
    <w:rsid w:val="003F2A85"/>
    <w:rsid w:val="003F2BD5"/>
    <w:rsid w:val="003F2DFE"/>
    <w:rsid w:val="003F316F"/>
    <w:rsid w:val="003F329A"/>
    <w:rsid w:val="003F3494"/>
    <w:rsid w:val="003F3A39"/>
    <w:rsid w:val="003F3F24"/>
    <w:rsid w:val="003F414D"/>
    <w:rsid w:val="003F423A"/>
    <w:rsid w:val="003F424A"/>
    <w:rsid w:val="003F4983"/>
    <w:rsid w:val="003F4D84"/>
    <w:rsid w:val="003F520F"/>
    <w:rsid w:val="003F6B64"/>
    <w:rsid w:val="003F6C79"/>
    <w:rsid w:val="003F7816"/>
    <w:rsid w:val="004004AF"/>
    <w:rsid w:val="004007FB"/>
    <w:rsid w:val="00400928"/>
    <w:rsid w:val="00400C2C"/>
    <w:rsid w:val="00401675"/>
    <w:rsid w:val="00401C87"/>
    <w:rsid w:val="004020C1"/>
    <w:rsid w:val="0040275A"/>
    <w:rsid w:val="00402F2C"/>
    <w:rsid w:val="004032E3"/>
    <w:rsid w:val="0040335F"/>
    <w:rsid w:val="00403585"/>
    <w:rsid w:val="004037D0"/>
    <w:rsid w:val="00403991"/>
    <w:rsid w:val="00403A96"/>
    <w:rsid w:val="00404273"/>
    <w:rsid w:val="0040446D"/>
    <w:rsid w:val="00404A60"/>
    <w:rsid w:val="00405A21"/>
    <w:rsid w:val="0040648E"/>
    <w:rsid w:val="0040656F"/>
    <w:rsid w:val="00406595"/>
    <w:rsid w:val="00406C75"/>
    <w:rsid w:val="004078BA"/>
    <w:rsid w:val="00407F1A"/>
    <w:rsid w:val="004101B0"/>
    <w:rsid w:val="0041051F"/>
    <w:rsid w:val="0041079D"/>
    <w:rsid w:val="0041169E"/>
    <w:rsid w:val="00411E10"/>
    <w:rsid w:val="004129BE"/>
    <w:rsid w:val="00412E13"/>
    <w:rsid w:val="00412E8F"/>
    <w:rsid w:val="00413834"/>
    <w:rsid w:val="004140FF"/>
    <w:rsid w:val="00414423"/>
    <w:rsid w:val="004144FC"/>
    <w:rsid w:val="00414919"/>
    <w:rsid w:val="00414A74"/>
    <w:rsid w:val="00414D6C"/>
    <w:rsid w:val="00415935"/>
    <w:rsid w:val="00415D4F"/>
    <w:rsid w:val="0041650B"/>
    <w:rsid w:val="00416A65"/>
    <w:rsid w:val="00416FA0"/>
    <w:rsid w:val="0041702A"/>
    <w:rsid w:val="00417389"/>
    <w:rsid w:val="004173C1"/>
    <w:rsid w:val="00417C43"/>
    <w:rsid w:val="00417DB7"/>
    <w:rsid w:val="004204FB"/>
    <w:rsid w:val="0042051C"/>
    <w:rsid w:val="00420529"/>
    <w:rsid w:val="00420602"/>
    <w:rsid w:val="00420E11"/>
    <w:rsid w:val="00420E3B"/>
    <w:rsid w:val="00420E62"/>
    <w:rsid w:val="004210CC"/>
    <w:rsid w:val="0042158E"/>
    <w:rsid w:val="004215F5"/>
    <w:rsid w:val="00421BBF"/>
    <w:rsid w:val="00422377"/>
    <w:rsid w:val="00422381"/>
    <w:rsid w:val="004226A5"/>
    <w:rsid w:val="00422814"/>
    <w:rsid w:val="00423830"/>
    <w:rsid w:val="004238C5"/>
    <w:rsid w:val="00423A44"/>
    <w:rsid w:val="00423EBD"/>
    <w:rsid w:val="00424348"/>
    <w:rsid w:val="0042443A"/>
    <w:rsid w:val="00424B47"/>
    <w:rsid w:val="00424FE2"/>
    <w:rsid w:val="0042581A"/>
    <w:rsid w:val="00425D73"/>
    <w:rsid w:val="004260ED"/>
    <w:rsid w:val="0042615D"/>
    <w:rsid w:val="0042646B"/>
    <w:rsid w:val="00426DEB"/>
    <w:rsid w:val="00427224"/>
    <w:rsid w:val="00427580"/>
    <w:rsid w:val="00427670"/>
    <w:rsid w:val="00427962"/>
    <w:rsid w:val="00427F20"/>
    <w:rsid w:val="00431149"/>
    <w:rsid w:val="00431572"/>
    <w:rsid w:val="00431665"/>
    <w:rsid w:val="00431D40"/>
    <w:rsid w:val="004320AB"/>
    <w:rsid w:val="0043223D"/>
    <w:rsid w:val="00432450"/>
    <w:rsid w:val="00432A0C"/>
    <w:rsid w:val="00432DB2"/>
    <w:rsid w:val="00432DE0"/>
    <w:rsid w:val="004335A9"/>
    <w:rsid w:val="004338A7"/>
    <w:rsid w:val="00433A05"/>
    <w:rsid w:val="00433D28"/>
    <w:rsid w:val="00433E53"/>
    <w:rsid w:val="004346B8"/>
    <w:rsid w:val="004353B5"/>
    <w:rsid w:val="00435709"/>
    <w:rsid w:val="00435B15"/>
    <w:rsid w:val="00435DAE"/>
    <w:rsid w:val="0043662A"/>
    <w:rsid w:val="004366A8"/>
    <w:rsid w:val="00436ED7"/>
    <w:rsid w:val="00436FA8"/>
    <w:rsid w:val="0043704E"/>
    <w:rsid w:val="004373B2"/>
    <w:rsid w:val="00440129"/>
    <w:rsid w:val="004401A2"/>
    <w:rsid w:val="00440257"/>
    <w:rsid w:val="004403AC"/>
    <w:rsid w:val="00440897"/>
    <w:rsid w:val="004408B4"/>
    <w:rsid w:val="0044093A"/>
    <w:rsid w:val="00440FB5"/>
    <w:rsid w:val="00441BD7"/>
    <w:rsid w:val="00441CDD"/>
    <w:rsid w:val="0044253E"/>
    <w:rsid w:val="004425D1"/>
    <w:rsid w:val="0044286E"/>
    <w:rsid w:val="0044293D"/>
    <w:rsid w:val="00442A18"/>
    <w:rsid w:val="00442BC5"/>
    <w:rsid w:val="00442C39"/>
    <w:rsid w:val="00442C3D"/>
    <w:rsid w:val="0044392B"/>
    <w:rsid w:val="00443CF9"/>
    <w:rsid w:val="00444523"/>
    <w:rsid w:val="00444655"/>
    <w:rsid w:val="004456A8"/>
    <w:rsid w:val="00445980"/>
    <w:rsid w:val="004463D2"/>
    <w:rsid w:val="0044663F"/>
    <w:rsid w:val="00446771"/>
    <w:rsid w:val="004467F4"/>
    <w:rsid w:val="00446A9F"/>
    <w:rsid w:val="00446CEA"/>
    <w:rsid w:val="0044733B"/>
    <w:rsid w:val="00447B4D"/>
    <w:rsid w:val="00447FCA"/>
    <w:rsid w:val="0045005B"/>
    <w:rsid w:val="00450225"/>
    <w:rsid w:val="0045036E"/>
    <w:rsid w:val="00450876"/>
    <w:rsid w:val="00450FDD"/>
    <w:rsid w:val="00451BA0"/>
    <w:rsid w:val="00451CEA"/>
    <w:rsid w:val="00451F7A"/>
    <w:rsid w:val="00452727"/>
    <w:rsid w:val="0045285E"/>
    <w:rsid w:val="00452DC8"/>
    <w:rsid w:val="00453B10"/>
    <w:rsid w:val="00453BF1"/>
    <w:rsid w:val="00453DFA"/>
    <w:rsid w:val="00454237"/>
    <w:rsid w:val="00454983"/>
    <w:rsid w:val="004549FA"/>
    <w:rsid w:val="004549FD"/>
    <w:rsid w:val="004553A9"/>
    <w:rsid w:val="00455550"/>
    <w:rsid w:val="00455DDE"/>
    <w:rsid w:val="00455FFA"/>
    <w:rsid w:val="004564E0"/>
    <w:rsid w:val="0045683D"/>
    <w:rsid w:val="00457336"/>
    <w:rsid w:val="004579B4"/>
    <w:rsid w:val="00457CD2"/>
    <w:rsid w:val="00457D60"/>
    <w:rsid w:val="00461521"/>
    <w:rsid w:val="0046182B"/>
    <w:rsid w:val="00461A7A"/>
    <w:rsid w:val="00461BDC"/>
    <w:rsid w:val="00462F93"/>
    <w:rsid w:val="0046305A"/>
    <w:rsid w:val="00463201"/>
    <w:rsid w:val="004635F0"/>
    <w:rsid w:val="00463B21"/>
    <w:rsid w:val="00463D5F"/>
    <w:rsid w:val="00463D96"/>
    <w:rsid w:val="00465730"/>
    <w:rsid w:val="00465A25"/>
    <w:rsid w:val="00465ACD"/>
    <w:rsid w:val="00465D6C"/>
    <w:rsid w:val="00466244"/>
    <w:rsid w:val="00466386"/>
    <w:rsid w:val="004663E6"/>
    <w:rsid w:val="00466576"/>
    <w:rsid w:val="00466CE9"/>
    <w:rsid w:val="00466E7A"/>
    <w:rsid w:val="00467311"/>
    <w:rsid w:val="004674A6"/>
    <w:rsid w:val="004674B3"/>
    <w:rsid w:val="00467A1D"/>
    <w:rsid w:val="00470153"/>
    <w:rsid w:val="0047022A"/>
    <w:rsid w:val="00470D14"/>
    <w:rsid w:val="004723C3"/>
    <w:rsid w:val="00472574"/>
    <w:rsid w:val="0047275F"/>
    <w:rsid w:val="004728C1"/>
    <w:rsid w:val="00472CCE"/>
    <w:rsid w:val="00473088"/>
    <w:rsid w:val="00473903"/>
    <w:rsid w:val="0047493F"/>
    <w:rsid w:val="004751D3"/>
    <w:rsid w:val="004756EA"/>
    <w:rsid w:val="00475884"/>
    <w:rsid w:val="00475AEC"/>
    <w:rsid w:val="00475C93"/>
    <w:rsid w:val="00475F31"/>
    <w:rsid w:val="004768A3"/>
    <w:rsid w:val="00476EE4"/>
    <w:rsid w:val="0047729A"/>
    <w:rsid w:val="004777F3"/>
    <w:rsid w:val="00477897"/>
    <w:rsid w:val="004779EF"/>
    <w:rsid w:val="00477DC0"/>
    <w:rsid w:val="00477EC5"/>
    <w:rsid w:val="0048002A"/>
    <w:rsid w:val="00480102"/>
    <w:rsid w:val="004808BE"/>
    <w:rsid w:val="004808F2"/>
    <w:rsid w:val="00480C2C"/>
    <w:rsid w:val="00481737"/>
    <w:rsid w:val="00481BAA"/>
    <w:rsid w:val="00481E1C"/>
    <w:rsid w:val="004821A9"/>
    <w:rsid w:val="004825CE"/>
    <w:rsid w:val="0048289B"/>
    <w:rsid w:val="00482946"/>
    <w:rsid w:val="004829A5"/>
    <w:rsid w:val="00482BFD"/>
    <w:rsid w:val="00482C40"/>
    <w:rsid w:val="0048321D"/>
    <w:rsid w:val="0048352D"/>
    <w:rsid w:val="00484508"/>
    <w:rsid w:val="0048465F"/>
    <w:rsid w:val="0048494A"/>
    <w:rsid w:val="00484AB2"/>
    <w:rsid w:val="00484D9A"/>
    <w:rsid w:val="004858BB"/>
    <w:rsid w:val="004858E1"/>
    <w:rsid w:val="00485FF0"/>
    <w:rsid w:val="004863E8"/>
    <w:rsid w:val="004867F0"/>
    <w:rsid w:val="00487283"/>
    <w:rsid w:val="0048785F"/>
    <w:rsid w:val="00487DBA"/>
    <w:rsid w:val="00487E19"/>
    <w:rsid w:val="004905D0"/>
    <w:rsid w:val="0049093B"/>
    <w:rsid w:val="00490BEA"/>
    <w:rsid w:val="00491F06"/>
    <w:rsid w:val="004920A6"/>
    <w:rsid w:val="004929A6"/>
    <w:rsid w:val="00492A05"/>
    <w:rsid w:val="00492C9D"/>
    <w:rsid w:val="00492DE9"/>
    <w:rsid w:val="0049305F"/>
    <w:rsid w:val="0049306B"/>
    <w:rsid w:val="00493632"/>
    <w:rsid w:val="004941C3"/>
    <w:rsid w:val="004943D4"/>
    <w:rsid w:val="004946F4"/>
    <w:rsid w:val="00494824"/>
    <w:rsid w:val="00494A47"/>
    <w:rsid w:val="00494AE9"/>
    <w:rsid w:val="00494C65"/>
    <w:rsid w:val="00494E9F"/>
    <w:rsid w:val="00495016"/>
    <w:rsid w:val="00495342"/>
    <w:rsid w:val="00495D42"/>
    <w:rsid w:val="00495E78"/>
    <w:rsid w:val="0049612C"/>
    <w:rsid w:val="0049623A"/>
    <w:rsid w:val="00496291"/>
    <w:rsid w:val="004963E4"/>
    <w:rsid w:val="004969F2"/>
    <w:rsid w:val="0049730E"/>
    <w:rsid w:val="004977B9"/>
    <w:rsid w:val="0049792E"/>
    <w:rsid w:val="00497E1B"/>
    <w:rsid w:val="004A0013"/>
    <w:rsid w:val="004A056C"/>
    <w:rsid w:val="004A0D6B"/>
    <w:rsid w:val="004A1069"/>
    <w:rsid w:val="004A1349"/>
    <w:rsid w:val="004A14E7"/>
    <w:rsid w:val="004A152B"/>
    <w:rsid w:val="004A1815"/>
    <w:rsid w:val="004A1986"/>
    <w:rsid w:val="004A1D99"/>
    <w:rsid w:val="004A21A1"/>
    <w:rsid w:val="004A2DAF"/>
    <w:rsid w:val="004A2E8B"/>
    <w:rsid w:val="004A2F05"/>
    <w:rsid w:val="004A34F6"/>
    <w:rsid w:val="004A3643"/>
    <w:rsid w:val="004A3F1E"/>
    <w:rsid w:val="004A4493"/>
    <w:rsid w:val="004A48BB"/>
    <w:rsid w:val="004A49CA"/>
    <w:rsid w:val="004A530A"/>
    <w:rsid w:val="004A5ABF"/>
    <w:rsid w:val="004A604A"/>
    <w:rsid w:val="004A653A"/>
    <w:rsid w:val="004A66C0"/>
    <w:rsid w:val="004A6F0D"/>
    <w:rsid w:val="004A6F83"/>
    <w:rsid w:val="004A6FD7"/>
    <w:rsid w:val="004A7A53"/>
    <w:rsid w:val="004B0319"/>
    <w:rsid w:val="004B0FF3"/>
    <w:rsid w:val="004B16F4"/>
    <w:rsid w:val="004B1774"/>
    <w:rsid w:val="004B1908"/>
    <w:rsid w:val="004B1DBC"/>
    <w:rsid w:val="004B1E6D"/>
    <w:rsid w:val="004B2226"/>
    <w:rsid w:val="004B22D8"/>
    <w:rsid w:val="004B2542"/>
    <w:rsid w:val="004B2B87"/>
    <w:rsid w:val="004B2EDB"/>
    <w:rsid w:val="004B2F48"/>
    <w:rsid w:val="004B382D"/>
    <w:rsid w:val="004B3EE2"/>
    <w:rsid w:val="004B40FC"/>
    <w:rsid w:val="004B48DB"/>
    <w:rsid w:val="004B4A2A"/>
    <w:rsid w:val="004B4D0F"/>
    <w:rsid w:val="004B4FF1"/>
    <w:rsid w:val="004B510B"/>
    <w:rsid w:val="004B59C8"/>
    <w:rsid w:val="004B5C85"/>
    <w:rsid w:val="004B5FCB"/>
    <w:rsid w:val="004B61E0"/>
    <w:rsid w:val="004B6252"/>
    <w:rsid w:val="004B6AC0"/>
    <w:rsid w:val="004B6F25"/>
    <w:rsid w:val="004B7298"/>
    <w:rsid w:val="004B7392"/>
    <w:rsid w:val="004B7C62"/>
    <w:rsid w:val="004C04AF"/>
    <w:rsid w:val="004C04EC"/>
    <w:rsid w:val="004C06A0"/>
    <w:rsid w:val="004C0997"/>
    <w:rsid w:val="004C09B9"/>
    <w:rsid w:val="004C0B18"/>
    <w:rsid w:val="004C1191"/>
    <w:rsid w:val="004C1AA6"/>
    <w:rsid w:val="004C1B6F"/>
    <w:rsid w:val="004C1BCE"/>
    <w:rsid w:val="004C21F4"/>
    <w:rsid w:val="004C2A9A"/>
    <w:rsid w:val="004C2CC9"/>
    <w:rsid w:val="004C31C7"/>
    <w:rsid w:val="004C3712"/>
    <w:rsid w:val="004C3721"/>
    <w:rsid w:val="004C3889"/>
    <w:rsid w:val="004C390F"/>
    <w:rsid w:val="004C412F"/>
    <w:rsid w:val="004C4644"/>
    <w:rsid w:val="004C46D7"/>
    <w:rsid w:val="004C4FB4"/>
    <w:rsid w:val="004C561F"/>
    <w:rsid w:val="004C5E1B"/>
    <w:rsid w:val="004C6BA8"/>
    <w:rsid w:val="004C6CA3"/>
    <w:rsid w:val="004C7439"/>
    <w:rsid w:val="004C748C"/>
    <w:rsid w:val="004C7727"/>
    <w:rsid w:val="004C79B7"/>
    <w:rsid w:val="004C7CC6"/>
    <w:rsid w:val="004D0049"/>
    <w:rsid w:val="004D006D"/>
    <w:rsid w:val="004D00E3"/>
    <w:rsid w:val="004D05DC"/>
    <w:rsid w:val="004D0D92"/>
    <w:rsid w:val="004D1CC3"/>
    <w:rsid w:val="004D1DC5"/>
    <w:rsid w:val="004D224C"/>
    <w:rsid w:val="004D22A7"/>
    <w:rsid w:val="004D23A9"/>
    <w:rsid w:val="004D2AB2"/>
    <w:rsid w:val="004D2D32"/>
    <w:rsid w:val="004D3068"/>
    <w:rsid w:val="004D344B"/>
    <w:rsid w:val="004D3AEF"/>
    <w:rsid w:val="004D3B47"/>
    <w:rsid w:val="004D3DB9"/>
    <w:rsid w:val="004D4D9D"/>
    <w:rsid w:val="004D54BE"/>
    <w:rsid w:val="004D5517"/>
    <w:rsid w:val="004D5601"/>
    <w:rsid w:val="004D6093"/>
    <w:rsid w:val="004D68E3"/>
    <w:rsid w:val="004D6ED6"/>
    <w:rsid w:val="004D6F63"/>
    <w:rsid w:val="004D732E"/>
    <w:rsid w:val="004D7FD9"/>
    <w:rsid w:val="004E00A9"/>
    <w:rsid w:val="004E09BE"/>
    <w:rsid w:val="004E1057"/>
    <w:rsid w:val="004E11BC"/>
    <w:rsid w:val="004E154C"/>
    <w:rsid w:val="004E15E5"/>
    <w:rsid w:val="004E1E03"/>
    <w:rsid w:val="004E2157"/>
    <w:rsid w:val="004E26FC"/>
    <w:rsid w:val="004E30BA"/>
    <w:rsid w:val="004E35C9"/>
    <w:rsid w:val="004E387C"/>
    <w:rsid w:val="004E3C44"/>
    <w:rsid w:val="004E4070"/>
    <w:rsid w:val="004E42E9"/>
    <w:rsid w:val="004E43BD"/>
    <w:rsid w:val="004E5406"/>
    <w:rsid w:val="004E59A7"/>
    <w:rsid w:val="004E5F69"/>
    <w:rsid w:val="004E6326"/>
    <w:rsid w:val="004E6BEF"/>
    <w:rsid w:val="004E6D31"/>
    <w:rsid w:val="004E7575"/>
    <w:rsid w:val="004F0434"/>
    <w:rsid w:val="004F0C90"/>
    <w:rsid w:val="004F1098"/>
    <w:rsid w:val="004F16DD"/>
    <w:rsid w:val="004F1964"/>
    <w:rsid w:val="004F1FB3"/>
    <w:rsid w:val="004F1FF3"/>
    <w:rsid w:val="004F22F0"/>
    <w:rsid w:val="004F2C95"/>
    <w:rsid w:val="004F35BD"/>
    <w:rsid w:val="004F37BE"/>
    <w:rsid w:val="004F3B99"/>
    <w:rsid w:val="004F4C92"/>
    <w:rsid w:val="004F52FF"/>
    <w:rsid w:val="004F5ED0"/>
    <w:rsid w:val="004F6D8B"/>
    <w:rsid w:val="004F6EB3"/>
    <w:rsid w:val="004F700E"/>
    <w:rsid w:val="004F783F"/>
    <w:rsid w:val="004F7BFC"/>
    <w:rsid w:val="00500204"/>
    <w:rsid w:val="00500830"/>
    <w:rsid w:val="0050098D"/>
    <w:rsid w:val="00500AD3"/>
    <w:rsid w:val="0050148C"/>
    <w:rsid w:val="00501493"/>
    <w:rsid w:val="005023F5"/>
    <w:rsid w:val="00503D30"/>
    <w:rsid w:val="00503F7A"/>
    <w:rsid w:val="00503FF6"/>
    <w:rsid w:val="00505337"/>
    <w:rsid w:val="0050547C"/>
    <w:rsid w:val="00505769"/>
    <w:rsid w:val="00505DF0"/>
    <w:rsid w:val="00506000"/>
    <w:rsid w:val="005062B0"/>
    <w:rsid w:val="005064F1"/>
    <w:rsid w:val="00506610"/>
    <w:rsid w:val="005103DF"/>
    <w:rsid w:val="00510762"/>
    <w:rsid w:val="00510EE9"/>
    <w:rsid w:val="00510F74"/>
    <w:rsid w:val="005117CB"/>
    <w:rsid w:val="00511C88"/>
    <w:rsid w:val="005121D3"/>
    <w:rsid w:val="00512A05"/>
    <w:rsid w:val="00512AFC"/>
    <w:rsid w:val="00512D4C"/>
    <w:rsid w:val="00512E75"/>
    <w:rsid w:val="005138B6"/>
    <w:rsid w:val="00513CC0"/>
    <w:rsid w:val="00514C72"/>
    <w:rsid w:val="00514E7E"/>
    <w:rsid w:val="005152AF"/>
    <w:rsid w:val="005153A4"/>
    <w:rsid w:val="0051541E"/>
    <w:rsid w:val="00515445"/>
    <w:rsid w:val="00515A52"/>
    <w:rsid w:val="00515CA3"/>
    <w:rsid w:val="00516CF2"/>
    <w:rsid w:val="00517389"/>
    <w:rsid w:val="0051784B"/>
    <w:rsid w:val="0052002A"/>
    <w:rsid w:val="005200DA"/>
    <w:rsid w:val="005201AE"/>
    <w:rsid w:val="0052147E"/>
    <w:rsid w:val="00521495"/>
    <w:rsid w:val="00521B8A"/>
    <w:rsid w:val="00521BDB"/>
    <w:rsid w:val="00521D8D"/>
    <w:rsid w:val="00521E72"/>
    <w:rsid w:val="00522FF5"/>
    <w:rsid w:val="005231F5"/>
    <w:rsid w:val="0052351D"/>
    <w:rsid w:val="0052357A"/>
    <w:rsid w:val="00523A70"/>
    <w:rsid w:val="00523D25"/>
    <w:rsid w:val="00523DB4"/>
    <w:rsid w:val="0052457A"/>
    <w:rsid w:val="00524A30"/>
    <w:rsid w:val="00524DCD"/>
    <w:rsid w:val="005250DF"/>
    <w:rsid w:val="005255E4"/>
    <w:rsid w:val="00526447"/>
    <w:rsid w:val="00526602"/>
    <w:rsid w:val="00526CA2"/>
    <w:rsid w:val="00526F80"/>
    <w:rsid w:val="005271CC"/>
    <w:rsid w:val="0052772F"/>
    <w:rsid w:val="00530418"/>
    <w:rsid w:val="00531BE8"/>
    <w:rsid w:val="00531FA5"/>
    <w:rsid w:val="0053259C"/>
    <w:rsid w:val="00532A32"/>
    <w:rsid w:val="005331BB"/>
    <w:rsid w:val="005332AA"/>
    <w:rsid w:val="00533604"/>
    <w:rsid w:val="005338D7"/>
    <w:rsid w:val="00533AA0"/>
    <w:rsid w:val="00533B1E"/>
    <w:rsid w:val="00533BF3"/>
    <w:rsid w:val="00533EB9"/>
    <w:rsid w:val="005341D8"/>
    <w:rsid w:val="005342EB"/>
    <w:rsid w:val="005347B0"/>
    <w:rsid w:val="0053486E"/>
    <w:rsid w:val="00534D53"/>
    <w:rsid w:val="00534F1C"/>
    <w:rsid w:val="00536AF1"/>
    <w:rsid w:val="00536EBF"/>
    <w:rsid w:val="005376CC"/>
    <w:rsid w:val="00537B4F"/>
    <w:rsid w:val="00537F0B"/>
    <w:rsid w:val="005412D1"/>
    <w:rsid w:val="005413D7"/>
    <w:rsid w:val="00541DAB"/>
    <w:rsid w:val="00541FBD"/>
    <w:rsid w:val="00542041"/>
    <w:rsid w:val="00542317"/>
    <w:rsid w:val="00542E6B"/>
    <w:rsid w:val="0054302B"/>
    <w:rsid w:val="00543F52"/>
    <w:rsid w:val="00543F64"/>
    <w:rsid w:val="00544C6E"/>
    <w:rsid w:val="0054538C"/>
    <w:rsid w:val="0054550A"/>
    <w:rsid w:val="00545534"/>
    <w:rsid w:val="00545732"/>
    <w:rsid w:val="00545785"/>
    <w:rsid w:val="005461B4"/>
    <w:rsid w:val="0054656A"/>
    <w:rsid w:val="005475ED"/>
    <w:rsid w:val="00547C8A"/>
    <w:rsid w:val="00550C57"/>
    <w:rsid w:val="00550CEB"/>
    <w:rsid w:val="00550DFC"/>
    <w:rsid w:val="0055100A"/>
    <w:rsid w:val="00551630"/>
    <w:rsid w:val="00551A57"/>
    <w:rsid w:val="00551AD2"/>
    <w:rsid w:val="00552625"/>
    <w:rsid w:val="00553967"/>
    <w:rsid w:val="00553E72"/>
    <w:rsid w:val="005547B5"/>
    <w:rsid w:val="0055519C"/>
    <w:rsid w:val="0055538D"/>
    <w:rsid w:val="00556610"/>
    <w:rsid w:val="005570F4"/>
    <w:rsid w:val="0055756B"/>
    <w:rsid w:val="00557EC3"/>
    <w:rsid w:val="005603ED"/>
    <w:rsid w:val="0056050F"/>
    <w:rsid w:val="005606A0"/>
    <w:rsid w:val="00560932"/>
    <w:rsid w:val="00560963"/>
    <w:rsid w:val="00560D90"/>
    <w:rsid w:val="00561630"/>
    <w:rsid w:val="00561CA5"/>
    <w:rsid w:val="00561D02"/>
    <w:rsid w:val="00562168"/>
    <w:rsid w:val="00562A7F"/>
    <w:rsid w:val="00562CCA"/>
    <w:rsid w:val="00562DEC"/>
    <w:rsid w:val="00562EB6"/>
    <w:rsid w:val="005630B3"/>
    <w:rsid w:val="005630FC"/>
    <w:rsid w:val="0056316A"/>
    <w:rsid w:val="00563454"/>
    <w:rsid w:val="00563F9E"/>
    <w:rsid w:val="00564234"/>
    <w:rsid w:val="005643F6"/>
    <w:rsid w:val="00564AB0"/>
    <w:rsid w:val="00566E34"/>
    <w:rsid w:val="00567011"/>
    <w:rsid w:val="0056755E"/>
    <w:rsid w:val="00567EDC"/>
    <w:rsid w:val="00570150"/>
    <w:rsid w:val="00570217"/>
    <w:rsid w:val="00571892"/>
    <w:rsid w:val="00571C4B"/>
    <w:rsid w:val="00571D74"/>
    <w:rsid w:val="00571EEA"/>
    <w:rsid w:val="005720BD"/>
    <w:rsid w:val="0057292B"/>
    <w:rsid w:val="00572A7E"/>
    <w:rsid w:val="00572A8F"/>
    <w:rsid w:val="00572D95"/>
    <w:rsid w:val="00572E53"/>
    <w:rsid w:val="005736C7"/>
    <w:rsid w:val="0057385A"/>
    <w:rsid w:val="0057393A"/>
    <w:rsid w:val="005739A3"/>
    <w:rsid w:val="00574001"/>
    <w:rsid w:val="00574018"/>
    <w:rsid w:val="00574464"/>
    <w:rsid w:val="00574B6F"/>
    <w:rsid w:val="00575EB9"/>
    <w:rsid w:val="00576034"/>
    <w:rsid w:val="00576058"/>
    <w:rsid w:val="005764FF"/>
    <w:rsid w:val="00576777"/>
    <w:rsid w:val="005767AF"/>
    <w:rsid w:val="00576F77"/>
    <w:rsid w:val="00577E9E"/>
    <w:rsid w:val="0058012C"/>
    <w:rsid w:val="00580401"/>
    <w:rsid w:val="00580F24"/>
    <w:rsid w:val="005810F4"/>
    <w:rsid w:val="00581F7D"/>
    <w:rsid w:val="00581FBB"/>
    <w:rsid w:val="00582286"/>
    <w:rsid w:val="00582469"/>
    <w:rsid w:val="005828BC"/>
    <w:rsid w:val="00582CA3"/>
    <w:rsid w:val="00583439"/>
    <w:rsid w:val="00583647"/>
    <w:rsid w:val="005839B5"/>
    <w:rsid w:val="005841B4"/>
    <w:rsid w:val="0058429F"/>
    <w:rsid w:val="00584643"/>
    <w:rsid w:val="00584714"/>
    <w:rsid w:val="00584EB9"/>
    <w:rsid w:val="00584EDA"/>
    <w:rsid w:val="00584FCB"/>
    <w:rsid w:val="0058539F"/>
    <w:rsid w:val="00585525"/>
    <w:rsid w:val="00585AFE"/>
    <w:rsid w:val="005865E4"/>
    <w:rsid w:val="0058670D"/>
    <w:rsid w:val="005867B5"/>
    <w:rsid w:val="00586FFE"/>
    <w:rsid w:val="005906F6"/>
    <w:rsid w:val="00590780"/>
    <w:rsid w:val="00590836"/>
    <w:rsid w:val="00590A08"/>
    <w:rsid w:val="00591997"/>
    <w:rsid w:val="00591BEE"/>
    <w:rsid w:val="00591ED5"/>
    <w:rsid w:val="00592011"/>
    <w:rsid w:val="00592052"/>
    <w:rsid w:val="00592122"/>
    <w:rsid w:val="005921C8"/>
    <w:rsid w:val="005922B0"/>
    <w:rsid w:val="00592558"/>
    <w:rsid w:val="00592F07"/>
    <w:rsid w:val="00593119"/>
    <w:rsid w:val="00593655"/>
    <w:rsid w:val="00593848"/>
    <w:rsid w:val="00593B9E"/>
    <w:rsid w:val="005942EB"/>
    <w:rsid w:val="005944CE"/>
    <w:rsid w:val="00594676"/>
    <w:rsid w:val="0059471E"/>
    <w:rsid w:val="0059474D"/>
    <w:rsid w:val="00594AEA"/>
    <w:rsid w:val="00594B97"/>
    <w:rsid w:val="0059535C"/>
    <w:rsid w:val="005953E9"/>
    <w:rsid w:val="00595FD4"/>
    <w:rsid w:val="0059602C"/>
    <w:rsid w:val="00596675"/>
    <w:rsid w:val="005969D0"/>
    <w:rsid w:val="00596A16"/>
    <w:rsid w:val="00596C38"/>
    <w:rsid w:val="00596FC0"/>
    <w:rsid w:val="005979B7"/>
    <w:rsid w:val="00597BE9"/>
    <w:rsid w:val="005A0A23"/>
    <w:rsid w:val="005A105B"/>
    <w:rsid w:val="005A1769"/>
    <w:rsid w:val="005A1D28"/>
    <w:rsid w:val="005A2F27"/>
    <w:rsid w:val="005A3512"/>
    <w:rsid w:val="005A371F"/>
    <w:rsid w:val="005A3BF3"/>
    <w:rsid w:val="005A3CE4"/>
    <w:rsid w:val="005A3E78"/>
    <w:rsid w:val="005A40C3"/>
    <w:rsid w:val="005A4497"/>
    <w:rsid w:val="005A488E"/>
    <w:rsid w:val="005A494C"/>
    <w:rsid w:val="005A496B"/>
    <w:rsid w:val="005A4A94"/>
    <w:rsid w:val="005A4C18"/>
    <w:rsid w:val="005A4F28"/>
    <w:rsid w:val="005A5450"/>
    <w:rsid w:val="005A545F"/>
    <w:rsid w:val="005A5B26"/>
    <w:rsid w:val="005A5D76"/>
    <w:rsid w:val="005A5FB5"/>
    <w:rsid w:val="005A6363"/>
    <w:rsid w:val="005A6900"/>
    <w:rsid w:val="005A6AAB"/>
    <w:rsid w:val="005A6AC2"/>
    <w:rsid w:val="005A7056"/>
    <w:rsid w:val="005A7E38"/>
    <w:rsid w:val="005A7F9A"/>
    <w:rsid w:val="005B0043"/>
    <w:rsid w:val="005B00B9"/>
    <w:rsid w:val="005B0D7C"/>
    <w:rsid w:val="005B1050"/>
    <w:rsid w:val="005B181E"/>
    <w:rsid w:val="005B1A0C"/>
    <w:rsid w:val="005B1F77"/>
    <w:rsid w:val="005B234F"/>
    <w:rsid w:val="005B25AC"/>
    <w:rsid w:val="005B26E0"/>
    <w:rsid w:val="005B3F3D"/>
    <w:rsid w:val="005B42F3"/>
    <w:rsid w:val="005B459D"/>
    <w:rsid w:val="005B4F69"/>
    <w:rsid w:val="005B5512"/>
    <w:rsid w:val="005B57B5"/>
    <w:rsid w:val="005B5BD6"/>
    <w:rsid w:val="005B628E"/>
    <w:rsid w:val="005B6593"/>
    <w:rsid w:val="005B6618"/>
    <w:rsid w:val="005B691D"/>
    <w:rsid w:val="005B6B24"/>
    <w:rsid w:val="005B783C"/>
    <w:rsid w:val="005B78C9"/>
    <w:rsid w:val="005B7949"/>
    <w:rsid w:val="005B7A7D"/>
    <w:rsid w:val="005B7D02"/>
    <w:rsid w:val="005C083E"/>
    <w:rsid w:val="005C097F"/>
    <w:rsid w:val="005C0DE2"/>
    <w:rsid w:val="005C0E14"/>
    <w:rsid w:val="005C12CF"/>
    <w:rsid w:val="005C1405"/>
    <w:rsid w:val="005C1732"/>
    <w:rsid w:val="005C1F05"/>
    <w:rsid w:val="005C265A"/>
    <w:rsid w:val="005C2B8E"/>
    <w:rsid w:val="005C2BF3"/>
    <w:rsid w:val="005C2DC6"/>
    <w:rsid w:val="005C31F3"/>
    <w:rsid w:val="005C37B5"/>
    <w:rsid w:val="005C394E"/>
    <w:rsid w:val="005C3A20"/>
    <w:rsid w:val="005C3A44"/>
    <w:rsid w:val="005C3B9B"/>
    <w:rsid w:val="005C3C1A"/>
    <w:rsid w:val="005C403B"/>
    <w:rsid w:val="005C405E"/>
    <w:rsid w:val="005C421B"/>
    <w:rsid w:val="005C42EE"/>
    <w:rsid w:val="005C43B2"/>
    <w:rsid w:val="005C4AA8"/>
    <w:rsid w:val="005C4D15"/>
    <w:rsid w:val="005C4F2B"/>
    <w:rsid w:val="005C57E1"/>
    <w:rsid w:val="005C5964"/>
    <w:rsid w:val="005C600A"/>
    <w:rsid w:val="005C6443"/>
    <w:rsid w:val="005C64A4"/>
    <w:rsid w:val="005C725E"/>
    <w:rsid w:val="005D01F1"/>
    <w:rsid w:val="005D02ED"/>
    <w:rsid w:val="005D04F8"/>
    <w:rsid w:val="005D106B"/>
    <w:rsid w:val="005D135F"/>
    <w:rsid w:val="005D19EC"/>
    <w:rsid w:val="005D1F1A"/>
    <w:rsid w:val="005D2109"/>
    <w:rsid w:val="005D2A1C"/>
    <w:rsid w:val="005D323E"/>
    <w:rsid w:val="005D33C3"/>
    <w:rsid w:val="005D366F"/>
    <w:rsid w:val="005D3D1E"/>
    <w:rsid w:val="005D4586"/>
    <w:rsid w:val="005D4822"/>
    <w:rsid w:val="005D5173"/>
    <w:rsid w:val="005D525B"/>
    <w:rsid w:val="005D5729"/>
    <w:rsid w:val="005D57E6"/>
    <w:rsid w:val="005D5859"/>
    <w:rsid w:val="005D58B4"/>
    <w:rsid w:val="005D59BF"/>
    <w:rsid w:val="005D5A29"/>
    <w:rsid w:val="005D61B9"/>
    <w:rsid w:val="005D6751"/>
    <w:rsid w:val="005D6ED5"/>
    <w:rsid w:val="005D7260"/>
    <w:rsid w:val="005D757B"/>
    <w:rsid w:val="005D7799"/>
    <w:rsid w:val="005D7D3E"/>
    <w:rsid w:val="005E0132"/>
    <w:rsid w:val="005E05C5"/>
    <w:rsid w:val="005E0A6F"/>
    <w:rsid w:val="005E0AD2"/>
    <w:rsid w:val="005E0C8F"/>
    <w:rsid w:val="005E11D2"/>
    <w:rsid w:val="005E1B34"/>
    <w:rsid w:val="005E1D56"/>
    <w:rsid w:val="005E1D83"/>
    <w:rsid w:val="005E1F42"/>
    <w:rsid w:val="005E1F49"/>
    <w:rsid w:val="005E1F8F"/>
    <w:rsid w:val="005E20CC"/>
    <w:rsid w:val="005E24B1"/>
    <w:rsid w:val="005E2A5C"/>
    <w:rsid w:val="005E2C7E"/>
    <w:rsid w:val="005E3496"/>
    <w:rsid w:val="005E3E7D"/>
    <w:rsid w:val="005E3FE5"/>
    <w:rsid w:val="005E4641"/>
    <w:rsid w:val="005E46DB"/>
    <w:rsid w:val="005E4912"/>
    <w:rsid w:val="005E497C"/>
    <w:rsid w:val="005E4F1C"/>
    <w:rsid w:val="005E5102"/>
    <w:rsid w:val="005E5248"/>
    <w:rsid w:val="005E5414"/>
    <w:rsid w:val="005E5D0E"/>
    <w:rsid w:val="005E643D"/>
    <w:rsid w:val="005E65E3"/>
    <w:rsid w:val="005E7341"/>
    <w:rsid w:val="005E79B3"/>
    <w:rsid w:val="005E7DCD"/>
    <w:rsid w:val="005F005A"/>
    <w:rsid w:val="005F0064"/>
    <w:rsid w:val="005F0324"/>
    <w:rsid w:val="005F09E4"/>
    <w:rsid w:val="005F0A7A"/>
    <w:rsid w:val="005F0B03"/>
    <w:rsid w:val="005F0B50"/>
    <w:rsid w:val="005F0F33"/>
    <w:rsid w:val="005F1002"/>
    <w:rsid w:val="005F19E3"/>
    <w:rsid w:val="005F21CF"/>
    <w:rsid w:val="005F21F1"/>
    <w:rsid w:val="005F2547"/>
    <w:rsid w:val="005F26E6"/>
    <w:rsid w:val="005F28A0"/>
    <w:rsid w:val="005F2FA0"/>
    <w:rsid w:val="005F303A"/>
    <w:rsid w:val="005F3339"/>
    <w:rsid w:val="005F33EE"/>
    <w:rsid w:val="005F3AE1"/>
    <w:rsid w:val="005F4519"/>
    <w:rsid w:val="005F4A66"/>
    <w:rsid w:val="005F5825"/>
    <w:rsid w:val="005F59C1"/>
    <w:rsid w:val="005F60F2"/>
    <w:rsid w:val="005F6714"/>
    <w:rsid w:val="005F6975"/>
    <w:rsid w:val="005F747A"/>
    <w:rsid w:val="005F7563"/>
    <w:rsid w:val="005F7903"/>
    <w:rsid w:val="005F7B39"/>
    <w:rsid w:val="00600320"/>
    <w:rsid w:val="00600856"/>
    <w:rsid w:val="00600DBB"/>
    <w:rsid w:val="00600EE3"/>
    <w:rsid w:val="00601761"/>
    <w:rsid w:val="00602215"/>
    <w:rsid w:val="00602501"/>
    <w:rsid w:val="00602632"/>
    <w:rsid w:val="006028E2"/>
    <w:rsid w:val="00602B79"/>
    <w:rsid w:val="00602F12"/>
    <w:rsid w:val="00603321"/>
    <w:rsid w:val="006034AB"/>
    <w:rsid w:val="006036AC"/>
    <w:rsid w:val="006037A0"/>
    <w:rsid w:val="006037E9"/>
    <w:rsid w:val="0060381C"/>
    <w:rsid w:val="00603B41"/>
    <w:rsid w:val="00604B9D"/>
    <w:rsid w:val="00604D68"/>
    <w:rsid w:val="00605548"/>
    <w:rsid w:val="0060571C"/>
    <w:rsid w:val="00605924"/>
    <w:rsid w:val="00605A39"/>
    <w:rsid w:val="00605B24"/>
    <w:rsid w:val="00605F75"/>
    <w:rsid w:val="006064D2"/>
    <w:rsid w:val="0060664A"/>
    <w:rsid w:val="0060672E"/>
    <w:rsid w:val="0060678A"/>
    <w:rsid w:val="006069E5"/>
    <w:rsid w:val="00606A31"/>
    <w:rsid w:val="00607245"/>
    <w:rsid w:val="00607270"/>
    <w:rsid w:val="0060758F"/>
    <w:rsid w:val="006076D1"/>
    <w:rsid w:val="00607951"/>
    <w:rsid w:val="00607E24"/>
    <w:rsid w:val="00607E6D"/>
    <w:rsid w:val="00610274"/>
    <w:rsid w:val="00610995"/>
    <w:rsid w:val="00610CC5"/>
    <w:rsid w:val="00610F15"/>
    <w:rsid w:val="00611584"/>
    <w:rsid w:val="00611A5A"/>
    <w:rsid w:val="00611ACA"/>
    <w:rsid w:val="00612166"/>
    <w:rsid w:val="00612535"/>
    <w:rsid w:val="00612660"/>
    <w:rsid w:val="00612BB7"/>
    <w:rsid w:val="00612E71"/>
    <w:rsid w:val="00612F98"/>
    <w:rsid w:val="00613240"/>
    <w:rsid w:val="006134F8"/>
    <w:rsid w:val="00613636"/>
    <w:rsid w:val="006139FC"/>
    <w:rsid w:val="00613B79"/>
    <w:rsid w:val="0061406D"/>
    <w:rsid w:val="00614DDA"/>
    <w:rsid w:val="006151CE"/>
    <w:rsid w:val="00615F16"/>
    <w:rsid w:val="00616ABC"/>
    <w:rsid w:val="006172BA"/>
    <w:rsid w:val="00617621"/>
    <w:rsid w:val="00617EF8"/>
    <w:rsid w:val="00620A33"/>
    <w:rsid w:val="0062114B"/>
    <w:rsid w:val="0062139C"/>
    <w:rsid w:val="0062238B"/>
    <w:rsid w:val="00622960"/>
    <w:rsid w:val="00622A39"/>
    <w:rsid w:val="00622AEC"/>
    <w:rsid w:val="00622CAE"/>
    <w:rsid w:val="0062300F"/>
    <w:rsid w:val="00623316"/>
    <w:rsid w:val="00623FA9"/>
    <w:rsid w:val="00623FCC"/>
    <w:rsid w:val="0062411C"/>
    <w:rsid w:val="006249F8"/>
    <w:rsid w:val="00624A2E"/>
    <w:rsid w:val="00625322"/>
    <w:rsid w:val="00625850"/>
    <w:rsid w:val="0062590B"/>
    <w:rsid w:val="00625A7D"/>
    <w:rsid w:val="00625ABA"/>
    <w:rsid w:val="00625FA2"/>
    <w:rsid w:val="00626053"/>
    <w:rsid w:val="006267AD"/>
    <w:rsid w:val="00626C3C"/>
    <w:rsid w:val="00626DE4"/>
    <w:rsid w:val="0062763D"/>
    <w:rsid w:val="006303B8"/>
    <w:rsid w:val="00630FD1"/>
    <w:rsid w:val="00631839"/>
    <w:rsid w:val="006320D4"/>
    <w:rsid w:val="00632AC1"/>
    <w:rsid w:val="0063305C"/>
    <w:rsid w:val="006333E6"/>
    <w:rsid w:val="0063377C"/>
    <w:rsid w:val="006338EA"/>
    <w:rsid w:val="00633B90"/>
    <w:rsid w:val="00634381"/>
    <w:rsid w:val="0063462E"/>
    <w:rsid w:val="00634C0D"/>
    <w:rsid w:val="00635C28"/>
    <w:rsid w:val="00636097"/>
    <w:rsid w:val="0063639B"/>
    <w:rsid w:val="00636688"/>
    <w:rsid w:val="00637103"/>
    <w:rsid w:val="00637BB7"/>
    <w:rsid w:val="006403B6"/>
    <w:rsid w:val="006405ED"/>
    <w:rsid w:val="00640983"/>
    <w:rsid w:val="00640CD5"/>
    <w:rsid w:val="00641471"/>
    <w:rsid w:val="0064289D"/>
    <w:rsid w:val="00643775"/>
    <w:rsid w:val="00643922"/>
    <w:rsid w:val="00643BB3"/>
    <w:rsid w:val="00643D9B"/>
    <w:rsid w:val="006441E5"/>
    <w:rsid w:val="006447C0"/>
    <w:rsid w:val="00644F74"/>
    <w:rsid w:val="00645397"/>
    <w:rsid w:val="00645F95"/>
    <w:rsid w:val="00646128"/>
    <w:rsid w:val="006468E5"/>
    <w:rsid w:val="00646BAE"/>
    <w:rsid w:val="0064715B"/>
    <w:rsid w:val="00647329"/>
    <w:rsid w:val="006502DA"/>
    <w:rsid w:val="006504F6"/>
    <w:rsid w:val="006507EC"/>
    <w:rsid w:val="00650BFB"/>
    <w:rsid w:val="00650F0A"/>
    <w:rsid w:val="0065125B"/>
    <w:rsid w:val="00651CCB"/>
    <w:rsid w:val="00651F59"/>
    <w:rsid w:val="00651FB1"/>
    <w:rsid w:val="00652811"/>
    <w:rsid w:val="00652EAE"/>
    <w:rsid w:val="00653310"/>
    <w:rsid w:val="0065352F"/>
    <w:rsid w:val="00653586"/>
    <w:rsid w:val="006539C0"/>
    <w:rsid w:val="00653C38"/>
    <w:rsid w:val="0065423D"/>
    <w:rsid w:val="00654260"/>
    <w:rsid w:val="00654663"/>
    <w:rsid w:val="00654A28"/>
    <w:rsid w:val="006557E9"/>
    <w:rsid w:val="00655B22"/>
    <w:rsid w:val="00655BEE"/>
    <w:rsid w:val="0065697F"/>
    <w:rsid w:val="00657398"/>
    <w:rsid w:val="00657ACC"/>
    <w:rsid w:val="00657E89"/>
    <w:rsid w:val="00657ED7"/>
    <w:rsid w:val="0066014F"/>
    <w:rsid w:val="00661AA1"/>
    <w:rsid w:val="00662046"/>
    <w:rsid w:val="00662792"/>
    <w:rsid w:val="006629E8"/>
    <w:rsid w:val="00662F75"/>
    <w:rsid w:val="00663030"/>
    <w:rsid w:val="00663866"/>
    <w:rsid w:val="00663DF9"/>
    <w:rsid w:val="00663EE8"/>
    <w:rsid w:val="00663F03"/>
    <w:rsid w:val="00663FE9"/>
    <w:rsid w:val="00665462"/>
    <w:rsid w:val="006656C6"/>
    <w:rsid w:val="006657B5"/>
    <w:rsid w:val="00666CAA"/>
    <w:rsid w:val="00666FF7"/>
    <w:rsid w:val="00667179"/>
    <w:rsid w:val="006675D1"/>
    <w:rsid w:val="00667730"/>
    <w:rsid w:val="00667E24"/>
    <w:rsid w:val="00670054"/>
    <w:rsid w:val="006709EA"/>
    <w:rsid w:val="00670FBF"/>
    <w:rsid w:val="00671418"/>
    <w:rsid w:val="00671798"/>
    <w:rsid w:val="00671BBA"/>
    <w:rsid w:val="00672027"/>
    <w:rsid w:val="006722A5"/>
    <w:rsid w:val="00672508"/>
    <w:rsid w:val="0067281D"/>
    <w:rsid w:val="00672EAF"/>
    <w:rsid w:val="00673373"/>
    <w:rsid w:val="006734EA"/>
    <w:rsid w:val="006735DE"/>
    <w:rsid w:val="00673A57"/>
    <w:rsid w:val="00673B5F"/>
    <w:rsid w:val="006743F9"/>
    <w:rsid w:val="00674695"/>
    <w:rsid w:val="00674A50"/>
    <w:rsid w:val="00675714"/>
    <w:rsid w:val="006758A1"/>
    <w:rsid w:val="006758C9"/>
    <w:rsid w:val="00675AE4"/>
    <w:rsid w:val="00675CC3"/>
    <w:rsid w:val="00676129"/>
    <w:rsid w:val="006769CC"/>
    <w:rsid w:val="00676A8A"/>
    <w:rsid w:val="00676D2D"/>
    <w:rsid w:val="0067701B"/>
    <w:rsid w:val="00677517"/>
    <w:rsid w:val="00677AFB"/>
    <w:rsid w:val="00677C44"/>
    <w:rsid w:val="00677CD8"/>
    <w:rsid w:val="00677ECC"/>
    <w:rsid w:val="0068054F"/>
    <w:rsid w:val="00680ADA"/>
    <w:rsid w:val="00680EE3"/>
    <w:rsid w:val="0068124D"/>
    <w:rsid w:val="0068141D"/>
    <w:rsid w:val="006825C7"/>
    <w:rsid w:val="006825F8"/>
    <w:rsid w:val="0068274C"/>
    <w:rsid w:val="00682B22"/>
    <w:rsid w:val="00682B8C"/>
    <w:rsid w:val="00682BFB"/>
    <w:rsid w:val="00682C81"/>
    <w:rsid w:val="0068328D"/>
    <w:rsid w:val="006834BA"/>
    <w:rsid w:val="006835A8"/>
    <w:rsid w:val="00683B7D"/>
    <w:rsid w:val="006848B3"/>
    <w:rsid w:val="00684953"/>
    <w:rsid w:val="0068507E"/>
    <w:rsid w:val="006857C9"/>
    <w:rsid w:val="0068628B"/>
    <w:rsid w:val="00686438"/>
    <w:rsid w:val="00686468"/>
    <w:rsid w:val="006867BD"/>
    <w:rsid w:val="00686AEC"/>
    <w:rsid w:val="0069024F"/>
    <w:rsid w:val="0069031E"/>
    <w:rsid w:val="006903FB"/>
    <w:rsid w:val="00690F21"/>
    <w:rsid w:val="0069103A"/>
    <w:rsid w:val="006916FF"/>
    <w:rsid w:val="00691778"/>
    <w:rsid w:val="00691CDE"/>
    <w:rsid w:val="00691F48"/>
    <w:rsid w:val="006922DC"/>
    <w:rsid w:val="0069263B"/>
    <w:rsid w:val="006926E2"/>
    <w:rsid w:val="00692C0C"/>
    <w:rsid w:val="00692F91"/>
    <w:rsid w:val="00692FCE"/>
    <w:rsid w:val="00693141"/>
    <w:rsid w:val="00693273"/>
    <w:rsid w:val="00693792"/>
    <w:rsid w:val="0069456C"/>
    <w:rsid w:val="00694995"/>
    <w:rsid w:val="006952D5"/>
    <w:rsid w:val="00695509"/>
    <w:rsid w:val="00695A3A"/>
    <w:rsid w:val="00695C0A"/>
    <w:rsid w:val="006961B5"/>
    <w:rsid w:val="00696273"/>
    <w:rsid w:val="00696477"/>
    <w:rsid w:val="006967E3"/>
    <w:rsid w:val="006968B6"/>
    <w:rsid w:val="0069695C"/>
    <w:rsid w:val="00696B96"/>
    <w:rsid w:val="00696C44"/>
    <w:rsid w:val="006971D4"/>
    <w:rsid w:val="00697F98"/>
    <w:rsid w:val="006A069D"/>
    <w:rsid w:val="006A0B60"/>
    <w:rsid w:val="006A0E6B"/>
    <w:rsid w:val="006A10CE"/>
    <w:rsid w:val="006A11BF"/>
    <w:rsid w:val="006A192D"/>
    <w:rsid w:val="006A1CFC"/>
    <w:rsid w:val="006A1E71"/>
    <w:rsid w:val="006A1EC1"/>
    <w:rsid w:val="006A2DA8"/>
    <w:rsid w:val="006A37C5"/>
    <w:rsid w:val="006A3B1E"/>
    <w:rsid w:val="006A43DF"/>
    <w:rsid w:val="006A49CE"/>
    <w:rsid w:val="006A4BEF"/>
    <w:rsid w:val="006A5555"/>
    <w:rsid w:val="006A5603"/>
    <w:rsid w:val="006A56B4"/>
    <w:rsid w:val="006A573F"/>
    <w:rsid w:val="006A5752"/>
    <w:rsid w:val="006A5BEE"/>
    <w:rsid w:val="006A5D28"/>
    <w:rsid w:val="006A5EAC"/>
    <w:rsid w:val="006A5F4B"/>
    <w:rsid w:val="006A617F"/>
    <w:rsid w:val="006A62EA"/>
    <w:rsid w:val="006A65B6"/>
    <w:rsid w:val="006A666E"/>
    <w:rsid w:val="006A6CCF"/>
    <w:rsid w:val="006A6CE8"/>
    <w:rsid w:val="006A7469"/>
    <w:rsid w:val="006A752C"/>
    <w:rsid w:val="006A78AD"/>
    <w:rsid w:val="006A79FF"/>
    <w:rsid w:val="006A7C46"/>
    <w:rsid w:val="006B0007"/>
    <w:rsid w:val="006B0390"/>
    <w:rsid w:val="006B0926"/>
    <w:rsid w:val="006B0B7B"/>
    <w:rsid w:val="006B0ECC"/>
    <w:rsid w:val="006B116B"/>
    <w:rsid w:val="006B1274"/>
    <w:rsid w:val="006B158F"/>
    <w:rsid w:val="006B15DE"/>
    <w:rsid w:val="006B198C"/>
    <w:rsid w:val="006B24AC"/>
    <w:rsid w:val="006B36AA"/>
    <w:rsid w:val="006B4470"/>
    <w:rsid w:val="006B4523"/>
    <w:rsid w:val="006B46C0"/>
    <w:rsid w:val="006B497A"/>
    <w:rsid w:val="006B4D09"/>
    <w:rsid w:val="006B5035"/>
    <w:rsid w:val="006B51C7"/>
    <w:rsid w:val="006B5538"/>
    <w:rsid w:val="006B6535"/>
    <w:rsid w:val="006C00F6"/>
    <w:rsid w:val="006C0575"/>
    <w:rsid w:val="006C0B03"/>
    <w:rsid w:val="006C0BCB"/>
    <w:rsid w:val="006C0C98"/>
    <w:rsid w:val="006C10DC"/>
    <w:rsid w:val="006C16E7"/>
    <w:rsid w:val="006C19E9"/>
    <w:rsid w:val="006C2E64"/>
    <w:rsid w:val="006C3BE3"/>
    <w:rsid w:val="006C4B58"/>
    <w:rsid w:val="006C4F6D"/>
    <w:rsid w:val="006C4F8A"/>
    <w:rsid w:val="006C5466"/>
    <w:rsid w:val="006C549F"/>
    <w:rsid w:val="006C59BC"/>
    <w:rsid w:val="006C5D4D"/>
    <w:rsid w:val="006C67A5"/>
    <w:rsid w:val="006C67F6"/>
    <w:rsid w:val="006C6849"/>
    <w:rsid w:val="006C6AF9"/>
    <w:rsid w:val="006C6E61"/>
    <w:rsid w:val="006C7252"/>
    <w:rsid w:val="006C7CDA"/>
    <w:rsid w:val="006D01E3"/>
    <w:rsid w:val="006D0AE4"/>
    <w:rsid w:val="006D0DB5"/>
    <w:rsid w:val="006D10BE"/>
    <w:rsid w:val="006D1477"/>
    <w:rsid w:val="006D178C"/>
    <w:rsid w:val="006D1E35"/>
    <w:rsid w:val="006D2427"/>
    <w:rsid w:val="006D2EC9"/>
    <w:rsid w:val="006D34E3"/>
    <w:rsid w:val="006D3A15"/>
    <w:rsid w:val="006D3A3A"/>
    <w:rsid w:val="006D4D0C"/>
    <w:rsid w:val="006D4DC3"/>
    <w:rsid w:val="006D4E03"/>
    <w:rsid w:val="006D5677"/>
    <w:rsid w:val="006D672E"/>
    <w:rsid w:val="006D6894"/>
    <w:rsid w:val="006D6955"/>
    <w:rsid w:val="006D696B"/>
    <w:rsid w:val="006D6D56"/>
    <w:rsid w:val="006D6FDC"/>
    <w:rsid w:val="006D72A9"/>
    <w:rsid w:val="006D7AEF"/>
    <w:rsid w:val="006D7B9E"/>
    <w:rsid w:val="006D7F2B"/>
    <w:rsid w:val="006E00A2"/>
    <w:rsid w:val="006E0155"/>
    <w:rsid w:val="006E04B7"/>
    <w:rsid w:val="006E0589"/>
    <w:rsid w:val="006E09A9"/>
    <w:rsid w:val="006E159F"/>
    <w:rsid w:val="006E1C6C"/>
    <w:rsid w:val="006E1FB7"/>
    <w:rsid w:val="006E21FC"/>
    <w:rsid w:val="006E2465"/>
    <w:rsid w:val="006E283B"/>
    <w:rsid w:val="006E28B3"/>
    <w:rsid w:val="006E2ACE"/>
    <w:rsid w:val="006E2B6A"/>
    <w:rsid w:val="006E33BC"/>
    <w:rsid w:val="006E3522"/>
    <w:rsid w:val="006E4605"/>
    <w:rsid w:val="006E46EB"/>
    <w:rsid w:val="006E4A73"/>
    <w:rsid w:val="006E534A"/>
    <w:rsid w:val="006E53BF"/>
    <w:rsid w:val="006E53DB"/>
    <w:rsid w:val="006E5427"/>
    <w:rsid w:val="006E54E6"/>
    <w:rsid w:val="006E648E"/>
    <w:rsid w:val="006E6F02"/>
    <w:rsid w:val="006E7698"/>
    <w:rsid w:val="006E7770"/>
    <w:rsid w:val="006E784D"/>
    <w:rsid w:val="006E798E"/>
    <w:rsid w:val="006E79D1"/>
    <w:rsid w:val="006E7D62"/>
    <w:rsid w:val="006F0324"/>
    <w:rsid w:val="006F03EC"/>
    <w:rsid w:val="006F0A7B"/>
    <w:rsid w:val="006F12AC"/>
    <w:rsid w:val="006F14CB"/>
    <w:rsid w:val="006F167C"/>
    <w:rsid w:val="006F177D"/>
    <w:rsid w:val="006F1986"/>
    <w:rsid w:val="006F19CF"/>
    <w:rsid w:val="006F1AEB"/>
    <w:rsid w:val="006F252F"/>
    <w:rsid w:val="006F2BA9"/>
    <w:rsid w:val="006F340D"/>
    <w:rsid w:val="006F4216"/>
    <w:rsid w:val="006F558C"/>
    <w:rsid w:val="006F5863"/>
    <w:rsid w:val="006F58E4"/>
    <w:rsid w:val="006F5947"/>
    <w:rsid w:val="006F5B58"/>
    <w:rsid w:val="006F5BE4"/>
    <w:rsid w:val="006F5F29"/>
    <w:rsid w:val="006F6876"/>
    <w:rsid w:val="006F6969"/>
    <w:rsid w:val="006F6E96"/>
    <w:rsid w:val="006F6F0D"/>
    <w:rsid w:val="006F7782"/>
    <w:rsid w:val="006F7D6C"/>
    <w:rsid w:val="00700BB5"/>
    <w:rsid w:val="00701291"/>
    <w:rsid w:val="007016CA"/>
    <w:rsid w:val="00701DFF"/>
    <w:rsid w:val="00702399"/>
    <w:rsid w:val="007024E0"/>
    <w:rsid w:val="00702DB0"/>
    <w:rsid w:val="00703C89"/>
    <w:rsid w:val="00703CEB"/>
    <w:rsid w:val="00703D19"/>
    <w:rsid w:val="00703E42"/>
    <w:rsid w:val="007046AC"/>
    <w:rsid w:val="007047EE"/>
    <w:rsid w:val="00704982"/>
    <w:rsid w:val="0070592A"/>
    <w:rsid w:val="00706C55"/>
    <w:rsid w:val="007070B4"/>
    <w:rsid w:val="00707A36"/>
    <w:rsid w:val="00707AE5"/>
    <w:rsid w:val="00707C63"/>
    <w:rsid w:val="00710118"/>
    <w:rsid w:val="0071046F"/>
    <w:rsid w:val="00710575"/>
    <w:rsid w:val="00710A2A"/>
    <w:rsid w:val="00710C8E"/>
    <w:rsid w:val="00710FF1"/>
    <w:rsid w:val="00711010"/>
    <w:rsid w:val="0071143C"/>
    <w:rsid w:val="0071177B"/>
    <w:rsid w:val="00711BC0"/>
    <w:rsid w:val="007121CD"/>
    <w:rsid w:val="007127A3"/>
    <w:rsid w:val="0071289B"/>
    <w:rsid w:val="00712F31"/>
    <w:rsid w:val="0071306D"/>
    <w:rsid w:val="007138B8"/>
    <w:rsid w:val="00713956"/>
    <w:rsid w:val="00714229"/>
    <w:rsid w:val="00715105"/>
    <w:rsid w:val="00715A24"/>
    <w:rsid w:val="0071633F"/>
    <w:rsid w:val="007163E6"/>
    <w:rsid w:val="007177D1"/>
    <w:rsid w:val="00717D29"/>
    <w:rsid w:val="00720458"/>
    <w:rsid w:val="0072048F"/>
    <w:rsid w:val="00720498"/>
    <w:rsid w:val="007209C4"/>
    <w:rsid w:val="00720B51"/>
    <w:rsid w:val="007210BD"/>
    <w:rsid w:val="007211B9"/>
    <w:rsid w:val="0072161D"/>
    <w:rsid w:val="00721693"/>
    <w:rsid w:val="007217F4"/>
    <w:rsid w:val="007220F4"/>
    <w:rsid w:val="0072228F"/>
    <w:rsid w:val="00722F2F"/>
    <w:rsid w:val="00722FB8"/>
    <w:rsid w:val="007230D8"/>
    <w:rsid w:val="00723182"/>
    <w:rsid w:val="007234AD"/>
    <w:rsid w:val="0072369E"/>
    <w:rsid w:val="00723F07"/>
    <w:rsid w:val="007240FE"/>
    <w:rsid w:val="007246A0"/>
    <w:rsid w:val="00724D91"/>
    <w:rsid w:val="00724F40"/>
    <w:rsid w:val="007252FE"/>
    <w:rsid w:val="0072544E"/>
    <w:rsid w:val="00725463"/>
    <w:rsid w:val="00725673"/>
    <w:rsid w:val="00725792"/>
    <w:rsid w:val="0072664A"/>
    <w:rsid w:val="00726858"/>
    <w:rsid w:val="007269BD"/>
    <w:rsid w:val="00726DBC"/>
    <w:rsid w:val="00726E8D"/>
    <w:rsid w:val="007273E3"/>
    <w:rsid w:val="007276DA"/>
    <w:rsid w:val="0072773D"/>
    <w:rsid w:val="00727915"/>
    <w:rsid w:val="0073027C"/>
    <w:rsid w:val="0073059C"/>
    <w:rsid w:val="0073087F"/>
    <w:rsid w:val="00730AD2"/>
    <w:rsid w:val="007311DF"/>
    <w:rsid w:val="00731BAD"/>
    <w:rsid w:val="00732269"/>
    <w:rsid w:val="007325DD"/>
    <w:rsid w:val="00732AA4"/>
    <w:rsid w:val="00732B52"/>
    <w:rsid w:val="00732F38"/>
    <w:rsid w:val="007331DA"/>
    <w:rsid w:val="0073374F"/>
    <w:rsid w:val="00733B86"/>
    <w:rsid w:val="0073431F"/>
    <w:rsid w:val="007344EF"/>
    <w:rsid w:val="00734658"/>
    <w:rsid w:val="00734ADD"/>
    <w:rsid w:val="00734CEF"/>
    <w:rsid w:val="00734DF8"/>
    <w:rsid w:val="00735686"/>
    <w:rsid w:val="00735937"/>
    <w:rsid w:val="00736101"/>
    <w:rsid w:val="00736115"/>
    <w:rsid w:val="00736583"/>
    <w:rsid w:val="007375EB"/>
    <w:rsid w:val="00737772"/>
    <w:rsid w:val="00737F7C"/>
    <w:rsid w:val="007403B4"/>
    <w:rsid w:val="00740622"/>
    <w:rsid w:val="00741CB3"/>
    <w:rsid w:val="007427DD"/>
    <w:rsid w:val="00742FAE"/>
    <w:rsid w:val="007434CC"/>
    <w:rsid w:val="0074415B"/>
    <w:rsid w:val="0074429B"/>
    <w:rsid w:val="007443C5"/>
    <w:rsid w:val="00744735"/>
    <w:rsid w:val="007450F6"/>
    <w:rsid w:val="00745327"/>
    <w:rsid w:val="00746B91"/>
    <w:rsid w:val="00746D23"/>
    <w:rsid w:val="00746F25"/>
    <w:rsid w:val="007470E0"/>
    <w:rsid w:val="0074747D"/>
    <w:rsid w:val="007474EC"/>
    <w:rsid w:val="00747C84"/>
    <w:rsid w:val="00747F0B"/>
    <w:rsid w:val="00750F09"/>
    <w:rsid w:val="00750F8E"/>
    <w:rsid w:val="00751066"/>
    <w:rsid w:val="0075198F"/>
    <w:rsid w:val="00751C5C"/>
    <w:rsid w:val="00752954"/>
    <w:rsid w:val="0075298A"/>
    <w:rsid w:val="00753328"/>
    <w:rsid w:val="00753788"/>
    <w:rsid w:val="00753983"/>
    <w:rsid w:val="00753BCC"/>
    <w:rsid w:val="00754153"/>
    <w:rsid w:val="00754303"/>
    <w:rsid w:val="007544DD"/>
    <w:rsid w:val="007546DD"/>
    <w:rsid w:val="007548A6"/>
    <w:rsid w:val="00754B11"/>
    <w:rsid w:val="00755C22"/>
    <w:rsid w:val="00756229"/>
    <w:rsid w:val="00756882"/>
    <w:rsid w:val="007569A8"/>
    <w:rsid w:val="00756A0E"/>
    <w:rsid w:val="00756F86"/>
    <w:rsid w:val="0075722E"/>
    <w:rsid w:val="007573B3"/>
    <w:rsid w:val="0075740C"/>
    <w:rsid w:val="007574BD"/>
    <w:rsid w:val="00757D60"/>
    <w:rsid w:val="007607BA"/>
    <w:rsid w:val="00761700"/>
    <w:rsid w:val="00761BAC"/>
    <w:rsid w:val="00761BDC"/>
    <w:rsid w:val="00761F36"/>
    <w:rsid w:val="00761F79"/>
    <w:rsid w:val="00762070"/>
    <w:rsid w:val="0076244E"/>
    <w:rsid w:val="00762D6F"/>
    <w:rsid w:val="0076362D"/>
    <w:rsid w:val="007639A1"/>
    <w:rsid w:val="00763F48"/>
    <w:rsid w:val="0076405D"/>
    <w:rsid w:val="007644B1"/>
    <w:rsid w:val="0076461D"/>
    <w:rsid w:val="00765EA0"/>
    <w:rsid w:val="0076634F"/>
    <w:rsid w:val="0076643A"/>
    <w:rsid w:val="00766534"/>
    <w:rsid w:val="007669A5"/>
    <w:rsid w:val="00766C44"/>
    <w:rsid w:val="00766DE0"/>
    <w:rsid w:val="00766EE4"/>
    <w:rsid w:val="00767AF0"/>
    <w:rsid w:val="007704AF"/>
    <w:rsid w:val="007706D3"/>
    <w:rsid w:val="00770913"/>
    <w:rsid w:val="00770AC1"/>
    <w:rsid w:val="007717D2"/>
    <w:rsid w:val="00771CA4"/>
    <w:rsid w:val="00772177"/>
    <w:rsid w:val="00772ADD"/>
    <w:rsid w:val="0077305C"/>
    <w:rsid w:val="007732A2"/>
    <w:rsid w:val="00773508"/>
    <w:rsid w:val="0077366C"/>
    <w:rsid w:val="007739A2"/>
    <w:rsid w:val="00773CEB"/>
    <w:rsid w:val="00773D6A"/>
    <w:rsid w:val="00773ED5"/>
    <w:rsid w:val="007740F3"/>
    <w:rsid w:val="00775347"/>
    <w:rsid w:val="0077541B"/>
    <w:rsid w:val="00775657"/>
    <w:rsid w:val="00776024"/>
    <w:rsid w:val="00776E68"/>
    <w:rsid w:val="0077781E"/>
    <w:rsid w:val="00777941"/>
    <w:rsid w:val="00780468"/>
    <w:rsid w:val="007826FB"/>
    <w:rsid w:val="00782C5F"/>
    <w:rsid w:val="00782D3F"/>
    <w:rsid w:val="00782E36"/>
    <w:rsid w:val="00783683"/>
    <w:rsid w:val="00783ACF"/>
    <w:rsid w:val="0078518E"/>
    <w:rsid w:val="0078537D"/>
    <w:rsid w:val="007859EC"/>
    <w:rsid w:val="00785C2A"/>
    <w:rsid w:val="00786114"/>
    <w:rsid w:val="007864A7"/>
    <w:rsid w:val="0078693F"/>
    <w:rsid w:val="0078761E"/>
    <w:rsid w:val="00787B1E"/>
    <w:rsid w:val="007906F3"/>
    <w:rsid w:val="00790C4F"/>
    <w:rsid w:val="00791329"/>
    <w:rsid w:val="007916BA"/>
    <w:rsid w:val="0079297B"/>
    <w:rsid w:val="00792A58"/>
    <w:rsid w:val="00792B64"/>
    <w:rsid w:val="00792EBF"/>
    <w:rsid w:val="00792FA5"/>
    <w:rsid w:val="0079310C"/>
    <w:rsid w:val="00793110"/>
    <w:rsid w:val="007931DF"/>
    <w:rsid w:val="00793434"/>
    <w:rsid w:val="00793530"/>
    <w:rsid w:val="0079353D"/>
    <w:rsid w:val="00793598"/>
    <w:rsid w:val="00794807"/>
    <w:rsid w:val="00794A40"/>
    <w:rsid w:val="00794AE6"/>
    <w:rsid w:val="00794CD0"/>
    <w:rsid w:val="007950B7"/>
    <w:rsid w:val="0079528C"/>
    <w:rsid w:val="007958C9"/>
    <w:rsid w:val="00795C7B"/>
    <w:rsid w:val="00795FE9"/>
    <w:rsid w:val="0079682B"/>
    <w:rsid w:val="00796A52"/>
    <w:rsid w:val="00796CF5"/>
    <w:rsid w:val="00796F5D"/>
    <w:rsid w:val="00797258"/>
    <w:rsid w:val="007A00D9"/>
    <w:rsid w:val="007A09F1"/>
    <w:rsid w:val="007A0A10"/>
    <w:rsid w:val="007A0E32"/>
    <w:rsid w:val="007A1AF9"/>
    <w:rsid w:val="007A1E85"/>
    <w:rsid w:val="007A2DAF"/>
    <w:rsid w:val="007A3904"/>
    <w:rsid w:val="007A4932"/>
    <w:rsid w:val="007A4BB1"/>
    <w:rsid w:val="007A4C66"/>
    <w:rsid w:val="007A5220"/>
    <w:rsid w:val="007A5529"/>
    <w:rsid w:val="007A5A64"/>
    <w:rsid w:val="007A5F80"/>
    <w:rsid w:val="007A5F8C"/>
    <w:rsid w:val="007A6174"/>
    <w:rsid w:val="007A62D8"/>
    <w:rsid w:val="007A6596"/>
    <w:rsid w:val="007A6AEB"/>
    <w:rsid w:val="007A7665"/>
    <w:rsid w:val="007A7805"/>
    <w:rsid w:val="007A7A93"/>
    <w:rsid w:val="007A7ACE"/>
    <w:rsid w:val="007A7AD3"/>
    <w:rsid w:val="007A7B5B"/>
    <w:rsid w:val="007A7FEB"/>
    <w:rsid w:val="007B0BB4"/>
    <w:rsid w:val="007B0C92"/>
    <w:rsid w:val="007B1218"/>
    <w:rsid w:val="007B14A8"/>
    <w:rsid w:val="007B16FF"/>
    <w:rsid w:val="007B19B6"/>
    <w:rsid w:val="007B1C76"/>
    <w:rsid w:val="007B211F"/>
    <w:rsid w:val="007B2D62"/>
    <w:rsid w:val="007B2F35"/>
    <w:rsid w:val="007B3E8D"/>
    <w:rsid w:val="007B3FE9"/>
    <w:rsid w:val="007B4092"/>
    <w:rsid w:val="007B4229"/>
    <w:rsid w:val="007B4526"/>
    <w:rsid w:val="007B48CF"/>
    <w:rsid w:val="007B53CC"/>
    <w:rsid w:val="007B557A"/>
    <w:rsid w:val="007B56B3"/>
    <w:rsid w:val="007B60FE"/>
    <w:rsid w:val="007B6432"/>
    <w:rsid w:val="007B64DD"/>
    <w:rsid w:val="007B6D0B"/>
    <w:rsid w:val="007B6F1B"/>
    <w:rsid w:val="007B7007"/>
    <w:rsid w:val="007B766B"/>
    <w:rsid w:val="007B76A4"/>
    <w:rsid w:val="007B7936"/>
    <w:rsid w:val="007B7BB7"/>
    <w:rsid w:val="007C08AF"/>
    <w:rsid w:val="007C200A"/>
    <w:rsid w:val="007C24F4"/>
    <w:rsid w:val="007C2DF6"/>
    <w:rsid w:val="007C2EFC"/>
    <w:rsid w:val="007C3A13"/>
    <w:rsid w:val="007C3BA2"/>
    <w:rsid w:val="007C4172"/>
    <w:rsid w:val="007C41F2"/>
    <w:rsid w:val="007C4485"/>
    <w:rsid w:val="007C44FB"/>
    <w:rsid w:val="007C4B24"/>
    <w:rsid w:val="007C50C8"/>
    <w:rsid w:val="007C5485"/>
    <w:rsid w:val="007C5616"/>
    <w:rsid w:val="007C5930"/>
    <w:rsid w:val="007C6E44"/>
    <w:rsid w:val="007C6F04"/>
    <w:rsid w:val="007C6F34"/>
    <w:rsid w:val="007D025E"/>
    <w:rsid w:val="007D07F8"/>
    <w:rsid w:val="007D087A"/>
    <w:rsid w:val="007D1411"/>
    <w:rsid w:val="007D16A1"/>
    <w:rsid w:val="007D23B5"/>
    <w:rsid w:val="007D24B0"/>
    <w:rsid w:val="007D2A8D"/>
    <w:rsid w:val="007D2DB6"/>
    <w:rsid w:val="007D2E88"/>
    <w:rsid w:val="007D2FF7"/>
    <w:rsid w:val="007D3258"/>
    <w:rsid w:val="007D3391"/>
    <w:rsid w:val="007D39EF"/>
    <w:rsid w:val="007D3F6C"/>
    <w:rsid w:val="007D4287"/>
    <w:rsid w:val="007D43D7"/>
    <w:rsid w:val="007D4535"/>
    <w:rsid w:val="007D4ACE"/>
    <w:rsid w:val="007D5776"/>
    <w:rsid w:val="007D58EF"/>
    <w:rsid w:val="007D5DFC"/>
    <w:rsid w:val="007D5E41"/>
    <w:rsid w:val="007D5EF0"/>
    <w:rsid w:val="007D66B5"/>
    <w:rsid w:val="007D69B9"/>
    <w:rsid w:val="007D7035"/>
    <w:rsid w:val="007D756B"/>
    <w:rsid w:val="007D757C"/>
    <w:rsid w:val="007D7A6A"/>
    <w:rsid w:val="007D7B16"/>
    <w:rsid w:val="007D7E48"/>
    <w:rsid w:val="007E0113"/>
    <w:rsid w:val="007E018F"/>
    <w:rsid w:val="007E0924"/>
    <w:rsid w:val="007E0EA0"/>
    <w:rsid w:val="007E0ECF"/>
    <w:rsid w:val="007E11E7"/>
    <w:rsid w:val="007E29D9"/>
    <w:rsid w:val="007E2A90"/>
    <w:rsid w:val="007E347E"/>
    <w:rsid w:val="007E34B3"/>
    <w:rsid w:val="007E3A45"/>
    <w:rsid w:val="007E3E32"/>
    <w:rsid w:val="007E4A20"/>
    <w:rsid w:val="007E5176"/>
    <w:rsid w:val="007E522C"/>
    <w:rsid w:val="007E532D"/>
    <w:rsid w:val="007E5F5E"/>
    <w:rsid w:val="007E6F56"/>
    <w:rsid w:val="007E7197"/>
    <w:rsid w:val="007E7B14"/>
    <w:rsid w:val="007E7F4E"/>
    <w:rsid w:val="007F08AB"/>
    <w:rsid w:val="007F0A16"/>
    <w:rsid w:val="007F0B2D"/>
    <w:rsid w:val="007F0C5B"/>
    <w:rsid w:val="007F1ADB"/>
    <w:rsid w:val="007F1F63"/>
    <w:rsid w:val="007F2772"/>
    <w:rsid w:val="007F297B"/>
    <w:rsid w:val="007F2DFB"/>
    <w:rsid w:val="007F375D"/>
    <w:rsid w:val="007F3C63"/>
    <w:rsid w:val="007F3F43"/>
    <w:rsid w:val="007F4A5E"/>
    <w:rsid w:val="007F6024"/>
    <w:rsid w:val="007F61F9"/>
    <w:rsid w:val="007F62A1"/>
    <w:rsid w:val="007F62D7"/>
    <w:rsid w:val="007F6625"/>
    <w:rsid w:val="007F67D7"/>
    <w:rsid w:val="007F6DFC"/>
    <w:rsid w:val="007F7127"/>
    <w:rsid w:val="007F7FFD"/>
    <w:rsid w:val="0080071D"/>
    <w:rsid w:val="00800ACA"/>
    <w:rsid w:val="00801579"/>
    <w:rsid w:val="008015F1"/>
    <w:rsid w:val="00801671"/>
    <w:rsid w:val="008017F5"/>
    <w:rsid w:val="00801800"/>
    <w:rsid w:val="00801D28"/>
    <w:rsid w:val="008023D3"/>
    <w:rsid w:val="00802755"/>
    <w:rsid w:val="0080275D"/>
    <w:rsid w:val="00802C06"/>
    <w:rsid w:val="00802EA7"/>
    <w:rsid w:val="00802EA9"/>
    <w:rsid w:val="008032F4"/>
    <w:rsid w:val="00804D3E"/>
    <w:rsid w:val="00805242"/>
    <w:rsid w:val="0080553F"/>
    <w:rsid w:val="008058CD"/>
    <w:rsid w:val="0080753D"/>
    <w:rsid w:val="00807CF6"/>
    <w:rsid w:val="008102EE"/>
    <w:rsid w:val="0081039B"/>
    <w:rsid w:val="00810C41"/>
    <w:rsid w:val="0081190F"/>
    <w:rsid w:val="00811BAE"/>
    <w:rsid w:val="00811D77"/>
    <w:rsid w:val="008120CC"/>
    <w:rsid w:val="008124C9"/>
    <w:rsid w:val="008126CD"/>
    <w:rsid w:val="00812951"/>
    <w:rsid w:val="00812FA6"/>
    <w:rsid w:val="008130E9"/>
    <w:rsid w:val="0081327F"/>
    <w:rsid w:val="00813917"/>
    <w:rsid w:val="00813CE7"/>
    <w:rsid w:val="00814C19"/>
    <w:rsid w:val="00814E11"/>
    <w:rsid w:val="00814EE0"/>
    <w:rsid w:val="00815371"/>
    <w:rsid w:val="008156A2"/>
    <w:rsid w:val="008157F9"/>
    <w:rsid w:val="00815B4F"/>
    <w:rsid w:val="00816195"/>
    <w:rsid w:val="008162FE"/>
    <w:rsid w:val="008164FC"/>
    <w:rsid w:val="00816ED3"/>
    <w:rsid w:val="0081778A"/>
    <w:rsid w:val="00820046"/>
    <w:rsid w:val="00820300"/>
    <w:rsid w:val="008206C6"/>
    <w:rsid w:val="00820F8F"/>
    <w:rsid w:val="00821093"/>
    <w:rsid w:val="008218AA"/>
    <w:rsid w:val="008218F6"/>
    <w:rsid w:val="00822A31"/>
    <w:rsid w:val="00822B46"/>
    <w:rsid w:val="00822CD8"/>
    <w:rsid w:val="0082319C"/>
    <w:rsid w:val="008231B8"/>
    <w:rsid w:val="00823833"/>
    <w:rsid w:val="008238F4"/>
    <w:rsid w:val="00823F9E"/>
    <w:rsid w:val="00824260"/>
    <w:rsid w:val="00824C02"/>
    <w:rsid w:val="0082510F"/>
    <w:rsid w:val="0082528A"/>
    <w:rsid w:val="00825C06"/>
    <w:rsid w:val="00825CDE"/>
    <w:rsid w:val="00826068"/>
    <w:rsid w:val="00826ADC"/>
    <w:rsid w:val="00827849"/>
    <w:rsid w:val="00827934"/>
    <w:rsid w:val="00830238"/>
    <w:rsid w:val="008302E6"/>
    <w:rsid w:val="008305B2"/>
    <w:rsid w:val="0083062F"/>
    <w:rsid w:val="008308A4"/>
    <w:rsid w:val="00830B88"/>
    <w:rsid w:val="00830C2D"/>
    <w:rsid w:val="008311BA"/>
    <w:rsid w:val="0083173A"/>
    <w:rsid w:val="00831B8C"/>
    <w:rsid w:val="00832577"/>
    <w:rsid w:val="0083267D"/>
    <w:rsid w:val="00832745"/>
    <w:rsid w:val="00832FFB"/>
    <w:rsid w:val="00833038"/>
    <w:rsid w:val="0083339C"/>
    <w:rsid w:val="00833497"/>
    <w:rsid w:val="00833D41"/>
    <w:rsid w:val="00834483"/>
    <w:rsid w:val="00834B60"/>
    <w:rsid w:val="008360C5"/>
    <w:rsid w:val="0083693B"/>
    <w:rsid w:val="00836CCA"/>
    <w:rsid w:val="00836EB9"/>
    <w:rsid w:val="008370C8"/>
    <w:rsid w:val="008400A8"/>
    <w:rsid w:val="00840874"/>
    <w:rsid w:val="00840B52"/>
    <w:rsid w:val="00840F59"/>
    <w:rsid w:val="00842414"/>
    <w:rsid w:val="0084267C"/>
    <w:rsid w:val="00842BDC"/>
    <w:rsid w:val="00843261"/>
    <w:rsid w:val="00843A91"/>
    <w:rsid w:val="00843B61"/>
    <w:rsid w:val="00843DCA"/>
    <w:rsid w:val="008441AA"/>
    <w:rsid w:val="008446B0"/>
    <w:rsid w:val="008447EA"/>
    <w:rsid w:val="00844FF4"/>
    <w:rsid w:val="00846260"/>
    <w:rsid w:val="0084694D"/>
    <w:rsid w:val="00846A18"/>
    <w:rsid w:val="00847067"/>
    <w:rsid w:val="008476C8"/>
    <w:rsid w:val="008478E8"/>
    <w:rsid w:val="00850338"/>
    <w:rsid w:val="0085129B"/>
    <w:rsid w:val="00851B27"/>
    <w:rsid w:val="008521A9"/>
    <w:rsid w:val="0085273A"/>
    <w:rsid w:val="00852BE6"/>
    <w:rsid w:val="00853072"/>
    <w:rsid w:val="00853933"/>
    <w:rsid w:val="0085415A"/>
    <w:rsid w:val="00854209"/>
    <w:rsid w:val="00854654"/>
    <w:rsid w:val="0085482B"/>
    <w:rsid w:val="00854A7F"/>
    <w:rsid w:val="00855AFB"/>
    <w:rsid w:val="00855B94"/>
    <w:rsid w:val="00855DF9"/>
    <w:rsid w:val="0085600C"/>
    <w:rsid w:val="008564EE"/>
    <w:rsid w:val="0085694C"/>
    <w:rsid w:val="0085698F"/>
    <w:rsid w:val="00856A69"/>
    <w:rsid w:val="00856BB9"/>
    <w:rsid w:val="00856CC5"/>
    <w:rsid w:val="00856E29"/>
    <w:rsid w:val="0085726C"/>
    <w:rsid w:val="008573D8"/>
    <w:rsid w:val="008574F7"/>
    <w:rsid w:val="00857918"/>
    <w:rsid w:val="00857B92"/>
    <w:rsid w:val="00857FD4"/>
    <w:rsid w:val="008600F6"/>
    <w:rsid w:val="0086030B"/>
    <w:rsid w:val="0086075B"/>
    <w:rsid w:val="008607C4"/>
    <w:rsid w:val="00860D43"/>
    <w:rsid w:val="00860E83"/>
    <w:rsid w:val="00861546"/>
    <w:rsid w:val="00861613"/>
    <w:rsid w:val="00861B7B"/>
    <w:rsid w:val="00861DCF"/>
    <w:rsid w:val="00862080"/>
    <w:rsid w:val="00862189"/>
    <w:rsid w:val="00862212"/>
    <w:rsid w:val="0086229A"/>
    <w:rsid w:val="008629F4"/>
    <w:rsid w:val="00862BE3"/>
    <w:rsid w:val="00862C76"/>
    <w:rsid w:val="00863273"/>
    <w:rsid w:val="00863762"/>
    <w:rsid w:val="008639F4"/>
    <w:rsid w:val="00863B83"/>
    <w:rsid w:val="00864730"/>
    <w:rsid w:val="00864821"/>
    <w:rsid w:val="00865247"/>
    <w:rsid w:val="00865290"/>
    <w:rsid w:val="00865436"/>
    <w:rsid w:val="008657CC"/>
    <w:rsid w:val="0086616A"/>
    <w:rsid w:val="00866537"/>
    <w:rsid w:val="00866C5D"/>
    <w:rsid w:val="00867065"/>
    <w:rsid w:val="008672DF"/>
    <w:rsid w:val="0086730B"/>
    <w:rsid w:val="0086784E"/>
    <w:rsid w:val="00867CAC"/>
    <w:rsid w:val="00870346"/>
    <w:rsid w:val="00871527"/>
    <w:rsid w:val="00871BC7"/>
    <w:rsid w:val="0087222D"/>
    <w:rsid w:val="00872531"/>
    <w:rsid w:val="00872902"/>
    <w:rsid w:val="00873151"/>
    <w:rsid w:val="00873725"/>
    <w:rsid w:val="00873947"/>
    <w:rsid w:val="00873DBC"/>
    <w:rsid w:val="00873EB7"/>
    <w:rsid w:val="00874395"/>
    <w:rsid w:val="00874470"/>
    <w:rsid w:val="00874EF8"/>
    <w:rsid w:val="0087512F"/>
    <w:rsid w:val="00875203"/>
    <w:rsid w:val="00875644"/>
    <w:rsid w:val="00875C2F"/>
    <w:rsid w:val="00876070"/>
    <w:rsid w:val="00876786"/>
    <w:rsid w:val="00876AE9"/>
    <w:rsid w:val="008771E9"/>
    <w:rsid w:val="0087769D"/>
    <w:rsid w:val="0087786D"/>
    <w:rsid w:val="00880D1D"/>
    <w:rsid w:val="00880F46"/>
    <w:rsid w:val="008814F1"/>
    <w:rsid w:val="00881684"/>
    <w:rsid w:val="00881955"/>
    <w:rsid w:val="00881E35"/>
    <w:rsid w:val="008821CF"/>
    <w:rsid w:val="00882325"/>
    <w:rsid w:val="0088254E"/>
    <w:rsid w:val="0088262D"/>
    <w:rsid w:val="0088265E"/>
    <w:rsid w:val="00882811"/>
    <w:rsid w:val="008831DD"/>
    <w:rsid w:val="00883723"/>
    <w:rsid w:val="008839BC"/>
    <w:rsid w:val="00883D9F"/>
    <w:rsid w:val="008841D7"/>
    <w:rsid w:val="008844BF"/>
    <w:rsid w:val="008848CC"/>
    <w:rsid w:val="00884E00"/>
    <w:rsid w:val="008852CA"/>
    <w:rsid w:val="008857E0"/>
    <w:rsid w:val="00885A07"/>
    <w:rsid w:val="00886557"/>
    <w:rsid w:val="008865BA"/>
    <w:rsid w:val="00886848"/>
    <w:rsid w:val="008869DB"/>
    <w:rsid w:val="00886C34"/>
    <w:rsid w:val="0088712E"/>
    <w:rsid w:val="00887299"/>
    <w:rsid w:val="008873C4"/>
    <w:rsid w:val="00887E94"/>
    <w:rsid w:val="0089017E"/>
    <w:rsid w:val="008902D9"/>
    <w:rsid w:val="008902F4"/>
    <w:rsid w:val="00890D22"/>
    <w:rsid w:val="00890E96"/>
    <w:rsid w:val="00890EA5"/>
    <w:rsid w:val="00891554"/>
    <w:rsid w:val="00891723"/>
    <w:rsid w:val="0089183E"/>
    <w:rsid w:val="00891934"/>
    <w:rsid w:val="008919F6"/>
    <w:rsid w:val="00891E32"/>
    <w:rsid w:val="00891FAB"/>
    <w:rsid w:val="00892227"/>
    <w:rsid w:val="008929BD"/>
    <w:rsid w:val="00892BA0"/>
    <w:rsid w:val="00893BBF"/>
    <w:rsid w:val="00893C14"/>
    <w:rsid w:val="00893E6D"/>
    <w:rsid w:val="00895072"/>
    <w:rsid w:val="008959CE"/>
    <w:rsid w:val="0089623F"/>
    <w:rsid w:val="00896903"/>
    <w:rsid w:val="00896C90"/>
    <w:rsid w:val="00896DCF"/>
    <w:rsid w:val="008977E1"/>
    <w:rsid w:val="00897C29"/>
    <w:rsid w:val="008A02CD"/>
    <w:rsid w:val="008A05C5"/>
    <w:rsid w:val="008A07B0"/>
    <w:rsid w:val="008A0AE8"/>
    <w:rsid w:val="008A0C4E"/>
    <w:rsid w:val="008A2AFF"/>
    <w:rsid w:val="008A2C7D"/>
    <w:rsid w:val="008A309C"/>
    <w:rsid w:val="008A3775"/>
    <w:rsid w:val="008A37B7"/>
    <w:rsid w:val="008A3F41"/>
    <w:rsid w:val="008A4A44"/>
    <w:rsid w:val="008A4EF6"/>
    <w:rsid w:val="008A510E"/>
    <w:rsid w:val="008A5AAD"/>
    <w:rsid w:val="008A5E68"/>
    <w:rsid w:val="008A727C"/>
    <w:rsid w:val="008A7706"/>
    <w:rsid w:val="008A77E4"/>
    <w:rsid w:val="008A78D5"/>
    <w:rsid w:val="008A7A80"/>
    <w:rsid w:val="008B057D"/>
    <w:rsid w:val="008B125B"/>
    <w:rsid w:val="008B14AA"/>
    <w:rsid w:val="008B19BD"/>
    <w:rsid w:val="008B2084"/>
    <w:rsid w:val="008B316E"/>
    <w:rsid w:val="008B37B8"/>
    <w:rsid w:val="008B40E2"/>
    <w:rsid w:val="008B44EA"/>
    <w:rsid w:val="008B499C"/>
    <w:rsid w:val="008B512D"/>
    <w:rsid w:val="008B530A"/>
    <w:rsid w:val="008B60CC"/>
    <w:rsid w:val="008B6122"/>
    <w:rsid w:val="008B630E"/>
    <w:rsid w:val="008B634D"/>
    <w:rsid w:val="008B64E1"/>
    <w:rsid w:val="008B6899"/>
    <w:rsid w:val="008B72BF"/>
    <w:rsid w:val="008C0491"/>
    <w:rsid w:val="008C0AD2"/>
    <w:rsid w:val="008C1274"/>
    <w:rsid w:val="008C188A"/>
    <w:rsid w:val="008C1B4D"/>
    <w:rsid w:val="008C1C3F"/>
    <w:rsid w:val="008C1F2C"/>
    <w:rsid w:val="008C3583"/>
    <w:rsid w:val="008C3A4D"/>
    <w:rsid w:val="008C515E"/>
    <w:rsid w:val="008C528B"/>
    <w:rsid w:val="008C5512"/>
    <w:rsid w:val="008C5BED"/>
    <w:rsid w:val="008C62EB"/>
    <w:rsid w:val="008C6701"/>
    <w:rsid w:val="008C696A"/>
    <w:rsid w:val="008C7306"/>
    <w:rsid w:val="008C7D1F"/>
    <w:rsid w:val="008C7D27"/>
    <w:rsid w:val="008C7E3C"/>
    <w:rsid w:val="008D031F"/>
    <w:rsid w:val="008D0364"/>
    <w:rsid w:val="008D07C5"/>
    <w:rsid w:val="008D07E9"/>
    <w:rsid w:val="008D0B65"/>
    <w:rsid w:val="008D0C41"/>
    <w:rsid w:val="008D1572"/>
    <w:rsid w:val="008D1B0E"/>
    <w:rsid w:val="008D1B53"/>
    <w:rsid w:val="008D1B73"/>
    <w:rsid w:val="008D2142"/>
    <w:rsid w:val="008D23CA"/>
    <w:rsid w:val="008D3DC8"/>
    <w:rsid w:val="008D3E40"/>
    <w:rsid w:val="008D3E5C"/>
    <w:rsid w:val="008D423E"/>
    <w:rsid w:val="008D4338"/>
    <w:rsid w:val="008D4452"/>
    <w:rsid w:val="008D4541"/>
    <w:rsid w:val="008D4E2D"/>
    <w:rsid w:val="008D5137"/>
    <w:rsid w:val="008D5C18"/>
    <w:rsid w:val="008D5FEA"/>
    <w:rsid w:val="008D658C"/>
    <w:rsid w:val="008D6BD3"/>
    <w:rsid w:val="008D6CF7"/>
    <w:rsid w:val="008D7592"/>
    <w:rsid w:val="008D78CE"/>
    <w:rsid w:val="008D7AAE"/>
    <w:rsid w:val="008D7B3D"/>
    <w:rsid w:val="008E0641"/>
    <w:rsid w:val="008E0D4E"/>
    <w:rsid w:val="008E0D63"/>
    <w:rsid w:val="008E0D7C"/>
    <w:rsid w:val="008E1137"/>
    <w:rsid w:val="008E19A4"/>
    <w:rsid w:val="008E245E"/>
    <w:rsid w:val="008E2704"/>
    <w:rsid w:val="008E27EC"/>
    <w:rsid w:val="008E3334"/>
    <w:rsid w:val="008E3790"/>
    <w:rsid w:val="008E3B86"/>
    <w:rsid w:val="008E3CFF"/>
    <w:rsid w:val="008E411F"/>
    <w:rsid w:val="008E49D3"/>
    <w:rsid w:val="008E4A11"/>
    <w:rsid w:val="008E50ED"/>
    <w:rsid w:val="008E5A5C"/>
    <w:rsid w:val="008E6F63"/>
    <w:rsid w:val="008E75EE"/>
    <w:rsid w:val="008E7B80"/>
    <w:rsid w:val="008F04E2"/>
    <w:rsid w:val="008F0ADB"/>
    <w:rsid w:val="008F0C71"/>
    <w:rsid w:val="008F121C"/>
    <w:rsid w:val="008F13C4"/>
    <w:rsid w:val="008F1528"/>
    <w:rsid w:val="008F1CB2"/>
    <w:rsid w:val="008F1FC2"/>
    <w:rsid w:val="008F2083"/>
    <w:rsid w:val="008F240A"/>
    <w:rsid w:val="008F26B2"/>
    <w:rsid w:val="008F29F7"/>
    <w:rsid w:val="008F2B50"/>
    <w:rsid w:val="008F3665"/>
    <w:rsid w:val="008F4C37"/>
    <w:rsid w:val="008F5524"/>
    <w:rsid w:val="008F5777"/>
    <w:rsid w:val="008F5E48"/>
    <w:rsid w:val="008F62B6"/>
    <w:rsid w:val="008F6689"/>
    <w:rsid w:val="008F721A"/>
    <w:rsid w:val="008F73B5"/>
    <w:rsid w:val="008F7605"/>
    <w:rsid w:val="008F764A"/>
    <w:rsid w:val="008F7A9E"/>
    <w:rsid w:val="009008A0"/>
    <w:rsid w:val="00900CBC"/>
    <w:rsid w:val="00900DDB"/>
    <w:rsid w:val="0090160D"/>
    <w:rsid w:val="0090206E"/>
    <w:rsid w:val="009026A3"/>
    <w:rsid w:val="009026AB"/>
    <w:rsid w:val="0090284B"/>
    <w:rsid w:val="0090309F"/>
    <w:rsid w:val="00903D14"/>
    <w:rsid w:val="00904757"/>
    <w:rsid w:val="009052DD"/>
    <w:rsid w:val="00905AAA"/>
    <w:rsid w:val="00905CBF"/>
    <w:rsid w:val="00906115"/>
    <w:rsid w:val="00906166"/>
    <w:rsid w:val="009068A9"/>
    <w:rsid w:val="00907C59"/>
    <w:rsid w:val="0091054C"/>
    <w:rsid w:val="009108C2"/>
    <w:rsid w:val="009109E8"/>
    <w:rsid w:val="00910CA1"/>
    <w:rsid w:val="00910E78"/>
    <w:rsid w:val="00911127"/>
    <w:rsid w:val="0091115C"/>
    <w:rsid w:val="0091134C"/>
    <w:rsid w:val="00911568"/>
    <w:rsid w:val="00911858"/>
    <w:rsid w:val="00911DBA"/>
    <w:rsid w:val="00911DD1"/>
    <w:rsid w:val="00911F93"/>
    <w:rsid w:val="0091236E"/>
    <w:rsid w:val="009125BD"/>
    <w:rsid w:val="00912DF0"/>
    <w:rsid w:val="00912E74"/>
    <w:rsid w:val="00912EC6"/>
    <w:rsid w:val="00913575"/>
    <w:rsid w:val="00913B00"/>
    <w:rsid w:val="00913DC4"/>
    <w:rsid w:val="00913F8A"/>
    <w:rsid w:val="00914751"/>
    <w:rsid w:val="0091575B"/>
    <w:rsid w:val="00915A76"/>
    <w:rsid w:val="00915BEE"/>
    <w:rsid w:val="00915DD9"/>
    <w:rsid w:val="00915EE6"/>
    <w:rsid w:val="00915F16"/>
    <w:rsid w:val="0091600F"/>
    <w:rsid w:val="00916041"/>
    <w:rsid w:val="0091611F"/>
    <w:rsid w:val="009162AA"/>
    <w:rsid w:val="009163DC"/>
    <w:rsid w:val="009168AA"/>
    <w:rsid w:val="009170AA"/>
    <w:rsid w:val="00917771"/>
    <w:rsid w:val="00920925"/>
    <w:rsid w:val="00920C24"/>
    <w:rsid w:val="00920F62"/>
    <w:rsid w:val="00921003"/>
    <w:rsid w:val="00921327"/>
    <w:rsid w:val="009214C4"/>
    <w:rsid w:val="00921947"/>
    <w:rsid w:val="009220E6"/>
    <w:rsid w:val="0092245C"/>
    <w:rsid w:val="00922C76"/>
    <w:rsid w:val="00922D2D"/>
    <w:rsid w:val="00922D68"/>
    <w:rsid w:val="00922E98"/>
    <w:rsid w:val="00923868"/>
    <w:rsid w:val="00923933"/>
    <w:rsid w:val="00923B75"/>
    <w:rsid w:val="00923C84"/>
    <w:rsid w:val="0092403A"/>
    <w:rsid w:val="009248A3"/>
    <w:rsid w:val="00924A22"/>
    <w:rsid w:val="0092552F"/>
    <w:rsid w:val="00925762"/>
    <w:rsid w:val="00925A47"/>
    <w:rsid w:val="00925DE2"/>
    <w:rsid w:val="00925ED9"/>
    <w:rsid w:val="009266BE"/>
    <w:rsid w:val="00926CD4"/>
    <w:rsid w:val="00926E28"/>
    <w:rsid w:val="00926EC8"/>
    <w:rsid w:val="009272F3"/>
    <w:rsid w:val="00927367"/>
    <w:rsid w:val="009274DB"/>
    <w:rsid w:val="00927615"/>
    <w:rsid w:val="00930248"/>
    <w:rsid w:val="009302D2"/>
    <w:rsid w:val="00930446"/>
    <w:rsid w:val="009306BC"/>
    <w:rsid w:val="00930C90"/>
    <w:rsid w:val="00930F66"/>
    <w:rsid w:val="00931A76"/>
    <w:rsid w:val="00931C72"/>
    <w:rsid w:val="00932153"/>
    <w:rsid w:val="009323EB"/>
    <w:rsid w:val="009325B1"/>
    <w:rsid w:val="009327B2"/>
    <w:rsid w:val="0093350E"/>
    <w:rsid w:val="00934A48"/>
    <w:rsid w:val="00935216"/>
    <w:rsid w:val="00935514"/>
    <w:rsid w:val="009356D0"/>
    <w:rsid w:val="00936498"/>
    <w:rsid w:val="00936B1A"/>
    <w:rsid w:val="00936D78"/>
    <w:rsid w:val="0093712C"/>
    <w:rsid w:val="0093720D"/>
    <w:rsid w:val="00937753"/>
    <w:rsid w:val="00937B16"/>
    <w:rsid w:val="00937EBF"/>
    <w:rsid w:val="00940145"/>
    <w:rsid w:val="00940AB8"/>
    <w:rsid w:val="00940BBF"/>
    <w:rsid w:val="00940D40"/>
    <w:rsid w:val="00941042"/>
    <w:rsid w:val="009412A9"/>
    <w:rsid w:val="00942413"/>
    <w:rsid w:val="0094311F"/>
    <w:rsid w:val="00943504"/>
    <w:rsid w:val="00943960"/>
    <w:rsid w:val="00943D3F"/>
    <w:rsid w:val="00943DD4"/>
    <w:rsid w:val="00943F8C"/>
    <w:rsid w:val="0094433B"/>
    <w:rsid w:val="0094471D"/>
    <w:rsid w:val="00944BC8"/>
    <w:rsid w:val="00944D9A"/>
    <w:rsid w:val="00944FB2"/>
    <w:rsid w:val="00945441"/>
    <w:rsid w:val="0094579F"/>
    <w:rsid w:val="00946232"/>
    <w:rsid w:val="00946553"/>
    <w:rsid w:val="0094672F"/>
    <w:rsid w:val="00946894"/>
    <w:rsid w:val="00946D76"/>
    <w:rsid w:val="00946ED3"/>
    <w:rsid w:val="00946F63"/>
    <w:rsid w:val="00947030"/>
    <w:rsid w:val="00947315"/>
    <w:rsid w:val="009473F6"/>
    <w:rsid w:val="009474E3"/>
    <w:rsid w:val="009476B9"/>
    <w:rsid w:val="009476F5"/>
    <w:rsid w:val="0094778C"/>
    <w:rsid w:val="00947DE2"/>
    <w:rsid w:val="00947FDA"/>
    <w:rsid w:val="00950318"/>
    <w:rsid w:val="0095158D"/>
    <w:rsid w:val="00951A4B"/>
    <w:rsid w:val="00951AC7"/>
    <w:rsid w:val="00951C6D"/>
    <w:rsid w:val="00951F66"/>
    <w:rsid w:val="00952BD2"/>
    <w:rsid w:val="00952EED"/>
    <w:rsid w:val="00953244"/>
    <w:rsid w:val="00953EF3"/>
    <w:rsid w:val="00953FFA"/>
    <w:rsid w:val="00954541"/>
    <w:rsid w:val="00954877"/>
    <w:rsid w:val="00954D94"/>
    <w:rsid w:val="00955457"/>
    <w:rsid w:val="009554F3"/>
    <w:rsid w:val="00955BB5"/>
    <w:rsid w:val="00955D96"/>
    <w:rsid w:val="0095677E"/>
    <w:rsid w:val="00956A47"/>
    <w:rsid w:val="00956BAC"/>
    <w:rsid w:val="00956D1D"/>
    <w:rsid w:val="00957896"/>
    <w:rsid w:val="00957DFC"/>
    <w:rsid w:val="009605A7"/>
    <w:rsid w:val="00960610"/>
    <w:rsid w:val="00961676"/>
    <w:rsid w:val="00961A3F"/>
    <w:rsid w:val="00961BF8"/>
    <w:rsid w:val="00962049"/>
    <w:rsid w:val="00962111"/>
    <w:rsid w:val="00963039"/>
    <w:rsid w:val="0096305B"/>
    <w:rsid w:val="0096328C"/>
    <w:rsid w:val="009632BE"/>
    <w:rsid w:val="00963642"/>
    <w:rsid w:val="009639F9"/>
    <w:rsid w:val="00963A5A"/>
    <w:rsid w:val="00963BE9"/>
    <w:rsid w:val="00963FBE"/>
    <w:rsid w:val="00964017"/>
    <w:rsid w:val="009642D8"/>
    <w:rsid w:val="00965186"/>
    <w:rsid w:val="009654D0"/>
    <w:rsid w:val="009655D2"/>
    <w:rsid w:val="0096580A"/>
    <w:rsid w:val="009659A2"/>
    <w:rsid w:val="00966561"/>
    <w:rsid w:val="00966977"/>
    <w:rsid w:val="00966982"/>
    <w:rsid w:val="009678A4"/>
    <w:rsid w:val="00967A67"/>
    <w:rsid w:val="00970041"/>
    <w:rsid w:val="009702C1"/>
    <w:rsid w:val="00970742"/>
    <w:rsid w:val="00970B6D"/>
    <w:rsid w:val="00970D55"/>
    <w:rsid w:val="00970EFC"/>
    <w:rsid w:val="00971036"/>
    <w:rsid w:val="009710F8"/>
    <w:rsid w:val="00971CCD"/>
    <w:rsid w:val="009721A7"/>
    <w:rsid w:val="009723FD"/>
    <w:rsid w:val="00972536"/>
    <w:rsid w:val="00972960"/>
    <w:rsid w:val="00972A68"/>
    <w:rsid w:val="00972FDB"/>
    <w:rsid w:val="00973445"/>
    <w:rsid w:val="00973AC5"/>
    <w:rsid w:val="00973B4C"/>
    <w:rsid w:val="00973C6A"/>
    <w:rsid w:val="00973F5F"/>
    <w:rsid w:val="009741F3"/>
    <w:rsid w:val="00974660"/>
    <w:rsid w:val="00974777"/>
    <w:rsid w:val="009747F4"/>
    <w:rsid w:val="009748DF"/>
    <w:rsid w:val="0097516A"/>
    <w:rsid w:val="009753F8"/>
    <w:rsid w:val="0097589D"/>
    <w:rsid w:val="009759F1"/>
    <w:rsid w:val="00976214"/>
    <w:rsid w:val="009768F5"/>
    <w:rsid w:val="00977181"/>
    <w:rsid w:val="009771F7"/>
    <w:rsid w:val="0097778D"/>
    <w:rsid w:val="009778F6"/>
    <w:rsid w:val="00977C0F"/>
    <w:rsid w:val="00977E2F"/>
    <w:rsid w:val="00977E40"/>
    <w:rsid w:val="00977E53"/>
    <w:rsid w:val="00977E6A"/>
    <w:rsid w:val="00977E9A"/>
    <w:rsid w:val="00980843"/>
    <w:rsid w:val="00981131"/>
    <w:rsid w:val="00981BB2"/>
    <w:rsid w:val="00982F4B"/>
    <w:rsid w:val="00983F65"/>
    <w:rsid w:val="009849BD"/>
    <w:rsid w:val="00984A36"/>
    <w:rsid w:val="00984D10"/>
    <w:rsid w:val="00984D1D"/>
    <w:rsid w:val="00984E36"/>
    <w:rsid w:val="00985323"/>
    <w:rsid w:val="00985A2F"/>
    <w:rsid w:val="00985BDC"/>
    <w:rsid w:val="00985ED9"/>
    <w:rsid w:val="00986052"/>
    <w:rsid w:val="0098620F"/>
    <w:rsid w:val="009874F5"/>
    <w:rsid w:val="0098780B"/>
    <w:rsid w:val="009900FC"/>
    <w:rsid w:val="00990138"/>
    <w:rsid w:val="00990481"/>
    <w:rsid w:val="00990DF0"/>
    <w:rsid w:val="00991065"/>
    <w:rsid w:val="00991929"/>
    <w:rsid w:val="00991FE3"/>
    <w:rsid w:val="00992462"/>
    <w:rsid w:val="00992698"/>
    <w:rsid w:val="0099286A"/>
    <w:rsid w:val="009928ED"/>
    <w:rsid w:val="00992DDF"/>
    <w:rsid w:val="00993328"/>
    <w:rsid w:val="00993D16"/>
    <w:rsid w:val="0099401E"/>
    <w:rsid w:val="00994232"/>
    <w:rsid w:val="00994334"/>
    <w:rsid w:val="00994C91"/>
    <w:rsid w:val="009956A7"/>
    <w:rsid w:val="009956C5"/>
    <w:rsid w:val="009958CF"/>
    <w:rsid w:val="00996310"/>
    <w:rsid w:val="009966B5"/>
    <w:rsid w:val="0099670A"/>
    <w:rsid w:val="009968EC"/>
    <w:rsid w:val="00996DCC"/>
    <w:rsid w:val="00996F12"/>
    <w:rsid w:val="0099711A"/>
    <w:rsid w:val="00997D40"/>
    <w:rsid w:val="009A0636"/>
    <w:rsid w:val="009A0895"/>
    <w:rsid w:val="009A08E1"/>
    <w:rsid w:val="009A0BF9"/>
    <w:rsid w:val="009A0E5D"/>
    <w:rsid w:val="009A1EDF"/>
    <w:rsid w:val="009A2462"/>
    <w:rsid w:val="009A273B"/>
    <w:rsid w:val="009A2A5E"/>
    <w:rsid w:val="009A2C8C"/>
    <w:rsid w:val="009A3786"/>
    <w:rsid w:val="009A3790"/>
    <w:rsid w:val="009A44EC"/>
    <w:rsid w:val="009A4778"/>
    <w:rsid w:val="009A4A8A"/>
    <w:rsid w:val="009A4F77"/>
    <w:rsid w:val="009A53F3"/>
    <w:rsid w:val="009A54C1"/>
    <w:rsid w:val="009A5F34"/>
    <w:rsid w:val="009A6129"/>
    <w:rsid w:val="009A65F0"/>
    <w:rsid w:val="009A6612"/>
    <w:rsid w:val="009A6883"/>
    <w:rsid w:val="009A68C7"/>
    <w:rsid w:val="009A6BCE"/>
    <w:rsid w:val="009A7E73"/>
    <w:rsid w:val="009B0121"/>
    <w:rsid w:val="009B0C5D"/>
    <w:rsid w:val="009B0FC0"/>
    <w:rsid w:val="009B17CB"/>
    <w:rsid w:val="009B1D7A"/>
    <w:rsid w:val="009B23C7"/>
    <w:rsid w:val="009B2441"/>
    <w:rsid w:val="009B2E65"/>
    <w:rsid w:val="009B34FF"/>
    <w:rsid w:val="009B3913"/>
    <w:rsid w:val="009B3EDA"/>
    <w:rsid w:val="009B402E"/>
    <w:rsid w:val="009B452B"/>
    <w:rsid w:val="009B4E8A"/>
    <w:rsid w:val="009B50DF"/>
    <w:rsid w:val="009B535E"/>
    <w:rsid w:val="009B53A0"/>
    <w:rsid w:val="009B698E"/>
    <w:rsid w:val="009B7F9A"/>
    <w:rsid w:val="009C0CA6"/>
    <w:rsid w:val="009C0E19"/>
    <w:rsid w:val="009C1366"/>
    <w:rsid w:val="009C1985"/>
    <w:rsid w:val="009C1BB6"/>
    <w:rsid w:val="009C1BF4"/>
    <w:rsid w:val="009C2398"/>
    <w:rsid w:val="009C291D"/>
    <w:rsid w:val="009C2B70"/>
    <w:rsid w:val="009C2CEF"/>
    <w:rsid w:val="009C2FB7"/>
    <w:rsid w:val="009C3B65"/>
    <w:rsid w:val="009C3D46"/>
    <w:rsid w:val="009C3E35"/>
    <w:rsid w:val="009C41FC"/>
    <w:rsid w:val="009C4340"/>
    <w:rsid w:val="009C43F0"/>
    <w:rsid w:val="009C506D"/>
    <w:rsid w:val="009C576C"/>
    <w:rsid w:val="009C5809"/>
    <w:rsid w:val="009C5A67"/>
    <w:rsid w:val="009C5C6D"/>
    <w:rsid w:val="009C60B7"/>
    <w:rsid w:val="009C6278"/>
    <w:rsid w:val="009C7000"/>
    <w:rsid w:val="009C720F"/>
    <w:rsid w:val="009C7313"/>
    <w:rsid w:val="009C7A9D"/>
    <w:rsid w:val="009C7CBE"/>
    <w:rsid w:val="009D0BCC"/>
    <w:rsid w:val="009D0CB6"/>
    <w:rsid w:val="009D0F9F"/>
    <w:rsid w:val="009D14F0"/>
    <w:rsid w:val="009D16DF"/>
    <w:rsid w:val="009D18FC"/>
    <w:rsid w:val="009D1950"/>
    <w:rsid w:val="009D1B04"/>
    <w:rsid w:val="009D1E46"/>
    <w:rsid w:val="009D2A5B"/>
    <w:rsid w:val="009D2B78"/>
    <w:rsid w:val="009D3311"/>
    <w:rsid w:val="009D3A9C"/>
    <w:rsid w:val="009D4D84"/>
    <w:rsid w:val="009D4DB3"/>
    <w:rsid w:val="009D50B2"/>
    <w:rsid w:val="009D5C87"/>
    <w:rsid w:val="009D7270"/>
    <w:rsid w:val="009D73A9"/>
    <w:rsid w:val="009D7F56"/>
    <w:rsid w:val="009E0760"/>
    <w:rsid w:val="009E0E38"/>
    <w:rsid w:val="009E185E"/>
    <w:rsid w:val="009E2A81"/>
    <w:rsid w:val="009E2C94"/>
    <w:rsid w:val="009E2F58"/>
    <w:rsid w:val="009E35A8"/>
    <w:rsid w:val="009E35B9"/>
    <w:rsid w:val="009E39EC"/>
    <w:rsid w:val="009E4C6B"/>
    <w:rsid w:val="009E4CF6"/>
    <w:rsid w:val="009E4D3F"/>
    <w:rsid w:val="009E4EC4"/>
    <w:rsid w:val="009E50CF"/>
    <w:rsid w:val="009E510C"/>
    <w:rsid w:val="009E55CC"/>
    <w:rsid w:val="009E5AA0"/>
    <w:rsid w:val="009E6FD8"/>
    <w:rsid w:val="009E750B"/>
    <w:rsid w:val="009F0601"/>
    <w:rsid w:val="009F0A97"/>
    <w:rsid w:val="009F112D"/>
    <w:rsid w:val="009F12D3"/>
    <w:rsid w:val="009F15CE"/>
    <w:rsid w:val="009F18E5"/>
    <w:rsid w:val="009F197C"/>
    <w:rsid w:val="009F2943"/>
    <w:rsid w:val="009F29C5"/>
    <w:rsid w:val="009F2B8F"/>
    <w:rsid w:val="009F2BD4"/>
    <w:rsid w:val="009F2CDD"/>
    <w:rsid w:val="009F2FC1"/>
    <w:rsid w:val="009F4755"/>
    <w:rsid w:val="009F4929"/>
    <w:rsid w:val="009F4C32"/>
    <w:rsid w:val="009F4CA8"/>
    <w:rsid w:val="009F4E08"/>
    <w:rsid w:val="009F5528"/>
    <w:rsid w:val="009F5575"/>
    <w:rsid w:val="009F5678"/>
    <w:rsid w:val="009F598A"/>
    <w:rsid w:val="009F5B65"/>
    <w:rsid w:val="009F6137"/>
    <w:rsid w:val="009F6169"/>
    <w:rsid w:val="009F6610"/>
    <w:rsid w:val="009F667F"/>
    <w:rsid w:val="009F6926"/>
    <w:rsid w:val="009F6C32"/>
    <w:rsid w:val="009F6FE3"/>
    <w:rsid w:val="009F70E0"/>
    <w:rsid w:val="009F71ED"/>
    <w:rsid w:val="009F7240"/>
    <w:rsid w:val="009F73ED"/>
    <w:rsid w:val="009F748F"/>
    <w:rsid w:val="009F7B6D"/>
    <w:rsid w:val="00A00C6A"/>
    <w:rsid w:val="00A00DB3"/>
    <w:rsid w:val="00A01083"/>
    <w:rsid w:val="00A010CA"/>
    <w:rsid w:val="00A010EA"/>
    <w:rsid w:val="00A010FA"/>
    <w:rsid w:val="00A01332"/>
    <w:rsid w:val="00A01531"/>
    <w:rsid w:val="00A01643"/>
    <w:rsid w:val="00A0172D"/>
    <w:rsid w:val="00A0193C"/>
    <w:rsid w:val="00A01BF0"/>
    <w:rsid w:val="00A01D59"/>
    <w:rsid w:val="00A027CA"/>
    <w:rsid w:val="00A029C1"/>
    <w:rsid w:val="00A032C6"/>
    <w:rsid w:val="00A03524"/>
    <w:rsid w:val="00A035D5"/>
    <w:rsid w:val="00A036B9"/>
    <w:rsid w:val="00A039FB"/>
    <w:rsid w:val="00A03A79"/>
    <w:rsid w:val="00A041FF"/>
    <w:rsid w:val="00A04437"/>
    <w:rsid w:val="00A04AE8"/>
    <w:rsid w:val="00A04B51"/>
    <w:rsid w:val="00A04BA1"/>
    <w:rsid w:val="00A0553E"/>
    <w:rsid w:val="00A05DC4"/>
    <w:rsid w:val="00A05E06"/>
    <w:rsid w:val="00A05EBC"/>
    <w:rsid w:val="00A05FE7"/>
    <w:rsid w:val="00A065A1"/>
    <w:rsid w:val="00A069CD"/>
    <w:rsid w:val="00A06A77"/>
    <w:rsid w:val="00A07094"/>
    <w:rsid w:val="00A07240"/>
    <w:rsid w:val="00A0748A"/>
    <w:rsid w:val="00A07573"/>
    <w:rsid w:val="00A078FA"/>
    <w:rsid w:val="00A07D03"/>
    <w:rsid w:val="00A07E56"/>
    <w:rsid w:val="00A10F7E"/>
    <w:rsid w:val="00A11346"/>
    <w:rsid w:val="00A11BC2"/>
    <w:rsid w:val="00A11C9C"/>
    <w:rsid w:val="00A12515"/>
    <w:rsid w:val="00A13F64"/>
    <w:rsid w:val="00A14701"/>
    <w:rsid w:val="00A14735"/>
    <w:rsid w:val="00A148B1"/>
    <w:rsid w:val="00A14C07"/>
    <w:rsid w:val="00A1540F"/>
    <w:rsid w:val="00A15B0A"/>
    <w:rsid w:val="00A1698A"/>
    <w:rsid w:val="00A16A79"/>
    <w:rsid w:val="00A17527"/>
    <w:rsid w:val="00A179E1"/>
    <w:rsid w:val="00A17A12"/>
    <w:rsid w:val="00A17CB4"/>
    <w:rsid w:val="00A20502"/>
    <w:rsid w:val="00A20556"/>
    <w:rsid w:val="00A205E9"/>
    <w:rsid w:val="00A206F8"/>
    <w:rsid w:val="00A217A6"/>
    <w:rsid w:val="00A21E62"/>
    <w:rsid w:val="00A222BC"/>
    <w:rsid w:val="00A223EA"/>
    <w:rsid w:val="00A22868"/>
    <w:rsid w:val="00A229C8"/>
    <w:rsid w:val="00A22FC6"/>
    <w:rsid w:val="00A2300F"/>
    <w:rsid w:val="00A23058"/>
    <w:rsid w:val="00A236C3"/>
    <w:rsid w:val="00A23713"/>
    <w:rsid w:val="00A24F44"/>
    <w:rsid w:val="00A250A3"/>
    <w:rsid w:val="00A26408"/>
    <w:rsid w:val="00A264B6"/>
    <w:rsid w:val="00A26548"/>
    <w:rsid w:val="00A2677F"/>
    <w:rsid w:val="00A26B2E"/>
    <w:rsid w:val="00A26BB4"/>
    <w:rsid w:val="00A270E5"/>
    <w:rsid w:val="00A27463"/>
    <w:rsid w:val="00A275B4"/>
    <w:rsid w:val="00A27783"/>
    <w:rsid w:val="00A30053"/>
    <w:rsid w:val="00A31D29"/>
    <w:rsid w:val="00A32133"/>
    <w:rsid w:val="00A324D4"/>
    <w:rsid w:val="00A32721"/>
    <w:rsid w:val="00A3298F"/>
    <w:rsid w:val="00A332BE"/>
    <w:rsid w:val="00A337A7"/>
    <w:rsid w:val="00A33874"/>
    <w:rsid w:val="00A33EA6"/>
    <w:rsid w:val="00A34130"/>
    <w:rsid w:val="00A3429D"/>
    <w:rsid w:val="00A34E1C"/>
    <w:rsid w:val="00A355F5"/>
    <w:rsid w:val="00A35BF0"/>
    <w:rsid w:val="00A35E36"/>
    <w:rsid w:val="00A36039"/>
    <w:rsid w:val="00A36519"/>
    <w:rsid w:val="00A3660D"/>
    <w:rsid w:val="00A36632"/>
    <w:rsid w:val="00A3666F"/>
    <w:rsid w:val="00A37878"/>
    <w:rsid w:val="00A37AFC"/>
    <w:rsid w:val="00A37BDA"/>
    <w:rsid w:val="00A37C7B"/>
    <w:rsid w:val="00A37D68"/>
    <w:rsid w:val="00A37DF1"/>
    <w:rsid w:val="00A37F47"/>
    <w:rsid w:val="00A40B2E"/>
    <w:rsid w:val="00A40EC4"/>
    <w:rsid w:val="00A4120A"/>
    <w:rsid w:val="00A41553"/>
    <w:rsid w:val="00A4168A"/>
    <w:rsid w:val="00A41A00"/>
    <w:rsid w:val="00A43D61"/>
    <w:rsid w:val="00A43F13"/>
    <w:rsid w:val="00A43FFF"/>
    <w:rsid w:val="00A44270"/>
    <w:rsid w:val="00A447AB"/>
    <w:rsid w:val="00A447C7"/>
    <w:rsid w:val="00A44867"/>
    <w:rsid w:val="00A44D02"/>
    <w:rsid w:val="00A4501D"/>
    <w:rsid w:val="00A45903"/>
    <w:rsid w:val="00A45DD8"/>
    <w:rsid w:val="00A45FB8"/>
    <w:rsid w:val="00A46008"/>
    <w:rsid w:val="00A460FB"/>
    <w:rsid w:val="00A462C7"/>
    <w:rsid w:val="00A4636F"/>
    <w:rsid w:val="00A47BC9"/>
    <w:rsid w:val="00A47E20"/>
    <w:rsid w:val="00A502B1"/>
    <w:rsid w:val="00A507A5"/>
    <w:rsid w:val="00A50DC9"/>
    <w:rsid w:val="00A50E93"/>
    <w:rsid w:val="00A50F82"/>
    <w:rsid w:val="00A51CDD"/>
    <w:rsid w:val="00A51D04"/>
    <w:rsid w:val="00A52201"/>
    <w:rsid w:val="00A52346"/>
    <w:rsid w:val="00A525A7"/>
    <w:rsid w:val="00A527D7"/>
    <w:rsid w:val="00A52BD4"/>
    <w:rsid w:val="00A52C42"/>
    <w:rsid w:val="00A53627"/>
    <w:rsid w:val="00A53FF8"/>
    <w:rsid w:val="00A54D87"/>
    <w:rsid w:val="00A55052"/>
    <w:rsid w:val="00A55390"/>
    <w:rsid w:val="00A55AF5"/>
    <w:rsid w:val="00A55CF7"/>
    <w:rsid w:val="00A55D74"/>
    <w:rsid w:val="00A55F94"/>
    <w:rsid w:val="00A56D8E"/>
    <w:rsid w:val="00A57333"/>
    <w:rsid w:val="00A57857"/>
    <w:rsid w:val="00A57B32"/>
    <w:rsid w:val="00A57B69"/>
    <w:rsid w:val="00A6001A"/>
    <w:rsid w:val="00A607A5"/>
    <w:rsid w:val="00A60C00"/>
    <w:rsid w:val="00A6140B"/>
    <w:rsid w:val="00A61711"/>
    <w:rsid w:val="00A623F8"/>
    <w:rsid w:val="00A62591"/>
    <w:rsid w:val="00A6345D"/>
    <w:rsid w:val="00A63841"/>
    <w:rsid w:val="00A6391C"/>
    <w:rsid w:val="00A6396C"/>
    <w:rsid w:val="00A63BA2"/>
    <w:rsid w:val="00A63E14"/>
    <w:rsid w:val="00A645CB"/>
    <w:rsid w:val="00A64822"/>
    <w:rsid w:val="00A64AE0"/>
    <w:rsid w:val="00A64CC5"/>
    <w:rsid w:val="00A64DE2"/>
    <w:rsid w:val="00A65592"/>
    <w:rsid w:val="00A65C3A"/>
    <w:rsid w:val="00A65D89"/>
    <w:rsid w:val="00A65EBC"/>
    <w:rsid w:val="00A65F04"/>
    <w:rsid w:val="00A65FF0"/>
    <w:rsid w:val="00A66465"/>
    <w:rsid w:val="00A667E3"/>
    <w:rsid w:val="00A66E13"/>
    <w:rsid w:val="00A671E2"/>
    <w:rsid w:val="00A67AB7"/>
    <w:rsid w:val="00A705A9"/>
    <w:rsid w:val="00A70E26"/>
    <w:rsid w:val="00A712F6"/>
    <w:rsid w:val="00A7146F"/>
    <w:rsid w:val="00A71DAE"/>
    <w:rsid w:val="00A72181"/>
    <w:rsid w:val="00A7291C"/>
    <w:rsid w:val="00A72A74"/>
    <w:rsid w:val="00A72B02"/>
    <w:rsid w:val="00A72EBD"/>
    <w:rsid w:val="00A73756"/>
    <w:rsid w:val="00A73A00"/>
    <w:rsid w:val="00A73EBE"/>
    <w:rsid w:val="00A7457C"/>
    <w:rsid w:val="00A745FE"/>
    <w:rsid w:val="00A74659"/>
    <w:rsid w:val="00A75FE2"/>
    <w:rsid w:val="00A76284"/>
    <w:rsid w:val="00A76425"/>
    <w:rsid w:val="00A76DB6"/>
    <w:rsid w:val="00A77631"/>
    <w:rsid w:val="00A77679"/>
    <w:rsid w:val="00A77DBA"/>
    <w:rsid w:val="00A80950"/>
    <w:rsid w:val="00A820DF"/>
    <w:rsid w:val="00A82599"/>
    <w:rsid w:val="00A82FC5"/>
    <w:rsid w:val="00A83115"/>
    <w:rsid w:val="00A836E3"/>
    <w:rsid w:val="00A837EE"/>
    <w:rsid w:val="00A83E24"/>
    <w:rsid w:val="00A8409F"/>
    <w:rsid w:val="00A84AAF"/>
    <w:rsid w:val="00A853CF"/>
    <w:rsid w:val="00A85706"/>
    <w:rsid w:val="00A864B6"/>
    <w:rsid w:val="00A865EA"/>
    <w:rsid w:val="00A866F1"/>
    <w:rsid w:val="00A86ABC"/>
    <w:rsid w:val="00A8760E"/>
    <w:rsid w:val="00A879F0"/>
    <w:rsid w:val="00A87A17"/>
    <w:rsid w:val="00A91017"/>
    <w:rsid w:val="00A92050"/>
    <w:rsid w:val="00A92555"/>
    <w:rsid w:val="00A9265D"/>
    <w:rsid w:val="00A92697"/>
    <w:rsid w:val="00A9299A"/>
    <w:rsid w:val="00A92AA2"/>
    <w:rsid w:val="00A93743"/>
    <w:rsid w:val="00A93790"/>
    <w:rsid w:val="00A93880"/>
    <w:rsid w:val="00A93AB5"/>
    <w:rsid w:val="00A93B5D"/>
    <w:rsid w:val="00A93F42"/>
    <w:rsid w:val="00A94409"/>
    <w:rsid w:val="00A948BF"/>
    <w:rsid w:val="00A94E04"/>
    <w:rsid w:val="00A95661"/>
    <w:rsid w:val="00A959E9"/>
    <w:rsid w:val="00A95C83"/>
    <w:rsid w:val="00A95F5A"/>
    <w:rsid w:val="00A96125"/>
    <w:rsid w:val="00A97454"/>
    <w:rsid w:val="00A979E2"/>
    <w:rsid w:val="00A97B3B"/>
    <w:rsid w:val="00A97FC6"/>
    <w:rsid w:val="00AA023B"/>
    <w:rsid w:val="00AA0D53"/>
    <w:rsid w:val="00AA196A"/>
    <w:rsid w:val="00AA1D4D"/>
    <w:rsid w:val="00AA2161"/>
    <w:rsid w:val="00AA2A25"/>
    <w:rsid w:val="00AA2B00"/>
    <w:rsid w:val="00AA333D"/>
    <w:rsid w:val="00AA337F"/>
    <w:rsid w:val="00AA33C6"/>
    <w:rsid w:val="00AA34D2"/>
    <w:rsid w:val="00AA3973"/>
    <w:rsid w:val="00AA45CA"/>
    <w:rsid w:val="00AA4875"/>
    <w:rsid w:val="00AA4B6C"/>
    <w:rsid w:val="00AA4CAF"/>
    <w:rsid w:val="00AA55F0"/>
    <w:rsid w:val="00AA5A67"/>
    <w:rsid w:val="00AA5C80"/>
    <w:rsid w:val="00AA6207"/>
    <w:rsid w:val="00AA649A"/>
    <w:rsid w:val="00AA70B1"/>
    <w:rsid w:val="00AA730D"/>
    <w:rsid w:val="00AA7400"/>
    <w:rsid w:val="00AA76F9"/>
    <w:rsid w:val="00AA7E49"/>
    <w:rsid w:val="00AB064E"/>
    <w:rsid w:val="00AB06B7"/>
    <w:rsid w:val="00AB0CB1"/>
    <w:rsid w:val="00AB0F8D"/>
    <w:rsid w:val="00AB1285"/>
    <w:rsid w:val="00AB12FA"/>
    <w:rsid w:val="00AB1C57"/>
    <w:rsid w:val="00AB1F6F"/>
    <w:rsid w:val="00AB2F0E"/>
    <w:rsid w:val="00AB3160"/>
    <w:rsid w:val="00AB322E"/>
    <w:rsid w:val="00AB3783"/>
    <w:rsid w:val="00AB3980"/>
    <w:rsid w:val="00AB39A1"/>
    <w:rsid w:val="00AB3A90"/>
    <w:rsid w:val="00AB3B47"/>
    <w:rsid w:val="00AB3D86"/>
    <w:rsid w:val="00AB3E84"/>
    <w:rsid w:val="00AB5778"/>
    <w:rsid w:val="00AB5A0B"/>
    <w:rsid w:val="00AB5A6C"/>
    <w:rsid w:val="00AB6301"/>
    <w:rsid w:val="00AB6BB0"/>
    <w:rsid w:val="00AB6E6C"/>
    <w:rsid w:val="00AB72F9"/>
    <w:rsid w:val="00AB749C"/>
    <w:rsid w:val="00AB7A69"/>
    <w:rsid w:val="00AB7AFF"/>
    <w:rsid w:val="00AB7B2A"/>
    <w:rsid w:val="00AB7F8F"/>
    <w:rsid w:val="00AC0291"/>
    <w:rsid w:val="00AC048C"/>
    <w:rsid w:val="00AC060A"/>
    <w:rsid w:val="00AC0B5C"/>
    <w:rsid w:val="00AC0F08"/>
    <w:rsid w:val="00AC11D4"/>
    <w:rsid w:val="00AC1631"/>
    <w:rsid w:val="00AC16B9"/>
    <w:rsid w:val="00AC1970"/>
    <w:rsid w:val="00AC1A03"/>
    <w:rsid w:val="00AC20AF"/>
    <w:rsid w:val="00AC2291"/>
    <w:rsid w:val="00AC2433"/>
    <w:rsid w:val="00AC24AD"/>
    <w:rsid w:val="00AC2755"/>
    <w:rsid w:val="00AC2F9E"/>
    <w:rsid w:val="00AC3C84"/>
    <w:rsid w:val="00AC4A5B"/>
    <w:rsid w:val="00AC50B1"/>
    <w:rsid w:val="00AC525F"/>
    <w:rsid w:val="00AC5279"/>
    <w:rsid w:val="00AC5BBF"/>
    <w:rsid w:val="00AC5F97"/>
    <w:rsid w:val="00AC60BB"/>
    <w:rsid w:val="00AC61F2"/>
    <w:rsid w:val="00AC6793"/>
    <w:rsid w:val="00AC6B6B"/>
    <w:rsid w:val="00AC6D31"/>
    <w:rsid w:val="00AC718A"/>
    <w:rsid w:val="00AC73B8"/>
    <w:rsid w:val="00AC745A"/>
    <w:rsid w:val="00AC7B51"/>
    <w:rsid w:val="00AD0A6A"/>
    <w:rsid w:val="00AD11C0"/>
    <w:rsid w:val="00AD12A9"/>
    <w:rsid w:val="00AD20C2"/>
    <w:rsid w:val="00AD216C"/>
    <w:rsid w:val="00AD27F4"/>
    <w:rsid w:val="00AD31E8"/>
    <w:rsid w:val="00AD33E9"/>
    <w:rsid w:val="00AD35B6"/>
    <w:rsid w:val="00AD36AF"/>
    <w:rsid w:val="00AD3800"/>
    <w:rsid w:val="00AD3ABD"/>
    <w:rsid w:val="00AD40EF"/>
    <w:rsid w:val="00AD44D6"/>
    <w:rsid w:val="00AD4A35"/>
    <w:rsid w:val="00AD4B71"/>
    <w:rsid w:val="00AD5CFD"/>
    <w:rsid w:val="00AD624A"/>
    <w:rsid w:val="00AD6331"/>
    <w:rsid w:val="00AD6975"/>
    <w:rsid w:val="00AD6DD4"/>
    <w:rsid w:val="00AD715E"/>
    <w:rsid w:val="00AD7D12"/>
    <w:rsid w:val="00AE02B1"/>
    <w:rsid w:val="00AE1142"/>
    <w:rsid w:val="00AE1218"/>
    <w:rsid w:val="00AE12BB"/>
    <w:rsid w:val="00AE1515"/>
    <w:rsid w:val="00AE29F9"/>
    <w:rsid w:val="00AE2ED7"/>
    <w:rsid w:val="00AE3BDA"/>
    <w:rsid w:val="00AE42BE"/>
    <w:rsid w:val="00AE457C"/>
    <w:rsid w:val="00AE49FC"/>
    <w:rsid w:val="00AE4F66"/>
    <w:rsid w:val="00AE5245"/>
    <w:rsid w:val="00AE538E"/>
    <w:rsid w:val="00AE5E5B"/>
    <w:rsid w:val="00AE620E"/>
    <w:rsid w:val="00AE6AD3"/>
    <w:rsid w:val="00AE6B10"/>
    <w:rsid w:val="00AE6FA3"/>
    <w:rsid w:val="00AE7A6B"/>
    <w:rsid w:val="00AF012D"/>
    <w:rsid w:val="00AF0297"/>
    <w:rsid w:val="00AF034E"/>
    <w:rsid w:val="00AF0CEC"/>
    <w:rsid w:val="00AF1C49"/>
    <w:rsid w:val="00AF4098"/>
    <w:rsid w:val="00AF4589"/>
    <w:rsid w:val="00AF48F0"/>
    <w:rsid w:val="00AF4BBE"/>
    <w:rsid w:val="00AF5386"/>
    <w:rsid w:val="00AF56E8"/>
    <w:rsid w:val="00AF5758"/>
    <w:rsid w:val="00AF61ED"/>
    <w:rsid w:val="00AF6285"/>
    <w:rsid w:val="00AF6665"/>
    <w:rsid w:val="00AF6841"/>
    <w:rsid w:val="00AF6DE9"/>
    <w:rsid w:val="00AF6F81"/>
    <w:rsid w:val="00AF7335"/>
    <w:rsid w:val="00AF7929"/>
    <w:rsid w:val="00AF7CE6"/>
    <w:rsid w:val="00AF7E88"/>
    <w:rsid w:val="00B00588"/>
    <w:rsid w:val="00B00710"/>
    <w:rsid w:val="00B00B4B"/>
    <w:rsid w:val="00B00CB8"/>
    <w:rsid w:val="00B00D97"/>
    <w:rsid w:val="00B00FC6"/>
    <w:rsid w:val="00B013A4"/>
    <w:rsid w:val="00B01F38"/>
    <w:rsid w:val="00B02995"/>
    <w:rsid w:val="00B02F36"/>
    <w:rsid w:val="00B03179"/>
    <w:rsid w:val="00B03CD6"/>
    <w:rsid w:val="00B03F7A"/>
    <w:rsid w:val="00B0444E"/>
    <w:rsid w:val="00B048FB"/>
    <w:rsid w:val="00B05309"/>
    <w:rsid w:val="00B05FDD"/>
    <w:rsid w:val="00B068CC"/>
    <w:rsid w:val="00B074E0"/>
    <w:rsid w:val="00B07671"/>
    <w:rsid w:val="00B07A83"/>
    <w:rsid w:val="00B10020"/>
    <w:rsid w:val="00B10181"/>
    <w:rsid w:val="00B10383"/>
    <w:rsid w:val="00B1039F"/>
    <w:rsid w:val="00B10A14"/>
    <w:rsid w:val="00B10CA0"/>
    <w:rsid w:val="00B10EE4"/>
    <w:rsid w:val="00B111D0"/>
    <w:rsid w:val="00B11C53"/>
    <w:rsid w:val="00B11CAA"/>
    <w:rsid w:val="00B12EC0"/>
    <w:rsid w:val="00B139AE"/>
    <w:rsid w:val="00B13D67"/>
    <w:rsid w:val="00B14242"/>
    <w:rsid w:val="00B14355"/>
    <w:rsid w:val="00B148AC"/>
    <w:rsid w:val="00B15496"/>
    <w:rsid w:val="00B15536"/>
    <w:rsid w:val="00B155B7"/>
    <w:rsid w:val="00B155E9"/>
    <w:rsid w:val="00B158A6"/>
    <w:rsid w:val="00B15ACA"/>
    <w:rsid w:val="00B15C3F"/>
    <w:rsid w:val="00B15F69"/>
    <w:rsid w:val="00B1646C"/>
    <w:rsid w:val="00B17670"/>
    <w:rsid w:val="00B17EDD"/>
    <w:rsid w:val="00B206D9"/>
    <w:rsid w:val="00B20B07"/>
    <w:rsid w:val="00B20F2C"/>
    <w:rsid w:val="00B211D4"/>
    <w:rsid w:val="00B21673"/>
    <w:rsid w:val="00B21723"/>
    <w:rsid w:val="00B21B76"/>
    <w:rsid w:val="00B21D29"/>
    <w:rsid w:val="00B22506"/>
    <w:rsid w:val="00B22711"/>
    <w:rsid w:val="00B23155"/>
    <w:rsid w:val="00B23242"/>
    <w:rsid w:val="00B23C70"/>
    <w:rsid w:val="00B23CED"/>
    <w:rsid w:val="00B248E6"/>
    <w:rsid w:val="00B24CBF"/>
    <w:rsid w:val="00B24D96"/>
    <w:rsid w:val="00B25352"/>
    <w:rsid w:val="00B2543F"/>
    <w:rsid w:val="00B26982"/>
    <w:rsid w:val="00B26BD1"/>
    <w:rsid w:val="00B27620"/>
    <w:rsid w:val="00B304FC"/>
    <w:rsid w:val="00B3137F"/>
    <w:rsid w:val="00B314D2"/>
    <w:rsid w:val="00B32977"/>
    <w:rsid w:val="00B329D9"/>
    <w:rsid w:val="00B32CC3"/>
    <w:rsid w:val="00B33898"/>
    <w:rsid w:val="00B34027"/>
    <w:rsid w:val="00B344BD"/>
    <w:rsid w:val="00B345E1"/>
    <w:rsid w:val="00B346B0"/>
    <w:rsid w:val="00B34910"/>
    <w:rsid w:val="00B35298"/>
    <w:rsid w:val="00B355DC"/>
    <w:rsid w:val="00B35755"/>
    <w:rsid w:val="00B35A9E"/>
    <w:rsid w:val="00B35C72"/>
    <w:rsid w:val="00B366FD"/>
    <w:rsid w:val="00B36796"/>
    <w:rsid w:val="00B36B47"/>
    <w:rsid w:val="00B36B58"/>
    <w:rsid w:val="00B36E49"/>
    <w:rsid w:val="00B36F68"/>
    <w:rsid w:val="00B37676"/>
    <w:rsid w:val="00B37D66"/>
    <w:rsid w:val="00B37E91"/>
    <w:rsid w:val="00B40050"/>
    <w:rsid w:val="00B4020C"/>
    <w:rsid w:val="00B40ACB"/>
    <w:rsid w:val="00B415CF"/>
    <w:rsid w:val="00B41A2D"/>
    <w:rsid w:val="00B41D89"/>
    <w:rsid w:val="00B421D5"/>
    <w:rsid w:val="00B423DA"/>
    <w:rsid w:val="00B42711"/>
    <w:rsid w:val="00B42854"/>
    <w:rsid w:val="00B430A8"/>
    <w:rsid w:val="00B443AF"/>
    <w:rsid w:val="00B444FA"/>
    <w:rsid w:val="00B44BC0"/>
    <w:rsid w:val="00B44DC4"/>
    <w:rsid w:val="00B44F62"/>
    <w:rsid w:val="00B456CE"/>
    <w:rsid w:val="00B45BE7"/>
    <w:rsid w:val="00B45C8B"/>
    <w:rsid w:val="00B46D57"/>
    <w:rsid w:val="00B47304"/>
    <w:rsid w:val="00B47844"/>
    <w:rsid w:val="00B47E02"/>
    <w:rsid w:val="00B50039"/>
    <w:rsid w:val="00B508D6"/>
    <w:rsid w:val="00B50AE8"/>
    <w:rsid w:val="00B50C68"/>
    <w:rsid w:val="00B50D18"/>
    <w:rsid w:val="00B50D5A"/>
    <w:rsid w:val="00B50FCC"/>
    <w:rsid w:val="00B51160"/>
    <w:rsid w:val="00B51186"/>
    <w:rsid w:val="00B51B8A"/>
    <w:rsid w:val="00B5228B"/>
    <w:rsid w:val="00B523A5"/>
    <w:rsid w:val="00B52578"/>
    <w:rsid w:val="00B527BA"/>
    <w:rsid w:val="00B52958"/>
    <w:rsid w:val="00B54262"/>
    <w:rsid w:val="00B544CA"/>
    <w:rsid w:val="00B544CF"/>
    <w:rsid w:val="00B54889"/>
    <w:rsid w:val="00B54BF7"/>
    <w:rsid w:val="00B550F0"/>
    <w:rsid w:val="00B55674"/>
    <w:rsid w:val="00B556AA"/>
    <w:rsid w:val="00B55735"/>
    <w:rsid w:val="00B557AC"/>
    <w:rsid w:val="00B5581A"/>
    <w:rsid w:val="00B55C57"/>
    <w:rsid w:val="00B5656C"/>
    <w:rsid w:val="00B5659B"/>
    <w:rsid w:val="00B56935"/>
    <w:rsid w:val="00B5697F"/>
    <w:rsid w:val="00B574D2"/>
    <w:rsid w:val="00B57C32"/>
    <w:rsid w:val="00B57D4F"/>
    <w:rsid w:val="00B60591"/>
    <w:rsid w:val="00B607B3"/>
    <w:rsid w:val="00B6082F"/>
    <w:rsid w:val="00B60C9A"/>
    <w:rsid w:val="00B61305"/>
    <w:rsid w:val="00B61CF9"/>
    <w:rsid w:val="00B6309A"/>
    <w:rsid w:val="00B630E8"/>
    <w:rsid w:val="00B631F6"/>
    <w:rsid w:val="00B631FB"/>
    <w:rsid w:val="00B64C7E"/>
    <w:rsid w:val="00B64CBE"/>
    <w:rsid w:val="00B655CE"/>
    <w:rsid w:val="00B6570F"/>
    <w:rsid w:val="00B6574C"/>
    <w:rsid w:val="00B65991"/>
    <w:rsid w:val="00B665B4"/>
    <w:rsid w:val="00B668CB"/>
    <w:rsid w:val="00B675A9"/>
    <w:rsid w:val="00B67676"/>
    <w:rsid w:val="00B67A5D"/>
    <w:rsid w:val="00B70654"/>
    <w:rsid w:val="00B70DB6"/>
    <w:rsid w:val="00B70EBF"/>
    <w:rsid w:val="00B71115"/>
    <w:rsid w:val="00B716E7"/>
    <w:rsid w:val="00B716FB"/>
    <w:rsid w:val="00B721E4"/>
    <w:rsid w:val="00B72201"/>
    <w:rsid w:val="00B72239"/>
    <w:rsid w:val="00B725D7"/>
    <w:rsid w:val="00B72AE4"/>
    <w:rsid w:val="00B72E1A"/>
    <w:rsid w:val="00B73816"/>
    <w:rsid w:val="00B748EB"/>
    <w:rsid w:val="00B752CF"/>
    <w:rsid w:val="00B754C0"/>
    <w:rsid w:val="00B754D7"/>
    <w:rsid w:val="00B755FA"/>
    <w:rsid w:val="00B756CF"/>
    <w:rsid w:val="00B75AD0"/>
    <w:rsid w:val="00B75F05"/>
    <w:rsid w:val="00B75F55"/>
    <w:rsid w:val="00B76A2B"/>
    <w:rsid w:val="00B76A70"/>
    <w:rsid w:val="00B76ABB"/>
    <w:rsid w:val="00B76E37"/>
    <w:rsid w:val="00B76EBA"/>
    <w:rsid w:val="00B77A6E"/>
    <w:rsid w:val="00B77BAE"/>
    <w:rsid w:val="00B77D76"/>
    <w:rsid w:val="00B77E42"/>
    <w:rsid w:val="00B77EE6"/>
    <w:rsid w:val="00B80895"/>
    <w:rsid w:val="00B8091A"/>
    <w:rsid w:val="00B809E3"/>
    <w:rsid w:val="00B80A5B"/>
    <w:rsid w:val="00B815AF"/>
    <w:rsid w:val="00B817FF"/>
    <w:rsid w:val="00B82374"/>
    <w:rsid w:val="00B825B9"/>
    <w:rsid w:val="00B826E3"/>
    <w:rsid w:val="00B82A4E"/>
    <w:rsid w:val="00B82F41"/>
    <w:rsid w:val="00B839C6"/>
    <w:rsid w:val="00B84036"/>
    <w:rsid w:val="00B8405B"/>
    <w:rsid w:val="00B84265"/>
    <w:rsid w:val="00B852EE"/>
    <w:rsid w:val="00B85337"/>
    <w:rsid w:val="00B856F8"/>
    <w:rsid w:val="00B85B72"/>
    <w:rsid w:val="00B86098"/>
    <w:rsid w:val="00B869D0"/>
    <w:rsid w:val="00B86BC4"/>
    <w:rsid w:val="00B86FE8"/>
    <w:rsid w:val="00B877C1"/>
    <w:rsid w:val="00B87A72"/>
    <w:rsid w:val="00B87B32"/>
    <w:rsid w:val="00B87D4D"/>
    <w:rsid w:val="00B905F9"/>
    <w:rsid w:val="00B9063C"/>
    <w:rsid w:val="00B90CC9"/>
    <w:rsid w:val="00B91046"/>
    <w:rsid w:val="00B91115"/>
    <w:rsid w:val="00B917C3"/>
    <w:rsid w:val="00B91D42"/>
    <w:rsid w:val="00B9214B"/>
    <w:rsid w:val="00B9216E"/>
    <w:rsid w:val="00B92893"/>
    <w:rsid w:val="00B92C11"/>
    <w:rsid w:val="00B93CF3"/>
    <w:rsid w:val="00B93D1F"/>
    <w:rsid w:val="00B9501A"/>
    <w:rsid w:val="00B9502B"/>
    <w:rsid w:val="00B9540A"/>
    <w:rsid w:val="00B96475"/>
    <w:rsid w:val="00B96ECD"/>
    <w:rsid w:val="00B97789"/>
    <w:rsid w:val="00BA0142"/>
    <w:rsid w:val="00BA0987"/>
    <w:rsid w:val="00BA0AB5"/>
    <w:rsid w:val="00BA0DBE"/>
    <w:rsid w:val="00BA105B"/>
    <w:rsid w:val="00BA114F"/>
    <w:rsid w:val="00BA1354"/>
    <w:rsid w:val="00BA1A28"/>
    <w:rsid w:val="00BA1A57"/>
    <w:rsid w:val="00BA1BE4"/>
    <w:rsid w:val="00BA2307"/>
    <w:rsid w:val="00BA285C"/>
    <w:rsid w:val="00BA347A"/>
    <w:rsid w:val="00BA35F8"/>
    <w:rsid w:val="00BA3708"/>
    <w:rsid w:val="00BA423C"/>
    <w:rsid w:val="00BA54AA"/>
    <w:rsid w:val="00BA582A"/>
    <w:rsid w:val="00BA6159"/>
    <w:rsid w:val="00BA61B6"/>
    <w:rsid w:val="00BA6443"/>
    <w:rsid w:val="00BA663C"/>
    <w:rsid w:val="00BA76D6"/>
    <w:rsid w:val="00BA7ACD"/>
    <w:rsid w:val="00BA7BF8"/>
    <w:rsid w:val="00BB08E7"/>
    <w:rsid w:val="00BB0DCD"/>
    <w:rsid w:val="00BB0EAC"/>
    <w:rsid w:val="00BB0F7E"/>
    <w:rsid w:val="00BB1D7B"/>
    <w:rsid w:val="00BB20DE"/>
    <w:rsid w:val="00BB278E"/>
    <w:rsid w:val="00BB2853"/>
    <w:rsid w:val="00BB2A7C"/>
    <w:rsid w:val="00BB2F7D"/>
    <w:rsid w:val="00BB3213"/>
    <w:rsid w:val="00BB3431"/>
    <w:rsid w:val="00BB3983"/>
    <w:rsid w:val="00BB3AC7"/>
    <w:rsid w:val="00BB3C6D"/>
    <w:rsid w:val="00BB42F5"/>
    <w:rsid w:val="00BB48F0"/>
    <w:rsid w:val="00BB4C0F"/>
    <w:rsid w:val="00BB54A1"/>
    <w:rsid w:val="00BB5711"/>
    <w:rsid w:val="00BB596F"/>
    <w:rsid w:val="00BB5BCD"/>
    <w:rsid w:val="00BB5CBD"/>
    <w:rsid w:val="00BB5DFB"/>
    <w:rsid w:val="00BB5E0B"/>
    <w:rsid w:val="00BB5E73"/>
    <w:rsid w:val="00BB647A"/>
    <w:rsid w:val="00BB69F7"/>
    <w:rsid w:val="00BB7058"/>
    <w:rsid w:val="00BB76B9"/>
    <w:rsid w:val="00BB76BB"/>
    <w:rsid w:val="00BB7829"/>
    <w:rsid w:val="00BB7940"/>
    <w:rsid w:val="00BB7A7A"/>
    <w:rsid w:val="00BB7D9F"/>
    <w:rsid w:val="00BB7DB3"/>
    <w:rsid w:val="00BC0676"/>
    <w:rsid w:val="00BC0E65"/>
    <w:rsid w:val="00BC1C14"/>
    <w:rsid w:val="00BC2193"/>
    <w:rsid w:val="00BC2390"/>
    <w:rsid w:val="00BC26A2"/>
    <w:rsid w:val="00BC2B63"/>
    <w:rsid w:val="00BC2C69"/>
    <w:rsid w:val="00BC2D0C"/>
    <w:rsid w:val="00BC305C"/>
    <w:rsid w:val="00BC3B5C"/>
    <w:rsid w:val="00BC3CFD"/>
    <w:rsid w:val="00BC41F7"/>
    <w:rsid w:val="00BC43A2"/>
    <w:rsid w:val="00BC4607"/>
    <w:rsid w:val="00BC4920"/>
    <w:rsid w:val="00BC493D"/>
    <w:rsid w:val="00BC5266"/>
    <w:rsid w:val="00BC56EC"/>
    <w:rsid w:val="00BC5736"/>
    <w:rsid w:val="00BC5D94"/>
    <w:rsid w:val="00BC61EE"/>
    <w:rsid w:val="00BC650D"/>
    <w:rsid w:val="00BC695A"/>
    <w:rsid w:val="00BC6D84"/>
    <w:rsid w:val="00BC758C"/>
    <w:rsid w:val="00BD0529"/>
    <w:rsid w:val="00BD0A30"/>
    <w:rsid w:val="00BD0C81"/>
    <w:rsid w:val="00BD1057"/>
    <w:rsid w:val="00BD1255"/>
    <w:rsid w:val="00BD180E"/>
    <w:rsid w:val="00BD2312"/>
    <w:rsid w:val="00BD28D1"/>
    <w:rsid w:val="00BD28E8"/>
    <w:rsid w:val="00BD2981"/>
    <w:rsid w:val="00BD2C1B"/>
    <w:rsid w:val="00BD2D88"/>
    <w:rsid w:val="00BD2FB9"/>
    <w:rsid w:val="00BD3841"/>
    <w:rsid w:val="00BD3C7E"/>
    <w:rsid w:val="00BD3C86"/>
    <w:rsid w:val="00BD3F38"/>
    <w:rsid w:val="00BD3FFD"/>
    <w:rsid w:val="00BD456B"/>
    <w:rsid w:val="00BD47FD"/>
    <w:rsid w:val="00BD4802"/>
    <w:rsid w:val="00BD484F"/>
    <w:rsid w:val="00BD4979"/>
    <w:rsid w:val="00BD4B1F"/>
    <w:rsid w:val="00BD541C"/>
    <w:rsid w:val="00BD63B1"/>
    <w:rsid w:val="00BD6EB9"/>
    <w:rsid w:val="00BD727D"/>
    <w:rsid w:val="00BD728C"/>
    <w:rsid w:val="00BE0387"/>
    <w:rsid w:val="00BE07BF"/>
    <w:rsid w:val="00BE07D1"/>
    <w:rsid w:val="00BE098C"/>
    <w:rsid w:val="00BE10BD"/>
    <w:rsid w:val="00BE154B"/>
    <w:rsid w:val="00BE15C0"/>
    <w:rsid w:val="00BE2516"/>
    <w:rsid w:val="00BE2695"/>
    <w:rsid w:val="00BE26C8"/>
    <w:rsid w:val="00BE3874"/>
    <w:rsid w:val="00BE3CE5"/>
    <w:rsid w:val="00BE5215"/>
    <w:rsid w:val="00BF0191"/>
    <w:rsid w:val="00BF01BB"/>
    <w:rsid w:val="00BF050E"/>
    <w:rsid w:val="00BF0A44"/>
    <w:rsid w:val="00BF0E81"/>
    <w:rsid w:val="00BF1833"/>
    <w:rsid w:val="00BF1E7F"/>
    <w:rsid w:val="00BF208D"/>
    <w:rsid w:val="00BF2648"/>
    <w:rsid w:val="00BF27FD"/>
    <w:rsid w:val="00BF28E2"/>
    <w:rsid w:val="00BF2B2C"/>
    <w:rsid w:val="00BF2D15"/>
    <w:rsid w:val="00BF2DD6"/>
    <w:rsid w:val="00BF3451"/>
    <w:rsid w:val="00BF35C7"/>
    <w:rsid w:val="00BF46BF"/>
    <w:rsid w:val="00BF46E8"/>
    <w:rsid w:val="00BF4AEF"/>
    <w:rsid w:val="00BF5A34"/>
    <w:rsid w:val="00BF5FF9"/>
    <w:rsid w:val="00BF6328"/>
    <w:rsid w:val="00BF6496"/>
    <w:rsid w:val="00BF6AA8"/>
    <w:rsid w:val="00BF6CEE"/>
    <w:rsid w:val="00BF6EB5"/>
    <w:rsid w:val="00BF714E"/>
    <w:rsid w:val="00BF7469"/>
    <w:rsid w:val="00BF7CA3"/>
    <w:rsid w:val="00BF7F11"/>
    <w:rsid w:val="00C001C2"/>
    <w:rsid w:val="00C00433"/>
    <w:rsid w:val="00C00F21"/>
    <w:rsid w:val="00C01025"/>
    <w:rsid w:val="00C0113F"/>
    <w:rsid w:val="00C01E3B"/>
    <w:rsid w:val="00C02B99"/>
    <w:rsid w:val="00C02C7B"/>
    <w:rsid w:val="00C03087"/>
    <w:rsid w:val="00C037E8"/>
    <w:rsid w:val="00C038CF"/>
    <w:rsid w:val="00C0392B"/>
    <w:rsid w:val="00C04016"/>
    <w:rsid w:val="00C042D1"/>
    <w:rsid w:val="00C0508D"/>
    <w:rsid w:val="00C05329"/>
    <w:rsid w:val="00C054B0"/>
    <w:rsid w:val="00C05BAC"/>
    <w:rsid w:val="00C060F3"/>
    <w:rsid w:val="00C065E4"/>
    <w:rsid w:val="00C068CB"/>
    <w:rsid w:val="00C06EE3"/>
    <w:rsid w:val="00C070AA"/>
    <w:rsid w:val="00C0752F"/>
    <w:rsid w:val="00C077D9"/>
    <w:rsid w:val="00C07A8E"/>
    <w:rsid w:val="00C102F0"/>
    <w:rsid w:val="00C10F00"/>
    <w:rsid w:val="00C112D8"/>
    <w:rsid w:val="00C115C8"/>
    <w:rsid w:val="00C12520"/>
    <w:rsid w:val="00C133FF"/>
    <w:rsid w:val="00C134F0"/>
    <w:rsid w:val="00C13750"/>
    <w:rsid w:val="00C13C85"/>
    <w:rsid w:val="00C13E44"/>
    <w:rsid w:val="00C13E5B"/>
    <w:rsid w:val="00C14A96"/>
    <w:rsid w:val="00C14CB1"/>
    <w:rsid w:val="00C153A1"/>
    <w:rsid w:val="00C154FA"/>
    <w:rsid w:val="00C16577"/>
    <w:rsid w:val="00C16667"/>
    <w:rsid w:val="00C1673C"/>
    <w:rsid w:val="00C16986"/>
    <w:rsid w:val="00C16C46"/>
    <w:rsid w:val="00C172E6"/>
    <w:rsid w:val="00C174DB"/>
    <w:rsid w:val="00C175C5"/>
    <w:rsid w:val="00C1778B"/>
    <w:rsid w:val="00C17E2B"/>
    <w:rsid w:val="00C20151"/>
    <w:rsid w:val="00C209E7"/>
    <w:rsid w:val="00C211CB"/>
    <w:rsid w:val="00C211E2"/>
    <w:rsid w:val="00C21212"/>
    <w:rsid w:val="00C2143E"/>
    <w:rsid w:val="00C21673"/>
    <w:rsid w:val="00C21D1A"/>
    <w:rsid w:val="00C2243F"/>
    <w:rsid w:val="00C22E40"/>
    <w:rsid w:val="00C22F11"/>
    <w:rsid w:val="00C23229"/>
    <w:rsid w:val="00C234C9"/>
    <w:rsid w:val="00C237B6"/>
    <w:rsid w:val="00C2399C"/>
    <w:rsid w:val="00C24008"/>
    <w:rsid w:val="00C2414D"/>
    <w:rsid w:val="00C249AB"/>
    <w:rsid w:val="00C249B0"/>
    <w:rsid w:val="00C24C1D"/>
    <w:rsid w:val="00C2545B"/>
    <w:rsid w:val="00C262A4"/>
    <w:rsid w:val="00C26743"/>
    <w:rsid w:val="00C26B52"/>
    <w:rsid w:val="00C2723B"/>
    <w:rsid w:val="00C275C7"/>
    <w:rsid w:val="00C27879"/>
    <w:rsid w:val="00C3024E"/>
    <w:rsid w:val="00C302D5"/>
    <w:rsid w:val="00C302E8"/>
    <w:rsid w:val="00C3060B"/>
    <w:rsid w:val="00C31105"/>
    <w:rsid w:val="00C3118F"/>
    <w:rsid w:val="00C33050"/>
    <w:rsid w:val="00C33636"/>
    <w:rsid w:val="00C3397E"/>
    <w:rsid w:val="00C33B4B"/>
    <w:rsid w:val="00C34676"/>
    <w:rsid w:val="00C34E62"/>
    <w:rsid w:val="00C351F0"/>
    <w:rsid w:val="00C358AC"/>
    <w:rsid w:val="00C35B84"/>
    <w:rsid w:val="00C35CDF"/>
    <w:rsid w:val="00C35EF6"/>
    <w:rsid w:val="00C35F16"/>
    <w:rsid w:val="00C35F66"/>
    <w:rsid w:val="00C36B03"/>
    <w:rsid w:val="00C371F9"/>
    <w:rsid w:val="00C37A57"/>
    <w:rsid w:val="00C37EFA"/>
    <w:rsid w:val="00C40437"/>
    <w:rsid w:val="00C41036"/>
    <w:rsid w:val="00C421A4"/>
    <w:rsid w:val="00C42DEE"/>
    <w:rsid w:val="00C43237"/>
    <w:rsid w:val="00C43AB2"/>
    <w:rsid w:val="00C43D55"/>
    <w:rsid w:val="00C442CD"/>
    <w:rsid w:val="00C449A2"/>
    <w:rsid w:val="00C449DA"/>
    <w:rsid w:val="00C44CD1"/>
    <w:rsid w:val="00C455B5"/>
    <w:rsid w:val="00C45BA4"/>
    <w:rsid w:val="00C46059"/>
    <w:rsid w:val="00C46128"/>
    <w:rsid w:val="00C461D2"/>
    <w:rsid w:val="00C46752"/>
    <w:rsid w:val="00C468BB"/>
    <w:rsid w:val="00C4748C"/>
    <w:rsid w:val="00C477A5"/>
    <w:rsid w:val="00C47C22"/>
    <w:rsid w:val="00C47D02"/>
    <w:rsid w:val="00C47D8F"/>
    <w:rsid w:val="00C505DD"/>
    <w:rsid w:val="00C512B3"/>
    <w:rsid w:val="00C51C34"/>
    <w:rsid w:val="00C51F18"/>
    <w:rsid w:val="00C52287"/>
    <w:rsid w:val="00C524A0"/>
    <w:rsid w:val="00C5270F"/>
    <w:rsid w:val="00C528AC"/>
    <w:rsid w:val="00C52F0E"/>
    <w:rsid w:val="00C531F9"/>
    <w:rsid w:val="00C53542"/>
    <w:rsid w:val="00C5366C"/>
    <w:rsid w:val="00C53905"/>
    <w:rsid w:val="00C541FC"/>
    <w:rsid w:val="00C548AF"/>
    <w:rsid w:val="00C54AEB"/>
    <w:rsid w:val="00C550E3"/>
    <w:rsid w:val="00C551B2"/>
    <w:rsid w:val="00C553F9"/>
    <w:rsid w:val="00C56B4D"/>
    <w:rsid w:val="00C56D01"/>
    <w:rsid w:val="00C5720F"/>
    <w:rsid w:val="00C57D3A"/>
    <w:rsid w:val="00C57E49"/>
    <w:rsid w:val="00C6020C"/>
    <w:rsid w:val="00C60277"/>
    <w:rsid w:val="00C60400"/>
    <w:rsid w:val="00C61809"/>
    <w:rsid w:val="00C61A49"/>
    <w:rsid w:val="00C62075"/>
    <w:rsid w:val="00C62206"/>
    <w:rsid w:val="00C62566"/>
    <w:rsid w:val="00C638D7"/>
    <w:rsid w:val="00C63990"/>
    <w:rsid w:val="00C63AC3"/>
    <w:rsid w:val="00C64107"/>
    <w:rsid w:val="00C646C2"/>
    <w:rsid w:val="00C64741"/>
    <w:rsid w:val="00C64821"/>
    <w:rsid w:val="00C64912"/>
    <w:rsid w:val="00C649A0"/>
    <w:rsid w:val="00C657E2"/>
    <w:rsid w:val="00C6586E"/>
    <w:rsid w:val="00C65B66"/>
    <w:rsid w:val="00C66046"/>
    <w:rsid w:val="00C6642E"/>
    <w:rsid w:val="00C664A6"/>
    <w:rsid w:val="00C66982"/>
    <w:rsid w:val="00C66AA9"/>
    <w:rsid w:val="00C66E4B"/>
    <w:rsid w:val="00C672FE"/>
    <w:rsid w:val="00C67C0C"/>
    <w:rsid w:val="00C67C7E"/>
    <w:rsid w:val="00C708F0"/>
    <w:rsid w:val="00C70C86"/>
    <w:rsid w:val="00C70F35"/>
    <w:rsid w:val="00C71F26"/>
    <w:rsid w:val="00C72F36"/>
    <w:rsid w:val="00C72F3F"/>
    <w:rsid w:val="00C7303B"/>
    <w:rsid w:val="00C73065"/>
    <w:rsid w:val="00C73536"/>
    <w:rsid w:val="00C73FD3"/>
    <w:rsid w:val="00C74126"/>
    <w:rsid w:val="00C741D8"/>
    <w:rsid w:val="00C74E6B"/>
    <w:rsid w:val="00C74EB6"/>
    <w:rsid w:val="00C74FE8"/>
    <w:rsid w:val="00C7586B"/>
    <w:rsid w:val="00C75B5B"/>
    <w:rsid w:val="00C765E0"/>
    <w:rsid w:val="00C76A68"/>
    <w:rsid w:val="00C76A8A"/>
    <w:rsid w:val="00C77379"/>
    <w:rsid w:val="00C777DC"/>
    <w:rsid w:val="00C8056D"/>
    <w:rsid w:val="00C80BAE"/>
    <w:rsid w:val="00C81219"/>
    <w:rsid w:val="00C81D96"/>
    <w:rsid w:val="00C824FF"/>
    <w:rsid w:val="00C825C5"/>
    <w:rsid w:val="00C82FF3"/>
    <w:rsid w:val="00C830BE"/>
    <w:rsid w:val="00C83A3C"/>
    <w:rsid w:val="00C83B6C"/>
    <w:rsid w:val="00C83FDF"/>
    <w:rsid w:val="00C84A01"/>
    <w:rsid w:val="00C84E41"/>
    <w:rsid w:val="00C84E7E"/>
    <w:rsid w:val="00C8504C"/>
    <w:rsid w:val="00C86244"/>
    <w:rsid w:val="00C864A3"/>
    <w:rsid w:val="00C86B5F"/>
    <w:rsid w:val="00C86F2A"/>
    <w:rsid w:val="00C86F84"/>
    <w:rsid w:val="00C87415"/>
    <w:rsid w:val="00C87BBB"/>
    <w:rsid w:val="00C87D96"/>
    <w:rsid w:val="00C87DBF"/>
    <w:rsid w:val="00C90849"/>
    <w:rsid w:val="00C911B2"/>
    <w:rsid w:val="00C91C82"/>
    <w:rsid w:val="00C9228C"/>
    <w:rsid w:val="00C9260D"/>
    <w:rsid w:val="00C930BD"/>
    <w:rsid w:val="00C93215"/>
    <w:rsid w:val="00C93DBD"/>
    <w:rsid w:val="00C93DCD"/>
    <w:rsid w:val="00C9412A"/>
    <w:rsid w:val="00C9429A"/>
    <w:rsid w:val="00C94D20"/>
    <w:rsid w:val="00C9555F"/>
    <w:rsid w:val="00C95C43"/>
    <w:rsid w:val="00C95E94"/>
    <w:rsid w:val="00C96083"/>
    <w:rsid w:val="00C96224"/>
    <w:rsid w:val="00C96443"/>
    <w:rsid w:val="00C97348"/>
    <w:rsid w:val="00C9758E"/>
    <w:rsid w:val="00C976ED"/>
    <w:rsid w:val="00CA02D1"/>
    <w:rsid w:val="00CA05BF"/>
    <w:rsid w:val="00CA0701"/>
    <w:rsid w:val="00CA0D70"/>
    <w:rsid w:val="00CA10DA"/>
    <w:rsid w:val="00CA14C3"/>
    <w:rsid w:val="00CA222E"/>
    <w:rsid w:val="00CA252A"/>
    <w:rsid w:val="00CA2F7E"/>
    <w:rsid w:val="00CA3350"/>
    <w:rsid w:val="00CA3520"/>
    <w:rsid w:val="00CA394A"/>
    <w:rsid w:val="00CA3AB4"/>
    <w:rsid w:val="00CA3BDB"/>
    <w:rsid w:val="00CA3E30"/>
    <w:rsid w:val="00CA40D9"/>
    <w:rsid w:val="00CA4783"/>
    <w:rsid w:val="00CA481F"/>
    <w:rsid w:val="00CA4CC5"/>
    <w:rsid w:val="00CA57C7"/>
    <w:rsid w:val="00CA57D8"/>
    <w:rsid w:val="00CA582A"/>
    <w:rsid w:val="00CA5ADB"/>
    <w:rsid w:val="00CA5C61"/>
    <w:rsid w:val="00CA5CD4"/>
    <w:rsid w:val="00CA5CE7"/>
    <w:rsid w:val="00CA5E6D"/>
    <w:rsid w:val="00CA5F92"/>
    <w:rsid w:val="00CA61C9"/>
    <w:rsid w:val="00CA61D2"/>
    <w:rsid w:val="00CA633B"/>
    <w:rsid w:val="00CA65F5"/>
    <w:rsid w:val="00CA6660"/>
    <w:rsid w:val="00CA708D"/>
    <w:rsid w:val="00CA7284"/>
    <w:rsid w:val="00CA74AD"/>
    <w:rsid w:val="00CA7504"/>
    <w:rsid w:val="00CA7866"/>
    <w:rsid w:val="00CB042A"/>
    <w:rsid w:val="00CB0BDF"/>
    <w:rsid w:val="00CB0FF5"/>
    <w:rsid w:val="00CB1FE2"/>
    <w:rsid w:val="00CB20E1"/>
    <w:rsid w:val="00CB2682"/>
    <w:rsid w:val="00CB298F"/>
    <w:rsid w:val="00CB2ABF"/>
    <w:rsid w:val="00CB2C16"/>
    <w:rsid w:val="00CB2D79"/>
    <w:rsid w:val="00CB2F78"/>
    <w:rsid w:val="00CB3618"/>
    <w:rsid w:val="00CB36A6"/>
    <w:rsid w:val="00CB3DF9"/>
    <w:rsid w:val="00CB4467"/>
    <w:rsid w:val="00CB50CA"/>
    <w:rsid w:val="00CB6024"/>
    <w:rsid w:val="00CB6174"/>
    <w:rsid w:val="00CB674E"/>
    <w:rsid w:val="00CB6916"/>
    <w:rsid w:val="00CB6C37"/>
    <w:rsid w:val="00CB6FB4"/>
    <w:rsid w:val="00CB7B43"/>
    <w:rsid w:val="00CB7F56"/>
    <w:rsid w:val="00CB7FB3"/>
    <w:rsid w:val="00CC04C0"/>
    <w:rsid w:val="00CC0971"/>
    <w:rsid w:val="00CC09AF"/>
    <w:rsid w:val="00CC0ADF"/>
    <w:rsid w:val="00CC0CED"/>
    <w:rsid w:val="00CC0DDD"/>
    <w:rsid w:val="00CC13A4"/>
    <w:rsid w:val="00CC147E"/>
    <w:rsid w:val="00CC15CC"/>
    <w:rsid w:val="00CC19BA"/>
    <w:rsid w:val="00CC258E"/>
    <w:rsid w:val="00CC2A76"/>
    <w:rsid w:val="00CC3493"/>
    <w:rsid w:val="00CC374C"/>
    <w:rsid w:val="00CC4415"/>
    <w:rsid w:val="00CC449C"/>
    <w:rsid w:val="00CC461A"/>
    <w:rsid w:val="00CC48A3"/>
    <w:rsid w:val="00CC4F79"/>
    <w:rsid w:val="00CC53D0"/>
    <w:rsid w:val="00CC584A"/>
    <w:rsid w:val="00CC5A51"/>
    <w:rsid w:val="00CC5B7C"/>
    <w:rsid w:val="00CC602F"/>
    <w:rsid w:val="00CC6832"/>
    <w:rsid w:val="00CC717D"/>
    <w:rsid w:val="00CC766C"/>
    <w:rsid w:val="00CC7C8C"/>
    <w:rsid w:val="00CD0009"/>
    <w:rsid w:val="00CD0A85"/>
    <w:rsid w:val="00CD0E9F"/>
    <w:rsid w:val="00CD0F6E"/>
    <w:rsid w:val="00CD1043"/>
    <w:rsid w:val="00CD1AB3"/>
    <w:rsid w:val="00CD1F21"/>
    <w:rsid w:val="00CD2FAA"/>
    <w:rsid w:val="00CD3F21"/>
    <w:rsid w:val="00CD3F3E"/>
    <w:rsid w:val="00CD3F8A"/>
    <w:rsid w:val="00CD410A"/>
    <w:rsid w:val="00CD4170"/>
    <w:rsid w:val="00CD4288"/>
    <w:rsid w:val="00CD462E"/>
    <w:rsid w:val="00CD4D26"/>
    <w:rsid w:val="00CD4EE8"/>
    <w:rsid w:val="00CD56B5"/>
    <w:rsid w:val="00CD5A73"/>
    <w:rsid w:val="00CD5F7B"/>
    <w:rsid w:val="00CD6B81"/>
    <w:rsid w:val="00CD6BB7"/>
    <w:rsid w:val="00CD6E8A"/>
    <w:rsid w:val="00CD73BE"/>
    <w:rsid w:val="00CD7664"/>
    <w:rsid w:val="00CD7BAA"/>
    <w:rsid w:val="00CE030A"/>
    <w:rsid w:val="00CE0784"/>
    <w:rsid w:val="00CE08A7"/>
    <w:rsid w:val="00CE101F"/>
    <w:rsid w:val="00CE11C0"/>
    <w:rsid w:val="00CE1696"/>
    <w:rsid w:val="00CE16C9"/>
    <w:rsid w:val="00CE245D"/>
    <w:rsid w:val="00CE269C"/>
    <w:rsid w:val="00CE3790"/>
    <w:rsid w:val="00CE38B1"/>
    <w:rsid w:val="00CE3FA9"/>
    <w:rsid w:val="00CE44D7"/>
    <w:rsid w:val="00CE4AF7"/>
    <w:rsid w:val="00CE4BFF"/>
    <w:rsid w:val="00CE4D55"/>
    <w:rsid w:val="00CE4E75"/>
    <w:rsid w:val="00CE5052"/>
    <w:rsid w:val="00CE5073"/>
    <w:rsid w:val="00CE5A0A"/>
    <w:rsid w:val="00CE68F9"/>
    <w:rsid w:val="00CE6AA1"/>
    <w:rsid w:val="00CE7B99"/>
    <w:rsid w:val="00CE7D11"/>
    <w:rsid w:val="00CE7E4C"/>
    <w:rsid w:val="00CF01D4"/>
    <w:rsid w:val="00CF0529"/>
    <w:rsid w:val="00CF1B45"/>
    <w:rsid w:val="00CF1F6C"/>
    <w:rsid w:val="00CF21F4"/>
    <w:rsid w:val="00CF24F6"/>
    <w:rsid w:val="00CF2534"/>
    <w:rsid w:val="00CF2AFB"/>
    <w:rsid w:val="00CF3108"/>
    <w:rsid w:val="00CF33B8"/>
    <w:rsid w:val="00CF359A"/>
    <w:rsid w:val="00CF371C"/>
    <w:rsid w:val="00CF3967"/>
    <w:rsid w:val="00CF3A16"/>
    <w:rsid w:val="00CF423C"/>
    <w:rsid w:val="00CF46BF"/>
    <w:rsid w:val="00CF4B5D"/>
    <w:rsid w:val="00CF4ED7"/>
    <w:rsid w:val="00CF563C"/>
    <w:rsid w:val="00CF576A"/>
    <w:rsid w:val="00CF5D48"/>
    <w:rsid w:val="00CF60FE"/>
    <w:rsid w:val="00CF6160"/>
    <w:rsid w:val="00CF669E"/>
    <w:rsid w:val="00CF6C0D"/>
    <w:rsid w:val="00CF72A4"/>
    <w:rsid w:val="00CF7EEC"/>
    <w:rsid w:val="00D0038B"/>
    <w:rsid w:val="00D003DE"/>
    <w:rsid w:val="00D011A0"/>
    <w:rsid w:val="00D0136F"/>
    <w:rsid w:val="00D02148"/>
    <w:rsid w:val="00D028E4"/>
    <w:rsid w:val="00D02EA1"/>
    <w:rsid w:val="00D0382A"/>
    <w:rsid w:val="00D03B2F"/>
    <w:rsid w:val="00D03E58"/>
    <w:rsid w:val="00D05128"/>
    <w:rsid w:val="00D05166"/>
    <w:rsid w:val="00D05293"/>
    <w:rsid w:val="00D05B52"/>
    <w:rsid w:val="00D05B5A"/>
    <w:rsid w:val="00D05BE6"/>
    <w:rsid w:val="00D065FE"/>
    <w:rsid w:val="00D06763"/>
    <w:rsid w:val="00D06B41"/>
    <w:rsid w:val="00D074D0"/>
    <w:rsid w:val="00D07B2A"/>
    <w:rsid w:val="00D107F5"/>
    <w:rsid w:val="00D10860"/>
    <w:rsid w:val="00D10FA7"/>
    <w:rsid w:val="00D11064"/>
    <w:rsid w:val="00D111F4"/>
    <w:rsid w:val="00D11A68"/>
    <w:rsid w:val="00D11EDF"/>
    <w:rsid w:val="00D12049"/>
    <w:rsid w:val="00D121CF"/>
    <w:rsid w:val="00D12421"/>
    <w:rsid w:val="00D12819"/>
    <w:rsid w:val="00D131C5"/>
    <w:rsid w:val="00D137BB"/>
    <w:rsid w:val="00D13988"/>
    <w:rsid w:val="00D148F3"/>
    <w:rsid w:val="00D168DB"/>
    <w:rsid w:val="00D16FC4"/>
    <w:rsid w:val="00D174D9"/>
    <w:rsid w:val="00D17A0E"/>
    <w:rsid w:val="00D17D19"/>
    <w:rsid w:val="00D20D25"/>
    <w:rsid w:val="00D211E6"/>
    <w:rsid w:val="00D21403"/>
    <w:rsid w:val="00D217BD"/>
    <w:rsid w:val="00D22A22"/>
    <w:rsid w:val="00D233AB"/>
    <w:rsid w:val="00D235E6"/>
    <w:rsid w:val="00D2375B"/>
    <w:rsid w:val="00D23814"/>
    <w:rsid w:val="00D23851"/>
    <w:rsid w:val="00D23BEF"/>
    <w:rsid w:val="00D24799"/>
    <w:rsid w:val="00D2487D"/>
    <w:rsid w:val="00D24A42"/>
    <w:rsid w:val="00D2500C"/>
    <w:rsid w:val="00D25097"/>
    <w:rsid w:val="00D25256"/>
    <w:rsid w:val="00D252FF"/>
    <w:rsid w:val="00D255A6"/>
    <w:rsid w:val="00D256CE"/>
    <w:rsid w:val="00D258E5"/>
    <w:rsid w:val="00D2613B"/>
    <w:rsid w:val="00D26A49"/>
    <w:rsid w:val="00D26B51"/>
    <w:rsid w:val="00D26DB9"/>
    <w:rsid w:val="00D26DD6"/>
    <w:rsid w:val="00D27024"/>
    <w:rsid w:val="00D27F81"/>
    <w:rsid w:val="00D315F5"/>
    <w:rsid w:val="00D31725"/>
    <w:rsid w:val="00D31E35"/>
    <w:rsid w:val="00D3212D"/>
    <w:rsid w:val="00D32B6B"/>
    <w:rsid w:val="00D32FB9"/>
    <w:rsid w:val="00D33E63"/>
    <w:rsid w:val="00D34795"/>
    <w:rsid w:val="00D34A5F"/>
    <w:rsid w:val="00D34C15"/>
    <w:rsid w:val="00D3539A"/>
    <w:rsid w:val="00D35544"/>
    <w:rsid w:val="00D35A87"/>
    <w:rsid w:val="00D36354"/>
    <w:rsid w:val="00D36B4C"/>
    <w:rsid w:val="00D36D78"/>
    <w:rsid w:val="00D378D9"/>
    <w:rsid w:val="00D379B3"/>
    <w:rsid w:val="00D37C09"/>
    <w:rsid w:val="00D37CD3"/>
    <w:rsid w:val="00D37E90"/>
    <w:rsid w:val="00D4016B"/>
    <w:rsid w:val="00D414CA"/>
    <w:rsid w:val="00D42CC2"/>
    <w:rsid w:val="00D4329C"/>
    <w:rsid w:val="00D43687"/>
    <w:rsid w:val="00D4383E"/>
    <w:rsid w:val="00D43CEF"/>
    <w:rsid w:val="00D43E61"/>
    <w:rsid w:val="00D44173"/>
    <w:rsid w:val="00D4453F"/>
    <w:rsid w:val="00D45415"/>
    <w:rsid w:val="00D45B91"/>
    <w:rsid w:val="00D4618E"/>
    <w:rsid w:val="00D462FA"/>
    <w:rsid w:val="00D47197"/>
    <w:rsid w:val="00D47316"/>
    <w:rsid w:val="00D47778"/>
    <w:rsid w:val="00D47865"/>
    <w:rsid w:val="00D5043E"/>
    <w:rsid w:val="00D504C5"/>
    <w:rsid w:val="00D50608"/>
    <w:rsid w:val="00D5072A"/>
    <w:rsid w:val="00D50B90"/>
    <w:rsid w:val="00D50C63"/>
    <w:rsid w:val="00D50D30"/>
    <w:rsid w:val="00D510D3"/>
    <w:rsid w:val="00D516C7"/>
    <w:rsid w:val="00D51C9E"/>
    <w:rsid w:val="00D526B3"/>
    <w:rsid w:val="00D52A73"/>
    <w:rsid w:val="00D5370C"/>
    <w:rsid w:val="00D53767"/>
    <w:rsid w:val="00D53C6E"/>
    <w:rsid w:val="00D545E0"/>
    <w:rsid w:val="00D5461D"/>
    <w:rsid w:val="00D54A5B"/>
    <w:rsid w:val="00D54CEB"/>
    <w:rsid w:val="00D54FC9"/>
    <w:rsid w:val="00D550D7"/>
    <w:rsid w:val="00D5589E"/>
    <w:rsid w:val="00D56300"/>
    <w:rsid w:val="00D56A22"/>
    <w:rsid w:val="00D56D61"/>
    <w:rsid w:val="00D56D9A"/>
    <w:rsid w:val="00D5780F"/>
    <w:rsid w:val="00D57E9A"/>
    <w:rsid w:val="00D605CA"/>
    <w:rsid w:val="00D60FA8"/>
    <w:rsid w:val="00D6114E"/>
    <w:rsid w:val="00D617F2"/>
    <w:rsid w:val="00D6192C"/>
    <w:rsid w:val="00D626C5"/>
    <w:rsid w:val="00D62B81"/>
    <w:rsid w:val="00D63A09"/>
    <w:rsid w:val="00D6466F"/>
    <w:rsid w:val="00D64AF1"/>
    <w:rsid w:val="00D65B27"/>
    <w:rsid w:val="00D6615A"/>
    <w:rsid w:val="00D66890"/>
    <w:rsid w:val="00D66917"/>
    <w:rsid w:val="00D66A51"/>
    <w:rsid w:val="00D66DFB"/>
    <w:rsid w:val="00D67657"/>
    <w:rsid w:val="00D677D0"/>
    <w:rsid w:val="00D677E0"/>
    <w:rsid w:val="00D70726"/>
    <w:rsid w:val="00D70A3C"/>
    <w:rsid w:val="00D70BDF"/>
    <w:rsid w:val="00D70F3E"/>
    <w:rsid w:val="00D71224"/>
    <w:rsid w:val="00D7195E"/>
    <w:rsid w:val="00D71972"/>
    <w:rsid w:val="00D71C92"/>
    <w:rsid w:val="00D71F89"/>
    <w:rsid w:val="00D722FE"/>
    <w:rsid w:val="00D72330"/>
    <w:rsid w:val="00D72A43"/>
    <w:rsid w:val="00D73DD7"/>
    <w:rsid w:val="00D73DE4"/>
    <w:rsid w:val="00D73EF7"/>
    <w:rsid w:val="00D74016"/>
    <w:rsid w:val="00D740DB"/>
    <w:rsid w:val="00D74F2B"/>
    <w:rsid w:val="00D74F2C"/>
    <w:rsid w:val="00D75456"/>
    <w:rsid w:val="00D758F0"/>
    <w:rsid w:val="00D75A8E"/>
    <w:rsid w:val="00D75BD6"/>
    <w:rsid w:val="00D761E8"/>
    <w:rsid w:val="00D76393"/>
    <w:rsid w:val="00D7696E"/>
    <w:rsid w:val="00D76E11"/>
    <w:rsid w:val="00D7719E"/>
    <w:rsid w:val="00D77304"/>
    <w:rsid w:val="00D77962"/>
    <w:rsid w:val="00D800EA"/>
    <w:rsid w:val="00D80137"/>
    <w:rsid w:val="00D80BDA"/>
    <w:rsid w:val="00D80CD1"/>
    <w:rsid w:val="00D80DFB"/>
    <w:rsid w:val="00D80F69"/>
    <w:rsid w:val="00D80F8A"/>
    <w:rsid w:val="00D8112F"/>
    <w:rsid w:val="00D811FE"/>
    <w:rsid w:val="00D8131A"/>
    <w:rsid w:val="00D81771"/>
    <w:rsid w:val="00D8212C"/>
    <w:rsid w:val="00D822E4"/>
    <w:rsid w:val="00D822F5"/>
    <w:rsid w:val="00D8275F"/>
    <w:rsid w:val="00D83025"/>
    <w:rsid w:val="00D83653"/>
    <w:rsid w:val="00D837E3"/>
    <w:rsid w:val="00D83967"/>
    <w:rsid w:val="00D840B2"/>
    <w:rsid w:val="00D84102"/>
    <w:rsid w:val="00D84716"/>
    <w:rsid w:val="00D849D8"/>
    <w:rsid w:val="00D84E35"/>
    <w:rsid w:val="00D84F52"/>
    <w:rsid w:val="00D85413"/>
    <w:rsid w:val="00D8573E"/>
    <w:rsid w:val="00D858CF"/>
    <w:rsid w:val="00D8593F"/>
    <w:rsid w:val="00D85A25"/>
    <w:rsid w:val="00D85C15"/>
    <w:rsid w:val="00D8632B"/>
    <w:rsid w:val="00D865E4"/>
    <w:rsid w:val="00D87193"/>
    <w:rsid w:val="00D871B2"/>
    <w:rsid w:val="00D8777B"/>
    <w:rsid w:val="00D87A48"/>
    <w:rsid w:val="00D87DBA"/>
    <w:rsid w:val="00D910B5"/>
    <w:rsid w:val="00D913C9"/>
    <w:rsid w:val="00D91B62"/>
    <w:rsid w:val="00D91DB9"/>
    <w:rsid w:val="00D9208A"/>
    <w:rsid w:val="00D928F3"/>
    <w:rsid w:val="00D92DBA"/>
    <w:rsid w:val="00D93405"/>
    <w:rsid w:val="00D93F9A"/>
    <w:rsid w:val="00D93FB7"/>
    <w:rsid w:val="00D944BA"/>
    <w:rsid w:val="00D95722"/>
    <w:rsid w:val="00D958DC"/>
    <w:rsid w:val="00D95D6A"/>
    <w:rsid w:val="00D96002"/>
    <w:rsid w:val="00D968AE"/>
    <w:rsid w:val="00D96940"/>
    <w:rsid w:val="00D96BB2"/>
    <w:rsid w:val="00D97171"/>
    <w:rsid w:val="00D97202"/>
    <w:rsid w:val="00D97341"/>
    <w:rsid w:val="00D97451"/>
    <w:rsid w:val="00DA012E"/>
    <w:rsid w:val="00DA021E"/>
    <w:rsid w:val="00DA3476"/>
    <w:rsid w:val="00DA382C"/>
    <w:rsid w:val="00DA3BC1"/>
    <w:rsid w:val="00DA3C23"/>
    <w:rsid w:val="00DA3C8B"/>
    <w:rsid w:val="00DA44F6"/>
    <w:rsid w:val="00DA480A"/>
    <w:rsid w:val="00DA52D4"/>
    <w:rsid w:val="00DA54D8"/>
    <w:rsid w:val="00DA5660"/>
    <w:rsid w:val="00DA58C0"/>
    <w:rsid w:val="00DA5BF2"/>
    <w:rsid w:val="00DA5DC1"/>
    <w:rsid w:val="00DA668D"/>
    <w:rsid w:val="00DA69E3"/>
    <w:rsid w:val="00DA79A9"/>
    <w:rsid w:val="00DB07DC"/>
    <w:rsid w:val="00DB2497"/>
    <w:rsid w:val="00DB2A29"/>
    <w:rsid w:val="00DB2CCE"/>
    <w:rsid w:val="00DB335B"/>
    <w:rsid w:val="00DB355F"/>
    <w:rsid w:val="00DB36A4"/>
    <w:rsid w:val="00DB37E2"/>
    <w:rsid w:val="00DB385F"/>
    <w:rsid w:val="00DB3C21"/>
    <w:rsid w:val="00DB3C70"/>
    <w:rsid w:val="00DB3CBC"/>
    <w:rsid w:val="00DB4584"/>
    <w:rsid w:val="00DB46BF"/>
    <w:rsid w:val="00DB5235"/>
    <w:rsid w:val="00DB53BA"/>
    <w:rsid w:val="00DB5540"/>
    <w:rsid w:val="00DB56B9"/>
    <w:rsid w:val="00DB58B9"/>
    <w:rsid w:val="00DB5C80"/>
    <w:rsid w:val="00DB5E47"/>
    <w:rsid w:val="00DB5FEC"/>
    <w:rsid w:val="00DB632F"/>
    <w:rsid w:val="00DB711F"/>
    <w:rsid w:val="00DB78F3"/>
    <w:rsid w:val="00DB7B7D"/>
    <w:rsid w:val="00DB7E9C"/>
    <w:rsid w:val="00DC03B7"/>
    <w:rsid w:val="00DC0C8A"/>
    <w:rsid w:val="00DC1A96"/>
    <w:rsid w:val="00DC2B1A"/>
    <w:rsid w:val="00DC2C6B"/>
    <w:rsid w:val="00DC2DE8"/>
    <w:rsid w:val="00DC2E42"/>
    <w:rsid w:val="00DC36A8"/>
    <w:rsid w:val="00DC3A01"/>
    <w:rsid w:val="00DC3DC7"/>
    <w:rsid w:val="00DC4090"/>
    <w:rsid w:val="00DC4104"/>
    <w:rsid w:val="00DC4DFF"/>
    <w:rsid w:val="00DC540D"/>
    <w:rsid w:val="00DC5579"/>
    <w:rsid w:val="00DC5B10"/>
    <w:rsid w:val="00DC6060"/>
    <w:rsid w:val="00DC69DB"/>
    <w:rsid w:val="00DC6B82"/>
    <w:rsid w:val="00DC71A8"/>
    <w:rsid w:val="00DC7650"/>
    <w:rsid w:val="00DC7C9E"/>
    <w:rsid w:val="00DD01F8"/>
    <w:rsid w:val="00DD060D"/>
    <w:rsid w:val="00DD0CDA"/>
    <w:rsid w:val="00DD18E3"/>
    <w:rsid w:val="00DD1ED1"/>
    <w:rsid w:val="00DD2205"/>
    <w:rsid w:val="00DD22B7"/>
    <w:rsid w:val="00DD232F"/>
    <w:rsid w:val="00DD2E6D"/>
    <w:rsid w:val="00DD3503"/>
    <w:rsid w:val="00DD3C32"/>
    <w:rsid w:val="00DD473F"/>
    <w:rsid w:val="00DD4C03"/>
    <w:rsid w:val="00DD4F03"/>
    <w:rsid w:val="00DD52F4"/>
    <w:rsid w:val="00DD54E0"/>
    <w:rsid w:val="00DD5718"/>
    <w:rsid w:val="00DD5791"/>
    <w:rsid w:val="00DD5DC0"/>
    <w:rsid w:val="00DD5E5C"/>
    <w:rsid w:val="00DD643F"/>
    <w:rsid w:val="00DD6E85"/>
    <w:rsid w:val="00DD7350"/>
    <w:rsid w:val="00DD78B8"/>
    <w:rsid w:val="00DE00EA"/>
    <w:rsid w:val="00DE02D3"/>
    <w:rsid w:val="00DE0300"/>
    <w:rsid w:val="00DE0B58"/>
    <w:rsid w:val="00DE0D3C"/>
    <w:rsid w:val="00DE18CD"/>
    <w:rsid w:val="00DE2665"/>
    <w:rsid w:val="00DE29CE"/>
    <w:rsid w:val="00DE2A72"/>
    <w:rsid w:val="00DE3954"/>
    <w:rsid w:val="00DE3EEB"/>
    <w:rsid w:val="00DE3F24"/>
    <w:rsid w:val="00DE4071"/>
    <w:rsid w:val="00DE44C3"/>
    <w:rsid w:val="00DE499B"/>
    <w:rsid w:val="00DE4D93"/>
    <w:rsid w:val="00DE4E69"/>
    <w:rsid w:val="00DE50D4"/>
    <w:rsid w:val="00DE5494"/>
    <w:rsid w:val="00DE5839"/>
    <w:rsid w:val="00DE755C"/>
    <w:rsid w:val="00DF02D2"/>
    <w:rsid w:val="00DF05B8"/>
    <w:rsid w:val="00DF05D4"/>
    <w:rsid w:val="00DF05DD"/>
    <w:rsid w:val="00DF06D9"/>
    <w:rsid w:val="00DF11FD"/>
    <w:rsid w:val="00DF1313"/>
    <w:rsid w:val="00DF1A4B"/>
    <w:rsid w:val="00DF1F22"/>
    <w:rsid w:val="00DF20B8"/>
    <w:rsid w:val="00DF20CC"/>
    <w:rsid w:val="00DF269E"/>
    <w:rsid w:val="00DF2B7C"/>
    <w:rsid w:val="00DF48C2"/>
    <w:rsid w:val="00DF49E7"/>
    <w:rsid w:val="00DF4C4C"/>
    <w:rsid w:val="00DF516F"/>
    <w:rsid w:val="00DF51D1"/>
    <w:rsid w:val="00DF5498"/>
    <w:rsid w:val="00DF5997"/>
    <w:rsid w:val="00DF6D8D"/>
    <w:rsid w:val="00DF7791"/>
    <w:rsid w:val="00DF7C47"/>
    <w:rsid w:val="00DF7FA0"/>
    <w:rsid w:val="00E002AD"/>
    <w:rsid w:val="00E00A3A"/>
    <w:rsid w:val="00E00DFF"/>
    <w:rsid w:val="00E01304"/>
    <w:rsid w:val="00E01B9A"/>
    <w:rsid w:val="00E0222C"/>
    <w:rsid w:val="00E0255C"/>
    <w:rsid w:val="00E0270E"/>
    <w:rsid w:val="00E02A4E"/>
    <w:rsid w:val="00E02CB0"/>
    <w:rsid w:val="00E0321B"/>
    <w:rsid w:val="00E035BD"/>
    <w:rsid w:val="00E03A11"/>
    <w:rsid w:val="00E03F24"/>
    <w:rsid w:val="00E046FE"/>
    <w:rsid w:val="00E04973"/>
    <w:rsid w:val="00E04C13"/>
    <w:rsid w:val="00E05899"/>
    <w:rsid w:val="00E06038"/>
    <w:rsid w:val="00E06B2A"/>
    <w:rsid w:val="00E06FA7"/>
    <w:rsid w:val="00E076B1"/>
    <w:rsid w:val="00E07AF0"/>
    <w:rsid w:val="00E11457"/>
    <w:rsid w:val="00E11641"/>
    <w:rsid w:val="00E118AA"/>
    <w:rsid w:val="00E118D8"/>
    <w:rsid w:val="00E119CB"/>
    <w:rsid w:val="00E11C3B"/>
    <w:rsid w:val="00E11DE2"/>
    <w:rsid w:val="00E1229F"/>
    <w:rsid w:val="00E12694"/>
    <w:rsid w:val="00E12B8F"/>
    <w:rsid w:val="00E13201"/>
    <w:rsid w:val="00E13255"/>
    <w:rsid w:val="00E139E1"/>
    <w:rsid w:val="00E13FA8"/>
    <w:rsid w:val="00E1403E"/>
    <w:rsid w:val="00E1423E"/>
    <w:rsid w:val="00E1468C"/>
    <w:rsid w:val="00E14C62"/>
    <w:rsid w:val="00E15F5A"/>
    <w:rsid w:val="00E16009"/>
    <w:rsid w:val="00E168FB"/>
    <w:rsid w:val="00E16A3D"/>
    <w:rsid w:val="00E16FA4"/>
    <w:rsid w:val="00E17201"/>
    <w:rsid w:val="00E17775"/>
    <w:rsid w:val="00E17BD4"/>
    <w:rsid w:val="00E202C8"/>
    <w:rsid w:val="00E20E7B"/>
    <w:rsid w:val="00E21114"/>
    <w:rsid w:val="00E21290"/>
    <w:rsid w:val="00E223DC"/>
    <w:rsid w:val="00E22ACD"/>
    <w:rsid w:val="00E22E46"/>
    <w:rsid w:val="00E23357"/>
    <w:rsid w:val="00E2386B"/>
    <w:rsid w:val="00E242B8"/>
    <w:rsid w:val="00E245E5"/>
    <w:rsid w:val="00E246AC"/>
    <w:rsid w:val="00E24ECA"/>
    <w:rsid w:val="00E2500A"/>
    <w:rsid w:val="00E250FC"/>
    <w:rsid w:val="00E25DE9"/>
    <w:rsid w:val="00E260E2"/>
    <w:rsid w:val="00E268A4"/>
    <w:rsid w:val="00E26EF1"/>
    <w:rsid w:val="00E272EE"/>
    <w:rsid w:val="00E2755D"/>
    <w:rsid w:val="00E27CA5"/>
    <w:rsid w:val="00E308C8"/>
    <w:rsid w:val="00E309E1"/>
    <w:rsid w:val="00E30B60"/>
    <w:rsid w:val="00E321C2"/>
    <w:rsid w:val="00E3238F"/>
    <w:rsid w:val="00E32D07"/>
    <w:rsid w:val="00E337D7"/>
    <w:rsid w:val="00E347EE"/>
    <w:rsid w:val="00E34E11"/>
    <w:rsid w:val="00E3551A"/>
    <w:rsid w:val="00E3574B"/>
    <w:rsid w:val="00E35978"/>
    <w:rsid w:val="00E35C2D"/>
    <w:rsid w:val="00E35EBD"/>
    <w:rsid w:val="00E360C3"/>
    <w:rsid w:val="00E36424"/>
    <w:rsid w:val="00E366A0"/>
    <w:rsid w:val="00E37357"/>
    <w:rsid w:val="00E3754F"/>
    <w:rsid w:val="00E40591"/>
    <w:rsid w:val="00E40B45"/>
    <w:rsid w:val="00E42135"/>
    <w:rsid w:val="00E421D9"/>
    <w:rsid w:val="00E4269B"/>
    <w:rsid w:val="00E4308A"/>
    <w:rsid w:val="00E43126"/>
    <w:rsid w:val="00E4318B"/>
    <w:rsid w:val="00E43226"/>
    <w:rsid w:val="00E43D02"/>
    <w:rsid w:val="00E440C1"/>
    <w:rsid w:val="00E447BF"/>
    <w:rsid w:val="00E448B8"/>
    <w:rsid w:val="00E44943"/>
    <w:rsid w:val="00E45036"/>
    <w:rsid w:val="00E45317"/>
    <w:rsid w:val="00E45A63"/>
    <w:rsid w:val="00E45E80"/>
    <w:rsid w:val="00E4627A"/>
    <w:rsid w:val="00E50236"/>
    <w:rsid w:val="00E50C21"/>
    <w:rsid w:val="00E50F1B"/>
    <w:rsid w:val="00E513C1"/>
    <w:rsid w:val="00E51AF7"/>
    <w:rsid w:val="00E51D18"/>
    <w:rsid w:val="00E51F8D"/>
    <w:rsid w:val="00E521C0"/>
    <w:rsid w:val="00E525C0"/>
    <w:rsid w:val="00E52CBC"/>
    <w:rsid w:val="00E52CE4"/>
    <w:rsid w:val="00E52E31"/>
    <w:rsid w:val="00E53DD8"/>
    <w:rsid w:val="00E54043"/>
    <w:rsid w:val="00E54610"/>
    <w:rsid w:val="00E557F9"/>
    <w:rsid w:val="00E558EC"/>
    <w:rsid w:val="00E56349"/>
    <w:rsid w:val="00E5681B"/>
    <w:rsid w:val="00E5684A"/>
    <w:rsid w:val="00E56E17"/>
    <w:rsid w:val="00E56ECE"/>
    <w:rsid w:val="00E56FFE"/>
    <w:rsid w:val="00E57283"/>
    <w:rsid w:val="00E57A31"/>
    <w:rsid w:val="00E57ECD"/>
    <w:rsid w:val="00E57F58"/>
    <w:rsid w:val="00E6034C"/>
    <w:rsid w:val="00E612C7"/>
    <w:rsid w:val="00E61599"/>
    <w:rsid w:val="00E61E71"/>
    <w:rsid w:val="00E62375"/>
    <w:rsid w:val="00E63733"/>
    <w:rsid w:val="00E639D2"/>
    <w:rsid w:val="00E63B9B"/>
    <w:rsid w:val="00E64137"/>
    <w:rsid w:val="00E6416D"/>
    <w:rsid w:val="00E64209"/>
    <w:rsid w:val="00E6454A"/>
    <w:rsid w:val="00E65470"/>
    <w:rsid w:val="00E66462"/>
    <w:rsid w:val="00E667E3"/>
    <w:rsid w:val="00E668D7"/>
    <w:rsid w:val="00E66A39"/>
    <w:rsid w:val="00E66ABE"/>
    <w:rsid w:val="00E672F3"/>
    <w:rsid w:val="00E673F6"/>
    <w:rsid w:val="00E67491"/>
    <w:rsid w:val="00E675B3"/>
    <w:rsid w:val="00E67F82"/>
    <w:rsid w:val="00E70D31"/>
    <w:rsid w:val="00E70D4D"/>
    <w:rsid w:val="00E70FDB"/>
    <w:rsid w:val="00E716F2"/>
    <w:rsid w:val="00E71D7A"/>
    <w:rsid w:val="00E72047"/>
    <w:rsid w:val="00E7214A"/>
    <w:rsid w:val="00E7221A"/>
    <w:rsid w:val="00E72391"/>
    <w:rsid w:val="00E729A4"/>
    <w:rsid w:val="00E72CCA"/>
    <w:rsid w:val="00E737FD"/>
    <w:rsid w:val="00E74A1E"/>
    <w:rsid w:val="00E74B2D"/>
    <w:rsid w:val="00E74E5B"/>
    <w:rsid w:val="00E74F3E"/>
    <w:rsid w:val="00E7550E"/>
    <w:rsid w:val="00E75ED5"/>
    <w:rsid w:val="00E76178"/>
    <w:rsid w:val="00E76421"/>
    <w:rsid w:val="00E76B00"/>
    <w:rsid w:val="00E76E6F"/>
    <w:rsid w:val="00E76ECF"/>
    <w:rsid w:val="00E77043"/>
    <w:rsid w:val="00E77AB7"/>
    <w:rsid w:val="00E77D5E"/>
    <w:rsid w:val="00E8017C"/>
    <w:rsid w:val="00E80AFD"/>
    <w:rsid w:val="00E81565"/>
    <w:rsid w:val="00E81B2D"/>
    <w:rsid w:val="00E81DCC"/>
    <w:rsid w:val="00E82419"/>
    <w:rsid w:val="00E82EED"/>
    <w:rsid w:val="00E82F20"/>
    <w:rsid w:val="00E8359E"/>
    <w:rsid w:val="00E83691"/>
    <w:rsid w:val="00E8393A"/>
    <w:rsid w:val="00E83BF5"/>
    <w:rsid w:val="00E84002"/>
    <w:rsid w:val="00E84A58"/>
    <w:rsid w:val="00E84C36"/>
    <w:rsid w:val="00E84D39"/>
    <w:rsid w:val="00E8583D"/>
    <w:rsid w:val="00E85E7E"/>
    <w:rsid w:val="00E860D4"/>
    <w:rsid w:val="00E86145"/>
    <w:rsid w:val="00E86304"/>
    <w:rsid w:val="00E874BD"/>
    <w:rsid w:val="00E87571"/>
    <w:rsid w:val="00E903E1"/>
    <w:rsid w:val="00E90645"/>
    <w:rsid w:val="00E90C4D"/>
    <w:rsid w:val="00E910DB"/>
    <w:rsid w:val="00E9117F"/>
    <w:rsid w:val="00E912F0"/>
    <w:rsid w:val="00E91779"/>
    <w:rsid w:val="00E91946"/>
    <w:rsid w:val="00E91DE0"/>
    <w:rsid w:val="00E92184"/>
    <w:rsid w:val="00E921FD"/>
    <w:rsid w:val="00E92587"/>
    <w:rsid w:val="00E92C76"/>
    <w:rsid w:val="00E92E38"/>
    <w:rsid w:val="00E92F60"/>
    <w:rsid w:val="00E93D99"/>
    <w:rsid w:val="00E93DC5"/>
    <w:rsid w:val="00E93E15"/>
    <w:rsid w:val="00E94A1B"/>
    <w:rsid w:val="00E95B0E"/>
    <w:rsid w:val="00E95CAB"/>
    <w:rsid w:val="00E95E31"/>
    <w:rsid w:val="00E95F23"/>
    <w:rsid w:val="00E964B4"/>
    <w:rsid w:val="00E96841"/>
    <w:rsid w:val="00E9688F"/>
    <w:rsid w:val="00E96C24"/>
    <w:rsid w:val="00E96E89"/>
    <w:rsid w:val="00E972F4"/>
    <w:rsid w:val="00E9770A"/>
    <w:rsid w:val="00E97B99"/>
    <w:rsid w:val="00E97C96"/>
    <w:rsid w:val="00E97D5F"/>
    <w:rsid w:val="00EA14FB"/>
    <w:rsid w:val="00EA1B57"/>
    <w:rsid w:val="00EA2284"/>
    <w:rsid w:val="00EA2985"/>
    <w:rsid w:val="00EA2FF6"/>
    <w:rsid w:val="00EA3605"/>
    <w:rsid w:val="00EA378A"/>
    <w:rsid w:val="00EA3D43"/>
    <w:rsid w:val="00EA41A4"/>
    <w:rsid w:val="00EA438A"/>
    <w:rsid w:val="00EA4EFC"/>
    <w:rsid w:val="00EA5676"/>
    <w:rsid w:val="00EA5B1B"/>
    <w:rsid w:val="00EA5DB1"/>
    <w:rsid w:val="00EA5F4A"/>
    <w:rsid w:val="00EA67E8"/>
    <w:rsid w:val="00EA6B14"/>
    <w:rsid w:val="00EA70BE"/>
    <w:rsid w:val="00EB1262"/>
    <w:rsid w:val="00EB13FC"/>
    <w:rsid w:val="00EB1BCC"/>
    <w:rsid w:val="00EB1CF4"/>
    <w:rsid w:val="00EB221E"/>
    <w:rsid w:val="00EB30DC"/>
    <w:rsid w:val="00EB369C"/>
    <w:rsid w:val="00EB377C"/>
    <w:rsid w:val="00EB37AC"/>
    <w:rsid w:val="00EB3C8D"/>
    <w:rsid w:val="00EB403E"/>
    <w:rsid w:val="00EB419F"/>
    <w:rsid w:val="00EB44DE"/>
    <w:rsid w:val="00EB45FB"/>
    <w:rsid w:val="00EB4662"/>
    <w:rsid w:val="00EB477F"/>
    <w:rsid w:val="00EB4FA2"/>
    <w:rsid w:val="00EB552B"/>
    <w:rsid w:val="00EB55FF"/>
    <w:rsid w:val="00EB56C5"/>
    <w:rsid w:val="00EB5FAB"/>
    <w:rsid w:val="00EB79A7"/>
    <w:rsid w:val="00EB7B3E"/>
    <w:rsid w:val="00EC0589"/>
    <w:rsid w:val="00EC10E6"/>
    <w:rsid w:val="00EC1367"/>
    <w:rsid w:val="00EC182C"/>
    <w:rsid w:val="00EC1ADE"/>
    <w:rsid w:val="00EC1DDE"/>
    <w:rsid w:val="00EC21DB"/>
    <w:rsid w:val="00EC2384"/>
    <w:rsid w:val="00EC2400"/>
    <w:rsid w:val="00EC359D"/>
    <w:rsid w:val="00EC3896"/>
    <w:rsid w:val="00EC3999"/>
    <w:rsid w:val="00EC3A2C"/>
    <w:rsid w:val="00EC4335"/>
    <w:rsid w:val="00EC4A49"/>
    <w:rsid w:val="00EC4A6D"/>
    <w:rsid w:val="00EC4DDF"/>
    <w:rsid w:val="00EC57F2"/>
    <w:rsid w:val="00EC5AB4"/>
    <w:rsid w:val="00EC5B8F"/>
    <w:rsid w:val="00EC5C5E"/>
    <w:rsid w:val="00EC5FC5"/>
    <w:rsid w:val="00EC6B94"/>
    <w:rsid w:val="00EC6CE6"/>
    <w:rsid w:val="00EC6D52"/>
    <w:rsid w:val="00EC7C14"/>
    <w:rsid w:val="00ED04A7"/>
    <w:rsid w:val="00ED07A4"/>
    <w:rsid w:val="00ED1080"/>
    <w:rsid w:val="00ED1108"/>
    <w:rsid w:val="00ED1F73"/>
    <w:rsid w:val="00ED1FE3"/>
    <w:rsid w:val="00ED2238"/>
    <w:rsid w:val="00ED2660"/>
    <w:rsid w:val="00ED2C6C"/>
    <w:rsid w:val="00ED38EE"/>
    <w:rsid w:val="00ED445A"/>
    <w:rsid w:val="00ED5499"/>
    <w:rsid w:val="00ED6552"/>
    <w:rsid w:val="00ED6732"/>
    <w:rsid w:val="00ED7231"/>
    <w:rsid w:val="00ED777D"/>
    <w:rsid w:val="00EE00F0"/>
    <w:rsid w:val="00EE094D"/>
    <w:rsid w:val="00EE0AC0"/>
    <w:rsid w:val="00EE0F70"/>
    <w:rsid w:val="00EE101E"/>
    <w:rsid w:val="00EE11C2"/>
    <w:rsid w:val="00EE1A03"/>
    <w:rsid w:val="00EE23DE"/>
    <w:rsid w:val="00EE27F0"/>
    <w:rsid w:val="00EE32DF"/>
    <w:rsid w:val="00EE3506"/>
    <w:rsid w:val="00EE5037"/>
    <w:rsid w:val="00EE50E5"/>
    <w:rsid w:val="00EE5355"/>
    <w:rsid w:val="00EE5404"/>
    <w:rsid w:val="00EE5612"/>
    <w:rsid w:val="00EE67E2"/>
    <w:rsid w:val="00EE6D9F"/>
    <w:rsid w:val="00EE7636"/>
    <w:rsid w:val="00EE776F"/>
    <w:rsid w:val="00EE7B7F"/>
    <w:rsid w:val="00EE7DA2"/>
    <w:rsid w:val="00EF0654"/>
    <w:rsid w:val="00EF09A7"/>
    <w:rsid w:val="00EF0B92"/>
    <w:rsid w:val="00EF0D37"/>
    <w:rsid w:val="00EF1059"/>
    <w:rsid w:val="00EF13A4"/>
    <w:rsid w:val="00EF1E04"/>
    <w:rsid w:val="00EF20B8"/>
    <w:rsid w:val="00EF2608"/>
    <w:rsid w:val="00EF2685"/>
    <w:rsid w:val="00EF2E10"/>
    <w:rsid w:val="00EF2EC2"/>
    <w:rsid w:val="00EF33E5"/>
    <w:rsid w:val="00EF372B"/>
    <w:rsid w:val="00EF381C"/>
    <w:rsid w:val="00EF3E30"/>
    <w:rsid w:val="00EF4266"/>
    <w:rsid w:val="00EF4A26"/>
    <w:rsid w:val="00EF4B64"/>
    <w:rsid w:val="00EF4B8C"/>
    <w:rsid w:val="00EF52AE"/>
    <w:rsid w:val="00EF56D4"/>
    <w:rsid w:val="00EF5F20"/>
    <w:rsid w:val="00EF758A"/>
    <w:rsid w:val="00EF75B8"/>
    <w:rsid w:val="00EF764C"/>
    <w:rsid w:val="00EF7CA6"/>
    <w:rsid w:val="00EF7D5C"/>
    <w:rsid w:val="00EF7E49"/>
    <w:rsid w:val="00F024B0"/>
    <w:rsid w:val="00F02A14"/>
    <w:rsid w:val="00F02A6F"/>
    <w:rsid w:val="00F038C0"/>
    <w:rsid w:val="00F03FAD"/>
    <w:rsid w:val="00F0408E"/>
    <w:rsid w:val="00F05795"/>
    <w:rsid w:val="00F057C9"/>
    <w:rsid w:val="00F058BD"/>
    <w:rsid w:val="00F05A54"/>
    <w:rsid w:val="00F062D5"/>
    <w:rsid w:val="00F06675"/>
    <w:rsid w:val="00F06847"/>
    <w:rsid w:val="00F06875"/>
    <w:rsid w:val="00F0689A"/>
    <w:rsid w:val="00F06940"/>
    <w:rsid w:val="00F06C13"/>
    <w:rsid w:val="00F06E69"/>
    <w:rsid w:val="00F07361"/>
    <w:rsid w:val="00F07622"/>
    <w:rsid w:val="00F079F1"/>
    <w:rsid w:val="00F07BB3"/>
    <w:rsid w:val="00F07D33"/>
    <w:rsid w:val="00F07E5E"/>
    <w:rsid w:val="00F1043A"/>
    <w:rsid w:val="00F105F6"/>
    <w:rsid w:val="00F10706"/>
    <w:rsid w:val="00F108CE"/>
    <w:rsid w:val="00F1091A"/>
    <w:rsid w:val="00F10AA0"/>
    <w:rsid w:val="00F10E23"/>
    <w:rsid w:val="00F10EC6"/>
    <w:rsid w:val="00F10ED3"/>
    <w:rsid w:val="00F10ED4"/>
    <w:rsid w:val="00F113D8"/>
    <w:rsid w:val="00F116D9"/>
    <w:rsid w:val="00F11850"/>
    <w:rsid w:val="00F11F42"/>
    <w:rsid w:val="00F12347"/>
    <w:rsid w:val="00F1241D"/>
    <w:rsid w:val="00F12489"/>
    <w:rsid w:val="00F129C4"/>
    <w:rsid w:val="00F1344A"/>
    <w:rsid w:val="00F13A0E"/>
    <w:rsid w:val="00F1406A"/>
    <w:rsid w:val="00F14D0A"/>
    <w:rsid w:val="00F14E4B"/>
    <w:rsid w:val="00F150C3"/>
    <w:rsid w:val="00F15218"/>
    <w:rsid w:val="00F156CD"/>
    <w:rsid w:val="00F15FDD"/>
    <w:rsid w:val="00F16698"/>
    <w:rsid w:val="00F16D49"/>
    <w:rsid w:val="00F170FE"/>
    <w:rsid w:val="00F17279"/>
    <w:rsid w:val="00F1768B"/>
    <w:rsid w:val="00F176B1"/>
    <w:rsid w:val="00F178A0"/>
    <w:rsid w:val="00F17E26"/>
    <w:rsid w:val="00F20832"/>
    <w:rsid w:val="00F20C20"/>
    <w:rsid w:val="00F20C65"/>
    <w:rsid w:val="00F2101B"/>
    <w:rsid w:val="00F2161C"/>
    <w:rsid w:val="00F217C2"/>
    <w:rsid w:val="00F2188F"/>
    <w:rsid w:val="00F21C2D"/>
    <w:rsid w:val="00F21C31"/>
    <w:rsid w:val="00F21C80"/>
    <w:rsid w:val="00F22DF4"/>
    <w:rsid w:val="00F22ECA"/>
    <w:rsid w:val="00F23151"/>
    <w:rsid w:val="00F23402"/>
    <w:rsid w:val="00F23AFC"/>
    <w:rsid w:val="00F23E47"/>
    <w:rsid w:val="00F2452C"/>
    <w:rsid w:val="00F24694"/>
    <w:rsid w:val="00F24F1C"/>
    <w:rsid w:val="00F25CE0"/>
    <w:rsid w:val="00F25E40"/>
    <w:rsid w:val="00F26E92"/>
    <w:rsid w:val="00F26EE4"/>
    <w:rsid w:val="00F272BA"/>
    <w:rsid w:val="00F27423"/>
    <w:rsid w:val="00F274C5"/>
    <w:rsid w:val="00F27531"/>
    <w:rsid w:val="00F275E8"/>
    <w:rsid w:val="00F279ED"/>
    <w:rsid w:val="00F27AA7"/>
    <w:rsid w:val="00F308E6"/>
    <w:rsid w:val="00F30DD8"/>
    <w:rsid w:val="00F31542"/>
    <w:rsid w:val="00F323BC"/>
    <w:rsid w:val="00F32433"/>
    <w:rsid w:val="00F32DBA"/>
    <w:rsid w:val="00F331B3"/>
    <w:rsid w:val="00F333A4"/>
    <w:rsid w:val="00F33613"/>
    <w:rsid w:val="00F347E5"/>
    <w:rsid w:val="00F355A9"/>
    <w:rsid w:val="00F35B5A"/>
    <w:rsid w:val="00F35F46"/>
    <w:rsid w:val="00F360BC"/>
    <w:rsid w:val="00F368DC"/>
    <w:rsid w:val="00F36A6C"/>
    <w:rsid w:val="00F36E09"/>
    <w:rsid w:val="00F3702D"/>
    <w:rsid w:val="00F3710F"/>
    <w:rsid w:val="00F3719D"/>
    <w:rsid w:val="00F4004D"/>
    <w:rsid w:val="00F40216"/>
    <w:rsid w:val="00F40BCE"/>
    <w:rsid w:val="00F40BD6"/>
    <w:rsid w:val="00F4149D"/>
    <w:rsid w:val="00F42C31"/>
    <w:rsid w:val="00F42D47"/>
    <w:rsid w:val="00F430C7"/>
    <w:rsid w:val="00F4329A"/>
    <w:rsid w:val="00F439B2"/>
    <w:rsid w:val="00F43CAC"/>
    <w:rsid w:val="00F43CE2"/>
    <w:rsid w:val="00F44282"/>
    <w:rsid w:val="00F44596"/>
    <w:rsid w:val="00F44F66"/>
    <w:rsid w:val="00F45271"/>
    <w:rsid w:val="00F463A8"/>
    <w:rsid w:val="00F465DC"/>
    <w:rsid w:val="00F46726"/>
    <w:rsid w:val="00F4758C"/>
    <w:rsid w:val="00F475F7"/>
    <w:rsid w:val="00F47D90"/>
    <w:rsid w:val="00F47E71"/>
    <w:rsid w:val="00F5005F"/>
    <w:rsid w:val="00F50156"/>
    <w:rsid w:val="00F50D84"/>
    <w:rsid w:val="00F5107F"/>
    <w:rsid w:val="00F5132D"/>
    <w:rsid w:val="00F514CF"/>
    <w:rsid w:val="00F51863"/>
    <w:rsid w:val="00F51CE8"/>
    <w:rsid w:val="00F52318"/>
    <w:rsid w:val="00F52E99"/>
    <w:rsid w:val="00F52FCF"/>
    <w:rsid w:val="00F53374"/>
    <w:rsid w:val="00F535C4"/>
    <w:rsid w:val="00F53CF5"/>
    <w:rsid w:val="00F545BF"/>
    <w:rsid w:val="00F554F4"/>
    <w:rsid w:val="00F55B4A"/>
    <w:rsid w:val="00F55B90"/>
    <w:rsid w:val="00F55DD4"/>
    <w:rsid w:val="00F5643E"/>
    <w:rsid w:val="00F5645A"/>
    <w:rsid w:val="00F56D6D"/>
    <w:rsid w:val="00F57309"/>
    <w:rsid w:val="00F574E5"/>
    <w:rsid w:val="00F6050F"/>
    <w:rsid w:val="00F6068E"/>
    <w:rsid w:val="00F606DF"/>
    <w:rsid w:val="00F60FDE"/>
    <w:rsid w:val="00F61435"/>
    <w:rsid w:val="00F61A5F"/>
    <w:rsid w:val="00F6207B"/>
    <w:rsid w:val="00F62CF0"/>
    <w:rsid w:val="00F62ECB"/>
    <w:rsid w:val="00F6574B"/>
    <w:rsid w:val="00F65DB9"/>
    <w:rsid w:val="00F664EC"/>
    <w:rsid w:val="00F66540"/>
    <w:rsid w:val="00F66C64"/>
    <w:rsid w:val="00F66C73"/>
    <w:rsid w:val="00F66ECB"/>
    <w:rsid w:val="00F67719"/>
    <w:rsid w:val="00F679A5"/>
    <w:rsid w:val="00F67B11"/>
    <w:rsid w:val="00F67BD5"/>
    <w:rsid w:val="00F67E69"/>
    <w:rsid w:val="00F67F25"/>
    <w:rsid w:val="00F67FCE"/>
    <w:rsid w:val="00F70067"/>
    <w:rsid w:val="00F70116"/>
    <w:rsid w:val="00F702FA"/>
    <w:rsid w:val="00F70379"/>
    <w:rsid w:val="00F70623"/>
    <w:rsid w:val="00F70C50"/>
    <w:rsid w:val="00F70CD1"/>
    <w:rsid w:val="00F7104E"/>
    <w:rsid w:val="00F715A0"/>
    <w:rsid w:val="00F71A23"/>
    <w:rsid w:val="00F71B66"/>
    <w:rsid w:val="00F71E12"/>
    <w:rsid w:val="00F722A6"/>
    <w:rsid w:val="00F73366"/>
    <w:rsid w:val="00F73571"/>
    <w:rsid w:val="00F73E61"/>
    <w:rsid w:val="00F73F1C"/>
    <w:rsid w:val="00F74327"/>
    <w:rsid w:val="00F74403"/>
    <w:rsid w:val="00F74A8C"/>
    <w:rsid w:val="00F74B89"/>
    <w:rsid w:val="00F74DFB"/>
    <w:rsid w:val="00F750BD"/>
    <w:rsid w:val="00F750F6"/>
    <w:rsid w:val="00F75B63"/>
    <w:rsid w:val="00F75CD2"/>
    <w:rsid w:val="00F761B7"/>
    <w:rsid w:val="00F761CE"/>
    <w:rsid w:val="00F76207"/>
    <w:rsid w:val="00F765D6"/>
    <w:rsid w:val="00F76605"/>
    <w:rsid w:val="00F767E9"/>
    <w:rsid w:val="00F768D6"/>
    <w:rsid w:val="00F76A04"/>
    <w:rsid w:val="00F76F96"/>
    <w:rsid w:val="00F77144"/>
    <w:rsid w:val="00F7717B"/>
    <w:rsid w:val="00F77B2A"/>
    <w:rsid w:val="00F77D45"/>
    <w:rsid w:val="00F807C5"/>
    <w:rsid w:val="00F80964"/>
    <w:rsid w:val="00F80A7A"/>
    <w:rsid w:val="00F80D1E"/>
    <w:rsid w:val="00F8136B"/>
    <w:rsid w:val="00F81604"/>
    <w:rsid w:val="00F81F6A"/>
    <w:rsid w:val="00F8251E"/>
    <w:rsid w:val="00F82A0C"/>
    <w:rsid w:val="00F82DAE"/>
    <w:rsid w:val="00F83B3F"/>
    <w:rsid w:val="00F83D8A"/>
    <w:rsid w:val="00F83E04"/>
    <w:rsid w:val="00F84461"/>
    <w:rsid w:val="00F8481C"/>
    <w:rsid w:val="00F848E1"/>
    <w:rsid w:val="00F84D05"/>
    <w:rsid w:val="00F852DA"/>
    <w:rsid w:val="00F858B4"/>
    <w:rsid w:val="00F860C2"/>
    <w:rsid w:val="00F8692C"/>
    <w:rsid w:val="00F86C47"/>
    <w:rsid w:val="00F86E52"/>
    <w:rsid w:val="00F87077"/>
    <w:rsid w:val="00F8776E"/>
    <w:rsid w:val="00F87771"/>
    <w:rsid w:val="00F87DF3"/>
    <w:rsid w:val="00F906B7"/>
    <w:rsid w:val="00F90F40"/>
    <w:rsid w:val="00F90F45"/>
    <w:rsid w:val="00F9118D"/>
    <w:rsid w:val="00F920F9"/>
    <w:rsid w:val="00F92A81"/>
    <w:rsid w:val="00F93D54"/>
    <w:rsid w:val="00F94178"/>
    <w:rsid w:val="00F942FE"/>
    <w:rsid w:val="00F94B59"/>
    <w:rsid w:val="00F94E8F"/>
    <w:rsid w:val="00F94F3A"/>
    <w:rsid w:val="00F957BD"/>
    <w:rsid w:val="00F95898"/>
    <w:rsid w:val="00F96175"/>
    <w:rsid w:val="00F963F3"/>
    <w:rsid w:val="00F96665"/>
    <w:rsid w:val="00F967F3"/>
    <w:rsid w:val="00F96906"/>
    <w:rsid w:val="00F972F8"/>
    <w:rsid w:val="00F978C4"/>
    <w:rsid w:val="00FA073E"/>
    <w:rsid w:val="00FA08FA"/>
    <w:rsid w:val="00FA0986"/>
    <w:rsid w:val="00FA0BE3"/>
    <w:rsid w:val="00FA1487"/>
    <w:rsid w:val="00FA18BA"/>
    <w:rsid w:val="00FA1FDB"/>
    <w:rsid w:val="00FA2017"/>
    <w:rsid w:val="00FA284E"/>
    <w:rsid w:val="00FA4337"/>
    <w:rsid w:val="00FA4458"/>
    <w:rsid w:val="00FA44EC"/>
    <w:rsid w:val="00FA476F"/>
    <w:rsid w:val="00FA4A67"/>
    <w:rsid w:val="00FA4C76"/>
    <w:rsid w:val="00FA4E03"/>
    <w:rsid w:val="00FA4E83"/>
    <w:rsid w:val="00FA5A3F"/>
    <w:rsid w:val="00FA5B7B"/>
    <w:rsid w:val="00FA5D2A"/>
    <w:rsid w:val="00FA635D"/>
    <w:rsid w:val="00FA67A0"/>
    <w:rsid w:val="00FA6917"/>
    <w:rsid w:val="00FA73FF"/>
    <w:rsid w:val="00FA7621"/>
    <w:rsid w:val="00FA78AE"/>
    <w:rsid w:val="00FA7F74"/>
    <w:rsid w:val="00FB01BE"/>
    <w:rsid w:val="00FB0585"/>
    <w:rsid w:val="00FB085F"/>
    <w:rsid w:val="00FB087D"/>
    <w:rsid w:val="00FB0D64"/>
    <w:rsid w:val="00FB1397"/>
    <w:rsid w:val="00FB167B"/>
    <w:rsid w:val="00FB2103"/>
    <w:rsid w:val="00FB21B5"/>
    <w:rsid w:val="00FB2FD4"/>
    <w:rsid w:val="00FB3490"/>
    <w:rsid w:val="00FB36DD"/>
    <w:rsid w:val="00FB3862"/>
    <w:rsid w:val="00FB3D01"/>
    <w:rsid w:val="00FB4E2A"/>
    <w:rsid w:val="00FB5183"/>
    <w:rsid w:val="00FB5309"/>
    <w:rsid w:val="00FB5731"/>
    <w:rsid w:val="00FB589F"/>
    <w:rsid w:val="00FB5921"/>
    <w:rsid w:val="00FB5CB6"/>
    <w:rsid w:val="00FB68E0"/>
    <w:rsid w:val="00FB7BB4"/>
    <w:rsid w:val="00FC02BC"/>
    <w:rsid w:val="00FC0D60"/>
    <w:rsid w:val="00FC0F74"/>
    <w:rsid w:val="00FC1EE9"/>
    <w:rsid w:val="00FC25C3"/>
    <w:rsid w:val="00FC2DF1"/>
    <w:rsid w:val="00FC30A4"/>
    <w:rsid w:val="00FC3462"/>
    <w:rsid w:val="00FC3DF4"/>
    <w:rsid w:val="00FC470B"/>
    <w:rsid w:val="00FC4C6E"/>
    <w:rsid w:val="00FC5203"/>
    <w:rsid w:val="00FC5545"/>
    <w:rsid w:val="00FC58E4"/>
    <w:rsid w:val="00FC5F18"/>
    <w:rsid w:val="00FC63B9"/>
    <w:rsid w:val="00FC68BE"/>
    <w:rsid w:val="00FC6DB9"/>
    <w:rsid w:val="00FC7227"/>
    <w:rsid w:val="00FC7FEA"/>
    <w:rsid w:val="00FD058A"/>
    <w:rsid w:val="00FD084F"/>
    <w:rsid w:val="00FD1143"/>
    <w:rsid w:val="00FD1820"/>
    <w:rsid w:val="00FD1E0C"/>
    <w:rsid w:val="00FD2302"/>
    <w:rsid w:val="00FD287C"/>
    <w:rsid w:val="00FD2C51"/>
    <w:rsid w:val="00FD2DC4"/>
    <w:rsid w:val="00FD2F6F"/>
    <w:rsid w:val="00FD3095"/>
    <w:rsid w:val="00FD3F3E"/>
    <w:rsid w:val="00FD4169"/>
    <w:rsid w:val="00FD42B0"/>
    <w:rsid w:val="00FD51FC"/>
    <w:rsid w:val="00FD567A"/>
    <w:rsid w:val="00FD56FC"/>
    <w:rsid w:val="00FD57EE"/>
    <w:rsid w:val="00FD5929"/>
    <w:rsid w:val="00FD68D9"/>
    <w:rsid w:val="00FD6CA3"/>
    <w:rsid w:val="00FD6E82"/>
    <w:rsid w:val="00FD7055"/>
    <w:rsid w:val="00FD7264"/>
    <w:rsid w:val="00FD775F"/>
    <w:rsid w:val="00FD7E78"/>
    <w:rsid w:val="00FE070E"/>
    <w:rsid w:val="00FE1408"/>
    <w:rsid w:val="00FE1618"/>
    <w:rsid w:val="00FE1B88"/>
    <w:rsid w:val="00FE1CF9"/>
    <w:rsid w:val="00FE201D"/>
    <w:rsid w:val="00FE21F6"/>
    <w:rsid w:val="00FE2254"/>
    <w:rsid w:val="00FE2B2B"/>
    <w:rsid w:val="00FE38CF"/>
    <w:rsid w:val="00FE3FBA"/>
    <w:rsid w:val="00FE4088"/>
    <w:rsid w:val="00FE4131"/>
    <w:rsid w:val="00FE4596"/>
    <w:rsid w:val="00FE5397"/>
    <w:rsid w:val="00FE595C"/>
    <w:rsid w:val="00FE65B2"/>
    <w:rsid w:val="00FE676B"/>
    <w:rsid w:val="00FE6E73"/>
    <w:rsid w:val="00FE6EE8"/>
    <w:rsid w:val="00FE7220"/>
    <w:rsid w:val="00FE72B5"/>
    <w:rsid w:val="00FE7492"/>
    <w:rsid w:val="00FE750F"/>
    <w:rsid w:val="00FE782B"/>
    <w:rsid w:val="00FE7D3B"/>
    <w:rsid w:val="00FF00BF"/>
    <w:rsid w:val="00FF0309"/>
    <w:rsid w:val="00FF07A1"/>
    <w:rsid w:val="00FF0C77"/>
    <w:rsid w:val="00FF1099"/>
    <w:rsid w:val="00FF10BA"/>
    <w:rsid w:val="00FF1679"/>
    <w:rsid w:val="00FF1A2F"/>
    <w:rsid w:val="00FF211B"/>
    <w:rsid w:val="00FF2962"/>
    <w:rsid w:val="00FF2ACF"/>
    <w:rsid w:val="00FF33C5"/>
    <w:rsid w:val="00FF3C4F"/>
    <w:rsid w:val="00FF3DCD"/>
    <w:rsid w:val="00FF3EBD"/>
    <w:rsid w:val="00FF4058"/>
    <w:rsid w:val="00FF40A9"/>
    <w:rsid w:val="00FF4964"/>
    <w:rsid w:val="00FF4AAA"/>
    <w:rsid w:val="00FF4E7C"/>
    <w:rsid w:val="00FF4F63"/>
    <w:rsid w:val="00FF67FE"/>
    <w:rsid w:val="00FF7A2C"/>
    <w:rsid w:val="00FF7A8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BBEA0A"/>
  <w15:docId w15:val="{BDC0A3FF-D988-4AFC-8806-95AE1593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14"/>
    <w:rPr>
      <w:sz w:val="24"/>
      <w:szCs w:val="24"/>
    </w:rPr>
  </w:style>
  <w:style w:type="paragraph" w:styleId="Ttulo1">
    <w:name w:val="heading 1"/>
    <w:basedOn w:val="Normal"/>
    <w:next w:val="Normal"/>
    <w:link w:val="Ttulo1Car"/>
    <w:qFormat/>
    <w:rsid w:val="00BA76D6"/>
    <w:pPr>
      <w:keepNext/>
      <w:spacing w:before="240"/>
      <w:jc w:val="both"/>
      <w:outlineLvl w:val="0"/>
    </w:pPr>
    <w:rPr>
      <w:rFonts w:ascii="Arial" w:hAnsi="Arial"/>
      <w:b/>
      <w:i/>
      <w:szCs w:val="20"/>
      <w:u w:val="single"/>
      <w:lang w:val="es-ES_tradnl" w:eastAsia="es-ES"/>
    </w:rPr>
  </w:style>
  <w:style w:type="paragraph" w:styleId="Ttulo2">
    <w:name w:val="heading 2"/>
    <w:basedOn w:val="Normal"/>
    <w:next w:val="Normal"/>
    <w:qFormat/>
    <w:rsid w:val="00BA76D6"/>
    <w:pPr>
      <w:keepNext/>
      <w:spacing w:before="240"/>
      <w:jc w:val="both"/>
      <w:outlineLvl w:val="1"/>
    </w:pPr>
    <w:rPr>
      <w:rFonts w:ascii="Arial" w:hAnsi="Arial" w:cs="Arial"/>
      <w:b/>
      <w:i/>
    </w:rPr>
  </w:style>
  <w:style w:type="paragraph" w:styleId="Ttulo3">
    <w:name w:val="heading 3"/>
    <w:basedOn w:val="Normal"/>
    <w:next w:val="Normal"/>
    <w:link w:val="Ttulo3Car"/>
    <w:semiHidden/>
    <w:unhideWhenUsed/>
    <w:qFormat/>
    <w:rsid w:val="004D6F6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BA76D6"/>
    <w:rPr>
      <w:sz w:val="20"/>
      <w:szCs w:val="20"/>
    </w:rPr>
  </w:style>
  <w:style w:type="character" w:styleId="Refdenotaalpie">
    <w:name w:val="footnote reference"/>
    <w:basedOn w:val="Fuentedeprrafopredeter"/>
    <w:uiPriority w:val="99"/>
    <w:rsid w:val="00BA76D6"/>
    <w:rPr>
      <w:vertAlign w:val="superscript"/>
    </w:rPr>
  </w:style>
  <w:style w:type="character" w:styleId="Hipervnculo">
    <w:name w:val="Hyperlink"/>
    <w:basedOn w:val="Fuentedeprrafopredeter"/>
    <w:rsid w:val="00BA76D6"/>
    <w:rPr>
      <w:color w:val="0000FF"/>
      <w:u w:val="single"/>
    </w:rPr>
  </w:style>
  <w:style w:type="paragraph" w:styleId="Piedepgina">
    <w:name w:val="footer"/>
    <w:basedOn w:val="Normal"/>
    <w:link w:val="PiedepginaCar"/>
    <w:uiPriority w:val="99"/>
    <w:rsid w:val="00BA76D6"/>
    <w:pPr>
      <w:tabs>
        <w:tab w:val="center" w:pos="4419"/>
        <w:tab w:val="right" w:pos="8838"/>
      </w:tabs>
    </w:pPr>
  </w:style>
  <w:style w:type="character" w:styleId="Nmerodepgina">
    <w:name w:val="page number"/>
    <w:basedOn w:val="Fuentedeprrafopredeter"/>
    <w:rsid w:val="00BA76D6"/>
  </w:style>
  <w:style w:type="paragraph" w:styleId="Textodeglobo">
    <w:name w:val="Balloon Text"/>
    <w:basedOn w:val="Normal"/>
    <w:semiHidden/>
    <w:rsid w:val="00BA76D6"/>
    <w:rPr>
      <w:rFonts w:ascii="Tahoma" w:hAnsi="Tahoma" w:cs="Tahoma"/>
      <w:sz w:val="16"/>
      <w:szCs w:val="16"/>
    </w:rPr>
  </w:style>
  <w:style w:type="paragraph" w:styleId="Encabezado">
    <w:name w:val="header"/>
    <w:basedOn w:val="Normal"/>
    <w:link w:val="EncabezadoCar"/>
    <w:rsid w:val="00BA76D6"/>
    <w:pPr>
      <w:tabs>
        <w:tab w:val="center" w:pos="4419"/>
        <w:tab w:val="right" w:pos="8838"/>
      </w:tabs>
    </w:pPr>
  </w:style>
  <w:style w:type="paragraph" w:styleId="Textoindependiente2">
    <w:name w:val="Body Text 2"/>
    <w:basedOn w:val="Normal"/>
    <w:link w:val="Textoindependiente2Car"/>
    <w:rsid w:val="00BA76D6"/>
    <w:pPr>
      <w:spacing w:before="480"/>
      <w:jc w:val="both"/>
    </w:pPr>
    <w:rPr>
      <w:rFonts w:ascii="Arial" w:hAnsi="Arial"/>
      <w:color w:val="FF0000"/>
      <w:szCs w:val="20"/>
      <w:lang w:eastAsia="es-ES"/>
    </w:rPr>
  </w:style>
  <w:style w:type="paragraph" w:styleId="Textoindependiente">
    <w:name w:val="Body Text"/>
    <w:basedOn w:val="Normal"/>
    <w:link w:val="TextoindependienteCar"/>
    <w:rsid w:val="00BA76D6"/>
    <w:pPr>
      <w:jc w:val="both"/>
    </w:pPr>
    <w:rPr>
      <w:rFonts w:ascii="Arial" w:hAnsi="Arial" w:cs="Arial"/>
    </w:rPr>
  </w:style>
  <w:style w:type="paragraph" w:styleId="Ttulo">
    <w:name w:val="Title"/>
    <w:basedOn w:val="Normal"/>
    <w:link w:val="TtuloCar"/>
    <w:qFormat/>
    <w:rsid w:val="00BA76D6"/>
    <w:pPr>
      <w:jc w:val="center"/>
    </w:pPr>
    <w:rPr>
      <w:rFonts w:ascii="Arial" w:hAnsi="Arial" w:cs="Arial"/>
      <w:b/>
      <w:sz w:val="32"/>
      <w:szCs w:val="32"/>
      <w:lang w:val="es-ES"/>
    </w:rPr>
  </w:style>
  <w:style w:type="paragraph" w:styleId="Subttulo">
    <w:name w:val="Subtitle"/>
    <w:basedOn w:val="Normal"/>
    <w:qFormat/>
    <w:rsid w:val="00BA76D6"/>
    <w:pPr>
      <w:jc w:val="center"/>
    </w:pPr>
    <w:rPr>
      <w:rFonts w:ascii="Arial" w:hAnsi="Arial"/>
      <w:b/>
      <w:sz w:val="26"/>
      <w:lang w:val="es-ES"/>
    </w:rPr>
  </w:style>
  <w:style w:type="paragraph" w:customStyle="1" w:styleId="bullet">
    <w:name w:val="bullet"/>
    <w:basedOn w:val="Normal"/>
    <w:rsid w:val="00AD33E9"/>
    <w:pPr>
      <w:tabs>
        <w:tab w:val="left" w:pos="851"/>
      </w:tabs>
      <w:spacing w:before="120"/>
      <w:ind w:left="1985" w:right="1468" w:hanging="273"/>
      <w:jc w:val="both"/>
    </w:pPr>
    <w:rPr>
      <w:rFonts w:ascii="Arial" w:hAnsi="Arial"/>
      <w:b/>
      <w:color w:val="0000FF"/>
      <w:spacing w:val="10"/>
      <w:sz w:val="22"/>
      <w:szCs w:val="20"/>
      <w:lang w:eastAsia="es-ES"/>
    </w:rPr>
  </w:style>
  <w:style w:type="character" w:styleId="Hipervnculovisitado">
    <w:name w:val="FollowedHyperlink"/>
    <w:basedOn w:val="Fuentedeprrafopredeter"/>
    <w:rsid w:val="0025045E"/>
    <w:rPr>
      <w:color w:val="800080"/>
      <w:u w:val="single"/>
    </w:rPr>
  </w:style>
  <w:style w:type="table" w:styleId="Tablaconcuadrcula">
    <w:name w:val="Table Grid"/>
    <w:basedOn w:val="Tablanormal"/>
    <w:uiPriority w:val="39"/>
    <w:rsid w:val="0074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310066"/>
    <w:rPr>
      <w:sz w:val="16"/>
      <w:szCs w:val="16"/>
    </w:rPr>
  </w:style>
  <w:style w:type="paragraph" w:styleId="Textocomentario">
    <w:name w:val="annotation text"/>
    <w:basedOn w:val="Normal"/>
    <w:link w:val="TextocomentarioCar"/>
    <w:uiPriority w:val="99"/>
    <w:rsid w:val="00310066"/>
    <w:rPr>
      <w:sz w:val="20"/>
      <w:szCs w:val="20"/>
    </w:rPr>
  </w:style>
  <w:style w:type="paragraph" w:styleId="Asuntodelcomentario">
    <w:name w:val="annotation subject"/>
    <w:basedOn w:val="Textocomentario"/>
    <w:next w:val="Textocomentario"/>
    <w:semiHidden/>
    <w:rsid w:val="00310066"/>
    <w:rPr>
      <w:b/>
      <w:bCs/>
    </w:rPr>
  </w:style>
  <w:style w:type="paragraph" w:styleId="NormalWeb">
    <w:name w:val="Normal (Web)"/>
    <w:basedOn w:val="Normal"/>
    <w:uiPriority w:val="99"/>
    <w:rsid w:val="00CA5CD4"/>
    <w:pPr>
      <w:spacing w:before="100" w:beforeAutospacing="1" w:after="100" w:afterAutospacing="1"/>
    </w:pPr>
    <w:rPr>
      <w:lang w:val="es-ES" w:eastAsia="es-ES"/>
    </w:rPr>
  </w:style>
  <w:style w:type="paragraph" w:customStyle="1" w:styleId="n0">
    <w:name w:val="n0"/>
    <w:basedOn w:val="Normal"/>
    <w:rsid w:val="00882325"/>
    <w:pPr>
      <w:keepLines/>
      <w:spacing w:before="840"/>
      <w:ind w:left="426" w:right="-351" w:hanging="426"/>
      <w:jc w:val="both"/>
    </w:pPr>
    <w:rPr>
      <w:rFonts w:ascii="Arial" w:hAnsi="Arial"/>
      <w:szCs w:val="20"/>
      <w:lang w:eastAsia="es-ES"/>
    </w:rPr>
  </w:style>
  <w:style w:type="paragraph" w:customStyle="1" w:styleId="p0">
    <w:name w:val="p0"/>
    <w:basedOn w:val="Normal"/>
    <w:rsid w:val="00D5780F"/>
    <w:pPr>
      <w:keepLines/>
      <w:spacing w:before="240"/>
      <w:jc w:val="both"/>
    </w:pPr>
    <w:rPr>
      <w:rFonts w:ascii="MS Sans Serif" w:hAnsi="MS Sans Serif"/>
      <w:color w:val="0000FF"/>
      <w:szCs w:val="20"/>
      <w:lang w:val="en-GB" w:eastAsia="es-ES"/>
    </w:rPr>
  </w:style>
  <w:style w:type="paragraph" w:styleId="Prrafodelista">
    <w:name w:val="List Paragraph"/>
    <w:aliases w:val="Dot pt,No Spacing1,List Paragraph Char Char Char,Indicator Text,List Paragraph1,Numbered Para 1,Colorful List - Accent 11,Bullet 1,F5 List Paragraph,Bullet Points,List Paragraph,lp1,viñetas,4 Párrafo de lista,Figuras,DH1,Lista bullets,3"/>
    <w:basedOn w:val="Normal"/>
    <w:link w:val="PrrafodelistaCar"/>
    <w:uiPriority w:val="34"/>
    <w:qFormat/>
    <w:rsid w:val="00476EE4"/>
    <w:pPr>
      <w:ind w:left="720"/>
      <w:contextualSpacing/>
    </w:pPr>
  </w:style>
  <w:style w:type="paragraph" w:customStyle="1" w:styleId="Normal1">
    <w:name w:val="Normal1"/>
    <w:rsid w:val="00476EE4"/>
    <w:rPr>
      <w:rFonts w:ascii="CG Times" w:hAnsi="CG Times"/>
      <w:lang w:val="es-ES_tradnl" w:eastAsia="es-ES"/>
    </w:rPr>
  </w:style>
  <w:style w:type="paragraph" w:customStyle="1" w:styleId="texto">
    <w:name w:val="texto"/>
    <w:basedOn w:val="Normal"/>
    <w:rsid w:val="00A36519"/>
    <w:pPr>
      <w:keepLines/>
      <w:widowControl w:val="0"/>
      <w:spacing w:before="240"/>
      <w:jc w:val="both"/>
    </w:pPr>
    <w:rPr>
      <w:rFonts w:ascii="Arial" w:hAnsi="Arial"/>
      <w:snapToGrid w:val="0"/>
      <w:color w:val="000080"/>
      <w:szCs w:val="20"/>
      <w:lang w:val="es-ES_tradnl" w:eastAsia="es-ES"/>
    </w:rPr>
  </w:style>
  <w:style w:type="character" w:customStyle="1" w:styleId="TtuloCar">
    <w:name w:val="Título Car"/>
    <w:basedOn w:val="Fuentedeprrafopredeter"/>
    <w:link w:val="Ttulo"/>
    <w:rsid w:val="00A36519"/>
    <w:rPr>
      <w:rFonts w:ascii="Arial" w:hAnsi="Arial" w:cs="Arial"/>
      <w:b/>
      <w:sz w:val="32"/>
      <w:szCs w:val="32"/>
      <w:lang w:val="es-ES"/>
    </w:rPr>
  </w:style>
  <w:style w:type="paragraph" w:customStyle="1" w:styleId="Textoindependiente21">
    <w:name w:val="Texto independiente 21"/>
    <w:basedOn w:val="Normal"/>
    <w:rsid w:val="00D70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right="51"/>
      <w:jc w:val="both"/>
    </w:pPr>
    <w:rPr>
      <w:rFonts w:ascii="Arial" w:hAnsi="Arial"/>
      <w:color w:val="000000"/>
      <w:szCs w:val="20"/>
      <w:lang w:val="es-ES_tradnl" w:eastAsia="es-ES"/>
    </w:rPr>
  </w:style>
  <w:style w:type="character" w:customStyle="1" w:styleId="TextonotapieCar">
    <w:name w:val="Texto nota pie Car"/>
    <w:basedOn w:val="Fuentedeprrafopredeter"/>
    <w:link w:val="Textonotapie"/>
    <w:uiPriority w:val="99"/>
    <w:rsid w:val="008D1B73"/>
  </w:style>
  <w:style w:type="character" w:customStyle="1" w:styleId="Ttulo3Car">
    <w:name w:val="Título 3 Car"/>
    <w:basedOn w:val="Fuentedeprrafopredeter"/>
    <w:link w:val="Ttulo3"/>
    <w:semiHidden/>
    <w:rsid w:val="004D6F63"/>
    <w:rPr>
      <w:rFonts w:ascii="Cambria" w:hAnsi="Cambria"/>
      <w:b/>
      <w:bCs/>
      <w:sz w:val="26"/>
      <w:szCs w:val="26"/>
    </w:rPr>
  </w:style>
  <w:style w:type="paragraph" w:customStyle="1" w:styleId="Profesin">
    <w:name w:val="Profesión"/>
    <w:basedOn w:val="Normal"/>
    <w:rsid w:val="004D6F63"/>
    <w:pPr>
      <w:jc w:val="center"/>
    </w:pPr>
    <w:rPr>
      <w:rFonts w:ascii="Arial" w:hAnsi="Arial"/>
      <w:b/>
      <w:caps/>
      <w:sz w:val="28"/>
      <w:szCs w:val="20"/>
      <w:lang w:val="es-ES_tradnl" w:eastAsia="es-ES"/>
    </w:rPr>
  </w:style>
  <w:style w:type="paragraph" w:customStyle="1" w:styleId="n01">
    <w:name w:val="n01"/>
    <w:basedOn w:val="Normal"/>
    <w:rsid w:val="004D6F63"/>
    <w:pPr>
      <w:keepLines/>
      <w:spacing w:before="240"/>
      <w:ind w:left="720" w:hanging="720"/>
      <w:jc w:val="both"/>
    </w:pPr>
    <w:rPr>
      <w:rFonts w:ascii="Univers (W1)" w:hAnsi="Univers (W1)"/>
      <w:color w:val="800080"/>
      <w:szCs w:val="20"/>
      <w:lang w:val="es-ES_tradnl" w:eastAsia="es-ES"/>
    </w:rPr>
  </w:style>
  <w:style w:type="paragraph" w:customStyle="1" w:styleId="Textodebloque1">
    <w:name w:val="Texto de bloque1"/>
    <w:basedOn w:val="Normal"/>
    <w:rsid w:val="00EF4B8C"/>
    <w:pPr>
      <w:spacing w:before="240"/>
      <w:ind w:left="1843" w:right="1361" w:hanging="273"/>
      <w:jc w:val="both"/>
    </w:pPr>
    <w:rPr>
      <w:rFonts w:ascii="Arial" w:hAnsi="Arial"/>
      <w:b/>
      <w:sz w:val="22"/>
      <w:szCs w:val="20"/>
      <w:lang w:val="es-ES_tradnl" w:eastAsia="es-ES"/>
    </w:rPr>
  </w:style>
  <w:style w:type="paragraph" w:styleId="Textodebloque">
    <w:name w:val="Block Text"/>
    <w:basedOn w:val="Normal"/>
    <w:rsid w:val="00EF4B8C"/>
    <w:pPr>
      <w:spacing w:before="240"/>
      <w:ind w:left="-142" w:right="-91"/>
      <w:jc w:val="center"/>
    </w:pPr>
    <w:rPr>
      <w:rFonts w:ascii="Arial" w:hAnsi="Arial"/>
      <w:b/>
      <w:caps/>
      <w:szCs w:val="20"/>
      <w:lang w:val="es-ES_tradnl" w:eastAsia="es-ES"/>
    </w:rPr>
  </w:style>
  <w:style w:type="character" w:customStyle="1" w:styleId="PiedepginaCar">
    <w:name w:val="Pie de página Car"/>
    <w:basedOn w:val="Fuentedeprrafopredeter"/>
    <w:link w:val="Piedepgina"/>
    <w:uiPriority w:val="99"/>
    <w:rsid w:val="00EF4B8C"/>
    <w:rPr>
      <w:sz w:val="24"/>
      <w:szCs w:val="24"/>
    </w:rPr>
  </w:style>
  <w:style w:type="character" w:customStyle="1" w:styleId="Textoindependiente2Car">
    <w:name w:val="Texto independiente 2 Car"/>
    <w:basedOn w:val="Fuentedeprrafopredeter"/>
    <w:link w:val="Textoindependiente2"/>
    <w:rsid w:val="00132648"/>
    <w:rPr>
      <w:rFonts w:ascii="Arial" w:hAnsi="Arial"/>
      <w:color w:val="FF0000"/>
      <w:sz w:val="24"/>
      <w:lang w:eastAsia="es-ES"/>
    </w:rPr>
  </w:style>
  <w:style w:type="character" w:customStyle="1" w:styleId="TextoindependienteCar">
    <w:name w:val="Texto independiente Car"/>
    <w:basedOn w:val="Fuentedeprrafopredeter"/>
    <w:link w:val="Textoindependiente"/>
    <w:rsid w:val="00132648"/>
    <w:rPr>
      <w:rFonts w:ascii="Arial" w:hAnsi="Arial" w:cs="Arial"/>
      <w:sz w:val="24"/>
      <w:szCs w:val="24"/>
    </w:rPr>
  </w:style>
  <w:style w:type="paragraph" w:styleId="Textonotaalfinal">
    <w:name w:val="endnote text"/>
    <w:basedOn w:val="Normal"/>
    <w:link w:val="TextonotaalfinalCar"/>
    <w:rsid w:val="00756882"/>
    <w:rPr>
      <w:sz w:val="20"/>
      <w:szCs w:val="20"/>
    </w:rPr>
  </w:style>
  <w:style w:type="character" w:customStyle="1" w:styleId="TextonotaalfinalCar">
    <w:name w:val="Texto nota al final Car"/>
    <w:basedOn w:val="Fuentedeprrafopredeter"/>
    <w:link w:val="Textonotaalfinal"/>
    <w:rsid w:val="00756882"/>
  </w:style>
  <w:style w:type="character" w:styleId="Refdenotaalfinal">
    <w:name w:val="endnote reference"/>
    <w:basedOn w:val="Fuentedeprrafopredeter"/>
    <w:rsid w:val="00756882"/>
    <w:rPr>
      <w:vertAlign w:val="superscript"/>
    </w:rPr>
  </w:style>
  <w:style w:type="paragraph" w:customStyle="1" w:styleId="Textoindependiente22">
    <w:name w:val="Texto independiente 22"/>
    <w:basedOn w:val="Normal"/>
    <w:rsid w:val="00552625"/>
    <w:pPr>
      <w:spacing w:before="480"/>
      <w:jc w:val="both"/>
    </w:pPr>
    <w:rPr>
      <w:rFonts w:ascii="Arial" w:hAnsi="Arial"/>
      <w:szCs w:val="20"/>
      <w:lang w:val="es-ES_tradnl" w:eastAsia="es-ES"/>
    </w:rPr>
  </w:style>
  <w:style w:type="paragraph" w:customStyle="1" w:styleId="parra">
    <w:name w:val="parra"/>
    <w:basedOn w:val="Normal"/>
    <w:rsid w:val="00552625"/>
    <w:pPr>
      <w:jc w:val="both"/>
    </w:pPr>
    <w:rPr>
      <w:rFonts w:ascii="Arial" w:hAnsi="Arial"/>
      <w:sz w:val="20"/>
      <w:szCs w:val="20"/>
      <w:lang w:val="es-ES_tradnl" w:eastAsia="es-ES"/>
    </w:rPr>
  </w:style>
  <w:style w:type="paragraph" w:customStyle="1" w:styleId="Textoindependiente23">
    <w:name w:val="Texto independiente 23"/>
    <w:basedOn w:val="Normal"/>
    <w:rsid w:val="007906F3"/>
    <w:pPr>
      <w:spacing w:before="480"/>
      <w:jc w:val="both"/>
    </w:pPr>
    <w:rPr>
      <w:rFonts w:ascii="Arial" w:hAnsi="Arial"/>
      <w:szCs w:val="20"/>
      <w:lang w:val="es-ES_tradnl" w:eastAsia="es-ES"/>
    </w:rPr>
  </w:style>
  <w:style w:type="table" w:styleId="Listaclara-nfasis4">
    <w:name w:val="Light List Accent 4"/>
    <w:basedOn w:val="Tablanormal"/>
    <w:uiPriority w:val="61"/>
    <w:rsid w:val="006F5947"/>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onsang">
    <w:name w:val="con sang"/>
    <w:basedOn w:val="Normal"/>
    <w:link w:val="consangCar"/>
    <w:qFormat/>
    <w:rsid w:val="00422814"/>
    <w:pPr>
      <w:spacing w:after="200" w:line="276" w:lineRule="auto"/>
      <w:ind w:firstLine="426"/>
      <w:jc w:val="both"/>
    </w:pPr>
    <w:rPr>
      <w:rFonts w:eastAsia="Calibri"/>
      <w:szCs w:val="22"/>
      <w:lang w:eastAsia="en-US"/>
    </w:rPr>
  </w:style>
  <w:style w:type="paragraph" w:customStyle="1" w:styleId="su">
    <w:name w:val="su"/>
    <w:basedOn w:val="Normal"/>
    <w:link w:val="suCar"/>
    <w:qFormat/>
    <w:rsid w:val="006A6CCF"/>
    <w:pPr>
      <w:spacing w:before="300" w:after="200" w:line="276" w:lineRule="auto"/>
      <w:jc w:val="both"/>
    </w:pPr>
    <w:rPr>
      <w:rFonts w:eastAsia="Calibri"/>
      <w:b/>
      <w:i/>
      <w:szCs w:val="22"/>
      <w:lang w:eastAsia="en-US"/>
    </w:rPr>
  </w:style>
  <w:style w:type="character" w:customStyle="1" w:styleId="consangCar">
    <w:name w:val="con sang Car"/>
    <w:basedOn w:val="Fuentedeprrafopredeter"/>
    <w:link w:val="consang"/>
    <w:rsid w:val="00422814"/>
    <w:rPr>
      <w:rFonts w:eastAsia="Calibri"/>
      <w:sz w:val="24"/>
      <w:szCs w:val="22"/>
      <w:lang w:eastAsia="en-US"/>
    </w:rPr>
  </w:style>
  <w:style w:type="character" w:customStyle="1" w:styleId="suCar">
    <w:name w:val="su Car"/>
    <w:basedOn w:val="Fuentedeprrafopredeter"/>
    <w:link w:val="su"/>
    <w:rsid w:val="006A6CCF"/>
    <w:rPr>
      <w:rFonts w:eastAsia="Calibri"/>
      <w:b/>
      <w:i/>
      <w:sz w:val="24"/>
      <w:szCs w:val="22"/>
      <w:lang w:eastAsia="en-US"/>
    </w:rPr>
  </w:style>
  <w:style w:type="table" w:styleId="Listaclara-nfasis3">
    <w:name w:val="Light List Accent 3"/>
    <w:basedOn w:val="Tablanormal"/>
    <w:uiPriority w:val="61"/>
    <w:rsid w:val="002E763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avistosa2">
    <w:name w:val="Table Colorful 2"/>
    <w:basedOn w:val="Tablanormal"/>
    <w:rsid w:val="002E76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parrafo1">
    <w:name w:val="parrafo1"/>
    <w:basedOn w:val="Normal"/>
    <w:rsid w:val="00F71B66"/>
    <w:pPr>
      <w:spacing w:before="480"/>
      <w:ind w:left="426" w:right="443"/>
      <w:jc w:val="both"/>
    </w:pPr>
    <w:rPr>
      <w:rFonts w:ascii="Arial" w:hAnsi="Arial"/>
      <w:szCs w:val="20"/>
      <w:lang w:val="es-ES_tradnl" w:eastAsia="es-ES"/>
    </w:rPr>
  </w:style>
  <w:style w:type="paragraph" w:styleId="Textosinformato">
    <w:name w:val="Plain Text"/>
    <w:basedOn w:val="Normal"/>
    <w:link w:val="TextosinformatoCar"/>
    <w:uiPriority w:val="99"/>
    <w:unhideWhenUsed/>
    <w:rsid w:val="009A6BCE"/>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A6BCE"/>
    <w:rPr>
      <w:rFonts w:ascii="Consolas" w:eastAsia="Calibri" w:hAnsi="Consolas" w:cs="Times New Roman"/>
      <w:sz w:val="21"/>
      <w:szCs w:val="21"/>
      <w:lang w:eastAsia="en-US"/>
    </w:rPr>
  </w:style>
  <w:style w:type="paragraph" w:styleId="Descripcin">
    <w:name w:val="caption"/>
    <w:basedOn w:val="Normal"/>
    <w:next w:val="Normal"/>
    <w:unhideWhenUsed/>
    <w:qFormat/>
    <w:rsid w:val="00FD4169"/>
    <w:pPr>
      <w:spacing w:after="200"/>
    </w:pPr>
    <w:rPr>
      <w:b/>
      <w:bCs/>
      <w:color w:val="4F81BD"/>
      <w:sz w:val="18"/>
      <w:szCs w:val="18"/>
    </w:rPr>
  </w:style>
  <w:style w:type="table" w:styleId="Sombreadomedio2-nfasis5">
    <w:name w:val="Medium Shading 2 Accent 5"/>
    <w:basedOn w:val="Tablanormal"/>
    <w:uiPriority w:val="64"/>
    <w:rsid w:val="00A51D04"/>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
    <w:name w:val="Sombreado medio 2 - Énfasis 51"/>
    <w:basedOn w:val="Tablanormal"/>
    <w:next w:val="Sombreadomedio2-nfasis5"/>
    <w:uiPriority w:val="64"/>
    <w:rsid w:val="00857B92"/>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bsica3">
    <w:name w:val="Table Simple 3"/>
    <w:basedOn w:val="Tablanormal"/>
    <w:rsid w:val="00857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Sombreadoclaro-nfasis5">
    <w:name w:val="Light Shading Accent 5"/>
    <w:basedOn w:val="Tablanormal"/>
    <w:uiPriority w:val="60"/>
    <w:rsid w:val="008311B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11">
    <w:name w:val="Sombreado claro - Énfasis 11"/>
    <w:basedOn w:val="Tablanormal"/>
    <w:uiPriority w:val="60"/>
    <w:rsid w:val="008311B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1Car">
    <w:name w:val="Título 1 Car"/>
    <w:basedOn w:val="Fuentedeprrafopredeter"/>
    <w:link w:val="Ttulo1"/>
    <w:rsid w:val="00AA4875"/>
    <w:rPr>
      <w:rFonts w:ascii="Arial" w:hAnsi="Arial"/>
      <w:b/>
      <w:i/>
      <w:sz w:val="24"/>
      <w:u w:val="single"/>
      <w:lang w:val="es-ES_tradnl" w:eastAsia="es-ES"/>
    </w:rPr>
  </w:style>
  <w:style w:type="paragraph" w:customStyle="1" w:styleId="Default">
    <w:name w:val="Default"/>
    <w:rsid w:val="00AA4875"/>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1B4ECB"/>
    <w:rPr>
      <w:sz w:val="24"/>
      <w:szCs w:val="24"/>
    </w:rPr>
  </w:style>
  <w:style w:type="character" w:customStyle="1" w:styleId="hps">
    <w:name w:val="hps"/>
    <w:basedOn w:val="Fuentedeprrafopredeter"/>
    <w:rsid w:val="00D93FB7"/>
  </w:style>
  <w:style w:type="character" w:customStyle="1" w:styleId="TextocomentarioCar">
    <w:name w:val="Texto comentario Car"/>
    <w:basedOn w:val="Fuentedeprrafopredeter"/>
    <w:link w:val="Textocomentario"/>
    <w:uiPriority w:val="99"/>
    <w:rsid w:val="007C4172"/>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ist Paragraph Car,lp1 Car"/>
    <w:basedOn w:val="Fuentedeprrafopredeter"/>
    <w:link w:val="Prrafodelista"/>
    <w:uiPriority w:val="34"/>
    <w:qFormat/>
    <w:locked/>
    <w:rsid w:val="001A07EC"/>
    <w:rPr>
      <w:sz w:val="24"/>
      <w:szCs w:val="24"/>
    </w:rPr>
  </w:style>
  <w:style w:type="paragraph" w:customStyle="1" w:styleId="ANOTACION">
    <w:name w:val="ANOTACION"/>
    <w:basedOn w:val="Normal"/>
    <w:link w:val="ANOTACIONCar"/>
    <w:uiPriority w:val="99"/>
    <w:rsid w:val="0090160D"/>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basedOn w:val="Fuentedeprrafopredeter"/>
    <w:link w:val="ANOTACION"/>
    <w:uiPriority w:val="99"/>
    <w:locked/>
    <w:rsid w:val="0090160D"/>
    <w:rPr>
      <w:rFonts w:ascii="CG Palacio (WN)" w:hAnsi="CG Palacio (WN)"/>
      <w:b/>
      <w:sz w:val="18"/>
      <w:lang w:val="es-ES_tradnl" w:eastAsia="es-ES"/>
    </w:rPr>
  </w:style>
  <w:style w:type="table" w:styleId="Sombreadomedio1-nfasis6">
    <w:name w:val="Medium Shading 1 Accent 6"/>
    <w:basedOn w:val="Tablanormal"/>
    <w:uiPriority w:val="63"/>
    <w:rsid w:val="00700BB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Mencinsinresolver1">
    <w:name w:val="Mención sin resolver1"/>
    <w:basedOn w:val="Fuentedeprrafopredeter"/>
    <w:uiPriority w:val="99"/>
    <w:semiHidden/>
    <w:unhideWhenUsed/>
    <w:rsid w:val="00686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62">
      <w:bodyDiv w:val="1"/>
      <w:marLeft w:val="0"/>
      <w:marRight w:val="0"/>
      <w:marTop w:val="0"/>
      <w:marBottom w:val="0"/>
      <w:divBdr>
        <w:top w:val="none" w:sz="0" w:space="0" w:color="auto"/>
        <w:left w:val="none" w:sz="0" w:space="0" w:color="auto"/>
        <w:bottom w:val="none" w:sz="0" w:space="0" w:color="auto"/>
        <w:right w:val="none" w:sz="0" w:space="0" w:color="auto"/>
      </w:divBdr>
    </w:div>
    <w:div w:id="14113817">
      <w:bodyDiv w:val="1"/>
      <w:marLeft w:val="0"/>
      <w:marRight w:val="0"/>
      <w:marTop w:val="0"/>
      <w:marBottom w:val="0"/>
      <w:divBdr>
        <w:top w:val="none" w:sz="0" w:space="0" w:color="auto"/>
        <w:left w:val="none" w:sz="0" w:space="0" w:color="auto"/>
        <w:bottom w:val="none" w:sz="0" w:space="0" w:color="auto"/>
        <w:right w:val="none" w:sz="0" w:space="0" w:color="auto"/>
      </w:divBdr>
    </w:div>
    <w:div w:id="27417990">
      <w:bodyDiv w:val="1"/>
      <w:marLeft w:val="0"/>
      <w:marRight w:val="0"/>
      <w:marTop w:val="0"/>
      <w:marBottom w:val="0"/>
      <w:divBdr>
        <w:top w:val="none" w:sz="0" w:space="0" w:color="auto"/>
        <w:left w:val="none" w:sz="0" w:space="0" w:color="auto"/>
        <w:bottom w:val="none" w:sz="0" w:space="0" w:color="auto"/>
        <w:right w:val="none" w:sz="0" w:space="0" w:color="auto"/>
      </w:divBdr>
      <w:divsChild>
        <w:div w:id="119618034">
          <w:marLeft w:val="547"/>
          <w:marRight w:val="0"/>
          <w:marTop w:val="0"/>
          <w:marBottom w:val="0"/>
          <w:divBdr>
            <w:top w:val="none" w:sz="0" w:space="0" w:color="auto"/>
            <w:left w:val="none" w:sz="0" w:space="0" w:color="auto"/>
            <w:bottom w:val="none" w:sz="0" w:space="0" w:color="auto"/>
            <w:right w:val="none" w:sz="0" w:space="0" w:color="auto"/>
          </w:divBdr>
        </w:div>
      </w:divsChild>
    </w:div>
    <w:div w:id="29112655">
      <w:bodyDiv w:val="1"/>
      <w:marLeft w:val="0"/>
      <w:marRight w:val="0"/>
      <w:marTop w:val="0"/>
      <w:marBottom w:val="0"/>
      <w:divBdr>
        <w:top w:val="none" w:sz="0" w:space="0" w:color="auto"/>
        <w:left w:val="none" w:sz="0" w:space="0" w:color="auto"/>
        <w:bottom w:val="none" w:sz="0" w:space="0" w:color="auto"/>
        <w:right w:val="none" w:sz="0" w:space="0" w:color="auto"/>
      </w:divBdr>
    </w:div>
    <w:div w:id="30769111">
      <w:bodyDiv w:val="1"/>
      <w:marLeft w:val="0"/>
      <w:marRight w:val="0"/>
      <w:marTop w:val="0"/>
      <w:marBottom w:val="0"/>
      <w:divBdr>
        <w:top w:val="none" w:sz="0" w:space="0" w:color="auto"/>
        <w:left w:val="none" w:sz="0" w:space="0" w:color="auto"/>
        <w:bottom w:val="none" w:sz="0" w:space="0" w:color="auto"/>
        <w:right w:val="none" w:sz="0" w:space="0" w:color="auto"/>
      </w:divBdr>
    </w:div>
    <w:div w:id="37707319">
      <w:bodyDiv w:val="1"/>
      <w:marLeft w:val="0"/>
      <w:marRight w:val="0"/>
      <w:marTop w:val="0"/>
      <w:marBottom w:val="0"/>
      <w:divBdr>
        <w:top w:val="none" w:sz="0" w:space="0" w:color="auto"/>
        <w:left w:val="none" w:sz="0" w:space="0" w:color="auto"/>
        <w:bottom w:val="none" w:sz="0" w:space="0" w:color="auto"/>
        <w:right w:val="none" w:sz="0" w:space="0" w:color="auto"/>
      </w:divBdr>
      <w:divsChild>
        <w:div w:id="956835152">
          <w:marLeft w:val="547"/>
          <w:marRight w:val="0"/>
          <w:marTop w:val="154"/>
          <w:marBottom w:val="0"/>
          <w:divBdr>
            <w:top w:val="none" w:sz="0" w:space="0" w:color="auto"/>
            <w:left w:val="none" w:sz="0" w:space="0" w:color="auto"/>
            <w:bottom w:val="none" w:sz="0" w:space="0" w:color="auto"/>
            <w:right w:val="none" w:sz="0" w:space="0" w:color="auto"/>
          </w:divBdr>
        </w:div>
      </w:divsChild>
    </w:div>
    <w:div w:id="40400368">
      <w:bodyDiv w:val="1"/>
      <w:marLeft w:val="0"/>
      <w:marRight w:val="0"/>
      <w:marTop w:val="0"/>
      <w:marBottom w:val="0"/>
      <w:divBdr>
        <w:top w:val="none" w:sz="0" w:space="0" w:color="auto"/>
        <w:left w:val="none" w:sz="0" w:space="0" w:color="auto"/>
        <w:bottom w:val="none" w:sz="0" w:space="0" w:color="auto"/>
        <w:right w:val="none" w:sz="0" w:space="0" w:color="auto"/>
      </w:divBdr>
      <w:divsChild>
        <w:div w:id="316039628">
          <w:marLeft w:val="0"/>
          <w:marRight w:val="0"/>
          <w:marTop w:val="0"/>
          <w:marBottom w:val="0"/>
          <w:divBdr>
            <w:top w:val="none" w:sz="0" w:space="0" w:color="auto"/>
            <w:left w:val="none" w:sz="0" w:space="0" w:color="auto"/>
            <w:bottom w:val="none" w:sz="0" w:space="0" w:color="auto"/>
            <w:right w:val="none" w:sz="0" w:space="0" w:color="auto"/>
          </w:divBdr>
        </w:div>
      </w:divsChild>
    </w:div>
    <w:div w:id="46757214">
      <w:bodyDiv w:val="1"/>
      <w:marLeft w:val="0"/>
      <w:marRight w:val="0"/>
      <w:marTop w:val="0"/>
      <w:marBottom w:val="0"/>
      <w:divBdr>
        <w:top w:val="none" w:sz="0" w:space="0" w:color="auto"/>
        <w:left w:val="none" w:sz="0" w:space="0" w:color="auto"/>
        <w:bottom w:val="none" w:sz="0" w:space="0" w:color="auto"/>
        <w:right w:val="none" w:sz="0" w:space="0" w:color="auto"/>
      </w:divBdr>
    </w:div>
    <w:div w:id="86511065">
      <w:bodyDiv w:val="1"/>
      <w:marLeft w:val="0"/>
      <w:marRight w:val="0"/>
      <w:marTop w:val="0"/>
      <w:marBottom w:val="0"/>
      <w:divBdr>
        <w:top w:val="none" w:sz="0" w:space="0" w:color="auto"/>
        <w:left w:val="none" w:sz="0" w:space="0" w:color="auto"/>
        <w:bottom w:val="none" w:sz="0" w:space="0" w:color="auto"/>
        <w:right w:val="none" w:sz="0" w:space="0" w:color="auto"/>
      </w:divBdr>
    </w:div>
    <w:div w:id="99305242">
      <w:bodyDiv w:val="1"/>
      <w:marLeft w:val="0"/>
      <w:marRight w:val="0"/>
      <w:marTop w:val="0"/>
      <w:marBottom w:val="0"/>
      <w:divBdr>
        <w:top w:val="none" w:sz="0" w:space="0" w:color="auto"/>
        <w:left w:val="none" w:sz="0" w:space="0" w:color="auto"/>
        <w:bottom w:val="none" w:sz="0" w:space="0" w:color="auto"/>
        <w:right w:val="none" w:sz="0" w:space="0" w:color="auto"/>
      </w:divBdr>
    </w:div>
    <w:div w:id="117912950">
      <w:bodyDiv w:val="1"/>
      <w:marLeft w:val="0"/>
      <w:marRight w:val="0"/>
      <w:marTop w:val="0"/>
      <w:marBottom w:val="0"/>
      <w:divBdr>
        <w:top w:val="none" w:sz="0" w:space="0" w:color="auto"/>
        <w:left w:val="none" w:sz="0" w:space="0" w:color="auto"/>
        <w:bottom w:val="none" w:sz="0" w:space="0" w:color="auto"/>
        <w:right w:val="none" w:sz="0" w:space="0" w:color="auto"/>
      </w:divBdr>
    </w:div>
    <w:div w:id="122114452">
      <w:bodyDiv w:val="1"/>
      <w:marLeft w:val="0"/>
      <w:marRight w:val="0"/>
      <w:marTop w:val="0"/>
      <w:marBottom w:val="0"/>
      <w:divBdr>
        <w:top w:val="none" w:sz="0" w:space="0" w:color="auto"/>
        <w:left w:val="none" w:sz="0" w:space="0" w:color="auto"/>
        <w:bottom w:val="none" w:sz="0" w:space="0" w:color="auto"/>
        <w:right w:val="none" w:sz="0" w:space="0" w:color="auto"/>
      </w:divBdr>
    </w:div>
    <w:div w:id="130365175">
      <w:bodyDiv w:val="1"/>
      <w:marLeft w:val="0"/>
      <w:marRight w:val="0"/>
      <w:marTop w:val="0"/>
      <w:marBottom w:val="0"/>
      <w:divBdr>
        <w:top w:val="none" w:sz="0" w:space="0" w:color="auto"/>
        <w:left w:val="none" w:sz="0" w:space="0" w:color="auto"/>
        <w:bottom w:val="none" w:sz="0" w:space="0" w:color="auto"/>
        <w:right w:val="none" w:sz="0" w:space="0" w:color="auto"/>
      </w:divBdr>
    </w:div>
    <w:div w:id="130638436">
      <w:bodyDiv w:val="1"/>
      <w:marLeft w:val="0"/>
      <w:marRight w:val="0"/>
      <w:marTop w:val="0"/>
      <w:marBottom w:val="0"/>
      <w:divBdr>
        <w:top w:val="none" w:sz="0" w:space="0" w:color="auto"/>
        <w:left w:val="none" w:sz="0" w:space="0" w:color="auto"/>
        <w:bottom w:val="none" w:sz="0" w:space="0" w:color="auto"/>
        <w:right w:val="none" w:sz="0" w:space="0" w:color="auto"/>
      </w:divBdr>
      <w:divsChild>
        <w:div w:id="667245281">
          <w:marLeft w:val="0"/>
          <w:marRight w:val="0"/>
          <w:marTop w:val="0"/>
          <w:marBottom w:val="0"/>
          <w:divBdr>
            <w:top w:val="none" w:sz="0" w:space="0" w:color="auto"/>
            <w:left w:val="none" w:sz="0" w:space="0" w:color="auto"/>
            <w:bottom w:val="none" w:sz="0" w:space="0" w:color="auto"/>
            <w:right w:val="none" w:sz="0" w:space="0" w:color="auto"/>
          </w:divBdr>
        </w:div>
      </w:divsChild>
    </w:div>
    <w:div w:id="134032012">
      <w:bodyDiv w:val="1"/>
      <w:marLeft w:val="0"/>
      <w:marRight w:val="0"/>
      <w:marTop w:val="0"/>
      <w:marBottom w:val="0"/>
      <w:divBdr>
        <w:top w:val="none" w:sz="0" w:space="0" w:color="auto"/>
        <w:left w:val="none" w:sz="0" w:space="0" w:color="auto"/>
        <w:bottom w:val="none" w:sz="0" w:space="0" w:color="auto"/>
        <w:right w:val="none" w:sz="0" w:space="0" w:color="auto"/>
      </w:divBdr>
    </w:div>
    <w:div w:id="147523220">
      <w:bodyDiv w:val="1"/>
      <w:marLeft w:val="0"/>
      <w:marRight w:val="0"/>
      <w:marTop w:val="0"/>
      <w:marBottom w:val="0"/>
      <w:divBdr>
        <w:top w:val="none" w:sz="0" w:space="0" w:color="auto"/>
        <w:left w:val="none" w:sz="0" w:space="0" w:color="auto"/>
        <w:bottom w:val="none" w:sz="0" w:space="0" w:color="auto"/>
        <w:right w:val="none" w:sz="0" w:space="0" w:color="auto"/>
      </w:divBdr>
    </w:div>
    <w:div w:id="150214823">
      <w:bodyDiv w:val="1"/>
      <w:marLeft w:val="0"/>
      <w:marRight w:val="0"/>
      <w:marTop w:val="0"/>
      <w:marBottom w:val="0"/>
      <w:divBdr>
        <w:top w:val="none" w:sz="0" w:space="0" w:color="auto"/>
        <w:left w:val="none" w:sz="0" w:space="0" w:color="auto"/>
        <w:bottom w:val="none" w:sz="0" w:space="0" w:color="auto"/>
        <w:right w:val="none" w:sz="0" w:space="0" w:color="auto"/>
      </w:divBdr>
    </w:div>
    <w:div w:id="207305924">
      <w:bodyDiv w:val="1"/>
      <w:marLeft w:val="0"/>
      <w:marRight w:val="0"/>
      <w:marTop w:val="0"/>
      <w:marBottom w:val="0"/>
      <w:divBdr>
        <w:top w:val="none" w:sz="0" w:space="0" w:color="auto"/>
        <w:left w:val="none" w:sz="0" w:space="0" w:color="auto"/>
        <w:bottom w:val="none" w:sz="0" w:space="0" w:color="auto"/>
        <w:right w:val="none" w:sz="0" w:space="0" w:color="auto"/>
      </w:divBdr>
    </w:div>
    <w:div w:id="207648888">
      <w:bodyDiv w:val="1"/>
      <w:marLeft w:val="0"/>
      <w:marRight w:val="0"/>
      <w:marTop w:val="0"/>
      <w:marBottom w:val="0"/>
      <w:divBdr>
        <w:top w:val="none" w:sz="0" w:space="0" w:color="auto"/>
        <w:left w:val="none" w:sz="0" w:space="0" w:color="auto"/>
        <w:bottom w:val="none" w:sz="0" w:space="0" w:color="auto"/>
        <w:right w:val="none" w:sz="0" w:space="0" w:color="auto"/>
      </w:divBdr>
    </w:div>
    <w:div w:id="213591171">
      <w:bodyDiv w:val="1"/>
      <w:marLeft w:val="0"/>
      <w:marRight w:val="0"/>
      <w:marTop w:val="0"/>
      <w:marBottom w:val="0"/>
      <w:divBdr>
        <w:top w:val="none" w:sz="0" w:space="0" w:color="auto"/>
        <w:left w:val="none" w:sz="0" w:space="0" w:color="auto"/>
        <w:bottom w:val="none" w:sz="0" w:space="0" w:color="auto"/>
        <w:right w:val="none" w:sz="0" w:space="0" w:color="auto"/>
      </w:divBdr>
      <w:divsChild>
        <w:div w:id="2101951569">
          <w:marLeft w:val="547"/>
          <w:marRight w:val="0"/>
          <w:marTop w:val="0"/>
          <w:marBottom w:val="0"/>
          <w:divBdr>
            <w:top w:val="none" w:sz="0" w:space="0" w:color="auto"/>
            <w:left w:val="none" w:sz="0" w:space="0" w:color="auto"/>
            <w:bottom w:val="none" w:sz="0" w:space="0" w:color="auto"/>
            <w:right w:val="none" w:sz="0" w:space="0" w:color="auto"/>
          </w:divBdr>
        </w:div>
      </w:divsChild>
    </w:div>
    <w:div w:id="219440532">
      <w:bodyDiv w:val="1"/>
      <w:marLeft w:val="0"/>
      <w:marRight w:val="0"/>
      <w:marTop w:val="0"/>
      <w:marBottom w:val="0"/>
      <w:divBdr>
        <w:top w:val="none" w:sz="0" w:space="0" w:color="auto"/>
        <w:left w:val="none" w:sz="0" w:space="0" w:color="auto"/>
        <w:bottom w:val="none" w:sz="0" w:space="0" w:color="auto"/>
        <w:right w:val="none" w:sz="0" w:space="0" w:color="auto"/>
      </w:divBdr>
    </w:div>
    <w:div w:id="224531364">
      <w:bodyDiv w:val="1"/>
      <w:marLeft w:val="0"/>
      <w:marRight w:val="0"/>
      <w:marTop w:val="0"/>
      <w:marBottom w:val="0"/>
      <w:divBdr>
        <w:top w:val="none" w:sz="0" w:space="0" w:color="auto"/>
        <w:left w:val="none" w:sz="0" w:space="0" w:color="auto"/>
        <w:bottom w:val="none" w:sz="0" w:space="0" w:color="auto"/>
        <w:right w:val="none" w:sz="0" w:space="0" w:color="auto"/>
      </w:divBdr>
    </w:div>
    <w:div w:id="235096285">
      <w:bodyDiv w:val="1"/>
      <w:marLeft w:val="0"/>
      <w:marRight w:val="0"/>
      <w:marTop w:val="0"/>
      <w:marBottom w:val="0"/>
      <w:divBdr>
        <w:top w:val="none" w:sz="0" w:space="0" w:color="auto"/>
        <w:left w:val="none" w:sz="0" w:space="0" w:color="auto"/>
        <w:bottom w:val="none" w:sz="0" w:space="0" w:color="auto"/>
        <w:right w:val="none" w:sz="0" w:space="0" w:color="auto"/>
      </w:divBdr>
    </w:div>
    <w:div w:id="242953106">
      <w:bodyDiv w:val="1"/>
      <w:marLeft w:val="0"/>
      <w:marRight w:val="0"/>
      <w:marTop w:val="0"/>
      <w:marBottom w:val="0"/>
      <w:divBdr>
        <w:top w:val="none" w:sz="0" w:space="0" w:color="auto"/>
        <w:left w:val="none" w:sz="0" w:space="0" w:color="auto"/>
        <w:bottom w:val="none" w:sz="0" w:space="0" w:color="auto"/>
        <w:right w:val="none" w:sz="0" w:space="0" w:color="auto"/>
      </w:divBdr>
      <w:divsChild>
        <w:div w:id="934483062">
          <w:marLeft w:val="547"/>
          <w:marRight w:val="0"/>
          <w:marTop w:val="0"/>
          <w:marBottom w:val="0"/>
          <w:divBdr>
            <w:top w:val="none" w:sz="0" w:space="0" w:color="auto"/>
            <w:left w:val="none" w:sz="0" w:space="0" w:color="auto"/>
            <w:bottom w:val="none" w:sz="0" w:space="0" w:color="auto"/>
            <w:right w:val="none" w:sz="0" w:space="0" w:color="auto"/>
          </w:divBdr>
        </w:div>
      </w:divsChild>
    </w:div>
    <w:div w:id="264844602">
      <w:bodyDiv w:val="1"/>
      <w:marLeft w:val="0"/>
      <w:marRight w:val="0"/>
      <w:marTop w:val="0"/>
      <w:marBottom w:val="0"/>
      <w:divBdr>
        <w:top w:val="none" w:sz="0" w:space="0" w:color="auto"/>
        <w:left w:val="none" w:sz="0" w:space="0" w:color="auto"/>
        <w:bottom w:val="none" w:sz="0" w:space="0" w:color="auto"/>
        <w:right w:val="none" w:sz="0" w:space="0" w:color="auto"/>
      </w:divBdr>
    </w:div>
    <w:div w:id="266739244">
      <w:bodyDiv w:val="1"/>
      <w:marLeft w:val="0"/>
      <w:marRight w:val="0"/>
      <w:marTop w:val="0"/>
      <w:marBottom w:val="0"/>
      <w:divBdr>
        <w:top w:val="none" w:sz="0" w:space="0" w:color="auto"/>
        <w:left w:val="none" w:sz="0" w:space="0" w:color="auto"/>
        <w:bottom w:val="none" w:sz="0" w:space="0" w:color="auto"/>
        <w:right w:val="none" w:sz="0" w:space="0" w:color="auto"/>
      </w:divBdr>
    </w:div>
    <w:div w:id="281572104">
      <w:bodyDiv w:val="1"/>
      <w:marLeft w:val="0"/>
      <w:marRight w:val="0"/>
      <w:marTop w:val="0"/>
      <w:marBottom w:val="0"/>
      <w:divBdr>
        <w:top w:val="none" w:sz="0" w:space="0" w:color="auto"/>
        <w:left w:val="none" w:sz="0" w:space="0" w:color="auto"/>
        <w:bottom w:val="none" w:sz="0" w:space="0" w:color="auto"/>
        <w:right w:val="none" w:sz="0" w:space="0" w:color="auto"/>
      </w:divBdr>
    </w:div>
    <w:div w:id="292098464">
      <w:bodyDiv w:val="1"/>
      <w:marLeft w:val="0"/>
      <w:marRight w:val="0"/>
      <w:marTop w:val="0"/>
      <w:marBottom w:val="0"/>
      <w:divBdr>
        <w:top w:val="none" w:sz="0" w:space="0" w:color="auto"/>
        <w:left w:val="none" w:sz="0" w:space="0" w:color="auto"/>
        <w:bottom w:val="none" w:sz="0" w:space="0" w:color="auto"/>
        <w:right w:val="none" w:sz="0" w:space="0" w:color="auto"/>
      </w:divBdr>
    </w:div>
    <w:div w:id="304093521">
      <w:bodyDiv w:val="1"/>
      <w:marLeft w:val="0"/>
      <w:marRight w:val="0"/>
      <w:marTop w:val="0"/>
      <w:marBottom w:val="0"/>
      <w:divBdr>
        <w:top w:val="none" w:sz="0" w:space="0" w:color="auto"/>
        <w:left w:val="none" w:sz="0" w:space="0" w:color="auto"/>
        <w:bottom w:val="none" w:sz="0" w:space="0" w:color="auto"/>
        <w:right w:val="none" w:sz="0" w:space="0" w:color="auto"/>
      </w:divBdr>
    </w:div>
    <w:div w:id="313533264">
      <w:bodyDiv w:val="1"/>
      <w:marLeft w:val="0"/>
      <w:marRight w:val="0"/>
      <w:marTop w:val="0"/>
      <w:marBottom w:val="0"/>
      <w:divBdr>
        <w:top w:val="none" w:sz="0" w:space="0" w:color="auto"/>
        <w:left w:val="none" w:sz="0" w:space="0" w:color="auto"/>
        <w:bottom w:val="none" w:sz="0" w:space="0" w:color="auto"/>
        <w:right w:val="none" w:sz="0" w:space="0" w:color="auto"/>
      </w:divBdr>
      <w:divsChild>
        <w:div w:id="786194575">
          <w:marLeft w:val="547"/>
          <w:marRight w:val="0"/>
          <w:marTop w:val="134"/>
          <w:marBottom w:val="0"/>
          <w:divBdr>
            <w:top w:val="none" w:sz="0" w:space="0" w:color="auto"/>
            <w:left w:val="none" w:sz="0" w:space="0" w:color="auto"/>
            <w:bottom w:val="none" w:sz="0" w:space="0" w:color="auto"/>
            <w:right w:val="none" w:sz="0" w:space="0" w:color="auto"/>
          </w:divBdr>
        </w:div>
        <w:div w:id="1197498909">
          <w:marLeft w:val="547"/>
          <w:marRight w:val="0"/>
          <w:marTop w:val="134"/>
          <w:marBottom w:val="0"/>
          <w:divBdr>
            <w:top w:val="none" w:sz="0" w:space="0" w:color="auto"/>
            <w:left w:val="none" w:sz="0" w:space="0" w:color="auto"/>
            <w:bottom w:val="none" w:sz="0" w:space="0" w:color="auto"/>
            <w:right w:val="none" w:sz="0" w:space="0" w:color="auto"/>
          </w:divBdr>
        </w:div>
        <w:div w:id="1627545538">
          <w:marLeft w:val="547"/>
          <w:marRight w:val="0"/>
          <w:marTop w:val="134"/>
          <w:marBottom w:val="0"/>
          <w:divBdr>
            <w:top w:val="none" w:sz="0" w:space="0" w:color="auto"/>
            <w:left w:val="none" w:sz="0" w:space="0" w:color="auto"/>
            <w:bottom w:val="none" w:sz="0" w:space="0" w:color="auto"/>
            <w:right w:val="none" w:sz="0" w:space="0" w:color="auto"/>
          </w:divBdr>
        </w:div>
      </w:divsChild>
    </w:div>
    <w:div w:id="402415619">
      <w:bodyDiv w:val="1"/>
      <w:marLeft w:val="0"/>
      <w:marRight w:val="0"/>
      <w:marTop w:val="0"/>
      <w:marBottom w:val="0"/>
      <w:divBdr>
        <w:top w:val="none" w:sz="0" w:space="0" w:color="auto"/>
        <w:left w:val="none" w:sz="0" w:space="0" w:color="auto"/>
        <w:bottom w:val="none" w:sz="0" w:space="0" w:color="auto"/>
        <w:right w:val="none" w:sz="0" w:space="0" w:color="auto"/>
      </w:divBdr>
    </w:div>
    <w:div w:id="403380784">
      <w:bodyDiv w:val="1"/>
      <w:marLeft w:val="0"/>
      <w:marRight w:val="0"/>
      <w:marTop w:val="0"/>
      <w:marBottom w:val="0"/>
      <w:divBdr>
        <w:top w:val="none" w:sz="0" w:space="0" w:color="auto"/>
        <w:left w:val="none" w:sz="0" w:space="0" w:color="auto"/>
        <w:bottom w:val="none" w:sz="0" w:space="0" w:color="auto"/>
        <w:right w:val="none" w:sz="0" w:space="0" w:color="auto"/>
      </w:divBdr>
    </w:div>
    <w:div w:id="430392721">
      <w:bodyDiv w:val="1"/>
      <w:marLeft w:val="0"/>
      <w:marRight w:val="0"/>
      <w:marTop w:val="0"/>
      <w:marBottom w:val="0"/>
      <w:divBdr>
        <w:top w:val="none" w:sz="0" w:space="0" w:color="auto"/>
        <w:left w:val="none" w:sz="0" w:space="0" w:color="auto"/>
        <w:bottom w:val="none" w:sz="0" w:space="0" w:color="auto"/>
        <w:right w:val="none" w:sz="0" w:space="0" w:color="auto"/>
      </w:divBdr>
    </w:div>
    <w:div w:id="434711091">
      <w:bodyDiv w:val="1"/>
      <w:marLeft w:val="0"/>
      <w:marRight w:val="0"/>
      <w:marTop w:val="0"/>
      <w:marBottom w:val="0"/>
      <w:divBdr>
        <w:top w:val="none" w:sz="0" w:space="0" w:color="auto"/>
        <w:left w:val="none" w:sz="0" w:space="0" w:color="auto"/>
        <w:bottom w:val="none" w:sz="0" w:space="0" w:color="auto"/>
        <w:right w:val="none" w:sz="0" w:space="0" w:color="auto"/>
      </w:divBdr>
    </w:div>
    <w:div w:id="442918062">
      <w:bodyDiv w:val="1"/>
      <w:marLeft w:val="0"/>
      <w:marRight w:val="0"/>
      <w:marTop w:val="0"/>
      <w:marBottom w:val="0"/>
      <w:divBdr>
        <w:top w:val="none" w:sz="0" w:space="0" w:color="auto"/>
        <w:left w:val="none" w:sz="0" w:space="0" w:color="auto"/>
        <w:bottom w:val="none" w:sz="0" w:space="0" w:color="auto"/>
        <w:right w:val="none" w:sz="0" w:space="0" w:color="auto"/>
      </w:divBdr>
    </w:div>
    <w:div w:id="458913914">
      <w:bodyDiv w:val="1"/>
      <w:marLeft w:val="0"/>
      <w:marRight w:val="0"/>
      <w:marTop w:val="0"/>
      <w:marBottom w:val="0"/>
      <w:divBdr>
        <w:top w:val="none" w:sz="0" w:space="0" w:color="auto"/>
        <w:left w:val="none" w:sz="0" w:space="0" w:color="auto"/>
        <w:bottom w:val="none" w:sz="0" w:space="0" w:color="auto"/>
        <w:right w:val="none" w:sz="0" w:space="0" w:color="auto"/>
      </w:divBdr>
    </w:div>
    <w:div w:id="460028727">
      <w:bodyDiv w:val="1"/>
      <w:marLeft w:val="0"/>
      <w:marRight w:val="0"/>
      <w:marTop w:val="0"/>
      <w:marBottom w:val="0"/>
      <w:divBdr>
        <w:top w:val="none" w:sz="0" w:space="0" w:color="auto"/>
        <w:left w:val="none" w:sz="0" w:space="0" w:color="auto"/>
        <w:bottom w:val="none" w:sz="0" w:space="0" w:color="auto"/>
        <w:right w:val="none" w:sz="0" w:space="0" w:color="auto"/>
      </w:divBdr>
    </w:div>
    <w:div w:id="476457366">
      <w:bodyDiv w:val="1"/>
      <w:marLeft w:val="0"/>
      <w:marRight w:val="0"/>
      <w:marTop w:val="0"/>
      <w:marBottom w:val="0"/>
      <w:divBdr>
        <w:top w:val="none" w:sz="0" w:space="0" w:color="auto"/>
        <w:left w:val="none" w:sz="0" w:space="0" w:color="auto"/>
        <w:bottom w:val="none" w:sz="0" w:space="0" w:color="auto"/>
        <w:right w:val="none" w:sz="0" w:space="0" w:color="auto"/>
      </w:divBdr>
      <w:divsChild>
        <w:div w:id="398285077">
          <w:marLeft w:val="547"/>
          <w:marRight w:val="0"/>
          <w:marTop w:val="0"/>
          <w:marBottom w:val="0"/>
          <w:divBdr>
            <w:top w:val="none" w:sz="0" w:space="0" w:color="auto"/>
            <w:left w:val="none" w:sz="0" w:space="0" w:color="auto"/>
            <w:bottom w:val="none" w:sz="0" w:space="0" w:color="auto"/>
            <w:right w:val="none" w:sz="0" w:space="0" w:color="auto"/>
          </w:divBdr>
        </w:div>
      </w:divsChild>
    </w:div>
    <w:div w:id="486016577">
      <w:bodyDiv w:val="1"/>
      <w:marLeft w:val="0"/>
      <w:marRight w:val="0"/>
      <w:marTop w:val="0"/>
      <w:marBottom w:val="0"/>
      <w:divBdr>
        <w:top w:val="none" w:sz="0" w:space="0" w:color="auto"/>
        <w:left w:val="none" w:sz="0" w:space="0" w:color="auto"/>
        <w:bottom w:val="none" w:sz="0" w:space="0" w:color="auto"/>
        <w:right w:val="none" w:sz="0" w:space="0" w:color="auto"/>
      </w:divBdr>
    </w:div>
    <w:div w:id="512574678">
      <w:bodyDiv w:val="1"/>
      <w:marLeft w:val="0"/>
      <w:marRight w:val="0"/>
      <w:marTop w:val="0"/>
      <w:marBottom w:val="0"/>
      <w:divBdr>
        <w:top w:val="none" w:sz="0" w:space="0" w:color="auto"/>
        <w:left w:val="none" w:sz="0" w:space="0" w:color="auto"/>
        <w:bottom w:val="none" w:sz="0" w:space="0" w:color="auto"/>
        <w:right w:val="none" w:sz="0" w:space="0" w:color="auto"/>
      </w:divBdr>
    </w:div>
    <w:div w:id="518617266">
      <w:bodyDiv w:val="1"/>
      <w:marLeft w:val="0"/>
      <w:marRight w:val="0"/>
      <w:marTop w:val="0"/>
      <w:marBottom w:val="0"/>
      <w:divBdr>
        <w:top w:val="none" w:sz="0" w:space="0" w:color="auto"/>
        <w:left w:val="none" w:sz="0" w:space="0" w:color="auto"/>
        <w:bottom w:val="none" w:sz="0" w:space="0" w:color="auto"/>
        <w:right w:val="none" w:sz="0" w:space="0" w:color="auto"/>
      </w:divBdr>
    </w:div>
    <w:div w:id="535435048">
      <w:bodyDiv w:val="1"/>
      <w:marLeft w:val="0"/>
      <w:marRight w:val="0"/>
      <w:marTop w:val="0"/>
      <w:marBottom w:val="0"/>
      <w:divBdr>
        <w:top w:val="none" w:sz="0" w:space="0" w:color="auto"/>
        <w:left w:val="none" w:sz="0" w:space="0" w:color="auto"/>
        <w:bottom w:val="none" w:sz="0" w:space="0" w:color="auto"/>
        <w:right w:val="none" w:sz="0" w:space="0" w:color="auto"/>
      </w:divBdr>
    </w:div>
    <w:div w:id="537936871">
      <w:bodyDiv w:val="1"/>
      <w:marLeft w:val="0"/>
      <w:marRight w:val="0"/>
      <w:marTop w:val="0"/>
      <w:marBottom w:val="0"/>
      <w:divBdr>
        <w:top w:val="none" w:sz="0" w:space="0" w:color="auto"/>
        <w:left w:val="none" w:sz="0" w:space="0" w:color="auto"/>
        <w:bottom w:val="none" w:sz="0" w:space="0" w:color="auto"/>
        <w:right w:val="none" w:sz="0" w:space="0" w:color="auto"/>
      </w:divBdr>
    </w:div>
    <w:div w:id="546140614">
      <w:bodyDiv w:val="1"/>
      <w:marLeft w:val="0"/>
      <w:marRight w:val="0"/>
      <w:marTop w:val="0"/>
      <w:marBottom w:val="0"/>
      <w:divBdr>
        <w:top w:val="none" w:sz="0" w:space="0" w:color="auto"/>
        <w:left w:val="none" w:sz="0" w:space="0" w:color="auto"/>
        <w:bottom w:val="none" w:sz="0" w:space="0" w:color="auto"/>
        <w:right w:val="none" w:sz="0" w:space="0" w:color="auto"/>
      </w:divBdr>
    </w:div>
    <w:div w:id="557012898">
      <w:bodyDiv w:val="1"/>
      <w:marLeft w:val="0"/>
      <w:marRight w:val="0"/>
      <w:marTop w:val="0"/>
      <w:marBottom w:val="0"/>
      <w:divBdr>
        <w:top w:val="none" w:sz="0" w:space="0" w:color="auto"/>
        <w:left w:val="none" w:sz="0" w:space="0" w:color="auto"/>
        <w:bottom w:val="none" w:sz="0" w:space="0" w:color="auto"/>
        <w:right w:val="none" w:sz="0" w:space="0" w:color="auto"/>
      </w:divBdr>
    </w:div>
    <w:div w:id="561988966">
      <w:bodyDiv w:val="1"/>
      <w:marLeft w:val="0"/>
      <w:marRight w:val="0"/>
      <w:marTop w:val="0"/>
      <w:marBottom w:val="0"/>
      <w:divBdr>
        <w:top w:val="none" w:sz="0" w:space="0" w:color="auto"/>
        <w:left w:val="none" w:sz="0" w:space="0" w:color="auto"/>
        <w:bottom w:val="none" w:sz="0" w:space="0" w:color="auto"/>
        <w:right w:val="none" w:sz="0" w:space="0" w:color="auto"/>
      </w:divBdr>
    </w:div>
    <w:div w:id="625166088">
      <w:bodyDiv w:val="1"/>
      <w:marLeft w:val="0"/>
      <w:marRight w:val="0"/>
      <w:marTop w:val="0"/>
      <w:marBottom w:val="0"/>
      <w:divBdr>
        <w:top w:val="none" w:sz="0" w:space="0" w:color="auto"/>
        <w:left w:val="none" w:sz="0" w:space="0" w:color="auto"/>
        <w:bottom w:val="none" w:sz="0" w:space="0" w:color="auto"/>
        <w:right w:val="none" w:sz="0" w:space="0" w:color="auto"/>
      </w:divBdr>
    </w:div>
    <w:div w:id="640426969">
      <w:bodyDiv w:val="1"/>
      <w:marLeft w:val="0"/>
      <w:marRight w:val="0"/>
      <w:marTop w:val="0"/>
      <w:marBottom w:val="0"/>
      <w:divBdr>
        <w:top w:val="none" w:sz="0" w:space="0" w:color="auto"/>
        <w:left w:val="none" w:sz="0" w:space="0" w:color="auto"/>
        <w:bottom w:val="none" w:sz="0" w:space="0" w:color="auto"/>
        <w:right w:val="none" w:sz="0" w:space="0" w:color="auto"/>
      </w:divBdr>
    </w:div>
    <w:div w:id="642198751">
      <w:bodyDiv w:val="1"/>
      <w:marLeft w:val="0"/>
      <w:marRight w:val="0"/>
      <w:marTop w:val="0"/>
      <w:marBottom w:val="0"/>
      <w:divBdr>
        <w:top w:val="none" w:sz="0" w:space="0" w:color="auto"/>
        <w:left w:val="none" w:sz="0" w:space="0" w:color="auto"/>
        <w:bottom w:val="none" w:sz="0" w:space="0" w:color="auto"/>
        <w:right w:val="none" w:sz="0" w:space="0" w:color="auto"/>
      </w:divBdr>
      <w:divsChild>
        <w:div w:id="1149788348">
          <w:marLeft w:val="547"/>
          <w:marRight w:val="0"/>
          <w:marTop w:val="120"/>
          <w:marBottom w:val="0"/>
          <w:divBdr>
            <w:top w:val="none" w:sz="0" w:space="0" w:color="auto"/>
            <w:left w:val="none" w:sz="0" w:space="0" w:color="auto"/>
            <w:bottom w:val="none" w:sz="0" w:space="0" w:color="auto"/>
            <w:right w:val="none" w:sz="0" w:space="0" w:color="auto"/>
          </w:divBdr>
        </w:div>
      </w:divsChild>
    </w:div>
    <w:div w:id="671565174">
      <w:bodyDiv w:val="1"/>
      <w:marLeft w:val="0"/>
      <w:marRight w:val="0"/>
      <w:marTop w:val="0"/>
      <w:marBottom w:val="0"/>
      <w:divBdr>
        <w:top w:val="none" w:sz="0" w:space="0" w:color="auto"/>
        <w:left w:val="none" w:sz="0" w:space="0" w:color="auto"/>
        <w:bottom w:val="none" w:sz="0" w:space="0" w:color="auto"/>
        <w:right w:val="none" w:sz="0" w:space="0" w:color="auto"/>
      </w:divBdr>
    </w:div>
    <w:div w:id="689991319">
      <w:bodyDiv w:val="1"/>
      <w:marLeft w:val="0"/>
      <w:marRight w:val="0"/>
      <w:marTop w:val="0"/>
      <w:marBottom w:val="0"/>
      <w:divBdr>
        <w:top w:val="none" w:sz="0" w:space="0" w:color="auto"/>
        <w:left w:val="none" w:sz="0" w:space="0" w:color="auto"/>
        <w:bottom w:val="none" w:sz="0" w:space="0" w:color="auto"/>
        <w:right w:val="none" w:sz="0" w:space="0" w:color="auto"/>
      </w:divBdr>
      <w:divsChild>
        <w:div w:id="576671350">
          <w:marLeft w:val="547"/>
          <w:marRight w:val="0"/>
          <w:marTop w:val="0"/>
          <w:marBottom w:val="0"/>
          <w:divBdr>
            <w:top w:val="none" w:sz="0" w:space="0" w:color="auto"/>
            <w:left w:val="none" w:sz="0" w:space="0" w:color="auto"/>
            <w:bottom w:val="none" w:sz="0" w:space="0" w:color="auto"/>
            <w:right w:val="none" w:sz="0" w:space="0" w:color="auto"/>
          </w:divBdr>
        </w:div>
      </w:divsChild>
    </w:div>
    <w:div w:id="696081304">
      <w:bodyDiv w:val="1"/>
      <w:marLeft w:val="0"/>
      <w:marRight w:val="0"/>
      <w:marTop w:val="0"/>
      <w:marBottom w:val="0"/>
      <w:divBdr>
        <w:top w:val="none" w:sz="0" w:space="0" w:color="auto"/>
        <w:left w:val="none" w:sz="0" w:space="0" w:color="auto"/>
        <w:bottom w:val="none" w:sz="0" w:space="0" w:color="auto"/>
        <w:right w:val="none" w:sz="0" w:space="0" w:color="auto"/>
      </w:divBdr>
    </w:div>
    <w:div w:id="712845769">
      <w:bodyDiv w:val="1"/>
      <w:marLeft w:val="0"/>
      <w:marRight w:val="0"/>
      <w:marTop w:val="0"/>
      <w:marBottom w:val="0"/>
      <w:divBdr>
        <w:top w:val="none" w:sz="0" w:space="0" w:color="auto"/>
        <w:left w:val="none" w:sz="0" w:space="0" w:color="auto"/>
        <w:bottom w:val="none" w:sz="0" w:space="0" w:color="auto"/>
        <w:right w:val="none" w:sz="0" w:space="0" w:color="auto"/>
      </w:divBdr>
    </w:div>
    <w:div w:id="717583418">
      <w:bodyDiv w:val="1"/>
      <w:marLeft w:val="0"/>
      <w:marRight w:val="0"/>
      <w:marTop w:val="0"/>
      <w:marBottom w:val="0"/>
      <w:divBdr>
        <w:top w:val="none" w:sz="0" w:space="0" w:color="auto"/>
        <w:left w:val="none" w:sz="0" w:space="0" w:color="auto"/>
        <w:bottom w:val="none" w:sz="0" w:space="0" w:color="auto"/>
        <w:right w:val="none" w:sz="0" w:space="0" w:color="auto"/>
      </w:divBdr>
    </w:div>
    <w:div w:id="721297386">
      <w:bodyDiv w:val="1"/>
      <w:marLeft w:val="0"/>
      <w:marRight w:val="0"/>
      <w:marTop w:val="0"/>
      <w:marBottom w:val="0"/>
      <w:divBdr>
        <w:top w:val="none" w:sz="0" w:space="0" w:color="auto"/>
        <w:left w:val="none" w:sz="0" w:space="0" w:color="auto"/>
        <w:bottom w:val="none" w:sz="0" w:space="0" w:color="auto"/>
        <w:right w:val="none" w:sz="0" w:space="0" w:color="auto"/>
      </w:divBdr>
    </w:div>
    <w:div w:id="727416143">
      <w:bodyDiv w:val="1"/>
      <w:marLeft w:val="0"/>
      <w:marRight w:val="0"/>
      <w:marTop w:val="0"/>
      <w:marBottom w:val="0"/>
      <w:divBdr>
        <w:top w:val="none" w:sz="0" w:space="0" w:color="auto"/>
        <w:left w:val="none" w:sz="0" w:space="0" w:color="auto"/>
        <w:bottom w:val="none" w:sz="0" w:space="0" w:color="auto"/>
        <w:right w:val="none" w:sz="0" w:space="0" w:color="auto"/>
      </w:divBdr>
    </w:div>
    <w:div w:id="728379177">
      <w:bodyDiv w:val="1"/>
      <w:marLeft w:val="0"/>
      <w:marRight w:val="0"/>
      <w:marTop w:val="0"/>
      <w:marBottom w:val="0"/>
      <w:divBdr>
        <w:top w:val="none" w:sz="0" w:space="0" w:color="auto"/>
        <w:left w:val="none" w:sz="0" w:space="0" w:color="auto"/>
        <w:bottom w:val="none" w:sz="0" w:space="0" w:color="auto"/>
        <w:right w:val="none" w:sz="0" w:space="0" w:color="auto"/>
      </w:divBdr>
      <w:divsChild>
        <w:div w:id="1226257464">
          <w:marLeft w:val="720"/>
          <w:marRight w:val="0"/>
          <w:marTop w:val="0"/>
          <w:marBottom w:val="0"/>
          <w:divBdr>
            <w:top w:val="none" w:sz="0" w:space="0" w:color="auto"/>
            <w:left w:val="none" w:sz="0" w:space="0" w:color="auto"/>
            <w:bottom w:val="none" w:sz="0" w:space="0" w:color="auto"/>
            <w:right w:val="none" w:sz="0" w:space="0" w:color="auto"/>
          </w:divBdr>
        </w:div>
        <w:div w:id="462700479">
          <w:marLeft w:val="720"/>
          <w:marRight w:val="0"/>
          <w:marTop w:val="0"/>
          <w:marBottom w:val="0"/>
          <w:divBdr>
            <w:top w:val="none" w:sz="0" w:space="0" w:color="auto"/>
            <w:left w:val="none" w:sz="0" w:space="0" w:color="auto"/>
            <w:bottom w:val="none" w:sz="0" w:space="0" w:color="auto"/>
            <w:right w:val="none" w:sz="0" w:space="0" w:color="auto"/>
          </w:divBdr>
        </w:div>
      </w:divsChild>
    </w:div>
    <w:div w:id="732238859">
      <w:bodyDiv w:val="1"/>
      <w:marLeft w:val="0"/>
      <w:marRight w:val="0"/>
      <w:marTop w:val="0"/>
      <w:marBottom w:val="0"/>
      <w:divBdr>
        <w:top w:val="none" w:sz="0" w:space="0" w:color="auto"/>
        <w:left w:val="none" w:sz="0" w:space="0" w:color="auto"/>
        <w:bottom w:val="none" w:sz="0" w:space="0" w:color="auto"/>
        <w:right w:val="none" w:sz="0" w:space="0" w:color="auto"/>
      </w:divBdr>
    </w:div>
    <w:div w:id="748312561">
      <w:bodyDiv w:val="1"/>
      <w:marLeft w:val="0"/>
      <w:marRight w:val="0"/>
      <w:marTop w:val="0"/>
      <w:marBottom w:val="0"/>
      <w:divBdr>
        <w:top w:val="none" w:sz="0" w:space="0" w:color="auto"/>
        <w:left w:val="none" w:sz="0" w:space="0" w:color="auto"/>
        <w:bottom w:val="none" w:sz="0" w:space="0" w:color="auto"/>
        <w:right w:val="none" w:sz="0" w:space="0" w:color="auto"/>
      </w:divBdr>
      <w:divsChild>
        <w:div w:id="1268923614">
          <w:marLeft w:val="720"/>
          <w:marRight w:val="0"/>
          <w:marTop w:val="0"/>
          <w:marBottom w:val="0"/>
          <w:divBdr>
            <w:top w:val="none" w:sz="0" w:space="0" w:color="auto"/>
            <w:left w:val="none" w:sz="0" w:space="0" w:color="auto"/>
            <w:bottom w:val="none" w:sz="0" w:space="0" w:color="auto"/>
            <w:right w:val="none" w:sz="0" w:space="0" w:color="auto"/>
          </w:divBdr>
        </w:div>
      </w:divsChild>
    </w:div>
    <w:div w:id="799692007">
      <w:bodyDiv w:val="1"/>
      <w:marLeft w:val="0"/>
      <w:marRight w:val="0"/>
      <w:marTop w:val="0"/>
      <w:marBottom w:val="0"/>
      <w:divBdr>
        <w:top w:val="none" w:sz="0" w:space="0" w:color="auto"/>
        <w:left w:val="none" w:sz="0" w:space="0" w:color="auto"/>
        <w:bottom w:val="none" w:sz="0" w:space="0" w:color="auto"/>
        <w:right w:val="none" w:sz="0" w:space="0" w:color="auto"/>
      </w:divBdr>
      <w:divsChild>
        <w:div w:id="492111647">
          <w:marLeft w:val="547"/>
          <w:marRight w:val="0"/>
          <w:marTop w:val="0"/>
          <w:marBottom w:val="0"/>
          <w:divBdr>
            <w:top w:val="none" w:sz="0" w:space="0" w:color="auto"/>
            <w:left w:val="none" w:sz="0" w:space="0" w:color="auto"/>
            <w:bottom w:val="none" w:sz="0" w:space="0" w:color="auto"/>
            <w:right w:val="none" w:sz="0" w:space="0" w:color="auto"/>
          </w:divBdr>
        </w:div>
      </w:divsChild>
    </w:div>
    <w:div w:id="815223639">
      <w:bodyDiv w:val="1"/>
      <w:marLeft w:val="0"/>
      <w:marRight w:val="0"/>
      <w:marTop w:val="0"/>
      <w:marBottom w:val="0"/>
      <w:divBdr>
        <w:top w:val="none" w:sz="0" w:space="0" w:color="auto"/>
        <w:left w:val="none" w:sz="0" w:space="0" w:color="auto"/>
        <w:bottom w:val="none" w:sz="0" w:space="0" w:color="auto"/>
        <w:right w:val="none" w:sz="0" w:space="0" w:color="auto"/>
      </w:divBdr>
    </w:div>
    <w:div w:id="820538722">
      <w:bodyDiv w:val="1"/>
      <w:marLeft w:val="0"/>
      <w:marRight w:val="0"/>
      <w:marTop w:val="0"/>
      <w:marBottom w:val="0"/>
      <w:divBdr>
        <w:top w:val="none" w:sz="0" w:space="0" w:color="auto"/>
        <w:left w:val="none" w:sz="0" w:space="0" w:color="auto"/>
        <w:bottom w:val="none" w:sz="0" w:space="0" w:color="auto"/>
        <w:right w:val="none" w:sz="0" w:space="0" w:color="auto"/>
      </w:divBdr>
    </w:div>
    <w:div w:id="834960512">
      <w:bodyDiv w:val="1"/>
      <w:marLeft w:val="0"/>
      <w:marRight w:val="0"/>
      <w:marTop w:val="0"/>
      <w:marBottom w:val="0"/>
      <w:divBdr>
        <w:top w:val="none" w:sz="0" w:space="0" w:color="auto"/>
        <w:left w:val="none" w:sz="0" w:space="0" w:color="auto"/>
        <w:bottom w:val="none" w:sz="0" w:space="0" w:color="auto"/>
        <w:right w:val="none" w:sz="0" w:space="0" w:color="auto"/>
      </w:divBdr>
    </w:div>
    <w:div w:id="838037364">
      <w:bodyDiv w:val="1"/>
      <w:marLeft w:val="0"/>
      <w:marRight w:val="0"/>
      <w:marTop w:val="0"/>
      <w:marBottom w:val="0"/>
      <w:divBdr>
        <w:top w:val="none" w:sz="0" w:space="0" w:color="auto"/>
        <w:left w:val="none" w:sz="0" w:space="0" w:color="auto"/>
        <w:bottom w:val="none" w:sz="0" w:space="0" w:color="auto"/>
        <w:right w:val="none" w:sz="0" w:space="0" w:color="auto"/>
      </w:divBdr>
      <w:divsChild>
        <w:div w:id="2133857940">
          <w:marLeft w:val="720"/>
          <w:marRight w:val="0"/>
          <w:marTop w:val="0"/>
          <w:marBottom w:val="0"/>
          <w:divBdr>
            <w:top w:val="none" w:sz="0" w:space="0" w:color="auto"/>
            <w:left w:val="none" w:sz="0" w:space="0" w:color="auto"/>
            <w:bottom w:val="none" w:sz="0" w:space="0" w:color="auto"/>
            <w:right w:val="none" w:sz="0" w:space="0" w:color="auto"/>
          </w:divBdr>
        </w:div>
        <w:div w:id="665741077">
          <w:marLeft w:val="720"/>
          <w:marRight w:val="0"/>
          <w:marTop w:val="0"/>
          <w:marBottom w:val="0"/>
          <w:divBdr>
            <w:top w:val="none" w:sz="0" w:space="0" w:color="auto"/>
            <w:left w:val="none" w:sz="0" w:space="0" w:color="auto"/>
            <w:bottom w:val="none" w:sz="0" w:space="0" w:color="auto"/>
            <w:right w:val="none" w:sz="0" w:space="0" w:color="auto"/>
          </w:divBdr>
        </w:div>
      </w:divsChild>
    </w:div>
    <w:div w:id="854421160">
      <w:bodyDiv w:val="1"/>
      <w:marLeft w:val="0"/>
      <w:marRight w:val="0"/>
      <w:marTop w:val="0"/>
      <w:marBottom w:val="0"/>
      <w:divBdr>
        <w:top w:val="none" w:sz="0" w:space="0" w:color="auto"/>
        <w:left w:val="none" w:sz="0" w:space="0" w:color="auto"/>
        <w:bottom w:val="none" w:sz="0" w:space="0" w:color="auto"/>
        <w:right w:val="none" w:sz="0" w:space="0" w:color="auto"/>
      </w:divBdr>
    </w:div>
    <w:div w:id="922450609">
      <w:bodyDiv w:val="1"/>
      <w:marLeft w:val="0"/>
      <w:marRight w:val="0"/>
      <w:marTop w:val="0"/>
      <w:marBottom w:val="0"/>
      <w:divBdr>
        <w:top w:val="none" w:sz="0" w:space="0" w:color="auto"/>
        <w:left w:val="none" w:sz="0" w:space="0" w:color="auto"/>
        <w:bottom w:val="none" w:sz="0" w:space="0" w:color="auto"/>
        <w:right w:val="none" w:sz="0" w:space="0" w:color="auto"/>
      </w:divBdr>
      <w:divsChild>
        <w:div w:id="1262447768">
          <w:marLeft w:val="547"/>
          <w:marRight w:val="0"/>
          <w:marTop w:val="0"/>
          <w:marBottom w:val="0"/>
          <w:divBdr>
            <w:top w:val="none" w:sz="0" w:space="0" w:color="auto"/>
            <w:left w:val="none" w:sz="0" w:space="0" w:color="auto"/>
            <w:bottom w:val="none" w:sz="0" w:space="0" w:color="auto"/>
            <w:right w:val="none" w:sz="0" w:space="0" w:color="auto"/>
          </w:divBdr>
        </w:div>
      </w:divsChild>
    </w:div>
    <w:div w:id="928583493">
      <w:bodyDiv w:val="1"/>
      <w:marLeft w:val="0"/>
      <w:marRight w:val="0"/>
      <w:marTop w:val="0"/>
      <w:marBottom w:val="0"/>
      <w:divBdr>
        <w:top w:val="none" w:sz="0" w:space="0" w:color="auto"/>
        <w:left w:val="none" w:sz="0" w:space="0" w:color="auto"/>
        <w:bottom w:val="none" w:sz="0" w:space="0" w:color="auto"/>
        <w:right w:val="none" w:sz="0" w:space="0" w:color="auto"/>
      </w:divBdr>
      <w:divsChild>
        <w:div w:id="1842043051">
          <w:marLeft w:val="547"/>
          <w:marRight w:val="0"/>
          <w:marTop w:val="154"/>
          <w:marBottom w:val="0"/>
          <w:divBdr>
            <w:top w:val="none" w:sz="0" w:space="0" w:color="auto"/>
            <w:left w:val="none" w:sz="0" w:space="0" w:color="auto"/>
            <w:bottom w:val="none" w:sz="0" w:space="0" w:color="auto"/>
            <w:right w:val="none" w:sz="0" w:space="0" w:color="auto"/>
          </w:divBdr>
        </w:div>
      </w:divsChild>
    </w:div>
    <w:div w:id="943465228">
      <w:bodyDiv w:val="1"/>
      <w:marLeft w:val="0"/>
      <w:marRight w:val="0"/>
      <w:marTop w:val="0"/>
      <w:marBottom w:val="0"/>
      <w:divBdr>
        <w:top w:val="none" w:sz="0" w:space="0" w:color="auto"/>
        <w:left w:val="none" w:sz="0" w:space="0" w:color="auto"/>
        <w:bottom w:val="none" w:sz="0" w:space="0" w:color="auto"/>
        <w:right w:val="none" w:sz="0" w:space="0" w:color="auto"/>
      </w:divBdr>
    </w:div>
    <w:div w:id="950555742">
      <w:bodyDiv w:val="1"/>
      <w:marLeft w:val="0"/>
      <w:marRight w:val="0"/>
      <w:marTop w:val="0"/>
      <w:marBottom w:val="0"/>
      <w:divBdr>
        <w:top w:val="none" w:sz="0" w:space="0" w:color="auto"/>
        <w:left w:val="none" w:sz="0" w:space="0" w:color="auto"/>
        <w:bottom w:val="none" w:sz="0" w:space="0" w:color="auto"/>
        <w:right w:val="none" w:sz="0" w:space="0" w:color="auto"/>
      </w:divBdr>
    </w:div>
    <w:div w:id="954949384">
      <w:bodyDiv w:val="1"/>
      <w:marLeft w:val="0"/>
      <w:marRight w:val="0"/>
      <w:marTop w:val="0"/>
      <w:marBottom w:val="0"/>
      <w:divBdr>
        <w:top w:val="none" w:sz="0" w:space="0" w:color="auto"/>
        <w:left w:val="none" w:sz="0" w:space="0" w:color="auto"/>
        <w:bottom w:val="none" w:sz="0" w:space="0" w:color="auto"/>
        <w:right w:val="none" w:sz="0" w:space="0" w:color="auto"/>
      </w:divBdr>
      <w:divsChild>
        <w:div w:id="1561019248">
          <w:marLeft w:val="547"/>
          <w:marRight w:val="0"/>
          <w:marTop w:val="134"/>
          <w:marBottom w:val="0"/>
          <w:divBdr>
            <w:top w:val="none" w:sz="0" w:space="0" w:color="auto"/>
            <w:left w:val="none" w:sz="0" w:space="0" w:color="auto"/>
            <w:bottom w:val="none" w:sz="0" w:space="0" w:color="auto"/>
            <w:right w:val="none" w:sz="0" w:space="0" w:color="auto"/>
          </w:divBdr>
        </w:div>
      </w:divsChild>
    </w:div>
    <w:div w:id="962224538">
      <w:bodyDiv w:val="1"/>
      <w:marLeft w:val="0"/>
      <w:marRight w:val="0"/>
      <w:marTop w:val="0"/>
      <w:marBottom w:val="0"/>
      <w:divBdr>
        <w:top w:val="none" w:sz="0" w:space="0" w:color="auto"/>
        <w:left w:val="none" w:sz="0" w:space="0" w:color="auto"/>
        <w:bottom w:val="none" w:sz="0" w:space="0" w:color="auto"/>
        <w:right w:val="none" w:sz="0" w:space="0" w:color="auto"/>
      </w:divBdr>
    </w:div>
    <w:div w:id="996348506">
      <w:bodyDiv w:val="1"/>
      <w:marLeft w:val="0"/>
      <w:marRight w:val="0"/>
      <w:marTop w:val="0"/>
      <w:marBottom w:val="0"/>
      <w:divBdr>
        <w:top w:val="none" w:sz="0" w:space="0" w:color="auto"/>
        <w:left w:val="none" w:sz="0" w:space="0" w:color="auto"/>
        <w:bottom w:val="none" w:sz="0" w:space="0" w:color="auto"/>
        <w:right w:val="none" w:sz="0" w:space="0" w:color="auto"/>
      </w:divBdr>
    </w:div>
    <w:div w:id="1017199519">
      <w:bodyDiv w:val="1"/>
      <w:marLeft w:val="0"/>
      <w:marRight w:val="0"/>
      <w:marTop w:val="0"/>
      <w:marBottom w:val="0"/>
      <w:divBdr>
        <w:top w:val="none" w:sz="0" w:space="0" w:color="auto"/>
        <w:left w:val="none" w:sz="0" w:space="0" w:color="auto"/>
        <w:bottom w:val="none" w:sz="0" w:space="0" w:color="auto"/>
        <w:right w:val="none" w:sz="0" w:space="0" w:color="auto"/>
      </w:divBdr>
    </w:div>
    <w:div w:id="1025137123">
      <w:bodyDiv w:val="1"/>
      <w:marLeft w:val="0"/>
      <w:marRight w:val="0"/>
      <w:marTop w:val="0"/>
      <w:marBottom w:val="0"/>
      <w:divBdr>
        <w:top w:val="none" w:sz="0" w:space="0" w:color="auto"/>
        <w:left w:val="none" w:sz="0" w:space="0" w:color="auto"/>
        <w:bottom w:val="none" w:sz="0" w:space="0" w:color="auto"/>
        <w:right w:val="none" w:sz="0" w:space="0" w:color="auto"/>
      </w:divBdr>
    </w:div>
    <w:div w:id="1028138908">
      <w:bodyDiv w:val="1"/>
      <w:marLeft w:val="0"/>
      <w:marRight w:val="0"/>
      <w:marTop w:val="0"/>
      <w:marBottom w:val="0"/>
      <w:divBdr>
        <w:top w:val="none" w:sz="0" w:space="0" w:color="auto"/>
        <w:left w:val="none" w:sz="0" w:space="0" w:color="auto"/>
        <w:bottom w:val="none" w:sz="0" w:space="0" w:color="auto"/>
        <w:right w:val="none" w:sz="0" w:space="0" w:color="auto"/>
      </w:divBdr>
    </w:div>
    <w:div w:id="1028525050">
      <w:bodyDiv w:val="1"/>
      <w:marLeft w:val="0"/>
      <w:marRight w:val="0"/>
      <w:marTop w:val="0"/>
      <w:marBottom w:val="0"/>
      <w:divBdr>
        <w:top w:val="none" w:sz="0" w:space="0" w:color="auto"/>
        <w:left w:val="none" w:sz="0" w:space="0" w:color="auto"/>
        <w:bottom w:val="none" w:sz="0" w:space="0" w:color="auto"/>
        <w:right w:val="none" w:sz="0" w:space="0" w:color="auto"/>
      </w:divBdr>
    </w:div>
    <w:div w:id="1048265548">
      <w:bodyDiv w:val="1"/>
      <w:marLeft w:val="0"/>
      <w:marRight w:val="0"/>
      <w:marTop w:val="0"/>
      <w:marBottom w:val="0"/>
      <w:divBdr>
        <w:top w:val="none" w:sz="0" w:space="0" w:color="auto"/>
        <w:left w:val="none" w:sz="0" w:space="0" w:color="auto"/>
        <w:bottom w:val="none" w:sz="0" w:space="0" w:color="auto"/>
        <w:right w:val="none" w:sz="0" w:space="0" w:color="auto"/>
      </w:divBdr>
      <w:divsChild>
        <w:div w:id="631131867">
          <w:marLeft w:val="547"/>
          <w:marRight w:val="0"/>
          <w:marTop w:val="0"/>
          <w:marBottom w:val="0"/>
          <w:divBdr>
            <w:top w:val="none" w:sz="0" w:space="0" w:color="auto"/>
            <w:left w:val="none" w:sz="0" w:space="0" w:color="auto"/>
            <w:bottom w:val="none" w:sz="0" w:space="0" w:color="auto"/>
            <w:right w:val="none" w:sz="0" w:space="0" w:color="auto"/>
          </w:divBdr>
        </w:div>
      </w:divsChild>
    </w:div>
    <w:div w:id="1063062679">
      <w:bodyDiv w:val="1"/>
      <w:marLeft w:val="0"/>
      <w:marRight w:val="0"/>
      <w:marTop w:val="0"/>
      <w:marBottom w:val="0"/>
      <w:divBdr>
        <w:top w:val="none" w:sz="0" w:space="0" w:color="auto"/>
        <w:left w:val="none" w:sz="0" w:space="0" w:color="auto"/>
        <w:bottom w:val="none" w:sz="0" w:space="0" w:color="auto"/>
        <w:right w:val="none" w:sz="0" w:space="0" w:color="auto"/>
      </w:divBdr>
    </w:div>
    <w:div w:id="1063140115">
      <w:bodyDiv w:val="1"/>
      <w:marLeft w:val="0"/>
      <w:marRight w:val="0"/>
      <w:marTop w:val="0"/>
      <w:marBottom w:val="0"/>
      <w:divBdr>
        <w:top w:val="none" w:sz="0" w:space="0" w:color="auto"/>
        <w:left w:val="none" w:sz="0" w:space="0" w:color="auto"/>
        <w:bottom w:val="none" w:sz="0" w:space="0" w:color="auto"/>
        <w:right w:val="none" w:sz="0" w:space="0" w:color="auto"/>
      </w:divBdr>
      <w:divsChild>
        <w:div w:id="1466973977">
          <w:marLeft w:val="547"/>
          <w:marRight w:val="0"/>
          <w:marTop w:val="0"/>
          <w:marBottom w:val="0"/>
          <w:divBdr>
            <w:top w:val="none" w:sz="0" w:space="0" w:color="auto"/>
            <w:left w:val="none" w:sz="0" w:space="0" w:color="auto"/>
            <w:bottom w:val="none" w:sz="0" w:space="0" w:color="auto"/>
            <w:right w:val="none" w:sz="0" w:space="0" w:color="auto"/>
          </w:divBdr>
        </w:div>
      </w:divsChild>
    </w:div>
    <w:div w:id="1066369021">
      <w:bodyDiv w:val="1"/>
      <w:marLeft w:val="0"/>
      <w:marRight w:val="0"/>
      <w:marTop w:val="0"/>
      <w:marBottom w:val="0"/>
      <w:divBdr>
        <w:top w:val="none" w:sz="0" w:space="0" w:color="auto"/>
        <w:left w:val="none" w:sz="0" w:space="0" w:color="auto"/>
        <w:bottom w:val="none" w:sz="0" w:space="0" w:color="auto"/>
        <w:right w:val="none" w:sz="0" w:space="0" w:color="auto"/>
      </w:divBdr>
    </w:div>
    <w:div w:id="1074084868">
      <w:bodyDiv w:val="1"/>
      <w:marLeft w:val="0"/>
      <w:marRight w:val="0"/>
      <w:marTop w:val="0"/>
      <w:marBottom w:val="0"/>
      <w:divBdr>
        <w:top w:val="none" w:sz="0" w:space="0" w:color="auto"/>
        <w:left w:val="none" w:sz="0" w:space="0" w:color="auto"/>
        <w:bottom w:val="none" w:sz="0" w:space="0" w:color="auto"/>
        <w:right w:val="none" w:sz="0" w:space="0" w:color="auto"/>
      </w:divBdr>
    </w:div>
    <w:div w:id="1080520545">
      <w:bodyDiv w:val="1"/>
      <w:marLeft w:val="0"/>
      <w:marRight w:val="0"/>
      <w:marTop w:val="0"/>
      <w:marBottom w:val="0"/>
      <w:divBdr>
        <w:top w:val="none" w:sz="0" w:space="0" w:color="auto"/>
        <w:left w:val="none" w:sz="0" w:space="0" w:color="auto"/>
        <w:bottom w:val="none" w:sz="0" w:space="0" w:color="auto"/>
        <w:right w:val="none" w:sz="0" w:space="0" w:color="auto"/>
      </w:divBdr>
    </w:div>
    <w:div w:id="1099911055">
      <w:bodyDiv w:val="1"/>
      <w:marLeft w:val="0"/>
      <w:marRight w:val="0"/>
      <w:marTop w:val="0"/>
      <w:marBottom w:val="0"/>
      <w:divBdr>
        <w:top w:val="none" w:sz="0" w:space="0" w:color="auto"/>
        <w:left w:val="none" w:sz="0" w:space="0" w:color="auto"/>
        <w:bottom w:val="none" w:sz="0" w:space="0" w:color="auto"/>
        <w:right w:val="none" w:sz="0" w:space="0" w:color="auto"/>
      </w:divBdr>
    </w:div>
    <w:div w:id="1107577438">
      <w:bodyDiv w:val="1"/>
      <w:marLeft w:val="0"/>
      <w:marRight w:val="0"/>
      <w:marTop w:val="0"/>
      <w:marBottom w:val="0"/>
      <w:divBdr>
        <w:top w:val="none" w:sz="0" w:space="0" w:color="auto"/>
        <w:left w:val="none" w:sz="0" w:space="0" w:color="auto"/>
        <w:bottom w:val="none" w:sz="0" w:space="0" w:color="auto"/>
        <w:right w:val="none" w:sz="0" w:space="0" w:color="auto"/>
      </w:divBdr>
    </w:div>
    <w:div w:id="1109083458">
      <w:bodyDiv w:val="1"/>
      <w:marLeft w:val="0"/>
      <w:marRight w:val="0"/>
      <w:marTop w:val="0"/>
      <w:marBottom w:val="0"/>
      <w:divBdr>
        <w:top w:val="none" w:sz="0" w:space="0" w:color="auto"/>
        <w:left w:val="none" w:sz="0" w:space="0" w:color="auto"/>
        <w:bottom w:val="none" w:sz="0" w:space="0" w:color="auto"/>
        <w:right w:val="none" w:sz="0" w:space="0" w:color="auto"/>
      </w:divBdr>
    </w:div>
    <w:div w:id="1110122580">
      <w:bodyDiv w:val="1"/>
      <w:marLeft w:val="0"/>
      <w:marRight w:val="0"/>
      <w:marTop w:val="0"/>
      <w:marBottom w:val="0"/>
      <w:divBdr>
        <w:top w:val="none" w:sz="0" w:space="0" w:color="auto"/>
        <w:left w:val="none" w:sz="0" w:space="0" w:color="auto"/>
        <w:bottom w:val="none" w:sz="0" w:space="0" w:color="auto"/>
        <w:right w:val="none" w:sz="0" w:space="0" w:color="auto"/>
      </w:divBdr>
    </w:div>
    <w:div w:id="1117872835">
      <w:bodyDiv w:val="1"/>
      <w:marLeft w:val="0"/>
      <w:marRight w:val="0"/>
      <w:marTop w:val="0"/>
      <w:marBottom w:val="0"/>
      <w:divBdr>
        <w:top w:val="none" w:sz="0" w:space="0" w:color="auto"/>
        <w:left w:val="none" w:sz="0" w:space="0" w:color="auto"/>
        <w:bottom w:val="none" w:sz="0" w:space="0" w:color="auto"/>
        <w:right w:val="none" w:sz="0" w:space="0" w:color="auto"/>
      </w:divBdr>
    </w:div>
    <w:div w:id="1122112515">
      <w:bodyDiv w:val="1"/>
      <w:marLeft w:val="0"/>
      <w:marRight w:val="0"/>
      <w:marTop w:val="0"/>
      <w:marBottom w:val="0"/>
      <w:divBdr>
        <w:top w:val="none" w:sz="0" w:space="0" w:color="auto"/>
        <w:left w:val="none" w:sz="0" w:space="0" w:color="auto"/>
        <w:bottom w:val="none" w:sz="0" w:space="0" w:color="auto"/>
        <w:right w:val="none" w:sz="0" w:space="0" w:color="auto"/>
      </w:divBdr>
    </w:div>
    <w:div w:id="1123572570">
      <w:bodyDiv w:val="1"/>
      <w:marLeft w:val="0"/>
      <w:marRight w:val="0"/>
      <w:marTop w:val="0"/>
      <w:marBottom w:val="0"/>
      <w:divBdr>
        <w:top w:val="none" w:sz="0" w:space="0" w:color="auto"/>
        <w:left w:val="none" w:sz="0" w:space="0" w:color="auto"/>
        <w:bottom w:val="none" w:sz="0" w:space="0" w:color="auto"/>
        <w:right w:val="none" w:sz="0" w:space="0" w:color="auto"/>
      </w:divBdr>
    </w:div>
    <w:div w:id="1139616946">
      <w:bodyDiv w:val="1"/>
      <w:marLeft w:val="0"/>
      <w:marRight w:val="0"/>
      <w:marTop w:val="0"/>
      <w:marBottom w:val="0"/>
      <w:divBdr>
        <w:top w:val="none" w:sz="0" w:space="0" w:color="auto"/>
        <w:left w:val="none" w:sz="0" w:space="0" w:color="auto"/>
        <w:bottom w:val="none" w:sz="0" w:space="0" w:color="auto"/>
        <w:right w:val="none" w:sz="0" w:space="0" w:color="auto"/>
      </w:divBdr>
    </w:div>
    <w:div w:id="1139880064">
      <w:bodyDiv w:val="1"/>
      <w:marLeft w:val="0"/>
      <w:marRight w:val="0"/>
      <w:marTop w:val="0"/>
      <w:marBottom w:val="0"/>
      <w:divBdr>
        <w:top w:val="none" w:sz="0" w:space="0" w:color="auto"/>
        <w:left w:val="none" w:sz="0" w:space="0" w:color="auto"/>
        <w:bottom w:val="none" w:sz="0" w:space="0" w:color="auto"/>
        <w:right w:val="none" w:sz="0" w:space="0" w:color="auto"/>
      </w:divBdr>
    </w:div>
    <w:div w:id="1156534560">
      <w:bodyDiv w:val="1"/>
      <w:marLeft w:val="0"/>
      <w:marRight w:val="0"/>
      <w:marTop w:val="0"/>
      <w:marBottom w:val="0"/>
      <w:divBdr>
        <w:top w:val="none" w:sz="0" w:space="0" w:color="auto"/>
        <w:left w:val="none" w:sz="0" w:space="0" w:color="auto"/>
        <w:bottom w:val="none" w:sz="0" w:space="0" w:color="auto"/>
        <w:right w:val="none" w:sz="0" w:space="0" w:color="auto"/>
      </w:divBdr>
      <w:divsChild>
        <w:div w:id="194120420">
          <w:marLeft w:val="547"/>
          <w:marRight w:val="0"/>
          <w:marTop w:val="120"/>
          <w:marBottom w:val="240"/>
          <w:divBdr>
            <w:top w:val="none" w:sz="0" w:space="0" w:color="auto"/>
            <w:left w:val="none" w:sz="0" w:space="0" w:color="auto"/>
            <w:bottom w:val="none" w:sz="0" w:space="0" w:color="auto"/>
            <w:right w:val="none" w:sz="0" w:space="0" w:color="auto"/>
          </w:divBdr>
        </w:div>
      </w:divsChild>
    </w:div>
    <w:div w:id="1162307484">
      <w:bodyDiv w:val="1"/>
      <w:marLeft w:val="0"/>
      <w:marRight w:val="0"/>
      <w:marTop w:val="0"/>
      <w:marBottom w:val="0"/>
      <w:divBdr>
        <w:top w:val="none" w:sz="0" w:space="0" w:color="auto"/>
        <w:left w:val="none" w:sz="0" w:space="0" w:color="auto"/>
        <w:bottom w:val="none" w:sz="0" w:space="0" w:color="auto"/>
        <w:right w:val="none" w:sz="0" w:space="0" w:color="auto"/>
      </w:divBdr>
    </w:div>
    <w:div w:id="1179660813">
      <w:bodyDiv w:val="1"/>
      <w:marLeft w:val="0"/>
      <w:marRight w:val="0"/>
      <w:marTop w:val="0"/>
      <w:marBottom w:val="0"/>
      <w:divBdr>
        <w:top w:val="none" w:sz="0" w:space="0" w:color="auto"/>
        <w:left w:val="none" w:sz="0" w:space="0" w:color="auto"/>
        <w:bottom w:val="none" w:sz="0" w:space="0" w:color="auto"/>
        <w:right w:val="none" w:sz="0" w:space="0" w:color="auto"/>
      </w:divBdr>
    </w:div>
    <w:div w:id="1199127819">
      <w:bodyDiv w:val="1"/>
      <w:marLeft w:val="0"/>
      <w:marRight w:val="0"/>
      <w:marTop w:val="0"/>
      <w:marBottom w:val="0"/>
      <w:divBdr>
        <w:top w:val="none" w:sz="0" w:space="0" w:color="auto"/>
        <w:left w:val="none" w:sz="0" w:space="0" w:color="auto"/>
        <w:bottom w:val="none" w:sz="0" w:space="0" w:color="auto"/>
        <w:right w:val="none" w:sz="0" w:space="0" w:color="auto"/>
      </w:divBdr>
    </w:div>
    <w:div w:id="1209687599">
      <w:bodyDiv w:val="1"/>
      <w:marLeft w:val="0"/>
      <w:marRight w:val="0"/>
      <w:marTop w:val="0"/>
      <w:marBottom w:val="0"/>
      <w:divBdr>
        <w:top w:val="none" w:sz="0" w:space="0" w:color="auto"/>
        <w:left w:val="none" w:sz="0" w:space="0" w:color="auto"/>
        <w:bottom w:val="none" w:sz="0" w:space="0" w:color="auto"/>
        <w:right w:val="none" w:sz="0" w:space="0" w:color="auto"/>
      </w:divBdr>
    </w:div>
    <w:div w:id="1213809027">
      <w:bodyDiv w:val="1"/>
      <w:marLeft w:val="0"/>
      <w:marRight w:val="0"/>
      <w:marTop w:val="0"/>
      <w:marBottom w:val="0"/>
      <w:divBdr>
        <w:top w:val="none" w:sz="0" w:space="0" w:color="auto"/>
        <w:left w:val="none" w:sz="0" w:space="0" w:color="auto"/>
        <w:bottom w:val="none" w:sz="0" w:space="0" w:color="auto"/>
        <w:right w:val="none" w:sz="0" w:space="0" w:color="auto"/>
      </w:divBdr>
    </w:div>
    <w:div w:id="1215003705">
      <w:bodyDiv w:val="1"/>
      <w:marLeft w:val="0"/>
      <w:marRight w:val="0"/>
      <w:marTop w:val="0"/>
      <w:marBottom w:val="0"/>
      <w:divBdr>
        <w:top w:val="none" w:sz="0" w:space="0" w:color="auto"/>
        <w:left w:val="none" w:sz="0" w:space="0" w:color="auto"/>
        <w:bottom w:val="none" w:sz="0" w:space="0" w:color="auto"/>
        <w:right w:val="none" w:sz="0" w:space="0" w:color="auto"/>
      </w:divBdr>
      <w:divsChild>
        <w:div w:id="27806553">
          <w:marLeft w:val="547"/>
          <w:marRight w:val="0"/>
          <w:marTop w:val="134"/>
          <w:marBottom w:val="0"/>
          <w:divBdr>
            <w:top w:val="none" w:sz="0" w:space="0" w:color="auto"/>
            <w:left w:val="none" w:sz="0" w:space="0" w:color="auto"/>
            <w:bottom w:val="none" w:sz="0" w:space="0" w:color="auto"/>
            <w:right w:val="none" w:sz="0" w:space="0" w:color="auto"/>
          </w:divBdr>
        </w:div>
        <w:div w:id="961574842">
          <w:marLeft w:val="547"/>
          <w:marRight w:val="0"/>
          <w:marTop w:val="134"/>
          <w:marBottom w:val="0"/>
          <w:divBdr>
            <w:top w:val="none" w:sz="0" w:space="0" w:color="auto"/>
            <w:left w:val="none" w:sz="0" w:space="0" w:color="auto"/>
            <w:bottom w:val="none" w:sz="0" w:space="0" w:color="auto"/>
            <w:right w:val="none" w:sz="0" w:space="0" w:color="auto"/>
          </w:divBdr>
        </w:div>
        <w:div w:id="1385762897">
          <w:marLeft w:val="547"/>
          <w:marRight w:val="0"/>
          <w:marTop w:val="134"/>
          <w:marBottom w:val="0"/>
          <w:divBdr>
            <w:top w:val="none" w:sz="0" w:space="0" w:color="auto"/>
            <w:left w:val="none" w:sz="0" w:space="0" w:color="auto"/>
            <w:bottom w:val="none" w:sz="0" w:space="0" w:color="auto"/>
            <w:right w:val="none" w:sz="0" w:space="0" w:color="auto"/>
          </w:divBdr>
        </w:div>
      </w:divsChild>
    </w:div>
    <w:div w:id="1224024229">
      <w:bodyDiv w:val="1"/>
      <w:marLeft w:val="0"/>
      <w:marRight w:val="0"/>
      <w:marTop w:val="0"/>
      <w:marBottom w:val="0"/>
      <w:divBdr>
        <w:top w:val="none" w:sz="0" w:space="0" w:color="auto"/>
        <w:left w:val="none" w:sz="0" w:space="0" w:color="auto"/>
        <w:bottom w:val="none" w:sz="0" w:space="0" w:color="auto"/>
        <w:right w:val="none" w:sz="0" w:space="0" w:color="auto"/>
      </w:divBdr>
    </w:div>
    <w:div w:id="1234973836">
      <w:bodyDiv w:val="1"/>
      <w:marLeft w:val="0"/>
      <w:marRight w:val="0"/>
      <w:marTop w:val="0"/>
      <w:marBottom w:val="0"/>
      <w:divBdr>
        <w:top w:val="none" w:sz="0" w:space="0" w:color="auto"/>
        <w:left w:val="none" w:sz="0" w:space="0" w:color="auto"/>
        <w:bottom w:val="none" w:sz="0" w:space="0" w:color="auto"/>
        <w:right w:val="none" w:sz="0" w:space="0" w:color="auto"/>
      </w:divBdr>
    </w:div>
    <w:div w:id="1248002851">
      <w:bodyDiv w:val="1"/>
      <w:marLeft w:val="0"/>
      <w:marRight w:val="0"/>
      <w:marTop w:val="0"/>
      <w:marBottom w:val="0"/>
      <w:divBdr>
        <w:top w:val="none" w:sz="0" w:space="0" w:color="auto"/>
        <w:left w:val="none" w:sz="0" w:space="0" w:color="auto"/>
        <w:bottom w:val="none" w:sz="0" w:space="0" w:color="auto"/>
        <w:right w:val="none" w:sz="0" w:space="0" w:color="auto"/>
      </w:divBdr>
    </w:div>
    <w:div w:id="1298221838">
      <w:bodyDiv w:val="1"/>
      <w:marLeft w:val="0"/>
      <w:marRight w:val="0"/>
      <w:marTop w:val="0"/>
      <w:marBottom w:val="0"/>
      <w:divBdr>
        <w:top w:val="none" w:sz="0" w:space="0" w:color="auto"/>
        <w:left w:val="none" w:sz="0" w:space="0" w:color="auto"/>
        <w:bottom w:val="none" w:sz="0" w:space="0" w:color="auto"/>
        <w:right w:val="none" w:sz="0" w:space="0" w:color="auto"/>
      </w:divBdr>
    </w:div>
    <w:div w:id="1328362181">
      <w:bodyDiv w:val="1"/>
      <w:marLeft w:val="0"/>
      <w:marRight w:val="0"/>
      <w:marTop w:val="0"/>
      <w:marBottom w:val="0"/>
      <w:divBdr>
        <w:top w:val="none" w:sz="0" w:space="0" w:color="auto"/>
        <w:left w:val="none" w:sz="0" w:space="0" w:color="auto"/>
        <w:bottom w:val="none" w:sz="0" w:space="0" w:color="auto"/>
        <w:right w:val="none" w:sz="0" w:space="0" w:color="auto"/>
      </w:divBdr>
    </w:div>
    <w:div w:id="1351833168">
      <w:bodyDiv w:val="1"/>
      <w:marLeft w:val="0"/>
      <w:marRight w:val="0"/>
      <w:marTop w:val="0"/>
      <w:marBottom w:val="0"/>
      <w:divBdr>
        <w:top w:val="none" w:sz="0" w:space="0" w:color="auto"/>
        <w:left w:val="none" w:sz="0" w:space="0" w:color="auto"/>
        <w:bottom w:val="none" w:sz="0" w:space="0" w:color="auto"/>
        <w:right w:val="none" w:sz="0" w:space="0" w:color="auto"/>
      </w:divBdr>
      <w:divsChild>
        <w:div w:id="1296988264">
          <w:marLeft w:val="547"/>
          <w:marRight w:val="0"/>
          <w:marTop w:val="0"/>
          <w:marBottom w:val="0"/>
          <w:divBdr>
            <w:top w:val="none" w:sz="0" w:space="0" w:color="auto"/>
            <w:left w:val="none" w:sz="0" w:space="0" w:color="auto"/>
            <w:bottom w:val="none" w:sz="0" w:space="0" w:color="auto"/>
            <w:right w:val="none" w:sz="0" w:space="0" w:color="auto"/>
          </w:divBdr>
        </w:div>
      </w:divsChild>
    </w:div>
    <w:div w:id="1358653658">
      <w:bodyDiv w:val="1"/>
      <w:marLeft w:val="0"/>
      <w:marRight w:val="0"/>
      <w:marTop w:val="0"/>
      <w:marBottom w:val="0"/>
      <w:divBdr>
        <w:top w:val="none" w:sz="0" w:space="0" w:color="auto"/>
        <w:left w:val="none" w:sz="0" w:space="0" w:color="auto"/>
        <w:bottom w:val="none" w:sz="0" w:space="0" w:color="auto"/>
        <w:right w:val="none" w:sz="0" w:space="0" w:color="auto"/>
      </w:divBdr>
    </w:div>
    <w:div w:id="1367172257">
      <w:bodyDiv w:val="1"/>
      <w:marLeft w:val="0"/>
      <w:marRight w:val="0"/>
      <w:marTop w:val="0"/>
      <w:marBottom w:val="0"/>
      <w:divBdr>
        <w:top w:val="none" w:sz="0" w:space="0" w:color="auto"/>
        <w:left w:val="none" w:sz="0" w:space="0" w:color="auto"/>
        <w:bottom w:val="none" w:sz="0" w:space="0" w:color="auto"/>
        <w:right w:val="none" w:sz="0" w:space="0" w:color="auto"/>
      </w:divBdr>
    </w:div>
    <w:div w:id="1370688502">
      <w:bodyDiv w:val="1"/>
      <w:marLeft w:val="0"/>
      <w:marRight w:val="0"/>
      <w:marTop w:val="0"/>
      <w:marBottom w:val="0"/>
      <w:divBdr>
        <w:top w:val="none" w:sz="0" w:space="0" w:color="auto"/>
        <w:left w:val="none" w:sz="0" w:space="0" w:color="auto"/>
        <w:bottom w:val="none" w:sz="0" w:space="0" w:color="auto"/>
        <w:right w:val="none" w:sz="0" w:space="0" w:color="auto"/>
      </w:divBdr>
    </w:div>
    <w:div w:id="1387685450">
      <w:bodyDiv w:val="1"/>
      <w:marLeft w:val="0"/>
      <w:marRight w:val="0"/>
      <w:marTop w:val="0"/>
      <w:marBottom w:val="0"/>
      <w:divBdr>
        <w:top w:val="none" w:sz="0" w:space="0" w:color="auto"/>
        <w:left w:val="none" w:sz="0" w:space="0" w:color="auto"/>
        <w:bottom w:val="none" w:sz="0" w:space="0" w:color="auto"/>
        <w:right w:val="none" w:sz="0" w:space="0" w:color="auto"/>
      </w:divBdr>
    </w:div>
    <w:div w:id="1404528754">
      <w:bodyDiv w:val="1"/>
      <w:marLeft w:val="0"/>
      <w:marRight w:val="0"/>
      <w:marTop w:val="0"/>
      <w:marBottom w:val="0"/>
      <w:divBdr>
        <w:top w:val="none" w:sz="0" w:space="0" w:color="auto"/>
        <w:left w:val="none" w:sz="0" w:space="0" w:color="auto"/>
        <w:bottom w:val="none" w:sz="0" w:space="0" w:color="auto"/>
        <w:right w:val="none" w:sz="0" w:space="0" w:color="auto"/>
      </w:divBdr>
    </w:div>
    <w:div w:id="1445924599">
      <w:bodyDiv w:val="1"/>
      <w:marLeft w:val="0"/>
      <w:marRight w:val="0"/>
      <w:marTop w:val="0"/>
      <w:marBottom w:val="0"/>
      <w:divBdr>
        <w:top w:val="none" w:sz="0" w:space="0" w:color="auto"/>
        <w:left w:val="none" w:sz="0" w:space="0" w:color="auto"/>
        <w:bottom w:val="none" w:sz="0" w:space="0" w:color="auto"/>
        <w:right w:val="none" w:sz="0" w:space="0" w:color="auto"/>
      </w:divBdr>
    </w:div>
    <w:div w:id="1447121885">
      <w:bodyDiv w:val="1"/>
      <w:marLeft w:val="0"/>
      <w:marRight w:val="0"/>
      <w:marTop w:val="0"/>
      <w:marBottom w:val="0"/>
      <w:divBdr>
        <w:top w:val="none" w:sz="0" w:space="0" w:color="auto"/>
        <w:left w:val="none" w:sz="0" w:space="0" w:color="auto"/>
        <w:bottom w:val="none" w:sz="0" w:space="0" w:color="auto"/>
        <w:right w:val="none" w:sz="0" w:space="0" w:color="auto"/>
      </w:divBdr>
      <w:divsChild>
        <w:div w:id="1533956040">
          <w:marLeft w:val="547"/>
          <w:marRight w:val="0"/>
          <w:marTop w:val="134"/>
          <w:marBottom w:val="0"/>
          <w:divBdr>
            <w:top w:val="none" w:sz="0" w:space="0" w:color="auto"/>
            <w:left w:val="none" w:sz="0" w:space="0" w:color="auto"/>
            <w:bottom w:val="none" w:sz="0" w:space="0" w:color="auto"/>
            <w:right w:val="none" w:sz="0" w:space="0" w:color="auto"/>
          </w:divBdr>
        </w:div>
      </w:divsChild>
    </w:div>
    <w:div w:id="1463956584">
      <w:bodyDiv w:val="1"/>
      <w:marLeft w:val="0"/>
      <w:marRight w:val="0"/>
      <w:marTop w:val="0"/>
      <w:marBottom w:val="0"/>
      <w:divBdr>
        <w:top w:val="none" w:sz="0" w:space="0" w:color="auto"/>
        <w:left w:val="none" w:sz="0" w:space="0" w:color="auto"/>
        <w:bottom w:val="none" w:sz="0" w:space="0" w:color="auto"/>
        <w:right w:val="none" w:sz="0" w:space="0" w:color="auto"/>
      </w:divBdr>
    </w:div>
    <w:div w:id="1467158201">
      <w:bodyDiv w:val="1"/>
      <w:marLeft w:val="0"/>
      <w:marRight w:val="0"/>
      <w:marTop w:val="0"/>
      <w:marBottom w:val="0"/>
      <w:divBdr>
        <w:top w:val="none" w:sz="0" w:space="0" w:color="auto"/>
        <w:left w:val="none" w:sz="0" w:space="0" w:color="auto"/>
        <w:bottom w:val="none" w:sz="0" w:space="0" w:color="auto"/>
        <w:right w:val="none" w:sz="0" w:space="0" w:color="auto"/>
      </w:divBdr>
    </w:div>
    <w:div w:id="1491827375">
      <w:bodyDiv w:val="1"/>
      <w:marLeft w:val="0"/>
      <w:marRight w:val="0"/>
      <w:marTop w:val="0"/>
      <w:marBottom w:val="0"/>
      <w:divBdr>
        <w:top w:val="none" w:sz="0" w:space="0" w:color="auto"/>
        <w:left w:val="none" w:sz="0" w:space="0" w:color="auto"/>
        <w:bottom w:val="none" w:sz="0" w:space="0" w:color="auto"/>
        <w:right w:val="none" w:sz="0" w:space="0" w:color="auto"/>
      </w:divBdr>
      <w:divsChild>
        <w:div w:id="94180029">
          <w:marLeft w:val="547"/>
          <w:marRight w:val="0"/>
          <w:marTop w:val="0"/>
          <w:marBottom w:val="0"/>
          <w:divBdr>
            <w:top w:val="none" w:sz="0" w:space="0" w:color="auto"/>
            <w:left w:val="none" w:sz="0" w:space="0" w:color="auto"/>
            <w:bottom w:val="none" w:sz="0" w:space="0" w:color="auto"/>
            <w:right w:val="none" w:sz="0" w:space="0" w:color="auto"/>
          </w:divBdr>
        </w:div>
      </w:divsChild>
    </w:div>
    <w:div w:id="1492479708">
      <w:bodyDiv w:val="1"/>
      <w:marLeft w:val="0"/>
      <w:marRight w:val="0"/>
      <w:marTop w:val="0"/>
      <w:marBottom w:val="0"/>
      <w:divBdr>
        <w:top w:val="none" w:sz="0" w:space="0" w:color="auto"/>
        <w:left w:val="none" w:sz="0" w:space="0" w:color="auto"/>
        <w:bottom w:val="none" w:sz="0" w:space="0" w:color="auto"/>
        <w:right w:val="none" w:sz="0" w:space="0" w:color="auto"/>
      </w:divBdr>
    </w:div>
    <w:div w:id="1530099658">
      <w:bodyDiv w:val="1"/>
      <w:marLeft w:val="0"/>
      <w:marRight w:val="0"/>
      <w:marTop w:val="0"/>
      <w:marBottom w:val="0"/>
      <w:divBdr>
        <w:top w:val="none" w:sz="0" w:space="0" w:color="auto"/>
        <w:left w:val="none" w:sz="0" w:space="0" w:color="auto"/>
        <w:bottom w:val="none" w:sz="0" w:space="0" w:color="auto"/>
        <w:right w:val="none" w:sz="0" w:space="0" w:color="auto"/>
      </w:divBdr>
    </w:div>
    <w:div w:id="1544713906">
      <w:bodyDiv w:val="1"/>
      <w:marLeft w:val="0"/>
      <w:marRight w:val="0"/>
      <w:marTop w:val="0"/>
      <w:marBottom w:val="0"/>
      <w:divBdr>
        <w:top w:val="none" w:sz="0" w:space="0" w:color="auto"/>
        <w:left w:val="none" w:sz="0" w:space="0" w:color="auto"/>
        <w:bottom w:val="none" w:sz="0" w:space="0" w:color="auto"/>
        <w:right w:val="none" w:sz="0" w:space="0" w:color="auto"/>
      </w:divBdr>
    </w:div>
    <w:div w:id="1562012746">
      <w:bodyDiv w:val="1"/>
      <w:marLeft w:val="0"/>
      <w:marRight w:val="0"/>
      <w:marTop w:val="0"/>
      <w:marBottom w:val="0"/>
      <w:divBdr>
        <w:top w:val="none" w:sz="0" w:space="0" w:color="auto"/>
        <w:left w:val="none" w:sz="0" w:space="0" w:color="auto"/>
        <w:bottom w:val="none" w:sz="0" w:space="0" w:color="auto"/>
        <w:right w:val="none" w:sz="0" w:space="0" w:color="auto"/>
      </w:divBdr>
    </w:div>
    <w:div w:id="1563518601">
      <w:bodyDiv w:val="1"/>
      <w:marLeft w:val="0"/>
      <w:marRight w:val="0"/>
      <w:marTop w:val="0"/>
      <w:marBottom w:val="0"/>
      <w:divBdr>
        <w:top w:val="none" w:sz="0" w:space="0" w:color="auto"/>
        <w:left w:val="none" w:sz="0" w:space="0" w:color="auto"/>
        <w:bottom w:val="none" w:sz="0" w:space="0" w:color="auto"/>
        <w:right w:val="none" w:sz="0" w:space="0" w:color="auto"/>
      </w:divBdr>
    </w:div>
    <w:div w:id="1589266970">
      <w:bodyDiv w:val="1"/>
      <w:marLeft w:val="0"/>
      <w:marRight w:val="0"/>
      <w:marTop w:val="0"/>
      <w:marBottom w:val="0"/>
      <w:divBdr>
        <w:top w:val="none" w:sz="0" w:space="0" w:color="auto"/>
        <w:left w:val="none" w:sz="0" w:space="0" w:color="auto"/>
        <w:bottom w:val="none" w:sz="0" w:space="0" w:color="auto"/>
        <w:right w:val="none" w:sz="0" w:space="0" w:color="auto"/>
      </w:divBdr>
      <w:divsChild>
        <w:div w:id="941108980">
          <w:marLeft w:val="547"/>
          <w:marRight w:val="0"/>
          <w:marTop w:val="134"/>
          <w:marBottom w:val="0"/>
          <w:divBdr>
            <w:top w:val="none" w:sz="0" w:space="0" w:color="auto"/>
            <w:left w:val="none" w:sz="0" w:space="0" w:color="auto"/>
            <w:bottom w:val="none" w:sz="0" w:space="0" w:color="auto"/>
            <w:right w:val="none" w:sz="0" w:space="0" w:color="auto"/>
          </w:divBdr>
        </w:div>
      </w:divsChild>
    </w:div>
    <w:div w:id="1593008055">
      <w:bodyDiv w:val="1"/>
      <w:marLeft w:val="0"/>
      <w:marRight w:val="0"/>
      <w:marTop w:val="0"/>
      <w:marBottom w:val="0"/>
      <w:divBdr>
        <w:top w:val="none" w:sz="0" w:space="0" w:color="auto"/>
        <w:left w:val="none" w:sz="0" w:space="0" w:color="auto"/>
        <w:bottom w:val="none" w:sz="0" w:space="0" w:color="auto"/>
        <w:right w:val="none" w:sz="0" w:space="0" w:color="auto"/>
      </w:divBdr>
    </w:div>
    <w:div w:id="1598056547">
      <w:bodyDiv w:val="1"/>
      <w:marLeft w:val="0"/>
      <w:marRight w:val="0"/>
      <w:marTop w:val="0"/>
      <w:marBottom w:val="0"/>
      <w:divBdr>
        <w:top w:val="none" w:sz="0" w:space="0" w:color="auto"/>
        <w:left w:val="none" w:sz="0" w:space="0" w:color="auto"/>
        <w:bottom w:val="none" w:sz="0" w:space="0" w:color="auto"/>
        <w:right w:val="none" w:sz="0" w:space="0" w:color="auto"/>
      </w:divBdr>
    </w:div>
    <w:div w:id="1603029532">
      <w:bodyDiv w:val="1"/>
      <w:marLeft w:val="0"/>
      <w:marRight w:val="0"/>
      <w:marTop w:val="0"/>
      <w:marBottom w:val="0"/>
      <w:divBdr>
        <w:top w:val="none" w:sz="0" w:space="0" w:color="auto"/>
        <w:left w:val="none" w:sz="0" w:space="0" w:color="auto"/>
        <w:bottom w:val="none" w:sz="0" w:space="0" w:color="auto"/>
        <w:right w:val="none" w:sz="0" w:space="0" w:color="auto"/>
      </w:divBdr>
    </w:div>
    <w:div w:id="1618221941">
      <w:bodyDiv w:val="1"/>
      <w:marLeft w:val="0"/>
      <w:marRight w:val="0"/>
      <w:marTop w:val="0"/>
      <w:marBottom w:val="0"/>
      <w:divBdr>
        <w:top w:val="none" w:sz="0" w:space="0" w:color="auto"/>
        <w:left w:val="none" w:sz="0" w:space="0" w:color="auto"/>
        <w:bottom w:val="none" w:sz="0" w:space="0" w:color="auto"/>
        <w:right w:val="none" w:sz="0" w:space="0" w:color="auto"/>
      </w:divBdr>
    </w:div>
    <w:div w:id="1630895207">
      <w:bodyDiv w:val="1"/>
      <w:marLeft w:val="0"/>
      <w:marRight w:val="0"/>
      <w:marTop w:val="0"/>
      <w:marBottom w:val="0"/>
      <w:divBdr>
        <w:top w:val="none" w:sz="0" w:space="0" w:color="auto"/>
        <w:left w:val="none" w:sz="0" w:space="0" w:color="auto"/>
        <w:bottom w:val="none" w:sz="0" w:space="0" w:color="auto"/>
        <w:right w:val="none" w:sz="0" w:space="0" w:color="auto"/>
      </w:divBdr>
    </w:div>
    <w:div w:id="1659725617">
      <w:bodyDiv w:val="1"/>
      <w:marLeft w:val="0"/>
      <w:marRight w:val="0"/>
      <w:marTop w:val="0"/>
      <w:marBottom w:val="0"/>
      <w:divBdr>
        <w:top w:val="none" w:sz="0" w:space="0" w:color="auto"/>
        <w:left w:val="none" w:sz="0" w:space="0" w:color="auto"/>
        <w:bottom w:val="none" w:sz="0" w:space="0" w:color="auto"/>
        <w:right w:val="none" w:sz="0" w:space="0" w:color="auto"/>
      </w:divBdr>
    </w:div>
    <w:div w:id="1659844106">
      <w:bodyDiv w:val="1"/>
      <w:marLeft w:val="0"/>
      <w:marRight w:val="0"/>
      <w:marTop w:val="0"/>
      <w:marBottom w:val="0"/>
      <w:divBdr>
        <w:top w:val="none" w:sz="0" w:space="0" w:color="auto"/>
        <w:left w:val="none" w:sz="0" w:space="0" w:color="auto"/>
        <w:bottom w:val="none" w:sz="0" w:space="0" w:color="auto"/>
        <w:right w:val="none" w:sz="0" w:space="0" w:color="auto"/>
      </w:divBdr>
    </w:div>
    <w:div w:id="1660814042">
      <w:bodyDiv w:val="1"/>
      <w:marLeft w:val="0"/>
      <w:marRight w:val="0"/>
      <w:marTop w:val="0"/>
      <w:marBottom w:val="0"/>
      <w:divBdr>
        <w:top w:val="none" w:sz="0" w:space="0" w:color="auto"/>
        <w:left w:val="none" w:sz="0" w:space="0" w:color="auto"/>
        <w:bottom w:val="none" w:sz="0" w:space="0" w:color="auto"/>
        <w:right w:val="none" w:sz="0" w:space="0" w:color="auto"/>
      </w:divBdr>
      <w:divsChild>
        <w:div w:id="249579361">
          <w:marLeft w:val="547"/>
          <w:marRight w:val="0"/>
          <w:marTop w:val="0"/>
          <w:marBottom w:val="0"/>
          <w:divBdr>
            <w:top w:val="none" w:sz="0" w:space="0" w:color="auto"/>
            <w:left w:val="none" w:sz="0" w:space="0" w:color="auto"/>
            <w:bottom w:val="none" w:sz="0" w:space="0" w:color="auto"/>
            <w:right w:val="none" w:sz="0" w:space="0" w:color="auto"/>
          </w:divBdr>
        </w:div>
      </w:divsChild>
    </w:div>
    <w:div w:id="1676496000">
      <w:bodyDiv w:val="1"/>
      <w:marLeft w:val="0"/>
      <w:marRight w:val="0"/>
      <w:marTop w:val="0"/>
      <w:marBottom w:val="0"/>
      <w:divBdr>
        <w:top w:val="none" w:sz="0" w:space="0" w:color="auto"/>
        <w:left w:val="none" w:sz="0" w:space="0" w:color="auto"/>
        <w:bottom w:val="none" w:sz="0" w:space="0" w:color="auto"/>
        <w:right w:val="none" w:sz="0" w:space="0" w:color="auto"/>
      </w:divBdr>
    </w:div>
    <w:div w:id="1686595386">
      <w:bodyDiv w:val="1"/>
      <w:marLeft w:val="0"/>
      <w:marRight w:val="0"/>
      <w:marTop w:val="0"/>
      <w:marBottom w:val="0"/>
      <w:divBdr>
        <w:top w:val="none" w:sz="0" w:space="0" w:color="auto"/>
        <w:left w:val="none" w:sz="0" w:space="0" w:color="auto"/>
        <w:bottom w:val="none" w:sz="0" w:space="0" w:color="auto"/>
        <w:right w:val="none" w:sz="0" w:space="0" w:color="auto"/>
      </w:divBdr>
    </w:div>
    <w:div w:id="1689256468">
      <w:bodyDiv w:val="1"/>
      <w:marLeft w:val="0"/>
      <w:marRight w:val="0"/>
      <w:marTop w:val="0"/>
      <w:marBottom w:val="0"/>
      <w:divBdr>
        <w:top w:val="none" w:sz="0" w:space="0" w:color="auto"/>
        <w:left w:val="none" w:sz="0" w:space="0" w:color="auto"/>
        <w:bottom w:val="none" w:sz="0" w:space="0" w:color="auto"/>
        <w:right w:val="none" w:sz="0" w:space="0" w:color="auto"/>
      </w:divBdr>
    </w:div>
    <w:div w:id="1695886931">
      <w:bodyDiv w:val="1"/>
      <w:marLeft w:val="0"/>
      <w:marRight w:val="0"/>
      <w:marTop w:val="0"/>
      <w:marBottom w:val="0"/>
      <w:divBdr>
        <w:top w:val="none" w:sz="0" w:space="0" w:color="auto"/>
        <w:left w:val="none" w:sz="0" w:space="0" w:color="auto"/>
        <w:bottom w:val="none" w:sz="0" w:space="0" w:color="auto"/>
        <w:right w:val="none" w:sz="0" w:space="0" w:color="auto"/>
      </w:divBdr>
      <w:divsChild>
        <w:div w:id="1287155439">
          <w:marLeft w:val="547"/>
          <w:marRight w:val="0"/>
          <w:marTop w:val="0"/>
          <w:marBottom w:val="0"/>
          <w:divBdr>
            <w:top w:val="none" w:sz="0" w:space="0" w:color="auto"/>
            <w:left w:val="none" w:sz="0" w:space="0" w:color="auto"/>
            <w:bottom w:val="none" w:sz="0" w:space="0" w:color="auto"/>
            <w:right w:val="none" w:sz="0" w:space="0" w:color="auto"/>
          </w:divBdr>
        </w:div>
      </w:divsChild>
    </w:div>
    <w:div w:id="1711146647">
      <w:bodyDiv w:val="1"/>
      <w:marLeft w:val="0"/>
      <w:marRight w:val="0"/>
      <w:marTop w:val="0"/>
      <w:marBottom w:val="0"/>
      <w:divBdr>
        <w:top w:val="none" w:sz="0" w:space="0" w:color="auto"/>
        <w:left w:val="none" w:sz="0" w:space="0" w:color="auto"/>
        <w:bottom w:val="none" w:sz="0" w:space="0" w:color="auto"/>
        <w:right w:val="none" w:sz="0" w:space="0" w:color="auto"/>
      </w:divBdr>
    </w:div>
    <w:div w:id="1714310702">
      <w:bodyDiv w:val="1"/>
      <w:marLeft w:val="0"/>
      <w:marRight w:val="0"/>
      <w:marTop w:val="0"/>
      <w:marBottom w:val="0"/>
      <w:divBdr>
        <w:top w:val="none" w:sz="0" w:space="0" w:color="auto"/>
        <w:left w:val="none" w:sz="0" w:space="0" w:color="auto"/>
        <w:bottom w:val="none" w:sz="0" w:space="0" w:color="auto"/>
        <w:right w:val="none" w:sz="0" w:space="0" w:color="auto"/>
      </w:divBdr>
    </w:div>
    <w:div w:id="1716003875">
      <w:bodyDiv w:val="1"/>
      <w:marLeft w:val="0"/>
      <w:marRight w:val="0"/>
      <w:marTop w:val="0"/>
      <w:marBottom w:val="0"/>
      <w:divBdr>
        <w:top w:val="none" w:sz="0" w:space="0" w:color="auto"/>
        <w:left w:val="none" w:sz="0" w:space="0" w:color="auto"/>
        <w:bottom w:val="none" w:sz="0" w:space="0" w:color="auto"/>
        <w:right w:val="none" w:sz="0" w:space="0" w:color="auto"/>
      </w:divBdr>
      <w:divsChild>
        <w:div w:id="731199641">
          <w:marLeft w:val="547"/>
          <w:marRight w:val="0"/>
          <w:marTop w:val="120"/>
          <w:marBottom w:val="240"/>
          <w:divBdr>
            <w:top w:val="none" w:sz="0" w:space="0" w:color="auto"/>
            <w:left w:val="none" w:sz="0" w:space="0" w:color="auto"/>
            <w:bottom w:val="none" w:sz="0" w:space="0" w:color="auto"/>
            <w:right w:val="none" w:sz="0" w:space="0" w:color="auto"/>
          </w:divBdr>
        </w:div>
      </w:divsChild>
    </w:div>
    <w:div w:id="1735085449">
      <w:bodyDiv w:val="1"/>
      <w:marLeft w:val="0"/>
      <w:marRight w:val="0"/>
      <w:marTop w:val="0"/>
      <w:marBottom w:val="0"/>
      <w:divBdr>
        <w:top w:val="none" w:sz="0" w:space="0" w:color="auto"/>
        <w:left w:val="none" w:sz="0" w:space="0" w:color="auto"/>
        <w:bottom w:val="none" w:sz="0" w:space="0" w:color="auto"/>
        <w:right w:val="none" w:sz="0" w:space="0" w:color="auto"/>
      </w:divBdr>
    </w:div>
    <w:div w:id="1752695485">
      <w:bodyDiv w:val="1"/>
      <w:marLeft w:val="0"/>
      <w:marRight w:val="0"/>
      <w:marTop w:val="0"/>
      <w:marBottom w:val="0"/>
      <w:divBdr>
        <w:top w:val="none" w:sz="0" w:space="0" w:color="auto"/>
        <w:left w:val="none" w:sz="0" w:space="0" w:color="auto"/>
        <w:bottom w:val="none" w:sz="0" w:space="0" w:color="auto"/>
        <w:right w:val="none" w:sz="0" w:space="0" w:color="auto"/>
      </w:divBdr>
    </w:div>
    <w:div w:id="1753165039">
      <w:bodyDiv w:val="1"/>
      <w:marLeft w:val="0"/>
      <w:marRight w:val="0"/>
      <w:marTop w:val="0"/>
      <w:marBottom w:val="0"/>
      <w:divBdr>
        <w:top w:val="none" w:sz="0" w:space="0" w:color="auto"/>
        <w:left w:val="none" w:sz="0" w:space="0" w:color="auto"/>
        <w:bottom w:val="none" w:sz="0" w:space="0" w:color="auto"/>
        <w:right w:val="none" w:sz="0" w:space="0" w:color="auto"/>
      </w:divBdr>
    </w:div>
    <w:div w:id="17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36974800">
          <w:marLeft w:val="547"/>
          <w:marRight w:val="0"/>
          <w:marTop w:val="0"/>
          <w:marBottom w:val="0"/>
          <w:divBdr>
            <w:top w:val="none" w:sz="0" w:space="0" w:color="auto"/>
            <w:left w:val="none" w:sz="0" w:space="0" w:color="auto"/>
            <w:bottom w:val="none" w:sz="0" w:space="0" w:color="auto"/>
            <w:right w:val="none" w:sz="0" w:space="0" w:color="auto"/>
          </w:divBdr>
        </w:div>
      </w:divsChild>
    </w:div>
    <w:div w:id="1778716455">
      <w:bodyDiv w:val="1"/>
      <w:marLeft w:val="0"/>
      <w:marRight w:val="0"/>
      <w:marTop w:val="0"/>
      <w:marBottom w:val="0"/>
      <w:divBdr>
        <w:top w:val="none" w:sz="0" w:space="0" w:color="auto"/>
        <w:left w:val="none" w:sz="0" w:space="0" w:color="auto"/>
        <w:bottom w:val="none" w:sz="0" w:space="0" w:color="auto"/>
        <w:right w:val="none" w:sz="0" w:space="0" w:color="auto"/>
      </w:divBdr>
    </w:div>
    <w:div w:id="1789396577">
      <w:bodyDiv w:val="1"/>
      <w:marLeft w:val="0"/>
      <w:marRight w:val="0"/>
      <w:marTop w:val="0"/>
      <w:marBottom w:val="0"/>
      <w:divBdr>
        <w:top w:val="none" w:sz="0" w:space="0" w:color="auto"/>
        <w:left w:val="none" w:sz="0" w:space="0" w:color="auto"/>
        <w:bottom w:val="none" w:sz="0" w:space="0" w:color="auto"/>
        <w:right w:val="none" w:sz="0" w:space="0" w:color="auto"/>
      </w:divBdr>
      <w:divsChild>
        <w:div w:id="257032431">
          <w:marLeft w:val="547"/>
          <w:marRight w:val="0"/>
          <w:marTop w:val="0"/>
          <w:marBottom w:val="0"/>
          <w:divBdr>
            <w:top w:val="none" w:sz="0" w:space="0" w:color="auto"/>
            <w:left w:val="none" w:sz="0" w:space="0" w:color="auto"/>
            <w:bottom w:val="none" w:sz="0" w:space="0" w:color="auto"/>
            <w:right w:val="none" w:sz="0" w:space="0" w:color="auto"/>
          </w:divBdr>
        </w:div>
      </w:divsChild>
    </w:div>
    <w:div w:id="1884439801">
      <w:bodyDiv w:val="1"/>
      <w:marLeft w:val="0"/>
      <w:marRight w:val="0"/>
      <w:marTop w:val="0"/>
      <w:marBottom w:val="0"/>
      <w:divBdr>
        <w:top w:val="none" w:sz="0" w:space="0" w:color="auto"/>
        <w:left w:val="none" w:sz="0" w:space="0" w:color="auto"/>
        <w:bottom w:val="none" w:sz="0" w:space="0" w:color="auto"/>
        <w:right w:val="none" w:sz="0" w:space="0" w:color="auto"/>
      </w:divBdr>
    </w:div>
    <w:div w:id="1893157469">
      <w:bodyDiv w:val="1"/>
      <w:marLeft w:val="0"/>
      <w:marRight w:val="0"/>
      <w:marTop w:val="0"/>
      <w:marBottom w:val="0"/>
      <w:divBdr>
        <w:top w:val="none" w:sz="0" w:space="0" w:color="auto"/>
        <w:left w:val="none" w:sz="0" w:space="0" w:color="auto"/>
        <w:bottom w:val="none" w:sz="0" w:space="0" w:color="auto"/>
        <w:right w:val="none" w:sz="0" w:space="0" w:color="auto"/>
      </w:divBdr>
    </w:div>
    <w:div w:id="1893424803">
      <w:bodyDiv w:val="1"/>
      <w:marLeft w:val="0"/>
      <w:marRight w:val="0"/>
      <w:marTop w:val="0"/>
      <w:marBottom w:val="0"/>
      <w:divBdr>
        <w:top w:val="none" w:sz="0" w:space="0" w:color="auto"/>
        <w:left w:val="none" w:sz="0" w:space="0" w:color="auto"/>
        <w:bottom w:val="none" w:sz="0" w:space="0" w:color="auto"/>
        <w:right w:val="none" w:sz="0" w:space="0" w:color="auto"/>
      </w:divBdr>
    </w:div>
    <w:div w:id="1902018313">
      <w:bodyDiv w:val="1"/>
      <w:marLeft w:val="0"/>
      <w:marRight w:val="0"/>
      <w:marTop w:val="0"/>
      <w:marBottom w:val="0"/>
      <w:divBdr>
        <w:top w:val="none" w:sz="0" w:space="0" w:color="auto"/>
        <w:left w:val="none" w:sz="0" w:space="0" w:color="auto"/>
        <w:bottom w:val="none" w:sz="0" w:space="0" w:color="auto"/>
        <w:right w:val="none" w:sz="0" w:space="0" w:color="auto"/>
      </w:divBdr>
      <w:divsChild>
        <w:div w:id="1149705995">
          <w:marLeft w:val="547"/>
          <w:marRight w:val="0"/>
          <w:marTop w:val="0"/>
          <w:marBottom w:val="0"/>
          <w:divBdr>
            <w:top w:val="none" w:sz="0" w:space="0" w:color="auto"/>
            <w:left w:val="none" w:sz="0" w:space="0" w:color="auto"/>
            <w:bottom w:val="none" w:sz="0" w:space="0" w:color="auto"/>
            <w:right w:val="none" w:sz="0" w:space="0" w:color="auto"/>
          </w:divBdr>
        </w:div>
      </w:divsChild>
    </w:div>
    <w:div w:id="1923172965">
      <w:bodyDiv w:val="1"/>
      <w:marLeft w:val="0"/>
      <w:marRight w:val="0"/>
      <w:marTop w:val="0"/>
      <w:marBottom w:val="0"/>
      <w:divBdr>
        <w:top w:val="none" w:sz="0" w:space="0" w:color="auto"/>
        <w:left w:val="none" w:sz="0" w:space="0" w:color="auto"/>
        <w:bottom w:val="none" w:sz="0" w:space="0" w:color="auto"/>
        <w:right w:val="none" w:sz="0" w:space="0" w:color="auto"/>
      </w:divBdr>
    </w:div>
    <w:div w:id="1964265514">
      <w:bodyDiv w:val="1"/>
      <w:marLeft w:val="0"/>
      <w:marRight w:val="0"/>
      <w:marTop w:val="0"/>
      <w:marBottom w:val="0"/>
      <w:divBdr>
        <w:top w:val="none" w:sz="0" w:space="0" w:color="auto"/>
        <w:left w:val="none" w:sz="0" w:space="0" w:color="auto"/>
        <w:bottom w:val="none" w:sz="0" w:space="0" w:color="auto"/>
        <w:right w:val="none" w:sz="0" w:space="0" w:color="auto"/>
      </w:divBdr>
    </w:div>
    <w:div w:id="1973636015">
      <w:bodyDiv w:val="1"/>
      <w:marLeft w:val="0"/>
      <w:marRight w:val="0"/>
      <w:marTop w:val="0"/>
      <w:marBottom w:val="0"/>
      <w:divBdr>
        <w:top w:val="none" w:sz="0" w:space="0" w:color="auto"/>
        <w:left w:val="none" w:sz="0" w:space="0" w:color="auto"/>
        <w:bottom w:val="none" w:sz="0" w:space="0" w:color="auto"/>
        <w:right w:val="none" w:sz="0" w:space="0" w:color="auto"/>
      </w:divBdr>
      <w:divsChild>
        <w:div w:id="391656341">
          <w:marLeft w:val="720"/>
          <w:marRight w:val="0"/>
          <w:marTop w:val="0"/>
          <w:marBottom w:val="0"/>
          <w:divBdr>
            <w:top w:val="none" w:sz="0" w:space="0" w:color="auto"/>
            <w:left w:val="none" w:sz="0" w:space="0" w:color="auto"/>
            <w:bottom w:val="none" w:sz="0" w:space="0" w:color="auto"/>
            <w:right w:val="none" w:sz="0" w:space="0" w:color="auto"/>
          </w:divBdr>
        </w:div>
      </w:divsChild>
    </w:div>
    <w:div w:id="1974940663">
      <w:bodyDiv w:val="1"/>
      <w:marLeft w:val="0"/>
      <w:marRight w:val="0"/>
      <w:marTop w:val="0"/>
      <w:marBottom w:val="0"/>
      <w:divBdr>
        <w:top w:val="none" w:sz="0" w:space="0" w:color="auto"/>
        <w:left w:val="none" w:sz="0" w:space="0" w:color="auto"/>
        <w:bottom w:val="none" w:sz="0" w:space="0" w:color="auto"/>
        <w:right w:val="none" w:sz="0" w:space="0" w:color="auto"/>
      </w:divBdr>
      <w:divsChild>
        <w:div w:id="1222251177">
          <w:marLeft w:val="2117"/>
          <w:marRight w:val="0"/>
          <w:marTop w:val="0"/>
          <w:marBottom w:val="0"/>
          <w:divBdr>
            <w:top w:val="none" w:sz="0" w:space="0" w:color="auto"/>
            <w:left w:val="none" w:sz="0" w:space="0" w:color="auto"/>
            <w:bottom w:val="none" w:sz="0" w:space="0" w:color="auto"/>
            <w:right w:val="none" w:sz="0" w:space="0" w:color="auto"/>
          </w:divBdr>
        </w:div>
        <w:div w:id="1554778839">
          <w:marLeft w:val="547"/>
          <w:marRight w:val="0"/>
          <w:marTop w:val="0"/>
          <w:marBottom w:val="0"/>
          <w:divBdr>
            <w:top w:val="none" w:sz="0" w:space="0" w:color="auto"/>
            <w:left w:val="none" w:sz="0" w:space="0" w:color="auto"/>
            <w:bottom w:val="none" w:sz="0" w:space="0" w:color="auto"/>
            <w:right w:val="none" w:sz="0" w:space="0" w:color="auto"/>
          </w:divBdr>
        </w:div>
        <w:div w:id="1725831241">
          <w:marLeft w:val="2117"/>
          <w:marRight w:val="0"/>
          <w:marTop w:val="0"/>
          <w:marBottom w:val="0"/>
          <w:divBdr>
            <w:top w:val="none" w:sz="0" w:space="0" w:color="auto"/>
            <w:left w:val="none" w:sz="0" w:space="0" w:color="auto"/>
            <w:bottom w:val="none" w:sz="0" w:space="0" w:color="auto"/>
            <w:right w:val="none" w:sz="0" w:space="0" w:color="auto"/>
          </w:divBdr>
        </w:div>
        <w:div w:id="1744984940">
          <w:marLeft w:val="547"/>
          <w:marRight w:val="0"/>
          <w:marTop w:val="0"/>
          <w:marBottom w:val="240"/>
          <w:divBdr>
            <w:top w:val="none" w:sz="0" w:space="0" w:color="auto"/>
            <w:left w:val="none" w:sz="0" w:space="0" w:color="auto"/>
            <w:bottom w:val="none" w:sz="0" w:space="0" w:color="auto"/>
            <w:right w:val="none" w:sz="0" w:space="0" w:color="auto"/>
          </w:divBdr>
        </w:div>
      </w:divsChild>
    </w:div>
    <w:div w:id="1992438763">
      <w:bodyDiv w:val="1"/>
      <w:marLeft w:val="0"/>
      <w:marRight w:val="0"/>
      <w:marTop w:val="0"/>
      <w:marBottom w:val="0"/>
      <w:divBdr>
        <w:top w:val="none" w:sz="0" w:space="0" w:color="auto"/>
        <w:left w:val="none" w:sz="0" w:space="0" w:color="auto"/>
        <w:bottom w:val="none" w:sz="0" w:space="0" w:color="auto"/>
        <w:right w:val="none" w:sz="0" w:space="0" w:color="auto"/>
      </w:divBdr>
      <w:divsChild>
        <w:div w:id="1159537526">
          <w:marLeft w:val="547"/>
          <w:marRight w:val="0"/>
          <w:marTop w:val="0"/>
          <w:marBottom w:val="0"/>
          <w:divBdr>
            <w:top w:val="none" w:sz="0" w:space="0" w:color="auto"/>
            <w:left w:val="none" w:sz="0" w:space="0" w:color="auto"/>
            <w:bottom w:val="none" w:sz="0" w:space="0" w:color="auto"/>
            <w:right w:val="none" w:sz="0" w:space="0" w:color="auto"/>
          </w:divBdr>
        </w:div>
      </w:divsChild>
    </w:div>
    <w:div w:id="2015302353">
      <w:bodyDiv w:val="1"/>
      <w:marLeft w:val="0"/>
      <w:marRight w:val="0"/>
      <w:marTop w:val="0"/>
      <w:marBottom w:val="0"/>
      <w:divBdr>
        <w:top w:val="none" w:sz="0" w:space="0" w:color="auto"/>
        <w:left w:val="none" w:sz="0" w:space="0" w:color="auto"/>
        <w:bottom w:val="none" w:sz="0" w:space="0" w:color="auto"/>
        <w:right w:val="none" w:sz="0" w:space="0" w:color="auto"/>
      </w:divBdr>
    </w:div>
    <w:div w:id="2023818158">
      <w:bodyDiv w:val="1"/>
      <w:marLeft w:val="0"/>
      <w:marRight w:val="0"/>
      <w:marTop w:val="0"/>
      <w:marBottom w:val="0"/>
      <w:divBdr>
        <w:top w:val="none" w:sz="0" w:space="0" w:color="auto"/>
        <w:left w:val="none" w:sz="0" w:space="0" w:color="auto"/>
        <w:bottom w:val="none" w:sz="0" w:space="0" w:color="auto"/>
        <w:right w:val="none" w:sz="0" w:space="0" w:color="auto"/>
      </w:divBdr>
    </w:div>
    <w:div w:id="2030905517">
      <w:bodyDiv w:val="1"/>
      <w:marLeft w:val="0"/>
      <w:marRight w:val="0"/>
      <w:marTop w:val="0"/>
      <w:marBottom w:val="0"/>
      <w:divBdr>
        <w:top w:val="none" w:sz="0" w:space="0" w:color="auto"/>
        <w:left w:val="none" w:sz="0" w:space="0" w:color="auto"/>
        <w:bottom w:val="none" w:sz="0" w:space="0" w:color="auto"/>
        <w:right w:val="none" w:sz="0" w:space="0" w:color="auto"/>
      </w:divBdr>
    </w:div>
    <w:div w:id="2033341672">
      <w:bodyDiv w:val="1"/>
      <w:marLeft w:val="0"/>
      <w:marRight w:val="0"/>
      <w:marTop w:val="0"/>
      <w:marBottom w:val="0"/>
      <w:divBdr>
        <w:top w:val="none" w:sz="0" w:space="0" w:color="auto"/>
        <w:left w:val="none" w:sz="0" w:space="0" w:color="auto"/>
        <w:bottom w:val="none" w:sz="0" w:space="0" w:color="auto"/>
        <w:right w:val="none" w:sz="0" w:space="0" w:color="auto"/>
      </w:divBdr>
    </w:div>
    <w:div w:id="2039039360">
      <w:bodyDiv w:val="1"/>
      <w:marLeft w:val="0"/>
      <w:marRight w:val="0"/>
      <w:marTop w:val="0"/>
      <w:marBottom w:val="0"/>
      <w:divBdr>
        <w:top w:val="none" w:sz="0" w:space="0" w:color="auto"/>
        <w:left w:val="none" w:sz="0" w:space="0" w:color="auto"/>
        <w:bottom w:val="none" w:sz="0" w:space="0" w:color="auto"/>
        <w:right w:val="none" w:sz="0" w:space="0" w:color="auto"/>
      </w:divBdr>
    </w:div>
    <w:div w:id="2039772036">
      <w:bodyDiv w:val="1"/>
      <w:marLeft w:val="0"/>
      <w:marRight w:val="0"/>
      <w:marTop w:val="0"/>
      <w:marBottom w:val="0"/>
      <w:divBdr>
        <w:top w:val="none" w:sz="0" w:space="0" w:color="auto"/>
        <w:left w:val="none" w:sz="0" w:space="0" w:color="auto"/>
        <w:bottom w:val="none" w:sz="0" w:space="0" w:color="auto"/>
        <w:right w:val="none" w:sz="0" w:space="0" w:color="auto"/>
      </w:divBdr>
    </w:div>
    <w:div w:id="2060544450">
      <w:bodyDiv w:val="1"/>
      <w:marLeft w:val="0"/>
      <w:marRight w:val="0"/>
      <w:marTop w:val="0"/>
      <w:marBottom w:val="0"/>
      <w:divBdr>
        <w:top w:val="none" w:sz="0" w:space="0" w:color="auto"/>
        <w:left w:val="none" w:sz="0" w:space="0" w:color="auto"/>
        <w:bottom w:val="none" w:sz="0" w:space="0" w:color="auto"/>
        <w:right w:val="none" w:sz="0" w:space="0" w:color="auto"/>
      </w:divBdr>
    </w:div>
    <w:div w:id="2068257117">
      <w:bodyDiv w:val="1"/>
      <w:marLeft w:val="0"/>
      <w:marRight w:val="0"/>
      <w:marTop w:val="0"/>
      <w:marBottom w:val="0"/>
      <w:divBdr>
        <w:top w:val="none" w:sz="0" w:space="0" w:color="auto"/>
        <w:left w:val="none" w:sz="0" w:space="0" w:color="auto"/>
        <w:bottom w:val="none" w:sz="0" w:space="0" w:color="auto"/>
        <w:right w:val="none" w:sz="0" w:space="0" w:color="auto"/>
      </w:divBdr>
    </w:div>
    <w:div w:id="2072851146">
      <w:bodyDiv w:val="1"/>
      <w:marLeft w:val="0"/>
      <w:marRight w:val="0"/>
      <w:marTop w:val="0"/>
      <w:marBottom w:val="0"/>
      <w:divBdr>
        <w:top w:val="none" w:sz="0" w:space="0" w:color="auto"/>
        <w:left w:val="none" w:sz="0" w:space="0" w:color="auto"/>
        <w:bottom w:val="none" w:sz="0" w:space="0" w:color="auto"/>
        <w:right w:val="none" w:sz="0" w:space="0" w:color="auto"/>
      </w:divBdr>
    </w:div>
    <w:div w:id="2073849826">
      <w:bodyDiv w:val="1"/>
      <w:marLeft w:val="0"/>
      <w:marRight w:val="0"/>
      <w:marTop w:val="0"/>
      <w:marBottom w:val="0"/>
      <w:divBdr>
        <w:top w:val="none" w:sz="0" w:space="0" w:color="auto"/>
        <w:left w:val="none" w:sz="0" w:space="0" w:color="auto"/>
        <w:bottom w:val="none" w:sz="0" w:space="0" w:color="auto"/>
        <w:right w:val="none" w:sz="0" w:space="0" w:color="auto"/>
      </w:divBdr>
    </w:div>
    <w:div w:id="2090734830">
      <w:bodyDiv w:val="1"/>
      <w:marLeft w:val="0"/>
      <w:marRight w:val="0"/>
      <w:marTop w:val="0"/>
      <w:marBottom w:val="0"/>
      <w:divBdr>
        <w:top w:val="none" w:sz="0" w:space="0" w:color="auto"/>
        <w:left w:val="none" w:sz="0" w:space="0" w:color="auto"/>
        <w:bottom w:val="none" w:sz="0" w:space="0" w:color="auto"/>
        <w:right w:val="none" w:sz="0" w:space="0" w:color="auto"/>
      </w:divBdr>
    </w:div>
    <w:div w:id="2105762171">
      <w:bodyDiv w:val="1"/>
      <w:marLeft w:val="0"/>
      <w:marRight w:val="0"/>
      <w:marTop w:val="0"/>
      <w:marBottom w:val="0"/>
      <w:divBdr>
        <w:top w:val="none" w:sz="0" w:space="0" w:color="auto"/>
        <w:left w:val="none" w:sz="0" w:space="0" w:color="auto"/>
        <w:bottom w:val="none" w:sz="0" w:space="0" w:color="auto"/>
        <w:right w:val="none" w:sz="0" w:space="0" w:color="auto"/>
      </w:divBdr>
    </w:div>
    <w:div w:id="21299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chart" Target="charts/chart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diagramColors" Target="diagrams/colors1.xml"/><Relationship Id="rId10" Type="http://schemas.openxmlformats.org/officeDocument/2006/relationships/hyperlink" Target="https://www.inegi.org.mx/temas/inc/" TargetMode="Externa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instagram.com/inegi_informa/" TargetMode="External"/><Relationship Id="rId22" Type="http://schemas.openxmlformats.org/officeDocument/2006/relationships/header" Target="header1.xml"/><Relationship Id="rId27" Type="http://schemas.openxmlformats.org/officeDocument/2006/relationships/diagramQuickStyle" Target="diagrams/quickStyle1.xml"/><Relationship Id="rId30" Type="http://schemas.openxmlformats.org/officeDocument/2006/relationships/hyperlink" Target="https://www.inegi.org.mx/temas/i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D:\Mis%20Documentos\raul_dominguez\competitividad\competitividad_2019\bases_datos_2019\inc_cuadro_compila_prel_2019\Inc_2018_prel_nov_graf_comp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is%20Documentos\raul_dominguez\competitividad\competitividad_2019\bases_datos_2019\inc_cuadro_compila_prel_2019\Inc_2018_prel_nov_graf_com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800" b="1"/>
            </a:pPr>
            <a:r>
              <a:rPr lang="en-US" sz="1800" b="1"/>
              <a:t>ÍNDICE NACIONAL DE COMPETITIVIDAD</a:t>
            </a:r>
          </a:p>
        </c:rich>
      </c:tx>
      <c:layout>
        <c:manualLayout>
          <c:xMode val="edge"/>
          <c:yMode val="edge"/>
          <c:x val="0.17327004951383468"/>
          <c:y val="2.8725114894235057E-2"/>
        </c:manualLayout>
      </c:layout>
      <c:overlay val="1"/>
      <c:spPr>
        <a:noFill/>
        <a:ln>
          <a:noFill/>
        </a:ln>
        <a:effectLst/>
      </c:spPr>
    </c:title>
    <c:autoTitleDeleted val="0"/>
    <c:plotArea>
      <c:layout>
        <c:manualLayout>
          <c:layoutTarget val="inner"/>
          <c:xMode val="edge"/>
          <c:yMode val="edge"/>
          <c:x val="8.738943989717804E-2"/>
          <c:y val="0.16008873396754258"/>
          <c:w val="0.86708612204110957"/>
          <c:h val="0.63978953157601803"/>
        </c:manualLayout>
      </c:layout>
      <c:lineChart>
        <c:grouping val="standard"/>
        <c:varyColors val="0"/>
        <c:ser>
          <c:idx val="1"/>
          <c:order val="0"/>
          <c:tx>
            <c:strRef>
              <c:f>'graficas de barra'!$P$4</c:f>
              <c:strCache>
                <c:ptCount val="1"/>
                <c:pt idx="0">
                  <c:v>Preliminar 2018</c:v>
                </c:pt>
              </c:strCache>
            </c:strRef>
          </c:tx>
          <c:spPr>
            <a:ln w="28575">
              <a:solidFill>
                <a:srgbClr val="558ED5"/>
              </a:solidFill>
            </a:ln>
          </c:spPr>
          <c:marker>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558ED5"/>
                </a:solidFill>
              </a:ln>
            </c:spPr>
          </c:marker>
          <c:dLbls>
            <c:dLbl>
              <c:idx val="0"/>
              <c:layout>
                <c:manualLayout>
                  <c:x val="-3.2979798829399283E-2"/>
                  <c:y val="3.91576630648268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B0F-40E0-9EDF-564A113B8CF4}"/>
                </c:ext>
              </c:extLst>
            </c:dLbl>
            <c:dLbl>
              <c:idx val="1"/>
              <c:layout>
                <c:manualLayout>
                  <c:x val="-3.7590750117058862E-2"/>
                  <c:y val="4.1691313230781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B0F-40E0-9EDF-564A113B8CF4}"/>
                </c:ext>
              </c:extLst>
            </c:dLbl>
            <c:dLbl>
              <c:idx val="2"/>
              <c:layout>
                <c:manualLayout>
                  <c:x val="-3.996932325636756E-2"/>
                  <c:y val="4.92922637286432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B0F-40E0-9EDF-564A113B8CF4}"/>
                </c:ext>
              </c:extLst>
            </c:dLbl>
            <c:dLbl>
              <c:idx val="3"/>
              <c:layout>
                <c:manualLayout>
                  <c:x val="-4.4580274544027139E-2"/>
                  <c:y val="4.42249633967351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B0F-40E0-9EDF-564A113B8CF4}"/>
                </c:ext>
              </c:extLst>
            </c:dLbl>
            <c:dLbl>
              <c:idx val="4"/>
              <c:layout>
                <c:manualLayout>
                  <c:x val="-4.1506307018920753E-2"/>
                  <c:y val="4.42249633967350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B0F-40E0-9EDF-564A113B8CF4}"/>
                </c:ext>
              </c:extLst>
            </c:dLbl>
            <c:dLbl>
              <c:idx val="5"/>
              <c:layout>
                <c:manualLayout>
                  <c:x val="-4.1506307018920753E-2"/>
                  <c:y val="3.91576630648269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B0F-40E0-9EDF-564A113B8CF4}"/>
                </c:ext>
              </c:extLst>
            </c:dLbl>
            <c:dLbl>
              <c:idx val="6"/>
              <c:layout>
                <c:manualLayout>
                  <c:x val="-4.4944102521154904E-2"/>
                  <c:y val="7.00683659601837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B0F-40E0-9EDF-564A113B8CF4}"/>
                </c:ext>
              </c:extLst>
            </c:dLbl>
            <c:dLbl>
              <c:idx val="7"/>
              <c:layout>
                <c:manualLayout>
                  <c:x val="-5.3262666021750539E-2"/>
                  <c:y val="6.87172996656050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B0F-40E0-9EDF-564A113B8CF4}"/>
                </c:ext>
              </c:extLst>
            </c:dLbl>
            <c:dLbl>
              <c:idx val="8"/>
              <c:layout>
                <c:manualLayout>
                  <c:x val="-4.8921446138963473E-2"/>
                  <c:y val="7.0575318401405351E-2"/>
                </c:manualLayout>
              </c:layout>
              <c:numFmt formatCode="#,##0.00" sourceLinked="0"/>
              <c:spPr>
                <a:gradFill flip="none" rotWithShape="1">
                  <a:gsLst>
                    <a:gs pos="0">
                      <a:schemeClr val="bg1"/>
                    </a:gs>
                    <a:gs pos="35000">
                      <a:schemeClr val="bg1">
                        <a:lumMod val="0"/>
                        <a:lumOff val="100000"/>
                      </a:schemeClr>
                    </a:gs>
                    <a:gs pos="100000">
                      <a:srgbClr val="4F81BD">
                        <a:lumMod val="100000"/>
                      </a:srgbClr>
                    </a:gs>
                  </a:gsLst>
                  <a:path path="circle">
                    <a:fillToRect l="100000" t="100000"/>
                  </a:path>
                  <a:tileRect r="-100000" b="-100000"/>
                </a:gradFill>
                <a:ln>
                  <a:solidFill>
                    <a:schemeClr val="bg2">
                      <a:lumMod val="75000"/>
                    </a:schemeClr>
                  </a:solidFill>
                </a:ln>
                <a:effectLst/>
              </c:spPr>
              <c:txPr>
                <a:bodyPr lIns="54000" tIns="0" rIns="54000" bIns="0"/>
                <a:lstStyle/>
                <a:p>
                  <a:pPr algn="ctr">
                    <a:defRPr sz="100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8-1B0F-40E0-9EDF-564A113B8CF4}"/>
                </c:ext>
              </c:extLst>
            </c:dLbl>
            <c:numFmt formatCode="#,##0.00" sourceLinked="0"/>
            <c:spPr>
              <a:gradFill flip="none" rotWithShape="1">
                <a:gsLst>
                  <a:gs pos="0">
                    <a:schemeClr val="bg1"/>
                  </a:gs>
                  <a:gs pos="35000">
                    <a:schemeClr val="bg1">
                      <a:lumMod val="0"/>
                      <a:lumOff val="100000"/>
                    </a:schemeClr>
                  </a:gs>
                  <a:gs pos="100000">
                    <a:srgbClr val="4F81BD">
                      <a:lumMod val="100000"/>
                    </a:srgbClr>
                  </a:gs>
                </a:gsLst>
                <a:path path="circle">
                  <a:fillToRect l="100000" t="100000"/>
                </a:path>
                <a:tileRect r="-100000" b="-100000"/>
              </a:gradFill>
              <a:ln>
                <a:solidFill>
                  <a:schemeClr val="bg2">
                    <a:lumMod val="75000"/>
                  </a:schemeClr>
                </a:solidFill>
              </a:ln>
              <a:effectLst/>
            </c:spPr>
            <c:txPr>
              <a:bodyPr wrap="square" lIns="54000" tIns="0" rIns="54000" bIns="0" anchor="ctr">
                <a:spAutoFit/>
              </a:bodyPr>
              <a:lstStyle/>
              <a:p>
                <a:pPr>
                  <a:defRPr sz="10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'graficas de barra'!$P$17:$Z$17</c:f>
              <c:strCache>
                <c:ptCount val="9"/>
                <c:pt idx="0">
                  <c:v>2010</c:v>
                </c:pt>
                <c:pt idx="1">
                  <c:v>2011</c:v>
                </c:pt>
                <c:pt idx="2">
                  <c:v>2012</c:v>
                </c:pt>
                <c:pt idx="3">
                  <c:v>2013</c:v>
                </c:pt>
                <c:pt idx="4">
                  <c:v>2014</c:v>
                </c:pt>
                <c:pt idx="5">
                  <c:v>2015</c:v>
                </c:pt>
                <c:pt idx="6">
                  <c:v>2016</c:v>
                </c:pt>
                <c:pt idx="7">
                  <c:v>2017</c:v>
                </c:pt>
                <c:pt idx="8">
                  <c:v>2018</c:v>
                </c:pt>
              </c:strCache>
              <c:extLst/>
            </c:strRef>
          </c:cat>
          <c:val>
            <c:numRef>
              <c:f>'graficas de barra'!$P$6:$Z$6</c:f>
              <c:numCache>
                <c:formatCode>#,##0.00</c:formatCode>
                <c:ptCount val="9"/>
                <c:pt idx="0">
                  <c:v>97.748844564052121</c:v>
                </c:pt>
                <c:pt idx="1">
                  <c:v>98.741789800875367</c:v>
                </c:pt>
                <c:pt idx="2">
                  <c:v>100.67438391745397</c:v>
                </c:pt>
                <c:pt idx="3">
                  <c:v>100</c:v>
                </c:pt>
                <c:pt idx="4">
                  <c:v>100.44498084543169</c:v>
                </c:pt>
                <c:pt idx="5">
                  <c:v>102.68654094948731</c:v>
                </c:pt>
                <c:pt idx="6">
                  <c:v>105.22894788245644</c:v>
                </c:pt>
                <c:pt idx="7">
                  <c:v>104.27924773075765</c:v>
                </c:pt>
                <c:pt idx="8">
                  <c:v>103.79718505890067</c:v>
                </c:pt>
              </c:numCache>
              <c:extLst/>
            </c:numRef>
          </c:val>
          <c:smooth val="0"/>
          <c:extLst>
            <c:ext xmlns:c16="http://schemas.microsoft.com/office/drawing/2014/chart" uri="{C3380CC4-5D6E-409C-BE32-E72D297353CC}">
              <c16:uniqueId val="{00000009-1B0F-40E0-9EDF-564A113B8CF4}"/>
            </c:ext>
          </c:extLst>
        </c:ser>
        <c:dLbls>
          <c:dLblPos val="t"/>
          <c:showLegendKey val="0"/>
          <c:showVal val="1"/>
          <c:showCatName val="0"/>
          <c:showSerName val="0"/>
          <c:showPercent val="0"/>
          <c:showBubbleSize val="0"/>
        </c:dLbls>
        <c:marker val="1"/>
        <c:smooth val="0"/>
        <c:axId val="142785920"/>
        <c:axId val="142607488"/>
      </c:lineChart>
      <c:catAx>
        <c:axId val="142785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bg2">
                <a:lumMod val="75000"/>
              </a:schemeClr>
            </a:solidFill>
            <a:round/>
          </a:ln>
          <a:effectLst/>
        </c:spPr>
        <c:txPr>
          <a:bodyPr rot="-60000000" vert="horz"/>
          <a:lstStyle/>
          <a:p>
            <a:pPr>
              <a:defRPr b="1"/>
            </a:pPr>
            <a:endParaRPr lang="en-US"/>
          </a:p>
        </c:txPr>
        <c:crossAx val="142607488"/>
        <c:crosses val="autoZero"/>
        <c:auto val="1"/>
        <c:lblAlgn val="ctr"/>
        <c:lblOffset val="100"/>
        <c:noMultiLvlLbl val="0"/>
      </c:catAx>
      <c:valAx>
        <c:axId val="142607488"/>
        <c:scaling>
          <c:orientation val="minMax"/>
        </c:scaling>
        <c:delete val="0"/>
        <c:axPos val="l"/>
        <c:numFmt formatCode="0" sourceLinked="0"/>
        <c:majorTickMark val="none"/>
        <c:minorTickMark val="none"/>
        <c:tickLblPos val="nextTo"/>
        <c:spPr>
          <a:noFill/>
          <a:ln w="9525" cap="flat" cmpd="sng" algn="ctr">
            <a:solidFill>
              <a:schemeClr val="bg2">
                <a:lumMod val="75000"/>
              </a:schemeClr>
            </a:solidFill>
            <a:round/>
          </a:ln>
          <a:effectLst/>
        </c:spPr>
        <c:txPr>
          <a:bodyPr rot="-60000000" vert="horz"/>
          <a:lstStyle/>
          <a:p>
            <a:pPr>
              <a:defRPr b="1"/>
            </a:pPr>
            <a:endParaRPr lang="en-US"/>
          </a:p>
        </c:txPr>
        <c:crossAx val="142785920"/>
        <c:crosses val="autoZero"/>
        <c:crossBetween val="between"/>
        <c:minorUnit val="2"/>
      </c:valAx>
      <c:spPr>
        <a:noFill/>
        <a:ln>
          <a:solidFill>
            <a:schemeClr val="bg2">
              <a:lumMod val="75000"/>
            </a:schemeClr>
          </a:solidFill>
        </a:ln>
        <a:effectLst/>
      </c:spPr>
    </c:plotArea>
    <c:plotVisOnly val="1"/>
    <c:dispBlanksAs val="gap"/>
    <c:showDLblsOverMax val="0"/>
  </c:chart>
  <c:spPr>
    <a:solidFill>
      <a:schemeClr val="bg1"/>
    </a:solidFill>
    <a:ln w="19050" cap="flat" cmpd="sng" algn="ctr">
      <a:noFill/>
      <a:round/>
    </a:ln>
    <a:effectLst/>
  </c:spPr>
  <c:txPr>
    <a:bodyPr/>
    <a:lstStyle/>
    <a:p>
      <a:pPr>
        <a:defRPr sz="14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800" b="1"/>
            </a:pPr>
            <a:r>
              <a:rPr lang="en-US" sz="1800" b="1"/>
              <a:t>ÍNDICE NACIONAL DE COMPETITIVIDAD</a:t>
            </a:r>
          </a:p>
        </c:rich>
      </c:tx>
      <c:layout>
        <c:manualLayout>
          <c:xMode val="edge"/>
          <c:yMode val="edge"/>
          <c:x val="0.17327004951383468"/>
          <c:y val="2.8725114894235057E-2"/>
        </c:manualLayout>
      </c:layout>
      <c:overlay val="1"/>
      <c:spPr>
        <a:noFill/>
        <a:ln>
          <a:noFill/>
        </a:ln>
        <a:effectLst/>
      </c:spPr>
    </c:title>
    <c:autoTitleDeleted val="0"/>
    <c:plotArea>
      <c:layout>
        <c:manualLayout>
          <c:layoutTarget val="inner"/>
          <c:xMode val="edge"/>
          <c:yMode val="edge"/>
          <c:x val="8.738943989717804E-2"/>
          <c:y val="0.16008873396754258"/>
          <c:w val="0.86708612204110957"/>
          <c:h val="0.63978953157601803"/>
        </c:manualLayout>
      </c:layout>
      <c:lineChart>
        <c:grouping val="standard"/>
        <c:varyColors val="0"/>
        <c:ser>
          <c:idx val="1"/>
          <c:order val="0"/>
          <c:tx>
            <c:strRef>
              <c:f>'graficas de barra'!$P$4</c:f>
              <c:strCache>
                <c:ptCount val="1"/>
                <c:pt idx="0">
                  <c:v>Preliminar 2018</c:v>
                </c:pt>
              </c:strCache>
            </c:strRef>
          </c:tx>
          <c:spPr>
            <a:ln w="28575">
              <a:solidFill>
                <a:srgbClr val="558ED5"/>
              </a:solidFill>
            </a:ln>
          </c:spPr>
          <c:marker>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558ED5"/>
                </a:solidFill>
              </a:ln>
            </c:spPr>
          </c:marker>
          <c:dLbls>
            <c:dLbl>
              <c:idx val="0"/>
              <c:layout>
                <c:manualLayout>
                  <c:x val="-3.2979798829399283E-2"/>
                  <c:y val="3.91576630648268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083-4ED4-8A39-348CAF91D08D}"/>
                </c:ext>
              </c:extLst>
            </c:dLbl>
            <c:dLbl>
              <c:idx val="1"/>
              <c:layout>
                <c:manualLayout>
                  <c:x val="-3.7590750117058862E-2"/>
                  <c:y val="4.1691313230781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83-4ED4-8A39-348CAF91D08D}"/>
                </c:ext>
              </c:extLst>
            </c:dLbl>
            <c:dLbl>
              <c:idx val="2"/>
              <c:layout>
                <c:manualLayout>
                  <c:x val="-3.996932325636756E-2"/>
                  <c:y val="4.92922637286432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083-4ED4-8A39-348CAF91D08D}"/>
                </c:ext>
              </c:extLst>
            </c:dLbl>
            <c:dLbl>
              <c:idx val="3"/>
              <c:layout>
                <c:manualLayout>
                  <c:x val="-4.4580274544027139E-2"/>
                  <c:y val="4.42249633967351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083-4ED4-8A39-348CAF91D08D}"/>
                </c:ext>
              </c:extLst>
            </c:dLbl>
            <c:dLbl>
              <c:idx val="4"/>
              <c:layout>
                <c:manualLayout>
                  <c:x val="-4.1506307018920753E-2"/>
                  <c:y val="4.42249633967350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083-4ED4-8A39-348CAF91D08D}"/>
                </c:ext>
              </c:extLst>
            </c:dLbl>
            <c:dLbl>
              <c:idx val="5"/>
              <c:layout>
                <c:manualLayout>
                  <c:x val="-4.1506307018920753E-2"/>
                  <c:y val="3.91576630648269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083-4ED4-8A39-348CAF91D08D}"/>
                </c:ext>
              </c:extLst>
            </c:dLbl>
            <c:dLbl>
              <c:idx val="6"/>
              <c:layout>
                <c:manualLayout>
                  <c:x val="-4.4944102521154904E-2"/>
                  <c:y val="7.00683659601837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083-4ED4-8A39-348CAF91D08D}"/>
                </c:ext>
              </c:extLst>
            </c:dLbl>
            <c:dLbl>
              <c:idx val="7"/>
              <c:layout>
                <c:manualLayout>
                  <c:x val="-5.3262666021750539E-2"/>
                  <c:y val="6.87172996656050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083-4ED4-8A39-348CAF91D08D}"/>
                </c:ext>
              </c:extLst>
            </c:dLbl>
            <c:dLbl>
              <c:idx val="8"/>
              <c:layout>
                <c:manualLayout>
                  <c:x val="-4.8921446138963473E-2"/>
                  <c:y val="7.0575318401405351E-2"/>
                </c:manualLayout>
              </c:layout>
              <c:numFmt formatCode="#,##0.00" sourceLinked="0"/>
              <c:spPr>
                <a:gradFill flip="none" rotWithShape="1">
                  <a:gsLst>
                    <a:gs pos="0">
                      <a:schemeClr val="bg1"/>
                    </a:gs>
                    <a:gs pos="35000">
                      <a:schemeClr val="bg1">
                        <a:lumMod val="0"/>
                        <a:lumOff val="100000"/>
                      </a:schemeClr>
                    </a:gs>
                    <a:gs pos="100000">
                      <a:srgbClr val="4F81BD">
                        <a:lumMod val="100000"/>
                      </a:srgbClr>
                    </a:gs>
                  </a:gsLst>
                  <a:path path="circle">
                    <a:fillToRect l="100000" t="100000"/>
                  </a:path>
                  <a:tileRect r="-100000" b="-100000"/>
                </a:gradFill>
                <a:ln>
                  <a:solidFill>
                    <a:schemeClr val="bg2">
                      <a:lumMod val="75000"/>
                    </a:schemeClr>
                  </a:solidFill>
                </a:ln>
                <a:effectLst/>
              </c:spPr>
              <c:txPr>
                <a:bodyPr lIns="54000" tIns="0" rIns="54000" bIns="0"/>
                <a:lstStyle/>
                <a:p>
                  <a:pPr algn="ctr">
                    <a:defRPr sz="100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8-C083-4ED4-8A39-348CAF91D08D}"/>
                </c:ext>
              </c:extLst>
            </c:dLbl>
            <c:numFmt formatCode="#,##0.00" sourceLinked="0"/>
            <c:spPr>
              <a:gradFill flip="none" rotWithShape="1">
                <a:gsLst>
                  <a:gs pos="0">
                    <a:schemeClr val="bg1"/>
                  </a:gs>
                  <a:gs pos="35000">
                    <a:schemeClr val="bg1">
                      <a:lumMod val="0"/>
                      <a:lumOff val="100000"/>
                    </a:schemeClr>
                  </a:gs>
                  <a:gs pos="100000">
                    <a:srgbClr val="4F81BD">
                      <a:lumMod val="100000"/>
                    </a:srgbClr>
                  </a:gs>
                </a:gsLst>
                <a:path path="circle">
                  <a:fillToRect l="100000" t="100000"/>
                </a:path>
                <a:tileRect r="-100000" b="-100000"/>
              </a:gradFill>
              <a:ln>
                <a:solidFill>
                  <a:schemeClr val="bg2">
                    <a:lumMod val="75000"/>
                  </a:schemeClr>
                </a:solidFill>
              </a:ln>
              <a:effectLst/>
            </c:spPr>
            <c:txPr>
              <a:bodyPr wrap="square" lIns="54000" tIns="0" rIns="54000" bIns="0" anchor="ctr">
                <a:spAutoFit/>
              </a:bodyPr>
              <a:lstStyle/>
              <a:p>
                <a:pPr>
                  <a:defRPr sz="10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'graficas de barra'!$P$17:$Z$17</c:f>
              <c:strCache>
                <c:ptCount val="9"/>
                <c:pt idx="0">
                  <c:v>2010</c:v>
                </c:pt>
                <c:pt idx="1">
                  <c:v>2011</c:v>
                </c:pt>
                <c:pt idx="2">
                  <c:v>2012</c:v>
                </c:pt>
                <c:pt idx="3">
                  <c:v>2013</c:v>
                </c:pt>
                <c:pt idx="4">
                  <c:v>2014</c:v>
                </c:pt>
                <c:pt idx="5">
                  <c:v>2015</c:v>
                </c:pt>
                <c:pt idx="6">
                  <c:v>2016</c:v>
                </c:pt>
                <c:pt idx="7">
                  <c:v>2017</c:v>
                </c:pt>
                <c:pt idx="8">
                  <c:v>2018</c:v>
                </c:pt>
              </c:strCache>
              <c:extLst/>
            </c:strRef>
          </c:cat>
          <c:val>
            <c:numRef>
              <c:f>'graficas de barra'!$P$6:$Z$6</c:f>
              <c:numCache>
                <c:formatCode>#,##0.00</c:formatCode>
                <c:ptCount val="9"/>
                <c:pt idx="0">
                  <c:v>97.748844564052121</c:v>
                </c:pt>
                <c:pt idx="1">
                  <c:v>98.741789800875367</c:v>
                </c:pt>
                <c:pt idx="2">
                  <c:v>100.67438391745397</c:v>
                </c:pt>
                <c:pt idx="3">
                  <c:v>100</c:v>
                </c:pt>
                <c:pt idx="4">
                  <c:v>100.44498084543169</c:v>
                </c:pt>
                <c:pt idx="5">
                  <c:v>102.68654094948731</c:v>
                </c:pt>
                <c:pt idx="6">
                  <c:v>105.22894788245644</c:v>
                </c:pt>
                <c:pt idx="7">
                  <c:v>104.27924773075765</c:v>
                </c:pt>
                <c:pt idx="8">
                  <c:v>103.79718505890067</c:v>
                </c:pt>
              </c:numCache>
              <c:extLst/>
            </c:numRef>
          </c:val>
          <c:smooth val="0"/>
          <c:extLst>
            <c:ext xmlns:c16="http://schemas.microsoft.com/office/drawing/2014/chart" uri="{C3380CC4-5D6E-409C-BE32-E72D297353CC}">
              <c16:uniqueId val="{00000009-C083-4ED4-8A39-348CAF91D08D}"/>
            </c:ext>
          </c:extLst>
        </c:ser>
        <c:dLbls>
          <c:dLblPos val="t"/>
          <c:showLegendKey val="0"/>
          <c:showVal val="1"/>
          <c:showCatName val="0"/>
          <c:showSerName val="0"/>
          <c:showPercent val="0"/>
          <c:showBubbleSize val="0"/>
        </c:dLbls>
        <c:marker val="1"/>
        <c:smooth val="0"/>
        <c:axId val="142785920"/>
        <c:axId val="142607488"/>
      </c:lineChart>
      <c:catAx>
        <c:axId val="142785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bg2">
                <a:lumMod val="75000"/>
              </a:schemeClr>
            </a:solidFill>
            <a:round/>
          </a:ln>
          <a:effectLst/>
        </c:spPr>
        <c:txPr>
          <a:bodyPr rot="-60000000" vert="horz"/>
          <a:lstStyle/>
          <a:p>
            <a:pPr>
              <a:defRPr b="1"/>
            </a:pPr>
            <a:endParaRPr lang="en-US"/>
          </a:p>
        </c:txPr>
        <c:crossAx val="142607488"/>
        <c:crosses val="autoZero"/>
        <c:auto val="1"/>
        <c:lblAlgn val="ctr"/>
        <c:lblOffset val="100"/>
        <c:noMultiLvlLbl val="0"/>
      </c:catAx>
      <c:valAx>
        <c:axId val="142607488"/>
        <c:scaling>
          <c:orientation val="minMax"/>
        </c:scaling>
        <c:delete val="0"/>
        <c:axPos val="l"/>
        <c:numFmt formatCode="0" sourceLinked="0"/>
        <c:majorTickMark val="none"/>
        <c:minorTickMark val="none"/>
        <c:tickLblPos val="nextTo"/>
        <c:spPr>
          <a:noFill/>
          <a:ln w="9525" cap="flat" cmpd="sng" algn="ctr">
            <a:solidFill>
              <a:schemeClr val="bg2">
                <a:lumMod val="75000"/>
              </a:schemeClr>
            </a:solidFill>
            <a:round/>
          </a:ln>
          <a:effectLst/>
        </c:spPr>
        <c:txPr>
          <a:bodyPr rot="-60000000" vert="horz"/>
          <a:lstStyle/>
          <a:p>
            <a:pPr>
              <a:defRPr b="1"/>
            </a:pPr>
            <a:endParaRPr lang="en-US"/>
          </a:p>
        </c:txPr>
        <c:crossAx val="142785920"/>
        <c:crosses val="autoZero"/>
        <c:crossBetween val="between"/>
        <c:minorUnit val="2"/>
      </c:valAx>
      <c:spPr>
        <a:noFill/>
        <a:ln>
          <a:solidFill>
            <a:schemeClr val="bg2">
              <a:lumMod val="75000"/>
            </a:schemeClr>
          </a:solidFill>
        </a:ln>
        <a:effectLst/>
      </c:spPr>
    </c:plotArea>
    <c:plotVisOnly val="1"/>
    <c:dispBlanksAs val="gap"/>
    <c:showDLblsOverMax val="0"/>
  </c:chart>
  <c:spPr>
    <a:solidFill>
      <a:schemeClr val="bg1"/>
    </a:solidFill>
    <a:ln w="19050" cap="flat" cmpd="sng" algn="ctr">
      <a:noFill/>
      <a:round/>
    </a:ln>
    <a:effectLst/>
  </c:spPr>
  <c:txPr>
    <a:bodyPr/>
    <a:lstStyle/>
    <a:p>
      <a:pPr>
        <a:defRPr sz="14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067718-7D3A-40C3-A081-7507A7DC403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8E43C2E6-8F53-4472-AB9C-AB744C0E6990}">
      <dgm:prSet phldrT="[Texto]" custT="1"/>
      <dgm:spPr>
        <a:noFill/>
        <a:ln>
          <a:solidFill>
            <a:srgbClr val="002060"/>
          </a:solidFill>
        </a:ln>
      </dgm:spPr>
      <dgm:t>
        <a:bodyPr vert="vert270"/>
        <a:lstStyle/>
        <a:p>
          <a:r>
            <a:rPr lang="es-MX" sz="600" b="1" dirty="0">
              <a:solidFill>
                <a:schemeClr val="tx1"/>
              </a:solidFill>
              <a:latin typeface="Arial" panose="020B0604020202020204" pitchFamily="34" charset="0"/>
              <a:cs typeface="Arial" panose="020B0604020202020204" pitchFamily="34" charset="0"/>
            </a:rPr>
            <a:t>Desempeño macroeconómico</a:t>
          </a:r>
        </a:p>
        <a:p>
          <a:r>
            <a:rPr lang="es-MX" sz="1000" b="1" dirty="0">
              <a:solidFill>
                <a:schemeClr val="tx1"/>
              </a:solidFill>
              <a:latin typeface="Arial" panose="020B0604020202020204" pitchFamily="34" charset="0"/>
              <a:cs typeface="Arial" panose="020B0604020202020204" pitchFamily="34" charset="0"/>
            </a:rPr>
            <a:t>(1/7)</a:t>
          </a:r>
          <a:endParaRPr lang="en-US" sz="1000" b="1" dirty="0">
            <a:solidFill>
              <a:schemeClr val="tx1"/>
            </a:solidFill>
            <a:latin typeface="Arial" panose="020B0604020202020204" pitchFamily="34" charset="0"/>
            <a:cs typeface="Arial" panose="020B0604020202020204" pitchFamily="34" charset="0"/>
          </a:endParaRPr>
        </a:p>
      </dgm:t>
    </dgm:pt>
    <dgm:pt modelId="{9A7E0B87-E15E-415B-9484-EB69B2AA4136}" type="parTrans" cxnId="{20FA2A19-2446-417A-BE58-D53D1F2FA862}">
      <dgm:prSet/>
      <dgm:spPr/>
      <dgm:t>
        <a:bodyPr/>
        <a:lstStyle/>
        <a:p>
          <a:endParaRPr lang="en-US" sz="4000">
            <a:latin typeface="Arial" panose="020B0604020202020204" pitchFamily="34" charset="0"/>
            <a:cs typeface="Arial" panose="020B0604020202020204" pitchFamily="34" charset="0"/>
          </a:endParaRPr>
        </a:p>
      </dgm:t>
    </dgm:pt>
    <dgm:pt modelId="{7D74FA83-5679-4C08-89D0-82C712307CFC}" type="sibTrans" cxnId="{20FA2A19-2446-417A-BE58-D53D1F2FA862}">
      <dgm:prSet/>
      <dgm:spPr/>
      <dgm:t>
        <a:bodyPr/>
        <a:lstStyle/>
        <a:p>
          <a:endParaRPr lang="en-US" sz="4000">
            <a:latin typeface="Arial" panose="020B0604020202020204" pitchFamily="34" charset="0"/>
            <a:cs typeface="Arial" panose="020B0604020202020204" pitchFamily="34" charset="0"/>
          </a:endParaRPr>
        </a:p>
      </dgm:t>
    </dgm:pt>
    <dgm:pt modelId="{24CB43CE-781B-4271-B4C5-65407417A2F8}">
      <dgm:prSet phldrT="[Texto]" custT="1"/>
      <dgm:spPr>
        <a:solidFill>
          <a:schemeClr val="accent5">
            <a:lumMod val="20000"/>
            <a:lumOff val="80000"/>
          </a:schemeClr>
        </a:solidFill>
        <a:ln>
          <a:solidFill>
            <a:srgbClr val="002060"/>
          </a:solidFill>
        </a:ln>
      </dgm:spPr>
      <dgm:t>
        <a:bodyPr/>
        <a:lstStyle/>
        <a:p>
          <a:r>
            <a:rPr lang="es-MX" sz="700" dirty="0">
              <a:solidFill>
                <a:sysClr val="windowText" lastClr="000000"/>
              </a:solidFill>
              <a:latin typeface="Arial" panose="020B0604020202020204" pitchFamily="34" charset="0"/>
              <a:cs typeface="Arial" panose="020B0604020202020204" pitchFamily="34" charset="0"/>
            </a:rPr>
            <a:t>Ambiente macro-económico</a:t>
          </a:r>
        </a:p>
        <a:p>
          <a:r>
            <a:rPr lang="es-MX" sz="700" dirty="0">
              <a:solidFill>
                <a:sysClr val="windowText" lastClr="000000"/>
              </a:solidFill>
              <a:latin typeface="Arial" panose="020B0604020202020204" pitchFamily="34" charset="0"/>
              <a:cs typeface="Arial" panose="020B0604020202020204" pitchFamily="34" charset="0"/>
            </a:rPr>
            <a:t>(1/3)</a:t>
          </a:r>
          <a:endParaRPr lang="en-US" sz="700" dirty="0">
            <a:solidFill>
              <a:sysClr val="windowText" lastClr="000000"/>
            </a:solidFill>
            <a:latin typeface="Arial" panose="020B0604020202020204" pitchFamily="34" charset="0"/>
            <a:cs typeface="Arial" panose="020B0604020202020204" pitchFamily="34" charset="0"/>
          </a:endParaRPr>
        </a:p>
      </dgm:t>
    </dgm:pt>
    <dgm:pt modelId="{C489963D-9B22-4F0D-A6E3-BC94CF89463A}" type="parTrans" cxnId="{97654B91-8944-40D7-B1AB-05EC30F3C776}">
      <dgm:prSet/>
      <dgm:spPr/>
      <dgm:t>
        <a:bodyPr/>
        <a:lstStyle/>
        <a:p>
          <a:endParaRPr lang="en-US" sz="4000">
            <a:latin typeface="Arial" panose="020B0604020202020204" pitchFamily="34" charset="0"/>
            <a:cs typeface="Arial" panose="020B0604020202020204" pitchFamily="34" charset="0"/>
          </a:endParaRPr>
        </a:p>
      </dgm:t>
    </dgm:pt>
    <dgm:pt modelId="{E6C992DC-F0A9-411E-AE37-4B75D8BD887F}" type="sibTrans" cxnId="{97654B91-8944-40D7-B1AB-05EC30F3C776}">
      <dgm:prSet/>
      <dgm:spPr/>
      <dgm:t>
        <a:bodyPr/>
        <a:lstStyle/>
        <a:p>
          <a:endParaRPr lang="en-US" sz="4000">
            <a:latin typeface="Arial" panose="020B0604020202020204" pitchFamily="34" charset="0"/>
            <a:cs typeface="Arial" panose="020B0604020202020204" pitchFamily="34" charset="0"/>
          </a:endParaRPr>
        </a:p>
      </dgm:t>
    </dgm:pt>
    <dgm:pt modelId="{095385C4-D58D-47FA-A951-1F6584EA070E}">
      <dgm:prSet phldrT="[Texto]" custT="1"/>
      <dgm:spPr>
        <a:noFill/>
        <a:ln>
          <a:solidFill>
            <a:srgbClr val="002060"/>
          </a:solidFill>
        </a:ln>
      </dgm:spPr>
      <dgm:t>
        <a:bodyPr vert="vert270"/>
        <a:lstStyle/>
        <a:p>
          <a:r>
            <a:rPr lang="es-MX" sz="700" b="1" dirty="0">
              <a:latin typeface="Arial" panose="020B0604020202020204" pitchFamily="34" charset="0"/>
              <a:cs typeface="Arial" panose="020B0604020202020204" pitchFamily="34" charset="0"/>
            </a:rPr>
            <a:t>Instituciones</a:t>
          </a:r>
          <a:endParaRPr lang="es-MX" sz="900" b="1" dirty="0">
            <a:latin typeface="Arial" panose="020B0604020202020204" pitchFamily="34" charset="0"/>
            <a:cs typeface="Arial" panose="020B0604020202020204" pitchFamily="34" charset="0"/>
          </a:endParaRPr>
        </a:p>
        <a:p>
          <a:r>
            <a:rPr lang="es-MX" sz="900" b="1" dirty="0">
              <a:latin typeface="Arial" panose="020B0604020202020204" pitchFamily="34" charset="0"/>
              <a:cs typeface="Arial" panose="020B0604020202020204" pitchFamily="34" charset="0"/>
            </a:rPr>
            <a:t>(1/7)</a:t>
          </a:r>
          <a:endParaRPr lang="en-US" sz="1000" b="1" dirty="0">
            <a:latin typeface="Arial" panose="020B0604020202020204" pitchFamily="34" charset="0"/>
            <a:cs typeface="Arial" panose="020B0604020202020204" pitchFamily="34" charset="0"/>
          </a:endParaRPr>
        </a:p>
      </dgm:t>
    </dgm:pt>
    <dgm:pt modelId="{288AF106-4AA0-480E-8A41-5986EA59C30E}" type="parTrans" cxnId="{42BEF2F6-8A4C-4577-A11A-578A5BCEA31D}">
      <dgm:prSet/>
      <dgm:spPr/>
      <dgm:t>
        <a:bodyPr/>
        <a:lstStyle/>
        <a:p>
          <a:endParaRPr lang="en-US" sz="4000">
            <a:latin typeface="Arial" panose="020B0604020202020204" pitchFamily="34" charset="0"/>
            <a:cs typeface="Arial" panose="020B0604020202020204" pitchFamily="34" charset="0"/>
          </a:endParaRPr>
        </a:p>
      </dgm:t>
    </dgm:pt>
    <dgm:pt modelId="{9FC6C959-B701-49EA-A7DA-6D03B9C285C6}" type="sibTrans" cxnId="{42BEF2F6-8A4C-4577-A11A-578A5BCEA31D}">
      <dgm:prSet/>
      <dgm:spPr/>
      <dgm:t>
        <a:bodyPr/>
        <a:lstStyle/>
        <a:p>
          <a:endParaRPr lang="en-US" sz="4000">
            <a:latin typeface="Arial" panose="020B0604020202020204" pitchFamily="34" charset="0"/>
            <a:cs typeface="Arial" panose="020B0604020202020204" pitchFamily="34" charset="0"/>
          </a:endParaRPr>
        </a:p>
      </dgm:t>
    </dgm:pt>
    <dgm:pt modelId="{E7FC8C7F-A48B-493F-826E-39EF7E205302}">
      <dgm:prSet phldrT="[Texto]" custT="1"/>
      <dgm:spPr>
        <a:solidFill>
          <a:schemeClr val="accent5">
            <a:lumMod val="20000"/>
            <a:lumOff val="80000"/>
          </a:schemeClr>
        </a:solidFill>
        <a:ln>
          <a:solidFill>
            <a:srgbClr val="002060"/>
          </a:solidFill>
        </a:ln>
      </dgm:spPr>
      <dgm:t>
        <a:bodyPr/>
        <a:lstStyle/>
        <a:p>
          <a:r>
            <a:rPr lang="es-MX" sz="700" dirty="0">
              <a:solidFill>
                <a:sysClr val="windowText" lastClr="000000"/>
              </a:solidFill>
              <a:latin typeface="Arial" panose="020B0604020202020204" pitchFamily="34" charset="0"/>
              <a:cs typeface="Arial" panose="020B0604020202020204" pitchFamily="34" charset="0"/>
            </a:rPr>
            <a:t>Básica</a:t>
          </a:r>
        </a:p>
        <a:p>
          <a:r>
            <a:rPr lang="es-MX" sz="700" dirty="0">
              <a:solidFill>
                <a:sysClr val="windowText" lastClr="000000"/>
              </a:solidFill>
              <a:latin typeface="Arial" panose="020B0604020202020204" pitchFamily="34" charset="0"/>
              <a:cs typeface="Arial" panose="020B0604020202020204" pitchFamily="34" charset="0"/>
            </a:rPr>
            <a:t>(1/2)</a:t>
          </a:r>
          <a:endParaRPr lang="en-US" sz="700" dirty="0">
            <a:solidFill>
              <a:sysClr val="windowText" lastClr="000000"/>
            </a:solidFill>
            <a:latin typeface="Arial" panose="020B0604020202020204" pitchFamily="34" charset="0"/>
            <a:cs typeface="Arial" panose="020B0604020202020204" pitchFamily="34" charset="0"/>
          </a:endParaRPr>
        </a:p>
      </dgm:t>
    </dgm:pt>
    <dgm:pt modelId="{14D6BD6A-9CE2-4428-AEB4-F0CAF672B135}" type="parTrans" cxnId="{4A6612EB-1FDA-41EE-ACFA-36A42986A89F}">
      <dgm:prSet/>
      <dgm:spPr/>
      <dgm:t>
        <a:bodyPr/>
        <a:lstStyle/>
        <a:p>
          <a:endParaRPr lang="en-US" sz="4000">
            <a:latin typeface="Arial" panose="020B0604020202020204" pitchFamily="34" charset="0"/>
            <a:cs typeface="Arial" panose="020B0604020202020204" pitchFamily="34" charset="0"/>
          </a:endParaRPr>
        </a:p>
      </dgm:t>
    </dgm:pt>
    <dgm:pt modelId="{618DBBF9-1F29-42C0-B4EF-BACB28515F75}" type="sibTrans" cxnId="{4A6612EB-1FDA-41EE-ACFA-36A42986A89F}">
      <dgm:prSet/>
      <dgm:spPr/>
      <dgm:t>
        <a:bodyPr/>
        <a:lstStyle/>
        <a:p>
          <a:endParaRPr lang="en-US" sz="4000">
            <a:latin typeface="Arial" panose="020B0604020202020204" pitchFamily="34" charset="0"/>
            <a:cs typeface="Arial" panose="020B0604020202020204" pitchFamily="34" charset="0"/>
          </a:endParaRPr>
        </a:p>
      </dgm:t>
    </dgm:pt>
    <dgm:pt modelId="{DFF4D555-80CF-4B40-A046-6118587CA342}">
      <dgm:prSet phldrT="[Texto]" custT="1"/>
      <dgm:spPr>
        <a:solidFill>
          <a:schemeClr val="accent5">
            <a:lumMod val="20000"/>
            <a:lumOff val="80000"/>
          </a:schemeClr>
        </a:solidFill>
        <a:ln>
          <a:solidFill>
            <a:srgbClr val="002060"/>
          </a:solidFill>
        </a:ln>
      </dgm:spPr>
      <dgm:t>
        <a:bodyPr/>
        <a:lstStyle/>
        <a:p>
          <a:r>
            <a:rPr lang="es-MX" sz="600" dirty="0">
              <a:solidFill>
                <a:sysClr val="windowText" lastClr="000000"/>
              </a:solidFill>
              <a:latin typeface="Arial" panose="020B0604020202020204" pitchFamily="34" charset="0"/>
              <a:cs typeface="Arial" panose="020B0604020202020204" pitchFamily="34" charset="0"/>
            </a:rPr>
            <a:t>Tamaño de Mercado</a:t>
          </a:r>
        </a:p>
        <a:p>
          <a:r>
            <a:rPr lang="es-MX" sz="600" dirty="0">
              <a:solidFill>
                <a:sysClr val="windowText" lastClr="000000"/>
              </a:solidFill>
              <a:latin typeface="Arial" panose="020B0604020202020204" pitchFamily="34" charset="0"/>
              <a:cs typeface="Arial" panose="020B0604020202020204" pitchFamily="34" charset="0"/>
            </a:rPr>
            <a:t>(1/3)</a:t>
          </a:r>
          <a:endParaRPr lang="en-US" sz="600" dirty="0">
            <a:solidFill>
              <a:sysClr val="windowText" lastClr="000000"/>
            </a:solidFill>
            <a:latin typeface="Arial" panose="020B0604020202020204" pitchFamily="34" charset="0"/>
            <a:cs typeface="Arial" panose="020B0604020202020204" pitchFamily="34" charset="0"/>
          </a:endParaRPr>
        </a:p>
      </dgm:t>
    </dgm:pt>
    <dgm:pt modelId="{E6013503-AEF3-4E66-AAA4-36EBFBC031A9}" type="parTrans" cxnId="{3B0B2233-0F88-4318-A48F-F24025A3E282}">
      <dgm:prSet/>
      <dgm:spPr/>
      <dgm:t>
        <a:bodyPr/>
        <a:lstStyle/>
        <a:p>
          <a:endParaRPr lang="en-US" sz="4000">
            <a:latin typeface="Arial" panose="020B0604020202020204" pitchFamily="34" charset="0"/>
            <a:cs typeface="Arial" panose="020B0604020202020204" pitchFamily="34" charset="0"/>
          </a:endParaRPr>
        </a:p>
      </dgm:t>
    </dgm:pt>
    <dgm:pt modelId="{4ECBB591-0E22-4A4C-8879-59AB5DAE8047}" type="sibTrans" cxnId="{3B0B2233-0F88-4318-A48F-F24025A3E282}">
      <dgm:prSet/>
      <dgm:spPr/>
      <dgm:t>
        <a:bodyPr/>
        <a:lstStyle/>
        <a:p>
          <a:endParaRPr lang="en-US" sz="4000">
            <a:latin typeface="Arial" panose="020B0604020202020204" pitchFamily="34" charset="0"/>
            <a:cs typeface="Arial" panose="020B0604020202020204" pitchFamily="34" charset="0"/>
          </a:endParaRPr>
        </a:p>
      </dgm:t>
    </dgm:pt>
    <dgm:pt modelId="{9C85E28D-6944-4802-AE0E-C08C29D48071}">
      <dgm:prSet phldrT="[Texto]" custT="1"/>
      <dgm:spPr>
        <a:solidFill>
          <a:schemeClr val="accent5">
            <a:lumMod val="20000"/>
            <a:lumOff val="80000"/>
          </a:schemeClr>
        </a:solidFill>
        <a:ln>
          <a:solidFill>
            <a:srgbClr val="002060"/>
          </a:solidFill>
        </a:ln>
      </dgm:spPr>
      <dgm:t>
        <a:bodyPr/>
        <a:lstStyle/>
        <a:p>
          <a:r>
            <a:rPr lang="es-MX" sz="600" dirty="0">
              <a:solidFill>
                <a:sysClr val="windowText" lastClr="000000"/>
              </a:solidFill>
              <a:latin typeface="Arial" panose="020B0604020202020204" pitchFamily="34" charset="0"/>
              <a:cs typeface="Arial" panose="020B0604020202020204" pitchFamily="34" charset="0"/>
            </a:rPr>
            <a:t>Productividad (1/3)</a:t>
          </a:r>
          <a:endParaRPr lang="en-US" sz="600" dirty="0">
            <a:solidFill>
              <a:sysClr val="windowText" lastClr="000000"/>
            </a:solidFill>
            <a:latin typeface="Arial" panose="020B0604020202020204" pitchFamily="34" charset="0"/>
            <a:cs typeface="Arial" panose="020B0604020202020204" pitchFamily="34" charset="0"/>
          </a:endParaRPr>
        </a:p>
      </dgm:t>
    </dgm:pt>
    <dgm:pt modelId="{3C1D1D41-3D79-4841-B2A8-F8484247DD5B}" type="parTrans" cxnId="{2AB5F997-A366-4A47-8C9F-4CCE1F85144C}">
      <dgm:prSet/>
      <dgm:spPr/>
      <dgm:t>
        <a:bodyPr/>
        <a:lstStyle/>
        <a:p>
          <a:endParaRPr lang="en-US" sz="4000">
            <a:latin typeface="Arial" panose="020B0604020202020204" pitchFamily="34" charset="0"/>
            <a:cs typeface="Arial" panose="020B0604020202020204" pitchFamily="34" charset="0"/>
          </a:endParaRPr>
        </a:p>
      </dgm:t>
    </dgm:pt>
    <dgm:pt modelId="{4D36D2E6-56E9-4DAA-9452-700FC7A5EBA8}" type="sibTrans" cxnId="{2AB5F997-A366-4A47-8C9F-4CCE1F85144C}">
      <dgm:prSet/>
      <dgm:spPr/>
      <dgm:t>
        <a:bodyPr/>
        <a:lstStyle/>
        <a:p>
          <a:endParaRPr lang="en-US" sz="4000">
            <a:latin typeface="Arial" panose="020B0604020202020204" pitchFamily="34" charset="0"/>
            <a:cs typeface="Arial" panose="020B0604020202020204" pitchFamily="34" charset="0"/>
          </a:endParaRPr>
        </a:p>
      </dgm:t>
    </dgm:pt>
    <dgm:pt modelId="{7BEBF885-CA9D-456C-AC76-9982E96B3BB7}">
      <dgm:prSet phldrT="[Texto]" custT="1"/>
      <dgm:spPr>
        <a:solidFill>
          <a:schemeClr val="accent5">
            <a:lumMod val="20000"/>
            <a:lumOff val="80000"/>
          </a:schemeClr>
        </a:solidFill>
        <a:ln>
          <a:solidFill>
            <a:srgbClr val="002060"/>
          </a:solidFill>
        </a:ln>
      </dgm:spPr>
      <dgm:t>
        <a:bodyPr/>
        <a:lstStyle/>
        <a:p>
          <a:r>
            <a:rPr lang="es-MX" sz="700" dirty="0">
              <a:solidFill>
                <a:sysClr val="windowText" lastClr="000000"/>
              </a:solidFill>
              <a:latin typeface="Arial" panose="020B0604020202020204" pitchFamily="34" charset="0"/>
              <a:cs typeface="Arial" panose="020B0604020202020204" pitchFamily="34" charset="0"/>
            </a:rPr>
            <a:t>Educación básica</a:t>
          </a:r>
        </a:p>
        <a:p>
          <a:r>
            <a:rPr lang="es-MX" sz="700" dirty="0">
              <a:solidFill>
                <a:sysClr val="windowText" lastClr="000000"/>
              </a:solidFill>
              <a:latin typeface="Arial" panose="020B0604020202020204" pitchFamily="34" charset="0"/>
              <a:cs typeface="Arial" panose="020B0604020202020204" pitchFamily="34" charset="0"/>
            </a:rPr>
            <a:t>(1/3)</a:t>
          </a:r>
          <a:endParaRPr lang="en-US" sz="700" dirty="0">
            <a:solidFill>
              <a:sysClr val="windowText" lastClr="000000"/>
            </a:solidFill>
            <a:latin typeface="Arial" panose="020B0604020202020204" pitchFamily="34" charset="0"/>
            <a:cs typeface="Arial" panose="020B0604020202020204" pitchFamily="34" charset="0"/>
          </a:endParaRPr>
        </a:p>
      </dgm:t>
    </dgm:pt>
    <dgm:pt modelId="{3DACB926-C4CC-4264-9B39-A4B386C7795C}" type="parTrans" cxnId="{4C00BD8A-F64E-4249-9FA4-5B8514ADB379}">
      <dgm:prSet/>
      <dgm:spPr/>
      <dgm:t>
        <a:bodyPr/>
        <a:lstStyle/>
        <a:p>
          <a:endParaRPr lang="en-US" sz="4000">
            <a:latin typeface="Arial" panose="020B0604020202020204" pitchFamily="34" charset="0"/>
            <a:cs typeface="Arial" panose="020B0604020202020204" pitchFamily="34" charset="0"/>
          </a:endParaRPr>
        </a:p>
      </dgm:t>
    </dgm:pt>
    <dgm:pt modelId="{94C49C9A-CEF5-4BAF-AFE1-C62870D50887}" type="sibTrans" cxnId="{4C00BD8A-F64E-4249-9FA4-5B8514ADB379}">
      <dgm:prSet/>
      <dgm:spPr/>
      <dgm:t>
        <a:bodyPr/>
        <a:lstStyle/>
        <a:p>
          <a:endParaRPr lang="en-US" sz="4000">
            <a:latin typeface="Arial" panose="020B0604020202020204" pitchFamily="34" charset="0"/>
            <a:cs typeface="Arial" panose="020B0604020202020204" pitchFamily="34" charset="0"/>
          </a:endParaRPr>
        </a:p>
      </dgm:t>
    </dgm:pt>
    <dgm:pt modelId="{7866C770-F065-46B7-98C7-810B037E1D62}">
      <dgm:prSet phldrT="[Texto]" custT="1"/>
      <dgm:spPr>
        <a:solidFill>
          <a:schemeClr val="accent5">
            <a:lumMod val="20000"/>
            <a:lumOff val="80000"/>
          </a:schemeClr>
        </a:solidFill>
        <a:ln>
          <a:solidFill>
            <a:srgbClr val="002060"/>
          </a:solidFill>
        </a:ln>
      </dgm:spPr>
      <dgm:t>
        <a:bodyPr/>
        <a:lstStyle/>
        <a:p>
          <a:r>
            <a:rPr lang="es-MX" sz="700" dirty="0">
              <a:solidFill>
                <a:sysClr val="windowText" lastClr="000000"/>
              </a:solidFill>
              <a:latin typeface="Arial" panose="020B0604020202020204" pitchFamily="34" charset="0"/>
              <a:cs typeface="Arial" panose="020B0604020202020204" pitchFamily="34" charset="0"/>
            </a:rPr>
            <a:t>Educación avanzada</a:t>
          </a:r>
        </a:p>
        <a:p>
          <a:r>
            <a:rPr lang="es-MX" sz="700" dirty="0">
              <a:solidFill>
                <a:sysClr val="windowText" lastClr="000000"/>
              </a:solidFill>
              <a:latin typeface="Arial" panose="020B0604020202020204" pitchFamily="34" charset="0"/>
              <a:cs typeface="Arial" panose="020B0604020202020204" pitchFamily="34" charset="0"/>
            </a:rPr>
            <a:t>(1/3)</a:t>
          </a:r>
          <a:endParaRPr lang="en-US" sz="700" dirty="0">
            <a:solidFill>
              <a:sysClr val="windowText" lastClr="000000"/>
            </a:solidFill>
            <a:latin typeface="Arial" panose="020B0604020202020204" pitchFamily="34" charset="0"/>
            <a:cs typeface="Arial" panose="020B0604020202020204" pitchFamily="34" charset="0"/>
          </a:endParaRPr>
        </a:p>
      </dgm:t>
    </dgm:pt>
    <dgm:pt modelId="{946DA415-F129-4D02-9DF3-7C0249B73CD3}" type="parTrans" cxnId="{54D8CB7D-C197-40B4-A434-5BBADB7CD2FF}">
      <dgm:prSet/>
      <dgm:spPr/>
      <dgm:t>
        <a:bodyPr/>
        <a:lstStyle/>
        <a:p>
          <a:endParaRPr lang="en-US" sz="4000">
            <a:latin typeface="Arial" panose="020B0604020202020204" pitchFamily="34" charset="0"/>
            <a:cs typeface="Arial" panose="020B0604020202020204" pitchFamily="34" charset="0"/>
          </a:endParaRPr>
        </a:p>
      </dgm:t>
    </dgm:pt>
    <dgm:pt modelId="{03069AF7-24BD-46FA-BB61-2E32746E6D98}" type="sibTrans" cxnId="{54D8CB7D-C197-40B4-A434-5BBADB7CD2FF}">
      <dgm:prSet/>
      <dgm:spPr/>
      <dgm:t>
        <a:bodyPr/>
        <a:lstStyle/>
        <a:p>
          <a:endParaRPr lang="en-US" sz="4000">
            <a:latin typeface="Arial" panose="020B0604020202020204" pitchFamily="34" charset="0"/>
            <a:cs typeface="Arial" panose="020B0604020202020204" pitchFamily="34" charset="0"/>
          </a:endParaRPr>
        </a:p>
      </dgm:t>
    </dgm:pt>
    <dgm:pt modelId="{58694273-4601-4B55-A3A0-599EBA7B1624}">
      <dgm:prSet phldrT="[Texto]" custT="1"/>
      <dgm:spPr>
        <a:solidFill>
          <a:schemeClr val="accent5">
            <a:lumMod val="20000"/>
            <a:lumOff val="80000"/>
          </a:schemeClr>
        </a:solidFill>
        <a:ln>
          <a:solidFill>
            <a:srgbClr val="002060"/>
          </a:solidFill>
        </a:ln>
      </dgm:spPr>
      <dgm:t>
        <a:bodyPr/>
        <a:lstStyle/>
        <a:p>
          <a:r>
            <a:rPr lang="es-MX" sz="700" dirty="0">
              <a:solidFill>
                <a:sysClr val="windowText" lastClr="000000"/>
              </a:solidFill>
              <a:latin typeface="Arial" panose="020B0604020202020204" pitchFamily="34" charset="0"/>
              <a:cs typeface="Arial" panose="020B0604020202020204" pitchFamily="34" charset="0"/>
            </a:rPr>
            <a:t>Salud</a:t>
          </a:r>
        </a:p>
        <a:p>
          <a:r>
            <a:rPr lang="es-MX" sz="700" dirty="0">
              <a:solidFill>
                <a:sysClr val="windowText" lastClr="000000"/>
              </a:solidFill>
              <a:latin typeface="Arial" panose="020B0604020202020204" pitchFamily="34" charset="0"/>
              <a:cs typeface="Arial" panose="020B0604020202020204" pitchFamily="34" charset="0"/>
            </a:rPr>
            <a:t>(1/3)</a:t>
          </a:r>
          <a:endParaRPr lang="en-US" sz="700" dirty="0">
            <a:solidFill>
              <a:sysClr val="windowText" lastClr="000000"/>
            </a:solidFill>
            <a:latin typeface="Arial" panose="020B0604020202020204" pitchFamily="34" charset="0"/>
            <a:cs typeface="Arial" panose="020B0604020202020204" pitchFamily="34" charset="0"/>
          </a:endParaRPr>
        </a:p>
      </dgm:t>
    </dgm:pt>
    <dgm:pt modelId="{2A36006D-9F51-48CD-BA4C-09B59FBCCA46}" type="parTrans" cxnId="{D646DECF-D461-49AB-8CE0-A35FBD69299E}">
      <dgm:prSet/>
      <dgm:spPr/>
      <dgm:t>
        <a:bodyPr/>
        <a:lstStyle/>
        <a:p>
          <a:endParaRPr lang="en-US" sz="4000">
            <a:latin typeface="Arial" panose="020B0604020202020204" pitchFamily="34" charset="0"/>
            <a:cs typeface="Arial" panose="020B0604020202020204" pitchFamily="34" charset="0"/>
          </a:endParaRPr>
        </a:p>
      </dgm:t>
    </dgm:pt>
    <dgm:pt modelId="{F8967034-3FD0-4CD3-A5FD-1BB92EA3A8D2}" type="sibTrans" cxnId="{D646DECF-D461-49AB-8CE0-A35FBD69299E}">
      <dgm:prSet/>
      <dgm:spPr/>
      <dgm:t>
        <a:bodyPr/>
        <a:lstStyle/>
        <a:p>
          <a:endParaRPr lang="en-US" sz="4000">
            <a:latin typeface="Arial" panose="020B0604020202020204" pitchFamily="34" charset="0"/>
            <a:cs typeface="Arial" panose="020B0604020202020204" pitchFamily="34" charset="0"/>
          </a:endParaRPr>
        </a:p>
      </dgm:t>
    </dgm:pt>
    <dgm:pt modelId="{97B97168-73F0-4C89-B709-490B8A7CAAEB}">
      <dgm:prSet phldrT="[Texto]" custT="1"/>
      <dgm:spPr>
        <a:noFill/>
        <a:ln>
          <a:solidFill>
            <a:srgbClr val="002060"/>
          </a:solidFill>
        </a:ln>
      </dgm:spPr>
      <dgm:t>
        <a:bodyPr vert="vert270"/>
        <a:lstStyle/>
        <a:p>
          <a:r>
            <a:rPr lang="es-MX" sz="700" b="1" dirty="0">
              <a:latin typeface="Arial" panose="020B0604020202020204" pitchFamily="34" charset="0"/>
              <a:cs typeface="Arial" panose="020B0604020202020204" pitchFamily="34" charset="0"/>
            </a:rPr>
            <a:t>Infraestructura</a:t>
          </a:r>
          <a:endParaRPr lang="es-MX" sz="800" b="1" dirty="0">
            <a:latin typeface="Arial" panose="020B0604020202020204" pitchFamily="34" charset="0"/>
            <a:cs typeface="Arial" panose="020B0604020202020204" pitchFamily="34" charset="0"/>
          </a:endParaRPr>
        </a:p>
        <a:p>
          <a:r>
            <a:rPr lang="es-MX" sz="800" b="1" dirty="0">
              <a:latin typeface="Arial" panose="020B0604020202020204" pitchFamily="34" charset="0"/>
              <a:cs typeface="Arial" panose="020B0604020202020204" pitchFamily="34" charset="0"/>
            </a:rPr>
            <a:t>(1/7)</a:t>
          </a:r>
          <a:endParaRPr lang="en-US" sz="900" b="1" dirty="0">
            <a:latin typeface="Arial" panose="020B0604020202020204" pitchFamily="34" charset="0"/>
            <a:cs typeface="Arial" panose="020B0604020202020204" pitchFamily="34" charset="0"/>
          </a:endParaRPr>
        </a:p>
      </dgm:t>
    </dgm:pt>
    <dgm:pt modelId="{45FB9AFD-09EB-4B74-BB2F-AB0361962392}" type="parTrans" cxnId="{2EB0F214-EF82-4B82-9EC1-A42398102AB8}">
      <dgm:prSet/>
      <dgm:spPr/>
      <dgm:t>
        <a:bodyPr/>
        <a:lstStyle/>
        <a:p>
          <a:endParaRPr lang="en-US" sz="4000">
            <a:latin typeface="Arial" panose="020B0604020202020204" pitchFamily="34" charset="0"/>
            <a:cs typeface="Arial" panose="020B0604020202020204" pitchFamily="34" charset="0"/>
          </a:endParaRPr>
        </a:p>
      </dgm:t>
    </dgm:pt>
    <dgm:pt modelId="{6CE09780-126E-4E9A-8478-B9FCAF7EC8B8}" type="sibTrans" cxnId="{2EB0F214-EF82-4B82-9EC1-A42398102AB8}">
      <dgm:prSet/>
      <dgm:spPr/>
      <dgm:t>
        <a:bodyPr/>
        <a:lstStyle/>
        <a:p>
          <a:endParaRPr lang="en-US" sz="4000">
            <a:latin typeface="Arial" panose="020B0604020202020204" pitchFamily="34" charset="0"/>
            <a:cs typeface="Arial" panose="020B0604020202020204" pitchFamily="34" charset="0"/>
          </a:endParaRPr>
        </a:p>
      </dgm:t>
    </dgm:pt>
    <dgm:pt modelId="{2FEC6A45-C78C-4313-90D0-1EBECE52FCD2}">
      <dgm:prSet phldrT="[Texto]" custT="1"/>
      <dgm:spPr>
        <a:solidFill>
          <a:schemeClr val="accent5">
            <a:lumMod val="20000"/>
            <a:lumOff val="80000"/>
          </a:schemeClr>
        </a:solidFill>
        <a:ln>
          <a:solidFill>
            <a:srgbClr val="002060"/>
          </a:solidFill>
        </a:ln>
      </dgm:spPr>
      <dgm:t>
        <a:bodyPr/>
        <a:lstStyle/>
        <a:p>
          <a:r>
            <a:rPr lang="es-MX" sz="700" dirty="0">
              <a:solidFill>
                <a:sysClr val="windowText" lastClr="000000"/>
              </a:solidFill>
              <a:latin typeface="Arial" panose="020B0604020202020204" pitchFamily="34" charset="0"/>
              <a:cs typeface="Arial" panose="020B0604020202020204" pitchFamily="34" charset="0"/>
            </a:rPr>
            <a:t>Tecnológica</a:t>
          </a:r>
        </a:p>
        <a:p>
          <a:r>
            <a:rPr lang="es-MX" sz="700" dirty="0">
              <a:solidFill>
                <a:sysClr val="windowText" lastClr="000000"/>
              </a:solidFill>
              <a:latin typeface="Arial" panose="020B0604020202020204" pitchFamily="34" charset="0"/>
              <a:cs typeface="Arial" panose="020B0604020202020204" pitchFamily="34" charset="0"/>
            </a:rPr>
            <a:t>(1/2)</a:t>
          </a:r>
          <a:endParaRPr lang="en-US" sz="700" dirty="0">
            <a:solidFill>
              <a:sysClr val="windowText" lastClr="000000"/>
            </a:solidFill>
            <a:latin typeface="Arial" panose="020B0604020202020204" pitchFamily="34" charset="0"/>
            <a:cs typeface="Arial" panose="020B0604020202020204" pitchFamily="34" charset="0"/>
          </a:endParaRPr>
        </a:p>
      </dgm:t>
    </dgm:pt>
    <dgm:pt modelId="{04383FF5-B58E-40C7-B30B-E6412FD5DE49}" type="parTrans" cxnId="{C44C2658-D62A-4249-87F6-C2C4DDF29FB7}">
      <dgm:prSet/>
      <dgm:spPr/>
      <dgm:t>
        <a:bodyPr/>
        <a:lstStyle/>
        <a:p>
          <a:endParaRPr lang="en-US" sz="4000">
            <a:latin typeface="Arial" panose="020B0604020202020204" pitchFamily="34" charset="0"/>
            <a:cs typeface="Arial" panose="020B0604020202020204" pitchFamily="34" charset="0"/>
          </a:endParaRPr>
        </a:p>
      </dgm:t>
    </dgm:pt>
    <dgm:pt modelId="{05D3980E-6674-4DB6-BD9E-EB159F5BC2CF}" type="sibTrans" cxnId="{C44C2658-D62A-4249-87F6-C2C4DDF29FB7}">
      <dgm:prSet/>
      <dgm:spPr/>
      <dgm:t>
        <a:bodyPr/>
        <a:lstStyle/>
        <a:p>
          <a:endParaRPr lang="en-US" sz="4000">
            <a:latin typeface="Arial" panose="020B0604020202020204" pitchFamily="34" charset="0"/>
            <a:cs typeface="Arial" panose="020B0604020202020204" pitchFamily="34" charset="0"/>
          </a:endParaRPr>
        </a:p>
      </dgm:t>
    </dgm:pt>
    <dgm:pt modelId="{34C73B69-2C82-4AC7-96CC-F274A669FE7A}">
      <dgm:prSet phldrT="[Texto]" custT="1"/>
      <dgm:spPr>
        <a:noFill/>
        <a:ln>
          <a:solidFill>
            <a:srgbClr val="002060"/>
          </a:solidFill>
        </a:ln>
      </dgm:spPr>
      <dgm:t>
        <a:bodyPr vert="vert270"/>
        <a:lstStyle/>
        <a:p>
          <a:r>
            <a:rPr lang="es-MX" sz="700" b="1" dirty="0">
              <a:latin typeface="Arial" panose="020B0604020202020204" pitchFamily="34" charset="0"/>
              <a:cs typeface="Arial" panose="020B0604020202020204" pitchFamily="34" charset="0"/>
            </a:rPr>
            <a:t>Eficiencia de negocios</a:t>
          </a:r>
          <a:endParaRPr lang="es-MX" sz="900" b="1" dirty="0">
            <a:latin typeface="Arial" panose="020B0604020202020204" pitchFamily="34" charset="0"/>
            <a:cs typeface="Arial" panose="020B0604020202020204" pitchFamily="34" charset="0"/>
          </a:endParaRPr>
        </a:p>
        <a:p>
          <a:r>
            <a:rPr lang="es-MX" sz="900" b="1" dirty="0">
              <a:latin typeface="Arial" panose="020B0604020202020204" pitchFamily="34" charset="0"/>
              <a:cs typeface="Arial" panose="020B0604020202020204" pitchFamily="34" charset="0"/>
            </a:rPr>
            <a:t>(1/7)</a:t>
          </a:r>
          <a:endParaRPr lang="en-US" sz="900" b="1" dirty="0">
            <a:latin typeface="Arial" panose="020B0604020202020204" pitchFamily="34" charset="0"/>
            <a:cs typeface="Arial" panose="020B0604020202020204" pitchFamily="34" charset="0"/>
          </a:endParaRPr>
        </a:p>
      </dgm:t>
    </dgm:pt>
    <dgm:pt modelId="{89B79A4A-F85D-4DA7-AD7A-4B2881A814E6}" type="parTrans" cxnId="{8956B58B-F17B-441A-ABC4-1A9E9BF8A2E1}">
      <dgm:prSet/>
      <dgm:spPr/>
      <dgm:t>
        <a:bodyPr/>
        <a:lstStyle/>
        <a:p>
          <a:endParaRPr lang="en-US" sz="4000">
            <a:latin typeface="Arial" panose="020B0604020202020204" pitchFamily="34" charset="0"/>
            <a:cs typeface="Arial" panose="020B0604020202020204" pitchFamily="34" charset="0"/>
          </a:endParaRPr>
        </a:p>
      </dgm:t>
    </dgm:pt>
    <dgm:pt modelId="{4C16B34F-58EF-4BA3-9C91-2BBD01D38AEB}" type="sibTrans" cxnId="{8956B58B-F17B-441A-ABC4-1A9E9BF8A2E1}">
      <dgm:prSet/>
      <dgm:spPr/>
      <dgm:t>
        <a:bodyPr/>
        <a:lstStyle/>
        <a:p>
          <a:endParaRPr lang="en-US" sz="4000">
            <a:latin typeface="Arial" panose="020B0604020202020204" pitchFamily="34" charset="0"/>
            <a:cs typeface="Arial" panose="020B0604020202020204" pitchFamily="34" charset="0"/>
          </a:endParaRPr>
        </a:p>
      </dgm:t>
    </dgm:pt>
    <dgm:pt modelId="{01DFF316-30B5-40A0-910E-DE20C457471D}">
      <dgm:prSet phldrT="[Texto]" custT="1"/>
      <dgm:spPr>
        <a:solidFill>
          <a:schemeClr val="accent5">
            <a:lumMod val="20000"/>
            <a:lumOff val="80000"/>
          </a:schemeClr>
        </a:solidFill>
        <a:ln>
          <a:solidFill>
            <a:srgbClr val="002060"/>
          </a:solidFill>
        </a:ln>
      </dgm:spPr>
      <dgm:t>
        <a:bodyPr/>
        <a:lstStyle/>
        <a:p>
          <a:r>
            <a:rPr lang="es-MX" sz="700" dirty="0">
              <a:solidFill>
                <a:sysClr val="windowText" lastClr="000000"/>
              </a:solidFill>
              <a:latin typeface="Arial" panose="020B0604020202020204" pitchFamily="34" charset="0"/>
              <a:cs typeface="Arial" panose="020B0604020202020204" pitchFamily="34" charset="0"/>
            </a:rPr>
            <a:t>Mercado de bienes</a:t>
          </a:r>
        </a:p>
        <a:p>
          <a:r>
            <a:rPr lang="es-MX" sz="700" dirty="0">
              <a:solidFill>
                <a:sysClr val="windowText" lastClr="000000"/>
              </a:solidFill>
              <a:latin typeface="Arial" panose="020B0604020202020204" pitchFamily="34" charset="0"/>
              <a:cs typeface="Arial" panose="020B0604020202020204" pitchFamily="34" charset="0"/>
            </a:rPr>
            <a:t>(1/3)</a:t>
          </a:r>
          <a:endParaRPr lang="en-US" sz="700" dirty="0">
            <a:solidFill>
              <a:sysClr val="windowText" lastClr="000000"/>
            </a:solidFill>
            <a:latin typeface="Arial" panose="020B0604020202020204" pitchFamily="34" charset="0"/>
            <a:cs typeface="Arial" panose="020B0604020202020204" pitchFamily="34" charset="0"/>
          </a:endParaRPr>
        </a:p>
      </dgm:t>
    </dgm:pt>
    <dgm:pt modelId="{7E309B25-6C60-4F77-AB58-B7E062211C68}" type="parTrans" cxnId="{07B87899-A642-4FFF-85F8-87BEDBA77147}">
      <dgm:prSet/>
      <dgm:spPr/>
      <dgm:t>
        <a:bodyPr/>
        <a:lstStyle/>
        <a:p>
          <a:endParaRPr lang="en-US" sz="4000">
            <a:latin typeface="Arial" panose="020B0604020202020204" pitchFamily="34" charset="0"/>
            <a:cs typeface="Arial" panose="020B0604020202020204" pitchFamily="34" charset="0"/>
          </a:endParaRPr>
        </a:p>
      </dgm:t>
    </dgm:pt>
    <dgm:pt modelId="{F779FBE0-B894-4D56-85B8-3DDA0AE8D8BC}" type="sibTrans" cxnId="{07B87899-A642-4FFF-85F8-87BEDBA77147}">
      <dgm:prSet/>
      <dgm:spPr/>
      <dgm:t>
        <a:bodyPr/>
        <a:lstStyle/>
        <a:p>
          <a:endParaRPr lang="en-US" sz="4000">
            <a:latin typeface="Arial" panose="020B0604020202020204" pitchFamily="34" charset="0"/>
            <a:cs typeface="Arial" panose="020B0604020202020204" pitchFamily="34" charset="0"/>
          </a:endParaRPr>
        </a:p>
      </dgm:t>
    </dgm:pt>
    <dgm:pt modelId="{26309207-7247-49CA-828B-FA00185C9CA4}">
      <dgm:prSet phldrT="[Texto]" custT="1"/>
      <dgm:spPr>
        <a:solidFill>
          <a:schemeClr val="accent5">
            <a:lumMod val="20000"/>
            <a:lumOff val="80000"/>
          </a:schemeClr>
        </a:solidFill>
        <a:ln>
          <a:solidFill>
            <a:srgbClr val="002060"/>
          </a:solidFill>
        </a:ln>
      </dgm:spPr>
      <dgm:t>
        <a:bodyPr/>
        <a:lstStyle/>
        <a:p>
          <a:r>
            <a:rPr lang="es-MX" sz="700" dirty="0">
              <a:solidFill>
                <a:sysClr val="windowText" lastClr="000000"/>
              </a:solidFill>
              <a:latin typeface="Arial" panose="020B0604020202020204" pitchFamily="34" charset="0"/>
              <a:cs typeface="Arial" panose="020B0604020202020204" pitchFamily="34" charset="0"/>
            </a:rPr>
            <a:t>Mercado financiero</a:t>
          </a:r>
        </a:p>
        <a:p>
          <a:r>
            <a:rPr lang="es-MX" sz="700" dirty="0">
              <a:solidFill>
                <a:sysClr val="windowText" lastClr="000000"/>
              </a:solidFill>
              <a:latin typeface="Arial" panose="020B0604020202020204" pitchFamily="34" charset="0"/>
              <a:cs typeface="Arial" panose="020B0604020202020204" pitchFamily="34" charset="0"/>
            </a:rPr>
            <a:t>(1/3)</a:t>
          </a:r>
          <a:endParaRPr lang="en-US" sz="700" dirty="0">
            <a:solidFill>
              <a:sysClr val="windowText" lastClr="000000"/>
            </a:solidFill>
            <a:latin typeface="Arial" panose="020B0604020202020204" pitchFamily="34" charset="0"/>
            <a:cs typeface="Arial" panose="020B0604020202020204" pitchFamily="34" charset="0"/>
          </a:endParaRPr>
        </a:p>
      </dgm:t>
    </dgm:pt>
    <dgm:pt modelId="{6D0BEF7C-0C36-4CCE-A51C-842A209E59C7}" type="parTrans" cxnId="{B496A2FE-E15F-4F76-AB00-3349E907F778}">
      <dgm:prSet/>
      <dgm:spPr/>
      <dgm:t>
        <a:bodyPr/>
        <a:lstStyle/>
        <a:p>
          <a:endParaRPr lang="en-US" sz="4000">
            <a:latin typeface="Arial" panose="020B0604020202020204" pitchFamily="34" charset="0"/>
            <a:cs typeface="Arial" panose="020B0604020202020204" pitchFamily="34" charset="0"/>
          </a:endParaRPr>
        </a:p>
      </dgm:t>
    </dgm:pt>
    <dgm:pt modelId="{575F2F84-3E67-4C5E-8D3A-33311AFD3249}" type="sibTrans" cxnId="{B496A2FE-E15F-4F76-AB00-3349E907F778}">
      <dgm:prSet/>
      <dgm:spPr/>
      <dgm:t>
        <a:bodyPr/>
        <a:lstStyle/>
        <a:p>
          <a:endParaRPr lang="en-US" sz="4000">
            <a:latin typeface="Arial" panose="020B0604020202020204" pitchFamily="34" charset="0"/>
            <a:cs typeface="Arial" panose="020B0604020202020204" pitchFamily="34" charset="0"/>
          </a:endParaRPr>
        </a:p>
      </dgm:t>
    </dgm:pt>
    <dgm:pt modelId="{6EA307CA-0726-4127-BF9F-11ADAEAD6E20}">
      <dgm:prSet phldrT="[Texto]" custT="1"/>
      <dgm:spPr>
        <a:solidFill>
          <a:schemeClr val="accent5">
            <a:lumMod val="20000"/>
            <a:lumOff val="80000"/>
          </a:schemeClr>
        </a:solidFill>
        <a:ln>
          <a:solidFill>
            <a:srgbClr val="002060"/>
          </a:solidFill>
        </a:ln>
      </dgm:spPr>
      <dgm:t>
        <a:bodyPr/>
        <a:lstStyle/>
        <a:p>
          <a:r>
            <a:rPr lang="es-MX" sz="700" dirty="0">
              <a:solidFill>
                <a:sysClr val="windowText" lastClr="000000"/>
              </a:solidFill>
              <a:latin typeface="Arial" panose="020B0604020202020204" pitchFamily="34" charset="0"/>
              <a:cs typeface="Arial" panose="020B0604020202020204" pitchFamily="34" charset="0"/>
            </a:rPr>
            <a:t>Mercado laboral</a:t>
          </a:r>
        </a:p>
        <a:p>
          <a:r>
            <a:rPr lang="es-MX" sz="700" dirty="0">
              <a:solidFill>
                <a:sysClr val="windowText" lastClr="000000"/>
              </a:solidFill>
              <a:latin typeface="Arial" panose="020B0604020202020204" pitchFamily="34" charset="0"/>
              <a:cs typeface="Arial" panose="020B0604020202020204" pitchFamily="34" charset="0"/>
            </a:rPr>
            <a:t>(1/3)</a:t>
          </a:r>
          <a:endParaRPr lang="en-US" sz="700" dirty="0">
            <a:solidFill>
              <a:sysClr val="windowText" lastClr="000000"/>
            </a:solidFill>
            <a:latin typeface="Arial" panose="020B0604020202020204" pitchFamily="34" charset="0"/>
            <a:cs typeface="Arial" panose="020B0604020202020204" pitchFamily="34" charset="0"/>
          </a:endParaRPr>
        </a:p>
      </dgm:t>
    </dgm:pt>
    <dgm:pt modelId="{0E5F04B8-D780-44B7-9524-85BA2951E64D}" type="parTrans" cxnId="{57073A0B-9C40-4E6C-9DDC-F67DBEB20821}">
      <dgm:prSet/>
      <dgm:spPr/>
      <dgm:t>
        <a:bodyPr/>
        <a:lstStyle/>
        <a:p>
          <a:endParaRPr lang="en-US" sz="4000">
            <a:latin typeface="Arial" panose="020B0604020202020204" pitchFamily="34" charset="0"/>
            <a:cs typeface="Arial" panose="020B0604020202020204" pitchFamily="34" charset="0"/>
          </a:endParaRPr>
        </a:p>
      </dgm:t>
    </dgm:pt>
    <dgm:pt modelId="{66B85EB1-893A-441B-848E-8176853A3B67}" type="sibTrans" cxnId="{57073A0B-9C40-4E6C-9DDC-F67DBEB20821}">
      <dgm:prSet/>
      <dgm:spPr/>
      <dgm:t>
        <a:bodyPr/>
        <a:lstStyle/>
        <a:p>
          <a:endParaRPr lang="en-US" sz="4000">
            <a:latin typeface="Arial" panose="020B0604020202020204" pitchFamily="34" charset="0"/>
            <a:cs typeface="Arial" panose="020B0604020202020204" pitchFamily="34" charset="0"/>
          </a:endParaRPr>
        </a:p>
      </dgm:t>
    </dgm:pt>
    <dgm:pt modelId="{CD0CF2A7-4343-4041-B171-3EDEB45A2E6E}">
      <dgm:prSet phldrT="[Texto]" custT="1"/>
      <dgm:spPr>
        <a:noFill/>
        <a:ln>
          <a:solidFill>
            <a:srgbClr val="002060"/>
          </a:solidFill>
        </a:ln>
      </dgm:spPr>
      <dgm:t>
        <a:bodyPr vert="vert270"/>
        <a:lstStyle/>
        <a:p>
          <a:r>
            <a:rPr lang="es-MX" sz="700" b="1" dirty="0">
              <a:latin typeface="Arial" panose="020B0604020202020204" pitchFamily="34" charset="0"/>
              <a:cs typeface="Arial" panose="020B0604020202020204" pitchFamily="34" charset="0"/>
            </a:rPr>
            <a:t>Innovación</a:t>
          </a:r>
          <a:endParaRPr lang="es-MX" sz="900" b="1" dirty="0">
            <a:latin typeface="Arial" panose="020B0604020202020204" pitchFamily="34" charset="0"/>
            <a:cs typeface="Arial" panose="020B0604020202020204" pitchFamily="34" charset="0"/>
          </a:endParaRPr>
        </a:p>
        <a:p>
          <a:r>
            <a:rPr lang="es-MX" sz="900" b="1" dirty="0">
              <a:latin typeface="Arial" panose="020B0604020202020204" pitchFamily="34" charset="0"/>
              <a:cs typeface="Arial" panose="020B0604020202020204" pitchFamily="34" charset="0"/>
            </a:rPr>
            <a:t>(1/7)</a:t>
          </a:r>
          <a:endParaRPr lang="en-US" sz="1000" b="1" dirty="0">
            <a:latin typeface="Arial" panose="020B0604020202020204" pitchFamily="34" charset="0"/>
            <a:cs typeface="Arial" panose="020B0604020202020204" pitchFamily="34" charset="0"/>
          </a:endParaRPr>
        </a:p>
      </dgm:t>
    </dgm:pt>
    <dgm:pt modelId="{293CE227-B084-45ED-91A1-3FBE3743B0F6}" type="parTrans" cxnId="{11B2E9C0-0615-443C-9A53-5BCB38C73584}">
      <dgm:prSet/>
      <dgm:spPr/>
      <dgm:t>
        <a:bodyPr/>
        <a:lstStyle/>
        <a:p>
          <a:endParaRPr lang="en-US" sz="4000">
            <a:latin typeface="Arial" panose="020B0604020202020204" pitchFamily="34" charset="0"/>
            <a:cs typeface="Arial" panose="020B0604020202020204" pitchFamily="34" charset="0"/>
          </a:endParaRPr>
        </a:p>
      </dgm:t>
    </dgm:pt>
    <dgm:pt modelId="{57A67A7D-5417-4082-BF2E-6FE0464C756B}" type="sibTrans" cxnId="{11B2E9C0-0615-443C-9A53-5BCB38C73584}">
      <dgm:prSet/>
      <dgm:spPr/>
      <dgm:t>
        <a:bodyPr/>
        <a:lstStyle/>
        <a:p>
          <a:endParaRPr lang="en-US" sz="4000">
            <a:latin typeface="Arial" panose="020B0604020202020204" pitchFamily="34" charset="0"/>
            <a:cs typeface="Arial" panose="020B0604020202020204" pitchFamily="34" charset="0"/>
          </a:endParaRPr>
        </a:p>
      </dgm:t>
    </dgm:pt>
    <dgm:pt modelId="{63821AC4-B51C-4E4D-8BDB-28B84FBA0C51}">
      <dgm:prSet phldrT="[Texto]" custT="1"/>
      <dgm:spPr>
        <a:solidFill>
          <a:schemeClr val="accent5">
            <a:lumMod val="20000"/>
            <a:lumOff val="80000"/>
          </a:schemeClr>
        </a:solidFill>
        <a:ln>
          <a:solidFill>
            <a:srgbClr val="002060"/>
          </a:solidFill>
        </a:ln>
      </dgm:spPr>
      <dgm:t>
        <a:bodyPr vert="horz"/>
        <a:lstStyle/>
        <a:p>
          <a:r>
            <a:rPr lang="es-MX" sz="700" b="0" dirty="0">
              <a:solidFill>
                <a:sysClr val="windowText" lastClr="000000"/>
              </a:solidFill>
              <a:latin typeface="Arial" panose="020B0604020202020204" pitchFamily="34" charset="0"/>
              <a:cs typeface="Arial" panose="020B0604020202020204" pitchFamily="34" charset="0"/>
            </a:rPr>
            <a:t>Medio ambiente</a:t>
          </a:r>
        </a:p>
        <a:p>
          <a:r>
            <a:rPr lang="en-US" sz="700" b="0" dirty="0">
              <a:solidFill>
                <a:sysClr val="windowText" lastClr="000000"/>
              </a:solidFill>
              <a:latin typeface="Arial" panose="020B0604020202020204" pitchFamily="34" charset="0"/>
              <a:cs typeface="Arial" panose="020B0604020202020204" pitchFamily="34" charset="0"/>
            </a:rPr>
            <a:t>(1/2)</a:t>
          </a:r>
        </a:p>
      </dgm:t>
    </dgm:pt>
    <dgm:pt modelId="{05C4ADEA-FBD1-4FBF-AE68-057936AE2913}" type="parTrans" cxnId="{421E9E9F-09CE-4470-A822-1BD312DD24F4}">
      <dgm:prSet/>
      <dgm:spPr/>
      <dgm:t>
        <a:bodyPr/>
        <a:lstStyle/>
        <a:p>
          <a:endParaRPr lang="en-US" sz="4000">
            <a:latin typeface="Arial" panose="020B0604020202020204" pitchFamily="34" charset="0"/>
            <a:cs typeface="Arial" panose="020B0604020202020204" pitchFamily="34" charset="0"/>
          </a:endParaRPr>
        </a:p>
      </dgm:t>
    </dgm:pt>
    <dgm:pt modelId="{A5BA5C77-E526-487D-8E2F-C4EB8D91287E}" type="sibTrans" cxnId="{421E9E9F-09CE-4470-A822-1BD312DD24F4}">
      <dgm:prSet/>
      <dgm:spPr/>
      <dgm:t>
        <a:bodyPr/>
        <a:lstStyle/>
        <a:p>
          <a:endParaRPr lang="en-US" sz="4000">
            <a:latin typeface="Arial" panose="020B0604020202020204" pitchFamily="34" charset="0"/>
            <a:cs typeface="Arial" panose="020B0604020202020204" pitchFamily="34" charset="0"/>
          </a:endParaRPr>
        </a:p>
      </dgm:t>
    </dgm:pt>
    <dgm:pt modelId="{87702402-DE76-44CA-B667-3DA479BF29A7}">
      <dgm:prSet phldrT="[Texto]" custT="1"/>
      <dgm:spPr>
        <a:noFill/>
        <a:ln>
          <a:solidFill>
            <a:srgbClr val="002060"/>
          </a:solidFill>
        </a:ln>
      </dgm:spPr>
      <dgm:t>
        <a:bodyPr vert="vert270"/>
        <a:lstStyle/>
        <a:p>
          <a:r>
            <a:rPr lang="es-MX" sz="700" b="1" dirty="0">
              <a:latin typeface="Arial" panose="020B0604020202020204" pitchFamily="34" charset="0"/>
              <a:cs typeface="Arial" panose="020B0604020202020204" pitchFamily="34" charset="0"/>
            </a:rPr>
            <a:t>Capacidades</a:t>
          </a:r>
          <a:endParaRPr lang="es-MX" sz="900" b="1" dirty="0">
            <a:latin typeface="Arial" panose="020B0604020202020204" pitchFamily="34" charset="0"/>
            <a:cs typeface="Arial" panose="020B0604020202020204" pitchFamily="34" charset="0"/>
          </a:endParaRPr>
        </a:p>
        <a:p>
          <a:r>
            <a:rPr lang="es-MX" sz="900" b="1" dirty="0">
              <a:latin typeface="Arial" panose="020B0604020202020204" pitchFamily="34" charset="0"/>
              <a:cs typeface="Arial" panose="020B0604020202020204" pitchFamily="34" charset="0"/>
            </a:rPr>
            <a:t>(1/7)</a:t>
          </a:r>
          <a:endParaRPr lang="en-US" sz="1000" b="1" dirty="0">
            <a:latin typeface="Arial" panose="020B0604020202020204" pitchFamily="34" charset="0"/>
            <a:cs typeface="Arial" panose="020B0604020202020204" pitchFamily="34" charset="0"/>
          </a:endParaRPr>
        </a:p>
      </dgm:t>
    </dgm:pt>
    <dgm:pt modelId="{6D99B82C-06B4-4EFA-AF8E-9A3DD07DFD18}" type="parTrans" cxnId="{8F114FF6-2518-4018-A841-2CE43226AC45}">
      <dgm:prSet/>
      <dgm:spPr/>
      <dgm:t>
        <a:bodyPr/>
        <a:lstStyle/>
        <a:p>
          <a:endParaRPr lang="es-MX">
            <a:latin typeface="Arial" panose="020B0604020202020204" pitchFamily="34" charset="0"/>
            <a:cs typeface="Arial" panose="020B0604020202020204" pitchFamily="34" charset="0"/>
          </a:endParaRPr>
        </a:p>
      </dgm:t>
    </dgm:pt>
    <dgm:pt modelId="{237A6827-9EED-4E7B-825E-2AEEB7042841}" type="sibTrans" cxnId="{8F114FF6-2518-4018-A841-2CE43226AC45}">
      <dgm:prSet/>
      <dgm:spPr/>
      <dgm:t>
        <a:bodyPr/>
        <a:lstStyle/>
        <a:p>
          <a:endParaRPr lang="es-MX">
            <a:latin typeface="Arial" panose="020B0604020202020204" pitchFamily="34" charset="0"/>
            <a:cs typeface="Arial" panose="020B0604020202020204" pitchFamily="34" charset="0"/>
          </a:endParaRPr>
        </a:p>
      </dgm:t>
    </dgm:pt>
    <dgm:pt modelId="{32E52CB5-A3E8-4FA2-A61D-8ADCCCB607B7}">
      <dgm:prSet phldrT="[Texto]" custT="1"/>
      <dgm:spPr>
        <a:solidFill>
          <a:schemeClr val="accent5">
            <a:lumMod val="20000"/>
            <a:lumOff val="80000"/>
          </a:schemeClr>
        </a:solidFill>
        <a:ln>
          <a:solidFill>
            <a:srgbClr val="002060"/>
          </a:solidFill>
        </a:ln>
      </dgm:spPr>
      <dgm:t>
        <a:bodyPr vert="horz"/>
        <a:lstStyle/>
        <a:p>
          <a:r>
            <a:rPr lang="es-MX" sz="700" b="0" noProof="0" dirty="0">
              <a:solidFill>
                <a:sysClr val="windowText" lastClr="000000"/>
              </a:solidFill>
              <a:latin typeface="Arial" panose="020B0604020202020204" pitchFamily="34" charset="0"/>
              <a:cs typeface="Arial" panose="020B0604020202020204" pitchFamily="34" charset="0"/>
            </a:rPr>
            <a:t>Seguridad</a:t>
          </a:r>
        </a:p>
        <a:p>
          <a:r>
            <a:rPr lang="es-MX" sz="700" b="0" noProof="0" dirty="0">
              <a:solidFill>
                <a:sysClr val="windowText" lastClr="000000"/>
              </a:solidFill>
              <a:latin typeface="Arial" panose="020B0604020202020204" pitchFamily="34" charset="0"/>
              <a:cs typeface="Arial" panose="020B0604020202020204" pitchFamily="34" charset="0"/>
            </a:rPr>
            <a:t>(1/2)</a:t>
          </a:r>
        </a:p>
      </dgm:t>
    </dgm:pt>
    <dgm:pt modelId="{C4142C7A-87BD-4FC0-B643-F575779BD790}" type="parTrans" cxnId="{4917B47C-9B01-4A12-8F07-BC1DECB55D54}">
      <dgm:prSet/>
      <dgm:spPr/>
      <dgm:t>
        <a:bodyPr/>
        <a:lstStyle/>
        <a:p>
          <a:endParaRPr lang="es-MX">
            <a:latin typeface="Arial" panose="020B0604020202020204" pitchFamily="34" charset="0"/>
            <a:cs typeface="Arial" panose="020B0604020202020204" pitchFamily="34" charset="0"/>
          </a:endParaRPr>
        </a:p>
      </dgm:t>
    </dgm:pt>
    <dgm:pt modelId="{7C929F76-1720-4929-B0B0-2D42A36C639F}" type="sibTrans" cxnId="{4917B47C-9B01-4A12-8F07-BC1DECB55D54}">
      <dgm:prSet/>
      <dgm:spPr/>
      <dgm:t>
        <a:bodyPr/>
        <a:lstStyle/>
        <a:p>
          <a:endParaRPr lang="es-MX">
            <a:latin typeface="Arial" panose="020B0604020202020204" pitchFamily="34" charset="0"/>
            <a:cs typeface="Arial" panose="020B0604020202020204" pitchFamily="34" charset="0"/>
          </a:endParaRPr>
        </a:p>
      </dgm:t>
    </dgm:pt>
    <dgm:pt modelId="{1FE3EFA7-AEE0-4631-A3E6-A32870C99FC1}">
      <dgm:prSet phldrT="[Texto]" custT="1"/>
      <dgm:spPr>
        <a:solidFill>
          <a:schemeClr val="accent5">
            <a:lumMod val="20000"/>
            <a:lumOff val="80000"/>
          </a:schemeClr>
        </a:solidFill>
        <a:ln>
          <a:solidFill>
            <a:srgbClr val="002060"/>
          </a:solidFill>
        </a:ln>
      </dgm:spPr>
      <dgm:t>
        <a:bodyPr vert="horz"/>
        <a:lstStyle/>
        <a:p>
          <a:r>
            <a:rPr lang="es-MX" sz="700" b="0" noProof="0" dirty="0">
              <a:solidFill>
                <a:sysClr val="windowText" lastClr="000000"/>
              </a:solidFill>
              <a:latin typeface="Arial" panose="020B0604020202020204" pitchFamily="34" charset="0"/>
              <a:cs typeface="Arial" panose="020B0604020202020204" pitchFamily="34" charset="0"/>
            </a:rPr>
            <a:t>Eficiencia de gobierno</a:t>
          </a:r>
        </a:p>
        <a:p>
          <a:r>
            <a:rPr lang="es-MX" sz="700" b="0" noProof="0" dirty="0">
              <a:solidFill>
                <a:sysClr val="windowText" lastClr="000000"/>
              </a:solidFill>
              <a:latin typeface="Arial" panose="020B0604020202020204" pitchFamily="34" charset="0"/>
              <a:cs typeface="Arial" panose="020B0604020202020204" pitchFamily="34" charset="0"/>
            </a:rPr>
            <a:t>(1/2)</a:t>
          </a:r>
        </a:p>
      </dgm:t>
    </dgm:pt>
    <dgm:pt modelId="{0AA8DC09-970E-475B-91D9-4C5D02E93274}" type="parTrans" cxnId="{E4CC32F4-89B9-40C8-8976-316BEA00BE13}">
      <dgm:prSet/>
      <dgm:spPr/>
      <dgm:t>
        <a:bodyPr/>
        <a:lstStyle/>
        <a:p>
          <a:endParaRPr lang="es-MX">
            <a:latin typeface="Arial" panose="020B0604020202020204" pitchFamily="34" charset="0"/>
            <a:cs typeface="Arial" panose="020B0604020202020204" pitchFamily="34" charset="0"/>
          </a:endParaRPr>
        </a:p>
      </dgm:t>
    </dgm:pt>
    <dgm:pt modelId="{B715A9D6-BB6A-4372-99FE-695DD61AEE5D}" type="sibTrans" cxnId="{E4CC32F4-89B9-40C8-8976-316BEA00BE13}">
      <dgm:prSet/>
      <dgm:spPr/>
      <dgm:t>
        <a:bodyPr/>
        <a:lstStyle/>
        <a:p>
          <a:endParaRPr lang="es-MX">
            <a:latin typeface="Arial" panose="020B0604020202020204" pitchFamily="34" charset="0"/>
            <a:cs typeface="Arial" panose="020B0604020202020204" pitchFamily="34" charset="0"/>
          </a:endParaRPr>
        </a:p>
      </dgm:t>
    </dgm:pt>
    <dgm:pt modelId="{9EF7C6C6-B241-49F2-A726-B7DB78DFF8CF}">
      <dgm:prSet phldrT="[Texto]" custT="1"/>
      <dgm:spPr>
        <a:noFill/>
        <a:ln>
          <a:solidFill>
            <a:srgbClr val="002060"/>
          </a:solidFill>
        </a:ln>
      </dgm:spPr>
      <dgm:t>
        <a:bodyPr vert="vert270"/>
        <a:lstStyle/>
        <a:p>
          <a:r>
            <a:rPr lang="es-MX" sz="700" b="1" noProof="0" dirty="0">
              <a:latin typeface="Arial" panose="020B0604020202020204" pitchFamily="34" charset="0"/>
              <a:cs typeface="Arial" panose="020B0604020202020204" pitchFamily="34" charset="0"/>
            </a:rPr>
            <a:t>Medio ambiente e Inclusión social</a:t>
          </a:r>
        </a:p>
        <a:p>
          <a:r>
            <a:rPr lang="es-MX" sz="800" b="1" noProof="0" dirty="0">
              <a:latin typeface="Arial" panose="020B0604020202020204" pitchFamily="34" charset="0"/>
              <a:cs typeface="Arial" panose="020B0604020202020204" pitchFamily="34" charset="0"/>
            </a:rPr>
            <a:t>(1/7)</a:t>
          </a:r>
        </a:p>
      </dgm:t>
    </dgm:pt>
    <dgm:pt modelId="{2AB93E2E-9834-4D38-9596-A9E52DD0F2E9}" type="parTrans" cxnId="{909C046B-A618-4B8E-984C-97ECD8CAF64C}">
      <dgm:prSet/>
      <dgm:spPr/>
      <dgm:t>
        <a:bodyPr/>
        <a:lstStyle/>
        <a:p>
          <a:endParaRPr lang="es-MX">
            <a:latin typeface="Arial" panose="020B0604020202020204" pitchFamily="34" charset="0"/>
            <a:cs typeface="Arial" panose="020B0604020202020204" pitchFamily="34" charset="0"/>
          </a:endParaRPr>
        </a:p>
      </dgm:t>
    </dgm:pt>
    <dgm:pt modelId="{95CC1C75-A484-4C1C-BAD2-FE849503D8CF}" type="sibTrans" cxnId="{909C046B-A618-4B8E-984C-97ECD8CAF64C}">
      <dgm:prSet/>
      <dgm:spPr/>
      <dgm:t>
        <a:bodyPr/>
        <a:lstStyle/>
        <a:p>
          <a:endParaRPr lang="es-MX">
            <a:latin typeface="Arial" panose="020B0604020202020204" pitchFamily="34" charset="0"/>
            <a:cs typeface="Arial" panose="020B0604020202020204" pitchFamily="34" charset="0"/>
          </a:endParaRPr>
        </a:p>
      </dgm:t>
    </dgm:pt>
    <dgm:pt modelId="{1512AD89-8B78-4DF9-9E90-34DE3B79AFD0}">
      <dgm:prSet phldrT="[Texto]" custT="1"/>
      <dgm:spPr>
        <a:solidFill>
          <a:schemeClr val="accent5">
            <a:lumMod val="20000"/>
            <a:lumOff val="80000"/>
          </a:schemeClr>
        </a:solidFill>
        <a:ln>
          <a:solidFill>
            <a:srgbClr val="002060"/>
          </a:solidFill>
        </a:ln>
      </dgm:spPr>
      <dgm:t>
        <a:bodyPr vert="horz"/>
        <a:lstStyle/>
        <a:p>
          <a:r>
            <a:rPr lang="es-MX" sz="700" b="0" noProof="0" dirty="0">
              <a:solidFill>
                <a:sysClr val="windowText" lastClr="000000"/>
              </a:solidFill>
              <a:latin typeface="Arial" panose="020B0604020202020204" pitchFamily="34" charset="0"/>
              <a:cs typeface="Arial" panose="020B0604020202020204" pitchFamily="34" charset="0"/>
            </a:rPr>
            <a:t>Resultado de la innovación</a:t>
          </a:r>
        </a:p>
        <a:p>
          <a:r>
            <a:rPr lang="es-MX" sz="700" b="0" noProof="0" dirty="0">
              <a:solidFill>
                <a:sysClr val="windowText" lastClr="000000"/>
              </a:solidFill>
              <a:latin typeface="Arial" panose="020B0604020202020204" pitchFamily="34" charset="0"/>
              <a:cs typeface="Arial" panose="020B0604020202020204" pitchFamily="34" charset="0"/>
            </a:rPr>
            <a:t>(1/2)</a:t>
          </a:r>
        </a:p>
      </dgm:t>
    </dgm:pt>
    <dgm:pt modelId="{5D9234AD-9052-4808-BF97-A68C4B02BF94}" type="parTrans" cxnId="{1EF0A7E5-F149-46A1-9BEC-86545CAECA31}">
      <dgm:prSet/>
      <dgm:spPr/>
      <dgm:t>
        <a:bodyPr/>
        <a:lstStyle/>
        <a:p>
          <a:endParaRPr lang="es-MX">
            <a:latin typeface="Arial" panose="020B0604020202020204" pitchFamily="34" charset="0"/>
            <a:cs typeface="Arial" panose="020B0604020202020204" pitchFamily="34" charset="0"/>
          </a:endParaRPr>
        </a:p>
      </dgm:t>
    </dgm:pt>
    <dgm:pt modelId="{B55F75F4-0189-4F1B-AFFE-9F6B2BA27329}" type="sibTrans" cxnId="{1EF0A7E5-F149-46A1-9BEC-86545CAECA31}">
      <dgm:prSet/>
      <dgm:spPr/>
      <dgm:t>
        <a:bodyPr/>
        <a:lstStyle/>
        <a:p>
          <a:endParaRPr lang="es-MX">
            <a:latin typeface="Arial" panose="020B0604020202020204" pitchFamily="34" charset="0"/>
            <a:cs typeface="Arial" panose="020B0604020202020204" pitchFamily="34" charset="0"/>
          </a:endParaRPr>
        </a:p>
      </dgm:t>
    </dgm:pt>
    <dgm:pt modelId="{991CE2CF-BEA6-4CF3-BE27-604C35886BDA}">
      <dgm:prSet phldrT="[Texto]" custT="1"/>
      <dgm:spPr>
        <a:solidFill>
          <a:schemeClr val="accent5">
            <a:lumMod val="20000"/>
            <a:lumOff val="80000"/>
          </a:schemeClr>
        </a:solidFill>
        <a:ln>
          <a:solidFill>
            <a:srgbClr val="002060"/>
          </a:solidFill>
        </a:ln>
      </dgm:spPr>
      <dgm:t>
        <a:bodyPr vert="horz"/>
        <a:lstStyle/>
        <a:p>
          <a:r>
            <a:rPr lang="es-MX" sz="700" b="0" noProof="0" dirty="0">
              <a:solidFill>
                <a:sysClr val="windowText" lastClr="000000"/>
              </a:solidFill>
              <a:latin typeface="Arial" panose="020B0604020202020204" pitchFamily="34" charset="0"/>
              <a:cs typeface="Arial" panose="020B0604020202020204" pitchFamily="34" charset="0"/>
            </a:rPr>
            <a:t>Incentivo a la innovación</a:t>
          </a:r>
        </a:p>
        <a:p>
          <a:r>
            <a:rPr lang="es-MX" sz="700" b="0" noProof="0" dirty="0">
              <a:solidFill>
                <a:sysClr val="windowText" lastClr="000000"/>
              </a:solidFill>
              <a:latin typeface="Arial" panose="020B0604020202020204" pitchFamily="34" charset="0"/>
              <a:cs typeface="Arial" panose="020B0604020202020204" pitchFamily="34" charset="0"/>
            </a:rPr>
            <a:t>(1/2)</a:t>
          </a:r>
        </a:p>
      </dgm:t>
    </dgm:pt>
    <dgm:pt modelId="{CFC0F286-957C-4624-9349-A4DC7FC3ACF3}" type="parTrans" cxnId="{03586E3F-6555-4952-BC9D-6A6FBA9BF986}">
      <dgm:prSet/>
      <dgm:spPr/>
      <dgm:t>
        <a:bodyPr/>
        <a:lstStyle/>
        <a:p>
          <a:endParaRPr lang="es-MX">
            <a:latin typeface="Arial" panose="020B0604020202020204" pitchFamily="34" charset="0"/>
            <a:cs typeface="Arial" panose="020B0604020202020204" pitchFamily="34" charset="0"/>
          </a:endParaRPr>
        </a:p>
      </dgm:t>
    </dgm:pt>
    <dgm:pt modelId="{1A273F6D-4029-45A4-91AC-C11D5B44C8F9}" type="sibTrans" cxnId="{03586E3F-6555-4952-BC9D-6A6FBA9BF986}">
      <dgm:prSet/>
      <dgm:spPr/>
      <dgm:t>
        <a:bodyPr/>
        <a:lstStyle/>
        <a:p>
          <a:endParaRPr lang="es-MX">
            <a:latin typeface="Arial" panose="020B0604020202020204" pitchFamily="34" charset="0"/>
            <a:cs typeface="Arial" panose="020B0604020202020204" pitchFamily="34" charset="0"/>
          </a:endParaRPr>
        </a:p>
      </dgm:t>
    </dgm:pt>
    <dgm:pt modelId="{49FD2BD7-41D2-4D58-A009-5C1865FFBABA}">
      <dgm:prSet phldrT="[Texto]" custT="1"/>
      <dgm:spPr>
        <a:solidFill>
          <a:schemeClr val="accent5">
            <a:lumMod val="20000"/>
            <a:lumOff val="80000"/>
          </a:schemeClr>
        </a:solidFill>
        <a:ln>
          <a:solidFill>
            <a:srgbClr val="002060"/>
          </a:solidFill>
        </a:ln>
      </dgm:spPr>
      <dgm:t>
        <a:bodyPr vert="horz"/>
        <a:lstStyle/>
        <a:p>
          <a:r>
            <a:rPr lang="es-MX" sz="700" b="0" noProof="0" dirty="0">
              <a:solidFill>
                <a:sysClr val="windowText" lastClr="000000"/>
              </a:solidFill>
              <a:latin typeface="Arial" panose="020B0604020202020204" pitchFamily="34" charset="0"/>
              <a:cs typeface="Arial" panose="020B0604020202020204" pitchFamily="34" charset="0"/>
            </a:rPr>
            <a:t>Inclusión</a:t>
          </a:r>
          <a:r>
            <a:rPr lang="en-US" sz="700" b="0" dirty="0">
              <a:solidFill>
                <a:sysClr val="windowText" lastClr="000000"/>
              </a:solidFill>
              <a:latin typeface="Arial" panose="020B0604020202020204" pitchFamily="34" charset="0"/>
              <a:cs typeface="Arial" panose="020B0604020202020204" pitchFamily="34" charset="0"/>
            </a:rPr>
            <a:t> social</a:t>
          </a:r>
        </a:p>
        <a:p>
          <a:r>
            <a:rPr lang="en-US" sz="700" b="0" dirty="0">
              <a:solidFill>
                <a:sysClr val="windowText" lastClr="000000"/>
              </a:solidFill>
              <a:latin typeface="Arial" panose="020B0604020202020204" pitchFamily="34" charset="0"/>
              <a:cs typeface="Arial" panose="020B0604020202020204" pitchFamily="34" charset="0"/>
            </a:rPr>
            <a:t>(1/2)</a:t>
          </a:r>
        </a:p>
      </dgm:t>
    </dgm:pt>
    <dgm:pt modelId="{7EBC9C91-F0C5-4ED6-8A8A-F699320039D4}" type="parTrans" cxnId="{A075EA54-92A0-4D97-82BC-16F27BE1F59B}">
      <dgm:prSet/>
      <dgm:spPr/>
      <dgm:t>
        <a:bodyPr/>
        <a:lstStyle/>
        <a:p>
          <a:endParaRPr lang="es-MX">
            <a:latin typeface="Arial" panose="020B0604020202020204" pitchFamily="34" charset="0"/>
            <a:cs typeface="Arial" panose="020B0604020202020204" pitchFamily="34" charset="0"/>
          </a:endParaRPr>
        </a:p>
      </dgm:t>
    </dgm:pt>
    <dgm:pt modelId="{4427D0B6-C97D-4B4E-A321-CD53A96F41BD}" type="sibTrans" cxnId="{A075EA54-92A0-4D97-82BC-16F27BE1F59B}">
      <dgm:prSet/>
      <dgm:spPr/>
      <dgm:t>
        <a:bodyPr/>
        <a:lstStyle/>
        <a:p>
          <a:endParaRPr lang="es-MX">
            <a:latin typeface="Arial" panose="020B0604020202020204" pitchFamily="34" charset="0"/>
            <a:cs typeface="Arial" panose="020B0604020202020204" pitchFamily="34" charset="0"/>
          </a:endParaRPr>
        </a:p>
      </dgm:t>
    </dgm:pt>
    <dgm:pt modelId="{AB3B10EA-5647-46E7-B13D-D052A416C293}" type="pres">
      <dgm:prSet presAssocID="{16067718-7D3A-40C3-A081-7507A7DC403D}" presName="theList" presStyleCnt="0">
        <dgm:presLayoutVars>
          <dgm:dir/>
          <dgm:animLvl val="lvl"/>
          <dgm:resizeHandles val="exact"/>
        </dgm:presLayoutVars>
      </dgm:prSet>
      <dgm:spPr/>
      <dgm:t>
        <a:bodyPr/>
        <a:lstStyle/>
        <a:p>
          <a:endParaRPr lang="es-ES"/>
        </a:p>
      </dgm:t>
    </dgm:pt>
    <dgm:pt modelId="{46C74A9D-4470-4F3E-A0F1-71C1CF785ACF}" type="pres">
      <dgm:prSet presAssocID="{8E43C2E6-8F53-4472-AB9C-AB744C0E6990}" presName="compNode" presStyleCnt="0"/>
      <dgm:spPr/>
    </dgm:pt>
    <dgm:pt modelId="{90BE0DFB-EB2C-4B00-9556-C8B72F3D643C}" type="pres">
      <dgm:prSet presAssocID="{8E43C2E6-8F53-4472-AB9C-AB744C0E6990}" presName="aNode" presStyleLbl="bgShp" presStyleIdx="0" presStyleCnt="7" custLinFactNeighborX="-5629" custLinFactNeighborY="100"/>
      <dgm:spPr/>
      <dgm:t>
        <a:bodyPr/>
        <a:lstStyle/>
        <a:p>
          <a:endParaRPr lang="es-ES"/>
        </a:p>
      </dgm:t>
    </dgm:pt>
    <dgm:pt modelId="{E78E7977-1523-42CF-9087-2F87404AD6C1}" type="pres">
      <dgm:prSet presAssocID="{8E43C2E6-8F53-4472-AB9C-AB744C0E6990}" presName="textNode" presStyleLbl="bgShp" presStyleIdx="0" presStyleCnt="7"/>
      <dgm:spPr/>
      <dgm:t>
        <a:bodyPr/>
        <a:lstStyle/>
        <a:p>
          <a:endParaRPr lang="es-ES"/>
        </a:p>
      </dgm:t>
    </dgm:pt>
    <dgm:pt modelId="{E6EC4ED9-720E-4E71-9F22-8087D17A7B0B}" type="pres">
      <dgm:prSet presAssocID="{8E43C2E6-8F53-4472-AB9C-AB744C0E6990}" presName="compChildNode" presStyleCnt="0"/>
      <dgm:spPr/>
    </dgm:pt>
    <dgm:pt modelId="{B58D794A-17E4-4427-9CB4-D16B9C229D71}" type="pres">
      <dgm:prSet presAssocID="{8E43C2E6-8F53-4472-AB9C-AB744C0E6990}" presName="theInnerList" presStyleCnt="0"/>
      <dgm:spPr/>
    </dgm:pt>
    <dgm:pt modelId="{DCDAEB8D-0036-4C66-9F53-8B90898469DE}" type="pres">
      <dgm:prSet presAssocID="{24CB43CE-781B-4271-B4C5-65407417A2F8}" presName="childNode" presStyleLbl="node1" presStyleIdx="0" presStyleCnt="17">
        <dgm:presLayoutVars>
          <dgm:bulletEnabled val="1"/>
        </dgm:presLayoutVars>
      </dgm:prSet>
      <dgm:spPr/>
      <dgm:t>
        <a:bodyPr/>
        <a:lstStyle/>
        <a:p>
          <a:endParaRPr lang="es-ES"/>
        </a:p>
      </dgm:t>
    </dgm:pt>
    <dgm:pt modelId="{8951023A-0835-4876-B953-90CCF9618E2D}" type="pres">
      <dgm:prSet presAssocID="{24CB43CE-781B-4271-B4C5-65407417A2F8}" presName="aSpace2" presStyleCnt="0"/>
      <dgm:spPr/>
    </dgm:pt>
    <dgm:pt modelId="{E842D7F3-D39E-4BCE-B9B6-3E354FC8A0D0}" type="pres">
      <dgm:prSet presAssocID="{DFF4D555-80CF-4B40-A046-6118587CA342}" presName="childNode" presStyleLbl="node1" presStyleIdx="1" presStyleCnt="17">
        <dgm:presLayoutVars>
          <dgm:bulletEnabled val="1"/>
        </dgm:presLayoutVars>
      </dgm:prSet>
      <dgm:spPr/>
      <dgm:t>
        <a:bodyPr/>
        <a:lstStyle/>
        <a:p>
          <a:endParaRPr lang="es-ES"/>
        </a:p>
      </dgm:t>
    </dgm:pt>
    <dgm:pt modelId="{6BA5D77A-FDDE-478F-BC90-C6D233664CC6}" type="pres">
      <dgm:prSet presAssocID="{DFF4D555-80CF-4B40-A046-6118587CA342}" presName="aSpace2" presStyleCnt="0"/>
      <dgm:spPr/>
    </dgm:pt>
    <dgm:pt modelId="{15C4710A-4783-4639-8559-CE7F4ABEAB1A}" type="pres">
      <dgm:prSet presAssocID="{9C85E28D-6944-4802-AE0E-C08C29D48071}" presName="childNode" presStyleLbl="node1" presStyleIdx="2" presStyleCnt="17">
        <dgm:presLayoutVars>
          <dgm:bulletEnabled val="1"/>
        </dgm:presLayoutVars>
      </dgm:prSet>
      <dgm:spPr/>
      <dgm:t>
        <a:bodyPr/>
        <a:lstStyle/>
        <a:p>
          <a:endParaRPr lang="es-ES"/>
        </a:p>
      </dgm:t>
    </dgm:pt>
    <dgm:pt modelId="{7CA51C1D-2129-450E-AC30-8F86775D1117}" type="pres">
      <dgm:prSet presAssocID="{8E43C2E6-8F53-4472-AB9C-AB744C0E6990}" presName="aSpace" presStyleCnt="0"/>
      <dgm:spPr/>
    </dgm:pt>
    <dgm:pt modelId="{95F8FF0B-F3D4-4FAD-B4D1-0016E3F4E259}" type="pres">
      <dgm:prSet presAssocID="{095385C4-D58D-47FA-A951-1F6584EA070E}" presName="compNode" presStyleCnt="0"/>
      <dgm:spPr/>
    </dgm:pt>
    <dgm:pt modelId="{8899CDE2-B49B-4186-A3E4-0B6C5301AF9C}" type="pres">
      <dgm:prSet presAssocID="{095385C4-D58D-47FA-A951-1F6584EA070E}" presName="aNode" presStyleLbl="bgShp" presStyleIdx="1" presStyleCnt="7" custLinFactNeighborX="-2132"/>
      <dgm:spPr/>
      <dgm:t>
        <a:bodyPr/>
        <a:lstStyle/>
        <a:p>
          <a:endParaRPr lang="es-ES"/>
        </a:p>
      </dgm:t>
    </dgm:pt>
    <dgm:pt modelId="{C13F4A7C-61AA-45C9-9793-7338F1A6EF11}" type="pres">
      <dgm:prSet presAssocID="{095385C4-D58D-47FA-A951-1F6584EA070E}" presName="textNode" presStyleLbl="bgShp" presStyleIdx="1" presStyleCnt="7"/>
      <dgm:spPr/>
      <dgm:t>
        <a:bodyPr/>
        <a:lstStyle/>
        <a:p>
          <a:endParaRPr lang="es-ES"/>
        </a:p>
      </dgm:t>
    </dgm:pt>
    <dgm:pt modelId="{A1938CF1-B1BB-4F94-86A7-0809289D3400}" type="pres">
      <dgm:prSet presAssocID="{095385C4-D58D-47FA-A951-1F6584EA070E}" presName="compChildNode" presStyleCnt="0"/>
      <dgm:spPr/>
    </dgm:pt>
    <dgm:pt modelId="{0B231DF0-1588-4AF3-BA98-4B68E8A90D44}" type="pres">
      <dgm:prSet presAssocID="{095385C4-D58D-47FA-A951-1F6584EA070E}" presName="theInnerList" presStyleCnt="0"/>
      <dgm:spPr/>
    </dgm:pt>
    <dgm:pt modelId="{8A74A360-37C9-4F62-B803-5A95716311C0}" type="pres">
      <dgm:prSet presAssocID="{32E52CB5-A3E8-4FA2-A61D-8ADCCCB607B7}" presName="childNode" presStyleLbl="node1" presStyleIdx="3" presStyleCnt="17" custLinFactNeighborX="2466" custLinFactNeighborY="15952">
        <dgm:presLayoutVars>
          <dgm:bulletEnabled val="1"/>
        </dgm:presLayoutVars>
      </dgm:prSet>
      <dgm:spPr/>
      <dgm:t>
        <a:bodyPr/>
        <a:lstStyle/>
        <a:p>
          <a:endParaRPr lang="es-ES"/>
        </a:p>
      </dgm:t>
    </dgm:pt>
    <dgm:pt modelId="{FBE1C682-0B5F-4656-878D-C310CDA9F520}" type="pres">
      <dgm:prSet presAssocID="{32E52CB5-A3E8-4FA2-A61D-8ADCCCB607B7}" presName="aSpace2" presStyleCnt="0"/>
      <dgm:spPr/>
    </dgm:pt>
    <dgm:pt modelId="{C303EB54-05A5-425D-B1B1-6AF989A15634}" type="pres">
      <dgm:prSet presAssocID="{1FE3EFA7-AEE0-4631-A3E6-A32870C99FC1}" presName="childNode" presStyleLbl="node1" presStyleIdx="4" presStyleCnt="17">
        <dgm:presLayoutVars>
          <dgm:bulletEnabled val="1"/>
        </dgm:presLayoutVars>
      </dgm:prSet>
      <dgm:spPr/>
      <dgm:t>
        <a:bodyPr/>
        <a:lstStyle/>
        <a:p>
          <a:endParaRPr lang="es-ES"/>
        </a:p>
      </dgm:t>
    </dgm:pt>
    <dgm:pt modelId="{137EFF16-5A5B-4877-8C42-BBA28E502047}" type="pres">
      <dgm:prSet presAssocID="{095385C4-D58D-47FA-A951-1F6584EA070E}" presName="aSpace" presStyleCnt="0"/>
      <dgm:spPr/>
    </dgm:pt>
    <dgm:pt modelId="{0E7E63DF-E380-480C-BE24-21FBB820A495}" type="pres">
      <dgm:prSet presAssocID="{87702402-DE76-44CA-B667-3DA479BF29A7}" presName="compNode" presStyleCnt="0"/>
      <dgm:spPr/>
    </dgm:pt>
    <dgm:pt modelId="{C0FCAAAD-9494-4D87-8F04-0B436D9FC050}" type="pres">
      <dgm:prSet presAssocID="{87702402-DE76-44CA-B667-3DA479BF29A7}" presName="aNode" presStyleLbl="bgShp" presStyleIdx="2" presStyleCnt="7"/>
      <dgm:spPr/>
      <dgm:t>
        <a:bodyPr/>
        <a:lstStyle/>
        <a:p>
          <a:endParaRPr lang="es-ES"/>
        </a:p>
      </dgm:t>
    </dgm:pt>
    <dgm:pt modelId="{5E90D360-E0B7-4BE7-B87B-478799F6FBE0}" type="pres">
      <dgm:prSet presAssocID="{87702402-DE76-44CA-B667-3DA479BF29A7}" presName="textNode" presStyleLbl="bgShp" presStyleIdx="2" presStyleCnt="7"/>
      <dgm:spPr/>
      <dgm:t>
        <a:bodyPr/>
        <a:lstStyle/>
        <a:p>
          <a:endParaRPr lang="es-ES"/>
        </a:p>
      </dgm:t>
    </dgm:pt>
    <dgm:pt modelId="{350BEC65-CDAF-4028-BFE2-E56984B9622E}" type="pres">
      <dgm:prSet presAssocID="{87702402-DE76-44CA-B667-3DA479BF29A7}" presName="compChildNode" presStyleCnt="0"/>
      <dgm:spPr/>
    </dgm:pt>
    <dgm:pt modelId="{387BA5C0-48CF-499A-A3F5-9C88A2A08176}" type="pres">
      <dgm:prSet presAssocID="{87702402-DE76-44CA-B667-3DA479BF29A7}" presName="theInnerList" presStyleCnt="0"/>
      <dgm:spPr/>
    </dgm:pt>
    <dgm:pt modelId="{B36347A7-3F77-4EEB-B2E4-AB0472E2982D}" type="pres">
      <dgm:prSet presAssocID="{7BEBF885-CA9D-456C-AC76-9982E96B3BB7}" presName="childNode" presStyleLbl="node1" presStyleIdx="5" presStyleCnt="17">
        <dgm:presLayoutVars>
          <dgm:bulletEnabled val="1"/>
        </dgm:presLayoutVars>
      </dgm:prSet>
      <dgm:spPr/>
      <dgm:t>
        <a:bodyPr/>
        <a:lstStyle/>
        <a:p>
          <a:endParaRPr lang="es-ES"/>
        </a:p>
      </dgm:t>
    </dgm:pt>
    <dgm:pt modelId="{9E12DDD2-429B-465E-8E74-0D655514725A}" type="pres">
      <dgm:prSet presAssocID="{7BEBF885-CA9D-456C-AC76-9982E96B3BB7}" presName="aSpace2" presStyleCnt="0"/>
      <dgm:spPr/>
    </dgm:pt>
    <dgm:pt modelId="{644CA340-FC85-4284-9062-65D14E0CCB88}" type="pres">
      <dgm:prSet presAssocID="{7866C770-F065-46B7-98C7-810B037E1D62}" presName="childNode" presStyleLbl="node1" presStyleIdx="6" presStyleCnt="17">
        <dgm:presLayoutVars>
          <dgm:bulletEnabled val="1"/>
        </dgm:presLayoutVars>
      </dgm:prSet>
      <dgm:spPr/>
      <dgm:t>
        <a:bodyPr/>
        <a:lstStyle/>
        <a:p>
          <a:endParaRPr lang="es-ES"/>
        </a:p>
      </dgm:t>
    </dgm:pt>
    <dgm:pt modelId="{000E6244-91A1-4097-AF3B-F8B77F87B834}" type="pres">
      <dgm:prSet presAssocID="{7866C770-F065-46B7-98C7-810B037E1D62}" presName="aSpace2" presStyleCnt="0"/>
      <dgm:spPr/>
    </dgm:pt>
    <dgm:pt modelId="{04A016AE-6723-44D0-BA32-E90EEECEE707}" type="pres">
      <dgm:prSet presAssocID="{58694273-4601-4B55-A3A0-599EBA7B1624}" presName="childNode" presStyleLbl="node1" presStyleIdx="7" presStyleCnt="17">
        <dgm:presLayoutVars>
          <dgm:bulletEnabled val="1"/>
        </dgm:presLayoutVars>
      </dgm:prSet>
      <dgm:spPr/>
      <dgm:t>
        <a:bodyPr/>
        <a:lstStyle/>
        <a:p>
          <a:endParaRPr lang="es-ES"/>
        </a:p>
      </dgm:t>
    </dgm:pt>
    <dgm:pt modelId="{1003903D-C70F-470A-9571-69E2B9750005}" type="pres">
      <dgm:prSet presAssocID="{87702402-DE76-44CA-B667-3DA479BF29A7}" presName="aSpace" presStyleCnt="0"/>
      <dgm:spPr/>
    </dgm:pt>
    <dgm:pt modelId="{ACF2CA13-6547-4AFB-8CBC-C2FAC44C6C88}" type="pres">
      <dgm:prSet presAssocID="{97B97168-73F0-4C89-B709-490B8A7CAAEB}" presName="compNode" presStyleCnt="0"/>
      <dgm:spPr/>
    </dgm:pt>
    <dgm:pt modelId="{FBA53A9B-E414-4A10-95F5-9E1D3D3D3F77}" type="pres">
      <dgm:prSet presAssocID="{97B97168-73F0-4C89-B709-490B8A7CAAEB}" presName="aNode" presStyleLbl="bgShp" presStyleIdx="3" presStyleCnt="7"/>
      <dgm:spPr/>
      <dgm:t>
        <a:bodyPr/>
        <a:lstStyle/>
        <a:p>
          <a:endParaRPr lang="es-ES"/>
        </a:p>
      </dgm:t>
    </dgm:pt>
    <dgm:pt modelId="{682F1ADE-6385-4E2E-A356-16FB810E3B71}" type="pres">
      <dgm:prSet presAssocID="{97B97168-73F0-4C89-B709-490B8A7CAAEB}" presName="textNode" presStyleLbl="bgShp" presStyleIdx="3" presStyleCnt="7"/>
      <dgm:spPr/>
      <dgm:t>
        <a:bodyPr/>
        <a:lstStyle/>
        <a:p>
          <a:endParaRPr lang="es-ES"/>
        </a:p>
      </dgm:t>
    </dgm:pt>
    <dgm:pt modelId="{A7E957E4-1C74-4291-BAF6-012F208E4CF2}" type="pres">
      <dgm:prSet presAssocID="{97B97168-73F0-4C89-B709-490B8A7CAAEB}" presName="compChildNode" presStyleCnt="0"/>
      <dgm:spPr/>
    </dgm:pt>
    <dgm:pt modelId="{2D909232-998B-4AD8-8996-288DAD207F09}" type="pres">
      <dgm:prSet presAssocID="{97B97168-73F0-4C89-B709-490B8A7CAAEB}" presName="theInnerList" presStyleCnt="0"/>
      <dgm:spPr/>
    </dgm:pt>
    <dgm:pt modelId="{965A0452-061F-4CEC-A14C-8AEA67CA11BE}" type="pres">
      <dgm:prSet presAssocID="{E7FC8C7F-A48B-493F-826E-39EF7E205302}" presName="childNode" presStyleLbl="node1" presStyleIdx="8" presStyleCnt="17">
        <dgm:presLayoutVars>
          <dgm:bulletEnabled val="1"/>
        </dgm:presLayoutVars>
      </dgm:prSet>
      <dgm:spPr/>
      <dgm:t>
        <a:bodyPr/>
        <a:lstStyle/>
        <a:p>
          <a:endParaRPr lang="es-ES"/>
        </a:p>
      </dgm:t>
    </dgm:pt>
    <dgm:pt modelId="{E149CD11-2C00-4311-9603-BD5B3A937317}" type="pres">
      <dgm:prSet presAssocID="{E7FC8C7F-A48B-493F-826E-39EF7E205302}" presName="aSpace2" presStyleCnt="0"/>
      <dgm:spPr/>
    </dgm:pt>
    <dgm:pt modelId="{9A8CE7D6-B2DB-49B3-A186-5B560D6DBBC7}" type="pres">
      <dgm:prSet presAssocID="{2FEC6A45-C78C-4313-90D0-1EBECE52FCD2}" presName="childNode" presStyleLbl="node1" presStyleIdx="9" presStyleCnt="17">
        <dgm:presLayoutVars>
          <dgm:bulletEnabled val="1"/>
        </dgm:presLayoutVars>
      </dgm:prSet>
      <dgm:spPr/>
      <dgm:t>
        <a:bodyPr/>
        <a:lstStyle/>
        <a:p>
          <a:endParaRPr lang="es-ES"/>
        </a:p>
      </dgm:t>
    </dgm:pt>
    <dgm:pt modelId="{B0550786-AF5E-4861-9246-7111494BB8C2}" type="pres">
      <dgm:prSet presAssocID="{97B97168-73F0-4C89-B709-490B8A7CAAEB}" presName="aSpace" presStyleCnt="0"/>
      <dgm:spPr/>
    </dgm:pt>
    <dgm:pt modelId="{DB0F02E0-AC80-4929-9E96-BC9172A33168}" type="pres">
      <dgm:prSet presAssocID="{34C73B69-2C82-4AC7-96CC-F274A669FE7A}" presName="compNode" presStyleCnt="0"/>
      <dgm:spPr/>
    </dgm:pt>
    <dgm:pt modelId="{6249B676-FA71-4353-9A55-E9C305E9D25A}" type="pres">
      <dgm:prSet presAssocID="{34C73B69-2C82-4AC7-96CC-F274A669FE7A}" presName="aNode" presStyleLbl="bgShp" presStyleIdx="4" presStyleCnt="7"/>
      <dgm:spPr/>
      <dgm:t>
        <a:bodyPr/>
        <a:lstStyle/>
        <a:p>
          <a:endParaRPr lang="es-ES"/>
        </a:p>
      </dgm:t>
    </dgm:pt>
    <dgm:pt modelId="{D7F92FED-FFEB-44F9-878E-92DD75F859D6}" type="pres">
      <dgm:prSet presAssocID="{34C73B69-2C82-4AC7-96CC-F274A669FE7A}" presName="textNode" presStyleLbl="bgShp" presStyleIdx="4" presStyleCnt="7"/>
      <dgm:spPr/>
      <dgm:t>
        <a:bodyPr/>
        <a:lstStyle/>
        <a:p>
          <a:endParaRPr lang="es-ES"/>
        </a:p>
      </dgm:t>
    </dgm:pt>
    <dgm:pt modelId="{5BE2D9D6-9EC2-46FF-843B-1BDB481D8E53}" type="pres">
      <dgm:prSet presAssocID="{34C73B69-2C82-4AC7-96CC-F274A669FE7A}" presName="compChildNode" presStyleCnt="0"/>
      <dgm:spPr/>
    </dgm:pt>
    <dgm:pt modelId="{2ED4F348-E4C1-4A05-A998-CFED91CF99D4}" type="pres">
      <dgm:prSet presAssocID="{34C73B69-2C82-4AC7-96CC-F274A669FE7A}" presName="theInnerList" presStyleCnt="0"/>
      <dgm:spPr/>
    </dgm:pt>
    <dgm:pt modelId="{86286EF4-B5EF-401D-9B43-779FD9EE42B8}" type="pres">
      <dgm:prSet presAssocID="{01DFF316-30B5-40A0-910E-DE20C457471D}" presName="childNode" presStyleLbl="node1" presStyleIdx="10" presStyleCnt="17">
        <dgm:presLayoutVars>
          <dgm:bulletEnabled val="1"/>
        </dgm:presLayoutVars>
      </dgm:prSet>
      <dgm:spPr/>
      <dgm:t>
        <a:bodyPr/>
        <a:lstStyle/>
        <a:p>
          <a:endParaRPr lang="es-ES"/>
        </a:p>
      </dgm:t>
    </dgm:pt>
    <dgm:pt modelId="{CA3CD3B6-3178-4B36-9D9F-DFCEF57C098B}" type="pres">
      <dgm:prSet presAssocID="{01DFF316-30B5-40A0-910E-DE20C457471D}" presName="aSpace2" presStyleCnt="0"/>
      <dgm:spPr/>
    </dgm:pt>
    <dgm:pt modelId="{09DA3FD9-4EA5-4CB1-97BF-2E910F83828A}" type="pres">
      <dgm:prSet presAssocID="{26309207-7247-49CA-828B-FA00185C9CA4}" presName="childNode" presStyleLbl="node1" presStyleIdx="11" presStyleCnt="17">
        <dgm:presLayoutVars>
          <dgm:bulletEnabled val="1"/>
        </dgm:presLayoutVars>
      </dgm:prSet>
      <dgm:spPr/>
      <dgm:t>
        <a:bodyPr/>
        <a:lstStyle/>
        <a:p>
          <a:endParaRPr lang="es-ES"/>
        </a:p>
      </dgm:t>
    </dgm:pt>
    <dgm:pt modelId="{E21B771A-4133-4893-B413-B48C4710A1DF}" type="pres">
      <dgm:prSet presAssocID="{26309207-7247-49CA-828B-FA00185C9CA4}" presName="aSpace2" presStyleCnt="0"/>
      <dgm:spPr/>
    </dgm:pt>
    <dgm:pt modelId="{6830081A-9CE7-41F6-A73D-8D3A091806D2}" type="pres">
      <dgm:prSet presAssocID="{6EA307CA-0726-4127-BF9F-11ADAEAD6E20}" presName="childNode" presStyleLbl="node1" presStyleIdx="12" presStyleCnt="17">
        <dgm:presLayoutVars>
          <dgm:bulletEnabled val="1"/>
        </dgm:presLayoutVars>
      </dgm:prSet>
      <dgm:spPr/>
      <dgm:t>
        <a:bodyPr/>
        <a:lstStyle/>
        <a:p>
          <a:endParaRPr lang="es-ES"/>
        </a:p>
      </dgm:t>
    </dgm:pt>
    <dgm:pt modelId="{45934ED8-A847-4480-AD8B-91E5697EBC1E}" type="pres">
      <dgm:prSet presAssocID="{34C73B69-2C82-4AC7-96CC-F274A669FE7A}" presName="aSpace" presStyleCnt="0"/>
      <dgm:spPr/>
    </dgm:pt>
    <dgm:pt modelId="{C07DABBF-B710-499B-A5F1-73B7C3FED472}" type="pres">
      <dgm:prSet presAssocID="{CD0CF2A7-4343-4041-B171-3EDEB45A2E6E}" presName="compNode" presStyleCnt="0"/>
      <dgm:spPr/>
    </dgm:pt>
    <dgm:pt modelId="{B53B57B1-DCAF-47C6-8C8E-2DF520D34695}" type="pres">
      <dgm:prSet presAssocID="{CD0CF2A7-4343-4041-B171-3EDEB45A2E6E}" presName="aNode" presStyleLbl="bgShp" presStyleIdx="5" presStyleCnt="7"/>
      <dgm:spPr/>
      <dgm:t>
        <a:bodyPr/>
        <a:lstStyle/>
        <a:p>
          <a:endParaRPr lang="es-ES"/>
        </a:p>
      </dgm:t>
    </dgm:pt>
    <dgm:pt modelId="{2EA79404-6485-4F2D-93B0-77299BC28CED}" type="pres">
      <dgm:prSet presAssocID="{CD0CF2A7-4343-4041-B171-3EDEB45A2E6E}" presName="textNode" presStyleLbl="bgShp" presStyleIdx="5" presStyleCnt="7"/>
      <dgm:spPr/>
      <dgm:t>
        <a:bodyPr/>
        <a:lstStyle/>
        <a:p>
          <a:endParaRPr lang="es-ES"/>
        </a:p>
      </dgm:t>
    </dgm:pt>
    <dgm:pt modelId="{F6E9EE0D-6A99-491D-B25A-C4E02DAE6533}" type="pres">
      <dgm:prSet presAssocID="{CD0CF2A7-4343-4041-B171-3EDEB45A2E6E}" presName="compChildNode" presStyleCnt="0"/>
      <dgm:spPr/>
    </dgm:pt>
    <dgm:pt modelId="{E3D49AA8-D6A4-46DF-8622-5C14CFD60293}" type="pres">
      <dgm:prSet presAssocID="{CD0CF2A7-4343-4041-B171-3EDEB45A2E6E}" presName="theInnerList" presStyleCnt="0"/>
      <dgm:spPr/>
    </dgm:pt>
    <dgm:pt modelId="{AFC3C336-94AC-4C9C-BD69-0C2D84D50451}" type="pres">
      <dgm:prSet presAssocID="{991CE2CF-BEA6-4CF3-BE27-604C35886BDA}" presName="childNode" presStyleLbl="node1" presStyleIdx="13" presStyleCnt="17">
        <dgm:presLayoutVars>
          <dgm:bulletEnabled val="1"/>
        </dgm:presLayoutVars>
      </dgm:prSet>
      <dgm:spPr/>
      <dgm:t>
        <a:bodyPr/>
        <a:lstStyle/>
        <a:p>
          <a:endParaRPr lang="es-ES"/>
        </a:p>
      </dgm:t>
    </dgm:pt>
    <dgm:pt modelId="{4E3FE994-F561-4B90-89AC-16FE08605A4A}" type="pres">
      <dgm:prSet presAssocID="{991CE2CF-BEA6-4CF3-BE27-604C35886BDA}" presName="aSpace2" presStyleCnt="0"/>
      <dgm:spPr/>
    </dgm:pt>
    <dgm:pt modelId="{84EDB6B4-1745-49CB-9346-8C3583B6951A}" type="pres">
      <dgm:prSet presAssocID="{1512AD89-8B78-4DF9-9E90-34DE3B79AFD0}" presName="childNode" presStyleLbl="node1" presStyleIdx="14" presStyleCnt="17">
        <dgm:presLayoutVars>
          <dgm:bulletEnabled val="1"/>
        </dgm:presLayoutVars>
      </dgm:prSet>
      <dgm:spPr/>
      <dgm:t>
        <a:bodyPr/>
        <a:lstStyle/>
        <a:p>
          <a:endParaRPr lang="es-ES"/>
        </a:p>
      </dgm:t>
    </dgm:pt>
    <dgm:pt modelId="{CABF846E-57A8-4551-91D5-3B799758DD8A}" type="pres">
      <dgm:prSet presAssocID="{CD0CF2A7-4343-4041-B171-3EDEB45A2E6E}" presName="aSpace" presStyleCnt="0"/>
      <dgm:spPr/>
    </dgm:pt>
    <dgm:pt modelId="{DE526131-F1D6-4A40-B8D8-52B183AC3973}" type="pres">
      <dgm:prSet presAssocID="{9EF7C6C6-B241-49F2-A726-B7DB78DFF8CF}" presName="compNode" presStyleCnt="0"/>
      <dgm:spPr/>
    </dgm:pt>
    <dgm:pt modelId="{D5CDDF57-C8B6-4D97-8FFF-14ECDA41B524}" type="pres">
      <dgm:prSet presAssocID="{9EF7C6C6-B241-49F2-A726-B7DB78DFF8CF}" presName="aNode" presStyleLbl="bgShp" presStyleIdx="6" presStyleCnt="7"/>
      <dgm:spPr/>
      <dgm:t>
        <a:bodyPr/>
        <a:lstStyle/>
        <a:p>
          <a:endParaRPr lang="es-ES"/>
        </a:p>
      </dgm:t>
    </dgm:pt>
    <dgm:pt modelId="{4E510975-852C-4D11-A46B-EB137AEBC95C}" type="pres">
      <dgm:prSet presAssocID="{9EF7C6C6-B241-49F2-A726-B7DB78DFF8CF}" presName="textNode" presStyleLbl="bgShp" presStyleIdx="6" presStyleCnt="7"/>
      <dgm:spPr/>
      <dgm:t>
        <a:bodyPr/>
        <a:lstStyle/>
        <a:p>
          <a:endParaRPr lang="es-ES"/>
        </a:p>
      </dgm:t>
    </dgm:pt>
    <dgm:pt modelId="{2E2BB0DA-676E-450E-B6BA-41F98FF98B59}" type="pres">
      <dgm:prSet presAssocID="{9EF7C6C6-B241-49F2-A726-B7DB78DFF8CF}" presName="compChildNode" presStyleCnt="0"/>
      <dgm:spPr/>
    </dgm:pt>
    <dgm:pt modelId="{A35012E8-21F7-43A1-8265-CA7FA3251E48}" type="pres">
      <dgm:prSet presAssocID="{9EF7C6C6-B241-49F2-A726-B7DB78DFF8CF}" presName="theInnerList" presStyleCnt="0"/>
      <dgm:spPr/>
    </dgm:pt>
    <dgm:pt modelId="{34A1DEF2-7D64-4680-9218-39AD607A9429}" type="pres">
      <dgm:prSet presAssocID="{63821AC4-B51C-4E4D-8BDB-28B84FBA0C51}" presName="childNode" presStyleLbl="node1" presStyleIdx="15" presStyleCnt="17">
        <dgm:presLayoutVars>
          <dgm:bulletEnabled val="1"/>
        </dgm:presLayoutVars>
      </dgm:prSet>
      <dgm:spPr/>
      <dgm:t>
        <a:bodyPr/>
        <a:lstStyle/>
        <a:p>
          <a:endParaRPr lang="es-ES"/>
        </a:p>
      </dgm:t>
    </dgm:pt>
    <dgm:pt modelId="{D8CEBBA1-3400-4C1E-BA11-7E9736244FA9}" type="pres">
      <dgm:prSet presAssocID="{63821AC4-B51C-4E4D-8BDB-28B84FBA0C51}" presName="aSpace2" presStyleCnt="0"/>
      <dgm:spPr/>
    </dgm:pt>
    <dgm:pt modelId="{69479F1E-7F79-41CE-B7FD-37994FD57D01}" type="pres">
      <dgm:prSet presAssocID="{49FD2BD7-41D2-4D58-A009-5C1865FFBABA}" presName="childNode" presStyleLbl="node1" presStyleIdx="16" presStyleCnt="17">
        <dgm:presLayoutVars>
          <dgm:bulletEnabled val="1"/>
        </dgm:presLayoutVars>
      </dgm:prSet>
      <dgm:spPr/>
      <dgm:t>
        <a:bodyPr/>
        <a:lstStyle/>
        <a:p>
          <a:endParaRPr lang="es-ES"/>
        </a:p>
      </dgm:t>
    </dgm:pt>
  </dgm:ptLst>
  <dgm:cxnLst>
    <dgm:cxn modelId="{D182C39E-0DC7-48B2-B773-E8AA4CCF5EA8}" type="presOf" srcId="{1512AD89-8B78-4DF9-9E90-34DE3B79AFD0}" destId="{84EDB6B4-1745-49CB-9346-8C3583B6951A}" srcOrd="0" destOrd="0" presId="urn:microsoft.com/office/officeart/2005/8/layout/lProcess2"/>
    <dgm:cxn modelId="{4C00BD8A-F64E-4249-9FA4-5B8514ADB379}" srcId="{87702402-DE76-44CA-B667-3DA479BF29A7}" destId="{7BEBF885-CA9D-456C-AC76-9982E96B3BB7}" srcOrd="0" destOrd="0" parTransId="{3DACB926-C4CC-4264-9B39-A4B386C7795C}" sibTransId="{94C49C9A-CEF5-4BAF-AFE1-C62870D50887}"/>
    <dgm:cxn modelId="{CB92770B-9727-4204-AACB-170BA90318D7}" type="presOf" srcId="{DFF4D555-80CF-4B40-A046-6118587CA342}" destId="{E842D7F3-D39E-4BCE-B9B6-3E354FC8A0D0}" srcOrd="0" destOrd="0" presId="urn:microsoft.com/office/officeart/2005/8/layout/lProcess2"/>
    <dgm:cxn modelId="{421E9E9F-09CE-4470-A822-1BD312DD24F4}" srcId="{9EF7C6C6-B241-49F2-A726-B7DB78DFF8CF}" destId="{63821AC4-B51C-4E4D-8BDB-28B84FBA0C51}" srcOrd="0" destOrd="0" parTransId="{05C4ADEA-FBD1-4FBF-AE68-057936AE2913}" sibTransId="{A5BA5C77-E526-487D-8E2F-C4EB8D91287E}"/>
    <dgm:cxn modelId="{23C7AC1D-7E81-49C1-ADF7-5BB8B23B01DF}" type="presOf" srcId="{CD0CF2A7-4343-4041-B171-3EDEB45A2E6E}" destId="{B53B57B1-DCAF-47C6-8C8E-2DF520D34695}" srcOrd="0" destOrd="0" presId="urn:microsoft.com/office/officeart/2005/8/layout/lProcess2"/>
    <dgm:cxn modelId="{F7A8C083-8536-4DC2-91A3-EEF94CAFE377}" type="presOf" srcId="{8E43C2E6-8F53-4472-AB9C-AB744C0E6990}" destId="{90BE0DFB-EB2C-4B00-9556-C8B72F3D643C}" srcOrd="0" destOrd="0" presId="urn:microsoft.com/office/officeart/2005/8/layout/lProcess2"/>
    <dgm:cxn modelId="{7883CBCA-FB3B-4058-8917-9803550555A5}" type="presOf" srcId="{2FEC6A45-C78C-4313-90D0-1EBECE52FCD2}" destId="{9A8CE7D6-B2DB-49B3-A186-5B560D6DBBC7}" srcOrd="0" destOrd="0" presId="urn:microsoft.com/office/officeart/2005/8/layout/lProcess2"/>
    <dgm:cxn modelId="{F586A4EF-78B9-4151-B6B9-55A6438471D0}" type="presOf" srcId="{26309207-7247-49CA-828B-FA00185C9CA4}" destId="{09DA3FD9-4EA5-4CB1-97BF-2E910F83828A}" srcOrd="0" destOrd="0" presId="urn:microsoft.com/office/officeart/2005/8/layout/lProcess2"/>
    <dgm:cxn modelId="{E4CC32F4-89B9-40C8-8976-316BEA00BE13}" srcId="{095385C4-D58D-47FA-A951-1F6584EA070E}" destId="{1FE3EFA7-AEE0-4631-A3E6-A32870C99FC1}" srcOrd="1" destOrd="0" parTransId="{0AA8DC09-970E-475B-91D9-4C5D02E93274}" sibTransId="{B715A9D6-BB6A-4372-99FE-695DD61AEE5D}"/>
    <dgm:cxn modelId="{3B0B2233-0F88-4318-A48F-F24025A3E282}" srcId="{8E43C2E6-8F53-4472-AB9C-AB744C0E6990}" destId="{DFF4D555-80CF-4B40-A046-6118587CA342}" srcOrd="1" destOrd="0" parTransId="{E6013503-AEF3-4E66-AAA4-36EBFBC031A9}" sibTransId="{4ECBB591-0E22-4A4C-8879-59AB5DAE8047}"/>
    <dgm:cxn modelId="{DD0BE250-8D95-43CD-99EA-18E5BDBBCA09}" type="presOf" srcId="{7866C770-F065-46B7-98C7-810B037E1D62}" destId="{644CA340-FC85-4284-9062-65D14E0CCB88}" srcOrd="0" destOrd="0" presId="urn:microsoft.com/office/officeart/2005/8/layout/lProcess2"/>
    <dgm:cxn modelId="{20FA2A19-2446-417A-BE58-D53D1F2FA862}" srcId="{16067718-7D3A-40C3-A081-7507A7DC403D}" destId="{8E43C2E6-8F53-4472-AB9C-AB744C0E6990}" srcOrd="0" destOrd="0" parTransId="{9A7E0B87-E15E-415B-9484-EB69B2AA4136}" sibTransId="{7D74FA83-5679-4C08-89D0-82C712307CFC}"/>
    <dgm:cxn modelId="{D36F6F0D-EF4E-4570-AC3F-9E12604455CA}" type="presOf" srcId="{9EF7C6C6-B241-49F2-A726-B7DB78DFF8CF}" destId="{D5CDDF57-C8B6-4D97-8FFF-14ECDA41B524}" srcOrd="0" destOrd="0" presId="urn:microsoft.com/office/officeart/2005/8/layout/lProcess2"/>
    <dgm:cxn modelId="{0E4B4EE3-85E3-408B-9D9D-686FB54D4664}" type="presOf" srcId="{E7FC8C7F-A48B-493F-826E-39EF7E205302}" destId="{965A0452-061F-4CEC-A14C-8AEA67CA11BE}" srcOrd="0" destOrd="0" presId="urn:microsoft.com/office/officeart/2005/8/layout/lProcess2"/>
    <dgm:cxn modelId="{18E7C7D3-0179-483D-AB04-FD496A47F318}" type="presOf" srcId="{6EA307CA-0726-4127-BF9F-11ADAEAD6E20}" destId="{6830081A-9CE7-41F6-A73D-8D3A091806D2}" srcOrd="0" destOrd="0" presId="urn:microsoft.com/office/officeart/2005/8/layout/lProcess2"/>
    <dgm:cxn modelId="{42BEF2F6-8A4C-4577-A11A-578A5BCEA31D}" srcId="{16067718-7D3A-40C3-A081-7507A7DC403D}" destId="{095385C4-D58D-47FA-A951-1F6584EA070E}" srcOrd="1" destOrd="0" parTransId="{288AF106-4AA0-480E-8A41-5986EA59C30E}" sibTransId="{9FC6C959-B701-49EA-A7DA-6D03B9C285C6}"/>
    <dgm:cxn modelId="{976E4A2F-CF66-4C34-8CF2-8EE0D0EBE911}" type="presOf" srcId="{095385C4-D58D-47FA-A951-1F6584EA070E}" destId="{8899CDE2-B49B-4186-A3E4-0B6C5301AF9C}" srcOrd="0" destOrd="0" presId="urn:microsoft.com/office/officeart/2005/8/layout/lProcess2"/>
    <dgm:cxn modelId="{03586E3F-6555-4952-BC9D-6A6FBA9BF986}" srcId="{CD0CF2A7-4343-4041-B171-3EDEB45A2E6E}" destId="{991CE2CF-BEA6-4CF3-BE27-604C35886BDA}" srcOrd="0" destOrd="0" parTransId="{CFC0F286-957C-4624-9349-A4DC7FC3ACF3}" sibTransId="{1A273F6D-4029-45A4-91AC-C11D5B44C8F9}"/>
    <dgm:cxn modelId="{D646DECF-D461-49AB-8CE0-A35FBD69299E}" srcId="{87702402-DE76-44CA-B667-3DA479BF29A7}" destId="{58694273-4601-4B55-A3A0-599EBA7B1624}" srcOrd="2" destOrd="0" parTransId="{2A36006D-9F51-48CD-BA4C-09B59FBCCA46}" sibTransId="{F8967034-3FD0-4CD3-A5FD-1BB92EA3A8D2}"/>
    <dgm:cxn modelId="{7B8E8162-5E2A-4229-B225-736ABBE54F20}" type="presOf" srcId="{97B97168-73F0-4C89-B709-490B8A7CAAEB}" destId="{FBA53A9B-E414-4A10-95F5-9E1D3D3D3F77}" srcOrd="0" destOrd="0" presId="urn:microsoft.com/office/officeart/2005/8/layout/lProcess2"/>
    <dgm:cxn modelId="{11B2E9C0-0615-443C-9A53-5BCB38C73584}" srcId="{16067718-7D3A-40C3-A081-7507A7DC403D}" destId="{CD0CF2A7-4343-4041-B171-3EDEB45A2E6E}" srcOrd="5" destOrd="0" parTransId="{293CE227-B084-45ED-91A1-3FBE3743B0F6}" sibTransId="{57A67A7D-5417-4082-BF2E-6FE0464C756B}"/>
    <dgm:cxn modelId="{DFFB0FD4-E77E-4FEF-80C9-21C0F5393403}" type="presOf" srcId="{24CB43CE-781B-4271-B4C5-65407417A2F8}" destId="{DCDAEB8D-0036-4C66-9F53-8B90898469DE}" srcOrd="0" destOrd="0" presId="urn:microsoft.com/office/officeart/2005/8/layout/lProcess2"/>
    <dgm:cxn modelId="{A2BE6CD2-C7C4-42F1-9FF6-ECDAC35A5549}" type="presOf" srcId="{9C85E28D-6944-4802-AE0E-C08C29D48071}" destId="{15C4710A-4783-4639-8559-CE7F4ABEAB1A}" srcOrd="0" destOrd="0" presId="urn:microsoft.com/office/officeart/2005/8/layout/lProcess2"/>
    <dgm:cxn modelId="{4A6612EB-1FDA-41EE-ACFA-36A42986A89F}" srcId="{97B97168-73F0-4C89-B709-490B8A7CAAEB}" destId="{E7FC8C7F-A48B-493F-826E-39EF7E205302}" srcOrd="0" destOrd="0" parTransId="{14D6BD6A-9CE2-4428-AEB4-F0CAF672B135}" sibTransId="{618DBBF9-1F29-42C0-B4EF-BACB28515F75}"/>
    <dgm:cxn modelId="{A075EA54-92A0-4D97-82BC-16F27BE1F59B}" srcId="{9EF7C6C6-B241-49F2-A726-B7DB78DFF8CF}" destId="{49FD2BD7-41D2-4D58-A009-5C1865FFBABA}" srcOrd="1" destOrd="0" parTransId="{7EBC9C91-F0C5-4ED6-8A8A-F699320039D4}" sibTransId="{4427D0B6-C97D-4B4E-A321-CD53A96F41BD}"/>
    <dgm:cxn modelId="{94B03F43-FEC8-4849-BE91-9456B4E76549}" type="presOf" srcId="{7BEBF885-CA9D-456C-AC76-9982E96B3BB7}" destId="{B36347A7-3F77-4EEB-B2E4-AB0472E2982D}" srcOrd="0" destOrd="0" presId="urn:microsoft.com/office/officeart/2005/8/layout/lProcess2"/>
    <dgm:cxn modelId="{218DAB72-6158-40EE-B360-AE9F94020151}" type="presOf" srcId="{9EF7C6C6-B241-49F2-A726-B7DB78DFF8CF}" destId="{4E510975-852C-4D11-A46B-EB137AEBC95C}" srcOrd="1" destOrd="0" presId="urn:microsoft.com/office/officeart/2005/8/layout/lProcess2"/>
    <dgm:cxn modelId="{8956B58B-F17B-441A-ABC4-1A9E9BF8A2E1}" srcId="{16067718-7D3A-40C3-A081-7507A7DC403D}" destId="{34C73B69-2C82-4AC7-96CC-F274A669FE7A}" srcOrd="4" destOrd="0" parTransId="{89B79A4A-F85D-4DA7-AD7A-4B2881A814E6}" sibTransId="{4C16B34F-58EF-4BA3-9C91-2BBD01D38AEB}"/>
    <dgm:cxn modelId="{97654B91-8944-40D7-B1AB-05EC30F3C776}" srcId="{8E43C2E6-8F53-4472-AB9C-AB744C0E6990}" destId="{24CB43CE-781B-4271-B4C5-65407417A2F8}" srcOrd="0" destOrd="0" parTransId="{C489963D-9B22-4F0D-A6E3-BC94CF89463A}" sibTransId="{E6C992DC-F0A9-411E-AE37-4B75D8BD887F}"/>
    <dgm:cxn modelId="{285B34E0-4C02-4832-A54E-A4B20644CEB9}" type="presOf" srcId="{49FD2BD7-41D2-4D58-A009-5C1865FFBABA}" destId="{69479F1E-7F79-41CE-B7FD-37994FD57D01}" srcOrd="0" destOrd="0" presId="urn:microsoft.com/office/officeart/2005/8/layout/lProcess2"/>
    <dgm:cxn modelId="{CD8E1912-8AC5-454D-84E5-8001ECFB0BEC}" type="presOf" srcId="{32E52CB5-A3E8-4FA2-A61D-8ADCCCB607B7}" destId="{8A74A360-37C9-4F62-B803-5A95716311C0}" srcOrd="0" destOrd="0" presId="urn:microsoft.com/office/officeart/2005/8/layout/lProcess2"/>
    <dgm:cxn modelId="{57073A0B-9C40-4E6C-9DDC-F67DBEB20821}" srcId="{34C73B69-2C82-4AC7-96CC-F274A669FE7A}" destId="{6EA307CA-0726-4127-BF9F-11ADAEAD6E20}" srcOrd="2" destOrd="0" parTransId="{0E5F04B8-D780-44B7-9524-85BA2951E64D}" sibTransId="{66B85EB1-893A-441B-848E-8176853A3B67}"/>
    <dgm:cxn modelId="{4D18E035-559F-48F8-86BA-EE4B46702A83}" type="presOf" srcId="{63821AC4-B51C-4E4D-8BDB-28B84FBA0C51}" destId="{34A1DEF2-7D64-4680-9218-39AD607A9429}" srcOrd="0" destOrd="0" presId="urn:microsoft.com/office/officeart/2005/8/layout/lProcess2"/>
    <dgm:cxn modelId="{1EF0A7E5-F149-46A1-9BEC-86545CAECA31}" srcId="{CD0CF2A7-4343-4041-B171-3EDEB45A2E6E}" destId="{1512AD89-8B78-4DF9-9E90-34DE3B79AFD0}" srcOrd="1" destOrd="0" parTransId="{5D9234AD-9052-4808-BF97-A68C4B02BF94}" sibTransId="{B55F75F4-0189-4F1B-AFFE-9F6B2BA27329}"/>
    <dgm:cxn modelId="{C44C2658-D62A-4249-87F6-C2C4DDF29FB7}" srcId="{97B97168-73F0-4C89-B709-490B8A7CAAEB}" destId="{2FEC6A45-C78C-4313-90D0-1EBECE52FCD2}" srcOrd="1" destOrd="0" parTransId="{04383FF5-B58E-40C7-B30B-E6412FD5DE49}" sibTransId="{05D3980E-6674-4DB6-BD9E-EB159F5BC2CF}"/>
    <dgm:cxn modelId="{4F723B20-DAB2-45DE-90D0-F8BEBA6ED01B}" type="presOf" srcId="{58694273-4601-4B55-A3A0-599EBA7B1624}" destId="{04A016AE-6723-44D0-BA32-E90EEECEE707}" srcOrd="0" destOrd="0" presId="urn:microsoft.com/office/officeart/2005/8/layout/lProcess2"/>
    <dgm:cxn modelId="{5A7E8C41-DCD8-4208-9269-BAC7169814EA}" type="presOf" srcId="{095385C4-D58D-47FA-A951-1F6584EA070E}" destId="{C13F4A7C-61AA-45C9-9793-7338F1A6EF11}" srcOrd="1" destOrd="0" presId="urn:microsoft.com/office/officeart/2005/8/layout/lProcess2"/>
    <dgm:cxn modelId="{07B87899-A642-4FFF-85F8-87BEDBA77147}" srcId="{34C73B69-2C82-4AC7-96CC-F274A669FE7A}" destId="{01DFF316-30B5-40A0-910E-DE20C457471D}" srcOrd="0" destOrd="0" parTransId="{7E309B25-6C60-4F77-AB58-B7E062211C68}" sibTransId="{F779FBE0-B894-4D56-85B8-3DDA0AE8D8BC}"/>
    <dgm:cxn modelId="{B496A2FE-E15F-4F76-AB00-3349E907F778}" srcId="{34C73B69-2C82-4AC7-96CC-F274A669FE7A}" destId="{26309207-7247-49CA-828B-FA00185C9CA4}" srcOrd="1" destOrd="0" parTransId="{6D0BEF7C-0C36-4CCE-A51C-842A209E59C7}" sibTransId="{575F2F84-3E67-4C5E-8D3A-33311AFD3249}"/>
    <dgm:cxn modelId="{8F114FF6-2518-4018-A841-2CE43226AC45}" srcId="{16067718-7D3A-40C3-A081-7507A7DC403D}" destId="{87702402-DE76-44CA-B667-3DA479BF29A7}" srcOrd="2" destOrd="0" parTransId="{6D99B82C-06B4-4EFA-AF8E-9A3DD07DFD18}" sibTransId="{237A6827-9EED-4E7B-825E-2AEEB7042841}"/>
    <dgm:cxn modelId="{3B7DBD50-58EC-40D6-8292-7D1C2BC33203}" type="presOf" srcId="{1FE3EFA7-AEE0-4631-A3E6-A32870C99FC1}" destId="{C303EB54-05A5-425D-B1B1-6AF989A15634}" srcOrd="0" destOrd="0" presId="urn:microsoft.com/office/officeart/2005/8/layout/lProcess2"/>
    <dgm:cxn modelId="{54D8CB7D-C197-40B4-A434-5BBADB7CD2FF}" srcId="{87702402-DE76-44CA-B667-3DA479BF29A7}" destId="{7866C770-F065-46B7-98C7-810B037E1D62}" srcOrd="1" destOrd="0" parTransId="{946DA415-F129-4D02-9DF3-7C0249B73CD3}" sibTransId="{03069AF7-24BD-46FA-BB61-2E32746E6D98}"/>
    <dgm:cxn modelId="{0A8E7F59-8197-46E3-AA46-A0159FE1E3CD}" type="presOf" srcId="{16067718-7D3A-40C3-A081-7507A7DC403D}" destId="{AB3B10EA-5647-46E7-B13D-D052A416C293}" srcOrd="0" destOrd="0" presId="urn:microsoft.com/office/officeart/2005/8/layout/lProcess2"/>
    <dgm:cxn modelId="{2EB0F214-EF82-4B82-9EC1-A42398102AB8}" srcId="{16067718-7D3A-40C3-A081-7507A7DC403D}" destId="{97B97168-73F0-4C89-B709-490B8A7CAAEB}" srcOrd="3" destOrd="0" parTransId="{45FB9AFD-09EB-4B74-BB2F-AB0361962392}" sibTransId="{6CE09780-126E-4E9A-8478-B9FCAF7EC8B8}"/>
    <dgm:cxn modelId="{0B90F2BC-ACAE-4F96-AE31-78EBAE1D1B66}" type="presOf" srcId="{991CE2CF-BEA6-4CF3-BE27-604C35886BDA}" destId="{AFC3C336-94AC-4C9C-BD69-0C2D84D50451}" srcOrd="0" destOrd="0" presId="urn:microsoft.com/office/officeart/2005/8/layout/lProcess2"/>
    <dgm:cxn modelId="{CCD85766-7AE3-457F-8FAA-ED978AD688DB}" type="presOf" srcId="{01DFF316-30B5-40A0-910E-DE20C457471D}" destId="{86286EF4-B5EF-401D-9B43-779FD9EE42B8}" srcOrd="0" destOrd="0" presId="urn:microsoft.com/office/officeart/2005/8/layout/lProcess2"/>
    <dgm:cxn modelId="{CE6F7547-4102-4F27-A346-304A274F77E8}" type="presOf" srcId="{34C73B69-2C82-4AC7-96CC-F274A669FE7A}" destId="{6249B676-FA71-4353-9A55-E9C305E9D25A}" srcOrd="0" destOrd="0" presId="urn:microsoft.com/office/officeart/2005/8/layout/lProcess2"/>
    <dgm:cxn modelId="{4917B47C-9B01-4A12-8F07-BC1DECB55D54}" srcId="{095385C4-D58D-47FA-A951-1F6584EA070E}" destId="{32E52CB5-A3E8-4FA2-A61D-8ADCCCB607B7}" srcOrd="0" destOrd="0" parTransId="{C4142C7A-87BD-4FC0-B643-F575779BD790}" sibTransId="{7C929F76-1720-4929-B0B0-2D42A36C639F}"/>
    <dgm:cxn modelId="{339901B1-DD19-4A32-9AF2-3FA1537743E2}" type="presOf" srcId="{97B97168-73F0-4C89-B709-490B8A7CAAEB}" destId="{682F1ADE-6385-4E2E-A356-16FB810E3B71}" srcOrd="1" destOrd="0" presId="urn:microsoft.com/office/officeart/2005/8/layout/lProcess2"/>
    <dgm:cxn modelId="{909C046B-A618-4B8E-984C-97ECD8CAF64C}" srcId="{16067718-7D3A-40C3-A081-7507A7DC403D}" destId="{9EF7C6C6-B241-49F2-A726-B7DB78DFF8CF}" srcOrd="6" destOrd="0" parTransId="{2AB93E2E-9834-4D38-9596-A9E52DD0F2E9}" sibTransId="{95CC1C75-A484-4C1C-BAD2-FE849503D8CF}"/>
    <dgm:cxn modelId="{1D033FFA-6F3A-4048-986B-66911671D5E9}" type="presOf" srcId="{87702402-DE76-44CA-B667-3DA479BF29A7}" destId="{5E90D360-E0B7-4BE7-B87B-478799F6FBE0}" srcOrd="1" destOrd="0" presId="urn:microsoft.com/office/officeart/2005/8/layout/lProcess2"/>
    <dgm:cxn modelId="{D0557222-08F4-4F5E-9666-1BE887A6A984}" type="presOf" srcId="{CD0CF2A7-4343-4041-B171-3EDEB45A2E6E}" destId="{2EA79404-6485-4F2D-93B0-77299BC28CED}" srcOrd="1" destOrd="0" presId="urn:microsoft.com/office/officeart/2005/8/layout/lProcess2"/>
    <dgm:cxn modelId="{9C8F6DC1-2D19-4C9D-B418-009E9F86CB4F}" type="presOf" srcId="{34C73B69-2C82-4AC7-96CC-F274A669FE7A}" destId="{D7F92FED-FFEB-44F9-878E-92DD75F859D6}" srcOrd="1" destOrd="0" presId="urn:microsoft.com/office/officeart/2005/8/layout/lProcess2"/>
    <dgm:cxn modelId="{D02E05EF-C107-4309-B935-519B5B1EEB5B}" type="presOf" srcId="{87702402-DE76-44CA-B667-3DA479BF29A7}" destId="{C0FCAAAD-9494-4D87-8F04-0B436D9FC050}" srcOrd="0" destOrd="0" presId="urn:microsoft.com/office/officeart/2005/8/layout/lProcess2"/>
    <dgm:cxn modelId="{2AB5F997-A366-4A47-8C9F-4CCE1F85144C}" srcId="{8E43C2E6-8F53-4472-AB9C-AB744C0E6990}" destId="{9C85E28D-6944-4802-AE0E-C08C29D48071}" srcOrd="2" destOrd="0" parTransId="{3C1D1D41-3D79-4841-B2A8-F8484247DD5B}" sibTransId="{4D36D2E6-56E9-4DAA-9452-700FC7A5EBA8}"/>
    <dgm:cxn modelId="{EECEFE60-57F0-472B-9842-A0891FC3D7EB}" type="presOf" srcId="{8E43C2E6-8F53-4472-AB9C-AB744C0E6990}" destId="{E78E7977-1523-42CF-9087-2F87404AD6C1}" srcOrd="1" destOrd="0" presId="urn:microsoft.com/office/officeart/2005/8/layout/lProcess2"/>
    <dgm:cxn modelId="{E683CBB4-BB14-4E0F-BF72-8A38313CAB3F}" type="presParOf" srcId="{AB3B10EA-5647-46E7-B13D-D052A416C293}" destId="{46C74A9D-4470-4F3E-A0F1-71C1CF785ACF}" srcOrd="0" destOrd="0" presId="urn:microsoft.com/office/officeart/2005/8/layout/lProcess2"/>
    <dgm:cxn modelId="{5E1D1EFB-4821-471A-89BE-A82AF8C9E399}" type="presParOf" srcId="{46C74A9D-4470-4F3E-A0F1-71C1CF785ACF}" destId="{90BE0DFB-EB2C-4B00-9556-C8B72F3D643C}" srcOrd="0" destOrd="0" presId="urn:microsoft.com/office/officeart/2005/8/layout/lProcess2"/>
    <dgm:cxn modelId="{1B2123D1-CA6F-49FA-8223-F4B63BB05B35}" type="presParOf" srcId="{46C74A9D-4470-4F3E-A0F1-71C1CF785ACF}" destId="{E78E7977-1523-42CF-9087-2F87404AD6C1}" srcOrd="1" destOrd="0" presId="urn:microsoft.com/office/officeart/2005/8/layout/lProcess2"/>
    <dgm:cxn modelId="{51CC84D3-F2F0-41DC-994E-7FB6A53F84E8}" type="presParOf" srcId="{46C74A9D-4470-4F3E-A0F1-71C1CF785ACF}" destId="{E6EC4ED9-720E-4E71-9F22-8087D17A7B0B}" srcOrd="2" destOrd="0" presId="urn:microsoft.com/office/officeart/2005/8/layout/lProcess2"/>
    <dgm:cxn modelId="{9EA0A6FF-CAF5-4F34-BD63-8740DD4E9AC3}" type="presParOf" srcId="{E6EC4ED9-720E-4E71-9F22-8087D17A7B0B}" destId="{B58D794A-17E4-4427-9CB4-D16B9C229D71}" srcOrd="0" destOrd="0" presId="urn:microsoft.com/office/officeart/2005/8/layout/lProcess2"/>
    <dgm:cxn modelId="{BF4DFA76-452F-4B34-B4B7-BAEF9624CA25}" type="presParOf" srcId="{B58D794A-17E4-4427-9CB4-D16B9C229D71}" destId="{DCDAEB8D-0036-4C66-9F53-8B90898469DE}" srcOrd="0" destOrd="0" presId="urn:microsoft.com/office/officeart/2005/8/layout/lProcess2"/>
    <dgm:cxn modelId="{D4F1A21B-BBDC-412D-8D4D-AD76DDB66857}" type="presParOf" srcId="{B58D794A-17E4-4427-9CB4-D16B9C229D71}" destId="{8951023A-0835-4876-B953-90CCF9618E2D}" srcOrd="1" destOrd="0" presId="urn:microsoft.com/office/officeart/2005/8/layout/lProcess2"/>
    <dgm:cxn modelId="{082ADFB8-2402-4053-8AEB-A588D2A3DEB5}" type="presParOf" srcId="{B58D794A-17E4-4427-9CB4-D16B9C229D71}" destId="{E842D7F3-D39E-4BCE-B9B6-3E354FC8A0D0}" srcOrd="2" destOrd="0" presId="urn:microsoft.com/office/officeart/2005/8/layout/lProcess2"/>
    <dgm:cxn modelId="{49FF3A7E-58F2-40DE-AD8A-E0816B01B047}" type="presParOf" srcId="{B58D794A-17E4-4427-9CB4-D16B9C229D71}" destId="{6BA5D77A-FDDE-478F-BC90-C6D233664CC6}" srcOrd="3" destOrd="0" presId="urn:microsoft.com/office/officeart/2005/8/layout/lProcess2"/>
    <dgm:cxn modelId="{A440CB7E-628D-4794-9022-61175DCA9AC3}" type="presParOf" srcId="{B58D794A-17E4-4427-9CB4-D16B9C229D71}" destId="{15C4710A-4783-4639-8559-CE7F4ABEAB1A}" srcOrd="4" destOrd="0" presId="urn:microsoft.com/office/officeart/2005/8/layout/lProcess2"/>
    <dgm:cxn modelId="{FBDDDD68-D145-47D9-A7FB-B7EC025E406F}" type="presParOf" srcId="{AB3B10EA-5647-46E7-B13D-D052A416C293}" destId="{7CA51C1D-2129-450E-AC30-8F86775D1117}" srcOrd="1" destOrd="0" presId="urn:microsoft.com/office/officeart/2005/8/layout/lProcess2"/>
    <dgm:cxn modelId="{EBD3371C-F98B-4C40-B9B5-4AE9FBB736EE}" type="presParOf" srcId="{AB3B10EA-5647-46E7-B13D-D052A416C293}" destId="{95F8FF0B-F3D4-4FAD-B4D1-0016E3F4E259}" srcOrd="2" destOrd="0" presId="urn:microsoft.com/office/officeart/2005/8/layout/lProcess2"/>
    <dgm:cxn modelId="{A4E020BC-A9A6-4136-A0A8-5F9F99A8822D}" type="presParOf" srcId="{95F8FF0B-F3D4-4FAD-B4D1-0016E3F4E259}" destId="{8899CDE2-B49B-4186-A3E4-0B6C5301AF9C}" srcOrd="0" destOrd="0" presId="urn:microsoft.com/office/officeart/2005/8/layout/lProcess2"/>
    <dgm:cxn modelId="{F25C2127-8718-4E08-8FB2-7EA31429F324}" type="presParOf" srcId="{95F8FF0B-F3D4-4FAD-B4D1-0016E3F4E259}" destId="{C13F4A7C-61AA-45C9-9793-7338F1A6EF11}" srcOrd="1" destOrd="0" presId="urn:microsoft.com/office/officeart/2005/8/layout/lProcess2"/>
    <dgm:cxn modelId="{BC66B634-6E4F-4829-BFE4-F6EDF7177C63}" type="presParOf" srcId="{95F8FF0B-F3D4-4FAD-B4D1-0016E3F4E259}" destId="{A1938CF1-B1BB-4F94-86A7-0809289D3400}" srcOrd="2" destOrd="0" presId="urn:microsoft.com/office/officeart/2005/8/layout/lProcess2"/>
    <dgm:cxn modelId="{8B0C2029-C57F-4778-98F7-79C96EF3B8BD}" type="presParOf" srcId="{A1938CF1-B1BB-4F94-86A7-0809289D3400}" destId="{0B231DF0-1588-4AF3-BA98-4B68E8A90D44}" srcOrd="0" destOrd="0" presId="urn:microsoft.com/office/officeart/2005/8/layout/lProcess2"/>
    <dgm:cxn modelId="{02EF456B-A99D-4CAA-98C5-38BD6A7982E8}" type="presParOf" srcId="{0B231DF0-1588-4AF3-BA98-4B68E8A90D44}" destId="{8A74A360-37C9-4F62-B803-5A95716311C0}" srcOrd="0" destOrd="0" presId="urn:microsoft.com/office/officeart/2005/8/layout/lProcess2"/>
    <dgm:cxn modelId="{D654A842-461D-4E27-BD6A-AC5435D3B148}" type="presParOf" srcId="{0B231DF0-1588-4AF3-BA98-4B68E8A90D44}" destId="{FBE1C682-0B5F-4656-878D-C310CDA9F520}" srcOrd="1" destOrd="0" presId="urn:microsoft.com/office/officeart/2005/8/layout/lProcess2"/>
    <dgm:cxn modelId="{E644F20A-1208-4D2C-A4A9-254F8AB8C039}" type="presParOf" srcId="{0B231DF0-1588-4AF3-BA98-4B68E8A90D44}" destId="{C303EB54-05A5-425D-B1B1-6AF989A15634}" srcOrd="2" destOrd="0" presId="urn:microsoft.com/office/officeart/2005/8/layout/lProcess2"/>
    <dgm:cxn modelId="{E5E743E4-9524-4989-850B-E09590817605}" type="presParOf" srcId="{AB3B10EA-5647-46E7-B13D-D052A416C293}" destId="{137EFF16-5A5B-4877-8C42-BBA28E502047}" srcOrd="3" destOrd="0" presId="urn:microsoft.com/office/officeart/2005/8/layout/lProcess2"/>
    <dgm:cxn modelId="{C1C9E327-C16D-4C05-87E2-9B9970EE4D23}" type="presParOf" srcId="{AB3B10EA-5647-46E7-B13D-D052A416C293}" destId="{0E7E63DF-E380-480C-BE24-21FBB820A495}" srcOrd="4" destOrd="0" presId="urn:microsoft.com/office/officeart/2005/8/layout/lProcess2"/>
    <dgm:cxn modelId="{50F29F3D-B1C0-45D3-BF86-6EBD823A94E5}" type="presParOf" srcId="{0E7E63DF-E380-480C-BE24-21FBB820A495}" destId="{C0FCAAAD-9494-4D87-8F04-0B436D9FC050}" srcOrd="0" destOrd="0" presId="urn:microsoft.com/office/officeart/2005/8/layout/lProcess2"/>
    <dgm:cxn modelId="{FF82662F-9945-4387-B87F-6F5EC7259D65}" type="presParOf" srcId="{0E7E63DF-E380-480C-BE24-21FBB820A495}" destId="{5E90D360-E0B7-4BE7-B87B-478799F6FBE0}" srcOrd="1" destOrd="0" presId="urn:microsoft.com/office/officeart/2005/8/layout/lProcess2"/>
    <dgm:cxn modelId="{54F231BA-9E75-400F-BC14-0484D10460A4}" type="presParOf" srcId="{0E7E63DF-E380-480C-BE24-21FBB820A495}" destId="{350BEC65-CDAF-4028-BFE2-E56984B9622E}" srcOrd="2" destOrd="0" presId="urn:microsoft.com/office/officeart/2005/8/layout/lProcess2"/>
    <dgm:cxn modelId="{C7766C8E-4647-4D1B-9687-F708254154D9}" type="presParOf" srcId="{350BEC65-CDAF-4028-BFE2-E56984B9622E}" destId="{387BA5C0-48CF-499A-A3F5-9C88A2A08176}" srcOrd="0" destOrd="0" presId="urn:microsoft.com/office/officeart/2005/8/layout/lProcess2"/>
    <dgm:cxn modelId="{06D1F849-A637-4415-A9E6-4905E16DD7B8}" type="presParOf" srcId="{387BA5C0-48CF-499A-A3F5-9C88A2A08176}" destId="{B36347A7-3F77-4EEB-B2E4-AB0472E2982D}" srcOrd="0" destOrd="0" presId="urn:microsoft.com/office/officeart/2005/8/layout/lProcess2"/>
    <dgm:cxn modelId="{3735789E-6EA6-47DB-979D-F3F7093AC6E4}" type="presParOf" srcId="{387BA5C0-48CF-499A-A3F5-9C88A2A08176}" destId="{9E12DDD2-429B-465E-8E74-0D655514725A}" srcOrd="1" destOrd="0" presId="urn:microsoft.com/office/officeart/2005/8/layout/lProcess2"/>
    <dgm:cxn modelId="{35A88CF9-06F8-47C0-8506-A56F1E60EF12}" type="presParOf" srcId="{387BA5C0-48CF-499A-A3F5-9C88A2A08176}" destId="{644CA340-FC85-4284-9062-65D14E0CCB88}" srcOrd="2" destOrd="0" presId="urn:microsoft.com/office/officeart/2005/8/layout/lProcess2"/>
    <dgm:cxn modelId="{5EF838A1-A683-4970-922B-08709346502C}" type="presParOf" srcId="{387BA5C0-48CF-499A-A3F5-9C88A2A08176}" destId="{000E6244-91A1-4097-AF3B-F8B77F87B834}" srcOrd="3" destOrd="0" presId="urn:microsoft.com/office/officeart/2005/8/layout/lProcess2"/>
    <dgm:cxn modelId="{9BA99BC8-B699-4CD7-9568-81265D27BCF1}" type="presParOf" srcId="{387BA5C0-48CF-499A-A3F5-9C88A2A08176}" destId="{04A016AE-6723-44D0-BA32-E90EEECEE707}" srcOrd="4" destOrd="0" presId="urn:microsoft.com/office/officeart/2005/8/layout/lProcess2"/>
    <dgm:cxn modelId="{C00B52D1-0995-4DD6-B774-7429AC48DA8C}" type="presParOf" srcId="{AB3B10EA-5647-46E7-B13D-D052A416C293}" destId="{1003903D-C70F-470A-9571-69E2B9750005}" srcOrd="5" destOrd="0" presId="urn:microsoft.com/office/officeart/2005/8/layout/lProcess2"/>
    <dgm:cxn modelId="{AA59E552-E4C8-414C-8508-FBEF74EB1DAF}" type="presParOf" srcId="{AB3B10EA-5647-46E7-B13D-D052A416C293}" destId="{ACF2CA13-6547-4AFB-8CBC-C2FAC44C6C88}" srcOrd="6" destOrd="0" presId="urn:microsoft.com/office/officeart/2005/8/layout/lProcess2"/>
    <dgm:cxn modelId="{7DEC52F8-2203-4DA2-90FE-353D6D9A77BB}" type="presParOf" srcId="{ACF2CA13-6547-4AFB-8CBC-C2FAC44C6C88}" destId="{FBA53A9B-E414-4A10-95F5-9E1D3D3D3F77}" srcOrd="0" destOrd="0" presId="urn:microsoft.com/office/officeart/2005/8/layout/lProcess2"/>
    <dgm:cxn modelId="{EAFC845D-1A48-4B9B-91A8-B6AB485FA52B}" type="presParOf" srcId="{ACF2CA13-6547-4AFB-8CBC-C2FAC44C6C88}" destId="{682F1ADE-6385-4E2E-A356-16FB810E3B71}" srcOrd="1" destOrd="0" presId="urn:microsoft.com/office/officeart/2005/8/layout/lProcess2"/>
    <dgm:cxn modelId="{6F2BDF11-584D-421D-9AB0-D95A4527B939}" type="presParOf" srcId="{ACF2CA13-6547-4AFB-8CBC-C2FAC44C6C88}" destId="{A7E957E4-1C74-4291-BAF6-012F208E4CF2}" srcOrd="2" destOrd="0" presId="urn:microsoft.com/office/officeart/2005/8/layout/lProcess2"/>
    <dgm:cxn modelId="{C47EB5E9-1DE8-4F1D-8449-7B1CC6D4EC54}" type="presParOf" srcId="{A7E957E4-1C74-4291-BAF6-012F208E4CF2}" destId="{2D909232-998B-4AD8-8996-288DAD207F09}" srcOrd="0" destOrd="0" presId="urn:microsoft.com/office/officeart/2005/8/layout/lProcess2"/>
    <dgm:cxn modelId="{C6A48C72-D246-40BB-A81F-CE65C7BCAC40}" type="presParOf" srcId="{2D909232-998B-4AD8-8996-288DAD207F09}" destId="{965A0452-061F-4CEC-A14C-8AEA67CA11BE}" srcOrd="0" destOrd="0" presId="urn:microsoft.com/office/officeart/2005/8/layout/lProcess2"/>
    <dgm:cxn modelId="{800E756A-92AA-4107-B935-39BA513AF31B}" type="presParOf" srcId="{2D909232-998B-4AD8-8996-288DAD207F09}" destId="{E149CD11-2C00-4311-9603-BD5B3A937317}" srcOrd="1" destOrd="0" presId="urn:microsoft.com/office/officeart/2005/8/layout/lProcess2"/>
    <dgm:cxn modelId="{E814041F-F868-47BE-8655-5017062D20FE}" type="presParOf" srcId="{2D909232-998B-4AD8-8996-288DAD207F09}" destId="{9A8CE7D6-B2DB-49B3-A186-5B560D6DBBC7}" srcOrd="2" destOrd="0" presId="urn:microsoft.com/office/officeart/2005/8/layout/lProcess2"/>
    <dgm:cxn modelId="{BF42D0DE-4D4E-42BE-A01F-0EA0E27A948E}" type="presParOf" srcId="{AB3B10EA-5647-46E7-B13D-D052A416C293}" destId="{B0550786-AF5E-4861-9246-7111494BB8C2}" srcOrd="7" destOrd="0" presId="urn:microsoft.com/office/officeart/2005/8/layout/lProcess2"/>
    <dgm:cxn modelId="{6524CD31-3470-4B34-9070-1BF33534E0F2}" type="presParOf" srcId="{AB3B10EA-5647-46E7-B13D-D052A416C293}" destId="{DB0F02E0-AC80-4929-9E96-BC9172A33168}" srcOrd="8" destOrd="0" presId="urn:microsoft.com/office/officeart/2005/8/layout/lProcess2"/>
    <dgm:cxn modelId="{BFD5A981-37B3-465E-9CFB-5A83FFBC897A}" type="presParOf" srcId="{DB0F02E0-AC80-4929-9E96-BC9172A33168}" destId="{6249B676-FA71-4353-9A55-E9C305E9D25A}" srcOrd="0" destOrd="0" presId="urn:microsoft.com/office/officeart/2005/8/layout/lProcess2"/>
    <dgm:cxn modelId="{A0CB48D5-B11F-4823-92E5-0E747386EE35}" type="presParOf" srcId="{DB0F02E0-AC80-4929-9E96-BC9172A33168}" destId="{D7F92FED-FFEB-44F9-878E-92DD75F859D6}" srcOrd="1" destOrd="0" presId="urn:microsoft.com/office/officeart/2005/8/layout/lProcess2"/>
    <dgm:cxn modelId="{DFB30FD5-EE13-46A6-8BBA-843AB8EF4EBF}" type="presParOf" srcId="{DB0F02E0-AC80-4929-9E96-BC9172A33168}" destId="{5BE2D9D6-9EC2-46FF-843B-1BDB481D8E53}" srcOrd="2" destOrd="0" presId="urn:microsoft.com/office/officeart/2005/8/layout/lProcess2"/>
    <dgm:cxn modelId="{CA03D464-1434-4A67-B5CF-A2209A4BBED7}" type="presParOf" srcId="{5BE2D9D6-9EC2-46FF-843B-1BDB481D8E53}" destId="{2ED4F348-E4C1-4A05-A998-CFED91CF99D4}" srcOrd="0" destOrd="0" presId="urn:microsoft.com/office/officeart/2005/8/layout/lProcess2"/>
    <dgm:cxn modelId="{124171E4-94CA-4C0B-B98C-F79FD690EAF0}" type="presParOf" srcId="{2ED4F348-E4C1-4A05-A998-CFED91CF99D4}" destId="{86286EF4-B5EF-401D-9B43-779FD9EE42B8}" srcOrd="0" destOrd="0" presId="urn:microsoft.com/office/officeart/2005/8/layout/lProcess2"/>
    <dgm:cxn modelId="{A9A2EAC2-B5F7-4116-ADA4-77D63F483A1C}" type="presParOf" srcId="{2ED4F348-E4C1-4A05-A998-CFED91CF99D4}" destId="{CA3CD3B6-3178-4B36-9D9F-DFCEF57C098B}" srcOrd="1" destOrd="0" presId="urn:microsoft.com/office/officeart/2005/8/layout/lProcess2"/>
    <dgm:cxn modelId="{72A7A3DD-6908-485C-9A0B-DFD5A538BCFF}" type="presParOf" srcId="{2ED4F348-E4C1-4A05-A998-CFED91CF99D4}" destId="{09DA3FD9-4EA5-4CB1-97BF-2E910F83828A}" srcOrd="2" destOrd="0" presId="urn:microsoft.com/office/officeart/2005/8/layout/lProcess2"/>
    <dgm:cxn modelId="{A4993DC6-754A-4695-9BDB-4050EA14FC28}" type="presParOf" srcId="{2ED4F348-E4C1-4A05-A998-CFED91CF99D4}" destId="{E21B771A-4133-4893-B413-B48C4710A1DF}" srcOrd="3" destOrd="0" presId="urn:microsoft.com/office/officeart/2005/8/layout/lProcess2"/>
    <dgm:cxn modelId="{05FC331C-1A1A-4311-A20A-A8CE9326FF87}" type="presParOf" srcId="{2ED4F348-E4C1-4A05-A998-CFED91CF99D4}" destId="{6830081A-9CE7-41F6-A73D-8D3A091806D2}" srcOrd="4" destOrd="0" presId="urn:microsoft.com/office/officeart/2005/8/layout/lProcess2"/>
    <dgm:cxn modelId="{6DED79C9-1F5B-49E1-8589-6BD4DFD3CF32}" type="presParOf" srcId="{AB3B10EA-5647-46E7-B13D-D052A416C293}" destId="{45934ED8-A847-4480-AD8B-91E5697EBC1E}" srcOrd="9" destOrd="0" presId="urn:microsoft.com/office/officeart/2005/8/layout/lProcess2"/>
    <dgm:cxn modelId="{1F2FCE0E-3669-4CA1-96BF-45084C57C3EB}" type="presParOf" srcId="{AB3B10EA-5647-46E7-B13D-D052A416C293}" destId="{C07DABBF-B710-499B-A5F1-73B7C3FED472}" srcOrd="10" destOrd="0" presId="urn:microsoft.com/office/officeart/2005/8/layout/lProcess2"/>
    <dgm:cxn modelId="{CCE6854B-2509-42FD-8478-26161C920C5B}" type="presParOf" srcId="{C07DABBF-B710-499B-A5F1-73B7C3FED472}" destId="{B53B57B1-DCAF-47C6-8C8E-2DF520D34695}" srcOrd="0" destOrd="0" presId="urn:microsoft.com/office/officeart/2005/8/layout/lProcess2"/>
    <dgm:cxn modelId="{BCD9D054-8A52-4A00-9B02-744F96EDD840}" type="presParOf" srcId="{C07DABBF-B710-499B-A5F1-73B7C3FED472}" destId="{2EA79404-6485-4F2D-93B0-77299BC28CED}" srcOrd="1" destOrd="0" presId="urn:microsoft.com/office/officeart/2005/8/layout/lProcess2"/>
    <dgm:cxn modelId="{2C369675-B9B9-449C-97D9-6EFF4F1988DD}" type="presParOf" srcId="{C07DABBF-B710-499B-A5F1-73B7C3FED472}" destId="{F6E9EE0D-6A99-491D-B25A-C4E02DAE6533}" srcOrd="2" destOrd="0" presId="urn:microsoft.com/office/officeart/2005/8/layout/lProcess2"/>
    <dgm:cxn modelId="{04864E66-3A89-438A-8239-AD0178DFE4C0}" type="presParOf" srcId="{F6E9EE0D-6A99-491D-B25A-C4E02DAE6533}" destId="{E3D49AA8-D6A4-46DF-8622-5C14CFD60293}" srcOrd="0" destOrd="0" presId="urn:microsoft.com/office/officeart/2005/8/layout/lProcess2"/>
    <dgm:cxn modelId="{F27D5E78-2731-4334-98C9-32C20973FADA}" type="presParOf" srcId="{E3D49AA8-D6A4-46DF-8622-5C14CFD60293}" destId="{AFC3C336-94AC-4C9C-BD69-0C2D84D50451}" srcOrd="0" destOrd="0" presId="urn:microsoft.com/office/officeart/2005/8/layout/lProcess2"/>
    <dgm:cxn modelId="{37206F7E-49DA-41D5-ADB4-DCE77D518E50}" type="presParOf" srcId="{E3D49AA8-D6A4-46DF-8622-5C14CFD60293}" destId="{4E3FE994-F561-4B90-89AC-16FE08605A4A}" srcOrd="1" destOrd="0" presId="urn:microsoft.com/office/officeart/2005/8/layout/lProcess2"/>
    <dgm:cxn modelId="{2BECB79F-1CED-4745-894D-C69C8584D5DA}" type="presParOf" srcId="{E3D49AA8-D6A4-46DF-8622-5C14CFD60293}" destId="{84EDB6B4-1745-49CB-9346-8C3583B6951A}" srcOrd="2" destOrd="0" presId="urn:microsoft.com/office/officeart/2005/8/layout/lProcess2"/>
    <dgm:cxn modelId="{9168C271-DF47-4CEB-A3C7-E954275B519B}" type="presParOf" srcId="{AB3B10EA-5647-46E7-B13D-D052A416C293}" destId="{CABF846E-57A8-4551-91D5-3B799758DD8A}" srcOrd="11" destOrd="0" presId="urn:microsoft.com/office/officeart/2005/8/layout/lProcess2"/>
    <dgm:cxn modelId="{B664C5C1-8378-4231-AFA3-72166488B3DF}" type="presParOf" srcId="{AB3B10EA-5647-46E7-B13D-D052A416C293}" destId="{DE526131-F1D6-4A40-B8D8-52B183AC3973}" srcOrd="12" destOrd="0" presId="urn:microsoft.com/office/officeart/2005/8/layout/lProcess2"/>
    <dgm:cxn modelId="{1D385692-E2C2-4158-ACB7-B5D038B6EC75}" type="presParOf" srcId="{DE526131-F1D6-4A40-B8D8-52B183AC3973}" destId="{D5CDDF57-C8B6-4D97-8FFF-14ECDA41B524}" srcOrd="0" destOrd="0" presId="urn:microsoft.com/office/officeart/2005/8/layout/lProcess2"/>
    <dgm:cxn modelId="{9784049F-F51B-44E7-95F9-141816C27AB0}" type="presParOf" srcId="{DE526131-F1D6-4A40-B8D8-52B183AC3973}" destId="{4E510975-852C-4D11-A46B-EB137AEBC95C}" srcOrd="1" destOrd="0" presId="urn:microsoft.com/office/officeart/2005/8/layout/lProcess2"/>
    <dgm:cxn modelId="{B0382E6E-11AD-490D-8018-218345316B7D}" type="presParOf" srcId="{DE526131-F1D6-4A40-B8D8-52B183AC3973}" destId="{2E2BB0DA-676E-450E-B6BA-41F98FF98B59}" srcOrd="2" destOrd="0" presId="urn:microsoft.com/office/officeart/2005/8/layout/lProcess2"/>
    <dgm:cxn modelId="{50D26326-2EE4-4C7C-ABD1-6500A6664C90}" type="presParOf" srcId="{2E2BB0DA-676E-450E-B6BA-41F98FF98B59}" destId="{A35012E8-21F7-43A1-8265-CA7FA3251E48}" srcOrd="0" destOrd="0" presId="urn:microsoft.com/office/officeart/2005/8/layout/lProcess2"/>
    <dgm:cxn modelId="{3E5FABCD-F854-47C5-AB2C-7151B9B46AC7}" type="presParOf" srcId="{A35012E8-21F7-43A1-8265-CA7FA3251E48}" destId="{34A1DEF2-7D64-4680-9218-39AD607A9429}" srcOrd="0" destOrd="0" presId="urn:microsoft.com/office/officeart/2005/8/layout/lProcess2"/>
    <dgm:cxn modelId="{0BC33BE0-6C3D-43FA-9D62-7CB863B543C9}" type="presParOf" srcId="{A35012E8-21F7-43A1-8265-CA7FA3251E48}" destId="{D8CEBBA1-3400-4C1E-BA11-7E9736244FA9}" srcOrd="1" destOrd="0" presId="urn:microsoft.com/office/officeart/2005/8/layout/lProcess2"/>
    <dgm:cxn modelId="{D4DA2ED5-514B-45B5-AD7B-D01D5D9DA3BB}" type="presParOf" srcId="{A35012E8-21F7-43A1-8265-CA7FA3251E48}" destId="{69479F1E-7F79-41CE-B7FD-37994FD57D01}" srcOrd="2" destOrd="0" presId="urn:microsoft.com/office/officeart/2005/8/layout/l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BE0DFB-EB2C-4B00-9556-C8B72F3D643C}">
      <dsp:nvSpPr>
        <dsp:cNvPr id="0" name=""/>
        <dsp:cNvSpPr/>
      </dsp:nvSpPr>
      <dsp:spPr>
        <a:xfrm>
          <a:off x="0" y="0"/>
          <a:ext cx="737798" cy="3315694"/>
        </a:xfrm>
        <a:prstGeom prst="roundRect">
          <a:avLst>
            <a:gd name="adj" fmla="val 10000"/>
          </a:avLst>
        </a:prstGeom>
        <a:noFill/>
        <a:ln>
          <a:solidFill>
            <a:srgbClr val="002060"/>
          </a:solidFill>
        </a:ln>
        <a:effectLst/>
      </dsp:spPr>
      <dsp:style>
        <a:lnRef idx="0">
          <a:scrgbClr r="0" g="0" b="0"/>
        </a:lnRef>
        <a:fillRef idx="1">
          <a:scrgbClr r="0" g="0" b="0"/>
        </a:fillRef>
        <a:effectRef idx="0">
          <a:scrgbClr r="0" g="0" b="0"/>
        </a:effectRef>
        <a:fontRef idx="minor"/>
      </dsp:style>
      <dsp:txBody>
        <a:bodyPr spcFirstLastPara="0" vert="vert270" wrap="square" lIns="22860" tIns="22860" rIns="22860" bIns="22860" numCol="1" spcCol="1270" anchor="ctr" anchorCtr="0">
          <a:noAutofit/>
        </a:bodyPr>
        <a:lstStyle/>
        <a:p>
          <a:pPr lvl="0" algn="ctr" defTabSz="266700">
            <a:lnSpc>
              <a:spcPct val="90000"/>
            </a:lnSpc>
            <a:spcBef>
              <a:spcPct val="0"/>
            </a:spcBef>
            <a:spcAft>
              <a:spcPct val="35000"/>
            </a:spcAft>
          </a:pPr>
          <a:r>
            <a:rPr lang="es-MX" sz="600" b="1" kern="1200" dirty="0">
              <a:solidFill>
                <a:schemeClr val="tx1"/>
              </a:solidFill>
              <a:latin typeface="Arial" panose="020B0604020202020204" pitchFamily="34" charset="0"/>
              <a:cs typeface="Arial" panose="020B0604020202020204" pitchFamily="34" charset="0"/>
            </a:rPr>
            <a:t>Desempeño macroeconómico</a:t>
          </a:r>
        </a:p>
        <a:p>
          <a:pPr lvl="0" algn="ctr" defTabSz="266700">
            <a:lnSpc>
              <a:spcPct val="90000"/>
            </a:lnSpc>
            <a:spcBef>
              <a:spcPct val="0"/>
            </a:spcBef>
            <a:spcAft>
              <a:spcPct val="35000"/>
            </a:spcAft>
          </a:pPr>
          <a:r>
            <a:rPr lang="es-MX" sz="1000" b="1" kern="1200" dirty="0">
              <a:solidFill>
                <a:schemeClr val="tx1"/>
              </a:solidFill>
              <a:latin typeface="Arial" panose="020B0604020202020204" pitchFamily="34" charset="0"/>
              <a:cs typeface="Arial" panose="020B0604020202020204" pitchFamily="34" charset="0"/>
            </a:rPr>
            <a:t>(1/7)</a:t>
          </a:r>
          <a:endParaRPr lang="en-US" sz="1000" b="1" kern="1200" dirty="0">
            <a:solidFill>
              <a:schemeClr val="tx1"/>
            </a:solidFill>
            <a:latin typeface="Arial" panose="020B0604020202020204" pitchFamily="34" charset="0"/>
            <a:cs typeface="Arial" panose="020B0604020202020204" pitchFamily="34" charset="0"/>
          </a:endParaRPr>
        </a:p>
      </dsp:txBody>
      <dsp:txXfrm>
        <a:off x="0" y="0"/>
        <a:ext cx="737798" cy="994708"/>
      </dsp:txXfrm>
    </dsp:sp>
    <dsp:sp modelId="{DCDAEB8D-0036-4C66-9F53-8B90898469DE}">
      <dsp:nvSpPr>
        <dsp:cNvPr id="0" name=""/>
        <dsp:cNvSpPr/>
      </dsp:nvSpPr>
      <dsp:spPr>
        <a:xfrm>
          <a:off x="77777" y="994991"/>
          <a:ext cx="590238" cy="651401"/>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Ambiente macro-económico</a:t>
          </a:r>
        </a:p>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(1/3)</a:t>
          </a:r>
          <a:endParaRPr lang="en-US" sz="700" kern="1200" dirty="0">
            <a:solidFill>
              <a:sysClr val="windowText" lastClr="000000"/>
            </a:solidFill>
            <a:latin typeface="Arial" panose="020B0604020202020204" pitchFamily="34" charset="0"/>
            <a:cs typeface="Arial" panose="020B0604020202020204" pitchFamily="34" charset="0"/>
          </a:endParaRPr>
        </a:p>
      </dsp:txBody>
      <dsp:txXfrm>
        <a:off x="95064" y="1012278"/>
        <a:ext cx="555664" cy="616827"/>
      </dsp:txXfrm>
    </dsp:sp>
    <dsp:sp modelId="{E842D7F3-D39E-4BCE-B9B6-3E354FC8A0D0}">
      <dsp:nvSpPr>
        <dsp:cNvPr id="0" name=""/>
        <dsp:cNvSpPr/>
      </dsp:nvSpPr>
      <dsp:spPr>
        <a:xfrm>
          <a:off x="77777" y="1746608"/>
          <a:ext cx="590238" cy="651401"/>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a:lnSpc>
              <a:spcPct val="90000"/>
            </a:lnSpc>
            <a:spcBef>
              <a:spcPct val="0"/>
            </a:spcBef>
            <a:spcAft>
              <a:spcPct val="35000"/>
            </a:spcAft>
          </a:pPr>
          <a:r>
            <a:rPr lang="es-MX" sz="600" kern="1200" dirty="0">
              <a:solidFill>
                <a:sysClr val="windowText" lastClr="000000"/>
              </a:solidFill>
              <a:latin typeface="Arial" panose="020B0604020202020204" pitchFamily="34" charset="0"/>
              <a:cs typeface="Arial" panose="020B0604020202020204" pitchFamily="34" charset="0"/>
            </a:rPr>
            <a:t>Tamaño de Mercado</a:t>
          </a:r>
        </a:p>
        <a:p>
          <a:pPr lvl="0" algn="ctr" defTabSz="266700">
            <a:lnSpc>
              <a:spcPct val="90000"/>
            </a:lnSpc>
            <a:spcBef>
              <a:spcPct val="0"/>
            </a:spcBef>
            <a:spcAft>
              <a:spcPct val="35000"/>
            </a:spcAft>
          </a:pPr>
          <a:r>
            <a:rPr lang="es-MX" sz="600" kern="1200" dirty="0">
              <a:solidFill>
                <a:sysClr val="windowText" lastClr="000000"/>
              </a:solidFill>
              <a:latin typeface="Arial" panose="020B0604020202020204" pitchFamily="34" charset="0"/>
              <a:cs typeface="Arial" panose="020B0604020202020204" pitchFamily="34" charset="0"/>
            </a:rPr>
            <a:t>(1/3)</a:t>
          </a:r>
          <a:endParaRPr lang="en-US" sz="600" kern="1200" dirty="0">
            <a:solidFill>
              <a:sysClr val="windowText" lastClr="000000"/>
            </a:solidFill>
            <a:latin typeface="Arial" panose="020B0604020202020204" pitchFamily="34" charset="0"/>
            <a:cs typeface="Arial" panose="020B0604020202020204" pitchFamily="34" charset="0"/>
          </a:endParaRPr>
        </a:p>
      </dsp:txBody>
      <dsp:txXfrm>
        <a:off x="95064" y="1763895"/>
        <a:ext cx="555664" cy="616827"/>
      </dsp:txXfrm>
    </dsp:sp>
    <dsp:sp modelId="{15C4710A-4783-4639-8559-CE7F4ABEAB1A}">
      <dsp:nvSpPr>
        <dsp:cNvPr id="0" name=""/>
        <dsp:cNvSpPr/>
      </dsp:nvSpPr>
      <dsp:spPr>
        <a:xfrm>
          <a:off x="77777" y="2498224"/>
          <a:ext cx="590238" cy="651401"/>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a:lnSpc>
              <a:spcPct val="90000"/>
            </a:lnSpc>
            <a:spcBef>
              <a:spcPct val="0"/>
            </a:spcBef>
            <a:spcAft>
              <a:spcPct val="35000"/>
            </a:spcAft>
          </a:pPr>
          <a:r>
            <a:rPr lang="es-MX" sz="600" kern="1200" dirty="0">
              <a:solidFill>
                <a:sysClr val="windowText" lastClr="000000"/>
              </a:solidFill>
              <a:latin typeface="Arial" panose="020B0604020202020204" pitchFamily="34" charset="0"/>
              <a:cs typeface="Arial" panose="020B0604020202020204" pitchFamily="34" charset="0"/>
            </a:rPr>
            <a:t>Productividad (1/3)</a:t>
          </a:r>
          <a:endParaRPr lang="en-US" sz="600" kern="1200" dirty="0">
            <a:solidFill>
              <a:sysClr val="windowText" lastClr="000000"/>
            </a:solidFill>
            <a:latin typeface="Arial" panose="020B0604020202020204" pitchFamily="34" charset="0"/>
            <a:cs typeface="Arial" panose="020B0604020202020204" pitchFamily="34" charset="0"/>
          </a:endParaRPr>
        </a:p>
      </dsp:txBody>
      <dsp:txXfrm>
        <a:off x="95064" y="2515511"/>
        <a:ext cx="555664" cy="616827"/>
      </dsp:txXfrm>
    </dsp:sp>
    <dsp:sp modelId="{8899CDE2-B49B-4186-A3E4-0B6C5301AF9C}">
      <dsp:nvSpPr>
        <dsp:cNvPr id="0" name=""/>
        <dsp:cNvSpPr/>
      </dsp:nvSpPr>
      <dsp:spPr>
        <a:xfrm>
          <a:off x="781401" y="0"/>
          <a:ext cx="737798" cy="3315694"/>
        </a:xfrm>
        <a:prstGeom prst="roundRect">
          <a:avLst>
            <a:gd name="adj" fmla="val 10000"/>
          </a:avLst>
        </a:prstGeom>
        <a:noFill/>
        <a:ln>
          <a:solidFill>
            <a:srgbClr val="002060"/>
          </a:solidFill>
        </a:ln>
        <a:effectLst/>
      </dsp:spPr>
      <dsp:style>
        <a:lnRef idx="0">
          <a:scrgbClr r="0" g="0" b="0"/>
        </a:lnRef>
        <a:fillRef idx="1">
          <a:scrgbClr r="0" g="0" b="0"/>
        </a:fillRef>
        <a:effectRef idx="0">
          <a:scrgbClr r="0" g="0" b="0"/>
        </a:effectRef>
        <a:fontRef idx="minor"/>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dirty="0">
              <a:latin typeface="Arial" panose="020B0604020202020204" pitchFamily="34" charset="0"/>
              <a:cs typeface="Arial" panose="020B0604020202020204" pitchFamily="34" charset="0"/>
            </a:rPr>
            <a:t>Instituciones</a:t>
          </a:r>
          <a:endParaRPr lang="es-MX" sz="900" b="1" kern="1200" dirty="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s-MX" sz="900" b="1" kern="1200" dirty="0">
              <a:latin typeface="Arial" panose="020B0604020202020204" pitchFamily="34" charset="0"/>
              <a:cs typeface="Arial" panose="020B0604020202020204" pitchFamily="34" charset="0"/>
            </a:rPr>
            <a:t>(1/7)</a:t>
          </a:r>
          <a:endParaRPr lang="en-US" sz="1000" b="1" kern="1200" dirty="0">
            <a:latin typeface="Arial" panose="020B0604020202020204" pitchFamily="34" charset="0"/>
            <a:cs typeface="Arial" panose="020B0604020202020204" pitchFamily="34" charset="0"/>
          </a:endParaRPr>
        </a:p>
      </dsp:txBody>
      <dsp:txXfrm>
        <a:off x="781401" y="0"/>
        <a:ext cx="737798" cy="994708"/>
      </dsp:txXfrm>
    </dsp:sp>
    <dsp:sp modelId="{8A74A360-37C9-4F62-B803-5A95716311C0}">
      <dsp:nvSpPr>
        <dsp:cNvPr id="0" name=""/>
        <dsp:cNvSpPr/>
      </dsp:nvSpPr>
      <dsp:spPr>
        <a:xfrm>
          <a:off x="885466" y="1020214"/>
          <a:ext cx="590238" cy="999727"/>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b="0" kern="1200" noProof="0" dirty="0">
              <a:solidFill>
                <a:sysClr val="windowText" lastClr="000000"/>
              </a:solidFill>
              <a:latin typeface="Arial" panose="020B0604020202020204" pitchFamily="34" charset="0"/>
              <a:cs typeface="Arial" panose="020B0604020202020204" pitchFamily="34" charset="0"/>
            </a:rPr>
            <a:t>Seguridad</a:t>
          </a:r>
        </a:p>
        <a:p>
          <a:pPr lvl="0" algn="ctr" defTabSz="311150">
            <a:lnSpc>
              <a:spcPct val="90000"/>
            </a:lnSpc>
            <a:spcBef>
              <a:spcPct val="0"/>
            </a:spcBef>
            <a:spcAft>
              <a:spcPct val="35000"/>
            </a:spcAft>
          </a:pPr>
          <a:r>
            <a:rPr lang="es-MX" sz="700" b="0" kern="1200" noProof="0" dirty="0">
              <a:solidFill>
                <a:sysClr val="windowText" lastClr="000000"/>
              </a:solidFill>
              <a:latin typeface="Arial" panose="020B0604020202020204" pitchFamily="34" charset="0"/>
              <a:cs typeface="Arial" panose="020B0604020202020204" pitchFamily="34" charset="0"/>
            </a:rPr>
            <a:t>(1/2)</a:t>
          </a:r>
        </a:p>
      </dsp:txBody>
      <dsp:txXfrm>
        <a:off x="902753" y="1037501"/>
        <a:ext cx="555664" cy="965153"/>
      </dsp:txXfrm>
    </dsp:sp>
    <dsp:sp modelId="{C303EB54-05A5-425D-B1B1-6AF989A15634}">
      <dsp:nvSpPr>
        <dsp:cNvPr id="0" name=""/>
        <dsp:cNvSpPr/>
      </dsp:nvSpPr>
      <dsp:spPr>
        <a:xfrm>
          <a:off x="870911" y="2149210"/>
          <a:ext cx="590238" cy="999727"/>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b="0" kern="1200" noProof="0" dirty="0">
              <a:solidFill>
                <a:sysClr val="windowText" lastClr="000000"/>
              </a:solidFill>
              <a:latin typeface="Arial" panose="020B0604020202020204" pitchFamily="34" charset="0"/>
              <a:cs typeface="Arial" panose="020B0604020202020204" pitchFamily="34" charset="0"/>
            </a:rPr>
            <a:t>Eficiencia de gobierno</a:t>
          </a:r>
        </a:p>
        <a:p>
          <a:pPr lvl="0" algn="ctr" defTabSz="311150">
            <a:lnSpc>
              <a:spcPct val="90000"/>
            </a:lnSpc>
            <a:spcBef>
              <a:spcPct val="0"/>
            </a:spcBef>
            <a:spcAft>
              <a:spcPct val="35000"/>
            </a:spcAft>
          </a:pPr>
          <a:r>
            <a:rPr lang="es-MX" sz="700" b="0" kern="1200" noProof="0" dirty="0">
              <a:solidFill>
                <a:sysClr val="windowText" lastClr="000000"/>
              </a:solidFill>
              <a:latin typeface="Arial" panose="020B0604020202020204" pitchFamily="34" charset="0"/>
              <a:cs typeface="Arial" panose="020B0604020202020204" pitchFamily="34" charset="0"/>
            </a:rPr>
            <a:t>(1/2)</a:t>
          </a:r>
        </a:p>
      </dsp:txBody>
      <dsp:txXfrm>
        <a:off x="888198" y="2166497"/>
        <a:ext cx="555664" cy="965153"/>
      </dsp:txXfrm>
    </dsp:sp>
    <dsp:sp modelId="{C0FCAAAD-9494-4D87-8F04-0B436D9FC050}">
      <dsp:nvSpPr>
        <dsp:cNvPr id="0" name=""/>
        <dsp:cNvSpPr/>
      </dsp:nvSpPr>
      <dsp:spPr>
        <a:xfrm>
          <a:off x="1590264" y="0"/>
          <a:ext cx="737798" cy="3315694"/>
        </a:xfrm>
        <a:prstGeom prst="roundRect">
          <a:avLst>
            <a:gd name="adj" fmla="val 10000"/>
          </a:avLst>
        </a:prstGeom>
        <a:noFill/>
        <a:ln>
          <a:solidFill>
            <a:srgbClr val="002060"/>
          </a:solidFill>
        </a:ln>
        <a:effectLst/>
      </dsp:spPr>
      <dsp:style>
        <a:lnRef idx="0">
          <a:scrgbClr r="0" g="0" b="0"/>
        </a:lnRef>
        <a:fillRef idx="1">
          <a:scrgbClr r="0" g="0" b="0"/>
        </a:fillRef>
        <a:effectRef idx="0">
          <a:scrgbClr r="0" g="0" b="0"/>
        </a:effectRef>
        <a:fontRef idx="minor"/>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dirty="0">
              <a:latin typeface="Arial" panose="020B0604020202020204" pitchFamily="34" charset="0"/>
              <a:cs typeface="Arial" panose="020B0604020202020204" pitchFamily="34" charset="0"/>
            </a:rPr>
            <a:t>Capacidades</a:t>
          </a:r>
          <a:endParaRPr lang="es-MX" sz="900" b="1" kern="1200" dirty="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s-MX" sz="900" b="1" kern="1200" dirty="0">
              <a:latin typeface="Arial" panose="020B0604020202020204" pitchFamily="34" charset="0"/>
              <a:cs typeface="Arial" panose="020B0604020202020204" pitchFamily="34" charset="0"/>
            </a:rPr>
            <a:t>(1/7)</a:t>
          </a:r>
          <a:endParaRPr lang="en-US" sz="1000" b="1" kern="1200" dirty="0">
            <a:latin typeface="Arial" panose="020B0604020202020204" pitchFamily="34" charset="0"/>
            <a:cs typeface="Arial" panose="020B0604020202020204" pitchFamily="34" charset="0"/>
          </a:endParaRPr>
        </a:p>
      </dsp:txBody>
      <dsp:txXfrm>
        <a:off x="1590264" y="0"/>
        <a:ext cx="737798" cy="994708"/>
      </dsp:txXfrm>
    </dsp:sp>
    <dsp:sp modelId="{B36347A7-3F77-4EEB-B2E4-AB0472E2982D}">
      <dsp:nvSpPr>
        <dsp:cNvPr id="0" name=""/>
        <dsp:cNvSpPr/>
      </dsp:nvSpPr>
      <dsp:spPr>
        <a:xfrm>
          <a:off x="1664044" y="994991"/>
          <a:ext cx="590238" cy="651401"/>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Educación básica</a:t>
          </a:r>
        </a:p>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(1/3)</a:t>
          </a:r>
          <a:endParaRPr lang="en-US" sz="700" kern="1200" dirty="0">
            <a:solidFill>
              <a:sysClr val="windowText" lastClr="000000"/>
            </a:solidFill>
            <a:latin typeface="Arial" panose="020B0604020202020204" pitchFamily="34" charset="0"/>
            <a:cs typeface="Arial" panose="020B0604020202020204" pitchFamily="34" charset="0"/>
          </a:endParaRPr>
        </a:p>
      </dsp:txBody>
      <dsp:txXfrm>
        <a:off x="1681331" y="1012278"/>
        <a:ext cx="555664" cy="616827"/>
      </dsp:txXfrm>
    </dsp:sp>
    <dsp:sp modelId="{644CA340-FC85-4284-9062-65D14E0CCB88}">
      <dsp:nvSpPr>
        <dsp:cNvPr id="0" name=""/>
        <dsp:cNvSpPr/>
      </dsp:nvSpPr>
      <dsp:spPr>
        <a:xfrm>
          <a:off x="1664044" y="1746608"/>
          <a:ext cx="590238" cy="651401"/>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Educación avanzada</a:t>
          </a:r>
        </a:p>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(1/3)</a:t>
          </a:r>
          <a:endParaRPr lang="en-US" sz="700" kern="1200" dirty="0">
            <a:solidFill>
              <a:sysClr val="windowText" lastClr="000000"/>
            </a:solidFill>
            <a:latin typeface="Arial" panose="020B0604020202020204" pitchFamily="34" charset="0"/>
            <a:cs typeface="Arial" panose="020B0604020202020204" pitchFamily="34" charset="0"/>
          </a:endParaRPr>
        </a:p>
      </dsp:txBody>
      <dsp:txXfrm>
        <a:off x="1681331" y="1763895"/>
        <a:ext cx="555664" cy="616827"/>
      </dsp:txXfrm>
    </dsp:sp>
    <dsp:sp modelId="{04A016AE-6723-44D0-BA32-E90EEECEE707}">
      <dsp:nvSpPr>
        <dsp:cNvPr id="0" name=""/>
        <dsp:cNvSpPr/>
      </dsp:nvSpPr>
      <dsp:spPr>
        <a:xfrm>
          <a:off x="1664044" y="2498224"/>
          <a:ext cx="590238" cy="651401"/>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Salud</a:t>
          </a:r>
        </a:p>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(1/3)</a:t>
          </a:r>
          <a:endParaRPr lang="en-US" sz="700" kern="1200" dirty="0">
            <a:solidFill>
              <a:sysClr val="windowText" lastClr="000000"/>
            </a:solidFill>
            <a:latin typeface="Arial" panose="020B0604020202020204" pitchFamily="34" charset="0"/>
            <a:cs typeface="Arial" panose="020B0604020202020204" pitchFamily="34" charset="0"/>
          </a:endParaRPr>
        </a:p>
      </dsp:txBody>
      <dsp:txXfrm>
        <a:off x="1681331" y="2515511"/>
        <a:ext cx="555664" cy="616827"/>
      </dsp:txXfrm>
    </dsp:sp>
    <dsp:sp modelId="{FBA53A9B-E414-4A10-95F5-9E1D3D3D3F77}">
      <dsp:nvSpPr>
        <dsp:cNvPr id="0" name=""/>
        <dsp:cNvSpPr/>
      </dsp:nvSpPr>
      <dsp:spPr>
        <a:xfrm>
          <a:off x="2383397" y="0"/>
          <a:ext cx="737798" cy="3315694"/>
        </a:xfrm>
        <a:prstGeom prst="roundRect">
          <a:avLst>
            <a:gd name="adj" fmla="val 10000"/>
          </a:avLst>
        </a:prstGeom>
        <a:noFill/>
        <a:ln>
          <a:solidFill>
            <a:srgbClr val="002060"/>
          </a:solidFill>
        </a:ln>
        <a:effectLst/>
      </dsp:spPr>
      <dsp:style>
        <a:lnRef idx="0">
          <a:scrgbClr r="0" g="0" b="0"/>
        </a:lnRef>
        <a:fillRef idx="1">
          <a:scrgbClr r="0" g="0" b="0"/>
        </a:fillRef>
        <a:effectRef idx="0">
          <a:scrgbClr r="0" g="0" b="0"/>
        </a:effectRef>
        <a:fontRef idx="minor"/>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dirty="0">
              <a:latin typeface="Arial" panose="020B0604020202020204" pitchFamily="34" charset="0"/>
              <a:cs typeface="Arial" panose="020B0604020202020204" pitchFamily="34" charset="0"/>
            </a:rPr>
            <a:t>Infraestructura</a:t>
          </a:r>
          <a:endParaRPr lang="es-MX" sz="800" b="1" kern="1200" dirty="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s-MX" sz="800" b="1" kern="1200" dirty="0">
              <a:latin typeface="Arial" panose="020B0604020202020204" pitchFamily="34" charset="0"/>
              <a:cs typeface="Arial" panose="020B0604020202020204" pitchFamily="34" charset="0"/>
            </a:rPr>
            <a:t>(1/7)</a:t>
          </a:r>
          <a:endParaRPr lang="en-US" sz="900" b="1" kern="1200" dirty="0">
            <a:latin typeface="Arial" panose="020B0604020202020204" pitchFamily="34" charset="0"/>
            <a:cs typeface="Arial" panose="020B0604020202020204" pitchFamily="34" charset="0"/>
          </a:endParaRPr>
        </a:p>
      </dsp:txBody>
      <dsp:txXfrm>
        <a:off x="2383397" y="0"/>
        <a:ext cx="737798" cy="994708"/>
      </dsp:txXfrm>
    </dsp:sp>
    <dsp:sp modelId="{965A0452-061F-4CEC-A14C-8AEA67CA11BE}">
      <dsp:nvSpPr>
        <dsp:cNvPr id="0" name=""/>
        <dsp:cNvSpPr/>
      </dsp:nvSpPr>
      <dsp:spPr>
        <a:xfrm>
          <a:off x="2457177" y="995679"/>
          <a:ext cx="590238" cy="999727"/>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Básica</a:t>
          </a:r>
        </a:p>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(1/2)</a:t>
          </a:r>
          <a:endParaRPr lang="en-US" sz="700" kern="1200" dirty="0">
            <a:solidFill>
              <a:sysClr val="windowText" lastClr="000000"/>
            </a:solidFill>
            <a:latin typeface="Arial" panose="020B0604020202020204" pitchFamily="34" charset="0"/>
            <a:cs typeface="Arial" panose="020B0604020202020204" pitchFamily="34" charset="0"/>
          </a:endParaRPr>
        </a:p>
      </dsp:txBody>
      <dsp:txXfrm>
        <a:off x="2474464" y="1012966"/>
        <a:ext cx="555664" cy="965153"/>
      </dsp:txXfrm>
    </dsp:sp>
    <dsp:sp modelId="{9A8CE7D6-B2DB-49B3-A186-5B560D6DBBC7}">
      <dsp:nvSpPr>
        <dsp:cNvPr id="0" name=""/>
        <dsp:cNvSpPr/>
      </dsp:nvSpPr>
      <dsp:spPr>
        <a:xfrm>
          <a:off x="2457177" y="2149210"/>
          <a:ext cx="590238" cy="999727"/>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Tecnológica</a:t>
          </a:r>
        </a:p>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(1/2)</a:t>
          </a:r>
          <a:endParaRPr lang="en-US" sz="700" kern="1200" dirty="0">
            <a:solidFill>
              <a:sysClr val="windowText" lastClr="000000"/>
            </a:solidFill>
            <a:latin typeface="Arial" panose="020B0604020202020204" pitchFamily="34" charset="0"/>
            <a:cs typeface="Arial" panose="020B0604020202020204" pitchFamily="34" charset="0"/>
          </a:endParaRPr>
        </a:p>
      </dsp:txBody>
      <dsp:txXfrm>
        <a:off x="2474464" y="2166497"/>
        <a:ext cx="555664" cy="965153"/>
      </dsp:txXfrm>
    </dsp:sp>
    <dsp:sp modelId="{6249B676-FA71-4353-9A55-E9C305E9D25A}">
      <dsp:nvSpPr>
        <dsp:cNvPr id="0" name=""/>
        <dsp:cNvSpPr/>
      </dsp:nvSpPr>
      <dsp:spPr>
        <a:xfrm>
          <a:off x="3176531" y="0"/>
          <a:ext cx="737798" cy="3315694"/>
        </a:xfrm>
        <a:prstGeom prst="roundRect">
          <a:avLst>
            <a:gd name="adj" fmla="val 10000"/>
          </a:avLst>
        </a:prstGeom>
        <a:noFill/>
        <a:ln>
          <a:solidFill>
            <a:srgbClr val="002060"/>
          </a:solidFill>
        </a:ln>
        <a:effectLst/>
      </dsp:spPr>
      <dsp:style>
        <a:lnRef idx="0">
          <a:scrgbClr r="0" g="0" b="0"/>
        </a:lnRef>
        <a:fillRef idx="1">
          <a:scrgbClr r="0" g="0" b="0"/>
        </a:fillRef>
        <a:effectRef idx="0">
          <a:scrgbClr r="0" g="0" b="0"/>
        </a:effectRef>
        <a:fontRef idx="minor"/>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dirty="0">
              <a:latin typeface="Arial" panose="020B0604020202020204" pitchFamily="34" charset="0"/>
              <a:cs typeface="Arial" panose="020B0604020202020204" pitchFamily="34" charset="0"/>
            </a:rPr>
            <a:t>Eficiencia de negocios</a:t>
          </a:r>
          <a:endParaRPr lang="es-MX" sz="900" b="1" kern="1200" dirty="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s-MX" sz="900" b="1" kern="1200" dirty="0">
              <a:latin typeface="Arial" panose="020B0604020202020204" pitchFamily="34" charset="0"/>
              <a:cs typeface="Arial" panose="020B0604020202020204" pitchFamily="34" charset="0"/>
            </a:rPr>
            <a:t>(1/7)</a:t>
          </a:r>
          <a:endParaRPr lang="en-US" sz="900" b="1" kern="1200" dirty="0">
            <a:latin typeface="Arial" panose="020B0604020202020204" pitchFamily="34" charset="0"/>
            <a:cs typeface="Arial" panose="020B0604020202020204" pitchFamily="34" charset="0"/>
          </a:endParaRPr>
        </a:p>
      </dsp:txBody>
      <dsp:txXfrm>
        <a:off x="3176531" y="0"/>
        <a:ext cx="737798" cy="994708"/>
      </dsp:txXfrm>
    </dsp:sp>
    <dsp:sp modelId="{86286EF4-B5EF-401D-9B43-779FD9EE42B8}">
      <dsp:nvSpPr>
        <dsp:cNvPr id="0" name=""/>
        <dsp:cNvSpPr/>
      </dsp:nvSpPr>
      <dsp:spPr>
        <a:xfrm>
          <a:off x="3250310" y="994991"/>
          <a:ext cx="590238" cy="651401"/>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Mercado de bienes</a:t>
          </a:r>
        </a:p>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(1/3)</a:t>
          </a:r>
          <a:endParaRPr lang="en-US" sz="700" kern="1200" dirty="0">
            <a:solidFill>
              <a:sysClr val="windowText" lastClr="000000"/>
            </a:solidFill>
            <a:latin typeface="Arial" panose="020B0604020202020204" pitchFamily="34" charset="0"/>
            <a:cs typeface="Arial" panose="020B0604020202020204" pitchFamily="34" charset="0"/>
          </a:endParaRPr>
        </a:p>
      </dsp:txBody>
      <dsp:txXfrm>
        <a:off x="3267597" y="1012278"/>
        <a:ext cx="555664" cy="616827"/>
      </dsp:txXfrm>
    </dsp:sp>
    <dsp:sp modelId="{09DA3FD9-4EA5-4CB1-97BF-2E910F83828A}">
      <dsp:nvSpPr>
        <dsp:cNvPr id="0" name=""/>
        <dsp:cNvSpPr/>
      </dsp:nvSpPr>
      <dsp:spPr>
        <a:xfrm>
          <a:off x="3250310" y="1746608"/>
          <a:ext cx="590238" cy="651401"/>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Mercado financiero</a:t>
          </a:r>
        </a:p>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(1/3)</a:t>
          </a:r>
          <a:endParaRPr lang="en-US" sz="700" kern="1200" dirty="0">
            <a:solidFill>
              <a:sysClr val="windowText" lastClr="000000"/>
            </a:solidFill>
            <a:latin typeface="Arial" panose="020B0604020202020204" pitchFamily="34" charset="0"/>
            <a:cs typeface="Arial" panose="020B0604020202020204" pitchFamily="34" charset="0"/>
          </a:endParaRPr>
        </a:p>
      </dsp:txBody>
      <dsp:txXfrm>
        <a:off x="3267597" y="1763895"/>
        <a:ext cx="555664" cy="616827"/>
      </dsp:txXfrm>
    </dsp:sp>
    <dsp:sp modelId="{6830081A-9CE7-41F6-A73D-8D3A091806D2}">
      <dsp:nvSpPr>
        <dsp:cNvPr id="0" name=""/>
        <dsp:cNvSpPr/>
      </dsp:nvSpPr>
      <dsp:spPr>
        <a:xfrm>
          <a:off x="3250310" y="2498224"/>
          <a:ext cx="590238" cy="651401"/>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Mercado laboral</a:t>
          </a:r>
        </a:p>
        <a:p>
          <a:pPr lvl="0" algn="ctr" defTabSz="311150">
            <a:lnSpc>
              <a:spcPct val="90000"/>
            </a:lnSpc>
            <a:spcBef>
              <a:spcPct val="0"/>
            </a:spcBef>
            <a:spcAft>
              <a:spcPct val="35000"/>
            </a:spcAft>
          </a:pPr>
          <a:r>
            <a:rPr lang="es-MX" sz="700" kern="1200" dirty="0">
              <a:solidFill>
                <a:sysClr val="windowText" lastClr="000000"/>
              </a:solidFill>
              <a:latin typeface="Arial" panose="020B0604020202020204" pitchFamily="34" charset="0"/>
              <a:cs typeface="Arial" panose="020B0604020202020204" pitchFamily="34" charset="0"/>
            </a:rPr>
            <a:t>(1/3)</a:t>
          </a:r>
          <a:endParaRPr lang="en-US" sz="700" kern="1200" dirty="0">
            <a:solidFill>
              <a:sysClr val="windowText" lastClr="000000"/>
            </a:solidFill>
            <a:latin typeface="Arial" panose="020B0604020202020204" pitchFamily="34" charset="0"/>
            <a:cs typeface="Arial" panose="020B0604020202020204" pitchFamily="34" charset="0"/>
          </a:endParaRPr>
        </a:p>
      </dsp:txBody>
      <dsp:txXfrm>
        <a:off x="3267597" y="2515511"/>
        <a:ext cx="555664" cy="616827"/>
      </dsp:txXfrm>
    </dsp:sp>
    <dsp:sp modelId="{B53B57B1-DCAF-47C6-8C8E-2DF520D34695}">
      <dsp:nvSpPr>
        <dsp:cNvPr id="0" name=""/>
        <dsp:cNvSpPr/>
      </dsp:nvSpPr>
      <dsp:spPr>
        <a:xfrm>
          <a:off x="3969664" y="0"/>
          <a:ext cx="737798" cy="3315694"/>
        </a:xfrm>
        <a:prstGeom prst="roundRect">
          <a:avLst>
            <a:gd name="adj" fmla="val 10000"/>
          </a:avLst>
        </a:prstGeom>
        <a:noFill/>
        <a:ln>
          <a:solidFill>
            <a:srgbClr val="002060"/>
          </a:solidFill>
        </a:ln>
        <a:effectLst/>
      </dsp:spPr>
      <dsp:style>
        <a:lnRef idx="0">
          <a:scrgbClr r="0" g="0" b="0"/>
        </a:lnRef>
        <a:fillRef idx="1">
          <a:scrgbClr r="0" g="0" b="0"/>
        </a:fillRef>
        <a:effectRef idx="0">
          <a:scrgbClr r="0" g="0" b="0"/>
        </a:effectRef>
        <a:fontRef idx="minor"/>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dirty="0">
              <a:latin typeface="Arial" panose="020B0604020202020204" pitchFamily="34" charset="0"/>
              <a:cs typeface="Arial" panose="020B0604020202020204" pitchFamily="34" charset="0"/>
            </a:rPr>
            <a:t>Innovación</a:t>
          </a:r>
          <a:endParaRPr lang="es-MX" sz="900" b="1" kern="1200" dirty="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s-MX" sz="900" b="1" kern="1200" dirty="0">
              <a:latin typeface="Arial" panose="020B0604020202020204" pitchFamily="34" charset="0"/>
              <a:cs typeface="Arial" panose="020B0604020202020204" pitchFamily="34" charset="0"/>
            </a:rPr>
            <a:t>(1/7)</a:t>
          </a:r>
          <a:endParaRPr lang="en-US" sz="1000" b="1" kern="1200" dirty="0">
            <a:latin typeface="Arial" panose="020B0604020202020204" pitchFamily="34" charset="0"/>
            <a:cs typeface="Arial" panose="020B0604020202020204" pitchFamily="34" charset="0"/>
          </a:endParaRPr>
        </a:p>
      </dsp:txBody>
      <dsp:txXfrm>
        <a:off x="3969664" y="0"/>
        <a:ext cx="737798" cy="994708"/>
      </dsp:txXfrm>
    </dsp:sp>
    <dsp:sp modelId="{AFC3C336-94AC-4C9C-BD69-0C2D84D50451}">
      <dsp:nvSpPr>
        <dsp:cNvPr id="0" name=""/>
        <dsp:cNvSpPr/>
      </dsp:nvSpPr>
      <dsp:spPr>
        <a:xfrm>
          <a:off x="4043444" y="995679"/>
          <a:ext cx="590238" cy="999727"/>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b="0" kern="1200" noProof="0" dirty="0">
              <a:solidFill>
                <a:sysClr val="windowText" lastClr="000000"/>
              </a:solidFill>
              <a:latin typeface="Arial" panose="020B0604020202020204" pitchFamily="34" charset="0"/>
              <a:cs typeface="Arial" panose="020B0604020202020204" pitchFamily="34" charset="0"/>
            </a:rPr>
            <a:t>Incentivo a la innovación</a:t>
          </a:r>
        </a:p>
        <a:p>
          <a:pPr lvl="0" algn="ctr" defTabSz="311150">
            <a:lnSpc>
              <a:spcPct val="90000"/>
            </a:lnSpc>
            <a:spcBef>
              <a:spcPct val="0"/>
            </a:spcBef>
            <a:spcAft>
              <a:spcPct val="35000"/>
            </a:spcAft>
          </a:pPr>
          <a:r>
            <a:rPr lang="es-MX" sz="700" b="0" kern="1200" noProof="0" dirty="0">
              <a:solidFill>
                <a:sysClr val="windowText" lastClr="000000"/>
              </a:solidFill>
              <a:latin typeface="Arial" panose="020B0604020202020204" pitchFamily="34" charset="0"/>
              <a:cs typeface="Arial" panose="020B0604020202020204" pitchFamily="34" charset="0"/>
            </a:rPr>
            <a:t>(1/2)</a:t>
          </a:r>
        </a:p>
      </dsp:txBody>
      <dsp:txXfrm>
        <a:off x="4060731" y="1012966"/>
        <a:ext cx="555664" cy="965153"/>
      </dsp:txXfrm>
    </dsp:sp>
    <dsp:sp modelId="{84EDB6B4-1745-49CB-9346-8C3583B6951A}">
      <dsp:nvSpPr>
        <dsp:cNvPr id="0" name=""/>
        <dsp:cNvSpPr/>
      </dsp:nvSpPr>
      <dsp:spPr>
        <a:xfrm>
          <a:off x="4043444" y="2149210"/>
          <a:ext cx="590238" cy="999727"/>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b="0" kern="1200" noProof="0" dirty="0">
              <a:solidFill>
                <a:sysClr val="windowText" lastClr="000000"/>
              </a:solidFill>
              <a:latin typeface="Arial" panose="020B0604020202020204" pitchFamily="34" charset="0"/>
              <a:cs typeface="Arial" panose="020B0604020202020204" pitchFamily="34" charset="0"/>
            </a:rPr>
            <a:t>Resultado de la innovación</a:t>
          </a:r>
        </a:p>
        <a:p>
          <a:pPr lvl="0" algn="ctr" defTabSz="311150">
            <a:lnSpc>
              <a:spcPct val="90000"/>
            </a:lnSpc>
            <a:spcBef>
              <a:spcPct val="0"/>
            </a:spcBef>
            <a:spcAft>
              <a:spcPct val="35000"/>
            </a:spcAft>
          </a:pPr>
          <a:r>
            <a:rPr lang="es-MX" sz="700" b="0" kern="1200" noProof="0" dirty="0">
              <a:solidFill>
                <a:sysClr val="windowText" lastClr="000000"/>
              </a:solidFill>
              <a:latin typeface="Arial" panose="020B0604020202020204" pitchFamily="34" charset="0"/>
              <a:cs typeface="Arial" panose="020B0604020202020204" pitchFamily="34" charset="0"/>
            </a:rPr>
            <a:t>(1/2)</a:t>
          </a:r>
        </a:p>
      </dsp:txBody>
      <dsp:txXfrm>
        <a:off x="4060731" y="2166497"/>
        <a:ext cx="555664" cy="965153"/>
      </dsp:txXfrm>
    </dsp:sp>
    <dsp:sp modelId="{D5CDDF57-C8B6-4D97-8FFF-14ECDA41B524}">
      <dsp:nvSpPr>
        <dsp:cNvPr id="0" name=""/>
        <dsp:cNvSpPr/>
      </dsp:nvSpPr>
      <dsp:spPr>
        <a:xfrm>
          <a:off x="4762797" y="0"/>
          <a:ext cx="737798" cy="3315694"/>
        </a:xfrm>
        <a:prstGeom prst="roundRect">
          <a:avLst>
            <a:gd name="adj" fmla="val 10000"/>
          </a:avLst>
        </a:prstGeom>
        <a:noFill/>
        <a:ln>
          <a:solidFill>
            <a:srgbClr val="002060"/>
          </a:solidFill>
        </a:ln>
        <a:effectLst/>
      </dsp:spPr>
      <dsp:style>
        <a:lnRef idx="0">
          <a:scrgbClr r="0" g="0" b="0"/>
        </a:lnRef>
        <a:fillRef idx="1">
          <a:scrgbClr r="0" g="0" b="0"/>
        </a:fillRef>
        <a:effectRef idx="0">
          <a:scrgbClr r="0" g="0" b="0"/>
        </a:effectRef>
        <a:fontRef idx="minor"/>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noProof="0" dirty="0">
              <a:latin typeface="Arial" panose="020B0604020202020204" pitchFamily="34" charset="0"/>
              <a:cs typeface="Arial" panose="020B0604020202020204" pitchFamily="34" charset="0"/>
            </a:rPr>
            <a:t>Medio ambiente e Inclusión social</a:t>
          </a:r>
        </a:p>
        <a:p>
          <a:pPr lvl="0" algn="ctr" defTabSz="311150">
            <a:lnSpc>
              <a:spcPct val="90000"/>
            </a:lnSpc>
            <a:spcBef>
              <a:spcPct val="0"/>
            </a:spcBef>
            <a:spcAft>
              <a:spcPct val="35000"/>
            </a:spcAft>
          </a:pPr>
          <a:r>
            <a:rPr lang="es-MX" sz="800" b="1" kern="1200" noProof="0" dirty="0">
              <a:latin typeface="Arial" panose="020B0604020202020204" pitchFamily="34" charset="0"/>
              <a:cs typeface="Arial" panose="020B0604020202020204" pitchFamily="34" charset="0"/>
            </a:rPr>
            <a:t>(1/7)</a:t>
          </a:r>
        </a:p>
      </dsp:txBody>
      <dsp:txXfrm>
        <a:off x="4762797" y="0"/>
        <a:ext cx="737798" cy="994708"/>
      </dsp:txXfrm>
    </dsp:sp>
    <dsp:sp modelId="{34A1DEF2-7D64-4680-9218-39AD607A9429}">
      <dsp:nvSpPr>
        <dsp:cNvPr id="0" name=""/>
        <dsp:cNvSpPr/>
      </dsp:nvSpPr>
      <dsp:spPr>
        <a:xfrm>
          <a:off x="4836577" y="995679"/>
          <a:ext cx="590238" cy="999727"/>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b="0" kern="1200" dirty="0">
              <a:solidFill>
                <a:sysClr val="windowText" lastClr="000000"/>
              </a:solidFill>
              <a:latin typeface="Arial" panose="020B0604020202020204" pitchFamily="34" charset="0"/>
              <a:cs typeface="Arial" panose="020B0604020202020204" pitchFamily="34" charset="0"/>
            </a:rPr>
            <a:t>Medio ambiente</a:t>
          </a:r>
        </a:p>
        <a:p>
          <a:pPr lvl="0" algn="ctr" defTabSz="311150">
            <a:lnSpc>
              <a:spcPct val="90000"/>
            </a:lnSpc>
            <a:spcBef>
              <a:spcPct val="0"/>
            </a:spcBef>
            <a:spcAft>
              <a:spcPct val="35000"/>
            </a:spcAft>
          </a:pPr>
          <a:r>
            <a:rPr lang="en-US" sz="700" b="0" kern="1200" dirty="0">
              <a:solidFill>
                <a:sysClr val="windowText" lastClr="000000"/>
              </a:solidFill>
              <a:latin typeface="Arial" panose="020B0604020202020204" pitchFamily="34" charset="0"/>
              <a:cs typeface="Arial" panose="020B0604020202020204" pitchFamily="34" charset="0"/>
            </a:rPr>
            <a:t>(1/2)</a:t>
          </a:r>
        </a:p>
      </dsp:txBody>
      <dsp:txXfrm>
        <a:off x="4853864" y="1012966"/>
        <a:ext cx="555664" cy="965153"/>
      </dsp:txXfrm>
    </dsp:sp>
    <dsp:sp modelId="{69479F1E-7F79-41CE-B7FD-37994FD57D01}">
      <dsp:nvSpPr>
        <dsp:cNvPr id="0" name=""/>
        <dsp:cNvSpPr/>
      </dsp:nvSpPr>
      <dsp:spPr>
        <a:xfrm>
          <a:off x="4836577" y="2149210"/>
          <a:ext cx="590238" cy="999727"/>
        </a:xfrm>
        <a:prstGeom prst="roundRect">
          <a:avLst>
            <a:gd name="adj" fmla="val 10000"/>
          </a:avLst>
        </a:prstGeom>
        <a:solidFill>
          <a:schemeClr val="accent5">
            <a:lumMod val="20000"/>
            <a:lumOff val="80000"/>
          </a:schemeClr>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s-MX" sz="700" b="0" kern="1200" noProof="0" dirty="0">
              <a:solidFill>
                <a:sysClr val="windowText" lastClr="000000"/>
              </a:solidFill>
              <a:latin typeface="Arial" panose="020B0604020202020204" pitchFamily="34" charset="0"/>
              <a:cs typeface="Arial" panose="020B0604020202020204" pitchFamily="34" charset="0"/>
            </a:rPr>
            <a:t>Inclusión</a:t>
          </a:r>
          <a:r>
            <a:rPr lang="en-US" sz="700" b="0" kern="1200" dirty="0">
              <a:solidFill>
                <a:sysClr val="windowText" lastClr="000000"/>
              </a:solidFill>
              <a:latin typeface="Arial" panose="020B0604020202020204" pitchFamily="34" charset="0"/>
              <a:cs typeface="Arial" panose="020B0604020202020204" pitchFamily="34" charset="0"/>
            </a:rPr>
            <a:t> social</a:t>
          </a:r>
        </a:p>
        <a:p>
          <a:pPr lvl="0" algn="ctr" defTabSz="311150">
            <a:lnSpc>
              <a:spcPct val="90000"/>
            </a:lnSpc>
            <a:spcBef>
              <a:spcPct val="0"/>
            </a:spcBef>
            <a:spcAft>
              <a:spcPct val="35000"/>
            </a:spcAft>
          </a:pPr>
          <a:r>
            <a:rPr lang="en-US" sz="700" b="0" kern="1200" dirty="0">
              <a:solidFill>
                <a:sysClr val="windowText" lastClr="000000"/>
              </a:solidFill>
              <a:latin typeface="Arial" panose="020B0604020202020204" pitchFamily="34" charset="0"/>
              <a:cs typeface="Arial" panose="020B0604020202020204" pitchFamily="34" charset="0"/>
            </a:rPr>
            <a:t>(1/2)</a:t>
          </a:r>
        </a:p>
      </dsp:txBody>
      <dsp:txXfrm>
        <a:off x="4853864" y="2166497"/>
        <a:ext cx="555664" cy="96515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D2BA-60DA-43B1-9DE3-28FB80EF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11823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Comunicado de Prensa. Indicadores Macroecómicos del sector Público 2005-2009</vt:lpstr>
    </vt:vector>
  </TitlesOfParts>
  <Company>INEGI</Company>
  <LinksUpToDate>false</LinksUpToDate>
  <CharactersWithSpaces>13856</CharactersWithSpaces>
  <SharedDoc>false</SharedDoc>
  <HLinks>
    <vt:vector size="6" baseType="variant">
      <vt:variant>
        <vt:i4>262227</vt:i4>
      </vt:variant>
      <vt:variant>
        <vt:i4>3</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Macroecómicos del sector Público 2005-2009</dc:title>
  <dc:creator>INEGI</dc:creator>
  <cp:keywords>Indicadores Macroecómicos del sector Público 2005-2009, sector público</cp:keywords>
  <cp:lastModifiedBy>MORONES RUIZ FABIOLA CRISTINA</cp:lastModifiedBy>
  <cp:revision>2</cp:revision>
  <cp:lastPrinted>2018-11-01T18:21:00Z</cp:lastPrinted>
  <dcterms:created xsi:type="dcterms:W3CDTF">2019-11-15T11:57:00Z</dcterms:created>
  <dcterms:modified xsi:type="dcterms:W3CDTF">2019-11-15T11:57:00Z</dcterms:modified>
</cp:coreProperties>
</file>