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44458" w14:textId="1B06CBF7" w:rsidR="0099258B" w:rsidRDefault="00703381" w:rsidP="00064944">
      <w:pPr>
        <w:pStyle w:val="Default"/>
        <w:tabs>
          <w:tab w:val="left" w:pos="240"/>
          <w:tab w:val="left" w:pos="2355"/>
          <w:tab w:val="right" w:pos="10080"/>
        </w:tabs>
        <w:spacing w:befor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2D21D54E" w14:textId="3BD6C74D" w:rsidR="00703381" w:rsidRDefault="00553899" w:rsidP="0099258B">
      <w:pPr>
        <w:pStyle w:val="Default"/>
        <w:tabs>
          <w:tab w:val="left" w:pos="240"/>
          <w:tab w:val="left" w:pos="2355"/>
          <w:tab w:val="right" w:pos="10080"/>
        </w:tabs>
        <w:spacing w:before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DENUE</w:t>
      </w:r>
      <w:proofErr w:type="spellEnd"/>
      <w:r>
        <w:rPr>
          <w:b/>
          <w:bCs/>
          <w:sz w:val="28"/>
          <w:szCs w:val="28"/>
        </w:rPr>
        <w:t xml:space="preserve"> INTERACTIVO</w:t>
      </w:r>
      <w:r w:rsidR="00703381">
        <w:rPr>
          <w:b/>
          <w:bCs/>
          <w:sz w:val="28"/>
          <w:szCs w:val="28"/>
        </w:rPr>
        <w:t xml:space="preserve"> 11/2019</w:t>
      </w:r>
    </w:p>
    <w:p w14:paraId="39A8B9FA" w14:textId="65362CB0" w:rsidR="00064944" w:rsidRDefault="00064944" w:rsidP="0099258B">
      <w:pPr>
        <w:pStyle w:val="Default"/>
        <w:tabs>
          <w:tab w:val="left" w:pos="240"/>
          <w:tab w:val="left" w:pos="2355"/>
          <w:tab w:val="right" w:pos="10080"/>
        </w:tabs>
        <w:spacing w:before="0"/>
        <w:jc w:val="center"/>
        <w:rPr>
          <w:b/>
          <w:bCs/>
          <w:sz w:val="28"/>
          <w:szCs w:val="28"/>
        </w:rPr>
      </w:pPr>
    </w:p>
    <w:p w14:paraId="6A5D4DFA" w14:textId="79D2FC54" w:rsidR="00064944" w:rsidRDefault="00064944" w:rsidP="0029247C">
      <w:pPr>
        <w:pStyle w:val="Default"/>
        <w:numPr>
          <w:ilvl w:val="0"/>
          <w:numId w:val="3"/>
        </w:numPr>
        <w:tabs>
          <w:tab w:val="left" w:pos="240"/>
          <w:tab w:val="left" w:pos="2355"/>
          <w:tab w:val="right" w:pos="10080"/>
        </w:tabs>
        <w:spacing w:before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El INEGI publica el </w:t>
      </w:r>
      <w:proofErr w:type="spellStart"/>
      <w:r>
        <w:rPr>
          <w:sz w:val="23"/>
          <w:szCs w:val="23"/>
        </w:rPr>
        <w:t>DENUE</w:t>
      </w:r>
      <w:proofErr w:type="spellEnd"/>
      <w:r>
        <w:rPr>
          <w:sz w:val="23"/>
          <w:szCs w:val="23"/>
        </w:rPr>
        <w:t xml:space="preserve"> Interactivo 11/2019 totalmente actualizado a partir de los Censos Económicos 2019 con</w:t>
      </w:r>
      <w:r w:rsidR="004C22EF">
        <w:rPr>
          <w:sz w:val="23"/>
          <w:szCs w:val="23"/>
        </w:rPr>
        <w:t xml:space="preserve"> un total de 5 447 591 negocios</w:t>
      </w:r>
      <w:r w:rsidR="009813F0">
        <w:rPr>
          <w:sz w:val="23"/>
          <w:szCs w:val="23"/>
        </w:rPr>
        <w:t>.</w:t>
      </w:r>
    </w:p>
    <w:p w14:paraId="0B921225" w14:textId="77777777" w:rsidR="00064944" w:rsidRDefault="00064944" w:rsidP="00064944">
      <w:pPr>
        <w:pStyle w:val="Default"/>
        <w:tabs>
          <w:tab w:val="left" w:pos="240"/>
          <w:tab w:val="left" w:pos="2355"/>
          <w:tab w:val="right" w:pos="10080"/>
        </w:tabs>
        <w:spacing w:before="0"/>
        <w:ind w:left="2268"/>
        <w:jc w:val="both"/>
        <w:rPr>
          <w:sz w:val="23"/>
          <w:szCs w:val="23"/>
        </w:rPr>
      </w:pPr>
    </w:p>
    <w:p w14:paraId="50F2CB1A" w14:textId="2E271289" w:rsidR="00064944" w:rsidRPr="00703381" w:rsidRDefault="00064944" w:rsidP="0029247C">
      <w:pPr>
        <w:pStyle w:val="Default"/>
        <w:numPr>
          <w:ilvl w:val="0"/>
          <w:numId w:val="3"/>
        </w:numPr>
        <w:tabs>
          <w:tab w:val="left" w:pos="240"/>
          <w:tab w:val="left" w:pos="2355"/>
          <w:tab w:val="right" w:pos="10080"/>
        </w:tabs>
        <w:spacing w:before="0"/>
        <w:jc w:val="both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>El número de negocios en el país se</w:t>
      </w:r>
      <w:r w:rsidR="004C22EF">
        <w:rPr>
          <w:sz w:val="23"/>
          <w:szCs w:val="23"/>
        </w:rPr>
        <w:t xml:space="preserve"> incrementa en un 10.6% en 2019 respecto a 2014</w:t>
      </w:r>
      <w:r w:rsidR="009813F0">
        <w:rPr>
          <w:sz w:val="23"/>
          <w:szCs w:val="23"/>
        </w:rPr>
        <w:t>.</w:t>
      </w:r>
    </w:p>
    <w:p w14:paraId="6C39AFCB" w14:textId="77777777" w:rsidR="00703381" w:rsidRDefault="00703381" w:rsidP="0099258B">
      <w:pPr>
        <w:pStyle w:val="Default"/>
        <w:spacing w:before="0"/>
        <w:jc w:val="center"/>
        <w:rPr>
          <w:b/>
          <w:bCs/>
          <w:sz w:val="28"/>
          <w:szCs w:val="28"/>
        </w:rPr>
      </w:pPr>
    </w:p>
    <w:p w14:paraId="7C19F0DC" w14:textId="77777777" w:rsidR="00A73D4E" w:rsidRDefault="00713C2D" w:rsidP="0099258B">
      <w:pPr>
        <w:pStyle w:val="Default"/>
        <w:spacing w:before="0"/>
        <w:ind w:left="-284" w:right="-235"/>
        <w:jc w:val="both"/>
        <w:rPr>
          <w:sz w:val="23"/>
          <w:szCs w:val="23"/>
        </w:rPr>
      </w:pPr>
      <w:r>
        <w:rPr>
          <w:sz w:val="23"/>
          <w:szCs w:val="23"/>
        </w:rPr>
        <w:t>El Directorio Estadístico Nacional de Unidades Económicas (</w:t>
      </w:r>
      <w:proofErr w:type="spellStart"/>
      <w:r>
        <w:rPr>
          <w:sz w:val="23"/>
          <w:szCs w:val="23"/>
        </w:rPr>
        <w:t>DENUE</w:t>
      </w:r>
      <w:proofErr w:type="spellEnd"/>
      <w:r>
        <w:rPr>
          <w:sz w:val="23"/>
          <w:szCs w:val="23"/>
        </w:rPr>
        <w:t xml:space="preserve">) </w:t>
      </w:r>
      <w:r w:rsidR="00553899">
        <w:rPr>
          <w:sz w:val="23"/>
          <w:szCs w:val="23"/>
        </w:rPr>
        <w:t xml:space="preserve">Interactivo </w:t>
      </w:r>
      <w:r w:rsidR="009F3357">
        <w:rPr>
          <w:sz w:val="23"/>
          <w:szCs w:val="23"/>
        </w:rPr>
        <w:t>en su versión 11/2019 cuenta con más de 5.4</w:t>
      </w:r>
      <w:r>
        <w:rPr>
          <w:sz w:val="23"/>
          <w:szCs w:val="23"/>
        </w:rPr>
        <w:t xml:space="preserve"> millones de establecimientos de todos los sectores productivos</w:t>
      </w:r>
      <w:r w:rsidR="00FB31FE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FB31FE">
        <w:rPr>
          <w:sz w:val="23"/>
          <w:szCs w:val="23"/>
        </w:rPr>
        <w:t>y proporciona</w:t>
      </w:r>
      <w:r>
        <w:rPr>
          <w:sz w:val="23"/>
          <w:szCs w:val="23"/>
        </w:rPr>
        <w:t xml:space="preserve"> información</w:t>
      </w:r>
      <w:r w:rsidR="009F3357">
        <w:rPr>
          <w:sz w:val="23"/>
          <w:szCs w:val="23"/>
        </w:rPr>
        <w:t xml:space="preserve"> actualizada</w:t>
      </w:r>
      <w:r>
        <w:rPr>
          <w:sz w:val="23"/>
          <w:szCs w:val="23"/>
        </w:rPr>
        <w:t xml:space="preserve"> sobre las unidades económicas </w:t>
      </w:r>
      <w:r w:rsidR="00842054">
        <w:rPr>
          <w:sz w:val="23"/>
          <w:szCs w:val="23"/>
        </w:rPr>
        <w:t>que se ubican</w:t>
      </w:r>
      <w:r>
        <w:rPr>
          <w:sz w:val="23"/>
          <w:szCs w:val="23"/>
        </w:rPr>
        <w:t xml:space="preserve"> a lo largo y ancho del territorio nacional. </w:t>
      </w:r>
    </w:p>
    <w:p w14:paraId="0A3A1A57" w14:textId="77777777" w:rsidR="00A73D4E" w:rsidRDefault="009F3357" w:rsidP="0099258B">
      <w:pPr>
        <w:pStyle w:val="Default"/>
        <w:ind w:left="-284" w:right="-235"/>
        <w:jc w:val="both"/>
        <w:rPr>
          <w:sz w:val="23"/>
          <w:szCs w:val="23"/>
        </w:rPr>
      </w:pPr>
      <w:r w:rsidRPr="009F3357">
        <w:rPr>
          <w:sz w:val="23"/>
          <w:szCs w:val="23"/>
        </w:rPr>
        <w:t xml:space="preserve">El INEGI presenta una versión del </w:t>
      </w:r>
      <w:proofErr w:type="spellStart"/>
      <w:r w:rsidRPr="009F3357">
        <w:rPr>
          <w:sz w:val="23"/>
          <w:szCs w:val="23"/>
        </w:rPr>
        <w:t>DENUE</w:t>
      </w:r>
      <w:proofErr w:type="spellEnd"/>
      <w:r w:rsidRPr="009F3357">
        <w:rPr>
          <w:sz w:val="23"/>
          <w:szCs w:val="23"/>
        </w:rPr>
        <w:t xml:space="preserve"> </w:t>
      </w:r>
      <w:r w:rsidR="00553899">
        <w:rPr>
          <w:sz w:val="23"/>
          <w:szCs w:val="23"/>
        </w:rPr>
        <w:t xml:space="preserve">Interactivo </w:t>
      </w:r>
      <w:r w:rsidRPr="009F3357">
        <w:rPr>
          <w:sz w:val="23"/>
          <w:szCs w:val="23"/>
        </w:rPr>
        <w:t>actualizada en su totalidad, tanto en el número de negocios como en</w:t>
      </w:r>
      <w:r w:rsidR="00FB31FE">
        <w:rPr>
          <w:sz w:val="23"/>
          <w:szCs w:val="23"/>
        </w:rPr>
        <w:t xml:space="preserve"> los</w:t>
      </w:r>
      <w:r w:rsidRPr="009F3357">
        <w:rPr>
          <w:sz w:val="23"/>
          <w:szCs w:val="23"/>
        </w:rPr>
        <w:t xml:space="preserve"> datos</w:t>
      </w:r>
      <w:r w:rsidR="00FB31FE">
        <w:rPr>
          <w:sz w:val="23"/>
          <w:szCs w:val="23"/>
        </w:rPr>
        <w:t xml:space="preserve"> de cada uno de ellos</w:t>
      </w:r>
      <w:r w:rsidRPr="009F3357">
        <w:rPr>
          <w:sz w:val="23"/>
          <w:szCs w:val="23"/>
        </w:rPr>
        <w:t xml:space="preserve">, </w:t>
      </w:r>
      <w:r w:rsidR="00FB31FE">
        <w:rPr>
          <w:sz w:val="23"/>
          <w:szCs w:val="23"/>
        </w:rPr>
        <w:t>la cual se obtiene habiendo</w:t>
      </w:r>
      <w:r w:rsidR="00A73D4E">
        <w:rPr>
          <w:sz w:val="23"/>
          <w:szCs w:val="23"/>
        </w:rPr>
        <w:t xml:space="preserve"> recorri</w:t>
      </w:r>
      <w:r w:rsidR="00FB31FE">
        <w:rPr>
          <w:sz w:val="23"/>
          <w:szCs w:val="23"/>
        </w:rPr>
        <w:t>do</w:t>
      </w:r>
      <w:r w:rsidR="00A73D4E">
        <w:rPr>
          <w:sz w:val="23"/>
          <w:szCs w:val="23"/>
        </w:rPr>
        <w:t xml:space="preserve"> </w:t>
      </w:r>
      <w:r w:rsidR="00D72E70">
        <w:rPr>
          <w:sz w:val="23"/>
          <w:szCs w:val="23"/>
        </w:rPr>
        <w:t>las</w:t>
      </w:r>
      <w:r w:rsidRPr="009F3357">
        <w:rPr>
          <w:sz w:val="23"/>
          <w:szCs w:val="23"/>
        </w:rPr>
        <w:t xml:space="preserve"> zonas urbanas del país manzana por manzana </w:t>
      </w:r>
      <w:r w:rsidR="00A73D4E">
        <w:rPr>
          <w:sz w:val="23"/>
          <w:szCs w:val="23"/>
        </w:rPr>
        <w:t xml:space="preserve">durante los Censos Económicos 2019 </w:t>
      </w:r>
      <w:r w:rsidRPr="009F3357">
        <w:rPr>
          <w:sz w:val="23"/>
          <w:szCs w:val="23"/>
        </w:rPr>
        <w:t xml:space="preserve">para </w:t>
      </w:r>
      <w:r w:rsidR="00FB31FE">
        <w:rPr>
          <w:sz w:val="23"/>
          <w:szCs w:val="23"/>
        </w:rPr>
        <w:t>poner al día</w:t>
      </w:r>
      <w:r w:rsidRPr="009F3357">
        <w:rPr>
          <w:sz w:val="23"/>
          <w:szCs w:val="23"/>
        </w:rPr>
        <w:t xml:space="preserve"> l</w:t>
      </w:r>
      <w:r w:rsidR="00FB31FE">
        <w:rPr>
          <w:sz w:val="23"/>
          <w:szCs w:val="23"/>
        </w:rPr>
        <w:t>a información</w:t>
      </w:r>
      <w:r w:rsidRPr="009F3357">
        <w:rPr>
          <w:sz w:val="23"/>
          <w:szCs w:val="23"/>
        </w:rPr>
        <w:t xml:space="preserve"> de los negocios </w:t>
      </w:r>
      <w:r>
        <w:rPr>
          <w:sz w:val="23"/>
          <w:szCs w:val="23"/>
        </w:rPr>
        <w:t xml:space="preserve">ya </w:t>
      </w:r>
      <w:r w:rsidRPr="009F3357">
        <w:rPr>
          <w:sz w:val="23"/>
          <w:szCs w:val="23"/>
        </w:rPr>
        <w:t xml:space="preserve">registrados en el </w:t>
      </w:r>
      <w:proofErr w:type="spellStart"/>
      <w:r w:rsidRPr="009F3357">
        <w:rPr>
          <w:sz w:val="23"/>
          <w:szCs w:val="23"/>
        </w:rPr>
        <w:t>DENUE</w:t>
      </w:r>
      <w:proofErr w:type="spellEnd"/>
      <w:r w:rsidRPr="009F3357">
        <w:rPr>
          <w:sz w:val="23"/>
          <w:szCs w:val="23"/>
        </w:rPr>
        <w:t>, captar</w:t>
      </w:r>
      <w:r w:rsidR="00842054">
        <w:rPr>
          <w:sz w:val="23"/>
          <w:szCs w:val="23"/>
        </w:rPr>
        <w:t xml:space="preserve"> unidades económicas</w:t>
      </w:r>
      <w:r w:rsidRPr="009F3357">
        <w:rPr>
          <w:sz w:val="23"/>
          <w:szCs w:val="23"/>
        </w:rPr>
        <w:t xml:space="preserve"> nuev</w:t>
      </w:r>
      <w:r w:rsidR="00842054">
        <w:rPr>
          <w:sz w:val="23"/>
          <w:szCs w:val="23"/>
        </w:rPr>
        <w:t>a</w:t>
      </w:r>
      <w:r w:rsidRPr="009F3357">
        <w:rPr>
          <w:sz w:val="23"/>
          <w:szCs w:val="23"/>
        </w:rPr>
        <w:t>s e identificar a aqu</w:t>
      </w:r>
      <w:r w:rsidR="00FB31FE">
        <w:rPr>
          <w:sz w:val="23"/>
          <w:szCs w:val="23"/>
        </w:rPr>
        <w:t>e</w:t>
      </w:r>
      <w:r w:rsidRPr="009F3357">
        <w:rPr>
          <w:sz w:val="23"/>
          <w:szCs w:val="23"/>
        </w:rPr>
        <w:t>ll</w:t>
      </w:r>
      <w:r w:rsidR="00842054">
        <w:rPr>
          <w:sz w:val="23"/>
          <w:szCs w:val="23"/>
        </w:rPr>
        <w:t>a</w:t>
      </w:r>
      <w:r w:rsidRPr="009F3357">
        <w:rPr>
          <w:sz w:val="23"/>
          <w:szCs w:val="23"/>
        </w:rPr>
        <w:t>s que ya no se encuentran activ</w:t>
      </w:r>
      <w:r w:rsidR="00842054">
        <w:rPr>
          <w:sz w:val="23"/>
          <w:szCs w:val="23"/>
        </w:rPr>
        <w:t>a</w:t>
      </w:r>
      <w:r w:rsidRPr="009F3357">
        <w:rPr>
          <w:sz w:val="23"/>
          <w:szCs w:val="23"/>
        </w:rPr>
        <w:t xml:space="preserve">s. </w:t>
      </w:r>
    </w:p>
    <w:p w14:paraId="72113D2A" w14:textId="77777777" w:rsidR="00A73D4E" w:rsidRDefault="00B84BA6" w:rsidP="0099258B">
      <w:pPr>
        <w:pStyle w:val="Default"/>
        <w:ind w:left="-284" w:right="-235"/>
        <w:jc w:val="both"/>
        <w:rPr>
          <w:sz w:val="23"/>
          <w:szCs w:val="23"/>
        </w:rPr>
      </w:pPr>
      <w:r>
        <w:rPr>
          <w:sz w:val="23"/>
          <w:szCs w:val="23"/>
        </w:rPr>
        <w:t>El</w:t>
      </w:r>
      <w:r w:rsidR="009F3357" w:rsidRPr="00AB52AC">
        <w:rPr>
          <w:sz w:val="23"/>
          <w:szCs w:val="23"/>
        </w:rPr>
        <w:t xml:space="preserve"> Directorio </w:t>
      </w:r>
      <w:r>
        <w:rPr>
          <w:sz w:val="23"/>
          <w:szCs w:val="23"/>
        </w:rPr>
        <w:t>o</w:t>
      </w:r>
      <w:r w:rsidR="009F3357" w:rsidRPr="00AB52AC">
        <w:rPr>
          <w:sz w:val="23"/>
          <w:szCs w:val="23"/>
        </w:rPr>
        <w:t>frece</w:t>
      </w:r>
      <w:r w:rsidR="00D72E70">
        <w:rPr>
          <w:sz w:val="23"/>
          <w:szCs w:val="23"/>
        </w:rPr>
        <w:t xml:space="preserve"> los datos </w:t>
      </w:r>
      <w:r w:rsidR="009F3357" w:rsidRPr="00AB52AC">
        <w:rPr>
          <w:sz w:val="23"/>
          <w:szCs w:val="23"/>
        </w:rPr>
        <w:t xml:space="preserve">de identificación, ubicación, actividad económica y tamaño </w:t>
      </w:r>
      <w:r>
        <w:rPr>
          <w:sz w:val="23"/>
          <w:szCs w:val="23"/>
        </w:rPr>
        <w:t xml:space="preserve">de cada establecimiento tanto en forma de reporte como en la ubicación física a través de </w:t>
      </w:r>
      <w:r w:rsidR="00FB31FE">
        <w:rPr>
          <w:sz w:val="23"/>
          <w:szCs w:val="23"/>
        </w:rPr>
        <w:t>la cartografía digital</w:t>
      </w:r>
      <w:r>
        <w:rPr>
          <w:sz w:val="23"/>
          <w:szCs w:val="23"/>
        </w:rPr>
        <w:t>, lo que convierte</w:t>
      </w:r>
      <w:r w:rsidR="00842054">
        <w:rPr>
          <w:sz w:val="23"/>
          <w:szCs w:val="23"/>
        </w:rPr>
        <w:t xml:space="preserve"> a este producto</w:t>
      </w:r>
      <w:r>
        <w:rPr>
          <w:sz w:val="23"/>
          <w:szCs w:val="23"/>
        </w:rPr>
        <w:t xml:space="preserve"> en una herramienta de gran utilidad para la toma de decisiones de los sectores público y privado, y un importante insumo para los investigadores. </w:t>
      </w:r>
      <w:r w:rsidR="00DF2B7D" w:rsidRPr="00DF2B7D">
        <w:rPr>
          <w:sz w:val="23"/>
          <w:szCs w:val="23"/>
        </w:rPr>
        <w:t>También</w:t>
      </w:r>
      <w:r w:rsidR="00FB31FE">
        <w:rPr>
          <w:sz w:val="23"/>
          <w:szCs w:val="23"/>
        </w:rPr>
        <w:t xml:space="preserve"> brinda</w:t>
      </w:r>
      <w:r w:rsidR="00DF2B7D" w:rsidRPr="00DF2B7D">
        <w:rPr>
          <w:sz w:val="23"/>
          <w:szCs w:val="23"/>
        </w:rPr>
        <w:t xml:space="preserve"> información comercial adicional proporcionada por </w:t>
      </w:r>
      <w:r w:rsidR="00DF2B7D">
        <w:rPr>
          <w:sz w:val="23"/>
          <w:szCs w:val="23"/>
        </w:rPr>
        <w:t>los propietarios de los negocios</w:t>
      </w:r>
      <w:r w:rsidR="00DF2B7D" w:rsidRPr="00DF2B7D">
        <w:rPr>
          <w:sz w:val="23"/>
          <w:szCs w:val="23"/>
        </w:rPr>
        <w:t xml:space="preserve">, sobre sus principales productos y servicios, sus ventajas competitivas, el vínculo a redes sociales, si realizan comercio internacional, etcétera, </w:t>
      </w:r>
      <w:r w:rsidR="000A466D">
        <w:rPr>
          <w:sz w:val="23"/>
          <w:szCs w:val="23"/>
        </w:rPr>
        <w:t>lo</w:t>
      </w:r>
      <w:r w:rsidR="00DF2B7D" w:rsidRPr="00DF2B7D">
        <w:rPr>
          <w:sz w:val="23"/>
          <w:szCs w:val="23"/>
        </w:rPr>
        <w:t xml:space="preserve"> que </w:t>
      </w:r>
      <w:r w:rsidR="000A466D">
        <w:rPr>
          <w:sz w:val="23"/>
          <w:szCs w:val="23"/>
        </w:rPr>
        <w:t>contribuye a</w:t>
      </w:r>
      <w:r w:rsidR="00DF2B7D" w:rsidRPr="00DF2B7D">
        <w:rPr>
          <w:sz w:val="23"/>
          <w:szCs w:val="23"/>
        </w:rPr>
        <w:t xml:space="preserve"> la promoción de sus producto</w:t>
      </w:r>
      <w:r w:rsidR="00DF2B7D">
        <w:rPr>
          <w:sz w:val="23"/>
          <w:szCs w:val="23"/>
        </w:rPr>
        <w:t xml:space="preserve">s o servicios </w:t>
      </w:r>
      <w:r w:rsidR="00CF3BF1">
        <w:rPr>
          <w:sz w:val="23"/>
          <w:szCs w:val="23"/>
        </w:rPr>
        <w:t>y promueve</w:t>
      </w:r>
      <w:r w:rsidR="00DF2B7D">
        <w:rPr>
          <w:sz w:val="23"/>
          <w:szCs w:val="23"/>
        </w:rPr>
        <w:t xml:space="preserve"> el comercio electrónico.</w:t>
      </w:r>
      <w:r w:rsidR="00DF2B7D" w:rsidRPr="00CF3BF1">
        <w:rPr>
          <w:sz w:val="23"/>
          <w:szCs w:val="23"/>
        </w:rPr>
        <w:t xml:space="preserve"> </w:t>
      </w:r>
    </w:p>
    <w:p w14:paraId="1A6471FD" w14:textId="77777777" w:rsidR="00DF2B7D" w:rsidRPr="00CF3BF1" w:rsidRDefault="00CF3BF1" w:rsidP="0099258B">
      <w:pPr>
        <w:pStyle w:val="Default"/>
        <w:ind w:left="-284" w:right="-235"/>
        <w:jc w:val="both"/>
        <w:rPr>
          <w:sz w:val="23"/>
          <w:szCs w:val="23"/>
        </w:rPr>
      </w:pPr>
      <w:r w:rsidRPr="00CF3BF1">
        <w:rPr>
          <w:sz w:val="23"/>
          <w:szCs w:val="23"/>
        </w:rPr>
        <w:t>Además del sistema de consulta para usuarios</w:t>
      </w:r>
      <w:r w:rsidR="00130435">
        <w:rPr>
          <w:sz w:val="23"/>
          <w:szCs w:val="23"/>
        </w:rPr>
        <w:t xml:space="preserve"> disponible en </w:t>
      </w:r>
      <w:r w:rsidR="009E3DD7">
        <w:rPr>
          <w:sz w:val="23"/>
          <w:szCs w:val="23"/>
        </w:rPr>
        <w:t>el sitio</w:t>
      </w:r>
      <w:r w:rsidR="00130435">
        <w:rPr>
          <w:sz w:val="23"/>
          <w:szCs w:val="23"/>
        </w:rPr>
        <w:t xml:space="preserve"> del INEGI</w:t>
      </w:r>
      <w:r w:rsidR="000A466D">
        <w:rPr>
          <w:sz w:val="23"/>
          <w:szCs w:val="23"/>
        </w:rPr>
        <w:t xml:space="preserve"> en Internet</w:t>
      </w:r>
      <w:r w:rsidRPr="00CF3BF1">
        <w:rPr>
          <w:sz w:val="23"/>
          <w:szCs w:val="23"/>
        </w:rPr>
        <w:t>, e</w:t>
      </w:r>
      <w:r>
        <w:rPr>
          <w:sz w:val="23"/>
          <w:szCs w:val="23"/>
        </w:rPr>
        <w:t xml:space="preserve">l </w:t>
      </w:r>
      <w:proofErr w:type="spellStart"/>
      <w:r>
        <w:rPr>
          <w:sz w:val="23"/>
          <w:szCs w:val="23"/>
        </w:rPr>
        <w:t>DENUE</w:t>
      </w:r>
      <w:proofErr w:type="spellEnd"/>
      <w:r>
        <w:rPr>
          <w:sz w:val="23"/>
          <w:szCs w:val="23"/>
        </w:rPr>
        <w:t xml:space="preserve"> </w:t>
      </w:r>
      <w:r w:rsidR="00553899">
        <w:rPr>
          <w:sz w:val="23"/>
          <w:szCs w:val="23"/>
        </w:rPr>
        <w:t xml:space="preserve">Interactivo </w:t>
      </w:r>
      <w:r w:rsidR="00DF2B7D">
        <w:rPr>
          <w:sz w:val="23"/>
          <w:szCs w:val="23"/>
        </w:rPr>
        <w:t>está disponible a través de una</w:t>
      </w:r>
      <w:r w:rsidR="00DF2B7D" w:rsidRPr="00DF2B7D">
        <w:rPr>
          <w:sz w:val="23"/>
          <w:szCs w:val="23"/>
        </w:rPr>
        <w:t xml:space="preserve"> aplicación para dispositivos móviles (teléfonos celulares y tabletas) </w:t>
      </w:r>
      <w:r>
        <w:rPr>
          <w:sz w:val="23"/>
          <w:szCs w:val="23"/>
        </w:rPr>
        <w:t xml:space="preserve">para las plataformas iOS y Android, </w:t>
      </w:r>
      <w:r w:rsidR="00DF2B7D" w:rsidRPr="00DF2B7D">
        <w:rPr>
          <w:sz w:val="23"/>
          <w:szCs w:val="23"/>
        </w:rPr>
        <w:t>con el propósito fundamental de ofrecer información principalmente de los negocios dedicados a actividades de interés para turistas como hoteles, restaurantes</w:t>
      </w:r>
      <w:r w:rsidR="00A73D4E">
        <w:rPr>
          <w:sz w:val="23"/>
          <w:szCs w:val="23"/>
        </w:rPr>
        <w:t>, museos o gasolineras, entre otr</w:t>
      </w:r>
      <w:r w:rsidR="000A466D">
        <w:rPr>
          <w:sz w:val="23"/>
          <w:szCs w:val="23"/>
        </w:rPr>
        <w:t>a</w:t>
      </w:r>
      <w:r w:rsidR="00A73D4E">
        <w:rPr>
          <w:sz w:val="23"/>
          <w:szCs w:val="23"/>
        </w:rPr>
        <w:t>s</w:t>
      </w:r>
      <w:r w:rsidR="00DF2B7D" w:rsidRPr="00DF2B7D">
        <w:rPr>
          <w:sz w:val="23"/>
          <w:szCs w:val="23"/>
        </w:rPr>
        <w:t>.</w:t>
      </w:r>
    </w:p>
    <w:p w14:paraId="1A75C8F6" w14:textId="77777777" w:rsidR="00DF2B7D" w:rsidRPr="00CF3BF1" w:rsidRDefault="00DF2B7D" w:rsidP="00064944">
      <w:pPr>
        <w:pStyle w:val="Default"/>
        <w:spacing w:before="0"/>
        <w:ind w:left="-284" w:right="-235"/>
        <w:jc w:val="both"/>
        <w:rPr>
          <w:sz w:val="23"/>
          <w:szCs w:val="23"/>
        </w:rPr>
      </w:pPr>
    </w:p>
    <w:p w14:paraId="33AB34DF" w14:textId="77777777" w:rsidR="00CF3BF1" w:rsidRPr="003406A2" w:rsidRDefault="00CF3BF1" w:rsidP="0099258B">
      <w:pPr>
        <w:pStyle w:val="Default"/>
        <w:ind w:left="-284" w:right="-235"/>
        <w:jc w:val="both"/>
        <w:rPr>
          <w:b/>
          <w:sz w:val="23"/>
          <w:szCs w:val="23"/>
        </w:rPr>
      </w:pPr>
      <w:r w:rsidRPr="003406A2">
        <w:rPr>
          <w:b/>
          <w:sz w:val="23"/>
          <w:szCs w:val="23"/>
        </w:rPr>
        <w:t xml:space="preserve">Cifras del </w:t>
      </w:r>
      <w:proofErr w:type="spellStart"/>
      <w:r w:rsidRPr="003406A2">
        <w:rPr>
          <w:b/>
          <w:sz w:val="23"/>
          <w:szCs w:val="23"/>
        </w:rPr>
        <w:t>DENUE</w:t>
      </w:r>
      <w:proofErr w:type="spellEnd"/>
      <w:r w:rsidRPr="003406A2">
        <w:rPr>
          <w:b/>
          <w:sz w:val="23"/>
          <w:szCs w:val="23"/>
        </w:rPr>
        <w:t xml:space="preserve"> </w:t>
      </w:r>
      <w:r w:rsidR="00553899" w:rsidRPr="003406A2">
        <w:rPr>
          <w:b/>
          <w:sz w:val="23"/>
          <w:szCs w:val="23"/>
        </w:rPr>
        <w:t xml:space="preserve">Interactivo </w:t>
      </w:r>
      <w:r w:rsidRPr="003406A2">
        <w:rPr>
          <w:b/>
          <w:sz w:val="23"/>
          <w:szCs w:val="23"/>
        </w:rPr>
        <w:t>11/2019</w:t>
      </w:r>
    </w:p>
    <w:p w14:paraId="4A182EFF" w14:textId="77777777" w:rsidR="003D6D04" w:rsidRDefault="003D6D04" w:rsidP="00064944">
      <w:pPr>
        <w:pStyle w:val="Default"/>
        <w:spacing w:before="0"/>
        <w:ind w:left="-284" w:right="-235"/>
        <w:rPr>
          <w:sz w:val="23"/>
          <w:szCs w:val="23"/>
        </w:rPr>
      </w:pPr>
    </w:p>
    <w:p w14:paraId="1CCFBA44" w14:textId="6B122ED4" w:rsidR="0018451B" w:rsidRDefault="0018451B" w:rsidP="006D68B9">
      <w:pPr>
        <w:pStyle w:val="Default"/>
        <w:ind w:left="-284" w:right="-23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publicación del </w:t>
      </w:r>
      <w:proofErr w:type="spellStart"/>
      <w:r w:rsidR="00553899">
        <w:rPr>
          <w:sz w:val="23"/>
          <w:szCs w:val="23"/>
        </w:rPr>
        <w:t>DENUE</w:t>
      </w:r>
      <w:proofErr w:type="spellEnd"/>
      <w:r>
        <w:rPr>
          <w:sz w:val="23"/>
          <w:szCs w:val="23"/>
        </w:rPr>
        <w:t xml:space="preserve"> comenzó en</w:t>
      </w:r>
      <w:r w:rsidR="00553899">
        <w:rPr>
          <w:sz w:val="23"/>
          <w:szCs w:val="23"/>
        </w:rPr>
        <w:t xml:space="preserve"> </w:t>
      </w:r>
      <w:r w:rsidR="00CF3BF1" w:rsidRPr="00CF3BF1">
        <w:rPr>
          <w:sz w:val="23"/>
          <w:szCs w:val="23"/>
        </w:rPr>
        <w:t>Julio</w:t>
      </w:r>
      <w:r w:rsidR="00553899">
        <w:rPr>
          <w:sz w:val="23"/>
          <w:szCs w:val="23"/>
        </w:rPr>
        <w:t xml:space="preserve"> de</w:t>
      </w:r>
      <w:r w:rsidR="00CF3BF1" w:rsidRPr="00CF3BF1">
        <w:rPr>
          <w:sz w:val="23"/>
          <w:szCs w:val="23"/>
        </w:rPr>
        <w:t xml:space="preserve"> 20</w:t>
      </w:r>
      <w:r>
        <w:rPr>
          <w:sz w:val="23"/>
          <w:szCs w:val="23"/>
        </w:rPr>
        <w:t xml:space="preserve">10, dándose a conocer </w:t>
      </w:r>
      <w:r w:rsidR="00CF3BF1" w:rsidRPr="00CF3BF1">
        <w:rPr>
          <w:sz w:val="23"/>
          <w:szCs w:val="23"/>
        </w:rPr>
        <w:t xml:space="preserve">4 331 202 negocios que se encontraron activos en el país en el año 2009; </w:t>
      </w:r>
      <w:r w:rsidR="00CF3BF1">
        <w:rPr>
          <w:sz w:val="23"/>
          <w:szCs w:val="23"/>
        </w:rPr>
        <w:t xml:space="preserve">la primera </w:t>
      </w:r>
      <w:r w:rsidR="00CF3BF1" w:rsidRPr="00CF3BF1">
        <w:rPr>
          <w:sz w:val="23"/>
          <w:szCs w:val="23"/>
        </w:rPr>
        <w:t>versión completa</w:t>
      </w:r>
      <w:r w:rsidR="00553899">
        <w:rPr>
          <w:sz w:val="23"/>
          <w:szCs w:val="23"/>
        </w:rPr>
        <w:t xml:space="preserve">mente actualizada </w:t>
      </w:r>
      <w:r>
        <w:rPr>
          <w:sz w:val="23"/>
          <w:szCs w:val="23"/>
        </w:rPr>
        <w:t xml:space="preserve">de este Directorio </w:t>
      </w:r>
      <w:r w:rsidR="00553899">
        <w:rPr>
          <w:sz w:val="23"/>
          <w:szCs w:val="23"/>
        </w:rPr>
        <w:t>corresponde a</w:t>
      </w:r>
      <w:r w:rsidR="00CF3BF1" w:rsidRPr="00CF3BF1">
        <w:rPr>
          <w:sz w:val="23"/>
          <w:szCs w:val="23"/>
        </w:rPr>
        <w:t xml:space="preserve">l </w:t>
      </w:r>
      <w:proofErr w:type="spellStart"/>
      <w:r w:rsidR="00CF3BF1" w:rsidRPr="00CF3BF1">
        <w:rPr>
          <w:sz w:val="23"/>
          <w:szCs w:val="23"/>
        </w:rPr>
        <w:t>DENUE</w:t>
      </w:r>
      <w:proofErr w:type="spellEnd"/>
      <w:r w:rsidR="00CF3BF1" w:rsidRPr="00CF3BF1">
        <w:rPr>
          <w:sz w:val="23"/>
          <w:szCs w:val="23"/>
        </w:rPr>
        <w:t xml:space="preserve"> Interactivo 01/2015</w:t>
      </w:r>
      <w:r w:rsidR="00CF3BF1">
        <w:rPr>
          <w:sz w:val="23"/>
          <w:szCs w:val="23"/>
        </w:rPr>
        <w:t xml:space="preserve">, </w:t>
      </w:r>
      <w:r w:rsidR="00553899">
        <w:rPr>
          <w:sz w:val="23"/>
          <w:szCs w:val="23"/>
        </w:rPr>
        <w:t xml:space="preserve">y </w:t>
      </w:r>
      <w:r w:rsidR="00CF3BF1">
        <w:rPr>
          <w:sz w:val="23"/>
          <w:szCs w:val="23"/>
        </w:rPr>
        <w:t>presentó</w:t>
      </w:r>
      <w:r w:rsidR="00553899">
        <w:rPr>
          <w:sz w:val="23"/>
          <w:szCs w:val="23"/>
        </w:rPr>
        <w:t xml:space="preserve"> la información de</w:t>
      </w:r>
      <w:r w:rsidR="009813F0">
        <w:rPr>
          <w:sz w:val="23"/>
          <w:szCs w:val="23"/>
        </w:rPr>
        <w:br/>
      </w:r>
      <w:r w:rsidR="00CF3BF1" w:rsidRPr="00CF3BF1">
        <w:rPr>
          <w:sz w:val="23"/>
          <w:szCs w:val="23"/>
        </w:rPr>
        <w:t xml:space="preserve">4 926 061 negocios </w:t>
      </w:r>
      <w:r w:rsidR="00CF3BF1">
        <w:rPr>
          <w:sz w:val="23"/>
          <w:szCs w:val="23"/>
        </w:rPr>
        <w:t>q</w:t>
      </w:r>
      <w:r w:rsidR="00CF3BF1" w:rsidRPr="00CF3BF1">
        <w:rPr>
          <w:sz w:val="23"/>
          <w:szCs w:val="23"/>
        </w:rPr>
        <w:t>ue</w:t>
      </w:r>
      <w:r w:rsidR="00CF3BF1">
        <w:rPr>
          <w:sz w:val="23"/>
          <w:szCs w:val="23"/>
        </w:rPr>
        <w:t xml:space="preserve"> se encontraron activos en 2014</w:t>
      </w:r>
      <w:r>
        <w:rPr>
          <w:sz w:val="23"/>
          <w:szCs w:val="23"/>
        </w:rPr>
        <w:t>.</w:t>
      </w:r>
    </w:p>
    <w:p w14:paraId="68297D12" w14:textId="77777777" w:rsidR="00FD79EB" w:rsidRDefault="0018451B" w:rsidP="0099258B">
      <w:pPr>
        <w:pStyle w:val="Default"/>
        <w:ind w:left="-284" w:right="-235"/>
        <w:jc w:val="both"/>
        <w:rPr>
          <w:sz w:val="23"/>
          <w:szCs w:val="23"/>
        </w:rPr>
      </w:pPr>
      <w:r>
        <w:rPr>
          <w:sz w:val="23"/>
          <w:szCs w:val="23"/>
        </w:rPr>
        <w:t>Ahora e</w:t>
      </w:r>
      <w:r w:rsidR="00553899">
        <w:rPr>
          <w:sz w:val="23"/>
          <w:szCs w:val="23"/>
        </w:rPr>
        <w:t xml:space="preserve">l </w:t>
      </w:r>
      <w:proofErr w:type="spellStart"/>
      <w:r w:rsidR="00CF3BF1">
        <w:rPr>
          <w:sz w:val="23"/>
          <w:szCs w:val="23"/>
        </w:rPr>
        <w:t>DENUE</w:t>
      </w:r>
      <w:proofErr w:type="spellEnd"/>
      <w:r w:rsidR="00CF3BF1">
        <w:rPr>
          <w:sz w:val="23"/>
          <w:szCs w:val="23"/>
        </w:rPr>
        <w:t xml:space="preserve"> </w:t>
      </w:r>
      <w:r w:rsidR="00AE176C">
        <w:rPr>
          <w:sz w:val="23"/>
          <w:szCs w:val="23"/>
        </w:rPr>
        <w:t xml:space="preserve">Interactivo </w:t>
      </w:r>
      <w:r w:rsidR="0087473D">
        <w:rPr>
          <w:sz w:val="23"/>
          <w:szCs w:val="23"/>
        </w:rPr>
        <w:t xml:space="preserve">11/2019 </w:t>
      </w:r>
      <w:r w:rsidR="00553899">
        <w:rPr>
          <w:sz w:val="23"/>
          <w:szCs w:val="23"/>
        </w:rPr>
        <w:t xml:space="preserve">presenta </w:t>
      </w:r>
      <w:r w:rsidR="00130435">
        <w:rPr>
          <w:sz w:val="23"/>
          <w:szCs w:val="23"/>
        </w:rPr>
        <w:t xml:space="preserve">información </w:t>
      </w:r>
      <w:r>
        <w:rPr>
          <w:sz w:val="23"/>
          <w:szCs w:val="23"/>
        </w:rPr>
        <w:t>de 5</w:t>
      </w:r>
      <w:r w:rsidR="00130435">
        <w:rPr>
          <w:sz w:val="23"/>
          <w:szCs w:val="23"/>
        </w:rPr>
        <w:t xml:space="preserve"> 447 591</w:t>
      </w:r>
      <w:r>
        <w:rPr>
          <w:sz w:val="23"/>
          <w:szCs w:val="23"/>
        </w:rPr>
        <w:t xml:space="preserve"> negocios que se actualizó completamente como resultado del recorrido manzana por manzana efectuado por los Censos Económicos </w:t>
      </w:r>
      <w:r w:rsidR="006C2854">
        <w:rPr>
          <w:sz w:val="23"/>
          <w:szCs w:val="23"/>
        </w:rPr>
        <w:t xml:space="preserve">durante el año </w:t>
      </w:r>
      <w:r>
        <w:rPr>
          <w:sz w:val="23"/>
          <w:szCs w:val="23"/>
        </w:rPr>
        <w:t xml:space="preserve">2019. </w:t>
      </w:r>
      <w:r w:rsidR="00FD79EB">
        <w:rPr>
          <w:sz w:val="23"/>
          <w:szCs w:val="23"/>
        </w:rPr>
        <w:t xml:space="preserve">En la </w:t>
      </w:r>
      <w:r w:rsidR="001107C5">
        <w:rPr>
          <w:sz w:val="23"/>
          <w:szCs w:val="23"/>
        </w:rPr>
        <w:t xml:space="preserve">siguiente </w:t>
      </w:r>
      <w:r w:rsidR="00FD79EB">
        <w:rPr>
          <w:sz w:val="23"/>
          <w:szCs w:val="23"/>
        </w:rPr>
        <w:t xml:space="preserve">gráfica </w:t>
      </w:r>
      <w:r w:rsidR="001107C5">
        <w:rPr>
          <w:sz w:val="23"/>
          <w:szCs w:val="23"/>
        </w:rPr>
        <w:t>se muestra</w:t>
      </w:r>
      <w:r w:rsidR="00DB5019">
        <w:rPr>
          <w:sz w:val="23"/>
          <w:szCs w:val="23"/>
        </w:rPr>
        <w:t>n</w:t>
      </w:r>
      <w:r w:rsidR="006C2854">
        <w:rPr>
          <w:sz w:val="23"/>
          <w:szCs w:val="23"/>
        </w:rPr>
        <w:t xml:space="preserve"> l</w:t>
      </w:r>
      <w:r w:rsidR="001107C5">
        <w:rPr>
          <w:sz w:val="23"/>
          <w:szCs w:val="23"/>
        </w:rPr>
        <w:t>as</w:t>
      </w:r>
      <w:r w:rsidR="006C2854">
        <w:rPr>
          <w:sz w:val="23"/>
          <w:szCs w:val="23"/>
        </w:rPr>
        <w:t xml:space="preserve"> </w:t>
      </w:r>
      <w:r w:rsidR="001107C5">
        <w:rPr>
          <w:sz w:val="23"/>
          <w:szCs w:val="23"/>
        </w:rPr>
        <w:t>variacione</w:t>
      </w:r>
      <w:r w:rsidR="006C2854">
        <w:rPr>
          <w:sz w:val="23"/>
          <w:szCs w:val="23"/>
        </w:rPr>
        <w:t xml:space="preserve">s porcentuales </w:t>
      </w:r>
      <w:r w:rsidR="00DB5019">
        <w:rPr>
          <w:sz w:val="23"/>
          <w:szCs w:val="23"/>
        </w:rPr>
        <w:t>que presenta</w:t>
      </w:r>
      <w:r w:rsidR="006C2854">
        <w:rPr>
          <w:sz w:val="23"/>
          <w:szCs w:val="23"/>
        </w:rPr>
        <w:t xml:space="preserve"> el número de </w:t>
      </w:r>
      <w:r w:rsidR="001107C5">
        <w:rPr>
          <w:sz w:val="23"/>
          <w:szCs w:val="23"/>
        </w:rPr>
        <w:t xml:space="preserve">unidades económicas </w:t>
      </w:r>
      <w:r w:rsidR="00DB5019">
        <w:rPr>
          <w:sz w:val="23"/>
          <w:szCs w:val="23"/>
        </w:rPr>
        <w:t>en</w:t>
      </w:r>
      <w:r w:rsidR="006C2854">
        <w:rPr>
          <w:sz w:val="23"/>
          <w:szCs w:val="23"/>
        </w:rPr>
        <w:t xml:space="preserve"> las versiones del </w:t>
      </w:r>
      <w:proofErr w:type="spellStart"/>
      <w:r w:rsidR="006C2854">
        <w:rPr>
          <w:sz w:val="23"/>
          <w:szCs w:val="23"/>
        </w:rPr>
        <w:t>DENUE</w:t>
      </w:r>
      <w:proofErr w:type="spellEnd"/>
      <w:r w:rsidR="001107C5">
        <w:rPr>
          <w:sz w:val="23"/>
          <w:szCs w:val="23"/>
        </w:rPr>
        <w:t xml:space="preserve"> mencionadas, lo que</w:t>
      </w:r>
      <w:r w:rsidR="00FD79EB">
        <w:rPr>
          <w:sz w:val="23"/>
          <w:szCs w:val="23"/>
        </w:rPr>
        <w:t xml:space="preserve"> coadyuva al análisis de la demografía de los negocios en el país.</w:t>
      </w:r>
      <w:r w:rsidR="00FD79EB" w:rsidRPr="00CF3BF1">
        <w:rPr>
          <w:sz w:val="23"/>
          <w:szCs w:val="23"/>
        </w:rPr>
        <w:t xml:space="preserve"> </w:t>
      </w:r>
    </w:p>
    <w:p w14:paraId="1AB0087D" w14:textId="77777777" w:rsidR="00FD79EB" w:rsidRDefault="00FD79EB" w:rsidP="00FD79EB">
      <w:pPr>
        <w:pStyle w:val="Default"/>
        <w:jc w:val="both"/>
        <w:rPr>
          <w:sz w:val="23"/>
          <w:szCs w:val="23"/>
        </w:rPr>
      </w:pPr>
    </w:p>
    <w:p w14:paraId="42D6727B" w14:textId="77777777" w:rsidR="00AC4E91" w:rsidRDefault="00AC4E91" w:rsidP="00A00700">
      <w:pPr>
        <w:pStyle w:val="Default"/>
        <w:jc w:val="center"/>
        <w:rPr>
          <w:color w:val="7B7B7B" w:themeColor="accent3" w:themeShade="BF"/>
          <w:sz w:val="23"/>
          <w:szCs w:val="23"/>
        </w:rPr>
      </w:pPr>
    </w:p>
    <w:p w14:paraId="661FDFE1" w14:textId="0CF58AB1" w:rsidR="00AC4E91" w:rsidRPr="00703381" w:rsidRDefault="00A00700" w:rsidP="00A00700">
      <w:pPr>
        <w:pStyle w:val="Default"/>
        <w:jc w:val="center"/>
        <w:rPr>
          <w:color w:val="7B7B7B" w:themeColor="accent3" w:themeShade="BF"/>
          <w:sz w:val="23"/>
          <w:szCs w:val="23"/>
        </w:rPr>
      </w:pPr>
      <w:r w:rsidRPr="00703381">
        <w:rPr>
          <w:color w:val="7B7B7B" w:themeColor="accent3" w:themeShade="BF"/>
          <w:sz w:val="23"/>
          <w:szCs w:val="23"/>
        </w:rPr>
        <w:t>Crecimiento</w:t>
      </w:r>
      <w:r w:rsidR="004C3FA5" w:rsidRPr="00703381">
        <w:rPr>
          <w:color w:val="7B7B7B" w:themeColor="accent3" w:themeShade="BF"/>
          <w:sz w:val="23"/>
          <w:szCs w:val="23"/>
        </w:rPr>
        <w:t xml:space="preserve"> porcentual</w:t>
      </w:r>
      <w:r w:rsidR="006E2737">
        <w:rPr>
          <w:color w:val="7B7B7B" w:themeColor="accent3" w:themeShade="BF"/>
          <w:sz w:val="23"/>
          <w:szCs w:val="23"/>
        </w:rPr>
        <w:t xml:space="preserve"> de los negocios conforme al</w:t>
      </w:r>
      <w:r w:rsidR="004C3FA5" w:rsidRPr="00703381">
        <w:rPr>
          <w:color w:val="7B7B7B" w:themeColor="accent3" w:themeShade="BF"/>
          <w:sz w:val="23"/>
          <w:szCs w:val="23"/>
        </w:rPr>
        <w:t xml:space="preserve"> </w:t>
      </w:r>
      <w:proofErr w:type="spellStart"/>
      <w:r w:rsidR="004C3FA5" w:rsidRPr="00703381">
        <w:rPr>
          <w:color w:val="7B7B7B" w:themeColor="accent3" w:themeShade="BF"/>
          <w:sz w:val="23"/>
          <w:szCs w:val="23"/>
        </w:rPr>
        <w:t>DENUE</w:t>
      </w:r>
      <w:proofErr w:type="spellEnd"/>
    </w:p>
    <w:p w14:paraId="448C30FC" w14:textId="77777777" w:rsidR="0059222A" w:rsidRDefault="00130435" w:rsidP="0059222A">
      <w:pPr>
        <w:pStyle w:val="Default"/>
        <w:jc w:val="center"/>
        <w:rPr>
          <w:sz w:val="23"/>
          <w:szCs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D6A597" wp14:editId="739B4AB9">
                <wp:simplePos x="0" y="0"/>
                <wp:positionH relativeFrom="column">
                  <wp:posOffset>4287824</wp:posOffset>
                </wp:positionH>
                <wp:positionV relativeFrom="paragraph">
                  <wp:posOffset>1115060</wp:posOffset>
                </wp:positionV>
                <wp:extent cx="774700" cy="247650"/>
                <wp:effectExtent l="0" t="0" r="0" b="0"/>
                <wp:wrapNone/>
                <wp:docPr id="1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4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6CA001" w14:textId="77777777" w:rsidR="00663EE5" w:rsidRPr="00663EE5" w:rsidRDefault="00663EE5" w:rsidP="00663EE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595959" w:themeColor="text1" w:themeTint="A6"/>
                                <w:sz w:val="20"/>
                              </w:rPr>
                            </w:pPr>
                            <w:r w:rsidRPr="00663EE5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sz w:val="18"/>
                                <w:szCs w:val="22"/>
                              </w:rPr>
                              <w:t>13.7%</w:t>
                            </w:r>
                          </w:p>
                        </w:txbxContent>
                      </wps:txbx>
                      <wps:bodyPr vertOverflow="clip"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D6A59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37.6pt;margin-top:87.8pt;width:61pt;height:19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" filled="f" stroked="f">
                <v:textbox>
                  <w:txbxContent>
                    <w:p w14:paraId="296CA001" w14:textId="77777777" w:rsidR="00663EE5" w:rsidRPr="00663EE5" w:rsidRDefault="00663EE5" w:rsidP="00663EE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595959" w:themeColor="text1" w:themeTint="A6"/>
                          <w:sz w:val="20"/>
                        </w:rPr>
                      </w:pPr>
                      <w:r w:rsidRPr="00663EE5">
                        <w:rPr>
                          <w:rFonts w:asciiTheme="minorHAnsi" w:hAnsi="Calibri" w:cstheme="minorBidi"/>
                          <w:color w:val="595959" w:themeColor="text1" w:themeTint="A6"/>
                          <w:sz w:val="18"/>
                          <w:szCs w:val="22"/>
                        </w:rPr>
                        <w:t>13.7%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8E963E" wp14:editId="242685E4">
                <wp:simplePos x="0" y="0"/>
                <wp:positionH relativeFrom="column">
                  <wp:posOffset>4541520</wp:posOffset>
                </wp:positionH>
                <wp:positionV relativeFrom="paragraph">
                  <wp:posOffset>445135</wp:posOffset>
                </wp:positionV>
                <wp:extent cx="774700" cy="247650"/>
                <wp:effectExtent l="0" t="0" r="0" b="0"/>
                <wp:wrapNone/>
                <wp:docPr id="1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4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B60DE4" w14:textId="77777777" w:rsidR="00663EE5" w:rsidRPr="00663EE5" w:rsidRDefault="00663EE5" w:rsidP="00663EE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sz w:val="18"/>
                                <w:szCs w:val="22"/>
                              </w:rPr>
                              <w:t>10.6</w:t>
                            </w:r>
                            <w:r w:rsidRPr="00663EE5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sz w:val="18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E963E" id="_x0000_s1027" type="#_x0000_t202" style="position:absolute;left:0;text-align:left;margin-left:357.6pt;margin-top:35.05pt;width:61pt;height:19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" filled="f" stroked="f">
                <v:textbox>
                  <w:txbxContent>
                    <w:p w14:paraId="73B60DE4" w14:textId="77777777" w:rsidR="00663EE5" w:rsidRPr="00663EE5" w:rsidRDefault="00663EE5" w:rsidP="00663EE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Theme="minorHAnsi" w:hAnsi="Calibri" w:cstheme="minorBidi"/>
                          <w:color w:val="595959" w:themeColor="text1" w:themeTint="A6"/>
                          <w:sz w:val="18"/>
                          <w:szCs w:val="22"/>
                        </w:rPr>
                        <w:t>10.6</w:t>
                      </w:r>
                      <w:r w:rsidRPr="00663EE5">
                        <w:rPr>
                          <w:rFonts w:asciiTheme="minorHAnsi" w:hAnsi="Calibri" w:cstheme="minorBidi"/>
                          <w:color w:val="595959" w:themeColor="text1" w:themeTint="A6"/>
                          <w:sz w:val="18"/>
                          <w:szCs w:val="2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59222A">
        <w:rPr>
          <w:noProof/>
          <w:lang w:val="en-US"/>
        </w:rPr>
        <w:drawing>
          <wp:inline distT="0" distB="0" distL="0" distR="0" wp14:anchorId="74EB4C99" wp14:editId="24E2BF2B">
            <wp:extent cx="4572000" cy="2545690"/>
            <wp:effectExtent l="0" t="0" r="0" b="762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14017F3" w14:textId="77777777" w:rsidR="00A00700" w:rsidRDefault="00A00700" w:rsidP="0059222A">
      <w:pPr>
        <w:pStyle w:val="Default"/>
        <w:jc w:val="center"/>
        <w:rPr>
          <w:sz w:val="23"/>
          <w:szCs w:val="23"/>
        </w:rPr>
      </w:pPr>
    </w:p>
    <w:p w14:paraId="22E3AE67" w14:textId="77777777" w:rsidR="00A00700" w:rsidRDefault="00381F24" w:rsidP="0099258B">
      <w:pPr>
        <w:pStyle w:val="Default"/>
        <w:ind w:left="-284" w:right="-235"/>
        <w:jc w:val="both"/>
        <w:rPr>
          <w:sz w:val="23"/>
          <w:szCs w:val="23"/>
        </w:rPr>
      </w:pPr>
      <w:r>
        <w:rPr>
          <w:sz w:val="23"/>
          <w:szCs w:val="23"/>
        </w:rPr>
        <w:t>La actualización de unidades económicas denota que</w:t>
      </w:r>
      <w:r w:rsidR="0010052F">
        <w:rPr>
          <w:sz w:val="23"/>
          <w:szCs w:val="23"/>
        </w:rPr>
        <w:t xml:space="preserve"> 39 de cada 100 negocios que se tenían en el </w:t>
      </w:r>
      <w:proofErr w:type="spellStart"/>
      <w:r w:rsidR="0010052F">
        <w:rPr>
          <w:sz w:val="23"/>
          <w:szCs w:val="23"/>
        </w:rPr>
        <w:t>DENUE</w:t>
      </w:r>
      <w:proofErr w:type="spellEnd"/>
      <w:r w:rsidR="0010052F">
        <w:rPr>
          <w:sz w:val="23"/>
          <w:szCs w:val="23"/>
        </w:rPr>
        <w:t xml:space="preserve"> </w:t>
      </w:r>
      <w:r w:rsidR="00D70342">
        <w:rPr>
          <w:sz w:val="23"/>
          <w:szCs w:val="23"/>
        </w:rPr>
        <w:t xml:space="preserve">Interactivo </w:t>
      </w:r>
      <w:r w:rsidR="0010052F">
        <w:rPr>
          <w:sz w:val="23"/>
          <w:szCs w:val="23"/>
        </w:rPr>
        <w:t>01/2015 (identificados en 2014) se dieron de baja durante el lapso comprendido entre 2014 y 2019</w:t>
      </w:r>
      <w:r w:rsidR="00B87BD2">
        <w:rPr>
          <w:sz w:val="23"/>
          <w:szCs w:val="23"/>
        </w:rPr>
        <w:t xml:space="preserve"> y, </w:t>
      </w:r>
      <w:r w:rsidR="0010052F">
        <w:rPr>
          <w:sz w:val="23"/>
          <w:szCs w:val="23"/>
        </w:rPr>
        <w:t xml:space="preserve">por lo </w:t>
      </w:r>
      <w:r w:rsidR="00D73DA8">
        <w:rPr>
          <w:sz w:val="23"/>
          <w:szCs w:val="23"/>
        </w:rPr>
        <w:t>tanto,</w:t>
      </w:r>
      <w:r w:rsidR="0010052F">
        <w:rPr>
          <w:sz w:val="23"/>
          <w:szCs w:val="23"/>
        </w:rPr>
        <w:t xml:space="preserve"> ya no figuran en el </w:t>
      </w:r>
      <w:proofErr w:type="spellStart"/>
      <w:r w:rsidR="0010052F">
        <w:rPr>
          <w:sz w:val="23"/>
          <w:szCs w:val="23"/>
        </w:rPr>
        <w:t>DENUE</w:t>
      </w:r>
      <w:proofErr w:type="spellEnd"/>
      <w:r>
        <w:rPr>
          <w:sz w:val="23"/>
          <w:szCs w:val="23"/>
        </w:rPr>
        <w:t xml:space="preserve"> </w:t>
      </w:r>
      <w:r w:rsidR="00D70342">
        <w:rPr>
          <w:sz w:val="23"/>
          <w:szCs w:val="23"/>
        </w:rPr>
        <w:t xml:space="preserve">Interactivo </w:t>
      </w:r>
      <w:r w:rsidR="0010052F">
        <w:rPr>
          <w:sz w:val="23"/>
          <w:szCs w:val="23"/>
        </w:rPr>
        <w:t xml:space="preserve">11/2019. </w:t>
      </w:r>
      <w:r>
        <w:rPr>
          <w:sz w:val="23"/>
          <w:szCs w:val="23"/>
        </w:rPr>
        <w:t>Por otra parte</w:t>
      </w:r>
      <w:r w:rsidR="0010052F">
        <w:rPr>
          <w:sz w:val="23"/>
          <w:szCs w:val="23"/>
        </w:rPr>
        <w:t>, e</w:t>
      </w:r>
      <w:r w:rsidR="006C2854">
        <w:rPr>
          <w:sz w:val="23"/>
          <w:szCs w:val="23"/>
        </w:rPr>
        <w:t xml:space="preserve">n el </w:t>
      </w:r>
      <w:r w:rsidR="0010052F">
        <w:rPr>
          <w:sz w:val="23"/>
          <w:szCs w:val="23"/>
        </w:rPr>
        <w:t xml:space="preserve">mismo periodo </w:t>
      </w:r>
      <w:r>
        <w:rPr>
          <w:sz w:val="23"/>
          <w:szCs w:val="23"/>
        </w:rPr>
        <w:t xml:space="preserve">de cinco años se registran altas que representan </w:t>
      </w:r>
      <w:r w:rsidR="0051155E">
        <w:rPr>
          <w:sz w:val="23"/>
          <w:szCs w:val="23"/>
        </w:rPr>
        <w:t>49.6</w:t>
      </w:r>
      <w:r>
        <w:rPr>
          <w:sz w:val="23"/>
          <w:szCs w:val="23"/>
        </w:rPr>
        <w:t xml:space="preserve">% </w:t>
      </w:r>
      <w:r w:rsidR="00DB5019">
        <w:rPr>
          <w:sz w:val="23"/>
          <w:szCs w:val="23"/>
        </w:rPr>
        <w:t>respecto al</w:t>
      </w:r>
      <w:r>
        <w:rPr>
          <w:sz w:val="23"/>
          <w:szCs w:val="23"/>
        </w:rPr>
        <w:t xml:space="preserve"> total </w:t>
      </w:r>
      <w:r w:rsidR="00B87BD2">
        <w:rPr>
          <w:sz w:val="23"/>
          <w:szCs w:val="23"/>
        </w:rPr>
        <w:t xml:space="preserve">de </w:t>
      </w:r>
      <w:r w:rsidR="00DB5019">
        <w:rPr>
          <w:sz w:val="23"/>
          <w:szCs w:val="23"/>
        </w:rPr>
        <w:t>negocios</w:t>
      </w:r>
      <w:r w:rsidR="00B87BD2">
        <w:rPr>
          <w:sz w:val="23"/>
          <w:szCs w:val="23"/>
        </w:rPr>
        <w:t xml:space="preserve"> </w:t>
      </w:r>
      <w:r w:rsidR="00DB5019">
        <w:rPr>
          <w:sz w:val="23"/>
          <w:szCs w:val="23"/>
        </w:rPr>
        <w:t>que se tenía</w:t>
      </w:r>
      <w:r w:rsidR="00B87BD2">
        <w:rPr>
          <w:sz w:val="23"/>
          <w:szCs w:val="23"/>
        </w:rPr>
        <w:t xml:space="preserve"> en 2014</w:t>
      </w:r>
      <w:r w:rsidR="00DB5019">
        <w:rPr>
          <w:sz w:val="23"/>
          <w:szCs w:val="23"/>
        </w:rPr>
        <w:t xml:space="preserve"> y ahora forman parte del </w:t>
      </w:r>
      <w:proofErr w:type="spellStart"/>
      <w:r w:rsidR="00DB5019">
        <w:rPr>
          <w:sz w:val="23"/>
          <w:szCs w:val="23"/>
        </w:rPr>
        <w:t>DENUE</w:t>
      </w:r>
      <w:proofErr w:type="spellEnd"/>
      <w:r w:rsidR="00D70342">
        <w:rPr>
          <w:sz w:val="23"/>
          <w:szCs w:val="23"/>
        </w:rPr>
        <w:t xml:space="preserve"> Interactivo</w:t>
      </w:r>
      <w:r w:rsidR="00DB5019">
        <w:rPr>
          <w:sz w:val="23"/>
          <w:szCs w:val="23"/>
        </w:rPr>
        <w:t xml:space="preserve"> 11/2019.</w:t>
      </w:r>
      <w:r w:rsidR="0051155E">
        <w:rPr>
          <w:sz w:val="23"/>
          <w:szCs w:val="23"/>
        </w:rPr>
        <w:t xml:space="preserve"> </w:t>
      </w:r>
    </w:p>
    <w:p w14:paraId="654741DD" w14:textId="77777777" w:rsidR="00AC4E91" w:rsidRDefault="00AC4E91" w:rsidP="00AC4E91">
      <w:pPr>
        <w:pStyle w:val="Default"/>
        <w:jc w:val="center"/>
        <w:rPr>
          <w:color w:val="7B7B7B" w:themeColor="accent3" w:themeShade="BF"/>
          <w:sz w:val="23"/>
          <w:szCs w:val="23"/>
        </w:rPr>
      </w:pPr>
    </w:p>
    <w:p w14:paraId="7484031F" w14:textId="7DA60629" w:rsidR="009614F1" w:rsidRDefault="00A00700" w:rsidP="00AC4E91">
      <w:pPr>
        <w:pStyle w:val="Default"/>
        <w:jc w:val="center"/>
        <w:rPr>
          <w:sz w:val="23"/>
          <w:szCs w:val="23"/>
        </w:rPr>
      </w:pPr>
      <w:r w:rsidRPr="00703381">
        <w:rPr>
          <w:color w:val="7B7B7B" w:themeColor="accent3" w:themeShade="BF"/>
          <w:sz w:val="23"/>
          <w:szCs w:val="23"/>
        </w:rPr>
        <w:t>Distribución de los negocios según estatus demográfico</w:t>
      </w:r>
    </w:p>
    <w:p w14:paraId="0778B08E" w14:textId="77777777" w:rsidR="00DB5019" w:rsidRDefault="003D6D04" w:rsidP="0099258B">
      <w:pPr>
        <w:pStyle w:val="Default"/>
        <w:ind w:hanging="284"/>
        <w:jc w:val="center"/>
        <w:rPr>
          <w:sz w:val="23"/>
          <w:szCs w:val="23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3270272" wp14:editId="469CB5FB">
                <wp:simplePos x="0" y="0"/>
                <wp:positionH relativeFrom="column">
                  <wp:posOffset>1418488</wp:posOffset>
                </wp:positionH>
                <wp:positionV relativeFrom="paragraph">
                  <wp:posOffset>169393</wp:posOffset>
                </wp:positionV>
                <wp:extent cx="3638550" cy="2337765"/>
                <wp:effectExtent l="0" t="0" r="0" b="24765"/>
                <wp:wrapNone/>
                <wp:docPr id="28" name="Grupo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8550" cy="2337765"/>
                          <a:chOff x="-215900" y="63500"/>
                          <a:chExt cx="3638550" cy="2337765"/>
                        </a:xfrm>
                      </wpg:grpSpPr>
                      <wps:wsp>
                        <wps:cNvPr id="5" name="Cuadro de texto 1"/>
                        <wps:cNvSpPr txBox="1"/>
                        <wps:spPr>
                          <a:xfrm>
                            <a:off x="2647950" y="63500"/>
                            <a:ext cx="774700" cy="247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8F8185" w14:textId="77777777" w:rsidR="00132838" w:rsidRPr="00B268A5" w:rsidRDefault="00130435" w:rsidP="0013283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595959" w:themeColor="text1" w:themeTint="A6"/>
                                  <w:sz w:val="2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595959" w:themeColor="text1" w:themeTint="A6"/>
                                  <w:sz w:val="18"/>
                                  <w:szCs w:val="22"/>
                                </w:rPr>
                                <w:t>5 447 591</w:t>
                              </w:r>
                            </w:p>
                          </w:txbxContent>
                        </wps:txbx>
                        <wps:bodyPr vertOverflow="clip" wrap="square" rtlCol="0" anchor="ctr">
                          <a:noAutofit/>
                        </wps:bodyPr>
                      </wps:wsp>
                      <wps:wsp>
                        <wps:cNvPr id="6" name="Cuadro de texto 1"/>
                        <wps:cNvSpPr txBox="1"/>
                        <wps:spPr>
                          <a:xfrm>
                            <a:off x="-215900" y="241300"/>
                            <a:ext cx="774700" cy="247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3E59B9" w14:textId="77777777" w:rsidR="00132838" w:rsidRPr="00B268A5" w:rsidRDefault="00132838" w:rsidP="0013283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B268A5">
                                <w:rPr>
                                  <w:rFonts w:asciiTheme="minorHAnsi" w:hAnsi="Calibri" w:cstheme="minorBidi"/>
                                  <w:color w:val="595959" w:themeColor="text1" w:themeTint="A6"/>
                                  <w:sz w:val="18"/>
                                  <w:szCs w:val="22"/>
                                </w:rPr>
                                <w:t>4 926 061</w:t>
                              </w:r>
                            </w:p>
                          </w:txbxContent>
                        </wps:txbx>
                        <wps:bodyPr vertOverflow="clip" wrap="square" rtlCol="0" anchor="ctr">
                          <a:noAutofit/>
                        </wps:bodyPr>
                      </wps:wsp>
                      <wps:wsp>
                        <wps:cNvPr id="8" name="Cuadro de texto 1"/>
                        <wps:cNvSpPr txBox="1"/>
                        <wps:spPr>
                          <a:xfrm>
                            <a:off x="631292" y="1768632"/>
                            <a:ext cx="774700" cy="247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5B0520" w14:textId="77777777" w:rsidR="0059222A" w:rsidRPr="00DD5AA3" w:rsidRDefault="0059222A" w:rsidP="0059222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DD5AA3">
                                <w:rPr>
                                  <w:rFonts w:asciiTheme="minorHAnsi" w:hAnsi="Calibri" w:cstheme="minorBidi"/>
                                  <w:sz w:val="18"/>
                                  <w:szCs w:val="22"/>
                                </w:rPr>
                                <w:t>39.0%</w:t>
                              </w:r>
                            </w:p>
                          </w:txbxContent>
                        </wps:txbx>
                        <wps:bodyPr vertOverflow="clip" wrap="square" rtlCol="0" anchor="ctr">
                          <a:noAutofit/>
                        </wps:bodyPr>
                      </wps:wsp>
                      <wps:wsp>
                        <wps:cNvPr id="9" name="Cuadro de texto 1"/>
                        <wps:cNvSpPr txBox="1"/>
                        <wps:spPr>
                          <a:xfrm>
                            <a:off x="1583792" y="1779931"/>
                            <a:ext cx="774700" cy="247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8C3533" w14:textId="77777777" w:rsidR="0059222A" w:rsidRPr="00DD5AA3" w:rsidRDefault="00130435" w:rsidP="0059222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DD5AA3">
                                <w:rPr>
                                  <w:rFonts w:asciiTheme="minorHAnsi" w:hAnsi="Calibri" w:cstheme="minorBidi"/>
                                  <w:sz w:val="18"/>
                                  <w:szCs w:val="22"/>
                                </w:rPr>
                                <w:t>49.6</w:t>
                              </w:r>
                              <w:r w:rsidR="0059222A" w:rsidRPr="00DD5AA3">
                                <w:rPr>
                                  <w:rFonts w:asciiTheme="minorHAnsi" w:hAnsi="Calibri" w:cstheme="minorBidi"/>
                                  <w:sz w:val="18"/>
                                  <w:szCs w:val="22"/>
                                </w:rPr>
                                <w:t>%</w:t>
                              </w:r>
                            </w:p>
                          </w:txbxContent>
                        </wps:txbx>
                        <wps:bodyPr vertOverflow="clip" wrap="square" rtlCol="0" anchor="ctr">
                          <a:noAutofit/>
                        </wps:bodyPr>
                      </wps:wsp>
                      <wps:wsp>
                        <wps:cNvPr id="16" name="Conector recto 16"/>
                        <wps:cNvCnPr/>
                        <wps:spPr>
                          <a:xfrm>
                            <a:off x="243945" y="528015"/>
                            <a:ext cx="946150" cy="114300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Conector recto 17"/>
                        <wps:cNvCnPr/>
                        <wps:spPr>
                          <a:xfrm>
                            <a:off x="-131670" y="1250950"/>
                            <a:ext cx="946150" cy="114300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Conector recto 18"/>
                        <wps:cNvCnPr/>
                        <wps:spPr>
                          <a:xfrm flipV="1">
                            <a:off x="1781610" y="312115"/>
                            <a:ext cx="946150" cy="116205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Conector recto 19"/>
                        <wps:cNvCnPr/>
                        <wps:spPr>
                          <a:xfrm flipV="1">
                            <a:off x="2158190" y="1239215"/>
                            <a:ext cx="946150" cy="116205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270272" id="Grupo 28" o:spid="_x0000_s1028" style="position:absolute;left:0;text-align:left;margin-left:111.7pt;margin-top:13.35pt;width:286.5pt;height:184.1pt;z-index:251683840;mso-width-relative:margin;mso-height-relative:margin" coordorigin="-2159,635" coordsize="36385,23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">
                <v:shape id="_x0000_s1029" type="#_x0000_t202" style="position:absolute;left:26479;top:635;width:7747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/0pwQAAANoAAAAPAAAAZHJzL2Rvd25yZXYueG1sRI/RisIw&#10;FETfhf2HcBd8EU0V1K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NpH/SnBAAAA2gAAAA8AAAAA&#10;AAAAAAAAAAAABwIAAGRycy9kb3ducmV2LnhtbFBLBQYAAAAAAwADALcAAAD1AgAAAAA=&#10;" filled="f" stroked="f">
                  <v:textbox>
                    <w:txbxContent>
                      <w:p w14:paraId="6C8F8185" w14:textId="77777777" w:rsidR="00132838" w:rsidRPr="00B268A5" w:rsidRDefault="00130435" w:rsidP="0013283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color w:val="595959" w:themeColor="text1" w:themeTint="A6"/>
                            <w:sz w:val="20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595959" w:themeColor="text1" w:themeTint="A6"/>
                            <w:sz w:val="18"/>
                            <w:szCs w:val="22"/>
                          </w:rPr>
                          <w:t>5 447 591</w:t>
                        </w:r>
                      </w:p>
                    </w:txbxContent>
                  </v:textbox>
                </v:shape>
                <v:shape id="_x0000_s1030" type="#_x0000_t202" style="position:absolute;left:-2159;top:2413;width:7747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" filled="f" stroked="f">
                  <v:textbox>
                    <w:txbxContent>
                      <w:p w14:paraId="423E59B9" w14:textId="77777777" w:rsidR="00132838" w:rsidRPr="00B268A5" w:rsidRDefault="00132838" w:rsidP="0013283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B268A5">
                          <w:rPr>
                            <w:rFonts w:asciiTheme="minorHAnsi" w:hAnsi="Calibri" w:cstheme="minorBidi"/>
                            <w:color w:val="595959" w:themeColor="text1" w:themeTint="A6"/>
                            <w:sz w:val="18"/>
                            <w:szCs w:val="22"/>
                          </w:rPr>
                          <w:t>4 926 061</w:t>
                        </w:r>
                      </w:p>
                    </w:txbxContent>
                  </v:textbox>
                </v:shape>
                <v:shape id="_x0000_s1031" type="#_x0000_t202" style="position:absolute;left:6312;top:17686;width:7747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" filled="f" stroked="f">
                  <v:textbox>
                    <w:txbxContent>
                      <w:p w14:paraId="705B0520" w14:textId="77777777" w:rsidR="0059222A" w:rsidRPr="00DD5AA3" w:rsidRDefault="0059222A" w:rsidP="0059222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DD5AA3">
                          <w:rPr>
                            <w:rFonts w:asciiTheme="minorHAnsi" w:hAnsi="Calibri" w:cstheme="minorBidi"/>
                            <w:sz w:val="18"/>
                            <w:szCs w:val="22"/>
                          </w:rPr>
                          <w:t>39.0%</w:t>
                        </w:r>
                      </w:p>
                    </w:txbxContent>
                  </v:textbox>
                </v:shape>
                <v:shape id="_x0000_s1032" type="#_x0000_t202" style="position:absolute;left:15837;top:17799;width:7747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" filled="f" stroked="f">
                  <v:textbox>
                    <w:txbxContent>
                      <w:p w14:paraId="358C3533" w14:textId="77777777" w:rsidR="0059222A" w:rsidRPr="00DD5AA3" w:rsidRDefault="00130435" w:rsidP="0059222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DD5AA3">
                          <w:rPr>
                            <w:rFonts w:asciiTheme="minorHAnsi" w:hAnsi="Calibri" w:cstheme="minorBidi"/>
                            <w:sz w:val="18"/>
                            <w:szCs w:val="22"/>
                          </w:rPr>
                          <w:t>49.6</w:t>
                        </w:r>
                        <w:r w:rsidR="0059222A" w:rsidRPr="00DD5AA3">
                          <w:rPr>
                            <w:rFonts w:asciiTheme="minorHAnsi" w:hAnsi="Calibri" w:cstheme="minorBidi"/>
                            <w:sz w:val="18"/>
                            <w:szCs w:val="22"/>
                          </w:rPr>
                          <w:t>%</w:t>
                        </w:r>
                      </w:p>
                    </w:txbxContent>
                  </v:textbox>
                </v:shape>
                <v:line id="Conector recto 16" o:spid="_x0000_s1033" style="position:absolute;visibility:visible;mso-wrap-style:square" from="2439,5280" to="11900,16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" strokecolor="#5b9bd5 [3204]" strokeweight=".5pt">
                  <v:stroke dashstyle="dash" joinstyle="miter"/>
                </v:line>
                <v:line id="Conector recto 17" o:spid="_x0000_s1034" style="position:absolute;visibility:visible;mso-wrap-style:square" from="-1316,12509" to="8144,23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" strokecolor="#5b9bd5 [3204]" strokeweight=".5pt">
                  <v:stroke dashstyle="dash" joinstyle="miter"/>
                </v:line>
                <v:line id="Conector recto 18" o:spid="_x0000_s1035" style="position:absolute;flip:y;visibility:visible;mso-wrap-style:square" from="17816,3121" to="27277,14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" strokecolor="#5b9bd5 [3204]" strokeweight=".5pt">
                  <v:stroke dashstyle="dash" joinstyle="miter"/>
                </v:line>
                <v:line id="Conector recto 19" o:spid="_x0000_s1036" style="position:absolute;flip:y;visibility:visible;mso-wrap-style:square" from="21581,12392" to="31043,24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" strokecolor="#5b9bd5 [3204]" strokeweight=".5pt">
                  <v:stroke dashstyle="dash" joinstyle="miter"/>
                </v:line>
              </v:group>
            </w:pict>
          </mc:Fallback>
        </mc:AlternateContent>
      </w:r>
      <w:r w:rsidR="00132838">
        <w:rPr>
          <w:noProof/>
          <w:lang w:val="en-US"/>
        </w:rPr>
        <w:drawing>
          <wp:inline distT="0" distB="0" distL="0" distR="0" wp14:anchorId="230DC18C" wp14:editId="61C6D325">
            <wp:extent cx="4572000" cy="274320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DE5B72F" w14:textId="77777777" w:rsidR="0099258B" w:rsidRDefault="0099258B" w:rsidP="0099258B">
      <w:pPr>
        <w:pStyle w:val="Default"/>
        <w:ind w:left="-284" w:right="-235"/>
        <w:jc w:val="both"/>
        <w:rPr>
          <w:sz w:val="23"/>
          <w:szCs w:val="23"/>
        </w:rPr>
      </w:pPr>
    </w:p>
    <w:p w14:paraId="3C19E777" w14:textId="4569FB97" w:rsidR="001D5688" w:rsidRDefault="00CF3BF1" w:rsidP="0099258B">
      <w:pPr>
        <w:pStyle w:val="Default"/>
        <w:ind w:left="-284" w:right="-235"/>
        <w:jc w:val="both"/>
        <w:rPr>
          <w:sz w:val="23"/>
          <w:szCs w:val="23"/>
        </w:rPr>
      </w:pPr>
      <w:r w:rsidRPr="00CF3BF1">
        <w:rPr>
          <w:sz w:val="23"/>
          <w:szCs w:val="23"/>
        </w:rPr>
        <w:t>En cuanto a</w:t>
      </w:r>
      <w:r w:rsidR="006E2737">
        <w:rPr>
          <w:sz w:val="23"/>
          <w:szCs w:val="23"/>
        </w:rPr>
        <w:t xml:space="preserve"> los negocios que permanecen</w:t>
      </w:r>
      <w:r w:rsidR="0087473D">
        <w:rPr>
          <w:sz w:val="23"/>
          <w:szCs w:val="23"/>
        </w:rPr>
        <w:t xml:space="preserve"> </w:t>
      </w:r>
      <w:r w:rsidR="006F4E8D">
        <w:rPr>
          <w:sz w:val="23"/>
          <w:szCs w:val="23"/>
        </w:rPr>
        <w:t xml:space="preserve">activos </w:t>
      </w:r>
      <w:r w:rsidR="0087473D">
        <w:rPr>
          <w:sz w:val="23"/>
          <w:szCs w:val="23"/>
        </w:rPr>
        <w:t>se observa que el 90.6</w:t>
      </w:r>
      <w:r w:rsidR="009614F1">
        <w:rPr>
          <w:sz w:val="23"/>
          <w:szCs w:val="23"/>
        </w:rPr>
        <w:t xml:space="preserve">% </w:t>
      </w:r>
      <w:r w:rsidR="001D5688">
        <w:rPr>
          <w:sz w:val="23"/>
          <w:szCs w:val="23"/>
        </w:rPr>
        <w:t>ha</w:t>
      </w:r>
      <w:r w:rsidR="009614F1">
        <w:rPr>
          <w:sz w:val="23"/>
          <w:szCs w:val="23"/>
        </w:rPr>
        <w:t xml:space="preserve"> sobrevivido más de 5 años, es decir, </w:t>
      </w:r>
      <w:r w:rsidR="001D5688">
        <w:rPr>
          <w:sz w:val="23"/>
          <w:szCs w:val="23"/>
        </w:rPr>
        <w:t>iniciaron operaciones antes de 2014, mientras que el 9.</w:t>
      </w:r>
      <w:r w:rsidR="0087473D">
        <w:rPr>
          <w:sz w:val="23"/>
          <w:szCs w:val="23"/>
        </w:rPr>
        <w:t>4</w:t>
      </w:r>
      <w:r w:rsidR="001D5688">
        <w:rPr>
          <w:sz w:val="23"/>
          <w:szCs w:val="23"/>
        </w:rPr>
        <w:t>% restante se conforma con los negocios que han sobrevivido de 0 a 5 años según el año de inicio de operaciones reportado.</w:t>
      </w:r>
    </w:p>
    <w:p w14:paraId="48D19CB1" w14:textId="77777777" w:rsidR="006F4E8D" w:rsidRDefault="006F4E8D" w:rsidP="00CF3BF1">
      <w:pPr>
        <w:pStyle w:val="Default"/>
        <w:jc w:val="both"/>
        <w:rPr>
          <w:sz w:val="23"/>
          <w:szCs w:val="23"/>
        </w:rPr>
      </w:pPr>
    </w:p>
    <w:p w14:paraId="2C7511B0" w14:textId="77777777" w:rsidR="00A00700" w:rsidRPr="00703381" w:rsidRDefault="00A00700" w:rsidP="00A00700">
      <w:pPr>
        <w:pStyle w:val="Default"/>
        <w:jc w:val="center"/>
        <w:rPr>
          <w:color w:val="7B7B7B" w:themeColor="accent3" w:themeShade="BF"/>
          <w:sz w:val="23"/>
          <w:szCs w:val="23"/>
        </w:rPr>
      </w:pPr>
      <w:r w:rsidRPr="00703381">
        <w:rPr>
          <w:color w:val="7B7B7B" w:themeColor="accent3" w:themeShade="BF"/>
          <w:sz w:val="23"/>
          <w:szCs w:val="23"/>
        </w:rPr>
        <w:t xml:space="preserve">Distribución </w:t>
      </w:r>
      <w:r w:rsidR="004C3FA5" w:rsidRPr="00703381">
        <w:rPr>
          <w:color w:val="7B7B7B" w:themeColor="accent3" w:themeShade="BF"/>
          <w:sz w:val="23"/>
          <w:szCs w:val="23"/>
        </w:rPr>
        <w:t xml:space="preserve">porcentual </w:t>
      </w:r>
      <w:r w:rsidRPr="00703381">
        <w:rPr>
          <w:color w:val="7B7B7B" w:themeColor="accent3" w:themeShade="BF"/>
          <w:sz w:val="23"/>
          <w:szCs w:val="23"/>
        </w:rPr>
        <w:t xml:space="preserve">de </w:t>
      </w:r>
      <w:r w:rsidR="004C3FA5" w:rsidRPr="00703381">
        <w:rPr>
          <w:color w:val="7B7B7B" w:themeColor="accent3" w:themeShade="BF"/>
          <w:sz w:val="23"/>
          <w:szCs w:val="23"/>
        </w:rPr>
        <w:t xml:space="preserve">negocios </w:t>
      </w:r>
      <w:r w:rsidR="0051155E">
        <w:rPr>
          <w:color w:val="7B7B7B" w:themeColor="accent3" w:themeShade="BF"/>
          <w:sz w:val="23"/>
          <w:szCs w:val="23"/>
        </w:rPr>
        <w:t>que permanecen activos</w:t>
      </w:r>
      <w:r w:rsidR="004C3FA5" w:rsidRPr="00703381">
        <w:rPr>
          <w:color w:val="7B7B7B" w:themeColor="accent3" w:themeShade="BF"/>
          <w:sz w:val="23"/>
          <w:szCs w:val="23"/>
        </w:rPr>
        <w:t>,</w:t>
      </w:r>
      <w:r w:rsidRPr="00703381">
        <w:rPr>
          <w:color w:val="7B7B7B" w:themeColor="accent3" w:themeShade="BF"/>
          <w:sz w:val="23"/>
          <w:szCs w:val="23"/>
        </w:rPr>
        <w:t xml:space="preserve"> según año de inicio de operaciones</w:t>
      </w:r>
    </w:p>
    <w:p w14:paraId="4AE8450C" w14:textId="77777777" w:rsidR="001D5688" w:rsidRDefault="007A76F2" w:rsidP="0099258B">
      <w:pPr>
        <w:pStyle w:val="Default"/>
        <w:ind w:hanging="284"/>
        <w:jc w:val="center"/>
        <w:rPr>
          <w:sz w:val="23"/>
          <w:szCs w:val="23"/>
        </w:rPr>
      </w:pPr>
      <w:r>
        <w:rPr>
          <w:noProof/>
          <w:lang w:val="en-US"/>
        </w:rPr>
        <w:drawing>
          <wp:inline distT="0" distB="0" distL="0" distR="0" wp14:anchorId="239F1E6A" wp14:editId="4D0E410E">
            <wp:extent cx="3943350" cy="2352675"/>
            <wp:effectExtent l="0" t="0" r="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BADC74F" w14:textId="77777777" w:rsidR="001D5688" w:rsidRDefault="001D5688" w:rsidP="00CF3BF1">
      <w:pPr>
        <w:pStyle w:val="Default"/>
        <w:jc w:val="both"/>
        <w:rPr>
          <w:sz w:val="23"/>
          <w:szCs w:val="23"/>
        </w:rPr>
      </w:pPr>
    </w:p>
    <w:p w14:paraId="64C3F564" w14:textId="77777777" w:rsidR="00703381" w:rsidRDefault="004C52B5" w:rsidP="0099258B">
      <w:pPr>
        <w:pStyle w:val="Default"/>
        <w:ind w:left="-284" w:right="-235"/>
        <w:jc w:val="both"/>
        <w:rPr>
          <w:sz w:val="23"/>
          <w:szCs w:val="23"/>
        </w:rPr>
      </w:pPr>
      <w:r w:rsidRPr="004C52B5">
        <w:rPr>
          <w:sz w:val="23"/>
          <w:szCs w:val="23"/>
        </w:rPr>
        <w:t xml:space="preserve">La distribución de los negocios por actividad económica muestra que en </w:t>
      </w:r>
      <w:r>
        <w:rPr>
          <w:sz w:val="23"/>
          <w:szCs w:val="23"/>
        </w:rPr>
        <w:t xml:space="preserve">el </w:t>
      </w:r>
      <w:proofErr w:type="spellStart"/>
      <w:r>
        <w:rPr>
          <w:sz w:val="23"/>
          <w:szCs w:val="23"/>
        </w:rPr>
        <w:t>DENUE</w:t>
      </w:r>
      <w:proofErr w:type="spellEnd"/>
      <w:r>
        <w:rPr>
          <w:sz w:val="23"/>
          <w:szCs w:val="23"/>
        </w:rPr>
        <w:t xml:space="preserve"> Interactivo 11/2019 predominan </w:t>
      </w:r>
      <w:r w:rsidRPr="004C52B5">
        <w:rPr>
          <w:sz w:val="23"/>
          <w:szCs w:val="23"/>
        </w:rPr>
        <w:t>los</w:t>
      </w:r>
      <w:r>
        <w:rPr>
          <w:sz w:val="23"/>
          <w:szCs w:val="23"/>
        </w:rPr>
        <w:t xml:space="preserve"> negocios</w:t>
      </w:r>
      <w:r w:rsidRPr="004C52B5">
        <w:rPr>
          <w:sz w:val="23"/>
          <w:szCs w:val="23"/>
        </w:rPr>
        <w:t xml:space="preserve"> que se dedican al comercio</w:t>
      </w:r>
      <w:r w:rsidR="00EB2440">
        <w:rPr>
          <w:sz w:val="23"/>
          <w:szCs w:val="23"/>
        </w:rPr>
        <w:t xml:space="preserve"> y a los servicios</w:t>
      </w:r>
      <w:r w:rsidR="004C3FA5">
        <w:rPr>
          <w:sz w:val="23"/>
          <w:szCs w:val="23"/>
        </w:rPr>
        <w:t>,</w:t>
      </w:r>
      <w:r w:rsidRPr="004C52B5">
        <w:rPr>
          <w:sz w:val="23"/>
          <w:szCs w:val="23"/>
        </w:rPr>
        <w:t xml:space="preserve"> mientras que el menor porcentaje de </w:t>
      </w:r>
      <w:r w:rsidR="00EB2440">
        <w:rPr>
          <w:sz w:val="23"/>
          <w:szCs w:val="23"/>
        </w:rPr>
        <w:t xml:space="preserve">unidades económicas activas </w:t>
      </w:r>
      <w:r w:rsidRPr="004C52B5">
        <w:rPr>
          <w:sz w:val="23"/>
          <w:szCs w:val="23"/>
        </w:rPr>
        <w:t>realizan otras actividades distintas a las comerciales,</w:t>
      </w:r>
      <w:r w:rsidR="00EB2440">
        <w:rPr>
          <w:sz w:val="23"/>
          <w:szCs w:val="23"/>
        </w:rPr>
        <w:t xml:space="preserve"> </w:t>
      </w:r>
      <w:r w:rsidRPr="004C52B5">
        <w:rPr>
          <w:sz w:val="23"/>
          <w:szCs w:val="23"/>
        </w:rPr>
        <w:t>de servicios</w:t>
      </w:r>
      <w:r w:rsidR="00EB2440">
        <w:rPr>
          <w:sz w:val="23"/>
          <w:szCs w:val="23"/>
        </w:rPr>
        <w:t xml:space="preserve"> y de la industria manufacturera</w:t>
      </w:r>
      <w:r w:rsidRPr="004C52B5">
        <w:rPr>
          <w:sz w:val="23"/>
          <w:szCs w:val="23"/>
        </w:rPr>
        <w:t>.</w:t>
      </w:r>
    </w:p>
    <w:p w14:paraId="4CA9F969" w14:textId="77777777" w:rsidR="00611212" w:rsidRDefault="00611212" w:rsidP="006E2737">
      <w:pPr>
        <w:pStyle w:val="Default"/>
        <w:jc w:val="both"/>
        <w:rPr>
          <w:sz w:val="23"/>
          <w:szCs w:val="23"/>
        </w:rPr>
      </w:pPr>
    </w:p>
    <w:p w14:paraId="26D144AC" w14:textId="77777777" w:rsidR="004C3FA5" w:rsidRPr="00703381" w:rsidRDefault="004C3FA5" w:rsidP="0099258B">
      <w:pPr>
        <w:pStyle w:val="Default"/>
        <w:ind w:hanging="284"/>
        <w:jc w:val="center"/>
        <w:rPr>
          <w:color w:val="7B7B7B" w:themeColor="accent3" w:themeShade="BF"/>
          <w:sz w:val="23"/>
          <w:szCs w:val="23"/>
        </w:rPr>
      </w:pPr>
      <w:r w:rsidRPr="00703381">
        <w:rPr>
          <w:color w:val="7B7B7B" w:themeColor="accent3" w:themeShade="BF"/>
          <w:sz w:val="23"/>
          <w:szCs w:val="23"/>
        </w:rPr>
        <w:t xml:space="preserve">Distribución porcentual de </w:t>
      </w:r>
      <w:r w:rsidR="003406A2">
        <w:rPr>
          <w:color w:val="7B7B7B" w:themeColor="accent3" w:themeShade="BF"/>
          <w:sz w:val="23"/>
          <w:szCs w:val="23"/>
        </w:rPr>
        <w:t xml:space="preserve">los </w:t>
      </w:r>
      <w:r w:rsidRPr="00703381">
        <w:rPr>
          <w:color w:val="7B7B7B" w:themeColor="accent3" w:themeShade="BF"/>
          <w:sz w:val="23"/>
          <w:szCs w:val="23"/>
        </w:rPr>
        <w:t>negocios por sector de actividad</w:t>
      </w:r>
    </w:p>
    <w:p w14:paraId="648FBD6F" w14:textId="77777777" w:rsidR="001F0863" w:rsidRDefault="004C3FA5" w:rsidP="0099258B">
      <w:pPr>
        <w:pStyle w:val="Default"/>
        <w:ind w:hanging="284"/>
        <w:jc w:val="center"/>
        <w:rPr>
          <w:sz w:val="23"/>
          <w:szCs w:val="23"/>
        </w:rPr>
      </w:pPr>
      <w:r>
        <w:rPr>
          <w:noProof/>
          <w:lang w:val="en-US"/>
        </w:rPr>
        <w:drawing>
          <wp:inline distT="0" distB="0" distL="0" distR="0" wp14:anchorId="0A0E72F3" wp14:editId="6E38E2F0">
            <wp:extent cx="4124325" cy="2419350"/>
            <wp:effectExtent l="0" t="0" r="9525" b="0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9632C0E" w14:textId="77777777" w:rsidR="00611212" w:rsidRDefault="00611212" w:rsidP="00B84BA6">
      <w:pPr>
        <w:pStyle w:val="Default"/>
        <w:jc w:val="both"/>
        <w:rPr>
          <w:sz w:val="23"/>
          <w:szCs w:val="23"/>
        </w:rPr>
      </w:pPr>
    </w:p>
    <w:p w14:paraId="0DF0C354" w14:textId="77777777" w:rsidR="00AC4E91" w:rsidRDefault="00AC4E91" w:rsidP="0099258B">
      <w:pPr>
        <w:pStyle w:val="Default"/>
        <w:ind w:left="-284" w:right="-235"/>
        <w:jc w:val="both"/>
        <w:rPr>
          <w:sz w:val="23"/>
          <w:szCs w:val="23"/>
        </w:rPr>
      </w:pPr>
    </w:p>
    <w:p w14:paraId="6C9E0207" w14:textId="73187FEE" w:rsidR="00713C2D" w:rsidRDefault="004C3FA5" w:rsidP="0099258B">
      <w:pPr>
        <w:pStyle w:val="Default"/>
        <w:ind w:left="-284" w:right="-235"/>
        <w:jc w:val="both"/>
        <w:rPr>
          <w:sz w:val="23"/>
          <w:szCs w:val="23"/>
        </w:rPr>
      </w:pPr>
      <w:r>
        <w:rPr>
          <w:sz w:val="23"/>
          <w:szCs w:val="23"/>
        </w:rPr>
        <w:t>L</w:t>
      </w:r>
      <w:r w:rsidR="00713C2D">
        <w:rPr>
          <w:sz w:val="23"/>
          <w:szCs w:val="23"/>
        </w:rPr>
        <w:t>a consulta en línea de</w:t>
      </w:r>
      <w:r w:rsidR="003406A2">
        <w:rPr>
          <w:sz w:val="23"/>
          <w:szCs w:val="23"/>
        </w:rPr>
        <w:t xml:space="preserve">l </w:t>
      </w:r>
      <w:proofErr w:type="spellStart"/>
      <w:r w:rsidR="003406A2">
        <w:rPr>
          <w:sz w:val="23"/>
          <w:szCs w:val="23"/>
        </w:rPr>
        <w:t>DENUE</w:t>
      </w:r>
      <w:proofErr w:type="spellEnd"/>
      <w:r w:rsidR="003406A2">
        <w:rPr>
          <w:sz w:val="23"/>
          <w:szCs w:val="23"/>
        </w:rPr>
        <w:t xml:space="preserve"> Interactivo 11/2019</w:t>
      </w:r>
      <w:r w:rsidR="00713C2D">
        <w:rPr>
          <w:sz w:val="23"/>
          <w:szCs w:val="23"/>
        </w:rPr>
        <w:t xml:space="preserve"> </w:t>
      </w:r>
      <w:r w:rsidR="00AE176C">
        <w:rPr>
          <w:sz w:val="23"/>
          <w:szCs w:val="23"/>
        </w:rPr>
        <w:t>puede hacerse en</w:t>
      </w:r>
      <w:r w:rsidR="00EB2440">
        <w:rPr>
          <w:sz w:val="23"/>
          <w:szCs w:val="23"/>
        </w:rPr>
        <w:t xml:space="preserve"> el sitio del INEGI</w:t>
      </w:r>
      <w:r w:rsidR="00AE176C">
        <w:rPr>
          <w:sz w:val="23"/>
          <w:szCs w:val="23"/>
        </w:rPr>
        <w:t xml:space="preserve"> en internet </w:t>
      </w:r>
      <w:hyperlink r:id="rId12" w:history="1">
        <w:r w:rsidR="00AE176C" w:rsidRPr="002B1CE7">
          <w:rPr>
            <w:rStyle w:val="Hipervnculo"/>
            <w:sz w:val="23"/>
            <w:szCs w:val="23"/>
          </w:rPr>
          <w:t>www.inegi.org.mx</w:t>
        </w:r>
      </w:hyperlink>
      <w:r w:rsidR="00AE176C">
        <w:rPr>
          <w:sz w:val="23"/>
          <w:szCs w:val="23"/>
        </w:rPr>
        <w:t xml:space="preserve"> o de manera directa en el enlace </w:t>
      </w:r>
      <w:hyperlink r:id="rId13" w:history="1">
        <w:r w:rsidR="00AE176C">
          <w:rPr>
            <w:rStyle w:val="Hipervnculo"/>
          </w:rPr>
          <w:t>https://www.inegi.org.mx/app/mapa/denue/</w:t>
        </w:r>
      </w:hyperlink>
      <w:r w:rsidR="00AE176C">
        <w:t>,</w:t>
      </w:r>
      <w:r>
        <w:rPr>
          <w:sz w:val="23"/>
          <w:szCs w:val="23"/>
        </w:rPr>
        <w:t xml:space="preserve"> </w:t>
      </w:r>
      <w:r w:rsidR="00EB2440">
        <w:rPr>
          <w:sz w:val="23"/>
          <w:szCs w:val="23"/>
        </w:rPr>
        <w:t xml:space="preserve">asimismo, </w:t>
      </w:r>
      <w:r>
        <w:rPr>
          <w:sz w:val="23"/>
          <w:szCs w:val="23"/>
        </w:rPr>
        <w:t xml:space="preserve">la </w:t>
      </w:r>
      <w:r w:rsidR="00AE176C">
        <w:rPr>
          <w:sz w:val="23"/>
          <w:szCs w:val="23"/>
        </w:rPr>
        <w:t xml:space="preserve">consulta y </w:t>
      </w:r>
      <w:r>
        <w:rPr>
          <w:sz w:val="23"/>
          <w:szCs w:val="23"/>
        </w:rPr>
        <w:t xml:space="preserve">descarga de la información </w:t>
      </w:r>
      <w:r w:rsidR="003D6D04">
        <w:rPr>
          <w:sz w:val="23"/>
          <w:szCs w:val="23"/>
        </w:rPr>
        <w:t xml:space="preserve">es </w:t>
      </w:r>
      <w:r w:rsidR="00713C2D">
        <w:rPr>
          <w:sz w:val="23"/>
          <w:szCs w:val="23"/>
        </w:rPr>
        <w:t>gratuita</w:t>
      </w:r>
      <w:r>
        <w:rPr>
          <w:sz w:val="23"/>
          <w:szCs w:val="23"/>
        </w:rPr>
        <w:t xml:space="preserve"> y los </w:t>
      </w:r>
      <w:r w:rsidR="00AE176C">
        <w:rPr>
          <w:sz w:val="23"/>
          <w:szCs w:val="23"/>
        </w:rPr>
        <w:t>propietarios o informantes</w:t>
      </w:r>
      <w:r>
        <w:rPr>
          <w:sz w:val="23"/>
          <w:szCs w:val="23"/>
        </w:rPr>
        <w:t xml:space="preserve"> de los negocios </w:t>
      </w:r>
      <w:r w:rsidR="00AE176C">
        <w:rPr>
          <w:sz w:val="23"/>
          <w:szCs w:val="23"/>
        </w:rPr>
        <w:t xml:space="preserve">cuentan con la opción para </w:t>
      </w:r>
      <w:r>
        <w:rPr>
          <w:sz w:val="23"/>
          <w:szCs w:val="23"/>
        </w:rPr>
        <w:t>actualizar su</w:t>
      </w:r>
      <w:r w:rsidR="00EB2440">
        <w:rPr>
          <w:sz w:val="23"/>
          <w:szCs w:val="23"/>
        </w:rPr>
        <w:t>s datos</w:t>
      </w:r>
      <w:r>
        <w:rPr>
          <w:sz w:val="23"/>
          <w:szCs w:val="23"/>
        </w:rPr>
        <w:t xml:space="preserve"> en línea</w:t>
      </w:r>
      <w:r w:rsidR="003406A2">
        <w:rPr>
          <w:sz w:val="23"/>
          <w:szCs w:val="23"/>
        </w:rPr>
        <w:t>.</w:t>
      </w:r>
    </w:p>
    <w:p w14:paraId="33C8BC18" w14:textId="36E4B3EB" w:rsidR="0099258B" w:rsidRDefault="0099258B" w:rsidP="00B84BA6">
      <w:pPr>
        <w:pStyle w:val="Default"/>
        <w:jc w:val="both"/>
        <w:rPr>
          <w:sz w:val="23"/>
          <w:szCs w:val="23"/>
        </w:rPr>
      </w:pPr>
    </w:p>
    <w:p w14:paraId="0D0D2FAE" w14:textId="3BAECC0E" w:rsidR="0099258B" w:rsidRDefault="0099258B" w:rsidP="0099258B">
      <w:pPr>
        <w:jc w:val="center"/>
        <w:rPr>
          <w:rFonts w:ascii="Arial" w:hAnsi="Arial" w:cs="Arial"/>
          <w:b/>
        </w:rPr>
      </w:pPr>
      <w:r w:rsidRPr="0099258B">
        <w:rPr>
          <w:rFonts w:ascii="Arial" w:hAnsi="Arial" w:cs="Arial"/>
          <w:b/>
        </w:rPr>
        <w:t>-</w:t>
      </w:r>
      <w:proofErr w:type="spellStart"/>
      <w:r w:rsidRPr="0099258B">
        <w:rPr>
          <w:rFonts w:ascii="Arial" w:hAnsi="Arial" w:cs="Arial"/>
          <w:b/>
        </w:rPr>
        <w:t>oOo</w:t>
      </w:r>
      <w:proofErr w:type="spellEnd"/>
      <w:r w:rsidRPr="0099258B">
        <w:rPr>
          <w:rFonts w:ascii="Arial" w:hAnsi="Arial" w:cs="Arial"/>
          <w:b/>
        </w:rPr>
        <w:t>-</w:t>
      </w:r>
    </w:p>
    <w:p w14:paraId="3BD7119F" w14:textId="44CBE71D" w:rsidR="0099258B" w:rsidRDefault="0099258B" w:rsidP="0099258B">
      <w:pPr>
        <w:jc w:val="center"/>
        <w:rPr>
          <w:rFonts w:ascii="Arial" w:hAnsi="Arial" w:cs="Arial"/>
          <w:b/>
        </w:rPr>
      </w:pPr>
    </w:p>
    <w:p w14:paraId="5D6E2205" w14:textId="651BF587" w:rsidR="0099258B" w:rsidRDefault="0099258B" w:rsidP="0099258B">
      <w:pPr>
        <w:jc w:val="center"/>
        <w:rPr>
          <w:rFonts w:ascii="Arial" w:hAnsi="Arial" w:cs="Arial"/>
          <w:b/>
        </w:rPr>
      </w:pPr>
    </w:p>
    <w:p w14:paraId="7CA72277" w14:textId="32E23B0C" w:rsidR="0099258B" w:rsidRDefault="0099258B" w:rsidP="0099258B">
      <w:pPr>
        <w:jc w:val="center"/>
        <w:rPr>
          <w:rFonts w:ascii="Arial" w:hAnsi="Arial" w:cs="Arial"/>
          <w:b/>
        </w:rPr>
      </w:pPr>
    </w:p>
    <w:p w14:paraId="2C00131A" w14:textId="19E99AD3" w:rsidR="0099258B" w:rsidRDefault="0099258B" w:rsidP="0099258B">
      <w:pPr>
        <w:jc w:val="center"/>
        <w:rPr>
          <w:rFonts w:ascii="Arial" w:hAnsi="Arial" w:cs="Arial"/>
          <w:b/>
        </w:rPr>
      </w:pPr>
    </w:p>
    <w:p w14:paraId="31E543FB" w14:textId="436DB7EB" w:rsidR="0099258B" w:rsidRDefault="0099258B" w:rsidP="0099258B">
      <w:pPr>
        <w:jc w:val="center"/>
        <w:rPr>
          <w:rFonts w:ascii="Arial" w:hAnsi="Arial" w:cs="Arial"/>
          <w:b/>
        </w:rPr>
      </w:pPr>
    </w:p>
    <w:p w14:paraId="63359400" w14:textId="197BB7D8" w:rsidR="0099258B" w:rsidRDefault="0099258B" w:rsidP="0099258B">
      <w:pPr>
        <w:jc w:val="center"/>
        <w:rPr>
          <w:rFonts w:ascii="Arial" w:hAnsi="Arial" w:cs="Arial"/>
          <w:b/>
        </w:rPr>
      </w:pPr>
    </w:p>
    <w:p w14:paraId="3A4885E7" w14:textId="0B45BDBF" w:rsidR="0099258B" w:rsidRDefault="0099258B" w:rsidP="0099258B">
      <w:pPr>
        <w:jc w:val="center"/>
        <w:rPr>
          <w:rFonts w:ascii="Arial" w:hAnsi="Arial" w:cs="Arial"/>
          <w:b/>
        </w:rPr>
      </w:pPr>
    </w:p>
    <w:p w14:paraId="0D8CFF2A" w14:textId="75259944" w:rsidR="0099258B" w:rsidRDefault="0099258B" w:rsidP="0099258B">
      <w:pPr>
        <w:jc w:val="center"/>
        <w:rPr>
          <w:rFonts w:ascii="Arial" w:hAnsi="Arial" w:cs="Arial"/>
          <w:b/>
        </w:rPr>
      </w:pPr>
    </w:p>
    <w:p w14:paraId="3E75A995" w14:textId="42F797EA" w:rsidR="0099258B" w:rsidRDefault="0099258B" w:rsidP="0099258B">
      <w:pPr>
        <w:jc w:val="center"/>
        <w:rPr>
          <w:rFonts w:ascii="Arial" w:hAnsi="Arial" w:cs="Arial"/>
          <w:b/>
        </w:rPr>
      </w:pPr>
    </w:p>
    <w:p w14:paraId="2F8BBD3B" w14:textId="1EE75661" w:rsidR="0099258B" w:rsidRDefault="0099258B" w:rsidP="0099258B">
      <w:pPr>
        <w:jc w:val="center"/>
        <w:rPr>
          <w:rFonts w:ascii="Arial" w:hAnsi="Arial" w:cs="Arial"/>
          <w:b/>
        </w:rPr>
      </w:pPr>
    </w:p>
    <w:p w14:paraId="2BE987D4" w14:textId="390C9985" w:rsidR="0099258B" w:rsidRDefault="0099258B" w:rsidP="0099258B">
      <w:pPr>
        <w:jc w:val="center"/>
        <w:rPr>
          <w:rFonts w:ascii="Arial" w:hAnsi="Arial" w:cs="Arial"/>
          <w:b/>
        </w:rPr>
      </w:pPr>
    </w:p>
    <w:p w14:paraId="336A646D" w14:textId="77777777" w:rsidR="0099258B" w:rsidRPr="0099258B" w:rsidRDefault="0099258B" w:rsidP="0099258B">
      <w:pPr>
        <w:jc w:val="center"/>
        <w:rPr>
          <w:rFonts w:ascii="Arial" w:hAnsi="Arial" w:cs="Arial"/>
          <w:b/>
        </w:rPr>
      </w:pPr>
    </w:p>
    <w:p w14:paraId="44D0B091" w14:textId="139B6CA9" w:rsidR="0099258B" w:rsidRDefault="0099258B" w:rsidP="0099258B">
      <w:pPr>
        <w:pStyle w:val="NormalWeb"/>
        <w:spacing w:before="0" w:beforeAutospacing="0" w:after="0" w:afterAutospacing="0"/>
        <w:ind w:left="-425" w:right="-516"/>
        <w:contextualSpacing/>
        <w:jc w:val="center"/>
        <w:rPr>
          <w:rFonts w:ascii="Arial" w:hAnsi="Arial" w:cs="Arial"/>
          <w:sz w:val="22"/>
          <w:szCs w:val="22"/>
        </w:rPr>
      </w:pPr>
      <w:r w:rsidRPr="009C506D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14" w:history="1">
        <w:r w:rsidRPr="009C506D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9C506D">
        <w:rPr>
          <w:rFonts w:ascii="Arial" w:hAnsi="Arial" w:cs="Arial"/>
          <w:sz w:val="22"/>
          <w:szCs w:val="22"/>
        </w:rPr>
        <w:t xml:space="preserve"> </w:t>
      </w:r>
    </w:p>
    <w:p w14:paraId="4CA458AD" w14:textId="77777777" w:rsidR="0099258B" w:rsidRPr="009C506D" w:rsidRDefault="0099258B" w:rsidP="0099258B">
      <w:pPr>
        <w:pStyle w:val="NormalWeb"/>
        <w:spacing w:before="0" w:beforeAutospacing="0" w:after="0" w:afterAutospacing="0"/>
        <w:ind w:left="-425" w:right="-516"/>
        <w:contextualSpacing/>
        <w:jc w:val="center"/>
        <w:rPr>
          <w:rFonts w:ascii="Arial" w:hAnsi="Arial" w:cs="Arial"/>
          <w:sz w:val="22"/>
          <w:szCs w:val="22"/>
        </w:rPr>
      </w:pPr>
    </w:p>
    <w:p w14:paraId="03F0DC6E" w14:textId="57EAB10C" w:rsidR="0099258B" w:rsidRDefault="0099258B" w:rsidP="0099258B">
      <w:pPr>
        <w:pStyle w:val="NormalWeb"/>
        <w:spacing w:before="0" w:beforeAutospacing="0" w:after="0" w:afterAutospacing="0"/>
        <w:ind w:left="-425" w:right="-516"/>
        <w:contextualSpacing/>
        <w:jc w:val="center"/>
        <w:rPr>
          <w:rFonts w:ascii="Arial" w:hAnsi="Arial" w:cs="Arial"/>
          <w:sz w:val="22"/>
          <w:szCs w:val="22"/>
        </w:rPr>
      </w:pPr>
      <w:r w:rsidRPr="009C506D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9C506D">
        <w:rPr>
          <w:rFonts w:ascii="Arial" w:hAnsi="Arial" w:cs="Arial"/>
          <w:sz w:val="22"/>
          <w:szCs w:val="22"/>
        </w:rPr>
        <w:t>exts</w:t>
      </w:r>
      <w:proofErr w:type="spellEnd"/>
      <w:r w:rsidRPr="009C506D">
        <w:rPr>
          <w:rFonts w:ascii="Arial" w:hAnsi="Arial" w:cs="Arial"/>
          <w:sz w:val="22"/>
          <w:szCs w:val="22"/>
        </w:rPr>
        <w:t>. 1134, 1260 y 1241.</w:t>
      </w:r>
    </w:p>
    <w:p w14:paraId="61970F25" w14:textId="77777777" w:rsidR="0099258B" w:rsidRPr="009C506D" w:rsidRDefault="0099258B" w:rsidP="0099258B">
      <w:pPr>
        <w:pStyle w:val="NormalWeb"/>
        <w:spacing w:before="0" w:beforeAutospacing="0" w:after="0" w:afterAutospacing="0"/>
        <w:ind w:left="-425" w:right="-516"/>
        <w:contextualSpacing/>
        <w:jc w:val="center"/>
        <w:rPr>
          <w:rFonts w:ascii="Arial" w:hAnsi="Arial" w:cs="Arial"/>
          <w:sz w:val="22"/>
          <w:szCs w:val="22"/>
        </w:rPr>
      </w:pPr>
    </w:p>
    <w:p w14:paraId="4A450FF9" w14:textId="77777777" w:rsidR="0099258B" w:rsidRDefault="0099258B" w:rsidP="0099258B">
      <w:pPr>
        <w:spacing w:before="0" w:after="0" w:line="240" w:lineRule="auto"/>
        <w:ind w:left="-425" w:right="-516"/>
        <w:contextualSpacing/>
        <w:jc w:val="center"/>
        <w:rPr>
          <w:rFonts w:ascii="Arial" w:hAnsi="Arial" w:cs="Arial"/>
          <w:sz w:val="22"/>
          <w:szCs w:val="22"/>
        </w:rPr>
      </w:pPr>
      <w:r w:rsidRPr="009C506D">
        <w:rPr>
          <w:rFonts w:ascii="Arial" w:hAnsi="Arial" w:cs="Arial"/>
          <w:sz w:val="22"/>
          <w:szCs w:val="22"/>
        </w:rPr>
        <w:t>Dirección de Atención a Medios / Dirección General Adjunta de Comunicación</w:t>
      </w:r>
    </w:p>
    <w:p w14:paraId="56829D25" w14:textId="77777777" w:rsidR="0099258B" w:rsidRPr="009C506D" w:rsidRDefault="0099258B" w:rsidP="0099258B">
      <w:pPr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6BD37E8A" w14:textId="77777777" w:rsidR="0099258B" w:rsidRPr="00BA1ADF" w:rsidRDefault="0099258B" w:rsidP="0099258B">
      <w:pPr>
        <w:ind w:left="-426" w:right="-518"/>
        <w:contextualSpacing/>
        <w:jc w:val="center"/>
      </w:pPr>
    </w:p>
    <w:p w14:paraId="2BAA55C4" w14:textId="77777777" w:rsidR="0099258B" w:rsidRPr="009C506D" w:rsidRDefault="0099258B" w:rsidP="0099258B">
      <w:pPr>
        <w:ind w:firstLine="1418"/>
        <w:rPr>
          <w:rFonts w:ascii="Arial" w:eastAsia="Calibri" w:hAnsi="Arial" w:cs="Arial"/>
          <w:b/>
          <w:sz w:val="28"/>
          <w:szCs w:val="28"/>
        </w:rPr>
      </w:pPr>
      <w:r w:rsidRPr="008F0992">
        <w:rPr>
          <w:noProof/>
          <w:lang w:val="en-US"/>
        </w:rPr>
        <w:drawing>
          <wp:inline distT="0" distB="0" distL="0" distR="0" wp14:anchorId="40A90DC1" wp14:editId="30817EE1">
            <wp:extent cx="318472" cy="322419"/>
            <wp:effectExtent l="0" t="0" r="5715" b="1905"/>
            <wp:docPr id="4" name="Imagen 4" descr="C:\Users\saladeprensa\Desktop\NVOS LOGOS\F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8F0992">
        <w:rPr>
          <w:noProof/>
          <w:lang w:val="en-US"/>
        </w:rPr>
        <w:drawing>
          <wp:inline distT="0" distB="0" distL="0" distR="0" wp14:anchorId="72ED4870" wp14:editId="1400F490">
            <wp:extent cx="327704" cy="325467"/>
            <wp:effectExtent l="0" t="0" r="0" b="0"/>
            <wp:docPr id="31" name="Imagen 31" descr="C:\Users\saladeprensa\Desktop\NVOS LOGOS\I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8F0992">
        <w:rPr>
          <w:noProof/>
          <w:lang w:val="en-US"/>
        </w:rPr>
        <w:drawing>
          <wp:inline distT="0" distB="0" distL="0" distR="0" wp14:anchorId="03B3062B" wp14:editId="06004889">
            <wp:extent cx="321276" cy="324093"/>
            <wp:effectExtent l="0" t="0" r="3175" b="0"/>
            <wp:docPr id="11" name="Imagen 11" descr="C:\Users\saladeprensa\Desktop\NVOS LOGOS\T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8F0992">
        <w:rPr>
          <w:noProof/>
          <w:lang w:val="en-US"/>
        </w:rPr>
        <w:drawing>
          <wp:inline distT="0" distB="0" distL="0" distR="0" wp14:anchorId="53EB69FD" wp14:editId="094DEDEC">
            <wp:extent cx="321276" cy="326574"/>
            <wp:effectExtent l="0" t="0" r="3175" b="0"/>
            <wp:docPr id="32" name="Imagen 32" descr="C:\Users\saladeprensa\Desktop\NVOS LOGOS\Y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Pr="008F0992">
        <w:rPr>
          <w:noProof/>
          <w:sz w:val="14"/>
          <w:szCs w:val="18"/>
          <w:lang w:val="en-US"/>
        </w:rPr>
        <w:drawing>
          <wp:inline distT="0" distB="0" distL="0" distR="0" wp14:anchorId="0DAD3680" wp14:editId="49109614">
            <wp:extent cx="2323070" cy="319707"/>
            <wp:effectExtent l="0" t="0" r="1270" b="4445"/>
            <wp:docPr id="2" name="Imagen 2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717FB" w14:textId="77777777" w:rsidR="0099258B" w:rsidRDefault="0099258B" w:rsidP="00B84BA6">
      <w:pPr>
        <w:pStyle w:val="Default"/>
        <w:jc w:val="both"/>
        <w:rPr>
          <w:sz w:val="23"/>
          <w:szCs w:val="23"/>
        </w:rPr>
      </w:pPr>
    </w:p>
    <w:sectPr w:rsidR="0099258B" w:rsidSect="0099258B">
      <w:headerReference w:type="default" r:id="rId25"/>
      <w:footerReference w:type="default" r:id="rId26"/>
      <w:pgSz w:w="12240" w:h="15840"/>
      <w:pgMar w:top="1440" w:right="1418" w:bottom="1560" w:left="1418" w:header="709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688B9" w14:textId="77777777" w:rsidR="00BA2BED" w:rsidRDefault="00BA2BED" w:rsidP="00042CD7">
      <w:pPr>
        <w:spacing w:before="0" w:after="0" w:line="240" w:lineRule="auto"/>
      </w:pPr>
      <w:r>
        <w:separator/>
      </w:r>
    </w:p>
  </w:endnote>
  <w:endnote w:type="continuationSeparator" w:id="0">
    <w:p w14:paraId="267EB447" w14:textId="77777777" w:rsidR="00BA2BED" w:rsidRDefault="00BA2BED" w:rsidP="00042C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5212184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color w:val="002060"/>
      </w:rPr>
    </w:sdtEndPr>
    <w:sdtContent>
      <w:p w14:paraId="1E1DF798" w14:textId="6B9E5809" w:rsidR="00042CD7" w:rsidRPr="0099258B" w:rsidRDefault="0099258B" w:rsidP="0099258B">
        <w:pPr>
          <w:pStyle w:val="Piedepgina"/>
          <w:jc w:val="center"/>
          <w:rPr>
            <w:rFonts w:ascii="Arial" w:hAnsi="Arial" w:cs="Arial"/>
            <w:b/>
            <w:bCs/>
            <w:color w:val="002060"/>
          </w:rPr>
        </w:pPr>
        <w:r w:rsidRPr="0099258B">
          <w:rPr>
            <w:rFonts w:ascii="Arial" w:hAnsi="Arial" w:cs="Arial"/>
            <w:b/>
            <w:bCs/>
            <w:color w:val="002060"/>
          </w:rPr>
          <w:t xml:space="preserve">COMUNICACIÓN SOCIAL </w:t>
        </w:r>
      </w:p>
    </w:sdtContent>
  </w:sdt>
  <w:p w14:paraId="7EB0505E" w14:textId="77777777" w:rsidR="00042CD7" w:rsidRDefault="00042C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8EF1D" w14:textId="77777777" w:rsidR="00BA2BED" w:rsidRDefault="00BA2BED" w:rsidP="00042CD7">
      <w:pPr>
        <w:spacing w:before="0" w:after="0" w:line="240" w:lineRule="auto"/>
      </w:pPr>
      <w:r>
        <w:separator/>
      </w:r>
    </w:p>
  </w:footnote>
  <w:footnote w:type="continuationSeparator" w:id="0">
    <w:p w14:paraId="562FB9E8" w14:textId="77777777" w:rsidR="00BA2BED" w:rsidRDefault="00BA2BED" w:rsidP="00042CD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D021A" w14:textId="7B3C5B93" w:rsidR="0099258B" w:rsidRPr="0099258B" w:rsidRDefault="0099258B" w:rsidP="0099258B">
    <w:pPr>
      <w:spacing w:before="0" w:after="0" w:line="240" w:lineRule="auto"/>
      <w:ind w:left="-567" w:right="-235"/>
      <w:jc w:val="right"/>
      <w:rPr>
        <w:rFonts w:ascii="Arial" w:eastAsia="Arial" w:hAnsi="Arial" w:cs="Arial"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C10E403" wp14:editId="2199D6FE">
          <wp:simplePos x="0" y="0"/>
          <wp:positionH relativeFrom="margin">
            <wp:posOffset>-62230</wp:posOffset>
          </wp:positionH>
          <wp:positionV relativeFrom="topMargin">
            <wp:posOffset>333375</wp:posOffset>
          </wp:positionV>
          <wp:extent cx="847725" cy="880110"/>
          <wp:effectExtent l="0" t="0" r="9525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color w:val="002060"/>
      </w:rPr>
      <w:tab/>
    </w:r>
    <w:r>
      <w:rPr>
        <w:rFonts w:ascii="Arial" w:hAnsi="Arial"/>
        <w:b/>
        <w:color w:val="002060"/>
      </w:rPr>
      <w:tab/>
    </w:r>
    <w:r w:rsidRPr="0099258B">
      <w:rPr>
        <w:rFonts w:ascii="Arial" w:hAnsi="Arial" w:cs="Arial"/>
        <w:b/>
        <w:color w:val="002060"/>
        <w:sz w:val="24"/>
        <w:szCs w:val="24"/>
      </w:rPr>
      <w:t>COMUNICADO</w:t>
    </w:r>
    <w:r w:rsidRPr="0099258B">
      <w:rPr>
        <w:rFonts w:ascii="Arial" w:hAnsi="Arial" w:cs="Arial"/>
        <w:b/>
        <w:color w:val="002060"/>
        <w:spacing w:val="-11"/>
        <w:sz w:val="24"/>
        <w:szCs w:val="24"/>
      </w:rPr>
      <w:t xml:space="preserve"> </w:t>
    </w:r>
    <w:r w:rsidRPr="0099258B">
      <w:rPr>
        <w:rFonts w:ascii="Arial" w:hAnsi="Arial" w:cs="Arial"/>
        <w:b/>
        <w:color w:val="002060"/>
        <w:sz w:val="24"/>
        <w:szCs w:val="24"/>
      </w:rPr>
      <w:t>DE</w:t>
    </w:r>
    <w:r w:rsidRPr="0099258B">
      <w:rPr>
        <w:rFonts w:ascii="Arial" w:hAnsi="Arial" w:cs="Arial"/>
        <w:b/>
        <w:color w:val="002060"/>
        <w:spacing w:val="-11"/>
        <w:sz w:val="24"/>
        <w:szCs w:val="24"/>
      </w:rPr>
      <w:t xml:space="preserve"> P</w:t>
    </w:r>
    <w:r w:rsidRPr="0099258B">
      <w:rPr>
        <w:rFonts w:ascii="Arial" w:hAnsi="Arial" w:cs="Arial"/>
        <w:b/>
        <w:color w:val="002060"/>
        <w:spacing w:val="-1"/>
        <w:sz w:val="24"/>
        <w:szCs w:val="24"/>
      </w:rPr>
      <w:t>RENSA</w:t>
    </w:r>
    <w:r w:rsidRPr="0099258B">
      <w:rPr>
        <w:rFonts w:ascii="Arial" w:hAnsi="Arial" w:cs="Arial"/>
        <w:b/>
        <w:color w:val="002060"/>
        <w:spacing w:val="-11"/>
        <w:sz w:val="24"/>
        <w:szCs w:val="24"/>
      </w:rPr>
      <w:t xml:space="preserve"> </w:t>
    </w:r>
    <w:r w:rsidRPr="0099258B">
      <w:rPr>
        <w:rFonts w:ascii="Arial" w:hAnsi="Arial" w:cs="Arial"/>
        <w:b/>
        <w:color w:val="002060"/>
        <w:sz w:val="24"/>
        <w:szCs w:val="24"/>
      </w:rPr>
      <w:t xml:space="preserve">NÚM. </w:t>
    </w:r>
    <w:r w:rsidR="00B87211">
      <w:rPr>
        <w:rFonts w:ascii="Arial" w:hAnsi="Arial" w:cs="Arial"/>
        <w:b/>
        <w:color w:val="002060"/>
        <w:sz w:val="24"/>
        <w:szCs w:val="24"/>
      </w:rPr>
      <w:t>556</w:t>
    </w:r>
    <w:r w:rsidRPr="0099258B">
      <w:rPr>
        <w:rFonts w:ascii="Arial" w:hAnsi="Arial" w:cs="Arial"/>
        <w:b/>
        <w:color w:val="002060"/>
        <w:sz w:val="24"/>
        <w:szCs w:val="24"/>
      </w:rPr>
      <w:t>/19</w:t>
    </w:r>
    <w:r w:rsidRPr="0099258B">
      <w:rPr>
        <w:rFonts w:ascii="Arial" w:hAnsi="Arial" w:cs="Arial"/>
        <w:b/>
        <w:color w:val="002060"/>
        <w:spacing w:val="-11"/>
        <w:sz w:val="24"/>
        <w:szCs w:val="24"/>
      </w:rPr>
      <w:t xml:space="preserve"> </w:t>
    </w:r>
  </w:p>
  <w:p w14:paraId="52F6845F" w14:textId="423F5443" w:rsidR="0099258B" w:rsidRPr="0099258B" w:rsidRDefault="0099258B" w:rsidP="0099258B">
    <w:pPr>
      <w:spacing w:before="0" w:after="0" w:line="240" w:lineRule="auto"/>
      <w:ind w:right="-235"/>
      <w:jc w:val="right"/>
      <w:rPr>
        <w:rFonts w:ascii="Arial" w:eastAsia="Arial" w:hAnsi="Arial" w:cs="Arial"/>
        <w:sz w:val="24"/>
        <w:szCs w:val="24"/>
      </w:rPr>
    </w:pPr>
    <w:r w:rsidRPr="0099258B">
      <w:rPr>
        <w:rFonts w:ascii="Arial" w:hAnsi="Arial" w:cs="Arial"/>
        <w:b/>
        <w:color w:val="002060"/>
        <w:sz w:val="24"/>
        <w:szCs w:val="24"/>
      </w:rPr>
      <w:t>1</w:t>
    </w:r>
    <w:r>
      <w:rPr>
        <w:rFonts w:ascii="Arial" w:hAnsi="Arial" w:cs="Arial"/>
        <w:b/>
        <w:color w:val="002060"/>
        <w:sz w:val="24"/>
        <w:szCs w:val="24"/>
      </w:rPr>
      <w:t>4</w:t>
    </w:r>
    <w:r w:rsidRPr="0099258B">
      <w:rPr>
        <w:rFonts w:ascii="Arial" w:hAnsi="Arial" w:cs="Arial"/>
        <w:b/>
        <w:color w:val="002060"/>
        <w:sz w:val="24"/>
        <w:szCs w:val="24"/>
      </w:rPr>
      <w:t xml:space="preserve"> DE NOVIEMBRE</w:t>
    </w:r>
    <w:r w:rsidRPr="0099258B">
      <w:rPr>
        <w:rFonts w:ascii="Arial" w:hAnsi="Arial" w:cs="Arial"/>
        <w:b/>
        <w:color w:val="002060"/>
        <w:spacing w:val="-6"/>
        <w:sz w:val="24"/>
        <w:szCs w:val="24"/>
      </w:rPr>
      <w:t xml:space="preserve"> </w:t>
    </w:r>
    <w:r w:rsidRPr="0099258B">
      <w:rPr>
        <w:rFonts w:ascii="Arial" w:hAnsi="Arial" w:cs="Arial"/>
        <w:b/>
        <w:color w:val="002060"/>
        <w:sz w:val="24"/>
        <w:szCs w:val="24"/>
      </w:rPr>
      <w:t>DE</w:t>
    </w:r>
    <w:r w:rsidRPr="0099258B">
      <w:rPr>
        <w:rFonts w:ascii="Arial" w:hAnsi="Arial" w:cs="Arial"/>
        <w:b/>
        <w:color w:val="002060"/>
        <w:spacing w:val="-5"/>
        <w:sz w:val="24"/>
        <w:szCs w:val="24"/>
      </w:rPr>
      <w:t xml:space="preserve"> </w:t>
    </w:r>
    <w:r w:rsidRPr="0099258B">
      <w:rPr>
        <w:rFonts w:ascii="Arial" w:hAnsi="Arial" w:cs="Arial"/>
        <w:b/>
        <w:color w:val="002060"/>
        <w:sz w:val="24"/>
        <w:szCs w:val="24"/>
      </w:rPr>
      <w:t>2019</w:t>
    </w:r>
  </w:p>
  <w:p w14:paraId="5641240D" w14:textId="62A648FA" w:rsidR="0099258B" w:rsidRPr="0099258B" w:rsidRDefault="0099258B" w:rsidP="0099258B">
    <w:pPr>
      <w:spacing w:before="0" w:after="0" w:line="240" w:lineRule="auto"/>
      <w:ind w:right="-235"/>
      <w:jc w:val="right"/>
      <w:rPr>
        <w:rFonts w:ascii="Arial" w:eastAsia="Arial" w:hAnsi="Arial" w:cs="Arial"/>
        <w:sz w:val="24"/>
        <w:szCs w:val="24"/>
      </w:rPr>
    </w:pPr>
    <w:r w:rsidRPr="0099258B">
      <w:rPr>
        <w:rFonts w:ascii="Arial" w:hAnsi="Arial" w:cs="Arial"/>
        <w:b/>
        <w:color w:val="002060"/>
        <w:sz w:val="24"/>
        <w:szCs w:val="24"/>
      </w:rPr>
      <w:t>PÁGINA</w:t>
    </w:r>
    <w:r w:rsidRPr="0099258B">
      <w:rPr>
        <w:rFonts w:ascii="Arial" w:hAnsi="Arial" w:cs="Arial"/>
        <w:b/>
        <w:color w:val="002060"/>
        <w:spacing w:val="-13"/>
        <w:sz w:val="24"/>
        <w:szCs w:val="24"/>
      </w:rPr>
      <w:t xml:space="preserve"> </w:t>
    </w:r>
    <w:r w:rsidRPr="0099258B">
      <w:rPr>
        <w:rFonts w:ascii="Arial" w:hAnsi="Arial" w:cs="Arial"/>
        <w:sz w:val="24"/>
        <w:szCs w:val="24"/>
      </w:rPr>
      <w:fldChar w:fldCharType="begin"/>
    </w:r>
    <w:r w:rsidRPr="0099258B">
      <w:rPr>
        <w:rFonts w:ascii="Arial" w:hAnsi="Arial" w:cs="Arial"/>
        <w:b/>
        <w:color w:val="002060"/>
        <w:sz w:val="24"/>
        <w:szCs w:val="24"/>
      </w:rPr>
      <w:instrText xml:space="preserve"> PAGE </w:instrText>
    </w:r>
    <w:r w:rsidRPr="0099258B">
      <w:rPr>
        <w:rFonts w:ascii="Arial" w:hAnsi="Arial" w:cs="Arial"/>
        <w:sz w:val="24"/>
        <w:szCs w:val="24"/>
      </w:rPr>
      <w:fldChar w:fldCharType="separate"/>
    </w:r>
    <w:r w:rsidR="004C22EF">
      <w:rPr>
        <w:rFonts w:ascii="Arial" w:hAnsi="Arial" w:cs="Arial"/>
        <w:b/>
        <w:noProof/>
        <w:color w:val="002060"/>
        <w:sz w:val="24"/>
        <w:szCs w:val="24"/>
      </w:rPr>
      <w:t>2</w:t>
    </w:r>
    <w:r w:rsidRPr="0099258B">
      <w:rPr>
        <w:rFonts w:ascii="Arial" w:hAnsi="Arial" w:cs="Arial"/>
        <w:sz w:val="24"/>
        <w:szCs w:val="24"/>
      </w:rPr>
      <w:fldChar w:fldCharType="end"/>
    </w:r>
    <w:r w:rsidRPr="0099258B">
      <w:rPr>
        <w:rFonts w:ascii="Arial" w:hAnsi="Arial" w:cs="Arial"/>
        <w:b/>
        <w:color w:val="002060"/>
        <w:sz w:val="24"/>
        <w:szCs w:val="24"/>
      </w:rPr>
      <w:t>/</w:t>
    </w:r>
    <w:r>
      <w:rPr>
        <w:rFonts w:ascii="Arial" w:hAnsi="Arial" w:cs="Arial"/>
        <w:b/>
        <w:color w:val="002060"/>
        <w:sz w:val="24"/>
        <w:szCs w:val="24"/>
      </w:rPr>
      <w:t>4</w:t>
    </w:r>
  </w:p>
  <w:p w14:paraId="77299F4C" w14:textId="77777777" w:rsidR="0099258B" w:rsidRDefault="009925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91060"/>
    <w:multiLevelType w:val="hybridMultilevel"/>
    <w:tmpl w:val="6CA218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D5C53"/>
    <w:multiLevelType w:val="hybridMultilevel"/>
    <w:tmpl w:val="5C84A3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90A8D"/>
    <w:multiLevelType w:val="hybridMultilevel"/>
    <w:tmpl w:val="FCFCE6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C2D"/>
    <w:rsid w:val="00006746"/>
    <w:rsid w:val="000324BE"/>
    <w:rsid w:val="00042CD7"/>
    <w:rsid w:val="0004638F"/>
    <w:rsid w:val="00064944"/>
    <w:rsid w:val="000A466D"/>
    <w:rsid w:val="0010052F"/>
    <w:rsid w:val="001107C5"/>
    <w:rsid w:val="00130435"/>
    <w:rsid w:val="00132838"/>
    <w:rsid w:val="0018451B"/>
    <w:rsid w:val="001D5688"/>
    <w:rsid w:val="001F0863"/>
    <w:rsid w:val="0029247C"/>
    <w:rsid w:val="003406A2"/>
    <w:rsid w:val="00381F24"/>
    <w:rsid w:val="00382F79"/>
    <w:rsid w:val="003D6D04"/>
    <w:rsid w:val="0042105C"/>
    <w:rsid w:val="004C22EF"/>
    <w:rsid w:val="004C3FA5"/>
    <w:rsid w:val="004C52B5"/>
    <w:rsid w:val="0051155E"/>
    <w:rsid w:val="00553899"/>
    <w:rsid w:val="0059222A"/>
    <w:rsid w:val="005B6797"/>
    <w:rsid w:val="00611212"/>
    <w:rsid w:val="00663EE5"/>
    <w:rsid w:val="006A7247"/>
    <w:rsid w:val="006C2854"/>
    <w:rsid w:val="006D68B9"/>
    <w:rsid w:val="006E2737"/>
    <w:rsid w:val="006F4E8D"/>
    <w:rsid w:val="00703381"/>
    <w:rsid w:val="00713C2D"/>
    <w:rsid w:val="007A76F2"/>
    <w:rsid w:val="00824F81"/>
    <w:rsid w:val="00842054"/>
    <w:rsid w:val="0087473D"/>
    <w:rsid w:val="009614F1"/>
    <w:rsid w:val="009813F0"/>
    <w:rsid w:val="0099258B"/>
    <w:rsid w:val="009C6A80"/>
    <w:rsid w:val="009E000F"/>
    <w:rsid w:val="009E3DD7"/>
    <w:rsid w:val="009F3357"/>
    <w:rsid w:val="00A00700"/>
    <w:rsid w:val="00A73D4E"/>
    <w:rsid w:val="00A82B4C"/>
    <w:rsid w:val="00A96C67"/>
    <w:rsid w:val="00AB52AC"/>
    <w:rsid w:val="00AC4E91"/>
    <w:rsid w:val="00AE176C"/>
    <w:rsid w:val="00B26612"/>
    <w:rsid w:val="00B268A5"/>
    <w:rsid w:val="00B810B8"/>
    <w:rsid w:val="00B84BA6"/>
    <w:rsid w:val="00B87211"/>
    <w:rsid w:val="00B87BD2"/>
    <w:rsid w:val="00BA2BED"/>
    <w:rsid w:val="00CF3BF1"/>
    <w:rsid w:val="00D70342"/>
    <w:rsid w:val="00D72E70"/>
    <w:rsid w:val="00D73DA8"/>
    <w:rsid w:val="00D75B5B"/>
    <w:rsid w:val="00D971BD"/>
    <w:rsid w:val="00DB5019"/>
    <w:rsid w:val="00DD5AA3"/>
    <w:rsid w:val="00DF2B7D"/>
    <w:rsid w:val="00E03AA8"/>
    <w:rsid w:val="00E06163"/>
    <w:rsid w:val="00E13994"/>
    <w:rsid w:val="00EB2440"/>
    <w:rsid w:val="00F134DC"/>
    <w:rsid w:val="00FB31FE"/>
    <w:rsid w:val="00FD79EB"/>
    <w:rsid w:val="00F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ED3895"/>
  <w15:chartTrackingRefBased/>
  <w15:docId w15:val="{1C3D9009-E1CF-4A3E-8E76-F7D2F0F5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s-MX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381"/>
  </w:style>
  <w:style w:type="paragraph" w:styleId="Ttulo1">
    <w:name w:val="heading 1"/>
    <w:basedOn w:val="Normal"/>
    <w:next w:val="Normal"/>
    <w:link w:val="Ttulo1Car"/>
    <w:uiPriority w:val="9"/>
    <w:qFormat/>
    <w:rsid w:val="00703381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3381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3381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3381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3381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3381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3381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338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338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13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32838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AE176C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03381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3381"/>
    <w:rPr>
      <w:caps/>
      <w:spacing w:val="15"/>
      <w:shd w:val="clear" w:color="auto" w:fill="DEEAF6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3381"/>
    <w:rPr>
      <w:caps/>
      <w:color w:val="1F4D78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3381"/>
    <w:rPr>
      <w:caps/>
      <w:color w:val="2E74B5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3381"/>
    <w:rPr>
      <w:caps/>
      <w:color w:val="2E74B5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3381"/>
    <w:rPr>
      <w:caps/>
      <w:color w:val="2E74B5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3381"/>
    <w:rPr>
      <w:caps/>
      <w:color w:val="2E74B5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3381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3381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3381"/>
    <w:rPr>
      <w:b/>
      <w:bCs/>
      <w:color w:val="2E74B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703381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03381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0338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03381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703381"/>
    <w:rPr>
      <w:b/>
      <w:bCs/>
    </w:rPr>
  </w:style>
  <w:style w:type="character" w:styleId="nfasis">
    <w:name w:val="Emphasis"/>
    <w:uiPriority w:val="20"/>
    <w:qFormat/>
    <w:rsid w:val="00703381"/>
    <w:rPr>
      <w:caps/>
      <w:color w:val="1F4D78" w:themeColor="accent1" w:themeShade="7F"/>
      <w:spacing w:val="5"/>
    </w:rPr>
  </w:style>
  <w:style w:type="paragraph" w:styleId="Sinespaciado">
    <w:name w:val="No Spacing"/>
    <w:uiPriority w:val="1"/>
    <w:qFormat/>
    <w:rsid w:val="0070338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03381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703381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3381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3381"/>
    <w:rPr>
      <w:color w:val="5B9BD5" w:themeColor="accent1"/>
      <w:sz w:val="24"/>
      <w:szCs w:val="24"/>
    </w:rPr>
  </w:style>
  <w:style w:type="character" w:styleId="nfasissutil">
    <w:name w:val="Subtle Emphasis"/>
    <w:uiPriority w:val="19"/>
    <w:qFormat/>
    <w:rsid w:val="00703381"/>
    <w:rPr>
      <w:i/>
      <w:iCs/>
      <w:color w:val="1F4D78" w:themeColor="accent1" w:themeShade="7F"/>
    </w:rPr>
  </w:style>
  <w:style w:type="character" w:styleId="nfasisintenso">
    <w:name w:val="Intense Emphasis"/>
    <w:uiPriority w:val="21"/>
    <w:qFormat/>
    <w:rsid w:val="00703381"/>
    <w:rPr>
      <w:b/>
      <w:bCs/>
      <w:caps/>
      <w:color w:val="1F4D78" w:themeColor="accent1" w:themeShade="7F"/>
      <w:spacing w:val="10"/>
    </w:rPr>
  </w:style>
  <w:style w:type="character" w:styleId="Referenciasutil">
    <w:name w:val="Subtle Reference"/>
    <w:uiPriority w:val="31"/>
    <w:qFormat/>
    <w:rsid w:val="00703381"/>
    <w:rPr>
      <w:b/>
      <w:bCs/>
      <w:color w:val="5B9BD5" w:themeColor="accent1"/>
    </w:rPr>
  </w:style>
  <w:style w:type="character" w:styleId="Referenciaintensa">
    <w:name w:val="Intense Reference"/>
    <w:uiPriority w:val="32"/>
    <w:qFormat/>
    <w:rsid w:val="00703381"/>
    <w:rPr>
      <w:b/>
      <w:bCs/>
      <w:i/>
      <w:iCs/>
      <w:caps/>
      <w:color w:val="5B9BD5" w:themeColor="accent1"/>
    </w:rPr>
  </w:style>
  <w:style w:type="character" w:styleId="Ttulodellibro">
    <w:name w:val="Book Title"/>
    <w:uiPriority w:val="33"/>
    <w:qFormat/>
    <w:rsid w:val="00703381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3381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D6D0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D0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42CD7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CD7"/>
  </w:style>
  <w:style w:type="paragraph" w:styleId="Piedepgina">
    <w:name w:val="footer"/>
    <w:basedOn w:val="Normal"/>
    <w:link w:val="PiedepginaCar"/>
    <w:uiPriority w:val="99"/>
    <w:unhideWhenUsed/>
    <w:rsid w:val="00042CD7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www.inegi.org.mx/app/mapa/denue/" TargetMode="External"/><Relationship Id="rId18" Type="http://schemas.openxmlformats.org/officeDocument/2006/relationships/image" Target="media/image2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youtube.com/user/INEGIInforma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negi.org.mx" TargetMode="External"/><Relationship Id="rId17" Type="http://schemas.openxmlformats.org/officeDocument/2006/relationships/hyperlink" Target="https://www.instagram.com/inegi_informa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INEGIInforma/" TargetMode="External"/><Relationship Id="rId23" Type="http://schemas.openxmlformats.org/officeDocument/2006/relationships/hyperlink" Target="http://www.inegi.org.mx/" TargetMode="External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hyperlink" Target="https://twitter.com/INEGI_INFORMA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mailto:comunicacionsocial@inegi.org.mx" TargetMode="External"/><Relationship Id="rId22" Type="http://schemas.openxmlformats.org/officeDocument/2006/relationships/image" Target="media/image4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uarios\carlos.valladolid\Desktop\CIFRAS%20POR%20M&#201;TODO%20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uarios\carlos.valladolid\Desktop\CIFRAS%20POR%20M&#201;TODO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uarios\carlos.valladolid\Desktop\CIFRAS%20POR%20M&#201;TODO%20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spPr>
            <a:solidFill>
              <a:srgbClr val="009999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'Hoja1 (2)'!$C$11:$C$13</c:f>
              <c:strCache>
                <c:ptCount val="3"/>
                <c:pt idx="0">
                  <c:v>DENUE 07/2010</c:v>
                </c:pt>
                <c:pt idx="1">
                  <c:v>DENUE 01/2015</c:v>
                </c:pt>
                <c:pt idx="2">
                  <c:v>DENUE 11/2019</c:v>
                </c:pt>
              </c:strCache>
            </c:strRef>
          </c:cat>
          <c:val>
            <c:numRef>
              <c:f>'Hoja1 (2)'!$D$11:$D$13</c:f>
              <c:numCache>
                <c:formatCode>0.00</c:formatCode>
                <c:ptCount val="3"/>
                <c:pt idx="0">
                  <c:v>0</c:v>
                </c:pt>
                <c:pt idx="1">
                  <c:v>4.33</c:v>
                </c:pt>
                <c:pt idx="2">
                  <c:v>4.33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CB-48D8-8D9C-CCF5271C77F2}"/>
            </c:ext>
          </c:extLst>
        </c:ser>
        <c:ser>
          <c:idx val="1"/>
          <c:order val="1"/>
          <c:spPr>
            <a:solidFill>
              <a:srgbClr val="33CCCC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rgbClr val="00999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B9CB-48D8-8D9C-CCF5271C77F2}"/>
              </c:ext>
            </c:extLst>
          </c:dPt>
          <c:dLbls>
            <c:delete val="1"/>
          </c:dLbls>
          <c:cat>
            <c:strRef>
              <c:f>'Hoja1 (2)'!$C$11:$C$13</c:f>
              <c:strCache>
                <c:ptCount val="3"/>
                <c:pt idx="0">
                  <c:v>DENUE 07/2010</c:v>
                </c:pt>
                <c:pt idx="1">
                  <c:v>DENUE 01/2015</c:v>
                </c:pt>
                <c:pt idx="2">
                  <c:v>DENUE 11/2019</c:v>
                </c:pt>
              </c:strCache>
            </c:strRef>
          </c:cat>
          <c:val>
            <c:numRef>
              <c:f>'Hoja1 (2)'!$E$11:$E$13</c:f>
              <c:numCache>
                <c:formatCode>0.00</c:formatCode>
                <c:ptCount val="3"/>
                <c:pt idx="1">
                  <c:v>0.59</c:v>
                </c:pt>
                <c:pt idx="2">
                  <c:v>0.59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CB-48D8-8D9C-CCF5271C77F2}"/>
            </c:ext>
          </c:extLst>
        </c:ser>
        <c:ser>
          <c:idx val="2"/>
          <c:order val="2"/>
          <c:spPr>
            <a:solidFill>
              <a:srgbClr val="33CCCC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999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88FF-4EC2-8F78-0979E1EAF39A}"/>
              </c:ext>
            </c:extLst>
          </c:dPt>
          <c:dLbls>
            <c:delete val="1"/>
          </c:dLbls>
          <c:cat>
            <c:strRef>
              <c:f>'Hoja1 (2)'!$C$11:$C$13</c:f>
              <c:strCache>
                <c:ptCount val="3"/>
                <c:pt idx="0">
                  <c:v>DENUE 07/2010</c:v>
                </c:pt>
                <c:pt idx="1">
                  <c:v>DENUE 01/2015</c:v>
                </c:pt>
                <c:pt idx="2">
                  <c:v>DENUE 11/2019</c:v>
                </c:pt>
              </c:strCache>
            </c:strRef>
          </c:cat>
          <c:val>
            <c:numRef>
              <c:f>'Hoja1 (2)'!$F$11:$F$13</c:f>
              <c:numCache>
                <c:formatCode>0.00</c:formatCode>
                <c:ptCount val="3"/>
                <c:pt idx="0">
                  <c:v>4.33</c:v>
                </c:pt>
                <c:pt idx="1">
                  <c:v>0</c:v>
                </c:pt>
                <c:pt idx="2">
                  <c:v>0.52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9CB-48D8-8D9C-CCF5271C77F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503862032"/>
        <c:axId val="503862360"/>
      </c:barChart>
      <c:catAx>
        <c:axId val="5038620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03862360"/>
        <c:crosses val="autoZero"/>
        <c:auto val="1"/>
        <c:lblAlgn val="ctr"/>
        <c:lblOffset val="100"/>
        <c:noMultiLvlLbl val="0"/>
      </c:catAx>
      <c:valAx>
        <c:axId val="5038623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9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Millones</a:t>
                </a:r>
                <a:r>
                  <a:rPr lang="es-MX" baseline="0"/>
                  <a:t> de negocios</a:t>
                </a:r>
                <a:endParaRPr lang="es-MX"/>
              </a:p>
            </c:rich>
          </c:tx>
          <c:layout>
            <c:manualLayout>
              <c:xMode val="edge"/>
              <c:yMode val="edge"/>
              <c:x val="0.44363101487314083"/>
              <c:y val="0.8891964103289483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03862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733-4CC8-934E-5D96293DF406}"/>
              </c:ext>
            </c:extLst>
          </c:dPt>
          <c:dPt>
            <c:idx val="2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D733-4CC8-934E-5D96293DF406}"/>
              </c:ext>
            </c:extLst>
          </c:dPt>
          <c:dLbls>
            <c:delete val="1"/>
          </c:dLbls>
          <c:cat>
            <c:strRef>
              <c:f>'Hoja1 (2)'!$C$23:$F$23</c:f>
              <c:strCache>
                <c:ptCount val="4"/>
                <c:pt idx="0">
                  <c:v>DENUE 01/2015</c:v>
                </c:pt>
                <c:pt idx="1">
                  <c:v>BAJAS</c:v>
                </c:pt>
                <c:pt idx="2">
                  <c:v>ALTAS </c:v>
                </c:pt>
                <c:pt idx="3">
                  <c:v>DENUE 11/2019</c:v>
                </c:pt>
              </c:strCache>
            </c:strRef>
          </c:cat>
          <c:val>
            <c:numRef>
              <c:f>'Hoja1 (2)'!$C$24:$F$24</c:f>
              <c:numCache>
                <c:formatCode>0.00</c:formatCode>
                <c:ptCount val="4"/>
                <c:pt idx="0">
                  <c:v>3</c:v>
                </c:pt>
                <c:pt idx="1">
                  <c:v>1.92</c:v>
                </c:pt>
                <c:pt idx="2">
                  <c:v>2.44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33-4CC8-934E-5D96293DF406}"/>
            </c:ext>
          </c:extLst>
        </c:ser>
        <c:ser>
          <c:idx val="1"/>
          <c:order val="1"/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D733-4CC8-934E-5D96293DF406}"/>
              </c:ext>
            </c:extLst>
          </c:dPt>
          <c:dLbls>
            <c:delete val="1"/>
          </c:dLbls>
          <c:cat>
            <c:strRef>
              <c:f>'Hoja1 (2)'!$C$23:$F$23</c:f>
              <c:strCache>
                <c:ptCount val="4"/>
                <c:pt idx="0">
                  <c:v>DENUE 01/2015</c:v>
                </c:pt>
                <c:pt idx="1">
                  <c:v>BAJAS</c:v>
                </c:pt>
                <c:pt idx="2">
                  <c:v>ALTAS </c:v>
                </c:pt>
                <c:pt idx="3">
                  <c:v>DENUE 11/2019</c:v>
                </c:pt>
              </c:strCache>
            </c:strRef>
          </c:cat>
          <c:val>
            <c:numRef>
              <c:f>'Hoja1 (2)'!$C$25:$F$25</c:f>
              <c:numCache>
                <c:formatCode>0.00</c:formatCode>
                <c:ptCount val="4"/>
                <c:pt idx="0">
                  <c:v>1.92</c:v>
                </c:pt>
                <c:pt idx="1">
                  <c:v>0</c:v>
                </c:pt>
                <c:pt idx="2">
                  <c:v>0</c:v>
                </c:pt>
                <c:pt idx="3">
                  <c:v>2.44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33-4CC8-934E-5D96293DF40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91344344"/>
        <c:axId val="391349264"/>
      </c:barChart>
      <c:catAx>
        <c:axId val="391344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91349264"/>
        <c:crossesAt val="0"/>
        <c:auto val="1"/>
        <c:lblAlgn val="ctr"/>
        <c:lblOffset val="100"/>
        <c:noMultiLvlLbl val="0"/>
      </c:catAx>
      <c:valAx>
        <c:axId val="391349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9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Millones</a:t>
                </a:r>
                <a:r>
                  <a:rPr lang="es-MX" baseline="0"/>
                  <a:t> de negocios</a:t>
                </a:r>
                <a:endParaRPr lang="es-MX"/>
              </a:p>
            </c:rich>
          </c:tx>
          <c:layout>
            <c:manualLayout>
              <c:xMode val="edge"/>
              <c:yMode val="edge"/>
              <c:x val="1.3888888888888888E-2"/>
              <c:y val="0.2645410469524642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91344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451743053734157"/>
          <c:y val="0.15196078431372548"/>
          <c:w val="0.53992644966154579"/>
          <c:h val="0.79919876262516765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FDF-41B0-A2C4-1D187A8A5132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FDF-41B0-A2C4-1D187A8A5132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FDF-41B0-A2C4-1D187A8A5132}"/>
              </c:ext>
            </c:extLst>
          </c:dPt>
          <c:dPt>
            <c:idx val="3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FDF-41B0-A2C4-1D187A8A5132}"/>
              </c:ext>
            </c:extLst>
          </c:dPt>
          <c:dPt>
            <c:idx val="4"/>
            <c:bubble3D val="0"/>
            <c:spPr>
              <a:solidFill>
                <a:srgbClr val="7030A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AFDF-41B0-A2C4-1D187A8A5132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AFDF-41B0-A2C4-1D187A8A5132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AFDF-41B0-A2C4-1D187A8A5132}"/>
              </c:ext>
            </c:extLst>
          </c:dPt>
          <c:dLbls>
            <c:dLbl>
              <c:idx val="0"/>
              <c:layout>
                <c:manualLayout>
                  <c:x val="-8.595559930008749E-2"/>
                  <c:y val="2.353095568936235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FDF-41B0-A2C4-1D187A8A5132}"/>
                </c:ext>
              </c:extLst>
            </c:dLbl>
            <c:dLbl>
              <c:idx val="1"/>
              <c:layout>
                <c:manualLayout>
                  <c:x val="-5.9923447069116363E-2"/>
                  <c:y val="-4.030801296896711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FDF-41B0-A2C4-1D187A8A5132}"/>
                </c:ext>
              </c:extLst>
            </c:dLbl>
            <c:dLbl>
              <c:idx val="2"/>
              <c:layout>
                <c:manualLayout>
                  <c:x val="-1.9569772528433997E-2"/>
                  <c:y val="-5.535124285934846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FDF-41B0-A2C4-1D187A8A5132}"/>
                </c:ext>
              </c:extLst>
            </c:dLbl>
            <c:dLbl>
              <c:idx val="3"/>
              <c:layout>
                <c:manualLayout>
                  <c:x val="3.2478127734033246E-2"/>
                  <c:y val="-4.101937625443878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FDF-41B0-A2C4-1D187A8A5132}"/>
                </c:ext>
              </c:extLst>
            </c:dLbl>
            <c:dLbl>
              <c:idx val="4"/>
              <c:layout>
                <c:manualLayout>
                  <c:x val="5.5149606299212596E-2"/>
                  <c:y val="1.249768411301528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FDF-41B0-A2C4-1D187A8A5132}"/>
                </c:ext>
              </c:extLst>
            </c:dLbl>
            <c:dLbl>
              <c:idx val="5"/>
              <c:layout>
                <c:manualLayout>
                  <c:x val="4.8628171478565178E-2"/>
                  <c:y val="5.494210282538209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FDF-41B0-A2C4-1D187A8A5132}"/>
                </c:ext>
              </c:extLst>
            </c:dLbl>
            <c:dLbl>
              <c:idx val="6"/>
              <c:layout>
                <c:manualLayout>
                  <c:x val="8.6702099737532803E-2"/>
                  <c:y val="-0.26950319372622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FDF-41B0-A2C4-1D187A8A51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'Hoja1 (2)'!$B$47:$B$53</c:f>
              <c:strCache>
                <c:ptCount val="7"/>
                <c:pt idx="0">
                  <c:v>&lt;1 AÑO</c:v>
                </c:pt>
                <c:pt idx="1">
                  <c:v>1 AÑO</c:v>
                </c:pt>
                <c:pt idx="2">
                  <c:v>2 AÑOS</c:v>
                </c:pt>
                <c:pt idx="3">
                  <c:v>3 AÑOS</c:v>
                </c:pt>
                <c:pt idx="4">
                  <c:v>4 AÑOS</c:v>
                </c:pt>
                <c:pt idx="5">
                  <c:v>5 AÑOS</c:v>
                </c:pt>
                <c:pt idx="6">
                  <c:v>&gt;5 AÑOS</c:v>
                </c:pt>
              </c:strCache>
            </c:strRef>
          </c:cat>
          <c:val>
            <c:numRef>
              <c:f>'Hoja1 (2)'!$D$47:$D$53</c:f>
              <c:numCache>
                <c:formatCode>0.0%</c:formatCode>
                <c:ptCount val="7"/>
                <c:pt idx="0">
                  <c:v>6.0000000000000001E-3</c:v>
                </c:pt>
                <c:pt idx="1">
                  <c:v>1.7000000000000001E-2</c:v>
                </c:pt>
                <c:pt idx="2">
                  <c:v>1.0999999999999999E-2</c:v>
                </c:pt>
                <c:pt idx="3">
                  <c:v>8.9999999999999993E-3</c:v>
                </c:pt>
                <c:pt idx="4">
                  <c:v>8.0000000000000002E-3</c:v>
                </c:pt>
                <c:pt idx="5">
                  <c:v>4.2999999999999997E-2</c:v>
                </c:pt>
                <c:pt idx="6">
                  <c:v>0.90600000000000003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AFDF-41B0-A2C4-1D187A8A513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2068407556438"/>
          <c:y val="9.5064263507088756E-2"/>
          <c:w val="0.49286934770737545"/>
          <c:h val="0.8370085150482375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E81-44C8-BD3A-6E4BB65A6042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E81-44C8-BD3A-6E4BB65A6042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E81-44C8-BD3A-6E4BB65A6042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E81-44C8-BD3A-6E4BB65A604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'Hoja1 (2)'!$B$100:$B$103</c:f>
              <c:strCache>
                <c:ptCount val="4"/>
                <c:pt idx="0">
                  <c:v>Manufacturas</c:v>
                </c:pt>
                <c:pt idx="1">
                  <c:v>Comercio</c:v>
                </c:pt>
                <c:pt idx="2">
                  <c:v>Servicios</c:v>
                </c:pt>
                <c:pt idx="3">
                  <c:v>Resto de sectores</c:v>
                </c:pt>
              </c:strCache>
            </c:strRef>
          </c:cat>
          <c:val>
            <c:numRef>
              <c:f>'Hoja1 (2)'!$C$100:$C$103</c:f>
              <c:numCache>
                <c:formatCode>0%</c:formatCode>
                <c:ptCount val="4"/>
                <c:pt idx="0">
                  <c:v>0.11138378434522059</c:v>
                </c:pt>
                <c:pt idx="1">
                  <c:v>0.43359570766289274</c:v>
                </c:pt>
                <c:pt idx="2">
                  <c:v>0.42197594974362951</c:v>
                </c:pt>
                <c:pt idx="3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E81-44C8-BD3A-6E4BB65A604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B2C52-A532-4B86-B907-D883709C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793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RAMIREZ CYNTHIA</dc:creator>
  <cp:keywords/>
  <dc:description/>
  <cp:lastModifiedBy>SALA DE PRENSA</cp:lastModifiedBy>
  <cp:revision>4</cp:revision>
  <cp:lastPrinted>2019-11-12T18:08:00Z</cp:lastPrinted>
  <dcterms:created xsi:type="dcterms:W3CDTF">2019-11-14T01:42:00Z</dcterms:created>
  <dcterms:modified xsi:type="dcterms:W3CDTF">2019-11-14T02:02:00Z</dcterms:modified>
</cp:coreProperties>
</file>