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A3B88" w14:textId="77777777" w:rsidR="00402CE5" w:rsidRDefault="00F01598" w:rsidP="00B35A0C">
      <w:pPr>
        <w:pStyle w:val="Textoindependiente"/>
        <w:rPr>
          <w:sz w:val="24"/>
          <w:szCs w:val="24"/>
        </w:rPr>
      </w:pPr>
      <w:r w:rsidRPr="00E03BD1">
        <w:rPr>
          <w:sz w:val="24"/>
          <w:szCs w:val="24"/>
        </w:rPr>
        <w:t>TABLAS ORIGEN – DESTINO DE LA FORMA</w:t>
      </w:r>
      <w:r w:rsidR="00A934B7" w:rsidRPr="00E03BD1">
        <w:rPr>
          <w:sz w:val="24"/>
          <w:szCs w:val="24"/>
        </w:rPr>
        <w:t>CIÓN BRUTA</w:t>
      </w:r>
    </w:p>
    <w:p w14:paraId="62453BF9" w14:textId="55E30EE3" w:rsidR="005F61D9" w:rsidRDefault="00A934B7" w:rsidP="005F61D9">
      <w:pPr>
        <w:pStyle w:val="Textoindependiente"/>
        <w:rPr>
          <w:sz w:val="24"/>
          <w:szCs w:val="24"/>
        </w:rPr>
      </w:pPr>
      <w:r w:rsidRPr="00E03BD1">
        <w:rPr>
          <w:sz w:val="24"/>
          <w:szCs w:val="24"/>
        </w:rPr>
        <w:t xml:space="preserve"> DE CAPITAL FIJO</w:t>
      </w:r>
      <w:r w:rsidR="004C45A4" w:rsidRPr="00E03BD1">
        <w:rPr>
          <w:sz w:val="24"/>
          <w:szCs w:val="24"/>
        </w:rPr>
        <w:t xml:space="preserve"> </w:t>
      </w:r>
      <w:r w:rsidRPr="00E03BD1">
        <w:rPr>
          <w:sz w:val="24"/>
          <w:szCs w:val="24"/>
        </w:rPr>
        <w:t>201</w:t>
      </w:r>
      <w:r w:rsidR="007D7EAE">
        <w:rPr>
          <w:sz w:val="24"/>
          <w:szCs w:val="24"/>
        </w:rPr>
        <w:t>8</w:t>
      </w:r>
      <w:r w:rsidR="00B71CD8" w:rsidRPr="00E03BD1">
        <w:rPr>
          <w:sz w:val="24"/>
          <w:szCs w:val="24"/>
        </w:rPr>
        <w:t xml:space="preserve"> Preliminar</w:t>
      </w:r>
      <w:r w:rsidR="00F01598" w:rsidRPr="00E03BD1">
        <w:rPr>
          <w:sz w:val="24"/>
          <w:szCs w:val="24"/>
        </w:rPr>
        <w:t>. año</w:t>
      </w:r>
      <w:r w:rsidRPr="00E03BD1">
        <w:rPr>
          <w:sz w:val="24"/>
          <w:szCs w:val="24"/>
        </w:rPr>
        <w:t xml:space="preserve"> </w:t>
      </w:r>
      <w:r w:rsidR="00F01598" w:rsidRPr="00E03BD1">
        <w:rPr>
          <w:sz w:val="24"/>
          <w:szCs w:val="24"/>
        </w:rPr>
        <w:t>base 20</w:t>
      </w:r>
      <w:r w:rsidR="006D0FFF" w:rsidRPr="00E03BD1">
        <w:rPr>
          <w:sz w:val="24"/>
          <w:szCs w:val="24"/>
        </w:rPr>
        <w:t>13</w:t>
      </w:r>
      <w:r w:rsidR="00F01598" w:rsidRPr="00E03BD1">
        <w:rPr>
          <w:sz w:val="24"/>
          <w:szCs w:val="24"/>
        </w:rPr>
        <w:t>.</w:t>
      </w:r>
      <w:bookmarkStart w:id="0" w:name="_GoBack"/>
      <w:bookmarkEnd w:id="0"/>
    </w:p>
    <w:p w14:paraId="3CB099A8" w14:textId="77777777" w:rsidR="005F61D9" w:rsidRPr="00991314" w:rsidRDefault="005F61D9" w:rsidP="005F61D9">
      <w:pPr>
        <w:pStyle w:val="Textoindependiente"/>
        <w:rPr>
          <w:sz w:val="22"/>
          <w:szCs w:val="22"/>
        </w:rPr>
      </w:pPr>
    </w:p>
    <w:p w14:paraId="7A65EB8B" w14:textId="77777777" w:rsidR="00991314" w:rsidRPr="00CA20EB" w:rsidRDefault="00991314" w:rsidP="000B60C3">
      <w:pPr>
        <w:pStyle w:val="Textoindependiente"/>
        <w:numPr>
          <w:ilvl w:val="0"/>
          <w:numId w:val="6"/>
        </w:numPr>
        <w:ind w:left="426" w:hanging="284"/>
        <w:jc w:val="both"/>
        <w:rPr>
          <w:sz w:val="22"/>
          <w:szCs w:val="22"/>
        </w:rPr>
      </w:pPr>
      <w:r w:rsidRPr="00CA20EB">
        <w:rPr>
          <w:b w:val="0"/>
          <w:caps w:val="0"/>
          <w:sz w:val="22"/>
          <w:szCs w:val="22"/>
        </w:rPr>
        <w:t>Contienen información desglosada a nivel de sector y subsector de actividad económica.</w:t>
      </w:r>
    </w:p>
    <w:p w14:paraId="5B732FBA" w14:textId="12712B78" w:rsidR="005F61D9" w:rsidRPr="005F61D9" w:rsidRDefault="00991314" w:rsidP="000B60C3">
      <w:pPr>
        <w:pStyle w:val="Textoindependiente"/>
        <w:numPr>
          <w:ilvl w:val="0"/>
          <w:numId w:val="6"/>
        </w:numPr>
        <w:ind w:left="426" w:hanging="284"/>
        <w:jc w:val="both"/>
        <w:rPr>
          <w:sz w:val="22"/>
          <w:szCs w:val="22"/>
        </w:rPr>
      </w:pPr>
      <w:r w:rsidRPr="00CA20EB">
        <w:rPr>
          <w:b w:val="0"/>
          <w:caps w:val="0"/>
          <w:sz w:val="22"/>
          <w:szCs w:val="22"/>
        </w:rPr>
        <w:t>Los resultados muestran los flujos de la inversión de capital fijo</w:t>
      </w:r>
      <w:r w:rsidRPr="00991314">
        <w:rPr>
          <w:b w:val="0"/>
          <w:caps w:val="0"/>
          <w:sz w:val="22"/>
          <w:szCs w:val="22"/>
        </w:rPr>
        <w:t xml:space="preserve"> por origen</w:t>
      </w:r>
      <w:r w:rsidR="00402CE5" w:rsidRPr="00991314">
        <w:rPr>
          <w:b w:val="0"/>
          <w:bCs/>
          <w:caps w:val="0"/>
          <w:sz w:val="22"/>
          <w:szCs w:val="22"/>
        </w:rPr>
        <w:t>, quién produce y, por destino, quién compra y utiliza los activos</w:t>
      </w:r>
      <w:r w:rsidR="005F61D9" w:rsidRPr="005F61D9">
        <w:rPr>
          <w:b w:val="0"/>
          <w:bCs/>
          <w:caps w:val="0"/>
          <w:sz w:val="22"/>
          <w:szCs w:val="22"/>
        </w:rPr>
        <w:t>.</w:t>
      </w:r>
    </w:p>
    <w:p w14:paraId="6D38A189" w14:textId="7645B62E" w:rsidR="005F61D9" w:rsidRPr="005F61D9" w:rsidRDefault="007D7EAE" w:rsidP="000B60C3">
      <w:pPr>
        <w:pStyle w:val="Textoindependiente"/>
        <w:numPr>
          <w:ilvl w:val="0"/>
          <w:numId w:val="6"/>
        </w:numPr>
        <w:ind w:left="426" w:hanging="284"/>
        <w:jc w:val="both"/>
        <w:rPr>
          <w:sz w:val="22"/>
          <w:szCs w:val="22"/>
        </w:rPr>
      </w:pPr>
      <w:r w:rsidRPr="005F61D9">
        <w:rPr>
          <w:b w:val="0"/>
          <w:bCs/>
          <w:caps w:val="0"/>
          <w:sz w:val="22"/>
          <w:szCs w:val="22"/>
        </w:rPr>
        <w:t>En 2018</w:t>
      </w:r>
      <w:r w:rsidR="00A85B24" w:rsidRPr="005F61D9">
        <w:rPr>
          <w:b w:val="0"/>
          <w:bCs/>
          <w:caps w:val="0"/>
          <w:sz w:val="22"/>
          <w:szCs w:val="22"/>
        </w:rPr>
        <w:t xml:space="preserve"> la Formación Bruta de Capital Fijo representó el </w:t>
      </w:r>
      <w:r w:rsidR="00E67DB0" w:rsidRPr="005F61D9">
        <w:rPr>
          <w:b w:val="0"/>
          <w:bCs/>
          <w:caps w:val="0"/>
          <w:sz w:val="22"/>
          <w:szCs w:val="22"/>
        </w:rPr>
        <w:t>20.</w:t>
      </w:r>
      <w:r w:rsidR="003C38D4" w:rsidRPr="005F61D9">
        <w:rPr>
          <w:b w:val="0"/>
          <w:bCs/>
          <w:caps w:val="0"/>
          <w:sz w:val="22"/>
          <w:szCs w:val="22"/>
        </w:rPr>
        <w:t>3</w:t>
      </w:r>
      <w:r w:rsidR="00E67DB0" w:rsidRPr="005F61D9">
        <w:rPr>
          <w:b w:val="0"/>
          <w:bCs/>
          <w:caps w:val="0"/>
          <w:sz w:val="22"/>
          <w:szCs w:val="22"/>
        </w:rPr>
        <w:t>% de</w:t>
      </w:r>
      <w:r w:rsidR="00A85B24" w:rsidRPr="005F61D9">
        <w:rPr>
          <w:b w:val="0"/>
          <w:bCs/>
          <w:caps w:val="0"/>
          <w:sz w:val="22"/>
          <w:szCs w:val="22"/>
        </w:rPr>
        <w:t>l PIB</w:t>
      </w:r>
      <w:r w:rsidR="005F61D9" w:rsidRPr="005F61D9">
        <w:rPr>
          <w:b w:val="0"/>
          <w:bCs/>
          <w:sz w:val="22"/>
          <w:szCs w:val="22"/>
        </w:rPr>
        <w:t>.</w:t>
      </w:r>
    </w:p>
    <w:p w14:paraId="6B6B0B3A" w14:textId="77777777" w:rsidR="005F61D9" w:rsidRPr="005F61D9" w:rsidRDefault="005F61D9" w:rsidP="005F61D9">
      <w:pPr>
        <w:pStyle w:val="Textoindependiente"/>
        <w:ind w:left="720"/>
        <w:jc w:val="left"/>
        <w:rPr>
          <w:sz w:val="22"/>
          <w:szCs w:val="22"/>
        </w:rPr>
      </w:pPr>
    </w:p>
    <w:p w14:paraId="4AB15753" w14:textId="77777777" w:rsidR="005F61D9" w:rsidRPr="005F61D9" w:rsidRDefault="00F01598" w:rsidP="005F61D9">
      <w:pPr>
        <w:pStyle w:val="Textoindependiente"/>
        <w:ind w:left="-142" w:right="-121"/>
        <w:jc w:val="both"/>
        <w:rPr>
          <w:b w:val="0"/>
          <w:caps w:val="0"/>
          <w:sz w:val="22"/>
          <w:szCs w:val="22"/>
        </w:rPr>
      </w:pPr>
      <w:r w:rsidRPr="005F61D9">
        <w:rPr>
          <w:b w:val="0"/>
          <w:caps w:val="0"/>
          <w:sz w:val="22"/>
          <w:szCs w:val="22"/>
        </w:rPr>
        <w:t>E</w:t>
      </w:r>
      <w:r w:rsidR="00A85B24" w:rsidRPr="005F61D9">
        <w:rPr>
          <w:b w:val="0"/>
          <w:caps w:val="0"/>
          <w:sz w:val="22"/>
          <w:szCs w:val="22"/>
        </w:rPr>
        <w:t xml:space="preserve">l </w:t>
      </w:r>
      <w:r w:rsidRPr="005F61D9">
        <w:rPr>
          <w:b w:val="0"/>
          <w:caps w:val="0"/>
          <w:sz w:val="22"/>
          <w:szCs w:val="22"/>
        </w:rPr>
        <w:t xml:space="preserve">INEGI presenta </w:t>
      </w:r>
      <w:r w:rsidR="00B71CD8" w:rsidRPr="005F61D9">
        <w:rPr>
          <w:b w:val="0"/>
          <w:caps w:val="0"/>
          <w:sz w:val="22"/>
          <w:szCs w:val="22"/>
        </w:rPr>
        <w:t xml:space="preserve">la actualización de </w:t>
      </w:r>
      <w:r w:rsidR="00A85B24" w:rsidRPr="005F61D9">
        <w:rPr>
          <w:b w:val="0"/>
          <w:caps w:val="0"/>
          <w:sz w:val="22"/>
          <w:szCs w:val="22"/>
        </w:rPr>
        <w:t xml:space="preserve">las </w:t>
      </w:r>
      <w:r w:rsidR="005D09DF" w:rsidRPr="005F61D9">
        <w:rPr>
          <w:b w:val="0"/>
          <w:caps w:val="0"/>
          <w:sz w:val="22"/>
          <w:szCs w:val="22"/>
        </w:rPr>
        <w:t>Tablas Origen-Destino de la F</w:t>
      </w:r>
      <w:r w:rsidRPr="005F61D9">
        <w:rPr>
          <w:b w:val="0"/>
          <w:caps w:val="0"/>
          <w:sz w:val="22"/>
          <w:szCs w:val="22"/>
        </w:rPr>
        <w:t xml:space="preserve">ormación </w:t>
      </w:r>
      <w:r w:rsidR="005D09DF" w:rsidRPr="005F61D9">
        <w:rPr>
          <w:b w:val="0"/>
          <w:caps w:val="0"/>
          <w:sz w:val="22"/>
          <w:szCs w:val="22"/>
        </w:rPr>
        <w:t>Bruta de Capital F</w:t>
      </w:r>
      <w:r w:rsidRPr="005F61D9">
        <w:rPr>
          <w:b w:val="0"/>
          <w:caps w:val="0"/>
          <w:sz w:val="22"/>
          <w:szCs w:val="22"/>
        </w:rPr>
        <w:t>ijo</w:t>
      </w:r>
      <w:r w:rsidR="00B71CD8" w:rsidRPr="005F61D9">
        <w:rPr>
          <w:b w:val="0"/>
          <w:caps w:val="0"/>
          <w:sz w:val="22"/>
          <w:szCs w:val="22"/>
        </w:rPr>
        <w:t xml:space="preserve"> (TODFBKF)</w:t>
      </w:r>
      <w:r w:rsidR="00D06640" w:rsidRPr="005F61D9">
        <w:rPr>
          <w:b w:val="0"/>
          <w:caps w:val="0"/>
          <w:sz w:val="22"/>
          <w:szCs w:val="22"/>
        </w:rPr>
        <w:t>,</w:t>
      </w:r>
      <w:r w:rsidR="00140EE1" w:rsidRPr="005F61D9">
        <w:rPr>
          <w:b w:val="0"/>
          <w:caps w:val="0"/>
          <w:sz w:val="22"/>
          <w:szCs w:val="22"/>
        </w:rPr>
        <w:t xml:space="preserve"> </w:t>
      </w:r>
      <w:r w:rsidRPr="005F61D9">
        <w:rPr>
          <w:b w:val="0"/>
          <w:caps w:val="0"/>
          <w:sz w:val="22"/>
          <w:szCs w:val="22"/>
        </w:rPr>
        <w:t>201</w:t>
      </w:r>
      <w:r w:rsidR="003C38D4" w:rsidRPr="005F61D9">
        <w:rPr>
          <w:b w:val="0"/>
          <w:caps w:val="0"/>
          <w:sz w:val="22"/>
          <w:szCs w:val="22"/>
        </w:rPr>
        <w:t>8</w:t>
      </w:r>
      <w:r w:rsidR="00A934B7" w:rsidRPr="005F61D9">
        <w:rPr>
          <w:b w:val="0"/>
          <w:caps w:val="0"/>
          <w:sz w:val="22"/>
          <w:szCs w:val="22"/>
        </w:rPr>
        <w:t xml:space="preserve"> </w:t>
      </w:r>
      <w:r w:rsidR="00856A3F" w:rsidRPr="005F61D9">
        <w:rPr>
          <w:b w:val="0"/>
          <w:caps w:val="0"/>
          <w:sz w:val="22"/>
          <w:szCs w:val="22"/>
        </w:rPr>
        <w:t>p</w:t>
      </w:r>
      <w:r w:rsidR="009B3472" w:rsidRPr="005F61D9">
        <w:rPr>
          <w:b w:val="0"/>
          <w:caps w:val="0"/>
          <w:sz w:val="22"/>
          <w:szCs w:val="22"/>
        </w:rPr>
        <w:t xml:space="preserve">reliminar. Año </w:t>
      </w:r>
      <w:r w:rsidR="00A934B7" w:rsidRPr="005F61D9">
        <w:rPr>
          <w:b w:val="0"/>
          <w:caps w:val="0"/>
          <w:sz w:val="22"/>
          <w:szCs w:val="22"/>
        </w:rPr>
        <w:t>base 20</w:t>
      </w:r>
      <w:r w:rsidR="006D0FFF" w:rsidRPr="005F61D9">
        <w:rPr>
          <w:b w:val="0"/>
          <w:caps w:val="0"/>
          <w:sz w:val="22"/>
          <w:szCs w:val="22"/>
        </w:rPr>
        <w:t>13</w:t>
      </w:r>
      <w:r w:rsidRPr="005F61D9">
        <w:rPr>
          <w:b w:val="0"/>
          <w:caps w:val="0"/>
          <w:sz w:val="22"/>
          <w:szCs w:val="22"/>
        </w:rPr>
        <w:t xml:space="preserve">, </w:t>
      </w:r>
      <w:r w:rsidR="005D09DF" w:rsidRPr="005F61D9">
        <w:rPr>
          <w:b w:val="0"/>
          <w:caps w:val="0"/>
          <w:sz w:val="22"/>
          <w:szCs w:val="22"/>
        </w:rPr>
        <w:t>como parte de los trabajos del Sistema de Cuentas N</w:t>
      </w:r>
      <w:r w:rsidRPr="005F61D9">
        <w:rPr>
          <w:b w:val="0"/>
          <w:caps w:val="0"/>
          <w:sz w:val="22"/>
          <w:szCs w:val="22"/>
        </w:rPr>
        <w:t>acionales de México (SCNM).</w:t>
      </w:r>
    </w:p>
    <w:p w14:paraId="318820BD" w14:textId="77777777" w:rsidR="005F61D9" w:rsidRPr="005F61D9" w:rsidRDefault="005F61D9" w:rsidP="005F61D9">
      <w:pPr>
        <w:pStyle w:val="Textoindependiente"/>
        <w:ind w:left="-142" w:right="-121"/>
        <w:jc w:val="both"/>
        <w:rPr>
          <w:b w:val="0"/>
          <w:caps w:val="0"/>
          <w:sz w:val="22"/>
          <w:szCs w:val="22"/>
        </w:rPr>
      </w:pPr>
    </w:p>
    <w:p w14:paraId="558085D0" w14:textId="77777777" w:rsidR="005F61D9" w:rsidRPr="005F61D9" w:rsidRDefault="00F01598" w:rsidP="005F61D9">
      <w:pPr>
        <w:pStyle w:val="Textoindependiente"/>
        <w:ind w:left="-142" w:right="-121"/>
        <w:jc w:val="both"/>
        <w:rPr>
          <w:b w:val="0"/>
          <w:caps w:val="0"/>
          <w:sz w:val="22"/>
          <w:szCs w:val="22"/>
        </w:rPr>
      </w:pPr>
      <w:r w:rsidRPr="005F61D9">
        <w:rPr>
          <w:b w:val="0"/>
          <w:caps w:val="0"/>
          <w:sz w:val="22"/>
          <w:szCs w:val="22"/>
        </w:rPr>
        <w:t>Las TODFBKF reflejan</w:t>
      </w:r>
      <w:r w:rsidR="007D7AC0" w:rsidRPr="005F61D9">
        <w:rPr>
          <w:b w:val="0"/>
          <w:caps w:val="0"/>
          <w:sz w:val="22"/>
          <w:szCs w:val="22"/>
        </w:rPr>
        <w:t>,</w:t>
      </w:r>
      <w:r w:rsidRPr="005F61D9">
        <w:rPr>
          <w:b w:val="0"/>
          <w:caps w:val="0"/>
          <w:sz w:val="22"/>
          <w:szCs w:val="22"/>
        </w:rPr>
        <w:t xml:space="preserve"> por origen</w:t>
      </w:r>
      <w:r w:rsidR="007D7AC0" w:rsidRPr="005F61D9">
        <w:rPr>
          <w:b w:val="0"/>
          <w:caps w:val="0"/>
          <w:sz w:val="22"/>
          <w:szCs w:val="22"/>
        </w:rPr>
        <w:t>,</w:t>
      </w:r>
      <w:r w:rsidR="000977C5" w:rsidRPr="005F61D9">
        <w:rPr>
          <w:b w:val="0"/>
          <w:caps w:val="0"/>
          <w:sz w:val="22"/>
          <w:szCs w:val="22"/>
        </w:rPr>
        <w:t xml:space="preserve"> </w:t>
      </w:r>
      <w:r w:rsidRPr="005F61D9">
        <w:rPr>
          <w:b w:val="0"/>
          <w:caps w:val="0"/>
          <w:sz w:val="22"/>
          <w:szCs w:val="22"/>
        </w:rPr>
        <w:t>quién produce y</w:t>
      </w:r>
      <w:r w:rsidR="007D7AC0" w:rsidRPr="005F61D9">
        <w:rPr>
          <w:b w:val="0"/>
          <w:caps w:val="0"/>
          <w:sz w:val="22"/>
          <w:szCs w:val="22"/>
        </w:rPr>
        <w:t>,</w:t>
      </w:r>
      <w:r w:rsidRPr="005F61D9">
        <w:rPr>
          <w:b w:val="0"/>
          <w:caps w:val="0"/>
          <w:sz w:val="22"/>
          <w:szCs w:val="22"/>
        </w:rPr>
        <w:t xml:space="preserve"> por destino</w:t>
      </w:r>
      <w:r w:rsidR="007D7AC0" w:rsidRPr="005F61D9">
        <w:rPr>
          <w:b w:val="0"/>
          <w:caps w:val="0"/>
          <w:sz w:val="22"/>
          <w:szCs w:val="22"/>
        </w:rPr>
        <w:t>,</w:t>
      </w:r>
      <w:r w:rsidRPr="005F61D9">
        <w:rPr>
          <w:b w:val="0"/>
          <w:caps w:val="0"/>
          <w:sz w:val="22"/>
          <w:szCs w:val="22"/>
        </w:rPr>
        <w:t xml:space="preserve"> quién compra y utiliza los activos; </w:t>
      </w:r>
      <w:r w:rsidR="00AB4487" w:rsidRPr="005F61D9">
        <w:rPr>
          <w:b w:val="0"/>
          <w:caps w:val="0"/>
          <w:sz w:val="22"/>
          <w:szCs w:val="22"/>
        </w:rPr>
        <w:t xml:space="preserve">asimismo, </w:t>
      </w:r>
      <w:r w:rsidRPr="005F61D9">
        <w:rPr>
          <w:b w:val="0"/>
          <w:caps w:val="0"/>
          <w:sz w:val="22"/>
          <w:szCs w:val="22"/>
        </w:rPr>
        <w:t>permite</w:t>
      </w:r>
      <w:r w:rsidR="00AB4487" w:rsidRPr="005F61D9">
        <w:rPr>
          <w:b w:val="0"/>
          <w:caps w:val="0"/>
          <w:sz w:val="22"/>
          <w:szCs w:val="22"/>
        </w:rPr>
        <w:t>n</w:t>
      </w:r>
      <w:r w:rsidRPr="005F61D9">
        <w:rPr>
          <w:b w:val="0"/>
          <w:caps w:val="0"/>
          <w:sz w:val="22"/>
          <w:szCs w:val="22"/>
        </w:rPr>
        <w:t xml:space="preserve"> contar con información que muestra cuánto se invierte en activos fijos y </w:t>
      </w:r>
      <w:r w:rsidR="00A4751E" w:rsidRPr="005F61D9">
        <w:rPr>
          <w:b w:val="0"/>
          <w:caps w:val="0"/>
          <w:sz w:val="22"/>
          <w:szCs w:val="22"/>
        </w:rPr>
        <w:t xml:space="preserve">qué tipo de activos compran y utilizan las </w:t>
      </w:r>
      <w:r w:rsidR="00AB4487" w:rsidRPr="005F61D9">
        <w:rPr>
          <w:b w:val="0"/>
          <w:caps w:val="0"/>
          <w:sz w:val="22"/>
          <w:szCs w:val="22"/>
        </w:rPr>
        <w:t>actividades económicas</w:t>
      </w:r>
      <w:r w:rsidRPr="005F61D9">
        <w:rPr>
          <w:b w:val="0"/>
          <w:caps w:val="0"/>
          <w:sz w:val="22"/>
          <w:szCs w:val="22"/>
        </w:rPr>
        <w:t>.</w:t>
      </w:r>
    </w:p>
    <w:p w14:paraId="1FB8FAB1" w14:textId="4E5CB45F" w:rsidR="005F61D9" w:rsidRPr="005F61D9" w:rsidRDefault="00F01598" w:rsidP="005F61D9">
      <w:pPr>
        <w:pStyle w:val="Textoindependiente"/>
        <w:ind w:left="-142" w:right="-121"/>
        <w:jc w:val="both"/>
        <w:rPr>
          <w:b w:val="0"/>
          <w:caps w:val="0"/>
          <w:sz w:val="22"/>
          <w:szCs w:val="22"/>
        </w:rPr>
      </w:pPr>
      <w:r w:rsidRPr="005F61D9">
        <w:rPr>
          <w:b w:val="0"/>
          <w:caps w:val="0"/>
          <w:sz w:val="22"/>
          <w:szCs w:val="22"/>
        </w:rPr>
        <w:t xml:space="preserve"> </w:t>
      </w:r>
    </w:p>
    <w:p w14:paraId="2F7908D9" w14:textId="0AD20324" w:rsidR="00F01598" w:rsidRPr="005F61D9" w:rsidRDefault="00F01598" w:rsidP="005F61D9">
      <w:pPr>
        <w:pStyle w:val="Textoindependiente"/>
        <w:ind w:left="-142" w:right="-121"/>
        <w:jc w:val="both"/>
        <w:rPr>
          <w:sz w:val="22"/>
          <w:szCs w:val="22"/>
        </w:rPr>
      </w:pPr>
      <w:r w:rsidRPr="00CA20EB">
        <w:rPr>
          <w:b w:val="0"/>
          <w:caps w:val="0"/>
          <w:sz w:val="22"/>
          <w:szCs w:val="22"/>
        </w:rPr>
        <w:t>La F</w:t>
      </w:r>
      <w:r w:rsidR="00991314" w:rsidRPr="00CA20EB">
        <w:rPr>
          <w:b w:val="0"/>
          <w:caps w:val="0"/>
          <w:sz w:val="22"/>
          <w:szCs w:val="22"/>
        </w:rPr>
        <w:t>ormación Bruta de Capital Fijo</w:t>
      </w:r>
      <w:r w:rsidR="00991314">
        <w:rPr>
          <w:b w:val="0"/>
          <w:caps w:val="0"/>
          <w:sz w:val="22"/>
          <w:szCs w:val="22"/>
        </w:rPr>
        <w:t xml:space="preserve"> (F</w:t>
      </w:r>
      <w:r w:rsidRPr="005F61D9">
        <w:rPr>
          <w:b w:val="0"/>
          <w:caps w:val="0"/>
          <w:sz w:val="22"/>
          <w:szCs w:val="22"/>
        </w:rPr>
        <w:t>BKF</w:t>
      </w:r>
      <w:r w:rsidR="00991314">
        <w:rPr>
          <w:b w:val="0"/>
          <w:caps w:val="0"/>
          <w:sz w:val="22"/>
          <w:szCs w:val="22"/>
        </w:rPr>
        <w:t>)</w:t>
      </w:r>
      <w:r w:rsidRPr="005F61D9">
        <w:rPr>
          <w:b w:val="0"/>
          <w:caps w:val="0"/>
          <w:sz w:val="22"/>
          <w:szCs w:val="22"/>
        </w:rPr>
        <w:t xml:space="preserve"> representa el </w:t>
      </w:r>
      <w:r w:rsidR="005265C6" w:rsidRPr="005F61D9">
        <w:rPr>
          <w:b w:val="0"/>
          <w:caps w:val="0"/>
          <w:sz w:val="22"/>
          <w:szCs w:val="22"/>
        </w:rPr>
        <w:t>2</w:t>
      </w:r>
      <w:r w:rsidR="00920944" w:rsidRPr="005F61D9">
        <w:rPr>
          <w:b w:val="0"/>
          <w:caps w:val="0"/>
          <w:sz w:val="22"/>
          <w:szCs w:val="22"/>
        </w:rPr>
        <w:t>0</w:t>
      </w:r>
      <w:r w:rsidR="005265C6" w:rsidRPr="005F61D9">
        <w:rPr>
          <w:b w:val="0"/>
          <w:caps w:val="0"/>
          <w:sz w:val="22"/>
          <w:szCs w:val="22"/>
        </w:rPr>
        <w:t>.</w:t>
      </w:r>
      <w:r w:rsidR="003C38D4" w:rsidRPr="005F61D9">
        <w:rPr>
          <w:b w:val="0"/>
          <w:caps w:val="0"/>
          <w:sz w:val="22"/>
          <w:szCs w:val="22"/>
        </w:rPr>
        <w:t>3</w:t>
      </w:r>
      <w:r w:rsidR="00E03BD1" w:rsidRPr="005F61D9">
        <w:rPr>
          <w:b w:val="0"/>
          <w:caps w:val="0"/>
          <w:sz w:val="22"/>
          <w:szCs w:val="22"/>
        </w:rPr>
        <w:t>% de</w:t>
      </w:r>
      <w:r w:rsidRPr="005F61D9">
        <w:rPr>
          <w:b w:val="0"/>
          <w:caps w:val="0"/>
          <w:sz w:val="22"/>
          <w:szCs w:val="22"/>
        </w:rPr>
        <w:t>l PIB en 201</w:t>
      </w:r>
      <w:r w:rsidR="003C38D4" w:rsidRPr="005F61D9">
        <w:rPr>
          <w:b w:val="0"/>
          <w:caps w:val="0"/>
          <w:sz w:val="22"/>
          <w:szCs w:val="22"/>
        </w:rPr>
        <w:t>8</w:t>
      </w:r>
      <w:r w:rsidR="00A85B24" w:rsidRPr="005F61D9">
        <w:rPr>
          <w:b w:val="0"/>
          <w:caps w:val="0"/>
          <w:sz w:val="22"/>
          <w:szCs w:val="22"/>
        </w:rPr>
        <w:t xml:space="preserve"> y </w:t>
      </w:r>
      <w:r w:rsidR="00D05471" w:rsidRPr="005F61D9">
        <w:rPr>
          <w:b w:val="0"/>
          <w:caps w:val="0"/>
          <w:sz w:val="22"/>
          <w:szCs w:val="22"/>
        </w:rPr>
        <w:t>un</w:t>
      </w:r>
      <w:r w:rsidR="000459D7" w:rsidRPr="005F61D9">
        <w:rPr>
          <w:b w:val="0"/>
          <w:caps w:val="0"/>
          <w:sz w:val="22"/>
          <w:szCs w:val="22"/>
        </w:rPr>
        <w:t xml:space="preserve"> decremento</w:t>
      </w:r>
      <w:r w:rsidR="00D05471" w:rsidRPr="005F61D9">
        <w:rPr>
          <w:b w:val="0"/>
          <w:caps w:val="0"/>
          <w:sz w:val="22"/>
          <w:szCs w:val="22"/>
        </w:rPr>
        <w:t xml:space="preserve"> de </w:t>
      </w:r>
      <w:r w:rsidR="0035652F" w:rsidRPr="005F61D9">
        <w:rPr>
          <w:b w:val="0"/>
          <w:caps w:val="0"/>
          <w:sz w:val="22"/>
          <w:szCs w:val="22"/>
        </w:rPr>
        <w:t>0.</w:t>
      </w:r>
      <w:r w:rsidR="003C38D4" w:rsidRPr="005F61D9">
        <w:rPr>
          <w:b w:val="0"/>
          <w:caps w:val="0"/>
          <w:sz w:val="22"/>
          <w:szCs w:val="22"/>
        </w:rPr>
        <w:t>2</w:t>
      </w:r>
      <w:r w:rsidR="005A4A29" w:rsidRPr="005F61D9">
        <w:rPr>
          <w:b w:val="0"/>
          <w:caps w:val="0"/>
          <w:sz w:val="22"/>
          <w:szCs w:val="22"/>
        </w:rPr>
        <w:t xml:space="preserve">% </w:t>
      </w:r>
      <w:r w:rsidR="00D05471" w:rsidRPr="005F61D9">
        <w:rPr>
          <w:b w:val="0"/>
          <w:caps w:val="0"/>
          <w:sz w:val="22"/>
          <w:szCs w:val="22"/>
        </w:rPr>
        <w:t xml:space="preserve">con respecto </w:t>
      </w:r>
      <w:r w:rsidR="005A4A29" w:rsidRPr="005F61D9">
        <w:rPr>
          <w:b w:val="0"/>
          <w:caps w:val="0"/>
          <w:sz w:val="22"/>
          <w:szCs w:val="22"/>
        </w:rPr>
        <w:t>al 2</w:t>
      </w:r>
      <w:r w:rsidR="003C38D4" w:rsidRPr="005F61D9">
        <w:rPr>
          <w:b w:val="0"/>
          <w:caps w:val="0"/>
          <w:sz w:val="22"/>
          <w:szCs w:val="22"/>
        </w:rPr>
        <w:t>0</w:t>
      </w:r>
      <w:r w:rsidR="005A4A29" w:rsidRPr="005F61D9">
        <w:rPr>
          <w:b w:val="0"/>
          <w:caps w:val="0"/>
          <w:sz w:val="22"/>
          <w:szCs w:val="22"/>
        </w:rPr>
        <w:t>.</w:t>
      </w:r>
      <w:r w:rsidR="003C38D4" w:rsidRPr="005F61D9">
        <w:rPr>
          <w:b w:val="0"/>
          <w:caps w:val="0"/>
          <w:sz w:val="22"/>
          <w:szCs w:val="22"/>
        </w:rPr>
        <w:t>5</w:t>
      </w:r>
      <w:r w:rsidR="005A4A29" w:rsidRPr="005F61D9">
        <w:rPr>
          <w:b w:val="0"/>
          <w:caps w:val="0"/>
          <w:sz w:val="22"/>
          <w:szCs w:val="22"/>
        </w:rPr>
        <w:t>% del 201</w:t>
      </w:r>
      <w:r w:rsidR="003C38D4" w:rsidRPr="005F61D9">
        <w:rPr>
          <w:b w:val="0"/>
          <w:caps w:val="0"/>
          <w:sz w:val="22"/>
          <w:szCs w:val="22"/>
        </w:rPr>
        <w:t>7</w:t>
      </w:r>
      <w:r w:rsidR="00A85B24" w:rsidRPr="005F61D9">
        <w:rPr>
          <w:b w:val="0"/>
          <w:caps w:val="0"/>
          <w:sz w:val="22"/>
          <w:szCs w:val="22"/>
        </w:rPr>
        <w:t>.</w:t>
      </w:r>
      <w:r w:rsidRPr="005F61D9">
        <w:rPr>
          <w:sz w:val="22"/>
          <w:szCs w:val="22"/>
        </w:rPr>
        <w:t xml:space="preserve"> </w:t>
      </w:r>
    </w:p>
    <w:p w14:paraId="515543D3" w14:textId="77777777" w:rsidR="00F01598" w:rsidRDefault="00F01598" w:rsidP="00F01598">
      <w:pPr>
        <w:pStyle w:val="Profesin"/>
        <w:ind w:right="-91"/>
        <w:jc w:val="both"/>
        <w:outlineLvl w:val="0"/>
      </w:pPr>
    </w:p>
    <w:p w14:paraId="4F17CB12" w14:textId="77777777" w:rsidR="00F01598" w:rsidRPr="005F61D9" w:rsidRDefault="00F01598" w:rsidP="00F01598">
      <w:pPr>
        <w:pStyle w:val="bullet"/>
        <w:tabs>
          <w:tab w:val="clear" w:pos="851"/>
        </w:tabs>
        <w:spacing w:before="0"/>
        <w:ind w:left="0" w:right="51" w:firstLine="0"/>
        <w:jc w:val="center"/>
        <w:rPr>
          <w:rFonts w:eastAsiaTheme="minorHAnsi" w:cstheme="minorBidi"/>
          <w:color w:val="auto"/>
          <w:spacing w:val="0"/>
          <w:szCs w:val="22"/>
          <w:lang w:eastAsia="en-US"/>
        </w:rPr>
      </w:pPr>
      <w:r w:rsidRPr="005F61D9">
        <w:rPr>
          <w:rFonts w:eastAsiaTheme="minorHAnsi" w:cstheme="minorBidi"/>
          <w:color w:val="auto"/>
          <w:spacing w:val="0"/>
          <w:szCs w:val="22"/>
          <w:lang w:eastAsia="en-US"/>
        </w:rPr>
        <w:t>Indicador de la Formación Bruta de</w:t>
      </w:r>
      <w:r w:rsidR="00BE49C0" w:rsidRPr="005F61D9">
        <w:rPr>
          <w:rFonts w:eastAsiaTheme="minorHAnsi" w:cstheme="minorBidi"/>
          <w:color w:val="auto"/>
          <w:spacing w:val="0"/>
          <w:szCs w:val="22"/>
          <w:lang w:eastAsia="en-US"/>
        </w:rPr>
        <w:t xml:space="preserve"> Capital Fijo,</w:t>
      </w:r>
      <w:r w:rsidR="00BE49C0" w:rsidRPr="005F61D9">
        <w:rPr>
          <w:rFonts w:eastAsiaTheme="minorHAnsi" w:cstheme="minorBidi"/>
          <w:color w:val="auto"/>
          <w:spacing w:val="0"/>
          <w:szCs w:val="22"/>
          <w:lang w:eastAsia="en-US"/>
        </w:rPr>
        <w:br/>
        <w:t>20</w:t>
      </w:r>
      <w:r w:rsidR="000459D7" w:rsidRPr="005F61D9">
        <w:rPr>
          <w:rFonts w:eastAsiaTheme="minorHAnsi" w:cstheme="minorBidi"/>
          <w:color w:val="auto"/>
          <w:spacing w:val="0"/>
          <w:szCs w:val="22"/>
          <w:lang w:eastAsia="en-US"/>
        </w:rPr>
        <w:t>13</w:t>
      </w:r>
      <w:r w:rsidR="00BE49C0" w:rsidRPr="005F61D9">
        <w:rPr>
          <w:rFonts w:eastAsiaTheme="minorHAnsi" w:cstheme="minorBidi"/>
          <w:color w:val="auto"/>
          <w:spacing w:val="0"/>
          <w:szCs w:val="22"/>
          <w:lang w:eastAsia="en-US"/>
        </w:rPr>
        <w:t xml:space="preserve"> – 201</w:t>
      </w:r>
      <w:r w:rsidR="003C38D4" w:rsidRPr="005F61D9">
        <w:rPr>
          <w:rFonts w:eastAsiaTheme="minorHAnsi" w:cstheme="minorBidi"/>
          <w:color w:val="auto"/>
          <w:spacing w:val="0"/>
          <w:szCs w:val="22"/>
          <w:lang w:eastAsia="en-US"/>
        </w:rPr>
        <w:t>8</w:t>
      </w:r>
      <w:r w:rsidRPr="005F61D9">
        <w:rPr>
          <w:rFonts w:eastAsiaTheme="minorHAnsi" w:cstheme="minorBidi"/>
          <w:color w:val="auto"/>
          <w:spacing w:val="0"/>
          <w:szCs w:val="22"/>
          <w:lang w:eastAsia="en-US"/>
        </w:rPr>
        <w:t>, a precios de 20</w:t>
      </w:r>
      <w:r w:rsidR="000459D7" w:rsidRPr="005F61D9">
        <w:rPr>
          <w:rFonts w:eastAsiaTheme="minorHAnsi" w:cstheme="minorBidi"/>
          <w:color w:val="auto"/>
          <w:spacing w:val="0"/>
          <w:szCs w:val="22"/>
          <w:lang w:eastAsia="en-US"/>
        </w:rPr>
        <w:t>13</w:t>
      </w:r>
    </w:p>
    <w:p w14:paraId="5ED64E13" w14:textId="77777777" w:rsidR="00F01598" w:rsidRPr="005F61D9" w:rsidRDefault="00F01598" w:rsidP="00F01598">
      <w:pPr>
        <w:pStyle w:val="bullet"/>
        <w:tabs>
          <w:tab w:val="clear" w:pos="851"/>
        </w:tabs>
        <w:spacing w:before="0"/>
        <w:ind w:left="0" w:right="51" w:firstLine="0"/>
        <w:jc w:val="center"/>
        <w:rPr>
          <w:rFonts w:eastAsiaTheme="minorHAnsi" w:cstheme="minorBidi"/>
          <w:color w:val="auto"/>
          <w:spacing w:val="0"/>
          <w:szCs w:val="22"/>
          <w:lang w:eastAsia="en-US"/>
        </w:rPr>
      </w:pPr>
      <w:r w:rsidRPr="005F61D9">
        <w:rPr>
          <w:rFonts w:eastAsiaTheme="minorHAnsi" w:cstheme="minorBidi"/>
          <w:color w:val="auto"/>
          <w:spacing w:val="0"/>
          <w:szCs w:val="22"/>
          <w:lang w:eastAsia="en-US"/>
        </w:rPr>
        <w:t>FBKF / PIB</w:t>
      </w:r>
    </w:p>
    <w:p w14:paraId="5E7E1541" w14:textId="77777777" w:rsidR="00F01598" w:rsidRDefault="003C38D4" w:rsidP="0048366D">
      <w:pPr>
        <w:pStyle w:val="bullet"/>
        <w:tabs>
          <w:tab w:val="clear" w:pos="851"/>
        </w:tabs>
        <w:spacing w:before="240"/>
        <w:ind w:left="0" w:right="-263" w:firstLine="0"/>
        <w:jc w:val="center"/>
        <w:rPr>
          <w:smallCaps/>
          <w:color w:val="auto"/>
          <w:szCs w:val="24"/>
          <w:lang w:val="es-ES"/>
        </w:rPr>
      </w:pPr>
      <w:r>
        <w:rPr>
          <w:noProof/>
          <w:lang w:eastAsia="es-MX"/>
        </w:rPr>
        <w:drawing>
          <wp:anchor distT="0" distB="0" distL="114300" distR="114300" simplePos="0" relativeHeight="251666944" behindDoc="1" locked="0" layoutInCell="1" allowOverlap="1" wp14:anchorId="748920A8" wp14:editId="2AED23CA">
            <wp:simplePos x="0" y="0"/>
            <wp:positionH relativeFrom="margin">
              <wp:align>center</wp:align>
            </wp:positionH>
            <wp:positionV relativeFrom="paragraph">
              <wp:posOffset>135890</wp:posOffset>
            </wp:positionV>
            <wp:extent cx="4762500" cy="2762250"/>
            <wp:effectExtent l="0" t="0" r="0" b="0"/>
            <wp:wrapNone/>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26023D1A" w14:textId="77777777" w:rsidR="003C38D4" w:rsidRDefault="003C38D4" w:rsidP="00A85B24">
      <w:pPr>
        <w:pStyle w:val="bullet"/>
        <w:tabs>
          <w:tab w:val="clear" w:pos="851"/>
        </w:tabs>
        <w:spacing w:before="240"/>
        <w:ind w:left="0" w:right="51" w:firstLine="0"/>
        <w:rPr>
          <w:b w:val="0"/>
          <w:i/>
          <w:color w:val="auto"/>
          <w:spacing w:val="0"/>
          <w:sz w:val="20"/>
        </w:rPr>
      </w:pPr>
    </w:p>
    <w:p w14:paraId="3EEEC3CB" w14:textId="77777777" w:rsidR="003C38D4" w:rsidRDefault="003C38D4" w:rsidP="00A85B24">
      <w:pPr>
        <w:pStyle w:val="bullet"/>
        <w:tabs>
          <w:tab w:val="clear" w:pos="851"/>
        </w:tabs>
        <w:spacing w:before="240"/>
        <w:ind w:left="0" w:right="51" w:firstLine="0"/>
        <w:rPr>
          <w:b w:val="0"/>
          <w:i/>
          <w:color w:val="auto"/>
          <w:spacing w:val="0"/>
          <w:sz w:val="20"/>
        </w:rPr>
      </w:pPr>
    </w:p>
    <w:p w14:paraId="68DA292C" w14:textId="77777777" w:rsidR="003C38D4" w:rsidRDefault="003C38D4" w:rsidP="00A85B24">
      <w:pPr>
        <w:pStyle w:val="bullet"/>
        <w:tabs>
          <w:tab w:val="clear" w:pos="851"/>
        </w:tabs>
        <w:spacing w:before="240"/>
        <w:ind w:left="0" w:right="51" w:firstLine="0"/>
        <w:rPr>
          <w:b w:val="0"/>
          <w:i/>
          <w:color w:val="auto"/>
          <w:spacing w:val="0"/>
          <w:sz w:val="20"/>
        </w:rPr>
      </w:pPr>
    </w:p>
    <w:p w14:paraId="146A6271" w14:textId="77777777" w:rsidR="003C38D4" w:rsidRDefault="003C38D4" w:rsidP="00A85B24">
      <w:pPr>
        <w:pStyle w:val="bullet"/>
        <w:tabs>
          <w:tab w:val="clear" w:pos="851"/>
        </w:tabs>
        <w:spacing w:before="240"/>
        <w:ind w:left="0" w:right="51" w:firstLine="0"/>
        <w:rPr>
          <w:b w:val="0"/>
          <w:i/>
          <w:color w:val="auto"/>
          <w:spacing w:val="0"/>
          <w:sz w:val="20"/>
        </w:rPr>
      </w:pPr>
    </w:p>
    <w:p w14:paraId="504F3A47" w14:textId="77777777" w:rsidR="003C38D4" w:rsidRDefault="003C38D4" w:rsidP="00A85B24">
      <w:pPr>
        <w:pStyle w:val="bullet"/>
        <w:tabs>
          <w:tab w:val="clear" w:pos="851"/>
        </w:tabs>
        <w:spacing w:before="240"/>
        <w:ind w:left="0" w:right="51" w:firstLine="0"/>
        <w:rPr>
          <w:b w:val="0"/>
          <w:i/>
          <w:color w:val="auto"/>
          <w:spacing w:val="0"/>
          <w:sz w:val="20"/>
        </w:rPr>
      </w:pPr>
    </w:p>
    <w:p w14:paraId="0A7B9C99" w14:textId="77777777" w:rsidR="003C38D4" w:rsidRDefault="003C38D4" w:rsidP="00A85B24">
      <w:pPr>
        <w:pStyle w:val="bullet"/>
        <w:tabs>
          <w:tab w:val="clear" w:pos="851"/>
        </w:tabs>
        <w:spacing w:before="240"/>
        <w:ind w:left="0" w:right="51" w:firstLine="0"/>
        <w:rPr>
          <w:b w:val="0"/>
          <w:i/>
          <w:color w:val="auto"/>
          <w:spacing w:val="0"/>
          <w:sz w:val="20"/>
        </w:rPr>
      </w:pPr>
    </w:p>
    <w:p w14:paraId="43335526" w14:textId="77777777" w:rsidR="003C38D4" w:rsidRDefault="003C38D4" w:rsidP="00A85B24">
      <w:pPr>
        <w:pStyle w:val="bullet"/>
        <w:tabs>
          <w:tab w:val="clear" w:pos="851"/>
        </w:tabs>
        <w:spacing w:before="240"/>
        <w:ind w:left="0" w:right="51" w:firstLine="0"/>
        <w:rPr>
          <w:b w:val="0"/>
          <w:i/>
          <w:color w:val="auto"/>
          <w:spacing w:val="0"/>
          <w:sz w:val="20"/>
        </w:rPr>
      </w:pPr>
    </w:p>
    <w:p w14:paraId="23567C28" w14:textId="77777777" w:rsidR="003C38D4" w:rsidRDefault="003C38D4" w:rsidP="00A85B24">
      <w:pPr>
        <w:pStyle w:val="bullet"/>
        <w:tabs>
          <w:tab w:val="clear" w:pos="851"/>
        </w:tabs>
        <w:spacing w:before="240"/>
        <w:ind w:left="0" w:right="51" w:firstLine="0"/>
        <w:rPr>
          <w:b w:val="0"/>
          <w:i/>
          <w:color w:val="auto"/>
          <w:spacing w:val="0"/>
          <w:sz w:val="20"/>
        </w:rPr>
      </w:pPr>
    </w:p>
    <w:p w14:paraId="47E5CCD8" w14:textId="77777777" w:rsidR="001E24C8" w:rsidRDefault="001E24C8" w:rsidP="00A85B24">
      <w:pPr>
        <w:pStyle w:val="bullet"/>
        <w:tabs>
          <w:tab w:val="clear" w:pos="851"/>
        </w:tabs>
        <w:spacing w:before="240"/>
        <w:ind w:left="0" w:right="51" w:firstLine="0"/>
        <w:rPr>
          <w:b w:val="0"/>
          <w:i/>
          <w:color w:val="auto"/>
          <w:spacing w:val="0"/>
          <w:sz w:val="20"/>
        </w:rPr>
      </w:pPr>
    </w:p>
    <w:p w14:paraId="49EDF7D9" w14:textId="77777777" w:rsidR="005F61D9" w:rsidRDefault="009906A1" w:rsidP="005F61D9">
      <w:pPr>
        <w:pStyle w:val="bullet"/>
        <w:tabs>
          <w:tab w:val="clear" w:pos="851"/>
        </w:tabs>
        <w:spacing w:before="240"/>
        <w:ind w:left="0" w:right="51" w:firstLine="0"/>
        <w:rPr>
          <w:b w:val="0"/>
          <w:i/>
          <w:color w:val="auto"/>
          <w:spacing w:val="0"/>
          <w:sz w:val="20"/>
        </w:rPr>
      </w:pPr>
      <w:r>
        <w:rPr>
          <w:b w:val="0"/>
          <w:i/>
          <w:color w:val="auto"/>
          <w:spacing w:val="0"/>
          <w:sz w:val="20"/>
        </w:rPr>
        <w:t>Nota: 201</w:t>
      </w:r>
      <w:r w:rsidR="003C38D4">
        <w:rPr>
          <w:b w:val="0"/>
          <w:i/>
          <w:color w:val="auto"/>
          <w:spacing w:val="0"/>
          <w:sz w:val="20"/>
        </w:rPr>
        <w:t>7</w:t>
      </w:r>
      <w:r w:rsidR="00F01598" w:rsidRPr="00425C01">
        <w:rPr>
          <w:b w:val="0"/>
          <w:i/>
          <w:color w:val="auto"/>
          <w:spacing w:val="0"/>
          <w:sz w:val="20"/>
        </w:rPr>
        <w:t xml:space="preserve"> </w:t>
      </w:r>
      <w:r w:rsidR="00F01598">
        <w:rPr>
          <w:b w:val="0"/>
          <w:i/>
          <w:color w:val="auto"/>
          <w:spacing w:val="0"/>
          <w:sz w:val="20"/>
        </w:rPr>
        <w:t>cifras revisada</w:t>
      </w:r>
      <w:r>
        <w:rPr>
          <w:b w:val="0"/>
          <w:i/>
          <w:color w:val="auto"/>
          <w:spacing w:val="0"/>
          <w:sz w:val="20"/>
        </w:rPr>
        <w:t>s, 201</w:t>
      </w:r>
      <w:r w:rsidR="003C38D4">
        <w:rPr>
          <w:b w:val="0"/>
          <w:i/>
          <w:color w:val="auto"/>
          <w:spacing w:val="0"/>
          <w:sz w:val="20"/>
        </w:rPr>
        <w:t>8</w:t>
      </w:r>
      <w:r w:rsidR="00F01598" w:rsidRPr="00425C01">
        <w:rPr>
          <w:b w:val="0"/>
          <w:i/>
          <w:color w:val="auto"/>
          <w:spacing w:val="0"/>
          <w:sz w:val="20"/>
        </w:rPr>
        <w:t xml:space="preserve"> </w:t>
      </w:r>
      <w:r w:rsidR="009A4CDE">
        <w:rPr>
          <w:b w:val="0"/>
          <w:i/>
          <w:color w:val="auto"/>
          <w:spacing w:val="0"/>
          <w:sz w:val="20"/>
        </w:rPr>
        <w:t>cifras preliminare</w:t>
      </w:r>
      <w:r w:rsidR="000459D7">
        <w:rPr>
          <w:b w:val="0"/>
          <w:i/>
          <w:color w:val="auto"/>
          <w:spacing w:val="0"/>
          <w:sz w:val="20"/>
        </w:rPr>
        <w:t>s</w:t>
      </w:r>
    </w:p>
    <w:p w14:paraId="5F353438" w14:textId="17213657" w:rsidR="00BF0B47" w:rsidRDefault="00BF0B47">
      <w:pPr>
        <w:jc w:val="left"/>
        <w:rPr>
          <w:rFonts w:ascii="Arial" w:eastAsia="Times New Roman" w:hAnsi="Arial"/>
          <w:color w:val="000000" w:themeColor="text1"/>
          <w:spacing w:val="10"/>
          <w:lang w:eastAsia="es-ES"/>
        </w:rPr>
      </w:pPr>
      <w:r>
        <w:rPr>
          <w:b/>
          <w:color w:val="000000" w:themeColor="text1"/>
        </w:rPr>
        <w:br w:type="page"/>
      </w:r>
    </w:p>
    <w:p w14:paraId="702E73F4" w14:textId="77777777" w:rsidR="00BF0B47" w:rsidRDefault="00BF0B47" w:rsidP="005F61D9">
      <w:pPr>
        <w:pStyle w:val="bullet"/>
        <w:tabs>
          <w:tab w:val="clear" w:pos="851"/>
        </w:tabs>
        <w:spacing w:before="240"/>
        <w:ind w:left="-142" w:right="-121" w:firstLine="0"/>
        <w:rPr>
          <w:b w:val="0"/>
          <w:color w:val="000000" w:themeColor="text1"/>
          <w:szCs w:val="22"/>
        </w:rPr>
      </w:pPr>
    </w:p>
    <w:p w14:paraId="32F2AE98" w14:textId="5ED2FCB2" w:rsidR="001161B6" w:rsidRPr="005F61D9" w:rsidRDefault="001161B6" w:rsidP="005F61D9">
      <w:pPr>
        <w:pStyle w:val="bullet"/>
        <w:tabs>
          <w:tab w:val="clear" w:pos="851"/>
        </w:tabs>
        <w:spacing w:before="240"/>
        <w:ind w:left="-142" w:right="-121" w:firstLine="0"/>
        <w:rPr>
          <w:i/>
          <w:smallCaps/>
          <w:color w:val="000000" w:themeColor="text1"/>
          <w:szCs w:val="22"/>
          <w:lang w:val="es-ES"/>
        </w:rPr>
      </w:pPr>
      <w:r w:rsidRPr="005F61D9">
        <w:rPr>
          <w:b w:val="0"/>
          <w:color w:val="000000" w:themeColor="text1"/>
          <w:szCs w:val="22"/>
        </w:rPr>
        <w:t>L</w:t>
      </w:r>
      <w:r w:rsidR="00FE66C5" w:rsidRPr="005F61D9">
        <w:rPr>
          <w:b w:val="0"/>
          <w:color w:val="000000" w:themeColor="text1"/>
          <w:szCs w:val="22"/>
        </w:rPr>
        <w:t xml:space="preserve">as compras y </w:t>
      </w:r>
      <w:r w:rsidR="000C0AD1" w:rsidRPr="005F61D9">
        <w:rPr>
          <w:b w:val="0"/>
          <w:color w:val="000000" w:themeColor="text1"/>
          <w:szCs w:val="22"/>
        </w:rPr>
        <w:t xml:space="preserve">usos </w:t>
      </w:r>
      <w:r w:rsidR="00F23AB1" w:rsidRPr="005F61D9">
        <w:rPr>
          <w:b w:val="0"/>
          <w:color w:val="000000" w:themeColor="text1"/>
          <w:szCs w:val="22"/>
        </w:rPr>
        <w:t xml:space="preserve">de activos </w:t>
      </w:r>
      <w:r w:rsidR="00181950" w:rsidRPr="005F61D9">
        <w:rPr>
          <w:b w:val="0"/>
          <w:color w:val="000000" w:themeColor="text1"/>
          <w:szCs w:val="22"/>
        </w:rPr>
        <w:t xml:space="preserve">en </w:t>
      </w:r>
      <w:r w:rsidR="00D50346" w:rsidRPr="005F61D9">
        <w:rPr>
          <w:b w:val="0"/>
          <w:color w:val="000000" w:themeColor="text1"/>
          <w:szCs w:val="22"/>
        </w:rPr>
        <w:t>201</w:t>
      </w:r>
      <w:r w:rsidR="00CF2600" w:rsidRPr="005F61D9">
        <w:rPr>
          <w:b w:val="0"/>
          <w:color w:val="000000" w:themeColor="text1"/>
          <w:szCs w:val="22"/>
        </w:rPr>
        <w:t>8</w:t>
      </w:r>
      <w:r w:rsidR="00D50346" w:rsidRPr="005F61D9">
        <w:rPr>
          <w:b w:val="0"/>
          <w:color w:val="000000" w:themeColor="text1"/>
          <w:szCs w:val="22"/>
        </w:rPr>
        <w:t xml:space="preserve"> </w:t>
      </w:r>
      <w:r w:rsidR="00181950" w:rsidRPr="005F61D9">
        <w:rPr>
          <w:b w:val="0"/>
          <w:color w:val="000000" w:themeColor="text1"/>
          <w:szCs w:val="22"/>
        </w:rPr>
        <w:t xml:space="preserve">muestran un incremento </w:t>
      </w:r>
      <w:r w:rsidR="00310BBD" w:rsidRPr="005F61D9">
        <w:rPr>
          <w:b w:val="0"/>
          <w:color w:val="000000" w:themeColor="text1"/>
          <w:szCs w:val="22"/>
        </w:rPr>
        <w:t>con respecto a 201</w:t>
      </w:r>
      <w:r w:rsidR="00CF2600" w:rsidRPr="005F61D9">
        <w:rPr>
          <w:b w:val="0"/>
          <w:color w:val="000000" w:themeColor="text1"/>
          <w:szCs w:val="22"/>
        </w:rPr>
        <w:t>7</w:t>
      </w:r>
      <w:r w:rsidR="00310BBD" w:rsidRPr="005F61D9">
        <w:rPr>
          <w:b w:val="0"/>
          <w:color w:val="000000" w:themeColor="text1"/>
          <w:szCs w:val="22"/>
        </w:rPr>
        <w:t xml:space="preserve"> </w:t>
      </w:r>
      <w:r w:rsidR="00181950" w:rsidRPr="005F61D9">
        <w:rPr>
          <w:b w:val="0"/>
          <w:color w:val="000000" w:themeColor="text1"/>
          <w:szCs w:val="22"/>
        </w:rPr>
        <w:t xml:space="preserve">en </w:t>
      </w:r>
      <w:r w:rsidR="00310BBD" w:rsidRPr="005F61D9">
        <w:rPr>
          <w:b w:val="0"/>
          <w:color w:val="000000" w:themeColor="text1"/>
          <w:szCs w:val="22"/>
        </w:rPr>
        <w:t xml:space="preserve">la participación de </w:t>
      </w:r>
      <w:r w:rsidR="00181950" w:rsidRPr="005F61D9">
        <w:rPr>
          <w:b w:val="0"/>
          <w:color w:val="000000" w:themeColor="text1"/>
          <w:szCs w:val="22"/>
        </w:rPr>
        <w:t>las actividades terciarias al pasar de 6</w:t>
      </w:r>
      <w:r w:rsidR="00CF2600" w:rsidRPr="005F61D9">
        <w:rPr>
          <w:b w:val="0"/>
          <w:color w:val="000000" w:themeColor="text1"/>
          <w:szCs w:val="22"/>
        </w:rPr>
        <w:t>7</w:t>
      </w:r>
      <w:r w:rsidR="00181950" w:rsidRPr="005F61D9">
        <w:rPr>
          <w:b w:val="0"/>
          <w:color w:val="000000" w:themeColor="text1"/>
          <w:szCs w:val="22"/>
        </w:rPr>
        <w:t>.</w:t>
      </w:r>
      <w:r w:rsidR="00CF2600" w:rsidRPr="005F61D9">
        <w:rPr>
          <w:b w:val="0"/>
          <w:color w:val="000000" w:themeColor="text1"/>
          <w:szCs w:val="22"/>
        </w:rPr>
        <w:t>0</w:t>
      </w:r>
      <w:r w:rsidR="00181950" w:rsidRPr="005F61D9">
        <w:rPr>
          <w:b w:val="0"/>
          <w:color w:val="000000" w:themeColor="text1"/>
          <w:szCs w:val="22"/>
        </w:rPr>
        <w:t>% a 6</w:t>
      </w:r>
      <w:r w:rsidR="00CF2600" w:rsidRPr="005F61D9">
        <w:rPr>
          <w:b w:val="0"/>
          <w:color w:val="000000" w:themeColor="text1"/>
          <w:szCs w:val="22"/>
        </w:rPr>
        <w:t>8</w:t>
      </w:r>
      <w:r w:rsidR="00B20B49" w:rsidRPr="005F61D9">
        <w:rPr>
          <w:b w:val="0"/>
          <w:color w:val="000000" w:themeColor="text1"/>
          <w:szCs w:val="22"/>
        </w:rPr>
        <w:t>.</w:t>
      </w:r>
      <w:r w:rsidR="00CF2600" w:rsidRPr="005F61D9">
        <w:rPr>
          <w:b w:val="0"/>
          <w:color w:val="000000" w:themeColor="text1"/>
          <w:szCs w:val="22"/>
        </w:rPr>
        <w:t>1</w:t>
      </w:r>
      <w:r w:rsidR="00181950" w:rsidRPr="005F61D9">
        <w:rPr>
          <w:b w:val="0"/>
          <w:color w:val="000000" w:themeColor="text1"/>
          <w:szCs w:val="22"/>
        </w:rPr>
        <w:t xml:space="preserve">%, </w:t>
      </w:r>
      <w:r w:rsidR="00F01598" w:rsidRPr="005F61D9">
        <w:rPr>
          <w:b w:val="0"/>
          <w:color w:val="000000" w:themeColor="text1"/>
          <w:szCs w:val="22"/>
        </w:rPr>
        <w:t xml:space="preserve">mientras que </w:t>
      </w:r>
      <w:r w:rsidR="00181950" w:rsidRPr="005F61D9">
        <w:rPr>
          <w:b w:val="0"/>
          <w:color w:val="000000" w:themeColor="text1"/>
          <w:szCs w:val="22"/>
        </w:rPr>
        <w:t xml:space="preserve">las </w:t>
      </w:r>
      <w:r w:rsidR="00F01598" w:rsidRPr="005F61D9">
        <w:rPr>
          <w:b w:val="0"/>
          <w:color w:val="000000" w:themeColor="text1"/>
          <w:szCs w:val="22"/>
        </w:rPr>
        <w:t xml:space="preserve">actividades secundarias </w:t>
      </w:r>
      <w:r w:rsidR="00181950" w:rsidRPr="005F61D9">
        <w:rPr>
          <w:b w:val="0"/>
          <w:color w:val="000000" w:themeColor="text1"/>
          <w:szCs w:val="22"/>
        </w:rPr>
        <w:t xml:space="preserve">disminuyen en este mismo periodo </w:t>
      </w:r>
      <w:r w:rsidR="006332CD" w:rsidRPr="005F61D9">
        <w:rPr>
          <w:b w:val="0"/>
          <w:color w:val="000000" w:themeColor="text1"/>
          <w:szCs w:val="22"/>
        </w:rPr>
        <w:t>de 3</w:t>
      </w:r>
      <w:r w:rsidR="00CF2600" w:rsidRPr="005F61D9">
        <w:rPr>
          <w:b w:val="0"/>
          <w:color w:val="000000" w:themeColor="text1"/>
          <w:szCs w:val="22"/>
        </w:rPr>
        <w:t>1</w:t>
      </w:r>
      <w:r w:rsidR="006332CD" w:rsidRPr="005F61D9">
        <w:rPr>
          <w:b w:val="0"/>
          <w:color w:val="000000" w:themeColor="text1"/>
          <w:szCs w:val="22"/>
        </w:rPr>
        <w:t>.</w:t>
      </w:r>
      <w:r w:rsidR="00CF2600" w:rsidRPr="005F61D9">
        <w:rPr>
          <w:b w:val="0"/>
          <w:color w:val="000000" w:themeColor="text1"/>
          <w:szCs w:val="22"/>
        </w:rPr>
        <w:t>9</w:t>
      </w:r>
      <w:r w:rsidR="006332CD" w:rsidRPr="005F61D9">
        <w:rPr>
          <w:b w:val="0"/>
          <w:color w:val="000000" w:themeColor="text1"/>
          <w:szCs w:val="22"/>
        </w:rPr>
        <w:t xml:space="preserve">% a </w:t>
      </w:r>
      <w:r w:rsidR="00181950" w:rsidRPr="005F61D9">
        <w:rPr>
          <w:b w:val="0"/>
          <w:color w:val="000000" w:themeColor="text1"/>
          <w:szCs w:val="22"/>
        </w:rPr>
        <w:t>3</w:t>
      </w:r>
      <w:r w:rsidR="00CF2600" w:rsidRPr="005F61D9">
        <w:rPr>
          <w:b w:val="0"/>
          <w:color w:val="000000" w:themeColor="text1"/>
          <w:szCs w:val="22"/>
        </w:rPr>
        <w:t>0</w:t>
      </w:r>
      <w:r w:rsidR="00181950" w:rsidRPr="005F61D9">
        <w:rPr>
          <w:b w:val="0"/>
          <w:color w:val="000000" w:themeColor="text1"/>
          <w:szCs w:val="22"/>
        </w:rPr>
        <w:t>.</w:t>
      </w:r>
      <w:r w:rsidR="00CF2600" w:rsidRPr="005F61D9">
        <w:rPr>
          <w:b w:val="0"/>
          <w:color w:val="000000" w:themeColor="text1"/>
          <w:szCs w:val="22"/>
        </w:rPr>
        <w:t>8</w:t>
      </w:r>
      <w:r w:rsidR="00A85B24" w:rsidRPr="005F61D9">
        <w:rPr>
          <w:b w:val="0"/>
          <w:color w:val="000000" w:themeColor="text1"/>
          <w:szCs w:val="22"/>
        </w:rPr>
        <w:t xml:space="preserve"> por ciento</w:t>
      </w:r>
      <w:r w:rsidR="001B2EAF" w:rsidRPr="005F61D9">
        <w:rPr>
          <w:b w:val="0"/>
          <w:color w:val="000000" w:themeColor="text1"/>
          <w:szCs w:val="22"/>
        </w:rPr>
        <w:t>.</w:t>
      </w:r>
    </w:p>
    <w:p w14:paraId="352C36AC" w14:textId="77777777" w:rsidR="005F61D9" w:rsidRDefault="005F61D9" w:rsidP="00A85B24">
      <w:pPr>
        <w:pStyle w:val="bullet"/>
        <w:tabs>
          <w:tab w:val="clear" w:pos="851"/>
        </w:tabs>
        <w:spacing w:before="240"/>
        <w:ind w:left="0" w:right="51" w:firstLine="0"/>
        <w:jc w:val="center"/>
        <w:rPr>
          <w:rFonts w:eastAsiaTheme="minorHAnsi" w:cstheme="minorBidi"/>
          <w:color w:val="auto"/>
          <w:spacing w:val="0"/>
          <w:szCs w:val="22"/>
          <w:lang w:eastAsia="en-US"/>
        </w:rPr>
      </w:pPr>
    </w:p>
    <w:p w14:paraId="5FE07A0F" w14:textId="77777777" w:rsidR="005F61D9" w:rsidRDefault="005F61D9" w:rsidP="00A85B24">
      <w:pPr>
        <w:pStyle w:val="bullet"/>
        <w:tabs>
          <w:tab w:val="clear" w:pos="851"/>
        </w:tabs>
        <w:spacing w:before="240"/>
        <w:ind w:left="0" w:right="51" w:firstLine="0"/>
        <w:jc w:val="center"/>
        <w:rPr>
          <w:rFonts w:eastAsiaTheme="minorHAnsi" w:cstheme="minorBidi"/>
          <w:color w:val="auto"/>
          <w:spacing w:val="0"/>
          <w:szCs w:val="22"/>
          <w:lang w:eastAsia="en-US"/>
        </w:rPr>
      </w:pPr>
    </w:p>
    <w:p w14:paraId="2320CEF8" w14:textId="7C3A33C1" w:rsidR="009A4CDE" w:rsidRPr="005F61D9" w:rsidRDefault="006D4A2B" w:rsidP="00A85B24">
      <w:pPr>
        <w:pStyle w:val="bullet"/>
        <w:tabs>
          <w:tab w:val="clear" w:pos="851"/>
        </w:tabs>
        <w:spacing w:before="240"/>
        <w:ind w:left="0" w:right="51" w:firstLine="0"/>
        <w:jc w:val="center"/>
        <w:rPr>
          <w:rFonts w:eastAsiaTheme="minorHAnsi" w:cstheme="minorBidi"/>
          <w:color w:val="auto"/>
          <w:spacing w:val="0"/>
          <w:szCs w:val="22"/>
          <w:vertAlign w:val="superscript"/>
          <w:lang w:eastAsia="en-US"/>
        </w:rPr>
      </w:pPr>
      <w:r w:rsidRPr="005F61D9">
        <w:rPr>
          <w:rFonts w:eastAsiaTheme="minorHAnsi" w:cstheme="minorBidi"/>
          <w:color w:val="auto"/>
          <w:spacing w:val="0"/>
          <w:szCs w:val="22"/>
          <w:lang w:eastAsia="en-US"/>
        </w:rPr>
        <w:t>Formación Bruta de Capital Fijo por actividad de destino 201</w:t>
      </w:r>
      <w:r w:rsidR="005C0107" w:rsidRPr="005F61D9">
        <w:rPr>
          <w:rFonts w:eastAsiaTheme="minorHAnsi" w:cstheme="minorBidi"/>
          <w:color w:val="auto"/>
          <w:spacing w:val="0"/>
          <w:szCs w:val="22"/>
          <w:lang w:eastAsia="en-US"/>
        </w:rPr>
        <w:t>6</w:t>
      </w:r>
      <w:r w:rsidRPr="005F61D9">
        <w:rPr>
          <w:rFonts w:eastAsiaTheme="minorHAnsi" w:cstheme="minorBidi"/>
          <w:color w:val="auto"/>
          <w:spacing w:val="0"/>
          <w:szCs w:val="22"/>
          <w:vertAlign w:val="superscript"/>
          <w:lang w:eastAsia="en-US"/>
        </w:rPr>
        <w:t>R</w:t>
      </w:r>
      <w:r w:rsidRPr="005F61D9">
        <w:rPr>
          <w:rFonts w:eastAsiaTheme="minorHAnsi" w:cstheme="minorBidi"/>
          <w:color w:val="auto"/>
          <w:spacing w:val="0"/>
          <w:szCs w:val="22"/>
          <w:lang w:eastAsia="en-US"/>
        </w:rPr>
        <w:t xml:space="preserve"> y 201</w:t>
      </w:r>
      <w:r w:rsidR="005C0107" w:rsidRPr="005F61D9">
        <w:rPr>
          <w:rFonts w:eastAsiaTheme="minorHAnsi" w:cstheme="minorBidi"/>
          <w:color w:val="auto"/>
          <w:spacing w:val="0"/>
          <w:szCs w:val="22"/>
          <w:lang w:eastAsia="en-US"/>
        </w:rPr>
        <w:t>7</w:t>
      </w:r>
      <w:r w:rsidRPr="005F61D9">
        <w:rPr>
          <w:rFonts w:eastAsiaTheme="minorHAnsi" w:cstheme="minorBidi"/>
          <w:color w:val="auto"/>
          <w:spacing w:val="0"/>
          <w:szCs w:val="22"/>
          <w:vertAlign w:val="superscript"/>
          <w:lang w:eastAsia="en-US"/>
        </w:rPr>
        <w:t>P</w:t>
      </w:r>
    </w:p>
    <w:p w14:paraId="3CB0BA17" w14:textId="77777777" w:rsidR="009A4CDE" w:rsidRDefault="009A4CDE" w:rsidP="00F01598">
      <w:pPr>
        <w:pStyle w:val="Profesin"/>
        <w:ind w:right="-91"/>
        <w:jc w:val="both"/>
        <w:outlineLvl w:val="0"/>
        <w:rPr>
          <w:b w:val="0"/>
          <w:caps w:val="0"/>
          <w:sz w:val="24"/>
          <w:szCs w:val="24"/>
        </w:rPr>
      </w:pPr>
    </w:p>
    <w:p w14:paraId="62DFCE75" w14:textId="77777777" w:rsidR="00F01598" w:rsidRDefault="00F01598" w:rsidP="00F01598">
      <w:pPr>
        <w:pStyle w:val="Profesin"/>
        <w:ind w:right="-91"/>
        <w:jc w:val="both"/>
        <w:outlineLvl w:val="0"/>
        <w:rPr>
          <w:b w:val="0"/>
          <w:caps w:val="0"/>
          <w:sz w:val="24"/>
          <w:szCs w:val="24"/>
        </w:rPr>
      </w:pPr>
    </w:p>
    <w:p w14:paraId="3F0050FF" w14:textId="77777777" w:rsidR="00034481" w:rsidRDefault="00034481" w:rsidP="00A85B24">
      <w:pPr>
        <w:pStyle w:val="Profesin"/>
        <w:ind w:left="-142" w:right="-121"/>
        <w:jc w:val="both"/>
        <w:outlineLvl w:val="0"/>
        <w:rPr>
          <w:b w:val="0"/>
          <w:caps w:val="0"/>
          <w:sz w:val="24"/>
          <w:szCs w:val="24"/>
        </w:rPr>
      </w:pPr>
      <w:r>
        <w:rPr>
          <w:b w:val="0"/>
          <w:caps w:val="0"/>
          <w:noProof/>
          <w:sz w:val="24"/>
          <w:szCs w:val="24"/>
          <w:lang w:val="es-MX" w:eastAsia="es-MX"/>
        </w:rPr>
        <w:drawing>
          <wp:anchor distT="0" distB="0" distL="114300" distR="114300" simplePos="0" relativeHeight="251667968" behindDoc="1" locked="0" layoutInCell="1" allowOverlap="1" wp14:anchorId="3F1486BC" wp14:editId="1E2B09B2">
            <wp:simplePos x="0" y="0"/>
            <wp:positionH relativeFrom="column">
              <wp:posOffset>-92710</wp:posOffset>
            </wp:positionH>
            <wp:positionV relativeFrom="paragraph">
              <wp:posOffset>171450</wp:posOffset>
            </wp:positionV>
            <wp:extent cx="6153150" cy="1920240"/>
            <wp:effectExtent l="0" t="0" r="0" b="381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4984" cy="1923933"/>
                    </a:xfrm>
                    <a:prstGeom prst="rect">
                      <a:avLst/>
                    </a:prstGeom>
                    <a:noFill/>
                  </pic:spPr>
                </pic:pic>
              </a:graphicData>
            </a:graphic>
            <wp14:sizeRelH relativeFrom="margin">
              <wp14:pctWidth>0</wp14:pctWidth>
            </wp14:sizeRelH>
            <wp14:sizeRelV relativeFrom="margin">
              <wp14:pctHeight>0</wp14:pctHeight>
            </wp14:sizeRelV>
          </wp:anchor>
        </w:drawing>
      </w:r>
    </w:p>
    <w:p w14:paraId="0A300F19" w14:textId="77777777" w:rsidR="00034481" w:rsidRDefault="00034481" w:rsidP="00A85B24">
      <w:pPr>
        <w:pStyle w:val="Profesin"/>
        <w:ind w:left="-142" w:right="-121"/>
        <w:jc w:val="both"/>
        <w:outlineLvl w:val="0"/>
        <w:rPr>
          <w:b w:val="0"/>
          <w:caps w:val="0"/>
          <w:sz w:val="24"/>
          <w:szCs w:val="24"/>
        </w:rPr>
      </w:pPr>
    </w:p>
    <w:p w14:paraId="70BFD7FE" w14:textId="77777777" w:rsidR="00034481" w:rsidRDefault="00034481" w:rsidP="00A85B24">
      <w:pPr>
        <w:pStyle w:val="Profesin"/>
        <w:ind w:left="-142" w:right="-121"/>
        <w:jc w:val="both"/>
        <w:outlineLvl w:val="0"/>
        <w:rPr>
          <w:b w:val="0"/>
          <w:caps w:val="0"/>
          <w:sz w:val="24"/>
          <w:szCs w:val="24"/>
        </w:rPr>
      </w:pPr>
    </w:p>
    <w:p w14:paraId="0ACE2808" w14:textId="77777777" w:rsidR="00034481" w:rsidRDefault="00034481" w:rsidP="00A85B24">
      <w:pPr>
        <w:pStyle w:val="Profesin"/>
        <w:ind w:left="-142" w:right="-121"/>
        <w:jc w:val="both"/>
        <w:outlineLvl w:val="0"/>
        <w:rPr>
          <w:b w:val="0"/>
          <w:caps w:val="0"/>
          <w:sz w:val="24"/>
          <w:szCs w:val="24"/>
        </w:rPr>
      </w:pPr>
    </w:p>
    <w:p w14:paraId="21E27F05" w14:textId="77777777" w:rsidR="00034481" w:rsidRDefault="00034481" w:rsidP="00A85B24">
      <w:pPr>
        <w:pStyle w:val="Profesin"/>
        <w:ind w:left="-142" w:right="-121"/>
        <w:jc w:val="both"/>
        <w:outlineLvl w:val="0"/>
        <w:rPr>
          <w:b w:val="0"/>
          <w:caps w:val="0"/>
          <w:sz w:val="24"/>
          <w:szCs w:val="24"/>
        </w:rPr>
      </w:pPr>
    </w:p>
    <w:p w14:paraId="092F9A91" w14:textId="77777777" w:rsidR="00034481" w:rsidRDefault="00034481" w:rsidP="00A85B24">
      <w:pPr>
        <w:pStyle w:val="Profesin"/>
        <w:ind w:left="-142" w:right="-121"/>
        <w:jc w:val="both"/>
        <w:outlineLvl w:val="0"/>
        <w:rPr>
          <w:b w:val="0"/>
          <w:caps w:val="0"/>
          <w:sz w:val="24"/>
          <w:szCs w:val="24"/>
        </w:rPr>
      </w:pPr>
    </w:p>
    <w:p w14:paraId="0249658D" w14:textId="77777777" w:rsidR="00034481" w:rsidRDefault="00034481" w:rsidP="00A85B24">
      <w:pPr>
        <w:pStyle w:val="Profesin"/>
        <w:ind w:left="-142" w:right="-121"/>
        <w:jc w:val="both"/>
        <w:outlineLvl w:val="0"/>
        <w:rPr>
          <w:b w:val="0"/>
          <w:caps w:val="0"/>
          <w:sz w:val="24"/>
          <w:szCs w:val="24"/>
        </w:rPr>
      </w:pPr>
    </w:p>
    <w:p w14:paraId="54C98087" w14:textId="77777777" w:rsidR="00034481" w:rsidRDefault="00034481" w:rsidP="00A85B24">
      <w:pPr>
        <w:pStyle w:val="Profesin"/>
        <w:ind w:left="-142" w:right="-121"/>
        <w:jc w:val="both"/>
        <w:outlineLvl w:val="0"/>
        <w:rPr>
          <w:b w:val="0"/>
          <w:caps w:val="0"/>
          <w:sz w:val="24"/>
          <w:szCs w:val="24"/>
        </w:rPr>
      </w:pPr>
    </w:p>
    <w:p w14:paraId="51549EA0" w14:textId="77777777" w:rsidR="00034481" w:rsidRDefault="00034481" w:rsidP="00A85B24">
      <w:pPr>
        <w:pStyle w:val="Profesin"/>
        <w:ind w:left="-142" w:right="-121"/>
        <w:jc w:val="both"/>
        <w:outlineLvl w:val="0"/>
        <w:rPr>
          <w:b w:val="0"/>
          <w:caps w:val="0"/>
          <w:sz w:val="24"/>
          <w:szCs w:val="24"/>
        </w:rPr>
      </w:pPr>
    </w:p>
    <w:p w14:paraId="365639F7" w14:textId="77777777" w:rsidR="00034481" w:rsidRDefault="00034481" w:rsidP="00A85B24">
      <w:pPr>
        <w:pStyle w:val="Profesin"/>
        <w:ind w:left="-142" w:right="-121"/>
        <w:jc w:val="both"/>
        <w:outlineLvl w:val="0"/>
        <w:rPr>
          <w:b w:val="0"/>
          <w:caps w:val="0"/>
          <w:sz w:val="24"/>
          <w:szCs w:val="24"/>
        </w:rPr>
      </w:pPr>
    </w:p>
    <w:p w14:paraId="24FA8A67" w14:textId="77777777" w:rsidR="00034481" w:rsidRDefault="00034481" w:rsidP="00A85B24">
      <w:pPr>
        <w:pStyle w:val="Profesin"/>
        <w:ind w:left="-142" w:right="-121"/>
        <w:jc w:val="both"/>
        <w:outlineLvl w:val="0"/>
        <w:rPr>
          <w:b w:val="0"/>
          <w:caps w:val="0"/>
          <w:sz w:val="24"/>
          <w:szCs w:val="24"/>
        </w:rPr>
      </w:pPr>
    </w:p>
    <w:p w14:paraId="3A9C6ACF" w14:textId="77777777" w:rsidR="00034481" w:rsidRDefault="00034481" w:rsidP="00A85B24">
      <w:pPr>
        <w:pStyle w:val="Profesin"/>
        <w:ind w:left="-142" w:right="-121"/>
        <w:jc w:val="both"/>
        <w:outlineLvl w:val="0"/>
        <w:rPr>
          <w:b w:val="0"/>
          <w:caps w:val="0"/>
          <w:sz w:val="24"/>
          <w:szCs w:val="24"/>
        </w:rPr>
      </w:pPr>
    </w:p>
    <w:p w14:paraId="1DBA556D" w14:textId="77777777" w:rsidR="00034481" w:rsidRDefault="00034481" w:rsidP="00A85B24">
      <w:pPr>
        <w:pStyle w:val="Profesin"/>
        <w:ind w:left="-142" w:right="-121"/>
        <w:jc w:val="both"/>
        <w:outlineLvl w:val="0"/>
        <w:rPr>
          <w:b w:val="0"/>
          <w:caps w:val="0"/>
          <w:sz w:val="24"/>
          <w:szCs w:val="24"/>
        </w:rPr>
      </w:pPr>
    </w:p>
    <w:p w14:paraId="106C025A" w14:textId="77777777" w:rsidR="00034481" w:rsidRDefault="00034481" w:rsidP="00A85B24">
      <w:pPr>
        <w:pStyle w:val="Profesin"/>
        <w:ind w:left="-142" w:right="-121"/>
        <w:jc w:val="both"/>
        <w:outlineLvl w:val="0"/>
        <w:rPr>
          <w:b w:val="0"/>
          <w:caps w:val="0"/>
          <w:sz w:val="24"/>
          <w:szCs w:val="24"/>
        </w:rPr>
      </w:pPr>
    </w:p>
    <w:p w14:paraId="1AA302AD" w14:textId="77777777" w:rsidR="00F01598" w:rsidRPr="005F61D9" w:rsidRDefault="00F01598" w:rsidP="00A85B24">
      <w:pPr>
        <w:pStyle w:val="Profesin"/>
        <w:ind w:left="-142" w:right="-121"/>
        <w:jc w:val="both"/>
        <w:outlineLvl w:val="0"/>
        <w:rPr>
          <w:b w:val="0"/>
          <w:caps w:val="0"/>
          <w:sz w:val="22"/>
          <w:szCs w:val="22"/>
        </w:rPr>
      </w:pPr>
      <w:r w:rsidRPr="005F61D9">
        <w:rPr>
          <w:b w:val="0"/>
          <w:caps w:val="0"/>
          <w:sz w:val="22"/>
          <w:szCs w:val="22"/>
        </w:rPr>
        <w:t xml:space="preserve">Los activos de origen nacional representan el </w:t>
      </w:r>
      <w:r w:rsidR="003F603C" w:rsidRPr="005F61D9">
        <w:rPr>
          <w:b w:val="0"/>
          <w:caps w:val="0"/>
          <w:sz w:val="22"/>
          <w:szCs w:val="22"/>
        </w:rPr>
        <w:t>7</w:t>
      </w:r>
      <w:r w:rsidR="005E4594" w:rsidRPr="005F61D9">
        <w:rPr>
          <w:b w:val="0"/>
          <w:caps w:val="0"/>
          <w:sz w:val="22"/>
          <w:szCs w:val="22"/>
        </w:rPr>
        <w:t>3</w:t>
      </w:r>
      <w:r w:rsidRPr="005F61D9">
        <w:rPr>
          <w:b w:val="0"/>
          <w:caps w:val="0"/>
          <w:sz w:val="22"/>
          <w:szCs w:val="22"/>
        </w:rPr>
        <w:t xml:space="preserve">% </w:t>
      </w:r>
      <w:r w:rsidR="00570D1D" w:rsidRPr="005F61D9">
        <w:rPr>
          <w:b w:val="0"/>
          <w:caps w:val="0"/>
          <w:sz w:val="22"/>
          <w:szCs w:val="22"/>
        </w:rPr>
        <w:t>del total, mientras que</w:t>
      </w:r>
      <w:r w:rsidRPr="005F61D9">
        <w:rPr>
          <w:b w:val="0"/>
          <w:caps w:val="0"/>
          <w:sz w:val="22"/>
          <w:szCs w:val="22"/>
        </w:rPr>
        <w:t xml:space="preserve"> los de origen importado</w:t>
      </w:r>
      <w:r w:rsidR="00570D1D" w:rsidRPr="005F61D9">
        <w:rPr>
          <w:b w:val="0"/>
          <w:caps w:val="0"/>
          <w:sz w:val="22"/>
          <w:szCs w:val="22"/>
        </w:rPr>
        <w:t xml:space="preserve"> son</w:t>
      </w:r>
      <w:r w:rsidRPr="005F61D9">
        <w:rPr>
          <w:b w:val="0"/>
          <w:caps w:val="0"/>
          <w:sz w:val="22"/>
          <w:szCs w:val="22"/>
        </w:rPr>
        <w:t xml:space="preserve"> el </w:t>
      </w:r>
      <w:r w:rsidR="003F603C" w:rsidRPr="005F61D9">
        <w:rPr>
          <w:b w:val="0"/>
          <w:caps w:val="0"/>
          <w:sz w:val="22"/>
          <w:szCs w:val="22"/>
        </w:rPr>
        <w:t>2</w:t>
      </w:r>
      <w:r w:rsidR="005E4594" w:rsidRPr="005F61D9">
        <w:rPr>
          <w:b w:val="0"/>
          <w:caps w:val="0"/>
          <w:sz w:val="22"/>
          <w:szCs w:val="22"/>
        </w:rPr>
        <w:t>7</w:t>
      </w:r>
      <w:r w:rsidRPr="005F61D9">
        <w:rPr>
          <w:b w:val="0"/>
          <w:caps w:val="0"/>
          <w:sz w:val="22"/>
          <w:szCs w:val="22"/>
        </w:rPr>
        <w:t>% en 201</w:t>
      </w:r>
      <w:r w:rsidR="005E4594" w:rsidRPr="005F61D9">
        <w:rPr>
          <w:b w:val="0"/>
          <w:caps w:val="0"/>
          <w:sz w:val="22"/>
          <w:szCs w:val="22"/>
        </w:rPr>
        <w:t>8</w:t>
      </w:r>
      <w:r w:rsidRPr="005F61D9">
        <w:rPr>
          <w:b w:val="0"/>
          <w:caps w:val="0"/>
          <w:sz w:val="22"/>
          <w:szCs w:val="22"/>
        </w:rPr>
        <w:t xml:space="preserve">, lo que </w:t>
      </w:r>
      <w:r w:rsidR="003E1666" w:rsidRPr="005F61D9">
        <w:rPr>
          <w:b w:val="0"/>
          <w:caps w:val="0"/>
          <w:sz w:val="22"/>
          <w:szCs w:val="22"/>
        </w:rPr>
        <w:t xml:space="preserve">muestra </w:t>
      </w:r>
      <w:r w:rsidR="003F603C" w:rsidRPr="005F61D9">
        <w:rPr>
          <w:b w:val="0"/>
          <w:caps w:val="0"/>
          <w:sz w:val="22"/>
          <w:szCs w:val="22"/>
        </w:rPr>
        <w:t>un</w:t>
      </w:r>
      <w:r w:rsidR="00310BBD" w:rsidRPr="005F61D9">
        <w:rPr>
          <w:b w:val="0"/>
          <w:caps w:val="0"/>
          <w:sz w:val="22"/>
          <w:szCs w:val="22"/>
        </w:rPr>
        <w:t>a</w:t>
      </w:r>
      <w:r w:rsidR="003F603C" w:rsidRPr="005F61D9">
        <w:rPr>
          <w:b w:val="0"/>
          <w:caps w:val="0"/>
          <w:sz w:val="22"/>
          <w:szCs w:val="22"/>
        </w:rPr>
        <w:t xml:space="preserve"> </w:t>
      </w:r>
      <w:r w:rsidR="00310BBD" w:rsidRPr="005F61D9">
        <w:rPr>
          <w:b w:val="0"/>
          <w:caps w:val="0"/>
          <w:sz w:val="22"/>
          <w:szCs w:val="22"/>
        </w:rPr>
        <w:t xml:space="preserve">disminución </w:t>
      </w:r>
      <w:r w:rsidR="003F603C" w:rsidRPr="005F61D9">
        <w:rPr>
          <w:b w:val="0"/>
          <w:caps w:val="0"/>
          <w:sz w:val="22"/>
          <w:szCs w:val="22"/>
        </w:rPr>
        <w:t xml:space="preserve">de </w:t>
      </w:r>
      <w:r w:rsidR="005E4594" w:rsidRPr="005F61D9">
        <w:rPr>
          <w:b w:val="0"/>
          <w:caps w:val="0"/>
          <w:sz w:val="22"/>
          <w:szCs w:val="22"/>
        </w:rPr>
        <w:t>2</w:t>
      </w:r>
      <w:r w:rsidR="003F603C" w:rsidRPr="005F61D9">
        <w:rPr>
          <w:b w:val="0"/>
          <w:caps w:val="0"/>
          <w:sz w:val="22"/>
          <w:szCs w:val="22"/>
        </w:rPr>
        <w:t xml:space="preserve"> punto porcentual</w:t>
      </w:r>
      <w:r w:rsidRPr="005F61D9">
        <w:rPr>
          <w:b w:val="0"/>
          <w:caps w:val="0"/>
          <w:sz w:val="22"/>
          <w:szCs w:val="22"/>
        </w:rPr>
        <w:t xml:space="preserve"> de la participación nacional en el origen de FBKF </w:t>
      </w:r>
      <w:r w:rsidR="009E771D" w:rsidRPr="005F61D9">
        <w:rPr>
          <w:b w:val="0"/>
          <w:caps w:val="0"/>
          <w:sz w:val="22"/>
          <w:szCs w:val="22"/>
        </w:rPr>
        <w:t xml:space="preserve">con respecto al </w:t>
      </w:r>
      <w:r w:rsidR="001161B6" w:rsidRPr="005F61D9">
        <w:rPr>
          <w:b w:val="0"/>
          <w:caps w:val="0"/>
          <w:sz w:val="22"/>
          <w:szCs w:val="22"/>
        </w:rPr>
        <w:t>año anterior</w:t>
      </w:r>
      <w:r w:rsidRPr="005F61D9">
        <w:rPr>
          <w:b w:val="0"/>
          <w:caps w:val="0"/>
          <w:sz w:val="22"/>
          <w:szCs w:val="22"/>
        </w:rPr>
        <w:t xml:space="preserve">. </w:t>
      </w:r>
    </w:p>
    <w:p w14:paraId="756627AA" w14:textId="77777777" w:rsidR="00F01598" w:rsidRDefault="00F01598" w:rsidP="00F01598">
      <w:pPr>
        <w:pStyle w:val="Profesin"/>
        <w:ind w:right="-91"/>
        <w:jc w:val="both"/>
        <w:outlineLvl w:val="0"/>
        <w:rPr>
          <w:b w:val="0"/>
          <w:sz w:val="24"/>
          <w:szCs w:val="24"/>
          <w:lang w:val="es-MX"/>
        </w:rPr>
      </w:pPr>
    </w:p>
    <w:p w14:paraId="6B0CA0C3" w14:textId="77777777" w:rsidR="00F01598" w:rsidRDefault="00F01598" w:rsidP="00F01598">
      <w:pPr>
        <w:widowControl w:val="0"/>
        <w:tabs>
          <w:tab w:val="left" w:pos="0"/>
          <w:tab w:val="num" w:pos="993"/>
        </w:tabs>
        <w:autoSpaceDE w:val="0"/>
        <w:autoSpaceDN w:val="0"/>
        <w:adjustRightInd w:val="0"/>
        <w:ind w:right="758"/>
        <w:jc w:val="center"/>
        <w:rPr>
          <w:rFonts w:ascii="Arial" w:eastAsia="Times New Roman" w:hAnsi="Arial"/>
          <w:b/>
          <w:sz w:val="24"/>
          <w:vertAlign w:val="superscript"/>
          <w:lang w:val="es-ES_tradnl" w:eastAsia="es-ES"/>
        </w:rPr>
      </w:pPr>
      <w:r w:rsidRPr="00A71639">
        <w:rPr>
          <w:rFonts w:ascii="Arial" w:eastAsia="Times New Roman" w:hAnsi="Arial"/>
          <w:b/>
          <w:sz w:val="24"/>
          <w:lang w:val="es-ES_tradnl" w:eastAsia="es-ES"/>
        </w:rPr>
        <w:t>Gráfica 3. Formación Bruta de Capital Fijo por origen 201</w:t>
      </w:r>
      <w:r w:rsidR="005E4594">
        <w:rPr>
          <w:rFonts w:ascii="Arial" w:eastAsia="Times New Roman" w:hAnsi="Arial"/>
          <w:b/>
          <w:sz w:val="24"/>
          <w:lang w:val="es-ES_tradnl" w:eastAsia="es-ES"/>
        </w:rPr>
        <w:t>7</w:t>
      </w:r>
      <w:r w:rsidRPr="00A71639">
        <w:rPr>
          <w:rFonts w:ascii="Arial" w:eastAsia="Times New Roman" w:hAnsi="Arial"/>
          <w:b/>
          <w:sz w:val="24"/>
          <w:vertAlign w:val="superscript"/>
          <w:lang w:val="es-ES_tradnl" w:eastAsia="es-ES"/>
        </w:rPr>
        <w:t xml:space="preserve">R </w:t>
      </w:r>
      <w:r w:rsidR="000459D7">
        <w:rPr>
          <w:rFonts w:ascii="Arial" w:eastAsia="Times New Roman" w:hAnsi="Arial"/>
          <w:b/>
          <w:sz w:val="24"/>
          <w:lang w:val="es-ES_tradnl" w:eastAsia="es-ES"/>
        </w:rPr>
        <w:t>y</w:t>
      </w:r>
      <w:r w:rsidRPr="00A71639">
        <w:rPr>
          <w:rFonts w:ascii="Arial" w:eastAsia="Times New Roman" w:hAnsi="Arial"/>
          <w:b/>
          <w:sz w:val="24"/>
          <w:lang w:val="es-ES_tradnl" w:eastAsia="es-ES"/>
        </w:rPr>
        <w:t xml:space="preserve"> 201</w:t>
      </w:r>
      <w:r w:rsidR="005E4594">
        <w:rPr>
          <w:rFonts w:ascii="Arial" w:eastAsia="Times New Roman" w:hAnsi="Arial"/>
          <w:b/>
          <w:sz w:val="24"/>
          <w:lang w:val="es-ES_tradnl" w:eastAsia="es-ES"/>
        </w:rPr>
        <w:t>8</w:t>
      </w:r>
      <w:r w:rsidRPr="00A71639">
        <w:rPr>
          <w:rFonts w:ascii="Arial" w:eastAsia="Times New Roman" w:hAnsi="Arial"/>
          <w:b/>
          <w:sz w:val="24"/>
          <w:vertAlign w:val="superscript"/>
          <w:lang w:val="es-ES_tradnl" w:eastAsia="es-ES"/>
        </w:rPr>
        <w:t>P</w:t>
      </w:r>
    </w:p>
    <w:p w14:paraId="5E804A5B" w14:textId="77777777" w:rsidR="00F01598" w:rsidRDefault="005E4594" w:rsidP="00F01598">
      <w:pPr>
        <w:widowControl w:val="0"/>
        <w:tabs>
          <w:tab w:val="left" w:pos="0"/>
          <w:tab w:val="num" w:pos="993"/>
        </w:tabs>
        <w:autoSpaceDE w:val="0"/>
        <w:autoSpaceDN w:val="0"/>
        <w:adjustRightInd w:val="0"/>
        <w:ind w:right="758"/>
        <w:jc w:val="center"/>
        <w:rPr>
          <w:rFonts w:ascii="Arial" w:eastAsia="Times New Roman" w:hAnsi="Arial"/>
          <w:b/>
          <w:i/>
          <w:noProof/>
          <w:sz w:val="24"/>
          <w:lang w:eastAsia="es-MX"/>
        </w:rPr>
      </w:pPr>
      <w:r>
        <w:rPr>
          <w:rFonts w:ascii="Arial" w:eastAsia="Times New Roman" w:hAnsi="Arial"/>
          <w:b/>
          <w:i/>
          <w:noProof/>
          <w:sz w:val="24"/>
          <w:lang w:eastAsia="es-MX"/>
        </w:rPr>
        <w:drawing>
          <wp:anchor distT="0" distB="0" distL="114300" distR="114300" simplePos="0" relativeHeight="251668992" behindDoc="1" locked="0" layoutInCell="1" allowOverlap="1" wp14:anchorId="35FCEA81" wp14:editId="42BD180D">
            <wp:simplePos x="0" y="0"/>
            <wp:positionH relativeFrom="margin">
              <wp:posOffset>447675</wp:posOffset>
            </wp:positionH>
            <wp:positionV relativeFrom="paragraph">
              <wp:posOffset>154305</wp:posOffset>
            </wp:positionV>
            <wp:extent cx="4800600" cy="2047175"/>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600" cy="2047175"/>
                    </a:xfrm>
                    <a:prstGeom prst="rect">
                      <a:avLst/>
                    </a:prstGeom>
                    <a:noFill/>
                  </pic:spPr>
                </pic:pic>
              </a:graphicData>
            </a:graphic>
            <wp14:sizeRelH relativeFrom="margin">
              <wp14:pctWidth>0</wp14:pctWidth>
            </wp14:sizeRelH>
            <wp14:sizeRelV relativeFrom="margin">
              <wp14:pctHeight>0</wp14:pctHeight>
            </wp14:sizeRelV>
          </wp:anchor>
        </w:drawing>
      </w:r>
      <w:r w:rsidR="00075613" w:rsidRPr="006D4A2B">
        <w:rPr>
          <w:noProof/>
          <w:sz w:val="24"/>
          <w:szCs w:val="24"/>
          <w:lang w:eastAsia="es-MX"/>
        </w:rPr>
        <mc:AlternateContent>
          <mc:Choice Requires="wps">
            <w:drawing>
              <wp:anchor distT="0" distB="0" distL="114300" distR="114300" simplePos="0" relativeHeight="251661824" behindDoc="0" locked="0" layoutInCell="1" allowOverlap="1" wp14:anchorId="6B50859C" wp14:editId="0B22982D">
                <wp:simplePos x="0" y="0"/>
                <wp:positionH relativeFrom="margin">
                  <wp:align>left</wp:align>
                </wp:positionH>
                <wp:positionV relativeFrom="paragraph">
                  <wp:posOffset>1867535</wp:posOffset>
                </wp:positionV>
                <wp:extent cx="1104900" cy="352425"/>
                <wp:effectExtent l="0" t="0" r="0" b="0"/>
                <wp:wrapNone/>
                <wp:docPr id="23" name="CuadroTexto 12"/>
                <wp:cNvGraphicFramePr/>
                <a:graphic xmlns:a="http://schemas.openxmlformats.org/drawingml/2006/main">
                  <a:graphicData uri="http://schemas.microsoft.com/office/word/2010/wordprocessingShape">
                    <wps:wsp>
                      <wps:cNvSpPr txBox="1"/>
                      <wps:spPr>
                        <a:xfrm>
                          <a:off x="0" y="0"/>
                          <a:ext cx="1104900" cy="352425"/>
                        </a:xfrm>
                        <a:prstGeom prst="rect">
                          <a:avLst/>
                        </a:prstGeom>
                        <a:noFill/>
                      </wps:spPr>
                      <wps:txbx>
                        <w:txbxContent>
                          <w:p w14:paraId="4CC4C991" w14:textId="77777777" w:rsidR="00EB618C" w:rsidRPr="006D4A2B" w:rsidRDefault="00EB618C" w:rsidP="00EB618C">
                            <w:pPr>
                              <w:pStyle w:val="NormalWeb"/>
                              <w:spacing w:before="0" w:beforeAutospacing="0" w:after="0" w:afterAutospacing="0"/>
                              <w:rPr>
                                <w:sz w:val="12"/>
                              </w:rPr>
                            </w:pPr>
                            <w:r w:rsidRPr="006D4A2B">
                              <w:rPr>
                                <w:rFonts w:asciiTheme="minorHAnsi" w:hAnsi="Calibri" w:cstheme="minorBidi"/>
                                <w:color w:val="000000" w:themeColor="text1"/>
                                <w:kern w:val="24"/>
                                <w:sz w:val="18"/>
                                <w:szCs w:val="36"/>
                              </w:rPr>
                              <w:t xml:space="preserve">*R </w:t>
                            </w:r>
                            <w:r w:rsidRPr="006D4A2B">
                              <w:rPr>
                                <w:rFonts w:asciiTheme="minorHAnsi" w:hAnsi="Calibri" w:cstheme="minorBidi"/>
                                <w:color w:val="000000" w:themeColor="text1"/>
                                <w:kern w:val="24"/>
                                <w:sz w:val="16"/>
                                <w:szCs w:val="32"/>
                              </w:rPr>
                              <w:t>Cifras revisadas</w:t>
                            </w:r>
                          </w:p>
                          <w:p w14:paraId="3475A701" w14:textId="77777777" w:rsidR="00EB618C" w:rsidRPr="006D4A2B" w:rsidRDefault="00EB618C" w:rsidP="00EB618C">
                            <w:pPr>
                              <w:pStyle w:val="NormalWeb"/>
                              <w:spacing w:before="0" w:beforeAutospacing="0" w:after="0" w:afterAutospacing="0"/>
                              <w:rPr>
                                <w:sz w:val="12"/>
                              </w:rPr>
                            </w:pPr>
                            <w:r w:rsidRPr="006D4A2B">
                              <w:rPr>
                                <w:rFonts w:asciiTheme="minorHAnsi" w:hAnsi="Calibri" w:cstheme="minorBidi"/>
                                <w:color w:val="000000" w:themeColor="text1"/>
                                <w:kern w:val="24"/>
                                <w:sz w:val="18"/>
                                <w:szCs w:val="36"/>
                              </w:rPr>
                              <w:t xml:space="preserve">*P </w:t>
                            </w:r>
                            <w:r w:rsidRPr="006D4A2B">
                              <w:rPr>
                                <w:rFonts w:asciiTheme="minorHAnsi" w:hAnsi="Calibri" w:cstheme="minorBidi"/>
                                <w:color w:val="000000" w:themeColor="text1"/>
                                <w:kern w:val="24"/>
                                <w:sz w:val="16"/>
                                <w:szCs w:val="32"/>
                              </w:rPr>
                              <w:t>Cifras preliminares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B50859C" id="_x0000_t202" coordsize="21600,21600" o:spt="202" path="m,l,21600r21600,l21600,xe">
                <v:stroke joinstyle="miter"/>
                <v:path gradientshapeok="t" o:connecttype="rect"/>
              </v:shapetype>
              <v:shape id="CuadroTexto 12" o:spid="_x0000_s1026" type="#_x0000_t202" style="position:absolute;left:0;text-align:left;margin-left:0;margin-top:147.05pt;width:87pt;height:27.75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" filled="f" stroked="f">
                <v:textbox>
                  <w:txbxContent>
                    <w:p w14:paraId="4CC4C991" w14:textId="77777777" w:rsidR="00EB618C" w:rsidRPr="006D4A2B" w:rsidRDefault="00EB618C" w:rsidP="00EB618C">
                      <w:pPr>
                        <w:pStyle w:val="NormalWeb"/>
                        <w:spacing w:before="0" w:beforeAutospacing="0" w:after="0" w:afterAutospacing="0"/>
                        <w:rPr>
                          <w:sz w:val="12"/>
                        </w:rPr>
                      </w:pPr>
                      <w:r w:rsidRPr="006D4A2B">
                        <w:rPr>
                          <w:rFonts w:asciiTheme="minorHAnsi" w:hAnsi="Calibri" w:cstheme="minorBidi"/>
                          <w:color w:val="000000" w:themeColor="text1"/>
                          <w:kern w:val="24"/>
                          <w:sz w:val="18"/>
                          <w:szCs w:val="36"/>
                        </w:rPr>
                        <w:t xml:space="preserve">*R </w:t>
                      </w:r>
                      <w:r w:rsidRPr="006D4A2B">
                        <w:rPr>
                          <w:rFonts w:asciiTheme="minorHAnsi" w:hAnsi="Calibri" w:cstheme="minorBidi"/>
                          <w:color w:val="000000" w:themeColor="text1"/>
                          <w:kern w:val="24"/>
                          <w:sz w:val="16"/>
                          <w:szCs w:val="32"/>
                        </w:rPr>
                        <w:t>Cifras revisadas</w:t>
                      </w:r>
                    </w:p>
                    <w:p w14:paraId="3475A701" w14:textId="77777777" w:rsidR="00EB618C" w:rsidRPr="006D4A2B" w:rsidRDefault="00EB618C" w:rsidP="00EB618C">
                      <w:pPr>
                        <w:pStyle w:val="NormalWeb"/>
                        <w:spacing w:before="0" w:beforeAutospacing="0" w:after="0" w:afterAutospacing="0"/>
                        <w:rPr>
                          <w:sz w:val="12"/>
                        </w:rPr>
                      </w:pPr>
                      <w:r w:rsidRPr="006D4A2B">
                        <w:rPr>
                          <w:rFonts w:asciiTheme="minorHAnsi" w:hAnsi="Calibri" w:cstheme="minorBidi"/>
                          <w:color w:val="000000" w:themeColor="text1"/>
                          <w:kern w:val="24"/>
                          <w:sz w:val="18"/>
                          <w:szCs w:val="36"/>
                        </w:rPr>
                        <w:t xml:space="preserve">*P </w:t>
                      </w:r>
                      <w:r w:rsidRPr="006D4A2B">
                        <w:rPr>
                          <w:rFonts w:asciiTheme="minorHAnsi" w:hAnsi="Calibri" w:cstheme="minorBidi"/>
                          <w:color w:val="000000" w:themeColor="text1"/>
                          <w:kern w:val="24"/>
                          <w:sz w:val="16"/>
                          <w:szCs w:val="32"/>
                        </w:rPr>
                        <w:t>Cifras preliminares</w:t>
                      </w:r>
                    </w:p>
                  </w:txbxContent>
                </v:textbox>
                <w10:wrap anchorx="margin"/>
              </v:shape>
            </w:pict>
          </mc:Fallback>
        </mc:AlternateContent>
      </w:r>
    </w:p>
    <w:p w14:paraId="7AB16616" w14:textId="77777777" w:rsidR="005E4594" w:rsidRDefault="005E4594" w:rsidP="00F01598">
      <w:pPr>
        <w:widowControl w:val="0"/>
        <w:tabs>
          <w:tab w:val="left" w:pos="0"/>
          <w:tab w:val="num" w:pos="993"/>
        </w:tabs>
        <w:autoSpaceDE w:val="0"/>
        <w:autoSpaceDN w:val="0"/>
        <w:adjustRightInd w:val="0"/>
        <w:ind w:right="758"/>
        <w:jc w:val="center"/>
        <w:rPr>
          <w:rFonts w:ascii="Arial" w:eastAsia="Times New Roman" w:hAnsi="Arial"/>
          <w:b/>
          <w:i/>
          <w:noProof/>
          <w:sz w:val="24"/>
          <w:lang w:eastAsia="es-MX"/>
        </w:rPr>
      </w:pPr>
    </w:p>
    <w:p w14:paraId="02A662D1" w14:textId="77777777" w:rsidR="005E4594" w:rsidRDefault="005E4594" w:rsidP="00F01598">
      <w:pPr>
        <w:widowControl w:val="0"/>
        <w:tabs>
          <w:tab w:val="left" w:pos="0"/>
          <w:tab w:val="num" w:pos="993"/>
        </w:tabs>
        <w:autoSpaceDE w:val="0"/>
        <w:autoSpaceDN w:val="0"/>
        <w:adjustRightInd w:val="0"/>
        <w:ind w:right="758"/>
        <w:jc w:val="center"/>
        <w:rPr>
          <w:rFonts w:ascii="Arial" w:eastAsia="Times New Roman" w:hAnsi="Arial"/>
          <w:b/>
          <w:i/>
          <w:noProof/>
          <w:sz w:val="24"/>
          <w:lang w:eastAsia="es-MX"/>
        </w:rPr>
      </w:pPr>
    </w:p>
    <w:p w14:paraId="4429931D" w14:textId="77777777" w:rsidR="005E4594" w:rsidRDefault="005E4594" w:rsidP="00F01598">
      <w:pPr>
        <w:widowControl w:val="0"/>
        <w:tabs>
          <w:tab w:val="left" w:pos="0"/>
          <w:tab w:val="num" w:pos="993"/>
        </w:tabs>
        <w:autoSpaceDE w:val="0"/>
        <w:autoSpaceDN w:val="0"/>
        <w:adjustRightInd w:val="0"/>
        <w:ind w:right="758"/>
        <w:jc w:val="center"/>
        <w:rPr>
          <w:rFonts w:ascii="Arial" w:eastAsia="Times New Roman" w:hAnsi="Arial"/>
          <w:b/>
          <w:i/>
          <w:noProof/>
          <w:sz w:val="24"/>
          <w:lang w:eastAsia="es-MX"/>
        </w:rPr>
      </w:pPr>
    </w:p>
    <w:p w14:paraId="09FD994E" w14:textId="77777777" w:rsidR="005E4594" w:rsidRDefault="005E4594" w:rsidP="00F01598">
      <w:pPr>
        <w:widowControl w:val="0"/>
        <w:tabs>
          <w:tab w:val="left" w:pos="0"/>
          <w:tab w:val="num" w:pos="993"/>
        </w:tabs>
        <w:autoSpaceDE w:val="0"/>
        <w:autoSpaceDN w:val="0"/>
        <w:adjustRightInd w:val="0"/>
        <w:ind w:right="758"/>
        <w:jc w:val="center"/>
        <w:rPr>
          <w:rFonts w:ascii="Arial" w:eastAsia="Times New Roman" w:hAnsi="Arial"/>
          <w:b/>
          <w:i/>
          <w:noProof/>
          <w:sz w:val="24"/>
          <w:lang w:eastAsia="es-MX"/>
        </w:rPr>
      </w:pPr>
    </w:p>
    <w:p w14:paraId="60EF00AD" w14:textId="77777777" w:rsidR="005E4594" w:rsidRDefault="005E4594" w:rsidP="00F01598">
      <w:pPr>
        <w:widowControl w:val="0"/>
        <w:tabs>
          <w:tab w:val="left" w:pos="0"/>
          <w:tab w:val="num" w:pos="993"/>
        </w:tabs>
        <w:autoSpaceDE w:val="0"/>
        <w:autoSpaceDN w:val="0"/>
        <w:adjustRightInd w:val="0"/>
        <w:ind w:right="758"/>
        <w:jc w:val="center"/>
        <w:rPr>
          <w:rFonts w:ascii="Arial" w:eastAsia="Times New Roman" w:hAnsi="Arial"/>
          <w:b/>
          <w:i/>
          <w:noProof/>
          <w:sz w:val="24"/>
          <w:lang w:eastAsia="es-MX"/>
        </w:rPr>
      </w:pPr>
    </w:p>
    <w:p w14:paraId="4BF9E7A8" w14:textId="77777777" w:rsidR="005E4594" w:rsidRDefault="005E4594" w:rsidP="00F01598">
      <w:pPr>
        <w:widowControl w:val="0"/>
        <w:tabs>
          <w:tab w:val="left" w:pos="0"/>
          <w:tab w:val="num" w:pos="993"/>
        </w:tabs>
        <w:autoSpaceDE w:val="0"/>
        <w:autoSpaceDN w:val="0"/>
        <w:adjustRightInd w:val="0"/>
        <w:ind w:right="758"/>
        <w:jc w:val="center"/>
        <w:rPr>
          <w:rFonts w:ascii="Arial" w:eastAsia="Times New Roman" w:hAnsi="Arial"/>
          <w:b/>
          <w:i/>
          <w:noProof/>
          <w:sz w:val="24"/>
          <w:lang w:eastAsia="es-MX"/>
        </w:rPr>
      </w:pPr>
    </w:p>
    <w:p w14:paraId="4D38E6B5" w14:textId="77777777" w:rsidR="005E4594" w:rsidRDefault="005E4594" w:rsidP="00F01598">
      <w:pPr>
        <w:widowControl w:val="0"/>
        <w:tabs>
          <w:tab w:val="left" w:pos="0"/>
          <w:tab w:val="num" w:pos="993"/>
        </w:tabs>
        <w:autoSpaceDE w:val="0"/>
        <w:autoSpaceDN w:val="0"/>
        <w:adjustRightInd w:val="0"/>
        <w:ind w:right="758"/>
        <w:jc w:val="center"/>
        <w:rPr>
          <w:rFonts w:ascii="Arial" w:eastAsia="Times New Roman" w:hAnsi="Arial"/>
          <w:b/>
          <w:i/>
          <w:noProof/>
          <w:sz w:val="24"/>
          <w:lang w:eastAsia="es-MX"/>
        </w:rPr>
      </w:pPr>
    </w:p>
    <w:p w14:paraId="1AF77CF5" w14:textId="77777777" w:rsidR="005E4594" w:rsidRDefault="005E4594" w:rsidP="00F01598">
      <w:pPr>
        <w:widowControl w:val="0"/>
        <w:tabs>
          <w:tab w:val="left" w:pos="0"/>
          <w:tab w:val="num" w:pos="993"/>
        </w:tabs>
        <w:autoSpaceDE w:val="0"/>
        <w:autoSpaceDN w:val="0"/>
        <w:adjustRightInd w:val="0"/>
        <w:ind w:right="758"/>
        <w:jc w:val="center"/>
        <w:rPr>
          <w:rFonts w:ascii="Arial" w:eastAsia="Times New Roman" w:hAnsi="Arial"/>
          <w:b/>
          <w:i/>
          <w:noProof/>
          <w:sz w:val="24"/>
          <w:lang w:eastAsia="es-MX"/>
        </w:rPr>
      </w:pPr>
    </w:p>
    <w:p w14:paraId="23817642" w14:textId="77777777" w:rsidR="005E4594" w:rsidRDefault="005E4594" w:rsidP="00F01598">
      <w:pPr>
        <w:widowControl w:val="0"/>
        <w:tabs>
          <w:tab w:val="left" w:pos="0"/>
          <w:tab w:val="num" w:pos="993"/>
        </w:tabs>
        <w:autoSpaceDE w:val="0"/>
        <w:autoSpaceDN w:val="0"/>
        <w:adjustRightInd w:val="0"/>
        <w:ind w:right="758"/>
        <w:jc w:val="center"/>
        <w:rPr>
          <w:rFonts w:ascii="Arial" w:eastAsia="Times New Roman" w:hAnsi="Arial"/>
          <w:b/>
          <w:i/>
          <w:noProof/>
          <w:sz w:val="24"/>
          <w:lang w:eastAsia="es-MX"/>
        </w:rPr>
      </w:pPr>
    </w:p>
    <w:p w14:paraId="38A27EBF" w14:textId="77777777" w:rsidR="005E4594" w:rsidRDefault="005E4594" w:rsidP="00F01598">
      <w:pPr>
        <w:widowControl w:val="0"/>
        <w:tabs>
          <w:tab w:val="left" w:pos="0"/>
          <w:tab w:val="num" w:pos="993"/>
        </w:tabs>
        <w:autoSpaceDE w:val="0"/>
        <w:autoSpaceDN w:val="0"/>
        <w:adjustRightInd w:val="0"/>
        <w:ind w:right="758"/>
        <w:jc w:val="center"/>
        <w:rPr>
          <w:rFonts w:ascii="Arial" w:eastAsia="Times New Roman" w:hAnsi="Arial"/>
          <w:b/>
          <w:i/>
          <w:noProof/>
          <w:sz w:val="24"/>
          <w:lang w:eastAsia="es-MX"/>
        </w:rPr>
      </w:pPr>
    </w:p>
    <w:p w14:paraId="4CE524C7" w14:textId="77777777" w:rsidR="005E4594" w:rsidRDefault="005E4594" w:rsidP="00F01598">
      <w:pPr>
        <w:widowControl w:val="0"/>
        <w:tabs>
          <w:tab w:val="left" w:pos="0"/>
          <w:tab w:val="num" w:pos="993"/>
        </w:tabs>
        <w:autoSpaceDE w:val="0"/>
        <w:autoSpaceDN w:val="0"/>
        <w:adjustRightInd w:val="0"/>
        <w:ind w:right="758"/>
        <w:jc w:val="center"/>
        <w:rPr>
          <w:rFonts w:ascii="Arial" w:eastAsia="Times New Roman" w:hAnsi="Arial"/>
          <w:b/>
          <w:i/>
          <w:noProof/>
          <w:sz w:val="24"/>
          <w:lang w:eastAsia="es-MX"/>
        </w:rPr>
      </w:pPr>
    </w:p>
    <w:p w14:paraId="0DC0B366" w14:textId="77777777" w:rsidR="005E4594" w:rsidRDefault="005E4594" w:rsidP="00F01598">
      <w:pPr>
        <w:widowControl w:val="0"/>
        <w:tabs>
          <w:tab w:val="left" w:pos="0"/>
          <w:tab w:val="num" w:pos="993"/>
        </w:tabs>
        <w:autoSpaceDE w:val="0"/>
        <w:autoSpaceDN w:val="0"/>
        <w:adjustRightInd w:val="0"/>
        <w:ind w:right="758"/>
        <w:jc w:val="center"/>
        <w:rPr>
          <w:rFonts w:ascii="Arial" w:eastAsia="Times New Roman" w:hAnsi="Arial"/>
          <w:b/>
          <w:i/>
          <w:sz w:val="24"/>
          <w:lang w:val="es-ES_tradnl" w:eastAsia="es-ES"/>
        </w:rPr>
      </w:pPr>
    </w:p>
    <w:p w14:paraId="4B1A5E76" w14:textId="77777777" w:rsidR="001E24C8" w:rsidRDefault="001E24C8" w:rsidP="00F01598">
      <w:pPr>
        <w:widowControl w:val="0"/>
        <w:tabs>
          <w:tab w:val="left" w:pos="0"/>
          <w:tab w:val="num" w:pos="993"/>
        </w:tabs>
        <w:autoSpaceDE w:val="0"/>
        <w:autoSpaceDN w:val="0"/>
        <w:adjustRightInd w:val="0"/>
        <w:ind w:right="758"/>
      </w:pPr>
    </w:p>
    <w:p w14:paraId="0474E537" w14:textId="77777777" w:rsidR="00BF0B47" w:rsidRDefault="00BF0B47" w:rsidP="001161B6">
      <w:pPr>
        <w:pStyle w:val="Profesin"/>
        <w:ind w:left="-142" w:right="-121"/>
        <w:jc w:val="both"/>
        <w:outlineLvl w:val="0"/>
        <w:rPr>
          <w:b w:val="0"/>
          <w:caps w:val="0"/>
          <w:sz w:val="24"/>
          <w:szCs w:val="24"/>
        </w:rPr>
      </w:pPr>
    </w:p>
    <w:p w14:paraId="046EDF51" w14:textId="66EF3780" w:rsidR="00BF0B47" w:rsidRDefault="00BF0B47">
      <w:pPr>
        <w:jc w:val="left"/>
        <w:rPr>
          <w:rFonts w:ascii="Arial" w:eastAsia="Times New Roman" w:hAnsi="Arial"/>
          <w:sz w:val="24"/>
          <w:szCs w:val="24"/>
          <w:lang w:val="es-ES_tradnl" w:eastAsia="es-ES"/>
        </w:rPr>
      </w:pPr>
      <w:r>
        <w:rPr>
          <w:b/>
          <w:caps/>
          <w:sz w:val="24"/>
          <w:szCs w:val="24"/>
        </w:rPr>
        <w:br w:type="page"/>
      </w:r>
    </w:p>
    <w:p w14:paraId="02311F4B" w14:textId="77777777" w:rsidR="00BF0B47" w:rsidRDefault="00BF0B47" w:rsidP="001161B6">
      <w:pPr>
        <w:pStyle w:val="Profesin"/>
        <w:ind w:left="-142" w:right="-121"/>
        <w:jc w:val="both"/>
        <w:outlineLvl w:val="0"/>
        <w:rPr>
          <w:b w:val="0"/>
          <w:caps w:val="0"/>
          <w:sz w:val="24"/>
          <w:szCs w:val="24"/>
        </w:rPr>
      </w:pPr>
    </w:p>
    <w:p w14:paraId="5BFF29B0" w14:textId="77777777" w:rsidR="00BF0B47" w:rsidRDefault="00BF0B47" w:rsidP="001161B6">
      <w:pPr>
        <w:pStyle w:val="Profesin"/>
        <w:ind w:left="-142" w:right="-121"/>
        <w:jc w:val="both"/>
        <w:outlineLvl w:val="0"/>
        <w:rPr>
          <w:b w:val="0"/>
          <w:caps w:val="0"/>
          <w:sz w:val="24"/>
          <w:szCs w:val="24"/>
        </w:rPr>
      </w:pPr>
    </w:p>
    <w:p w14:paraId="4DA6B12E" w14:textId="2C79E97D" w:rsidR="000459D7" w:rsidRDefault="00E03BD1" w:rsidP="001161B6">
      <w:pPr>
        <w:pStyle w:val="Profesin"/>
        <w:ind w:left="-142" w:right="-121"/>
        <w:jc w:val="both"/>
        <w:outlineLvl w:val="0"/>
        <w:rPr>
          <w:b w:val="0"/>
          <w:caps w:val="0"/>
          <w:sz w:val="24"/>
          <w:szCs w:val="24"/>
        </w:rPr>
      </w:pPr>
      <w:r>
        <w:rPr>
          <w:b w:val="0"/>
          <w:caps w:val="0"/>
          <w:sz w:val="24"/>
          <w:szCs w:val="24"/>
        </w:rPr>
        <w:t>La formación bruta de capital fijo es fundamental p</w:t>
      </w:r>
      <w:r w:rsidRPr="00781E47">
        <w:rPr>
          <w:b w:val="0"/>
          <w:caps w:val="0"/>
          <w:sz w:val="24"/>
          <w:szCs w:val="24"/>
        </w:rPr>
        <w:t xml:space="preserve">ara el crecimiento económico de cualquier país, </w:t>
      </w:r>
      <w:r>
        <w:rPr>
          <w:b w:val="0"/>
          <w:caps w:val="0"/>
          <w:sz w:val="24"/>
          <w:szCs w:val="24"/>
        </w:rPr>
        <w:t xml:space="preserve">por lo que el </w:t>
      </w:r>
      <w:r w:rsidRPr="00781E47">
        <w:rPr>
          <w:b w:val="0"/>
          <w:caps w:val="0"/>
          <w:sz w:val="24"/>
          <w:szCs w:val="24"/>
        </w:rPr>
        <w:t>conoc</w:t>
      </w:r>
      <w:r>
        <w:rPr>
          <w:b w:val="0"/>
          <w:caps w:val="0"/>
          <w:sz w:val="24"/>
          <w:szCs w:val="24"/>
        </w:rPr>
        <w:t>imiento de</w:t>
      </w:r>
      <w:r w:rsidRPr="00781E47">
        <w:rPr>
          <w:b w:val="0"/>
          <w:caps w:val="0"/>
          <w:sz w:val="24"/>
          <w:szCs w:val="24"/>
        </w:rPr>
        <w:t xml:space="preserve"> </w:t>
      </w:r>
      <w:r>
        <w:rPr>
          <w:b w:val="0"/>
          <w:caps w:val="0"/>
          <w:sz w:val="24"/>
          <w:szCs w:val="24"/>
        </w:rPr>
        <w:t xml:space="preserve">sus </w:t>
      </w:r>
      <w:r w:rsidRPr="00781E47">
        <w:rPr>
          <w:b w:val="0"/>
          <w:caps w:val="0"/>
          <w:sz w:val="24"/>
          <w:szCs w:val="24"/>
        </w:rPr>
        <w:t xml:space="preserve">flujos </w:t>
      </w:r>
      <w:r>
        <w:rPr>
          <w:b w:val="0"/>
          <w:caps w:val="0"/>
          <w:sz w:val="24"/>
          <w:szCs w:val="24"/>
        </w:rPr>
        <w:t xml:space="preserve">revela información importante </w:t>
      </w:r>
      <w:r w:rsidRPr="00781E47">
        <w:rPr>
          <w:b w:val="0"/>
          <w:caps w:val="0"/>
          <w:sz w:val="24"/>
          <w:szCs w:val="24"/>
        </w:rPr>
        <w:t xml:space="preserve">para </w:t>
      </w:r>
      <w:r>
        <w:rPr>
          <w:b w:val="0"/>
          <w:caps w:val="0"/>
          <w:sz w:val="24"/>
          <w:szCs w:val="24"/>
        </w:rPr>
        <w:t xml:space="preserve">la toma de decisiones </w:t>
      </w:r>
      <w:r w:rsidRPr="00781E47">
        <w:rPr>
          <w:b w:val="0"/>
          <w:caps w:val="0"/>
          <w:sz w:val="24"/>
          <w:szCs w:val="24"/>
        </w:rPr>
        <w:t>de los distintos sectores económicos</w:t>
      </w:r>
      <w:r>
        <w:rPr>
          <w:b w:val="0"/>
          <w:caps w:val="0"/>
          <w:sz w:val="24"/>
          <w:szCs w:val="24"/>
        </w:rPr>
        <w:t>.</w:t>
      </w:r>
    </w:p>
    <w:p w14:paraId="0EE80329" w14:textId="0715C765" w:rsidR="001161B6" w:rsidRDefault="001161B6" w:rsidP="001161B6">
      <w:pPr>
        <w:pStyle w:val="Profesin"/>
        <w:ind w:left="-142" w:right="-121"/>
        <w:jc w:val="both"/>
        <w:outlineLvl w:val="0"/>
        <w:rPr>
          <w:sz w:val="22"/>
          <w:szCs w:val="22"/>
        </w:rPr>
      </w:pPr>
    </w:p>
    <w:p w14:paraId="698F1686" w14:textId="77777777" w:rsidR="00AE6DF8" w:rsidRPr="005F61D9" w:rsidRDefault="00AE6DF8" w:rsidP="001161B6">
      <w:pPr>
        <w:pStyle w:val="Profesin"/>
        <w:ind w:left="-142" w:right="-121"/>
        <w:jc w:val="both"/>
        <w:outlineLvl w:val="0"/>
        <w:rPr>
          <w:sz w:val="22"/>
          <w:szCs w:val="22"/>
        </w:rPr>
      </w:pPr>
    </w:p>
    <w:p w14:paraId="206BFA13" w14:textId="77777777" w:rsidR="006F1A7A" w:rsidRDefault="006F1A7A" w:rsidP="000459D7">
      <w:pPr>
        <w:jc w:val="center"/>
        <w:rPr>
          <w:rFonts w:ascii="Arial" w:hAnsi="Arial" w:cs="Arial"/>
          <w:b/>
        </w:rPr>
      </w:pPr>
    </w:p>
    <w:p w14:paraId="7201F3FA" w14:textId="77777777" w:rsidR="006F1A7A" w:rsidRDefault="006F1A7A" w:rsidP="000459D7">
      <w:pPr>
        <w:jc w:val="center"/>
        <w:rPr>
          <w:rFonts w:ascii="Arial" w:hAnsi="Arial" w:cs="Arial"/>
          <w:b/>
        </w:rPr>
      </w:pPr>
    </w:p>
    <w:p w14:paraId="75CE0060" w14:textId="696565DE" w:rsidR="00882202" w:rsidRPr="005F61D9" w:rsidRDefault="005D60D4" w:rsidP="000459D7">
      <w:pPr>
        <w:jc w:val="center"/>
        <w:rPr>
          <w:rFonts w:ascii="Arial" w:hAnsi="Arial" w:cs="Arial"/>
          <w:b/>
        </w:rPr>
      </w:pPr>
      <w:r w:rsidRPr="005F61D9">
        <w:rPr>
          <w:rFonts w:ascii="Arial" w:hAnsi="Arial" w:cs="Arial"/>
          <w:b/>
        </w:rPr>
        <w:t>Se anexa Nota Técnica</w:t>
      </w:r>
    </w:p>
    <w:p w14:paraId="7AF163D3" w14:textId="77777777" w:rsidR="001161B6" w:rsidRDefault="001161B6" w:rsidP="000459D7">
      <w:pPr>
        <w:jc w:val="center"/>
        <w:rPr>
          <w:rFonts w:ascii="Arial" w:hAnsi="Arial" w:cs="Arial"/>
          <w:b/>
          <w:sz w:val="24"/>
          <w:szCs w:val="24"/>
        </w:rPr>
      </w:pPr>
    </w:p>
    <w:p w14:paraId="198F86B9" w14:textId="77777777" w:rsidR="001161B6" w:rsidRPr="00245F14" w:rsidRDefault="001161B6" w:rsidP="001161B6">
      <w:pPr>
        <w:pStyle w:val="NormalWeb"/>
        <w:spacing w:before="0" w:beforeAutospacing="0" w:after="0" w:afterAutospacing="0"/>
        <w:ind w:left="-426" w:right="-518"/>
        <w:contextualSpacing/>
        <w:jc w:val="center"/>
        <w:rPr>
          <w:rFonts w:ascii="Arial" w:hAnsi="Arial" w:cs="Arial"/>
          <w:sz w:val="20"/>
          <w:szCs w:val="20"/>
        </w:rPr>
      </w:pPr>
      <w:r w:rsidRPr="006D63D2">
        <w:rPr>
          <w:rFonts w:ascii="Arial" w:hAnsi="Arial" w:cs="Arial"/>
          <w:sz w:val="20"/>
          <w:szCs w:val="20"/>
        </w:rPr>
        <w:t>Par</w:t>
      </w:r>
      <w:r w:rsidRPr="00245F14">
        <w:rPr>
          <w:rFonts w:ascii="Arial" w:hAnsi="Arial" w:cs="Arial"/>
          <w:sz w:val="20"/>
          <w:szCs w:val="20"/>
        </w:rPr>
        <w:t xml:space="preserve">a consultas de medios y periodistas, contactar a: </w:t>
      </w:r>
      <w:hyperlink r:id="rId11" w:history="1">
        <w:r w:rsidRPr="00245F14">
          <w:rPr>
            <w:rStyle w:val="Hipervnculo"/>
            <w:rFonts w:ascii="Arial" w:hAnsi="Arial" w:cs="Arial"/>
            <w:sz w:val="20"/>
            <w:szCs w:val="20"/>
          </w:rPr>
          <w:t>comunicacionsocial@inegi.org.mx</w:t>
        </w:r>
      </w:hyperlink>
      <w:r w:rsidRPr="00245F14">
        <w:rPr>
          <w:rFonts w:ascii="Arial" w:hAnsi="Arial" w:cs="Arial"/>
          <w:sz w:val="20"/>
          <w:szCs w:val="20"/>
        </w:rPr>
        <w:t xml:space="preserve"> </w:t>
      </w:r>
    </w:p>
    <w:p w14:paraId="7B0C36C7" w14:textId="30F93F2C" w:rsidR="001161B6" w:rsidRPr="005F61D9" w:rsidRDefault="001161B6" w:rsidP="005F61D9">
      <w:pPr>
        <w:pStyle w:val="NormalWeb"/>
        <w:spacing w:before="0" w:beforeAutospacing="0" w:after="0" w:afterAutospacing="0"/>
        <w:ind w:left="-426" w:right="-518"/>
        <w:contextualSpacing/>
        <w:jc w:val="center"/>
        <w:rPr>
          <w:rFonts w:ascii="Arial" w:hAnsi="Arial" w:cs="Arial"/>
          <w:sz w:val="20"/>
          <w:szCs w:val="20"/>
        </w:rPr>
      </w:pPr>
      <w:r w:rsidRPr="00245F14">
        <w:rPr>
          <w:rFonts w:ascii="Arial" w:hAnsi="Arial" w:cs="Arial"/>
          <w:sz w:val="20"/>
          <w:szCs w:val="20"/>
        </w:rPr>
        <w:t>o llamar al teléfono (55) 52-78-10-00, exts. 1134, 1260 y 1241.</w:t>
      </w:r>
    </w:p>
    <w:p w14:paraId="1E9E61D0" w14:textId="77777777" w:rsidR="001161B6" w:rsidRDefault="001161B6" w:rsidP="001161B6">
      <w:pPr>
        <w:ind w:left="-426" w:right="-518"/>
        <w:contextualSpacing/>
        <w:jc w:val="center"/>
        <w:rPr>
          <w:rFonts w:ascii="Arial" w:hAnsi="Arial" w:cs="Arial"/>
          <w:sz w:val="20"/>
          <w:szCs w:val="20"/>
        </w:rPr>
      </w:pPr>
      <w:r w:rsidRPr="00245F14">
        <w:rPr>
          <w:rFonts w:ascii="Arial" w:hAnsi="Arial" w:cs="Arial"/>
          <w:sz w:val="20"/>
          <w:szCs w:val="20"/>
        </w:rPr>
        <w:t>Dirección de Atención a Medios / Dirección General Adjunta de Comunicación</w:t>
      </w:r>
    </w:p>
    <w:p w14:paraId="3D1B233B" w14:textId="77777777" w:rsidR="001161B6" w:rsidRDefault="001161B6" w:rsidP="001161B6">
      <w:pPr>
        <w:ind w:left="-426" w:right="-518"/>
        <w:contextualSpacing/>
        <w:jc w:val="center"/>
        <w:rPr>
          <w:rFonts w:ascii="Arial" w:hAnsi="Arial" w:cs="Arial"/>
          <w:sz w:val="20"/>
          <w:szCs w:val="20"/>
        </w:rPr>
      </w:pPr>
    </w:p>
    <w:p w14:paraId="38191BCD" w14:textId="77777777" w:rsidR="005F61D9" w:rsidRDefault="001161B6" w:rsidP="005F61D9">
      <w:pPr>
        <w:ind w:right="-516"/>
        <w:contextualSpacing/>
        <w:jc w:val="center"/>
      </w:pPr>
      <w:r w:rsidRPr="00780F35">
        <w:rPr>
          <w:noProof/>
          <w:sz w:val="20"/>
          <w:lang w:eastAsia="es-MX"/>
        </w:rPr>
        <w:drawing>
          <wp:inline distT="0" distB="0" distL="0" distR="0" wp14:anchorId="4934BC68" wp14:editId="0474E2B3">
            <wp:extent cx="286292" cy="274320"/>
            <wp:effectExtent l="0" t="0" r="0" b="0"/>
            <wp:docPr id="13" name="Imagen 13" descr="C:\Users\saladeprensa\Desktop\NVOS LOGOS\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7" descr="C:\Users\saladeprensa\Desktop\NVOS LOGOS\F.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9731" cy="277615"/>
                    </a:xfrm>
                    <a:prstGeom prst="rect">
                      <a:avLst/>
                    </a:prstGeom>
                    <a:noFill/>
                    <a:ln>
                      <a:noFill/>
                    </a:ln>
                  </pic:spPr>
                </pic:pic>
              </a:graphicData>
            </a:graphic>
          </wp:inline>
        </w:drawing>
      </w:r>
      <w:r>
        <w:rPr>
          <w:noProof/>
          <w:sz w:val="20"/>
          <w:lang w:eastAsia="es-MX"/>
        </w:rPr>
        <w:t xml:space="preserve"> </w:t>
      </w:r>
      <w:r w:rsidRPr="00780F35">
        <w:rPr>
          <w:noProof/>
          <w:sz w:val="20"/>
          <w:lang w:eastAsia="es-MX"/>
        </w:rPr>
        <w:drawing>
          <wp:inline distT="0" distB="0" distL="0" distR="0" wp14:anchorId="59323F6D" wp14:editId="3F5E2FCD">
            <wp:extent cx="266700" cy="266700"/>
            <wp:effectExtent l="0" t="0" r="0" b="0"/>
            <wp:docPr id="11" name="Imagen 11" descr="C:\Users\saladeprensa\Desktop\NVOS LOGOS\I.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8" descr="C:\Users\saladeprensa\Desktop\NVOS LOGOS\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Pr>
          <w:noProof/>
          <w:sz w:val="20"/>
          <w:lang w:eastAsia="es-MX"/>
        </w:rPr>
        <w:t xml:space="preserve"> </w:t>
      </w:r>
      <w:r w:rsidRPr="00780F35">
        <w:rPr>
          <w:noProof/>
          <w:sz w:val="20"/>
          <w:lang w:eastAsia="es-MX"/>
        </w:rPr>
        <w:drawing>
          <wp:inline distT="0" distB="0" distL="0" distR="0" wp14:anchorId="6C577C78" wp14:editId="69F8B211">
            <wp:extent cx="257175" cy="257175"/>
            <wp:effectExtent l="0" t="0" r="9525" b="9525"/>
            <wp:docPr id="10" name="Imagen 10" descr="C:\Users\saladeprensa\Desktop\NVOS LOGOS\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9" descr="C:\Users\saladeprensa\Desktop\NVOS LOGOS\T.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Pr>
          <w:noProof/>
          <w:sz w:val="20"/>
          <w:lang w:eastAsia="es-MX"/>
        </w:rPr>
        <w:t xml:space="preserve"> </w:t>
      </w:r>
      <w:r w:rsidRPr="00780F35">
        <w:rPr>
          <w:noProof/>
          <w:sz w:val="20"/>
          <w:lang w:eastAsia="es-MX"/>
        </w:rPr>
        <w:drawing>
          <wp:inline distT="0" distB="0" distL="0" distR="0" wp14:anchorId="36AF141A" wp14:editId="46C51B38">
            <wp:extent cx="257175" cy="257175"/>
            <wp:effectExtent l="0" t="0" r="9525" b="9525"/>
            <wp:docPr id="8" name="Imagen 8" descr="C:\Users\saladeprensa\Desktop\NVOS LOGOS\Y.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 descr="C:\Users\saladeprensa\Desktop\NVOS LOGOS\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Pr>
          <w:noProof/>
          <w:sz w:val="20"/>
          <w:lang w:eastAsia="es-MX"/>
        </w:rPr>
        <w:t xml:space="preserve">  </w:t>
      </w:r>
      <w:r w:rsidRPr="00780F35">
        <w:rPr>
          <w:noProof/>
          <w:sz w:val="14"/>
          <w:szCs w:val="18"/>
          <w:lang w:eastAsia="es-MX"/>
        </w:rPr>
        <w:drawing>
          <wp:inline distT="0" distB="0" distL="0" distR="0" wp14:anchorId="0A62D1F4" wp14:editId="51F69C7B">
            <wp:extent cx="2105025" cy="293323"/>
            <wp:effectExtent l="0" t="0" r="0" b="0"/>
            <wp:docPr id="7" name="Imagen 7">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37679" cy="297873"/>
                    </a:xfrm>
                    <a:prstGeom prst="rect">
                      <a:avLst/>
                    </a:prstGeom>
                    <a:noFill/>
                    <a:ln>
                      <a:noFill/>
                    </a:ln>
                  </pic:spPr>
                </pic:pic>
              </a:graphicData>
            </a:graphic>
          </wp:inline>
        </w:drawing>
      </w:r>
      <w:r w:rsidR="005F61D9">
        <w:br w:type="page"/>
      </w:r>
    </w:p>
    <w:p w14:paraId="72861BF2" w14:textId="77777777" w:rsidR="005F61D9" w:rsidRDefault="005F61D9" w:rsidP="005F61D9">
      <w:pPr>
        <w:ind w:right="-516"/>
        <w:contextualSpacing/>
        <w:jc w:val="center"/>
        <w:rPr>
          <w:rFonts w:cs="Arial"/>
        </w:rPr>
        <w:sectPr w:rsidR="005F61D9" w:rsidSect="005F61D9">
          <w:headerReference w:type="default" r:id="rId22"/>
          <w:footerReference w:type="default" r:id="rId23"/>
          <w:pgSz w:w="12240" w:h="15840"/>
          <w:pgMar w:top="2105" w:right="1361" w:bottom="709" w:left="1361" w:header="425" w:footer="304" w:gutter="0"/>
          <w:cols w:space="708"/>
          <w:docGrid w:linePitch="360"/>
        </w:sectPr>
      </w:pPr>
    </w:p>
    <w:p w14:paraId="2F291750" w14:textId="5206D92D" w:rsidR="001238F9" w:rsidRPr="005F61D9" w:rsidRDefault="005F61D9" w:rsidP="005F61D9">
      <w:pPr>
        <w:ind w:right="-121"/>
        <w:contextualSpacing/>
        <w:jc w:val="center"/>
        <w:rPr>
          <w:rFonts w:ascii="Arial" w:hAnsi="Arial" w:cs="Arial"/>
          <w:b/>
          <w:bCs/>
          <w:sz w:val="24"/>
          <w:szCs w:val="24"/>
        </w:rPr>
      </w:pPr>
      <w:r w:rsidRPr="005F61D9">
        <w:rPr>
          <w:rFonts w:ascii="Arial" w:hAnsi="Arial" w:cs="Arial"/>
          <w:b/>
          <w:bCs/>
          <w:sz w:val="24"/>
          <w:szCs w:val="24"/>
        </w:rPr>
        <w:lastRenderedPageBreak/>
        <w:t>NOTA TÉCNICA</w:t>
      </w:r>
    </w:p>
    <w:p w14:paraId="56701AF9" w14:textId="77777777" w:rsidR="001238F9" w:rsidRPr="005E641B" w:rsidRDefault="001238F9" w:rsidP="001238F9">
      <w:pPr>
        <w:jc w:val="center"/>
        <w:rPr>
          <w:rFonts w:ascii="Arial" w:hAnsi="Arial" w:cs="Arial"/>
          <w:b/>
        </w:rPr>
      </w:pPr>
    </w:p>
    <w:p w14:paraId="25C7A42A" w14:textId="77777777" w:rsidR="00A06D3B" w:rsidRPr="005F61D9" w:rsidRDefault="00F01598" w:rsidP="001161B6">
      <w:pPr>
        <w:pStyle w:val="Profesin"/>
        <w:spacing w:before="120"/>
        <w:ind w:right="-91"/>
        <w:outlineLvl w:val="0"/>
        <w:rPr>
          <w:sz w:val="24"/>
          <w:szCs w:val="24"/>
          <w:lang w:val="es-MX"/>
        </w:rPr>
      </w:pPr>
      <w:r w:rsidRPr="005F61D9">
        <w:rPr>
          <w:sz w:val="24"/>
          <w:szCs w:val="24"/>
          <w:lang w:val="es-MX"/>
        </w:rPr>
        <w:t xml:space="preserve">TABLAS ORIGEN – DESTINO DE LA FORMACIÓN BRUTA DE CAPITAL FIJO, </w:t>
      </w:r>
      <w:r w:rsidR="00932A49" w:rsidRPr="005F61D9">
        <w:rPr>
          <w:sz w:val="24"/>
          <w:szCs w:val="24"/>
          <w:lang w:val="es-MX"/>
        </w:rPr>
        <w:t>201</w:t>
      </w:r>
      <w:r w:rsidR="005E4594" w:rsidRPr="005F61D9">
        <w:rPr>
          <w:sz w:val="24"/>
          <w:szCs w:val="24"/>
          <w:lang w:val="es-MX"/>
        </w:rPr>
        <w:t>8</w:t>
      </w:r>
      <w:r w:rsidR="00B71CD8" w:rsidRPr="005F61D9">
        <w:rPr>
          <w:sz w:val="24"/>
          <w:szCs w:val="24"/>
          <w:lang w:val="es-MX"/>
        </w:rPr>
        <w:t xml:space="preserve"> Preliminar</w:t>
      </w:r>
      <w:r w:rsidRPr="005F61D9">
        <w:rPr>
          <w:sz w:val="24"/>
          <w:szCs w:val="24"/>
          <w:lang w:val="es-MX"/>
        </w:rPr>
        <w:t>. AÑO</w:t>
      </w:r>
      <w:r w:rsidR="00932A49" w:rsidRPr="005F61D9">
        <w:rPr>
          <w:sz w:val="24"/>
          <w:szCs w:val="24"/>
          <w:lang w:val="es-MX"/>
        </w:rPr>
        <w:t xml:space="preserve"> </w:t>
      </w:r>
      <w:r w:rsidRPr="005F61D9">
        <w:rPr>
          <w:sz w:val="24"/>
          <w:szCs w:val="24"/>
          <w:lang w:val="es-MX"/>
        </w:rPr>
        <w:t>BASE 20</w:t>
      </w:r>
      <w:r w:rsidR="00601D44" w:rsidRPr="005F61D9">
        <w:rPr>
          <w:sz w:val="24"/>
          <w:szCs w:val="24"/>
          <w:lang w:val="es-MX"/>
        </w:rPr>
        <w:t>13</w:t>
      </w:r>
      <w:r w:rsidRPr="005F61D9">
        <w:rPr>
          <w:sz w:val="24"/>
          <w:szCs w:val="24"/>
          <w:lang w:val="es-MX"/>
        </w:rPr>
        <w:t xml:space="preserve">. </w:t>
      </w:r>
    </w:p>
    <w:p w14:paraId="76F1B3B3" w14:textId="77777777" w:rsidR="00F01598" w:rsidRPr="00187AB4" w:rsidRDefault="00F01598" w:rsidP="00F01598">
      <w:pPr>
        <w:pStyle w:val="bullet"/>
        <w:tabs>
          <w:tab w:val="clear" w:pos="851"/>
        </w:tabs>
        <w:spacing w:before="480" w:after="240"/>
        <w:ind w:left="0" w:right="0" w:firstLine="0"/>
        <w:rPr>
          <w:iCs/>
          <w:smallCaps/>
          <w:color w:val="auto"/>
          <w:sz w:val="24"/>
          <w:szCs w:val="24"/>
        </w:rPr>
      </w:pPr>
      <w:r>
        <w:rPr>
          <w:iCs/>
          <w:smallCaps/>
          <w:color w:val="auto"/>
          <w:sz w:val="24"/>
          <w:szCs w:val="24"/>
        </w:rPr>
        <w:t>Introducción</w:t>
      </w:r>
    </w:p>
    <w:p w14:paraId="3187CF11" w14:textId="77777777" w:rsidR="00F01598" w:rsidRDefault="00F01598" w:rsidP="00F01598">
      <w:pPr>
        <w:pStyle w:val="bullet"/>
        <w:tabs>
          <w:tab w:val="clear" w:pos="851"/>
        </w:tabs>
        <w:spacing w:before="0"/>
        <w:ind w:left="0" w:right="-91" w:firstLine="0"/>
        <w:rPr>
          <w:b w:val="0"/>
          <w:color w:val="auto"/>
          <w:spacing w:val="0"/>
          <w:sz w:val="24"/>
          <w:szCs w:val="24"/>
        </w:rPr>
      </w:pPr>
      <w:r w:rsidRPr="001341A2">
        <w:rPr>
          <w:b w:val="0"/>
          <w:color w:val="auto"/>
          <w:spacing w:val="0"/>
          <w:sz w:val="24"/>
          <w:szCs w:val="24"/>
        </w:rPr>
        <w:t>Atendiendo la demanda de información y la importancia del tema</w:t>
      </w:r>
      <w:r>
        <w:rPr>
          <w:b w:val="0"/>
          <w:color w:val="auto"/>
          <w:spacing w:val="0"/>
          <w:sz w:val="24"/>
          <w:szCs w:val="24"/>
        </w:rPr>
        <w:t>,</w:t>
      </w:r>
      <w:r w:rsidRPr="001341A2">
        <w:rPr>
          <w:b w:val="0"/>
          <w:color w:val="auto"/>
          <w:spacing w:val="0"/>
          <w:sz w:val="24"/>
          <w:szCs w:val="24"/>
        </w:rPr>
        <w:t xml:space="preserve"> </w:t>
      </w:r>
      <w:r>
        <w:rPr>
          <w:b w:val="0"/>
          <w:color w:val="auto"/>
          <w:spacing w:val="0"/>
          <w:sz w:val="24"/>
          <w:szCs w:val="24"/>
        </w:rPr>
        <w:t>e</w:t>
      </w:r>
      <w:r w:rsidRPr="000745F9">
        <w:rPr>
          <w:b w:val="0"/>
          <w:color w:val="auto"/>
          <w:spacing w:val="0"/>
          <w:sz w:val="24"/>
          <w:szCs w:val="24"/>
        </w:rPr>
        <w:t xml:space="preserve">l Instituto Nacional de Estadística y Geografía </w:t>
      </w:r>
      <w:r>
        <w:rPr>
          <w:b w:val="0"/>
          <w:color w:val="auto"/>
          <w:spacing w:val="0"/>
          <w:sz w:val="24"/>
          <w:szCs w:val="24"/>
        </w:rPr>
        <w:t>presenta</w:t>
      </w:r>
      <w:r w:rsidRPr="000745F9">
        <w:rPr>
          <w:b w:val="0"/>
          <w:color w:val="auto"/>
          <w:spacing w:val="0"/>
          <w:sz w:val="24"/>
          <w:szCs w:val="24"/>
        </w:rPr>
        <w:t xml:space="preserve"> </w:t>
      </w:r>
      <w:r>
        <w:rPr>
          <w:b w:val="0"/>
          <w:color w:val="auto"/>
          <w:spacing w:val="0"/>
          <w:sz w:val="24"/>
          <w:szCs w:val="24"/>
        </w:rPr>
        <w:t>la actualización de la</w:t>
      </w:r>
      <w:r w:rsidR="00856A3F">
        <w:rPr>
          <w:b w:val="0"/>
          <w:color w:val="auto"/>
          <w:spacing w:val="0"/>
          <w:sz w:val="24"/>
          <w:szCs w:val="24"/>
        </w:rPr>
        <w:t>s</w:t>
      </w:r>
      <w:r>
        <w:rPr>
          <w:b w:val="0"/>
          <w:color w:val="auto"/>
          <w:spacing w:val="0"/>
          <w:sz w:val="24"/>
          <w:szCs w:val="24"/>
        </w:rPr>
        <w:t xml:space="preserve"> </w:t>
      </w:r>
      <w:r w:rsidRPr="000745F9">
        <w:rPr>
          <w:b w:val="0"/>
          <w:color w:val="auto"/>
          <w:spacing w:val="0"/>
          <w:sz w:val="24"/>
          <w:szCs w:val="24"/>
        </w:rPr>
        <w:t>“</w:t>
      </w:r>
      <w:r>
        <w:rPr>
          <w:b w:val="0"/>
          <w:color w:val="auto"/>
          <w:spacing w:val="0"/>
          <w:sz w:val="24"/>
          <w:szCs w:val="24"/>
        </w:rPr>
        <w:t>Tablas Origen-Destino de la Formación Bruta de Capital Fijo, 201</w:t>
      </w:r>
      <w:r w:rsidR="005E4594">
        <w:rPr>
          <w:b w:val="0"/>
          <w:color w:val="auto"/>
          <w:spacing w:val="0"/>
          <w:sz w:val="24"/>
          <w:szCs w:val="24"/>
        </w:rPr>
        <w:t>8</w:t>
      </w:r>
      <w:r w:rsidR="00856A3F">
        <w:rPr>
          <w:b w:val="0"/>
          <w:color w:val="auto"/>
          <w:spacing w:val="0"/>
          <w:sz w:val="24"/>
          <w:szCs w:val="24"/>
        </w:rPr>
        <w:t xml:space="preserve"> preliminar.</w:t>
      </w:r>
      <w:r>
        <w:rPr>
          <w:b w:val="0"/>
          <w:color w:val="auto"/>
          <w:spacing w:val="0"/>
          <w:sz w:val="24"/>
          <w:szCs w:val="24"/>
        </w:rPr>
        <w:t xml:space="preserve"> </w:t>
      </w:r>
      <w:r w:rsidR="00856A3F">
        <w:rPr>
          <w:b w:val="0"/>
          <w:color w:val="auto"/>
          <w:spacing w:val="0"/>
          <w:sz w:val="24"/>
          <w:szCs w:val="24"/>
        </w:rPr>
        <w:t>Año base 20</w:t>
      </w:r>
      <w:r w:rsidR="00075613">
        <w:rPr>
          <w:b w:val="0"/>
          <w:color w:val="auto"/>
          <w:spacing w:val="0"/>
          <w:sz w:val="24"/>
          <w:szCs w:val="24"/>
        </w:rPr>
        <w:t>13</w:t>
      </w:r>
      <w:r w:rsidR="00856A3F">
        <w:rPr>
          <w:b w:val="0"/>
          <w:color w:val="auto"/>
          <w:spacing w:val="0"/>
          <w:sz w:val="24"/>
          <w:szCs w:val="24"/>
        </w:rPr>
        <w:t>”, c</w:t>
      </w:r>
      <w:r w:rsidRPr="000745F9">
        <w:rPr>
          <w:b w:val="0"/>
          <w:color w:val="auto"/>
          <w:spacing w:val="0"/>
          <w:sz w:val="24"/>
          <w:szCs w:val="24"/>
        </w:rPr>
        <w:t>omo parte del Sistema de Cuentas Nacionales de México</w:t>
      </w:r>
      <w:r>
        <w:rPr>
          <w:b w:val="0"/>
          <w:color w:val="auto"/>
          <w:spacing w:val="0"/>
          <w:sz w:val="24"/>
          <w:szCs w:val="24"/>
        </w:rPr>
        <w:t xml:space="preserve"> a través de </w:t>
      </w:r>
      <w:r w:rsidRPr="00D36E04">
        <w:rPr>
          <w:b w:val="0"/>
          <w:color w:val="auto"/>
          <w:spacing w:val="0"/>
          <w:sz w:val="24"/>
          <w:szCs w:val="24"/>
        </w:rPr>
        <w:t xml:space="preserve">una serie de cuadros estadísticos y tabulados que se integran por información desglosada a nivel de sector y subsector de actividad económica </w:t>
      </w:r>
      <w:r w:rsidR="00861C06">
        <w:rPr>
          <w:b w:val="0"/>
          <w:color w:val="auto"/>
          <w:spacing w:val="0"/>
          <w:sz w:val="24"/>
          <w:szCs w:val="24"/>
        </w:rPr>
        <w:t xml:space="preserve">en clasificación </w:t>
      </w:r>
      <w:r w:rsidRPr="00D36E04">
        <w:rPr>
          <w:b w:val="0"/>
          <w:color w:val="auto"/>
          <w:spacing w:val="0"/>
          <w:sz w:val="24"/>
          <w:szCs w:val="24"/>
        </w:rPr>
        <w:t>SCIA</w:t>
      </w:r>
      <w:r w:rsidR="002478D0">
        <w:rPr>
          <w:b w:val="0"/>
          <w:color w:val="auto"/>
          <w:spacing w:val="0"/>
          <w:sz w:val="24"/>
          <w:szCs w:val="24"/>
        </w:rPr>
        <w:t>N 20</w:t>
      </w:r>
      <w:r w:rsidR="00075613">
        <w:rPr>
          <w:b w:val="0"/>
          <w:color w:val="auto"/>
          <w:spacing w:val="0"/>
          <w:sz w:val="24"/>
          <w:szCs w:val="24"/>
        </w:rPr>
        <w:t>13</w:t>
      </w:r>
      <w:r w:rsidRPr="00D36E04">
        <w:rPr>
          <w:b w:val="0"/>
          <w:color w:val="auto"/>
          <w:spacing w:val="0"/>
          <w:sz w:val="24"/>
          <w:szCs w:val="24"/>
        </w:rPr>
        <w:t>.</w:t>
      </w:r>
    </w:p>
    <w:p w14:paraId="421F8E86" w14:textId="77777777" w:rsidR="00F01598" w:rsidRDefault="00F01598" w:rsidP="00F01598">
      <w:pPr>
        <w:pStyle w:val="bullet"/>
        <w:tabs>
          <w:tab w:val="clear" w:pos="851"/>
        </w:tabs>
        <w:spacing w:before="0"/>
        <w:ind w:left="0" w:right="-91" w:firstLine="0"/>
        <w:rPr>
          <w:color w:val="auto"/>
          <w:spacing w:val="0"/>
          <w:sz w:val="24"/>
          <w:szCs w:val="24"/>
        </w:rPr>
      </w:pPr>
    </w:p>
    <w:p w14:paraId="4FAB923B" w14:textId="77777777" w:rsidR="00F01598" w:rsidRDefault="00663AF5" w:rsidP="00F01598">
      <w:pPr>
        <w:pStyle w:val="bullet"/>
        <w:tabs>
          <w:tab w:val="clear" w:pos="851"/>
        </w:tabs>
        <w:spacing w:before="0"/>
        <w:ind w:left="0" w:right="-91" w:firstLine="0"/>
        <w:rPr>
          <w:b w:val="0"/>
          <w:color w:val="auto"/>
          <w:spacing w:val="0"/>
          <w:sz w:val="24"/>
          <w:szCs w:val="24"/>
        </w:rPr>
      </w:pPr>
      <w:r>
        <w:rPr>
          <w:b w:val="0"/>
          <w:color w:val="auto"/>
          <w:spacing w:val="0"/>
          <w:sz w:val="24"/>
          <w:szCs w:val="24"/>
        </w:rPr>
        <w:t xml:space="preserve">Los resultados difundidos </w:t>
      </w:r>
      <w:r w:rsidR="001358A2">
        <w:rPr>
          <w:b w:val="0"/>
          <w:color w:val="auto"/>
          <w:spacing w:val="0"/>
          <w:sz w:val="24"/>
          <w:szCs w:val="24"/>
        </w:rPr>
        <w:t xml:space="preserve">muestran </w:t>
      </w:r>
      <w:r w:rsidR="00F01598">
        <w:rPr>
          <w:b w:val="0"/>
          <w:color w:val="auto"/>
          <w:spacing w:val="0"/>
          <w:sz w:val="24"/>
          <w:szCs w:val="24"/>
        </w:rPr>
        <w:t xml:space="preserve">los flujos de la inversión de capital fijo por origen, quién produce y por destino, quién compra y utiliza los activos; </w:t>
      </w:r>
      <w:r w:rsidR="00AB4487">
        <w:rPr>
          <w:b w:val="0"/>
          <w:color w:val="auto"/>
          <w:spacing w:val="0"/>
          <w:sz w:val="24"/>
          <w:szCs w:val="24"/>
        </w:rPr>
        <w:t xml:space="preserve">asimismo, </w:t>
      </w:r>
      <w:r w:rsidR="00F01598">
        <w:rPr>
          <w:b w:val="0"/>
          <w:color w:val="auto"/>
          <w:spacing w:val="0"/>
          <w:sz w:val="24"/>
          <w:szCs w:val="24"/>
        </w:rPr>
        <w:t>permite</w:t>
      </w:r>
      <w:r w:rsidR="00AB4487">
        <w:rPr>
          <w:b w:val="0"/>
          <w:color w:val="auto"/>
          <w:spacing w:val="0"/>
          <w:sz w:val="24"/>
          <w:szCs w:val="24"/>
        </w:rPr>
        <w:t>n</w:t>
      </w:r>
      <w:r w:rsidR="00F01598">
        <w:rPr>
          <w:b w:val="0"/>
          <w:color w:val="auto"/>
          <w:spacing w:val="0"/>
          <w:sz w:val="24"/>
          <w:szCs w:val="24"/>
        </w:rPr>
        <w:t xml:space="preserve"> contar con información </w:t>
      </w:r>
      <w:r w:rsidR="00374F26" w:rsidRPr="00A4751E">
        <w:rPr>
          <w:b w:val="0"/>
          <w:color w:val="auto"/>
          <w:spacing w:val="0"/>
          <w:sz w:val="24"/>
          <w:szCs w:val="24"/>
        </w:rPr>
        <w:t>que muestra cuánto se invierte en activos fijos y qué tipo de activos compran y utilizan las actividades económicas</w:t>
      </w:r>
      <w:r w:rsidR="001358A2">
        <w:rPr>
          <w:b w:val="0"/>
          <w:color w:val="auto"/>
          <w:spacing w:val="0"/>
          <w:sz w:val="24"/>
          <w:szCs w:val="24"/>
        </w:rPr>
        <w:t>.</w:t>
      </w:r>
    </w:p>
    <w:p w14:paraId="0415BC53" w14:textId="77777777" w:rsidR="00F01598" w:rsidRDefault="00F01598" w:rsidP="00F01598">
      <w:pPr>
        <w:pStyle w:val="bullet"/>
        <w:tabs>
          <w:tab w:val="clear" w:pos="851"/>
        </w:tabs>
        <w:spacing w:before="0"/>
        <w:ind w:left="0" w:right="-91" w:firstLine="0"/>
        <w:rPr>
          <w:b w:val="0"/>
          <w:color w:val="auto"/>
          <w:spacing w:val="0"/>
          <w:sz w:val="24"/>
          <w:szCs w:val="24"/>
        </w:rPr>
      </w:pPr>
    </w:p>
    <w:p w14:paraId="50E67C4A" w14:textId="77777777" w:rsidR="00F01598" w:rsidRDefault="00F01598" w:rsidP="00F01598">
      <w:pPr>
        <w:pStyle w:val="Prrafodelista"/>
        <w:spacing w:after="280"/>
        <w:ind w:left="0" w:firstLine="0"/>
        <w:contextualSpacing w:val="0"/>
        <w:rPr>
          <w:rFonts w:ascii="Arial" w:hAnsi="Arial"/>
        </w:rPr>
      </w:pPr>
      <w:r>
        <w:rPr>
          <w:rFonts w:ascii="Arial" w:hAnsi="Arial"/>
        </w:rPr>
        <w:t>El Sistema de Cuentas Nacionales 20</w:t>
      </w:r>
      <w:r w:rsidR="00462490">
        <w:rPr>
          <w:rFonts w:ascii="Arial" w:hAnsi="Arial"/>
        </w:rPr>
        <w:t>08</w:t>
      </w:r>
      <w:r>
        <w:rPr>
          <w:rFonts w:ascii="Arial" w:hAnsi="Arial"/>
        </w:rPr>
        <w:t xml:space="preserve"> (SCN</w:t>
      </w:r>
      <w:r w:rsidR="001358A2">
        <w:rPr>
          <w:rFonts w:ascii="Arial" w:hAnsi="Arial"/>
        </w:rPr>
        <w:t xml:space="preserve"> </w:t>
      </w:r>
      <w:r w:rsidR="00374F26">
        <w:rPr>
          <w:rFonts w:ascii="Arial" w:hAnsi="Arial"/>
        </w:rPr>
        <w:t>20</w:t>
      </w:r>
      <w:r w:rsidR="00462490">
        <w:rPr>
          <w:rFonts w:ascii="Arial" w:hAnsi="Arial"/>
        </w:rPr>
        <w:t>08</w:t>
      </w:r>
      <w:r>
        <w:rPr>
          <w:rFonts w:ascii="Arial" w:hAnsi="Arial"/>
        </w:rPr>
        <w:t>) define a la</w:t>
      </w:r>
      <w:r w:rsidRPr="009833E7">
        <w:rPr>
          <w:rFonts w:ascii="Arial" w:hAnsi="Arial"/>
        </w:rPr>
        <w:t xml:space="preserve"> Formación Bruta de Capital </w:t>
      </w:r>
      <w:r w:rsidRPr="0043469B">
        <w:rPr>
          <w:rFonts w:ascii="Arial" w:hAnsi="Arial"/>
        </w:rPr>
        <w:t xml:space="preserve">Fijo como </w:t>
      </w:r>
      <w:r>
        <w:rPr>
          <w:rFonts w:ascii="Arial" w:hAnsi="Arial"/>
        </w:rPr>
        <w:t>“</w:t>
      </w:r>
      <w:r w:rsidRPr="0044791B">
        <w:rPr>
          <w:rFonts w:ascii="Arial" w:hAnsi="Arial"/>
          <w:i/>
        </w:rPr>
        <w:t>el valor total de las adquisiciones menos las disposiciones, de activos fijos efectuadas por el productor durante el período contable más ciertos gastos específicos en servicios que incrementan el valor de los activos no producidos. Con el fin de asegurarse que la cobertura de la formación bruta de capital fijo está definida en forma precisa, es necesario definir primero los elementos que constituyen, o no, un activo fijo y las actividades que se considera que se suman al valor de los activos no producidos”</w:t>
      </w:r>
      <w:r w:rsidRPr="0044791B">
        <w:rPr>
          <w:rStyle w:val="Refdenotaalpie"/>
          <w:rFonts w:ascii="Arial" w:hAnsi="Arial"/>
          <w:i/>
        </w:rPr>
        <w:footnoteReference w:id="1"/>
      </w:r>
      <w:r w:rsidRPr="0043469B">
        <w:rPr>
          <w:rFonts w:ascii="Arial" w:hAnsi="Arial"/>
        </w:rPr>
        <w:t>. En donde dichos activos representan un depósito de valor para sus propietarios debido a la generación de beneficios económicos.</w:t>
      </w:r>
    </w:p>
    <w:p w14:paraId="353B0F4E" w14:textId="77777777" w:rsidR="00F01598" w:rsidRDefault="00F01598" w:rsidP="00CA2AE1">
      <w:pPr>
        <w:pStyle w:val="Prrafodelista"/>
        <w:spacing w:after="280"/>
        <w:ind w:left="0" w:firstLine="0"/>
        <w:contextualSpacing w:val="0"/>
        <w:rPr>
          <w:rFonts w:ascii="Arial" w:hAnsi="Arial"/>
        </w:rPr>
      </w:pPr>
      <w:r>
        <w:rPr>
          <w:rFonts w:ascii="Arial" w:hAnsi="Arial"/>
        </w:rPr>
        <w:t xml:space="preserve">Estas cifras conforman flujos económicos de Formación Bruta de Capital Fijo, los cuales varían con el tiempo de acuerdo a las actividades económicas en las que participen los activos. </w:t>
      </w:r>
      <w:r w:rsidRPr="00747681">
        <w:rPr>
          <w:rFonts w:ascii="Arial" w:hAnsi="Arial"/>
          <w:i/>
        </w:rPr>
        <w:t xml:space="preserve">“Los Flujos económicos reflejan la creación, transformación, intercambio, transferencia o extinción de valor económico. Implican cambios en el volumen, </w:t>
      </w:r>
      <w:r w:rsidRPr="00CA2AE1">
        <w:rPr>
          <w:rFonts w:ascii="Arial" w:hAnsi="Arial"/>
        </w:rPr>
        <w:t>composición o valor de los activos y pasivos de una unidad institucional”</w:t>
      </w:r>
      <w:r w:rsidRPr="001358A2">
        <w:rPr>
          <w:vertAlign w:val="superscript"/>
        </w:rPr>
        <w:footnoteReference w:id="2"/>
      </w:r>
      <w:r w:rsidRPr="00747681">
        <w:rPr>
          <w:rFonts w:ascii="Arial" w:hAnsi="Arial"/>
        </w:rPr>
        <w:t>.</w:t>
      </w:r>
    </w:p>
    <w:p w14:paraId="35C6F6CF" w14:textId="77777777" w:rsidR="00A06D3B" w:rsidRDefault="00DD2352" w:rsidP="00A06D3B">
      <w:pPr>
        <w:pStyle w:val="Prrafodelista"/>
        <w:spacing w:after="280"/>
        <w:ind w:left="0" w:firstLine="0"/>
        <w:contextualSpacing w:val="0"/>
        <w:rPr>
          <w:rFonts w:ascii="Arial" w:hAnsi="Arial"/>
        </w:rPr>
      </w:pPr>
      <w:r>
        <w:rPr>
          <w:rFonts w:ascii="Arial" w:hAnsi="Arial"/>
        </w:rPr>
        <w:t>Adicionalmente</w:t>
      </w:r>
      <w:r w:rsidR="00F01598">
        <w:rPr>
          <w:rFonts w:ascii="Arial" w:hAnsi="Arial"/>
        </w:rPr>
        <w:t>, existe</w:t>
      </w:r>
      <w:r w:rsidR="00F01598" w:rsidRPr="009833E7">
        <w:rPr>
          <w:rFonts w:ascii="Arial" w:hAnsi="Arial"/>
        </w:rPr>
        <w:t xml:space="preserve"> </w:t>
      </w:r>
      <w:r w:rsidR="00F01598">
        <w:rPr>
          <w:rFonts w:ascii="Arial" w:hAnsi="Arial"/>
        </w:rPr>
        <w:t xml:space="preserve">la posibilidad de </w:t>
      </w:r>
      <w:r w:rsidR="00F01598" w:rsidRPr="009833E7">
        <w:rPr>
          <w:rFonts w:ascii="Arial" w:hAnsi="Arial"/>
        </w:rPr>
        <w:t xml:space="preserve">que </w:t>
      </w:r>
      <w:r w:rsidR="00F01598">
        <w:rPr>
          <w:rFonts w:ascii="Arial" w:hAnsi="Arial"/>
        </w:rPr>
        <w:t>se presenten variaciones negativas</w:t>
      </w:r>
      <w:r w:rsidR="00F01598" w:rsidRPr="009833E7">
        <w:rPr>
          <w:rFonts w:ascii="Arial" w:hAnsi="Arial"/>
        </w:rPr>
        <w:t xml:space="preserve"> </w:t>
      </w:r>
      <w:r w:rsidR="00A06D3B">
        <w:rPr>
          <w:rFonts w:ascii="Arial" w:hAnsi="Arial"/>
        </w:rPr>
        <w:t>en</w:t>
      </w:r>
      <w:r w:rsidR="00BB37B0">
        <w:rPr>
          <w:rFonts w:ascii="Arial" w:hAnsi="Arial"/>
        </w:rPr>
        <w:t xml:space="preserve"> </w:t>
      </w:r>
      <w:r w:rsidR="00F01598">
        <w:rPr>
          <w:rFonts w:ascii="Arial" w:hAnsi="Arial"/>
        </w:rPr>
        <w:t xml:space="preserve">el </w:t>
      </w:r>
      <w:r w:rsidR="00F01598" w:rsidRPr="009833E7">
        <w:rPr>
          <w:rFonts w:ascii="Arial" w:hAnsi="Arial"/>
        </w:rPr>
        <w:t xml:space="preserve">flujo </w:t>
      </w:r>
      <w:r w:rsidR="00F01598">
        <w:rPr>
          <w:rFonts w:ascii="Arial" w:hAnsi="Arial"/>
        </w:rPr>
        <w:t>económico,</w:t>
      </w:r>
      <w:r w:rsidR="00F01598" w:rsidRPr="009833E7">
        <w:rPr>
          <w:rFonts w:ascii="Arial" w:hAnsi="Arial"/>
        </w:rPr>
        <w:t xml:space="preserve"> ya que </w:t>
      </w:r>
      <w:r w:rsidR="00F01598">
        <w:rPr>
          <w:rFonts w:ascii="Arial" w:hAnsi="Arial"/>
        </w:rPr>
        <w:t>las</w:t>
      </w:r>
      <w:r w:rsidR="00F01598" w:rsidRPr="009833E7">
        <w:rPr>
          <w:rFonts w:ascii="Arial" w:hAnsi="Arial"/>
        </w:rPr>
        <w:t xml:space="preserve"> actividades económicas </w:t>
      </w:r>
      <w:r w:rsidR="00F01598">
        <w:rPr>
          <w:rFonts w:ascii="Arial" w:hAnsi="Arial"/>
        </w:rPr>
        <w:t>pueden desprenderse de activos para vende</w:t>
      </w:r>
      <w:r w:rsidR="00F01598" w:rsidRPr="009833E7">
        <w:rPr>
          <w:rFonts w:ascii="Arial" w:hAnsi="Arial"/>
        </w:rPr>
        <w:t>rlos a otras actividades económicas</w:t>
      </w:r>
      <w:r w:rsidR="00F01598">
        <w:rPr>
          <w:rFonts w:ascii="Arial" w:hAnsi="Arial"/>
        </w:rPr>
        <w:t xml:space="preserve"> sin adquirir</w:t>
      </w:r>
      <w:r w:rsidR="00AB28D7">
        <w:rPr>
          <w:rFonts w:ascii="Arial" w:hAnsi="Arial"/>
        </w:rPr>
        <w:t xml:space="preserve"> otros, situación que no implica necesariamente que se queden sin activos</w:t>
      </w:r>
      <w:r w:rsidR="00F01598" w:rsidRPr="009833E7">
        <w:rPr>
          <w:rFonts w:ascii="Arial" w:hAnsi="Arial"/>
        </w:rPr>
        <w:t>.</w:t>
      </w:r>
    </w:p>
    <w:p w14:paraId="2CF72404" w14:textId="691C4D9F" w:rsidR="001E24C8" w:rsidRDefault="001E24C8" w:rsidP="00F01598">
      <w:pPr>
        <w:pStyle w:val="bullet"/>
        <w:tabs>
          <w:tab w:val="clear" w:pos="851"/>
        </w:tabs>
        <w:spacing w:before="240"/>
        <w:ind w:left="0" w:right="51" w:firstLine="0"/>
        <w:rPr>
          <w:smallCaps/>
          <w:color w:val="auto"/>
          <w:sz w:val="24"/>
          <w:szCs w:val="24"/>
          <w:lang w:val="es-ES"/>
        </w:rPr>
      </w:pPr>
    </w:p>
    <w:p w14:paraId="7DDAB67B" w14:textId="77777777" w:rsidR="005F61D9" w:rsidRDefault="005F61D9" w:rsidP="00F01598">
      <w:pPr>
        <w:pStyle w:val="bullet"/>
        <w:tabs>
          <w:tab w:val="clear" w:pos="851"/>
        </w:tabs>
        <w:spacing w:before="240"/>
        <w:ind w:left="0" w:right="51" w:firstLine="0"/>
        <w:rPr>
          <w:smallCaps/>
          <w:color w:val="auto"/>
          <w:sz w:val="24"/>
          <w:szCs w:val="24"/>
          <w:lang w:val="es-ES"/>
        </w:rPr>
      </w:pPr>
    </w:p>
    <w:p w14:paraId="202D6580" w14:textId="77777777" w:rsidR="00F01598" w:rsidRPr="00957105" w:rsidRDefault="00F01598" w:rsidP="00F01598">
      <w:pPr>
        <w:pStyle w:val="bullet"/>
        <w:tabs>
          <w:tab w:val="clear" w:pos="851"/>
        </w:tabs>
        <w:spacing w:before="240"/>
        <w:ind w:left="0" w:right="51" w:firstLine="0"/>
        <w:rPr>
          <w:smallCaps/>
          <w:color w:val="auto"/>
          <w:sz w:val="24"/>
          <w:szCs w:val="24"/>
          <w:lang w:val="es-ES"/>
        </w:rPr>
      </w:pPr>
      <w:r w:rsidRPr="00957105">
        <w:rPr>
          <w:smallCaps/>
          <w:color w:val="auto"/>
          <w:sz w:val="24"/>
          <w:szCs w:val="24"/>
          <w:lang w:val="es-ES"/>
        </w:rPr>
        <w:lastRenderedPageBreak/>
        <w:t>Principales Resultados</w:t>
      </w:r>
    </w:p>
    <w:p w14:paraId="089BB43F" w14:textId="77777777" w:rsidR="00E74E37" w:rsidRDefault="00E74E37" w:rsidP="00D06640">
      <w:pPr>
        <w:pStyle w:val="Profesin"/>
        <w:ind w:right="-91"/>
        <w:jc w:val="both"/>
        <w:outlineLvl w:val="0"/>
        <w:rPr>
          <w:b w:val="0"/>
          <w:caps w:val="0"/>
          <w:sz w:val="24"/>
          <w:szCs w:val="24"/>
        </w:rPr>
      </w:pPr>
    </w:p>
    <w:p w14:paraId="585E9912" w14:textId="77777777" w:rsidR="00F01598" w:rsidRPr="000459D7" w:rsidRDefault="00D477C0" w:rsidP="00A06D3B">
      <w:pPr>
        <w:pStyle w:val="bullet"/>
        <w:tabs>
          <w:tab w:val="clear" w:pos="851"/>
        </w:tabs>
        <w:spacing w:before="0"/>
        <w:ind w:left="0" w:right="-91" w:firstLine="0"/>
        <w:rPr>
          <w:b w:val="0"/>
          <w:color w:val="auto"/>
          <w:spacing w:val="0"/>
          <w:sz w:val="24"/>
          <w:szCs w:val="24"/>
        </w:rPr>
      </w:pPr>
      <w:r w:rsidRPr="000459D7">
        <w:rPr>
          <w:b w:val="0"/>
          <w:color w:val="auto"/>
          <w:spacing w:val="0"/>
          <w:sz w:val="24"/>
          <w:szCs w:val="24"/>
        </w:rPr>
        <w:t>La</w:t>
      </w:r>
      <w:r w:rsidR="00F01598" w:rsidRPr="000459D7">
        <w:rPr>
          <w:b w:val="0"/>
          <w:color w:val="auto"/>
          <w:spacing w:val="0"/>
          <w:sz w:val="24"/>
          <w:szCs w:val="24"/>
        </w:rPr>
        <w:t xml:space="preserve"> Formación Bruta de Capital Fijo </w:t>
      </w:r>
      <w:r w:rsidRPr="000459D7">
        <w:rPr>
          <w:b w:val="0"/>
          <w:color w:val="auto"/>
          <w:spacing w:val="0"/>
          <w:sz w:val="24"/>
          <w:szCs w:val="24"/>
        </w:rPr>
        <w:t>en 201</w:t>
      </w:r>
      <w:r w:rsidR="005E4594">
        <w:rPr>
          <w:b w:val="0"/>
          <w:color w:val="auto"/>
          <w:spacing w:val="0"/>
          <w:sz w:val="24"/>
          <w:szCs w:val="24"/>
        </w:rPr>
        <w:t>8</w:t>
      </w:r>
      <w:r w:rsidRPr="000459D7">
        <w:rPr>
          <w:b w:val="0"/>
          <w:color w:val="auto"/>
          <w:spacing w:val="0"/>
          <w:sz w:val="24"/>
          <w:szCs w:val="24"/>
        </w:rPr>
        <w:t xml:space="preserve"> </w:t>
      </w:r>
      <w:r w:rsidR="00E74E37" w:rsidRPr="000459D7">
        <w:rPr>
          <w:b w:val="0"/>
          <w:color w:val="auto"/>
          <w:spacing w:val="0"/>
          <w:sz w:val="24"/>
          <w:szCs w:val="24"/>
        </w:rPr>
        <w:t xml:space="preserve">se </w:t>
      </w:r>
      <w:r w:rsidR="000459D7" w:rsidRPr="000459D7">
        <w:rPr>
          <w:b w:val="0"/>
          <w:color w:val="auto"/>
          <w:spacing w:val="0"/>
          <w:sz w:val="24"/>
          <w:szCs w:val="24"/>
        </w:rPr>
        <w:t>redu</w:t>
      </w:r>
      <w:r w:rsidR="005E7F8C">
        <w:rPr>
          <w:b w:val="0"/>
          <w:color w:val="auto"/>
          <w:spacing w:val="0"/>
          <w:sz w:val="24"/>
          <w:szCs w:val="24"/>
        </w:rPr>
        <w:t>jo</w:t>
      </w:r>
      <w:r w:rsidR="00E74E37" w:rsidRPr="000459D7">
        <w:rPr>
          <w:b w:val="0"/>
          <w:color w:val="auto"/>
          <w:spacing w:val="0"/>
          <w:sz w:val="24"/>
          <w:szCs w:val="24"/>
        </w:rPr>
        <w:t xml:space="preserve"> con respecto a </w:t>
      </w:r>
      <w:r w:rsidR="00F01598" w:rsidRPr="000459D7">
        <w:rPr>
          <w:b w:val="0"/>
          <w:color w:val="auto"/>
          <w:spacing w:val="0"/>
          <w:sz w:val="24"/>
          <w:szCs w:val="24"/>
        </w:rPr>
        <w:t>201</w:t>
      </w:r>
      <w:r w:rsidR="005E4594">
        <w:rPr>
          <w:b w:val="0"/>
          <w:color w:val="auto"/>
          <w:spacing w:val="0"/>
          <w:sz w:val="24"/>
          <w:szCs w:val="24"/>
        </w:rPr>
        <w:t>7</w:t>
      </w:r>
      <w:r w:rsidR="005E7F8C">
        <w:rPr>
          <w:b w:val="0"/>
          <w:color w:val="auto"/>
          <w:spacing w:val="0"/>
          <w:sz w:val="24"/>
          <w:szCs w:val="24"/>
        </w:rPr>
        <w:t>,</w:t>
      </w:r>
      <w:r w:rsidR="00F01598" w:rsidRPr="000459D7">
        <w:rPr>
          <w:b w:val="0"/>
          <w:color w:val="auto"/>
          <w:spacing w:val="0"/>
          <w:sz w:val="24"/>
          <w:szCs w:val="24"/>
        </w:rPr>
        <w:t xml:space="preserve"> </w:t>
      </w:r>
      <w:r w:rsidRPr="000459D7">
        <w:rPr>
          <w:b w:val="0"/>
          <w:color w:val="auto"/>
          <w:spacing w:val="0"/>
          <w:sz w:val="24"/>
          <w:szCs w:val="24"/>
        </w:rPr>
        <w:t xml:space="preserve">al pasar de </w:t>
      </w:r>
      <w:r w:rsidR="00E5036B">
        <w:rPr>
          <w:b w:val="0"/>
          <w:color w:val="auto"/>
          <w:spacing w:val="0"/>
          <w:sz w:val="24"/>
          <w:szCs w:val="24"/>
        </w:rPr>
        <w:t>2</w:t>
      </w:r>
      <w:r w:rsidR="005E4594">
        <w:rPr>
          <w:b w:val="0"/>
          <w:color w:val="auto"/>
          <w:spacing w:val="0"/>
          <w:sz w:val="24"/>
          <w:szCs w:val="24"/>
        </w:rPr>
        <w:t>0</w:t>
      </w:r>
      <w:r w:rsidR="00E5036B">
        <w:rPr>
          <w:b w:val="0"/>
          <w:color w:val="auto"/>
          <w:spacing w:val="0"/>
          <w:sz w:val="24"/>
          <w:szCs w:val="24"/>
        </w:rPr>
        <w:t>.</w:t>
      </w:r>
      <w:r w:rsidR="005E4594">
        <w:rPr>
          <w:b w:val="0"/>
          <w:color w:val="auto"/>
          <w:spacing w:val="0"/>
          <w:sz w:val="24"/>
          <w:szCs w:val="24"/>
        </w:rPr>
        <w:t>5</w:t>
      </w:r>
      <w:r w:rsidRPr="000459D7">
        <w:rPr>
          <w:b w:val="0"/>
          <w:color w:val="auto"/>
          <w:spacing w:val="0"/>
          <w:sz w:val="24"/>
          <w:szCs w:val="24"/>
        </w:rPr>
        <w:t>% a 2</w:t>
      </w:r>
      <w:r w:rsidR="00E5036B">
        <w:rPr>
          <w:b w:val="0"/>
          <w:color w:val="auto"/>
          <w:spacing w:val="0"/>
          <w:sz w:val="24"/>
          <w:szCs w:val="24"/>
        </w:rPr>
        <w:t>0</w:t>
      </w:r>
      <w:r w:rsidRPr="000459D7">
        <w:rPr>
          <w:b w:val="0"/>
          <w:color w:val="auto"/>
          <w:spacing w:val="0"/>
          <w:sz w:val="24"/>
          <w:szCs w:val="24"/>
        </w:rPr>
        <w:t>.</w:t>
      </w:r>
      <w:r w:rsidR="005E4594">
        <w:rPr>
          <w:b w:val="0"/>
          <w:color w:val="auto"/>
          <w:spacing w:val="0"/>
          <w:sz w:val="24"/>
          <w:szCs w:val="24"/>
        </w:rPr>
        <w:t>3</w:t>
      </w:r>
      <w:r w:rsidR="00F01598" w:rsidRPr="000459D7">
        <w:rPr>
          <w:b w:val="0"/>
          <w:color w:val="auto"/>
          <w:spacing w:val="0"/>
          <w:sz w:val="24"/>
          <w:szCs w:val="24"/>
        </w:rPr>
        <w:t xml:space="preserve">% </w:t>
      </w:r>
      <w:r w:rsidR="00E74E37" w:rsidRPr="000459D7">
        <w:rPr>
          <w:b w:val="0"/>
          <w:color w:val="auto"/>
          <w:spacing w:val="0"/>
          <w:sz w:val="24"/>
          <w:szCs w:val="24"/>
        </w:rPr>
        <w:t xml:space="preserve">como porcentaje del </w:t>
      </w:r>
      <w:r w:rsidR="00F01598" w:rsidRPr="000459D7">
        <w:rPr>
          <w:b w:val="0"/>
          <w:color w:val="auto"/>
          <w:spacing w:val="0"/>
          <w:sz w:val="24"/>
          <w:szCs w:val="24"/>
        </w:rPr>
        <w:t>PIB (ver gráfica 1).</w:t>
      </w:r>
    </w:p>
    <w:p w14:paraId="40232C9E" w14:textId="77777777" w:rsidR="00A06D3B" w:rsidRPr="000459D7" w:rsidRDefault="00A06D3B" w:rsidP="00A06D3B">
      <w:pPr>
        <w:pStyle w:val="bullet"/>
        <w:tabs>
          <w:tab w:val="clear" w:pos="851"/>
        </w:tabs>
        <w:spacing w:before="0"/>
        <w:ind w:left="0" w:right="-91" w:firstLine="0"/>
        <w:rPr>
          <w:b w:val="0"/>
          <w:color w:val="auto"/>
          <w:spacing w:val="0"/>
          <w:sz w:val="24"/>
          <w:szCs w:val="24"/>
        </w:rPr>
      </w:pPr>
    </w:p>
    <w:p w14:paraId="20738483" w14:textId="77777777" w:rsidR="00F01598" w:rsidRPr="000459D7" w:rsidRDefault="00F01598" w:rsidP="00F01598">
      <w:pPr>
        <w:pStyle w:val="bullet"/>
        <w:tabs>
          <w:tab w:val="clear" w:pos="851"/>
        </w:tabs>
        <w:spacing w:before="0"/>
        <w:ind w:left="0" w:right="51" w:firstLine="0"/>
        <w:jc w:val="center"/>
        <w:rPr>
          <w:rFonts w:eastAsiaTheme="minorHAnsi" w:cstheme="minorBidi"/>
          <w:color w:val="auto"/>
          <w:spacing w:val="0"/>
          <w:sz w:val="24"/>
          <w:szCs w:val="24"/>
          <w:lang w:eastAsia="en-US"/>
        </w:rPr>
      </w:pPr>
      <w:r w:rsidRPr="000459D7">
        <w:rPr>
          <w:rFonts w:eastAsiaTheme="minorHAnsi" w:cstheme="minorBidi"/>
          <w:color w:val="auto"/>
          <w:spacing w:val="0"/>
          <w:sz w:val="24"/>
          <w:szCs w:val="24"/>
          <w:lang w:eastAsia="en-US"/>
        </w:rPr>
        <w:t>Gráfica 1. Indicador de la Formación Bruta de</w:t>
      </w:r>
      <w:r w:rsidR="002C02B2" w:rsidRPr="000459D7">
        <w:rPr>
          <w:rFonts w:eastAsiaTheme="minorHAnsi" w:cstheme="minorBidi"/>
          <w:color w:val="auto"/>
          <w:spacing w:val="0"/>
          <w:sz w:val="24"/>
          <w:szCs w:val="24"/>
          <w:lang w:eastAsia="en-US"/>
        </w:rPr>
        <w:t xml:space="preserve"> Capital Fijo,</w:t>
      </w:r>
      <w:r w:rsidR="002C02B2" w:rsidRPr="000459D7">
        <w:rPr>
          <w:rFonts w:eastAsiaTheme="minorHAnsi" w:cstheme="minorBidi"/>
          <w:color w:val="auto"/>
          <w:spacing w:val="0"/>
          <w:sz w:val="24"/>
          <w:szCs w:val="24"/>
          <w:lang w:eastAsia="en-US"/>
        </w:rPr>
        <w:br/>
        <w:t>20</w:t>
      </w:r>
      <w:r w:rsidR="000459D7" w:rsidRPr="000459D7">
        <w:rPr>
          <w:rFonts w:eastAsiaTheme="minorHAnsi" w:cstheme="minorBidi"/>
          <w:color w:val="auto"/>
          <w:spacing w:val="0"/>
          <w:sz w:val="24"/>
          <w:szCs w:val="24"/>
          <w:lang w:eastAsia="en-US"/>
        </w:rPr>
        <w:t>13</w:t>
      </w:r>
      <w:r w:rsidR="002C02B2" w:rsidRPr="000459D7">
        <w:rPr>
          <w:rFonts w:eastAsiaTheme="minorHAnsi" w:cstheme="minorBidi"/>
          <w:color w:val="auto"/>
          <w:spacing w:val="0"/>
          <w:sz w:val="24"/>
          <w:szCs w:val="24"/>
          <w:lang w:eastAsia="en-US"/>
        </w:rPr>
        <w:t xml:space="preserve"> – 201</w:t>
      </w:r>
      <w:r w:rsidR="005E4594">
        <w:rPr>
          <w:rFonts w:eastAsiaTheme="minorHAnsi" w:cstheme="minorBidi"/>
          <w:color w:val="auto"/>
          <w:spacing w:val="0"/>
          <w:sz w:val="24"/>
          <w:szCs w:val="24"/>
          <w:lang w:eastAsia="en-US"/>
        </w:rPr>
        <w:t>8</w:t>
      </w:r>
      <w:r w:rsidR="00F37363" w:rsidRPr="000459D7">
        <w:rPr>
          <w:rFonts w:eastAsiaTheme="minorHAnsi" w:cstheme="minorBidi"/>
          <w:color w:val="auto"/>
          <w:spacing w:val="0"/>
          <w:sz w:val="24"/>
          <w:szCs w:val="24"/>
          <w:vertAlign w:val="superscript"/>
          <w:lang w:eastAsia="en-US"/>
        </w:rPr>
        <w:t>P</w:t>
      </w:r>
      <w:r w:rsidRPr="000459D7">
        <w:rPr>
          <w:rFonts w:eastAsiaTheme="minorHAnsi" w:cstheme="minorBidi"/>
          <w:color w:val="auto"/>
          <w:spacing w:val="0"/>
          <w:sz w:val="24"/>
          <w:szCs w:val="24"/>
          <w:lang w:eastAsia="en-US"/>
        </w:rPr>
        <w:t>, a precios de 20</w:t>
      </w:r>
      <w:r w:rsidR="000459D7" w:rsidRPr="000459D7">
        <w:rPr>
          <w:rFonts w:eastAsiaTheme="minorHAnsi" w:cstheme="minorBidi"/>
          <w:color w:val="auto"/>
          <w:spacing w:val="0"/>
          <w:sz w:val="24"/>
          <w:szCs w:val="24"/>
          <w:lang w:eastAsia="en-US"/>
        </w:rPr>
        <w:t>13</w:t>
      </w:r>
    </w:p>
    <w:p w14:paraId="0AAF6AA3" w14:textId="77777777" w:rsidR="00F01598" w:rsidRPr="00862AB7" w:rsidRDefault="00F01598" w:rsidP="00F01598">
      <w:pPr>
        <w:pStyle w:val="bullet"/>
        <w:tabs>
          <w:tab w:val="clear" w:pos="851"/>
        </w:tabs>
        <w:spacing w:before="0"/>
        <w:ind w:left="0" w:right="51" w:firstLine="0"/>
        <w:jc w:val="center"/>
        <w:rPr>
          <w:rFonts w:eastAsiaTheme="minorHAnsi" w:cstheme="minorBidi"/>
          <w:color w:val="auto"/>
          <w:spacing w:val="0"/>
          <w:sz w:val="24"/>
          <w:szCs w:val="24"/>
          <w:lang w:eastAsia="en-US"/>
        </w:rPr>
      </w:pPr>
      <w:r w:rsidRPr="000459D7">
        <w:rPr>
          <w:rFonts w:eastAsiaTheme="minorHAnsi" w:cstheme="minorBidi"/>
          <w:color w:val="auto"/>
          <w:spacing w:val="0"/>
          <w:sz w:val="24"/>
          <w:szCs w:val="24"/>
          <w:lang w:eastAsia="en-US"/>
        </w:rPr>
        <w:t>FBKF / PIB</w:t>
      </w:r>
    </w:p>
    <w:p w14:paraId="069AA8EA" w14:textId="77777777" w:rsidR="00F01598" w:rsidRDefault="005E4594" w:rsidP="00D2583D">
      <w:pPr>
        <w:pStyle w:val="bullet"/>
        <w:tabs>
          <w:tab w:val="clear" w:pos="851"/>
        </w:tabs>
        <w:spacing w:before="240"/>
        <w:ind w:left="0" w:right="51" w:firstLine="0"/>
        <w:jc w:val="center"/>
        <w:rPr>
          <w:smallCaps/>
          <w:color w:val="auto"/>
          <w:szCs w:val="24"/>
          <w:lang w:val="es-ES"/>
        </w:rPr>
      </w:pPr>
      <w:r>
        <w:rPr>
          <w:rFonts w:eastAsiaTheme="minorHAnsi" w:cstheme="minorBidi"/>
          <w:noProof/>
          <w:color w:val="auto"/>
          <w:spacing w:val="0"/>
          <w:sz w:val="24"/>
          <w:szCs w:val="24"/>
          <w:lang w:eastAsia="es-MX"/>
        </w:rPr>
        <w:drawing>
          <wp:anchor distT="0" distB="0" distL="114300" distR="114300" simplePos="0" relativeHeight="251670016" behindDoc="1" locked="0" layoutInCell="1" allowOverlap="1" wp14:anchorId="56CF9F1F" wp14:editId="1F3AA5C2">
            <wp:simplePos x="0" y="0"/>
            <wp:positionH relativeFrom="column">
              <wp:posOffset>631190</wp:posOffset>
            </wp:positionH>
            <wp:positionV relativeFrom="paragraph">
              <wp:posOffset>42545</wp:posOffset>
            </wp:positionV>
            <wp:extent cx="4876800" cy="2699225"/>
            <wp:effectExtent l="0" t="0" r="0" b="635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01728" cy="2713022"/>
                    </a:xfrm>
                    <a:prstGeom prst="rect">
                      <a:avLst/>
                    </a:prstGeom>
                    <a:noFill/>
                  </pic:spPr>
                </pic:pic>
              </a:graphicData>
            </a:graphic>
            <wp14:sizeRelH relativeFrom="margin">
              <wp14:pctWidth>0</wp14:pctWidth>
            </wp14:sizeRelH>
            <wp14:sizeRelV relativeFrom="margin">
              <wp14:pctHeight>0</wp14:pctHeight>
            </wp14:sizeRelV>
          </wp:anchor>
        </w:drawing>
      </w:r>
    </w:p>
    <w:p w14:paraId="764EC73C" w14:textId="77777777" w:rsidR="005E4594" w:rsidRDefault="005E4594" w:rsidP="00A06D3B">
      <w:pPr>
        <w:pStyle w:val="bullet"/>
        <w:tabs>
          <w:tab w:val="clear" w:pos="851"/>
        </w:tabs>
        <w:spacing w:before="240"/>
        <w:ind w:left="0" w:right="51" w:firstLine="0"/>
        <w:rPr>
          <w:b w:val="0"/>
          <w:i/>
          <w:color w:val="auto"/>
          <w:spacing w:val="0"/>
          <w:sz w:val="20"/>
        </w:rPr>
      </w:pPr>
    </w:p>
    <w:p w14:paraId="473E4BC5" w14:textId="77777777" w:rsidR="005E4594" w:rsidRDefault="005E4594" w:rsidP="00A06D3B">
      <w:pPr>
        <w:pStyle w:val="bullet"/>
        <w:tabs>
          <w:tab w:val="clear" w:pos="851"/>
        </w:tabs>
        <w:spacing w:before="240"/>
        <w:ind w:left="0" w:right="51" w:firstLine="0"/>
        <w:rPr>
          <w:b w:val="0"/>
          <w:i/>
          <w:color w:val="auto"/>
          <w:spacing w:val="0"/>
          <w:sz w:val="20"/>
        </w:rPr>
      </w:pPr>
    </w:p>
    <w:p w14:paraId="3BEDB1E3" w14:textId="77777777" w:rsidR="005E4594" w:rsidRDefault="005E4594" w:rsidP="00A06D3B">
      <w:pPr>
        <w:pStyle w:val="bullet"/>
        <w:tabs>
          <w:tab w:val="clear" w:pos="851"/>
        </w:tabs>
        <w:spacing w:before="240"/>
        <w:ind w:left="0" w:right="51" w:firstLine="0"/>
        <w:rPr>
          <w:b w:val="0"/>
          <w:i/>
          <w:color w:val="auto"/>
          <w:spacing w:val="0"/>
          <w:sz w:val="20"/>
        </w:rPr>
      </w:pPr>
    </w:p>
    <w:p w14:paraId="28CE2BD5" w14:textId="77777777" w:rsidR="005E4594" w:rsidRDefault="005E4594" w:rsidP="00A06D3B">
      <w:pPr>
        <w:pStyle w:val="bullet"/>
        <w:tabs>
          <w:tab w:val="clear" w:pos="851"/>
        </w:tabs>
        <w:spacing w:before="240"/>
        <w:ind w:left="0" w:right="51" w:firstLine="0"/>
        <w:rPr>
          <w:b w:val="0"/>
          <w:i/>
          <w:color w:val="auto"/>
          <w:spacing w:val="0"/>
          <w:sz w:val="20"/>
        </w:rPr>
      </w:pPr>
    </w:p>
    <w:p w14:paraId="0874401B" w14:textId="77777777" w:rsidR="005E4594" w:rsidRDefault="005E4594" w:rsidP="00A06D3B">
      <w:pPr>
        <w:pStyle w:val="bullet"/>
        <w:tabs>
          <w:tab w:val="clear" w:pos="851"/>
        </w:tabs>
        <w:spacing w:before="240"/>
        <w:ind w:left="0" w:right="51" w:firstLine="0"/>
        <w:rPr>
          <w:b w:val="0"/>
          <w:i/>
          <w:color w:val="auto"/>
          <w:spacing w:val="0"/>
          <w:sz w:val="20"/>
        </w:rPr>
      </w:pPr>
    </w:p>
    <w:p w14:paraId="6ECC0859" w14:textId="77777777" w:rsidR="005E4594" w:rsidRDefault="005E4594" w:rsidP="00A06D3B">
      <w:pPr>
        <w:pStyle w:val="bullet"/>
        <w:tabs>
          <w:tab w:val="clear" w:pos="851"/>
        </w:tabs>
        <w:spacing w:before="240"/>
        <w:ind w:left="0" w:right="51" w:firstLine="0"/>
        <w:rPr>
          <w:b w:val="0"/>
          <w:i/>
          <w:color w:val="auto"/>
          <w:spacing w:val="0"/>
          <w:sz w:val="20"/>
        </w:rPr>
      </w:pPr>
    </w:p>
    <w:p w14:paraId="2469358C" w14:textId="77777777" w:rsidR="005E4594" w:rsidRDefault="005E4594" w:rsidP="00A06D3B">
      <w:pPr>
        <w:pStyle w:val="bullet"/>
        <w:tabs>
          <w:tab w:val="clear" w:pos="851"/>
        </w:tabs>
        <w:spacing w:before="240"/>
        <w:ind w:left="0" w:right="51" w:firstLine="0"/>
        <w:rPr>
          <w:b w:val="0"/>
          <w:i/>
          <w:color w:val="auto"/>
          <w:spacing w:val="0"/>
          <w:sz w:val="20"/>
        </w:rPr>
      </w:pPr>
    </w:p>
    <w:p w14:paraId="7337EF08" w14:textId="77777777" w:rsidR="007F520D" w:rsidRDefault="007F520D" w:rsidP="00A06D3B">
      <w:pPr>
        <w:pStyle w:val="bullet"/>
        <w:tabs>
          <w:tab w:val="clear" w:pos="851"/>
        </w:tabs>
        <w:spacing w:before="240"/>
        <w:ind w:left="0" w:right="51" w:firstLine="0"/>
        <w:rPr>
          <w:b w:val="0"/>
          <w:i/>
          <w:color w:val="auto"/>
          <w:spacing w:val="0"/>
          <w:sz w:val="20"/>
        </w:rPr>
      </w:pPr>
    </w:p>
    <w:p w14:paraId="1E824DFD" w14:textId="34B6BEC2" w:rsidR="001E24C8" w:rsidRDefault="00F01598" w:rsidP="005F61D9">
      <w:pPr>
        <w:pStyle w:val="bullet"/>
        <w:tabs>
          <w:tab w:val="clear" w:pos="851"/>
        </w:tabs>
        <w:spacing w:before="240"/>
        <w:ind w:left="0" w:right="51" w:firstLine="0"/>
        <w:rPr>
          <w:b w:val="0"/>
          <w:i/>
          <w:color w:val="auto"/>
          <w:spacing w:val="0"/>
          <w:sz w:val="20"/>
        </w:rPr>
      </w:pPr>
      <w:r w:rsidRPr="00425C01">
        <w:rPr>
          <w:b w:val="0"/>
          <w:i/>
          <w:color w:val="auto"/>
          <w:spacing w:val="0"/>
          <w:sz w:val="20"/>
        </w:rPr>
        <w:t xml:space="preserve">Nota: </w:t>
      </w:r>
      <w:r w:rsidR="00FC775A" w:rsidRPr="00FC775A">
        <w:rPr>
          <w:b w:val="0"/>
          <w:i/>
          <w:color w:val="auto"/>
          <w:spacing w:val="0"/>
          <w:sz w:val="20"/>
        </w:rPr>
        <w:t>201</w:t>
      </w:r>
      <w:r w:rsidR="005E4594">
        <w:rPr>
          <w:b w:val="0"/>
          <w:i/>
          <w:color w:val="auto"/>
          <w:spacing w:val="0"/>
          <w:sz w:val="20"/>
        </w:rPr>
        <w:t>7</w:t>
      </w:r>
      <w:r w:rsidR="00FC775A" w:rsidRPr="00FC775A">
        <w:rPr>
          <w:b w:val="0"/>
          <w:i/>
          <w:color w:val="auto"/>
          <w:spacing w:val="0"/>
          <w:sz w:val="20"/>
        </w:rPr>
        <w:t xml:space="preserve"> cifras revisadas, 201</w:t>
      </w:r>
      <w:r w:rsidR="005E4594">
        <w:rPr>
          <w:b w:val="0"/>
          <w:i/>
          <w:color w:val="auto"/>
          <w:spacing w:val="0"/>
          <w:sz w:val="20"/>
        </w:rPr>
        <w:t>8</w:t>
      </w:r>
      <w:r w:rsidR="00FC775A" w:rsidRPr="00FC775A">
        <w:rPr>
          <w:b w:val="0"/>
          <w:i/>
          <w:color w:val="auto"/>
          <w:spacing w:val="0"/>
          <w:sz w:val="20"/>
        </w:rPr>
        <w:t xml:space="preserve"> cifras preliminares</w:t>
      </w:r>
      <w:r w:rsidR="00FC775A">
        <w:rPr>
          <w:b w:val="0"/>
          <w:i/>
          <w:color w:val="auto"/>
          <w:spacing w:val="0"/>
          <w:sz w:val="20"/>
        </w:rPr>
        <w:t>.</w:t>
      </w:r>
    </w:p>
    <w:p w14:paraId="61C0F756" w14:textId="77777777" w:rsidR="005F61D9" w:rsidRPr="005F61D9" w:rsidRDefault="005F61D9" w:rsidP="005F61D9">
      <w:pPr>
        <w:pStyle w:val="bullet"/>
        <w:tabs>
          <w:tab w:val="clear" w:pos="851"/>
        </w:tabs>
        <w:spacing w:before="240"/>
        <w:ind w:left="0" w:right="51" w:firstLine="0"/>
        <w:rPr>
          <w:b w:val="0"/>
          <w:i/>
          <w:color w:val="auto"/>
          <w:spacing w:val="0"/>
          <w:sz w:val="20"/>
        </w:rPr>
      </w:pPr>
    </w:p>
    <w:p w14:paraId="07F69737" w14:textId="77777777" w:rsidR="00F01598" w:rsidRPr="003076BA" w:rsidRDefault="003076BA" w:rsidP="00CA2AE1">
      <w:pPr>
        <w:pStyle w:val="Prrafodelista"/>
        <w:spacing w:after="280"/>
        <w:ind w:left="0" w:firstLine="0"/>
        <w:contextualSpacing w:val="0"/>
        <w:rPr>
          <w:rFonts w:ascii="Arial" w:eastAsia="Times New Roman" w:hAnsi="Arial"/>
          <w:lang w:eastAsia="es-ES"/>
        </w:rPr>
      </w:pPr>
      <w:r>
        <w:rPr>
          <w:rFonts w:ascii="Arial" w:eastAsia="Times New Roman" w:hAnsi="Arial"/>
          <w:lang w:eastAsia="es-ES"/>
        </w:rPr>
        <w:t xml:space="preserve">Lo anterior, refleja un </w:t>
      </w:r>
      <w:r w:rsidR="00E87475">
        <w:rPr>
          <w:rFonts w:ascii="Arial" w:eastAsia="Times New Roman" w:hAnsi="Arial"/>
          <w:lang w:eastAsia="es-ES"/>
        </w:rPr>
        <w:t>incremento</w:t>
      </w:r>
      <w:r w:rsidR="00A874AB" w:rsidRPr="003076BA">
        <w:rPr>
          <w:rFonts w:ascii="Arial" w:eastAsia="Times New Roman" w:hAnsi="Arial"/>
          <w:lang w:eastAsia="es-ES"/>
        </w:rPr>
        <w:t xml:space="preserve"> </w:t>
      </w:r>
      <w:r w:rsidR="00F37363" w:rsidRPr="003076BA">
        <w:rPr>
          <w:rFonts w:ascii="Arial" w:eastAsia="Times New Roman" w:hAnsi="Arial"/>
          <w:lang w:eastAsia="es-ES"/>
        </w:rPr>
        <w:t xml:space="preserve">de </w:t>
      </w:r>
      <w:r>
        <w:rPr>
          <w:rFonts w:ascii="Arial" w:eastAsia="Times New Roman" w:hAnsi="Arial"/>
          <w:lang w:eastAsia="es-ES"/>
        </w:rPr>
        <w:t>2</w:t>
      </w:r>
      <w:r w:rsidR="00F37363" w:rsidRPr="003076BA">
        <w:rPr>
          <w:rFonts w:ascii="Arial" w:eastAsia="Times New Roman" w:hAnsi="Arial"/>
          <w:lang w:eastAsia="es-ES"/>
        </w:rPr>
        <w:t>.</w:t>
      </w:r>
      <w:r w:rsidR="00E87475">
        <w:rPr>
          <w:rFonts w:ascii="Arial" w:eastAsia="Times New Roman" w:hAnsi="Arial"/>
          <w:lang w:eastAsia="es-ES"/>
        </w:rPr>
        <w:t>5</w:t>
      </w:r>
      <w:r w:rsidR="00F37363" w:rsidRPr="003076BA">
        <w:rPr>
          <w:rFonts w:ascii="Arial" w:eastAsia="Times New Roman" w:hAnsi="Arial"/>
          <w:lang w:eastAsia="es-ES"/>
        </w:rPr>
        <w:t xml:space="preserve">% </w:t>
      </w:r>
      <w:r w:rsidR="00C80FD5" w:rsidRPr="003076BA">
        <w:rPr>
          <w:rFonts w:ascii="Arial" w:eastAsia="Times New Roman" w:hAnsi="Arial"/>
          <w:lang w:eastAsia="es-ES"/>
        </w:rPr>
        <w:t xml:space="preserve">en </w:t>
      </w:r>
      <w:r w:rsidR="00F01598" w:rsidRPr="003076BA">
        <w:rPr>
          <w:rFonts w:ascii="Arial" w:eastAsia="Times New Roman" w:hAnsi="Arial"/>
          <w:lang w:eastAsia="es-ES"/>
        </w:rPr>
        <w:t xml:space="preserve">la variación real anual de la Formación Bruta de Capital Fijo </w:t>
      </w:r>
      <w:r w:rsidR="00A874AB" w:rsidRPr="003076BA">
        <w:rPr>
          <w:rFonts w:ascii="Arial" w:eastAsia="Times New Roman" w:hAnsi="Arial"/>
          <w:lang w:eastAsia="es-ES"/>
        </w:rPr>
        <w:t xml:space="preserve">al pasar de </w:t>
      </w:r>
      <w:r w:rsidR="00E87475">
        <w:rPr>
          <w:rFonts w:ascii="Arial" w:eastAsia="Times New Roman" w:hAnsi="Arial"/>
          <w:lang w:eastAsia="es-ES"/>
        </w:rPr>
        <w:t>-</w:t>
      </w:r>
      <w:r w:rsidRPr="003076BA">
        <w:rPr>
          <w:rFonts w:ascii="Arial" w:eastAsia="Times New Roman" w:hAnsi="Arial"/>
          <w:lang w:eastAsia="es-ES"/>
        </w:rPr>
        <w:t>1</w:t>
      </w:r>
      <w:r w:rsidR="00A874AB" w:rsidRPr="003076BA">
        <w:rPr>
          <w:rFonts w:ascii="Arial" w:eastAsia="Times New Roman" w:hAnsi="Arial"/>
          <w:lang w:eastAsia="es-ES"/>
        </w:rPr>
        <w:t>.</w:t>
      </w:r>
      <w:r w:rsidR="00E87475">
        <w:rPr>
          <w:rFonts w:ascii="Arial" w:eastAsia="Times New Roman" w:hAnsi="Arial"/>
          <w:lang w:eastAsia="es-ES"/>
        </w:rPr>
        <w:t>6</w:t>
      </w:r>
      <w:r w:rsidR="00A874AB" w:rsidRPr="003076BA">
        <w:rPr>
          <w:rFonts w:ascii="Arial" w:eastAsia="Times New Roman" w:hAnsi="Arial"/>
          <w:lang w:eastAsia="es-ES"/>
        </w:rPr>
        <w:t xml:space="preserve">% </w:t>
      </w:r>
      <w:r w:rsidR="00C80FD5" w:rsidRPr="003076BA">
        <w:rPr>
          <w:rFonts w:ascii="Arial" w:eastAsia="Times New Roman" w:hAnsi="Arial"/>
          <w:lang w:eastAsia="es-ES"/>
        </w:rPr>
        <w:t>en 201</w:t>
      </w:r>
      <w:r w:rsidR="00E87475">
        <w:rPr>
          <w:rFonts w:ascii="Arial" w:eastAsia="Times New Roman" w:hAnsi="Arial"/>
          <w:lang w:eastAsia="es-ES"/>
        </w:rPr>
        <w:t>7</w:t>
      </w:r>
      <w:r w:rsidR="00C80FD5" w:rsidRPr="003076BA">
        <w:rPr>
          <w:rFonts w:ascii="Arial" w:eastAsia="Times New Roman" w:hAnsi="Arial"/>
          <w:lang w:eastAsia="es-ES"/>
        </w:rPr>
        <w:t xml:space="preserve"> </w:t>
      </w:r>
      <w:r w:rsidR="00A874AB" w:rsidRPr="003076BA">
        <w:rPr>
          <w:rFonts w:ascii="Arial" w:eastAsia="Times New Roman" w:hAnsi="Arial"/>
          <w:lang w:eastAsia="es-ES"/>
        </w:rPr>
        <w:t xml:space="preserve">a </w:t>
      </w:r>
      <w:r w:rsidR="00E87475">
        <w:rPr>
          <w:rFonts w:ascii="Arial" w:eastAsia="Times New Roman" w:hAnsi="Arial"/>
          <w:lang w:eastAsia="es-ES"/>
        </w:rPr>
        <w:t>0</w:t>
      </w:r>
      <w:r w:rsidR="00A874AB" w:rsidRPr="003076BA">
        <w:rPr>
          <w:rFonts w:ascii="Arial" w:eastAsia="Times New Roman" w:hAnsi="Arial"/>
          <w:lang w:eastAsia="es-ES"/>
        </w:rPr>
        <w:t>.</w:t>
      </w:r>
      <w:r w:rsidR="00E87475">
        <w:rPr>
          <w:rFonts w:ascii="Arial" w:eastAsia="Times New Roman" w:hAnsi="Arial"/>
          <w:lang w:eastAsia="es-ES"/>
        </w:rPr>
        <w:t>9</w:t>
      </w:r>
      <w:r w:rsidR="00A874AB" w:rsidRPr="003076BA">
        <w:rPr>
          <w:rFonts w:ascii="Arial" w:eastAsia="Times New Roman" w:hAnsi="Arial"/>
          <w:lang w:eastAsia="es-ES"/>
        </w:rPr>
        <w:t xml:space="preserve">% en </w:t>
      </w:r>
      <w:r w:rsidR="00C80FD5" w:rsidRPr="003076BA">
        <w:rPr>
          <w:rFonts w:ascii="Arial" w:eastAsia="Times New Roman" w:hAnsi="Arial"/>
          <w:lang w:eastAsia="es-ES"/>
        </w:rPr>
        <w:t>201</w:t>
      </w:r>
      <w:r w:rsidR="00E87475">
        <w:rPr>
          <w:rFonts w:ascii="Arial" w:eastAsia="Times New Roman" w:hAnsi="Arial"/>
          <w:lang w:eastAsia="es-ES"/>
        </w:rPr>
        <w:t>8</w:t>
      </w:r>
      <w:r w:rsidR="00760CDF" w:rsidRPr="003076BA">
        <w:rPr>
          <w:rFonts w:ascii="Arial" w:eastAsia="Times New Roman" w:hAnsi="Arial"/>
          <w:lang w:eastAsia="es-ES"/>
        </w:rPr>
        <w:t xml:space="preserve"> (v</w:t>
      </w:r>
      <w:r w:rsidR="00F01598" w:rsidRPr="003076BA">
        <w:rPr>
          <w:rFonts w:ascii="Arial" w:eastAsia="Times New Roman" w:hAnsi="Arial"/>
          <w:lang w:eastAsia="es-ES"/>
        </w:rPr>
        <w:t>er gráfica 2)</w:t>
      </w:r>
      <w:r w:rsidR="00760CDF" w:rsidRPr="003076BA">
        <w:rPr>
          <w:rFonts w:ascii="Arial" w:eastAsia="Times New Roman" w:hAnsi="Arial"/>
          <w:lang w:eastAsia="es-ES"/>
        </w:rPr>
        <w:t>.</w:t>
      </w:r>
    </w:p>
    <w:p w14:paraId="1A13C437" w14:textId="77777777" w:rsidR="00F01598" w:rsidRPr="00862AB7" w:rsidRDefault="001E24C8" w:rsidP="003076BA">
      <w:pPr>
        <w:pStyle w:val="bullet"/>
        <w:tabs>
          <w:tab w:val="clear" w:pos="851"/>
        </w:tabs>
        <w:spacing w:before="240"/>
        <w:ind w:left="0" w:right="51" w:firstLine="0"/>
        <w:jc w:val="left"/>
        <w:rPr>
          <w:rFonts w:eastAsiaTheme="minorHAnsi" w:cstheme="minorBidi"/>
          <w:color w:val="auto"/>
          <w:spacing w:val="0"/>
          <w:sz w:val="24"/>
          <w:szCs w:val="24"/>
          <w:lang w:eastAsia="en-US"/>
        </w:rPr>
      </w:pPr>
      <w:r>
        <w:rPr>
          <w:b w:val="0"/>
          <w:i/>
          <w:noProof/>
          <w:sz w:val="20"/>
          <w:lang w:eastAsia="es-MX"/>
        </w:rPr>
        <w:drawing>
          <wp:anchor distT="0" distB="0" distL="114300" distR="114300" simplePos="0" relativeHeight="251674112" behindDoc="1" locked="0" layoutInCell="1" allowOverlap="1" wp14:anchorId="1D44DEC1" wp14:editId="762261C2">
            <wp:simplePos x="0" y="0"/>
            <wp:positionH relativeFrom="column">
              <wp:posOffset>1107440</wp:posOffset>
            </wp:positionH>
            <wp:positionV relativeFrom="paragraph">
              <wp:posOffset>264795</wp:posOffset>
            </wp:positionV>
            <wp:extent cx="4276725" cy="2570774"/>
            <wp:effectExtent l="0" t="0" r="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76725" cy="2570774"/>
                    </a:xfrm>
                    <a:prstGeom prst="rect">
                      <a:avLst/>
                    </a:prstGeom>
                    <a:noFill/>
                  </pic:spPr>
                </pic:pic>
              </a:graphicData>
            </a:graphic>
            <wp14:sizeRelH relativeFrom="margin">
              <wp14:pctWidth>0</wp14:pctWidth>
            </wp14:sizeRelH>
            <wp14:sizeRelV relativeFrom="margin">
              <wp14:pctHeight>0</wp14:pctHeight>
            </wp14:sizeRelV>
          </wp:anchor>
        </w:drawing>
      </w:r>
      <w:r w:rsidR="00F01598" w:rsidRPr="003076BA">
        <w:rPr>
          <w:rFonts w:eastAsiaTheme="minorHAnsi" w:cstheme="minorBidi"/>
          <w:color w:val="auto"/>
          <w:spacing w:val="0"/>
          <w:sz w:val="24"/>
          <w:szCs w:val="24"/>
          <w:lang w:eastAsia="en-US"/>
        </w:rPr>
        <w:t>Gráfica 2. F</w:t>
      </w:r>
      <w:r w:rsidR="003076BA">
        <w:rPr>
          <w:rFonts w:eastAsiaTheme="minorHAnsi" w:cstheme="minorBidi"/>
          <w:color w:val="auto"/>
          <w:spacing w:val="0"/>
          <w:sz w:val="24"/>
          <w:szCs w:val="24"/>
          <w:lang w:eastAsia="en-US"/>
        </w:rPr>
        <w:t xml:space="preserve">ormación Bruta de Capital Fijo, </w:t>
      </w:r>
      <w:r w:rsidR="00F01598" w:rsidRPr="003076BA">
        <w:rPr>
          <w:rFonts w:eastAsiaTheme="minorHAnsi" w:cstheme="minorBidi"/>
          <w:color w:val="auto"/>
          <w:spacing w:val="0"/>
          <w:sz w:val="24"/>
          <w:szCs w:val="24"/>
          <w:lang w:eastAsia="en-US"/>
        </w:rPr>
        <w:t>variaci</w:t>
      </w:r>
      <w:r w:rsidR="002C02B2" w:rsidRPr="003076BA">
        <w:rPr>
          <w:rFonts w:eastAsiaTheme="minorHAnsi" w:cstheme="minorBidi"/>
          <w:color w:val="auto"/>
          <w:spacing w:val="0"/>
          <w:sz w:val="24"/>
          <w:szCs w:val="24"/>
          <w:lang w:eastAsia="en-US"/>
        </w:rPr>
        <w:t>ón real anual, 20</w:t>
      </w:r>
      <w:r w:rsidR="003076BA" w:rsidRPr="003076BA">
        <w:rPr>
          <w:rFonts w:eastAsiaTheme="minorHAnsi" w:cstheme="minorBidi"/>
          <w:color w:val="auto"/>
          <w:spacing w:val="0"/>
          <w:sz w:val="24"/>
          <w:szCs w:val="24"/>
          <w:lang w:eastAsia="en-US"/>
        </w:rPr>
        <w:t>1</w:t>
      </w:r>
      <w:r>
        <w:rPr>
          <w:rFonts w:eastAsiaTheme="minorHAnsi" w:cstheme="minorBidi"/>
          <w:color w:val="auto"/>
          <w:spacing w:val="0"/>
          <w:sz w:val="24"/>
          <w:szCs w:val="24"/>
          <w:lang w:eastAsia="en-US"/>
        </w:rPr>
        <w:t>3</w:t>
      </w:r>
      <w:r w:rsidR="002C02B2" w:rsidRPr="003076BA">
        <w:rPr>
          <w:rFonts w:eastAsiaTheme="minorHAnsi" w:cstheme="minorBidi"/>
          <w:color w:val="auto"/>
          <w:spacing w:val="0"/>
          <w:sz w:val="24"/>
          <w:szCs w:val="24"/>
          <w:lang w:eastAsia="en-US"/>
        </w:rPr>
        <w:t xml:space="preserve"> – 201</w:t>
      </w:r>
      <w:r w:rsidR="00E87475">
        <w:rPr>
          <w:rFonts w:eastAsiaTheme="minorHAnsi" w:cstheme="minorBidi"/>
          <w:color w:val="auto"/>
          <w:spacing w:val="0"/>
          <w:sz w:val="24"/>
          <w:szCs w:val="24"/>
          <w:lang w:eastAsia="en-US"/>
        </w:rPr>
        <w:t>8</w:t>
      </w:r>
      <w:r w:rsidR="00F37363" w:rsidRPr="003076BA">
        <w:rPr>
          <w:rFonts w:eastAsiaTheme="minorHAnsi" w:cstheme="minorBidi"/>
          <w:color w:val="auto"/>
          <w:spacing w:val="0"/>
          <w:sz w:val="24"/>
          <w:szCs w:val="24"/>
          <w:vertAlign w:val="superscript"/>
          <w:lang w:eastAsia="en-US"/>
        </w:rPr>
        <w:t>P</w:t>
      </w:r>
      <w:r w:rsidR="00C80FD5" w:rsidRPr="003076BA">
        <w:rPr>
          <w:rFonts w:eastAsiaTheme="minorHAnsi" w:cstheme="minorBidi"/>
          <w:color w:val="auto"/>
          <w:spacing w:val="0"/>
          <w:sz w:val="24"/>
          <w:szCs w:val="24"/>
          <w:lang w:eastAsia="en-US"/>
        </w:rPr>
        <w:t>, (porcentajes)</w:t>
      </w:r>
    </w:p>
    <w:p w14:paraId="035B4468" w14:textId="77777777" w:rsidR="00E87475" w:rsidRDefault="00E87475" w:rsidP="005E7F8C">
      <w:pPr>
        <w:pStyle w:val="bullet"/>
        <w:tabs>
          <w:tab w:val="clear" w:pos="851"/>
        </w:tabs>
        <w:spacing w:before="240"/>
        <w:ind w:left="0" w:right="51" w:firstLine="0"/>
        <w:jc w:val="right"/>
        <w:rPr>
          <w:b w:val="0"/>
          <w:i/>
          <w:noProof/>
          <w:sz w:val="20"/>
          <w:lang w:eastAsia="es-MX"/>
        </w:rPr>
      </w:pPr>
    </w:p>
    <w:p w14:paraId="5F5BF5C3" w14:textId="77777777" w:rsidR="00E87475" w:rsidRDefault="00E87475" w:rsidP="005E7F8C">
      <w:pPr>
        <w:pStyle w:val="bullet"/>
        <w:tabs>
          <w:tab w:val="clear" w:pos="851"/>
        </w:tabs>
        <w:spacing w:before="240"/>
        <w:ind w:left="0" w:right="51" w:firstLine="0"/>
        <w:jc w:val="right"/>
        <w:rPr>
          <w:b w:val="0"/>
          <w:i/>
          <w:noProof/>
          <w:sz w:val="20"/>
          <w:lang w:eastAsia="es-MX"/>
        </w:rPr>
      </w:pPr>
    </w:p>
    <w:p w14:paraId="65F02B94" w14:textId="77777777" w:rsidR="00E87475" w:rsidRDefault="00E87475" w:rsidP="005E7F8C">
      <w:pPr>
        <w:pStyle w:val="bullet"/>
        <w:tabs>
          <w:tab w:val="clear" w:pos="851"/>
        </w:tabs>
        <w:spacing w:before="240"/>
        <w:ind w:left="0" w:right="51" w:firstLine="0"/>
        <w:jc w:val="right"/>
        <w:rPr>
          <w:b w:val="0"/>
          <w:i/>
          <w:noProof/>
          <w:sz w:val="20"/>
          <w:lang w:eastAsia="es-MX"/>
        </w:rPr>
      </w:pPr>
    </w:p>
    <w:p w14:paraId="49C4C2A1" w14:textId="77777777" w:rsidR="00E87475" w:rsidRDefault="00E87475" w:rsidP="005E7F8C">
      <w:pPr>
        <w:pStyle w:val="bullet"/>
        <w:tabs>
          <w:tab w:val="clear" w:pos="851"/>
        </w:tabs>
        <w:spacing w:before="240"/>
        <w:ind w:left="0" w:right="51" w:firstLine="0"/>
        <w:jc w:val="right"/>
        <w:rPr>
          <w:b w:val="0"/>
          <w:i/>
          <w:noProof/>
          <w:sz w:val="20"/>
          <w:lang w:eastAsia="es-MX"/>
        </w:rPr>
      </w:pPr>
    </w:p>
    <w:p w14:paraId="1C6B699D" w14:textId="77777777" w:rsidR="00E87475" w:rsidRDefault="00E87475" w:rsidP="005E7F8C">
      <w:pPr>
        <w:pStyle w:val="bullet"/>
        <w:tabs>
          <w:tab w:val="clear" w:pos="851"/>
        </w:tabs>
        <w:spacing w:before="240"/>
        <w:ind w:left="0" w:right="51" w:firstLine="0"/>
        <w:jc w:val="right"/>
        <w:rPr>
          <w:b w:val="0"/>
          <w:i/>
          <w:noProof/>
          <w:sz w:val="20"/>
          <w:lang w:eastAsia="es-MX"/>
        </w:rPr>
      </w:pPr>
    </w:p>
    <w:p w14:paraId="5FBF7EAE" w14:textId="77777777" w:rsidR="00D2583D" w:rsidRPr="00A06D3B" w:rsidRDefault="00C8570B" w:rsidP="005E7F8C">
      <w:pPr>
        <w:pStyle w:val="bullet"/>
        <w:tabs>
          <w:tab w:val="clear" w:pos="851"/>
        </w:tabs>
        <w:spacing w:before="240"/>
        <w:ind w:left="0" w:right="51" w:firstLine="0"/>
        <w:jc w:val="right"/>
        <w:rPr>
          <w:b w:val="0"/>
          <w:color w:val="auto"/>
          <w:spacing w:val="0"/>
          <w:sz w:val="24"/>
          <w:szCs w:val="22"/>
        </w:rPr>
      </w:pPr>
      <w:r>
        <w:rPr>
          <w:b w:val="0"/>
          <w:i/>
          <w:sz w:val="20"/>
        </w:rPr>
        <w:tab/>
      </w:r>
    </w:p>
    <w:p w14:paraId="506BC076" w14:textId="77777777" w:rsidR="00E87475" w:rsidRDefault="00E87475" w:rsidP="00F01598">
      <w:pPr>
        <w:pStyle w:val="Textodebloque1"/>
        <w:tabs>
          <w:tab w:val="left" w:pos="-284"/>
          <w:tab w:val="left" w:pos="8931"/>
        </w:tabs>
        <w:spacing w:before="120"/>
        <w:ind w:left="0" w:right="-91" w:firstLine="0"/>
        <w:rPr>
          <w:b w:val="0"/>
          <w:i/>
          <w:sz w:val="20"/>
        </w:rPr>
      </w:pPr>
    </w:p>
    <w:p w14:paraId="50C3543F" w14:textId="77777777" w:rsidR="00E87475" w:rsidRDefault="00E87475" w:rsidP="00F01598">
      <w:pPr>
        <w:pStyle w:val="Textodebloque1"/>
        <w:tabs>
          <w:tab w:val="left" w:pos="-284"/>
          <w:tab w:val="left" w:pos="8931"/>
        </w:tabs>
        <w:spacing w:before="120"/>
        <w:ind w:left="0" w:right="-91" w:firstLine="0"/>
        <w:rPr>
          <w:b w:val="0"/>
          <w:i/>
          <w:sz w:val="20"/>
        </w:rPr>
      </w:pPr>
    </w:p>
    <w:p w14:paraId="7083C582" w14:textId="77777777" w:rsidR="00E87475" w:rsidRDefault="00E87475" w:rsidP="00F01598">
      <w:pPr>
        <w:pStyle w:val="Textodebloque1"/>
        <w:tabs>
          <w:tab w:val="left" w:pos="-284"/>
          <w:tab w:val="left" w:pos="8931"/>
        </w:tabs>
        <w:spacing w:before="120"/>
        <w:ind w:left="0" w:right="-91" w:firstLine="0"/>
        <w:rPr>
          <w:b w:val="0"/>
          <w:i/>
          <w:sz w:val="20"/>
        </w:rPr>
      </w:pPr>
    </w:p>
    <w:p w14:paraId="0A3CF727" w14:textId="77777777" w:rsidR="00F01598" w:rsidRDefault="00D2583D" w:rsidP="00F01598">
      <w:pPr>
        <w:pStyle w:val="Textodebloque1"/>
        <w:tabs>
          <w:tab w:val="left" w:pos="-284"/>
          <w:tab w:val="left" w:pos="8931"/>
        </w:tabs>
        <w:spacing w:before="120"/>
        <w:ind w:left="0" w:right="-91" w:firstLine="0"/>
        <w:rPr>
          <w:b w:val="0"/>
          <w:sz w:val="24"/>
          <w:szCs w:val="24"/>
          <w:lang w:val="es-MX"/>
        </w:rPr>
      </w:pPr>
      <w:r>
        <w:rPr>
          <w:b w:val="0"/>
          <w:i/>
          <w:sz w:val="20"/>
        </w:rPr>
        <w:t>Nota: 201</w:t>
      </w:r>
      <w:r w:rsidR="00E87475">
        <w:rPr>
          <w:b w:val="0"/>
          <w:i/>
          <w:sz w:val="20"/>
        </w:rPr>
        <w:t>7</w:t>
      </w:r>
      <w:r w:rsidR="00F01598" w:rsidRPr="00425C01">
        <w:rPr>
          <w:b w:val="0"/>
          <w:i/>
          <w:sz w:val="20"/>
        </w:rPr>
        <w:t xml:space="preserve"> </w:t>
      </w:r>
      <w:r w:rsidR="00F01598">
        <w:rPr>
          <w:b w:val="0"/>
          <w:i/>
          <w:sz w:val="20"/>
        </w:rPr>
        <w:t>cifras revisada</w:t>
      </w:r>
      <w:r>
        <w:rPr>
          <w:b w:val="0"/>
          <w:i/>
          <w:sz w:val="20"/>
        </w:rPr>
        <w:t>s, 201</w:t>
      </w:r>
      <w:r w:rsidR="00E87475">
        <w:rPr>
          <w:b w:val="0"/>
          <w:i/>
          <w:sz w:val="20"/>
        </w:rPr>
        <w:t>8</w:t>
      </w:r>
      <w:r w:rsidR="00F01598" w:rsidRPr="00425C01">
        <w:rPr>
          <w:b w:val="0"/>
          <w:i/>
          <w:sz w:val="20"/>
        </w:rPr>
        <w:t xml:space="preserve"> </w:t>
      </w:r>
      <w:r w:rsidR="00F01598">
        <w:rPr>
          <w:b w:val="0"/>
          <w:i/>
          <w:sz w:val="20"/>
        </w:rPr>
        <w:t>cifras preliminares</w:t>
      </w:r>
      <w:r w:rsidR="00FC775A">
        <w:rPr>
          <w:b w:val="0"/>
          <w:i/>
          <w:sz w:val="20"/>
        </w:rPr>
        <w:t>.</w:t>
      </w:r>
    </w:p>
    <w:p w14:paraId="07E7EC2B" w14:textId="77777777" w:rsidR="00F01598" w:rsidRPr="00A06D3B" w:rsidRDefault="00A92963" w:rsidP="00A06D3B">
      <w:pPr>
        <w:pStyle w:val="Textodebloque1"/>
        <w:tabs>
          <w:tab w:val="left" w:pos="-284"/>
          <w:tab w:val="left" w:pos="8931"/>
        </w:tabs>
        <w:spacing w:before="120"/>
        <w:ind w:left="0" w:right="-91" w:firstLine="0"/>
        <w:rPr>
          <w:b w:val="0"/>
          <w:sz w:val="24"/>
          <w:szCs w:val="24"/>
          <w:lang w:val="es-MX"/>
        </w:rPr>
      </w:pPr>
      <w:r>
        <w:rPr>
          <w:b w:val="0"/>
          <w:sz w:val="24"/>
          <w:szCs w:val="24"/>
          <w:lang w:val="es-MX"/>
        </w:rPr>
        <w:lastRenderedPageBreak/>
        <w:t xml:space="preserve">Las  adquisiciones y usos de </w:t>
      </w:r>
      <w:r w:rsidR="00B527BA">
        <w:rPr>
          <w:b w:val="0"/>
          <w:sz w:val="24"/>
          <w:szCs w:val="24"/>
          <w:lang w:val="es-MX"/>
        </w:rPr>
        <w:t xml:space="preserve">activos </w:t>
      </w:r>
      <w:r w:rsidR="00D720C3">
        <w:rPr>
          <w:b w:val="0"/>
          <w:sz w:val="24"/>
          <w:szCs w:val="24"/>
        </w:rPr>
        <w:t>en 201</w:t>
      </w:r>
      <w:r w:rsidR="00E87475">
        <w:rPr>
          <w:b w:val="0"/>
          <w:sz w:val="24"/>
          <w:szCs w:val="24"/>
        </w:rPr>
        <w:t>8</w:t>
      </w:r>
      <w:r w:rsidR="00F01598" w:rsidRPr="00957105">
        <w:rPr>
          <w:b w:val="0"/>
          <w:sz w:val="24"/>
          <w:szCs w:val="24"/>
        </w:rPr>
        <w:t xml:space="preserve"> </w:t>
      </w:r>
      <w:r>
        <w:rPr>
          <w:b w:val="0"/>
          <w:sz w:val="24"/>
          <w:szCs w:val="24"/>
          <w:lang w:val="es-MX"/>
        </w:rPr>
        <w:t xml:space="preserve">muestran </w:t>
      </w:r>
      <w:r w:rsidR="00FB6798">
        <w:rPr>
          <w:b w:val="0"/>
          <w:sz w:val="24"/>
          <w:szCs w:val="24"/>
          <w:lang w:val="es-MX"/>
        </w:rPr>
        <w:t xml:space="preserve">un incremento </w:t>
      </w:r>
      <w:r w:rsidR="00B527BA">
        <w:rPr>
          <w:b w:val="0"/>
          <w:sz w:val="24"/>
          <w:szCs w:val="24"/>
          <w:lang w:val="es-MX"/>
        </w:rPr>
        <w:t>con respecto a 201</w:t>
      </w:r>
      <w:r w:rsidR="00E87475">
        <w:rPr>
          <w:b w:val="0"/>
          <w:sz w:val="24"/>
          <w:szCs w:val="24"/>
          <w:lang w:val="es-MX"/>
        </w:rPr>
        <w:t>7</w:t>
      </w:r>
      <w:r w:rsidR="00B527BA">
        <w:rPr>
          <w:b w:val="0"/>
          <w:sz w:val="24"/>
          <w:szCs w:val="24"/>
          <w:lang w:val="es-MX"/>
        </w:rPr>
        <w:t xml:space="preserve"> en la participación </w:t>
      </w:r>
      <w:r w:rsidR="00FB6798">
        <w:rPr>
          <w:b w:val="0"/>
          <w:sz w:val="24"/>
          <w:szCs w:val="24"/>
          <w:lang w:val="es-MX"/>
        </w:rPr>
        <w:t xml:space="preserve">de las </w:t>
      </w:r>
      <w:r w:rsidR="00F01598" w:rsidRPr="00957105">
        <w:rPr>
          <w:b w:val="0"/>
          <w:sz w:val="24"/>
          <w:szCs w:val="24"/>
        </w:rPr>
        <w:t xml:space="preserve">actividades terciarias </w:t>
      </w:r>
      <w:r w:rsidR="00FB6798">
        <w:rPr>
          <w:b w:val="0"/>
          <w:sz w:val="24"/>
          <w:szCs w:val="24"/>
        </w:rPr>
        <w:t>al pasar de 6</w:t>
      </w:r>
      <w:r w:rsidR="00E87475">
        <w:rPr>
          <w:b w:val="0"/>
          <w:sz w:val="24"/>
          <w:szCs w:val="24"/>
        </w:rPr>
        <w:t>7.0</w:t>
      </w:r>
      <w:r w:rsidR="00FB6798">
        <w:rPr>
          <w:b w:val="0"/>
          <w:sz w:val="24"/>
          <w:szCs w:val="24"/>
        </w:rPr>
        <w:t xml:space="preserve">% a </w:t>
      </w:r>
      <w:r w:rsidR="00FB6798" w:rsidRPr="00FB6798">
        <w:rPr>
          <w:b w:val="0"/>
          <w:sz w:val="24"/>
          <w:szCs w:val="24"/>
          <w:lang w:val="es-MX"/>
        </w:rPr>
        <w:t>6</w:t>
      </w:r>
      <w:r w:rsidR="00E87475">
        <w:rPr>
          <w:b w:val="0"/>
          <w:sz w:val="24"/>
          <w:szCs w:val="24"/>
          <w:lang w:val="es-MX"/>
        </w:rPr>
        <w:t>8</w:t>
      </w:r>
      <w:r w:rsidR="00B20B49">
        <w:rPr>
          <w:b w:val="0"/>
          <w:sz w:val="24"/>
          <w:szCs w:val="24"/>
          <w:lang w:val="es-MX"/>
        </w:rPr>
        <w:t>.</w:t>
      </w:r>
      <w:r w:rsidR="00E87475">
        <w:rPr>
          <w:b w:val="0"/>
          <w:sz w:val="24"/>
          <w:szCs w:val="24"/>
          <w:lang w:val="es-MX"/>
        </w:rPr>
        <w:t>1</w:t>
      </w:r>
      <w:r w:rsidR="00F01598" w:rsidRPr="00FB6798">
        <w:rPr>
          <w:b w:val="0"/>
          <w:sz w:val="24"/>
          <w:szCs w:val="24"/>
          <w:lang w:val="es-MX"/>
        </w:rPr>
        <w:t xml:space="preserve">% </w:t>
      </w:r>
      <w:r w:rsidR="00F01598">
        <w:rPr>
          <w:b w:val="0"/>
          <w:sz w:val="24"/>
          <w:szCs w:val="24"/>
        </w:rPr>
        <w:t>(s</w:t>
      </w:r>
      <w:r w:rsidR="00F01598" w:rsidRPr="00957105">
        <w:rPr>
          <w:b w:val="0"/>
          <w:sz w:val="24"/>
          <w:szCs w:val="24"/>
        </w:rPr>
        <w:t>ervicios comerciales, financieros, educativos</w:t>
      </w:r>
      <w:r w:rsidR="006529D8">
        <w:rPr>
          <w:b w:val="0"/>
          <w:sz w:val="24"/>
          <w:szCs w:val="24"/>
        </w:rPr>
        <w:t>, de s</w:t>
      </w:r>
      <w:r w:rsidR="00F01598" w:rsidRPr="00957105">
        <w:rPr>
          <w:b w:val="0"/>
          <w:sz w:val="24"/>
          <w:szCs w:val="24"/>
        </w:rPr>
        <w:t>alud, públicos y privados</w:t>
      </w:r>
      <w:r w:rsidR="006529D8">
        <w:rPr>
          <w:b w:val="0"/>
          <w:sz w:val="24"/>
          <w:szCs w:val="24"/>
        </w:rPr>
        <w:t>,</w:t>
      </w:r>
      <w:r w:rsidR="00F01598" w:rsidRPr="00957105">
        <w:rPr>
          <w:b w:val="0"/>
          <w:sz w:val="24"/>
          <w:szCs w:val="24"/>
        </w:rPr>
        <w:t xml:space="preserve"> y otros servicios), </w:t>
      </w:r>
      <w:r w:rsidR="005A4CA2">
        <w:rPr>
          <w:b w:val="0"/>
          <w:sz w:val="24"/>
          <w:szCs w:val="24"/>
        </w:rPr>
        <w:t xml:space="preserve">por su parte </w:t>
      </w:r>
      <w:r w:rsidR="00F01598" w:rsidRPr="00957105">
        <w:rPr>
          <w:b w:val="0"/>
          <w:sz w:val="24"/>
          <w:szCs w:val="24"/>
        </w:rPr>
        <w:t xml:space="preserve">los usos en actividades secundarias </w:t>
      </w:r>
      <w:r w:rsidR="00FB6798">
        <w:rPr>
          <w:b w:val="0"/>
          <w:sz w:val="24"/>
          <w:szCs w:val="24"/>
        </w:rPr>
        <w:t xml:space="preserve">disminuyen </w:t>
      </w:r>
      <w:r w:rsidR="005442EA">
        <w:rPr>
          <w:b w:val="0"/>
          <w:sz w:val="24"/>
          <w:szCs w:val="24"/>
        </w:rPr>
        <w:t xml:space="preserve">en este mismo periodo </w:t>
      </w:r>
      <w:r w:rsidR="00FB6798">
        <w:rPr>
          <w:b w:val="0"/>
          <w:sz w:val="24"/>
          <w:szCs w:val="24"/>
        </w:rPr>
        <w:t xml:space="preserve">su participación en </w:t>
      </w:r>
      <w:r w:rsidR="00E87475">
        <w:rPr>
          <w:b w:val="0"/>
          <w:sz w:val="24"/>
          <w:szCs w:val="24"/>
        </w:rPr>
        <w:t>1</w:t>
      </w:r>
      <w:r w:rsidR="00FB6798">
        <w:rPr>
          <w:b w:val="0"/>
          <w:sz w:val="24"/>
          <w:szCs w:val="24"/>
        </w:rPr>
        <w:t>.</w:t>
      </w:r>
      <w:r w:rsidR="00E87475">
        <w:rPr>
          <w:b w:val="0"/>
          <w:sz w:val="24"/>
          <w:szCs w:val="24"/>
        </w:rPr>
        <w:t>1</w:t>
      </w:r>
      <w:r w:rsidR="00FB6798">
        <w:rPr>
          <w:b w:val="0"/>
          <w:sz w:val="24"/>
          <w:szCs w:val="24"/>
        </w:rPr>
        <w:t>% para situarse en 3</w:t>
      </w:r>
      <w:r w:rsidR="00E87475">
        <w:rPr>
          <w:b w:val="0"/>
          <w:sz w:val="24"/>
          <w:szCs w:val="24"/>
        </w:rPr>
        <w:t>0</w:t>
      </w:r>
      <w:r w:rsidR="00FB6798">
        <w:rPr>
          <w:b w:val="0"/>
          <w:sz w:val="24"/>
          <w:szCs w:val="24"/>
        </w:rPr>
        <w:t>.</w:t>
      </w:r>
      <w:r w:rsidR="00E87475">
        <w:rPr>
          <w:b w:val="0"/>
          <w:sz w:val="24"/>
          <w:szCs w:val="24"/>
        </w:rPr>
        <w:t>8</w:t>
      </w:r>
      <w:r w:rsidR="00FB6798">
        <w:rPr>
          <w:b w:val="0"/>
          <w:sz w:val="24"/>
          <w:szCs w:val="24"/>
        </w:rPr>
        <w:t xml:space="preserve">% </w:t>
      </w:r>
      <w:r w:rsidR="00F01598">
        <w:rPr>
          <w:b w:val="0"/>
          <w:sz w:val="24"/>
          <w:szCs w:val="24"/>
        </w:rPr>
        <w:t>(</w:t>
      </w:r>
      <w:r w:rsidR="00F01598">
        <w:rPr>
          <w:b w:val="0"/>
          <w:sz w:val="24"/>
          <w:szCs w:val="24"/>
          <w:lang w:val="es-MX"/>
        </w:rPr>
        <w:t>minería, generación de energía eléctrica, construcción y m</w:t>
      </w:r>
      <w:r w:rsidR="00F01598" w:rsidRPr="00957105">
        <w:rPr>
          <w:b w:val="0"/>
          <w:sz w:val="24"/>
          <w:szCs w:val="24"/>
          <w:lang w:val="es-MX"/>
        </w:rPr>
        <w:t>anufacturas</w:t>
      </w:r>
      <w:r w:rsidR="00F01598">
        <w:rPr>
          <w:b w:val="0"/>
          <w:sz w:val="24"/>
          <w:szCs w:val="24"/>
          <w:lang w:val="es-MX"/>
        </w:rPr>
        <w:t>),</w:t>
      </w:r>
      <w:r w:rsidR="005A4CA2">
        <w:rPr>
          <w:b w:val="0"/>
          <w:sz w:val="24"/>
          <w:szCs w:val="24"/>
          <w:lang w:val="es-MX"/>
        </w:rPr>
        <w:t xml:space="preserve"> mientras a las actividades primarias</w:t>
      </w:r>
      <w:r w:rsidR="008F419A">
        <w:rPr>
          <w:b w:val="0"/>
          <w:sz w:val="24"/>
          <w:szCs w:val="24"/>
          <w:lang w:val="es-MX"/>
        </w:rPr>
        <w:t xml:space="preserve"> </w:t>
      </w:r>
      <w:r w:rsidR="00FB6798">
        <w:rPr>
          <w:b w:val="0"/>
          <w:sz w:val="24"/>
          <w:szCs w:val="24"/>
          <w:lang w:val="es-MX"/>
        </w:rPr>
        <w:t>les corresponde el 1.</w:t>
      </w:r>
      <w:r w:rsidR="00E87475">
        <w:rPr>
          <w:b w:val="0"/>
          <w:sz w:val="24"/>
          <w:szCs w:val="24"/>
          <w:lang w:val="es-MX"/>
        </w:rPr>
        <w:t>1</w:t>
      </w:r>
      <w:r w:rsidR="00FB6798">
        <w:rPr>
          <w:b w:val="0"/>
          <w:sz w:val="24"/>
          <w:szCs w:val="24"/>
          <w:lang w:val="es-MX"/>
        </w:rPr>
        <w:t xml:space="preserve">% del total </w:t>
      </w:r>
      <w:r w:rsidR="005442EA">
        <w:rPr>
          <w:b w:val="0"/>
          <w:sz w:val="24"/>
          <w:szCs w:val="24"/>
          <w:lang w:val="es-MX"/>
        </w:rPr>
        <w:t>en 201</w:t>
      </w:r>
      <w:r w:rsidR="00E87475">
        <w:rPr>
          <w:b w:val="0"/>
          <w:sz w:val="24"/>
          <w:szCs w:val="24"/>
          <w:lang w:val="es-MX"/>
        </w:rPr>
        <w:t>8</w:t>
      </w:r>
      <w:r w:rsidR="005442EA">
        <w:rPr>
          <w:b w:val="0"/>
          <w:sz w:val="24"/>
          <w:szCs w:val="24"/>
          <w:lang w:val="es-MX"/>
        </w:rPr>
        <w:t xml:space="preserve"> </w:t>
      </w:r>
      <w:r w:rsidR="00F01598" w:rsidRPr="00957105">
        <w:rPr>
          <w:b w:val="0"/>
          <w:sz w:val="24"/>
          <w:szCs w:val="24"/>
        </w:rPr>
        <w:t>(ver gráfica 3)</w:t>
      </w:r>
      <w:r w:rsidR="006529D8">
        <w:rPr>
          <w:b w:val="0"/>
          <w:sz w:val="24"/>
          <w:szCs w:val="24"/>
        </w:rPr>
        <w:t>.</w:t>
      </w:r>
    </w:p>
    <w:p w14:paraId="675BDA0D" w14:textId="77777777" w:rsidR="00F01598" w:rsidRPr="0088319A" w:rsidRDefault="00F01598" w:rsidP="00F01598">
      <w:pPr>
        <w:pStyle w:val="bullet"/>
        <w:tabs>
          <w:tab w:val="clear" w:pos="851"/>
        </w:tabs>
        <w:spacing w:before="240"/>
        <w:ind w:left="0" w:right="51" w:firstLine="0"/>
        <w:jc w:val="center"/>
        <w:rPr>
          <w:rFonts w:eastAsiaTheme="minorHAnsi" w:cstheme="minorBidi"/>
          <w:color w:val="auto"/>
          <w:spacing w:val="0"/>
          <w:sz w:val="24"/>
          <w:szCs w:val="24"/>
          <w:lang w:eastAsia="en-US"/>
        </w:rPr>
      </w:pPr>
      <w:r>
        <w:rPr>
          <w:rFonts w:eastAsiaTheme="minorHAnsi" w:cstheme="minorBidi"/>
          <w:color w:val="auto"/>
          <w:spacing w:val="0"/>
          <w:sz w:val="24"/>
          <w:szCs w:val="24"/>
          <w:lang w:eastAsia="en-US"/>
        </w:rPr>
        <w:t xml:space="preserve">Gráfica 3. </w:t>
      </w:r>
      <w:r w:rsidR="00D720C3" w:rsidRPr="00862AB7">
        <w:rPr>
          <w:rFonts w:eastAsiaTheme="minorHAnsi" w:cstheme="minorBidi"/>
          <w:color w:val="auto"/>
          <w:spacing w:val="0"/>
          <w:sz w:val="24"/>
          <w:szCs w:val="24"/>
          <w:lang w:eastAsia="en-US"/>
        </w:rPr>
        <w:t>Formación Bruta de Capital Fijo</w:t>
      </w:r>
      <w:r w:rsidR="00D720C3">
        <w:rPr>
          <w:rFonts w:eastAsiaTheme="minorHAnsi" w:cstheme="minorBidi"/>
          <w:color w:val="auto"/>
          <w:spacing w:val="0"/>
          <w:sz w:val="24"/>
          <w:szCs w:val="24"/>
          <w:lang w:eastAsia="en-US"/>
        </w:rPr>
        <w:t xml:space="preserve"> por actividad de destino</w:t>
      </w:r>
      <w:r w:rsidR="00D720C3" w:rsidRPr="0088319A">
        <w:rPr>
          <w:rFonts w:eastAsiaTheme="minorHAnsi" w:cstheme="minorBidi"/>
          <w:color w:val="auto"/>
          <w:spacing w:val="0"/>
          <w:sz w:val="24"/>
          <w:szCs w:val="24"/>
          <w:lang w:eastAsia="en-US"/>
        </w:rPr>
        <w:t xml:space="preserve"> 201</w:t>
      </w:r>
      <w:r w:rsidR="00E87475">
        <w:rPr>
          <w:rFonts w:eastAsiaTheme="minorHAnsi" w:cstheme="minorBidi"/>
          <w:color w:val="auto"/>
          <w:spacing w:val="0"/>
          <w:sz w:val="24"/>
          <w:szCs w:val="24"/>
          <w:lang w:eastAsia="en-US"/>
        </w:rPr>
        <w:t>7</w:t>
      </w:r>
      <w:r w:rsidR="00D720C3" w:rsidRPr="0088319A">
        <w:rPr>
          <w:rFonts w:eastAsiaTheme="minorHAnsi" w:cstheme="minorBidi"/>
          <w:color w:val="auto"/>
          <w:spacing w:val="0"/>
          <w:sz w:val="24"/>
          <w:szCs w:val="24"/>
          <w:vertAlign w:val="superscript"/>
          <w:lang w:eastAsia="en-US"/>
        </w:rPr>
        <w:t>R</w:t>
      </w:r>
      <w:r w:rsidR="00D720C3">
        <w:rPr>
          <w:rFonts w:eastAsiaTheme="minorHAnsi" w:cstheme="minorBidi"/>
          <w:color w:val="auto"/>
          <w:spacing w:val="0"/>
          <w:sz w:val="24"/>
          <w:szCs w:val="24"/>
          <w:lang w:eastAsia="en-US"/>
        </w:rPr>
        <w:t xml:space="preserve"> y</w:t>
      </w:r>
      <w:r w:rsidR="00D720C3" w:rsidRPr="0088319A">
        <w:rPr>
          <w:rFonts w:eastAsiaTheme="minorHAnsi" w:cstheme="minorBidi"/>
          <w:color w:val="auto"/>
          <w:spacing w:val="0"/>
          <w:sz w:val="24"/>
          <w:szCs w:val="24"/>
          <w:lang w:eastAsia="en-US"/>
        </w:rPr>
        <w:t xml:space="preserve"> 201</w:t>
      </w:r>
      <w:r w:rsidR="00E87475">
        <w:rPr>
          <w:rFonts w:eastAsiaTheme="minorHAnsi" w:cstheme="minorBidi"/>
          <w:color w:val="auto"/>
          <w:spacing w:val="0"/>
          <w:sz w:val="24"/>
          <w:szCs w:val="24"/>
          <w:lang w:eastAsia="en-US"/>
        </w:rPr>
        <w:t>8</w:t>
      </w:r>
      <w:r w:rsidR="00D720C3" w:rsidRPr="0088319A">
        <w:rPr>
          <w:rFonts w:eastAsiaTheme="minorHAnsi" w:cstheme="minorBidi"/>
          <w:color w:val="auto"/>
          <w:spacing w:val="0"/>
          <w:sz w:val="24"/>
          <w:szCs w:val="24"/>
          <w:vertAlign w:val="superscript"/>
          <w:lang w:eastAsia="en-US"/>
        </w:rPr>
        <w:t>P</w:t>
      </w:r>
    </w:p>
    <w:p w14:paraId="49C919E9" w14:textId="77777777" w:rsidR="00E87475" w:rsidRDefault="00E87475" w:rsidP="009D58CE">
      <w:pPr>
        <w:pStyle w:val="Textodebloque1"/>
        <w:tabs>
          <w:tab w:val="left" w:pos="-284"/>
          <w:tab w:val="left" w:pos="8931"/>
        </w:tabs>
        <w:spacing w:before="120"/>
        <w:ind w:left="0" w:right="-91" w:firstLine="0"/>
        <w:jc w:val="center"/>
        <w:rPr>
          <w:b w:val="0"/>
          <w:caps/>
          <w:noProof/>
          <w:sz w:val="24"/>
          <w:szCs w:val="24"/>
          <w:lang w:val="es-MX" w:eastAsia="es-MX"/>
        </w:rPr>
      </w:pPr>
      <w:r>
        <w:rPr>
          <w:b w:val="0"/>
          <w:caps/>
          <w:noProof/>
          <w:sz w:val="24"/>
          <w:szCs w:val="24"/>
          <w:lang w:val="es-MX" w:eastAsia="es-MX"/>
        </w:rPr>
        <w:drawing>
          <wp:inline distT="0" distB="0" distL="0" distR="0" wp14:anchorId="200D52E7" wp14:editId="3A323279">
            <wp:extent cx="6407150" cy="1962785"/>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07150" cy="1962785"/>
                    </a:xfrm>
                    <a:prstGeom prst="rect">
                      <a:avLst/>
                    </a:prstGeom>
                    <a:noFill/>
                  </pic:spPr>
                </pic:pic>
              </a:graphicData>
            </a:graphic>
          </wp:inline>
        </w:drawing>
      </w:r>
    </w:p>
    <w:p w14:paraId="42F3DCC8" w14:textId="77777777" w:rsidR="00031AB8" w:rsidRDefault="00031AB8" w:rsidP="00F01598">
      <w:pPr>
        <w:pStyle w:val="Textodebloque1"/>
        <w:tabs>
          <w:tab w:val="left" w:pos="-284"/>
          <w:tab w:val="left" w:pos="8931"/>
        </w:tabs>
        <w:spacing w:before="120"/>
        <w:ind w:left="0" w:right="-91" w:firstLine="0"/>
        <w:rPr>
          <w:b w:val="0"/>
          <w:sz w:val="24"/>
          <w:szCs w:val="24"/>
          <w:lang w:val="es-MX"/>
        </w:rPr>
      </w:pPr>
    </w:p>
    <w:p w14:paraId="2069B608" w14:textId="260556D6" w:rsidR="00F01598" w:rsidRDefault="00C301A7" w:rsidP="00F01598">
      <w:pPr>
        <w:pStyle w:val="Textodebloque1"/>
        <w:tabs>
          <w:tab w:val="left" w:pos="-284"/>
          <w:tab w:val="left" w:pos="8931"/>
        </w:tabs>
        <w:spacing w:before="120"/>
        <w:ind w:left="0" w:right="-91" w:firstLine="0"/>
        <w:rPr>
          <w:b w:val="0"/>
          <w:sz w:val="24"/>
          <w:szCs w:val="22"/>
        </w:rPr>
      </w:pPr>
      <w:r>
        <w:rPr>
          <w:b w:val="0"/>
          <w:sz w:val="24"/>
          <w:szCs w:val="22"/>
          <w:lang w:val="es-MX"/>
        </w:rPr>
        <w:t>Para 201</w:t>
      </w:r>
      <w:r w:rsidR="00D73D21">
        <w:rPr>
          <w:b w:val="0"/>
          <w:sz w:val="24"/>
          <w:szCs w:val="22"/>
          <w:lang w:val="es-MX"/>
        </w:rPr>
        <w:t>8</w:t>
      </w:r>
      <w:r w:rsidR="00F01598">
        <w:rPr>
          <w:b w:val="0"/>
          <w:sz w:val="24"/>
          <w:szCs w:val="22"/>
        </w:rPr>
        <w:t xml:space="preserve"> en la estructura de origen y destino de </w:t>
      </w:r>
      <w:r w:rsidR="00F01598" w:rsidRPr="002F7DB8">
        <w:rPr>
          <w:b w:val="0"/>
          <w:sz w:val="24"/>
          <w:szCs w:val="22"/>
        </w:rPr>
        <w:t>Formación Bruta de Capital Fijo</w:t>
      </w:r>
      <w:r w:rsidR="00F01598">
        <w:rPr>
          <w:b w:val="0"/>
          <w:sz w:val="24"/>
          <w:szCs w:val="22"/>
        </w:rPr>
        <w:t xml:space="preserve"> por actividad económica, destaca una concentración en el origen de FBKF </w:t>
      </w:r>
      <w:r>
        <w:rPr>
          <w:b w:val="0"/>
          <w:sz w:val="24"/>
          <w:szCs w:val="22"/>
        </w:rPr>
        <w:t xml:space="preserve">de actividades secundarias con </w:t>
      </w:r>
      <w:r w:rsidR="00D8065E">
        <w:rPr>
          <w:b w:val="0"/>
          <w:sz w:val="24"/>
          <w:szCs w:val="22"/>
        </w:rPr>
        <w:t>5,129,272</w:t>
      </w:r>
      <w:r w:rsidR="00F01598">
        <w:rPr>
          <w:b w:val="0"/>
          <w:sz w:val="24"/>
          <w:szCs w:val="22"/>
        </w:rPr>
        <w:t xml:space="preserve"> millones de pesos (</w:t>
      </w:r>
      <w:r w:rsidR="00F01598" w:rsidRPr="00DD72DA">
        <w:rPr>
          <w:b w:val="0"/>
          <w:sz w:val="24"/>
          <w:szCs w:val="22"/>
          <w:lang w:val="es-MX"/>
        </w:rPr>
        <w:t>Construcción, maquinaria y equipo, etc.</w:t>
      </w:r>
      <w:r w:rsidR="00F01598">
        <w:rPr>
          <w:b w:val="0"/>
          <w:sz w:val="24"/>
          <w:szCs w:val="22"/>
          <w:lang w:val="es-MX"/>
        </w:rPr>
        <w:t xml:space="preserve">) </w:t>
      </w:r>
      <w:r w:rsidR="00F01598">
        <w:rPr>
          <w:b w:val="0"/>
          <w:sz w:val="24"/>
          <w:szCs w:val="22"/>
        </w:rPr>
        <w:t>mientras que por destino se concentran</w:t>
      </w:r>
      <w:r w:rsidR="00374F26">
        <w:rPr>
          <w:b w:val="0"/>
          <w:sz w:val="24"/>
          <w:szCs w:val="22"/>
        </w:rPr>
        <w:t xml:space="preserve"> en actividades terciarias con </w:t>
      </w:r>
      <w:r w:rsidR="00D8065E">
        <w:rPr>
          <w:b w:val="0"/>
          <w:sz w:val="24"/>
          <w:szCs w:val="22"/>
        </w:rPr>
        <w:t>3,530,904</w:t>
      </w:r>
      <w:r w:rsidR="00F01598">
        <w:rPr>
          <w:b w:val="0"/>
          <w:sz w:val="24"/>
          <w:szCs w:val="22"/>
        </w:rPr>
        <w:t xml:space="preserve"> mi</w:t>
      </w:r>
      <w:r w:rsidR="00F67DF1">
        <w:rPr>
          <w:b w:val="0"/>
          <w:sz w:val="24"/>
          <w:szCs w:val="22"/>
        </w:rPr>
        <w:t>llones de pesos</w:t>
      </w:r>
      <w:r w:rsidR="00205247">
        <w:rPr>
          <w:b w:val="0"/>
          <w:sz w:val="24"/>
          <w:szCs w:val="22"/>
        </w:rPr>
        <w:t xml:space="preserve"> (ver cuadro 1)</w:t>
      </w:r>
      <w:r w:rsidR="00F67DF1">
        <w:rPr>
          <w:b w:val="0"/>
          <w:sz w:val="24"/>
          <w:szCs w:val="22"/>
        </w:rPr>
        <w:t>.</w:t>
      </w:r>
    </w:p>
    <w:p w14:paraId="35E10F0F" w14:textId="77777777" w:rsidR="0048366D" w:rsidRDefault="0048366D" w:rsidP="00F01598">
      <w:pPr>
        <w:pStyle w:val="Textodebloque1"/>
        <w:tabs>
          <w:tab w:val="left" w:pos="-284"/>
          <w:tab w:val="left" w:pos="8931"/>
        </w:tabs>
        <w:spacing w:before="120"/>
        <w:ind w:left="0" w:right="-91" w:firstLine="0"/>
        <w:rPr>
          <w:b w:val="0"/>
          <w:sz w:val="24"/>
          <w:szCs w:val="22"/>
        </w:rPr>
      </w:pPr>
    </w:p>
    <w:p w14:paraId="12790E6D" w14:textId="77777777" w:rsidR="00F01598" w:rsidRPr="003076BA" w:rsidRDefault="00F01598" w:rsidP="00A441FC">
      <w:pPr>
        <w:pStyle w:val="Textodebloque1"/>
        <w:tabs>
          <w:tab w:val="left" w:pos="-284"/>
          <w:tab w:val="left" w:pos="3255"/>
        </w:tabs>
        <w:spacing w:before="120"/>
        <w:ind w:left="0" w:right="-91" w:firstLine="0"/>
        <w:jc w:val="center"/>
        <w:rPr>
          <w:b w:val="0"/>
          <w:sz w:val="24"/>
          <w:szCs w:val="22"/>
        </w:rPr>
      </w:pPr>
      <w:r w:rsidRPr="00A71639">
        <w:rPr>
          <w:sz w:val="24"/>
          <w:szCs w:val="22"/>
        </w:rPr>
        <w:t xml:space="preserve">Cuadro 1. </w:t>
      </w:r>
      <w:r w:rsidR="00C301A7" w:rsidRPr="00A71639">
        <w:rPr>
          <w:sz w:val="24"/>
          <w:szCs w:val="22"/>
        </w:rPr>
        <w:t>Origen – Destino de la FBKF 201</w:t>
      </w:r>
      <w:r w:rsidR="00D8065E">
        <w:rPr>
          <w:sz w:val="24"/>
          <w:szCs w:val="22"/>
        </w:rPr>
        <w:t>8</w:t>
      </w:r>
      <w:r w:rsidRPr="00A71639">
        <w:rPr>
          <w:sz w:val="24"/>
          <w:szCs w:val="22"/>
          <w:vertAlign w:val="superscript"/>
        </w:rPr>
        <w:t>p</w:t>
      </w:r>
    </w:p>
    <w:p w14:paraId="492B23F2" w14:textId="55D54370" w:rsidR="00F01598" w:rsidRDefault="00F01598" w:rsidP="00F01598">
      <w:pPr>
        <w:pStyle w:val="Textodebloque1"/>
        <w:tabs>
          <w:tab w:val="left" w:pos="-284"/>
          <w:tab w:val="left" w:pos="8931"/>
        </w:tabs>
        <w:spacing w:before="120"/>
        <w:ind w:left="0" w:right="-91" w:firstLine="0"/>
        <w:jc w:val="center"/>
        <w:rPr>
          <w:sz w:val="24"/>
          <w:szCs w:val="22"/>
        </w:rPr>
      </w:pPr>
      <w:r w:rsidRPr="00A71639">
        <w:rPr>
          <w:sz w:val="24"/>
          <w:szCs w:val="22"/>
        </w:rPr>
        <w:t>M</w:t>
      </w:r>
      <w:r w:rsidR="00BB2C4F">
        <w:rPr>
          <w:sz w:val="24"/>
          <w:szCs w:val="22"/>
        </w:rPr>
        <w:t>illones de pesos</w:t>
      </w:r>
    </w:p>
    <w:p w14:paraId="2E5C676D" w14:textId="290CDF88" w:rsidR="00BB2C4F" w:rsidRDefault="00554917" w:rsidP="00F01598">
      <w:pPr>
        <w:pStyle w:val="Textodebloque1"/>
        <w:tabs>
          <w:tab w:val="left" w:pos="-284"/>
          <w:tab w:val="left" w:pos="8931"/>
        </w:tabs>
        <w:spacing w:before="120"/>
        <w:ind w:left="0" w:right="-91" w:firstLine="0"/>
        <w:jc w:val="center"/>
        <w:rPr>
          <w:sz w:val="24"/>
          <w:szCs w:val="22"/>
        </w:rPr>
      </w:pPr>
      <w:r w:rsidRPr="00554917">
        <w:rPr>
          <w:noProof/>
        </w:rPr>
        <w:drawing>
          <wp:anchor distT="0" distB="0" distL="114300" distR="114300" simplePos="0" relativeHeight="251675136" behindDoc="1" locked="0" layoutInCell="1" allowOverlap="1" wp14:anchorId="01C63E0E" wp14:editId="10B1F6F6">
            <wp:simplePos x="0" y="0"/>
            <wp:positionH relativeFrom="column">
              <wp:posOffset>421640</wp:posOffset>
            </wp:positionH>
            <wp:positionV relativeFrom="paragraph">
              <wp:posOffset>78740</wp:posOffset>
            </wp:positionV>
            <wp:extent cx="5248275" cy="12668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48275" cy="1266825"/>
                    </a:xfrm>
                    <a:prstGeom prst="rect">
                      <a:avLst/>
                    </a:prstGeom>
                    <a:noFill/>
                    <a:ln>
                      <a:noFill/>
                    </a:ln>
                  </pic:spPr>
                </pic:pic>
              </a:graphicData>
            </a:graphic>
          </wp:anchor>
        </w:drawing>
      </w:r>
    </w:p>
    <w:p w14:paraId="170EC52C" w14:textId="6B2205E2" w:rsidR="00A441FC" w:rsidRPr="00A71639" w:rsidRDefault="00A441FC" w:rsidP="00F01598">
      <w:pPr>
        <w:pStyle w:val="Textodebloque1"/>
        <w:tabs>
          <w:tab w:val="left" w:pos="-284"/>
          <w:tab w:val="left" w:pos="8931"/>
        </w:tabs>
        <w:spacing w:before="120"/>
        <w:ind w:left="0" w:right="-91" w:firstLine="0"/>
        <w:jc w:val="center"/>
        <w:rPr>
          <w:sz w:val="24"/>
          <w:szCs w:val="22"/>
        </w:rPr>
      </w:pPr>
    </w:p>
    <w:p w14:paraId="2CAEDCB0" w14:textId="2E5877AC" w:rsidR="00F01598" w:rsidRDefault="00F01598" w:rsidP="00F01598">
      <w:pPr>
        <w:widowControl w:val="0"/>
        <w:tabs>
          <w:tab w:val="left" w:pos="0"/>
          <w:tab w:val="num" w:pos="993"/>
        </w:tabs>
        <w:autoSpaceDE w:val="0"/>
        <w:autoSpaceDN w:val="0"/>
        <w:adjustRightInd w:val="0"/>
        <w:ind w:right="758"/>
        <w:rPr>
          <w:rFonts w:ascii="Arial" w:eastAsia="Times New Roman" w:hAnsi="Arial"/>
          <w:color w:val="0000FF"/>
          <w:spacing w:val="10"/>
          <w:szCs w:val="20"/>
          <w:lang w:val="es-ES_tradnl" w:eastAsia="es-ES"/>
        </w:rPr>
      </w:pPr>
    </w:p>
    <w:p w14:paraId="12F3E00C" w14:textId="30E6E8AE" w:rsidR="00554917" w:rsidRDefault="00554917" w:rsidP="00F01598">
      <w:pPr>
        <w:widowControl w:val="0"/>
        <w:tabs>
          <w:tab w:val="left" w:pos="0"/>
          <w:tab w:val="num" w:pos="993"/>
        </w:tabs>
        <w:autoSpaceDE w:val="0"/>
        <w:autoSpaceDN w:val="0"/>
        <w:adjustRightInd w:val="0"/>
        <w:ind w:right="758"/>
        <w:rPr>
          <w:rFonts w:ascii="Arial" w:eastAsia="Times New Roman" w:hAnsi="Arial"/>
          <w:color w:val="0000FF"/>
          <w:spacing w:val="10"/>
          <w:szCs w:val="20"/>
          <w:lang w:val="es-ES_tradnl" w:eastAsia="es-ES"/>
        </w:rPr>
      </w:pPr>
    </w:p>
    <w:p w14:paraId="25791728" w14:textId="15FB565F" w:rsidR="00554917" w:rsidRDefault="00554917" w:rsidP="00F01598">
      <w:pPr>
        <w:widowControl w:val="0"/>
        <w:tabs>
          <w:tab w:val="left" w:pos="0"/>
          <w:tab w:val="num" w:pos="993"/>
        </w:tabs>
        <w:autoSpaceDE w:val="0"/>
        <w:autoSpaceDN w:val="0"/>
        <w:adjustRightInd w:val="0"/>
        <w:ind w:right="758"/>
        <w:rPr>
          <w:rFonts w:ascii="Arial" w:eastAsia="Times New Roman" w:hAnsi="Arial"/>
          <w:color w:val="0000FF"/>
          <w:spacing w:val="10"/>
          <w:szCs w:val="20"/>
          <w:lang w:val="es-ES_tradnl" w:eastAsia="es-ES"/>
        </w:rPr>
      </w:pPr>
    </w:p>
    <w:p w14:paraId="662D48E2" w14:textId="295327A4" w:rsidR="00554917" w:rsidRDefault="00554917" w:rsidP="00F01598">
      <w:pPr>
        <w:widowControl w:val="0"/>
        <w:tabs>
          <w:tab w:val="left" w:pos="0"/>
          <w:tab w:val="num" w:pos="993"/>
        </w:tabs>
        <w:autoSpaceDE w:val="0"/>
        <w:autoSpaceDN w:val="0"/>
        <w:adjustRightInd w:val="0"/>
        <w:ind w:right="758"/>
        <w:rPr>
          <w:rFonts w:ascii="Arial" w:eastAsia="Times New Roman" w:hAnsi="Arial"/>
          <w:color w:val="0000FF"/>
          <w:spacing w:val="10"/>
          <w:szCs w:val="20"/>
          <w:lang w:val="es-ES_tradnl" w:eastAsia="es-ES"/>
        </w:rPr>
      </w:pPr>
    </w:p>
    <w:p w14:paraId="76248D7A" w14:textId="77777777" w:rsidR="00554917" w:rsidRDefault="00554917" w:rsidP="00F01598">
      <w:pPr>
        <w:widowControl w:val="0"/>
        <w:tabs>
          <w:tab w:val="left" w:pos="0"/>
          <w:tab w:val="num" w:pos="993"/>
        </w:tabs>
        <w:autoSpaceDE w:val="0"/>
        <w:autoSpaceDN w:val="0"/>
        <w:adjustRightInd w:val="0"/>
        <w:ind w:right="758"/>
        <w:rPr>
          <w:rFonts w:ascii="Arial" w:eastAsia="Times New Roman" w:hAnsi="Arial"/>
          <w:color w:val="0000FF"/>
          <w:spacing w:val="10"/>
          <w:szCs w:val="20"/>
          <w:lang w:val="es-ES_tradnl" w:eastAsia="es-ES"/>
        </w:rPr>
      </w:pPr>
    </w:p>
    <w:p w14:paraId="7622CB70" w14:textId="77777777" w:rsidR="00BB2C4F" w:rsidRDefault="00BB2C4F" w:rsidP="00F01598">
      <w:pPr>
        <w:widowControl w:val="0"/>
        <w:tabs>
          <w:tab w:val="left" w:pos="0"/>
          <w:tab w:val="num" w:pos="993"/>
        </w:tabs>
        <w:autoSpaceDE w:val="0"/>
        <w:autoSpaceDN w:val="0"/>
        <w:adjustRightInd w:val="0"/>
        <w:ind w:right="758"/>
        <w:rPr>
          <w:rFonts w:ascii="Arial" w:eastAsia="Times New Roman" w:hAnsi="Arial"/>
          <w:color w:val="0000FF"/>
          <w:spacing w:val="10"/>
          <w:szCs w:val="20"/>
          <w:lang w:val="es-ES_tradnl" w:eastAsia="es-ES"/>
        </w:rPr>
      </w:pPr>
    </w:p>
    <w:p w14:paraId="4B550C27" w14:textId="77777777" w:rsidR="00F01598" w:rsidRPr="004B1E2F" w:rsidRDefault="00F01598" w:rsidP="00F01598">
      <w:pPr>
        <w:widowControl w:val="0"/>
        <w:tabs>
          <w:tab w:val="left" w:pos="0"/>
          <w:tab w:val="num" w:pos="993"/>
        </w:tabs>
        <w:autoSpaceDE w:val="0"/>
        <w:autoSpaceDN w:val="0"/>
        <w:adjustRightInd w:val="0"/>
        <w:ind w:right="758"/>
        <w:rPr>
          <w:rFonts w:ascii="Arial" w:eastAsia="Times New Roman" w:hAnsi="Arial"/>
          <w:spacing w:val="10"/>
          <w:sz w:val="16"/>
          <w:szCs w:val="16"/>
          <w:lang w:val="es-ES_tradnl" w:eastAsia="es-ES"/>
        </w:rPr>
      </w:pPr>
      <w:r w:rsidRPr="004B1E2F">
        <w:rPr>
          <w:rFonts w:ascii="Arial" w:eastAsia="Times New Roman" w:hAnsi="Arial"/>
          <w:spacing w:val="10"/>
          <w:sz w:val="16"/>
          <w:szCs w:val="16"/>
          <w:vertAlign w:val="superscript"/>
          <w:lang w:val="es-ES_tradnl" w:eastAsia="es-ES"/>
        </w:rPr>
        <w:t>P</w:t>
      </w:r>
      <w:r w:rsidRPr="004B1E2F">
        <w:rPr>
          <w:rFonts w:ascii="Arial" w:eastAsia="Times New Roman" w:hAnsi="Arial"/>
          <w:spacing w:val="10"/>
          <w:sz w:val="16"/>
          <w:szCs w:val="16"/>
          <w:lang w:val="es-ES_tradnl" w:eastAsia="es-ES"/>
        </w:rPr>
        <w:t>Cifras preliminares</w:t>
      </w:r>
    </w:p>
    <w:p w14:paraId="18C00132" w14:textId="77777777" w:rsidR="00F01598" w:rsidRDefault="00F01598" w:rsidP="00F01598">
      <w:pPr>
        <w:pStyle w:val="Textodebloque1"/>
        <w:tabs>
          <w:tab w:val="left" w:pos="-284"/>
          <w:tab w:val="left" w:pos="8931"/>
        </w:tabs>
        <w:spacing w:before="120"/>
        <w:ind w:left="0" w:right="-91" w:firstLine="0"/>
        <w:rPr>
          <w:b w:val="0"/>
          <w:sz w:val="24"/>
          <w:szCs w:val="22"/>
          <w:lang w:val="es-MX"/>
        </w:rPr>
      </w:pPr>
    </w:p>
    <w:p w14:paraId="18FAAA84" w14:textId="77777777" w:rsidR="001E24C8" w:rsidRDefault="001E24C8" w:rsidP="00F01598">
      <w:pPr>
        <w:pStyle w:val="Textodebloque1"/>
        <w:tabs>
          <w:tab w:val="left" w:pos="-284"/>
          <w:tab w:val="left" w:pos="8931"/>
        </w:tabs>
        <w:spacing w:before="120"/>
        <w:ind w:left="0" w:right="-91" w:firstLine="0"/>
        <w:rPr>
          <w:b w:val="0"/>
          <w:sz w:val="24"/>
          <w:szCs w:val="22"/>
          <w:lang w:val="es-MX"/>
        </w:rPr>
      </w:pPr>
    </w:p>
    <w:p w14:paraId="636C4B24" w14:textId="77777777" w:rsidR="001E24C8" w:rsidRDefault="001E24C8" w:rsidP="00F01598">
      <w:pPr>
        <w:pStyle w:val="Textodebloque1"/>
        <w:tabs>
          <w:tab w:val="left" w:pos="-284"/>
          <w:tab w:val="left" w:pos="8931"/>
        </w:tabs>
        <w:spacing w:before="120"/>
        <w:ind w:left="0" w:right="-91" w:firstLine="0"/>
        <w:rPr>
          <w:b w:val="0"/>
          <w:sz w:val="24"/>
          <w:szCs w:val="22"/>
          <w:lang w:val="es-MX"/>
        </w:rPr>
      </w:pPr>
    </w:p>
    <w:p w14:paraId="4C8B7EF7" w14:textId="77777777" w:rsidR="00F01598" w:rsidRDefault="00F01598" w:rsidP="00F01598">
      <w:pPr>
        <w:pStyle w:val="Textodebloque1"/>
        <w:tabs>
          <w:tab w:val="left" w:pos="-284"/>
          <w:tab w:val="left" w:pos="8931"/>
        </w:tabs>
        <w:spacing w:before="120"/>
        <w:ind w:left="0" w:right="-91" w:firstLine="0"/>
        <w:rPr>
          <w:b w:val="0"/>
          <w:sz w:val="24"/>
          <w:szCs w:val="22"/>
        </w:rPr>
      </w:pPr>
      <w:r>
        <w:rPr>
          <w:b w:val="0"/>
          <w:sz w:val="24"/>
          <w:szCs w:val="22"/>
          <w:lang w:val="es-MX"/>
        </w:rPr>
        <w:lastRenderedPageBreak/>
        <w:t xml:space="preserve">Adicionalmente </w:t>
      </w:r>
      <w:r w:rsidRPr="00CD4157">
        <w:rPr>
          <w:b w:val="0"/>
          <w:sz w:val="24"/>
          <w:szCs w:val="22"/>
        </w:rPr>
        <w:t>con respecto al origen de la FBKF</w:t>
      </w:r>
      <w:r>
        <w:rPr>
          <w:b w:val="0"/>
          <w:sz w:val="24"/>
          <w:szCs w:val="22"/>
        </w:rPr>
        <w:t>,</w:t>
      </w:r>
      <w:r w:rsidR="00205247">
        <w:rPr>
          <w:b w:val="0"/>
          <w:sz w:val="24"/>
          <w:szCs w:val="22"/>
        </w:rPr>
        <w:t xml:space="preserve"> en 201</w:t>
      </w:r>
      <w:r w:rsidR="00D8065E">
        <w:rPr>
          <w:b w:val="0"/>
          <w:sz w:val="24"/>
          <w:szCs w:val="22"/>
        </w:rPr>
        <w:t>8</w:t>
      </w:r>
      <w:r w:rsidRPr="00CD4157">
        <w:rPr>
          <w:b w:val="0"/>
          <w:sz w:val="24"/>
          <w:szCs w:val="22"/>
        </w:rPr>
        <w:t xml:space="preserve"> </w:t>
      </w:r>
      <w:r>
        <w:rPr>
          <w:b w:val="0"/>
          <w:sz w:val="24"/>
          <w:szCs w:val="22"/>
        </w:rPr>
        <w:t xml:space="preserve">esta se concentra en </w:t>
      </w:r>
      <w:r w:rsidRPr="00CD4157">
        <w:rPr>
          <w:b w:val="0"/>
          <w:sz w:val="24"/>
          <w:szCs w:val="22"/>
        </w:rPr>
        <w:t>el origen nacional</w:t>
      </w:r>
      <w:r>
        <w:rPr>
          <w:b w:val="0"/>
          <w:sz w:val="24"/>
          <w:szCs w:val="22"/>
        </w:rPr>
        <w:t xml:space="preserve"> c</w:t>
      </w:r>
      <w:r w:rsidR="006529D8">
        <w:rPr>
          <w:b w:val="0"/>
          <w:sz w:val="24"/>
          <w:szCs w:val="22"/>
        </w:rPr>
        <w:t xml:space="preserve">on </w:t>
      </w:r>
      <w:r w:rsidR="00205247">
        <w:rPr>
          <w:b w:val="0"/>
          <w:sz w:val="24"/>
          <w:szCs w:val="22"/>
        </w:rPr>
        <w:t>7</w:t>
      </w:r>
      <w:r w:rsidR="00D8065E">
        <w:rPr>
          <w:b w:val="0"/>
          <w:sz w:val="24"/>
          <w:szCs w:val="22"/>
        </w:rPr>
        <w:t>3</w:t>
      </w:r>
      <w:r w:rsidR="006529D8">
        <w:rPr>
          <w:b w:val="0"/>
          <w:sz w:val="24"/>
          <w:szCs w:val="22"/>
        </w:rPr>
        <w:t xml:space="preserve">.0%, lo </w:t>
      </w:r>
      <w:r w:rsidR="005A4CA2">
        <w:rPr>
          <w:b w:val="0"/>
          <w:sz w:val="24"/>
          <w:szCs w:val="22"/>
        </w:rPr>
        <w:t xml:space="preserve">que muestra </w:t>
      </w:r>
      <w:r w:rsidR="00205247">
        <w:rPr>
          <w:b w:val="0"/>
          <w:sz w:val="24"/>
          <w:szCs w:val="22"/>
        </w:rPr>
        <w:t xml:space="preserve">una disminución de </w:t>
      </w:r>
      <w:r w:rsidR="00D8065E">
        <w:rPr>
          <w:b w:val="0"/>
          <w:sz w:val="24"/>
          <w:szCs w:val="22"/>
        </w:rPr>
        <w:t>2</w:t>
      </w:r>
      <w:r w:rsidR="00205247">
        <w:rPr>
          <w:b w:val="0"/>
          <w:sz w:val="24"/>
          <w:szCs w:val="22"/>
        </w:rPr>
        <w:t>.0 punto porcentual con respecto al 201</w:t>
      </w:r>
      <w:r w:rsidR="00D8065E">
        <w:rPr>
          <w:b w:val="0"/>
          <w:sz w:val="24"/>
          <w:szCs w:val="22"/>
        </w:rPr>
        <w:t>7</w:t>
      </w:r>
      <w:r w:rsidR="00205247">
        <w:rPr>
          <w:b w:val="0"/>
          <w:sz w:val="24"/>
          <w:szCs w:val="22"/>
        </w:rPr>
        <w:t xml:space="preserve"> </w:t>
      </w:r>
      <w:r>
        <w:rPr>
          <w:b w:val="0"/>
          <w:sz w:val="24"/>
          <w:szCs w:val="22"/>
        </w:rPr>
        <w:t xml:space="preserve">(ver </w:t>
      </w:r>
      <w:r w:rsidRPr="00CD4157">
        <w:rPr>
          <w:b w:val="0"/>
          <w:sz w:val="24"/>
          <w:szCs w:val="22"/>
        </w:rPr>
        <w:t>gráfica</w:t>
      </w:r>
      <w:r>
        <w:rPr>
          <w:b w:val="0"/>
          <w:sz w:val="24"/>
          <w:szCs w:val="22"/>
        </w:rPr>
        <w:t xml:space="preserve"> 4).</w:t>
      </w:r>
    </w:p>
    <w:p w14:paraId="1E92B03C" w14:textId="77777777" w:rsidR="00F01598" w:rsidRDefault="00F01598" w:rsidP="00F01598">
      <w:pPr>
        <w:pStyle w:val="Textodebloque1"/>
        <w:tabs>
          <w:tab w:val="left" w:pos="-284"/>
          <w:tab w:val="left" w:pos="8931"/>
        </w:tabs>
        <w:spacing w:before="120"/>
        <w:ind w:left="0" w:right="-91" w:firstLine="0"/>
        <w:rPr>
          <w:b w:val="0"/>
          <w:sz w:val="24"/>
          <w:szCs w:val="22"/>
        </w:rPr>
      </w:pPr>
    </w:p>
    <w:p w14:paraId="7C7FB3DA" w14:textId="77777777" w:rsidR="00F01598" w:rsidRPr="00A71639" w:rsidRDefault="00F01598" w:rsidP="00F01598">
      <w:pPr>
        <w:widowControl w:val="0"/>
        <w:tabs>
          <w:tab w:val="left" w:pos="0"/>
          <w:tab w:val="num" w:pos="993"/>
        </w:tabs>
        <w:autoSpaceDE w:val="0"/>
        <w:autoSpaceDN w:val="0"/>
        <w:adjustRightInd w:val="0"/>
        <w:ind w:right="758"/>
        <w:jc w:val="center"/>
        <w:rPr>
          <w:rFonts w:ascii="Arial" w:eastAsia="Times New Roman" w:hAnsi="Arial"/>
          <w:b/>
          <w:sz w:val="24"/>
          <w:lang w:val="es-ES_tradnl" w:eastAsia="es-ES"/>
        </w:rPr>
      </w:pPr>
      <w:r w:rsidRPr="00A71639">
        <w:rPr>
          <w:rFonts w:ascii="Arial" w:eastAsia="Times New Roman" w:hAnsi="Arial"/>
          <w:b/>
          <w:sz w:val="24"/>
          <w:lang w:val="es-ES_tradnl" w:eastAsia="es-ES"/>
        </w:rPr>
        <w:t>Gráfica 4. Formación Bruta de Capital Fijo por origen</w:t>
      </w:r>
      <w:r w:rsidR="00205247" w:rsidRPr="00A71639">
        <w:rPr>
          <w:rFonts w:ascii="Arial" w:eastAsia="Times New Roman" w:hAnsi="Arial"/>
          <w:b/>
          <w:sz w:val="24"/>
          <w:lang w:val="es-ES_tradnl" w:eastAsia="es-ES"/>
        </w:rPr>
        <w:t xml:space="preserve"> 201</w:t>
      </w:r>
      <w:r w:rsidR="00D8065E">
        <w:rPr>
          <w:rFonts w:ascii="Arial" w:eastAsia="Times New Roman" w:hAnsi="Arial"/>
          <w:b/>
          <w:sz w:val="24"/>
          <w:lang w:val="es-ES_tradnl" w:eastAsia="es-ES"/>
        </w:rPr>
        <w:t>7</w:t>
      </w:r>
      <w:r w:rsidRPr="00A71639">
        <w:rPr>
          <w:rFonts w:ascii="Arial" w:eastAsia="Times New Roman" w:hAnsi="Arial"/>
          <w:b/>
          <w:sz w:val="24"/>
          <w:vertAlign w:val="superscript"/>
          <w:lang w:val="es-ES_tradnl" w:eastAsia="es-ES"/>
        </w:rPr>
        <w:t xml:space="preserve">R </w:t>
      </w:r>
      <w:r w:rsidR="00A441FC">
        <w:rPr>
          <w:rFonts w:ascii="Arial" w:eastAsia="Times New Roman" w:hAnsi="Arial"/>
          <w:b/>
          <w:sz w:val="24"/>
          <w:lang w:val="es-ES_tradnl" w:eastAsia="es-ES"/>
        </w:rPr>
        <w:t>y</w:t>
      </w:r>
      <w:r w:rsidR="00205247" w:rsidRPr="00A71639">
        <w:rPr>
          <w:rFonts w:ascii="Arial" w:eastAsia="Times New Roman" w:hAnsi="Arial"/>
          <w:b/>
          <w:sz w:val="24"/>
          <w:lang w:val="es-ES_tradnl" w:eastAsia="es-ES"/>
        </w:rPr>
        <w:t xml:space="preserve"> 201</w:t>
      </w:r>
      <w:r w:rsidR="00D8065E">
        <w:rPr>
          <w:rFonts w:ascii="Arial" w:eastAsia="Times New Roman" w:hAnsi="Arial"/>
          <w:b/>
          <w:sz w:val="24"/>
          <w:lang w:val="es-ES_tradnl" w:eastAsia="es-ES"/>
        </w:rPr>
        <w:t>8</w:t>
      </w:r>
      <w:r w:rsidRPr="00A71639">
        <w:rPr>
          <w:rFonts w:ascii="Arial" w:eastAsia="Times New Roman" w:hAnsi="Arial"/>
          <w:b/>
          <w:sz w:val="24"/>
          <w:vertAlign w:val="superscript"/>
          <w:lang w:val="es-ES_tradnl" w:eastAsia="es-ES"/>
        </w:rPr>
        <w:t>P</w:t>
      </w:r>
    </w:p>
    <w:p w14:paraId="4A23AC07" w14:textId="77777777" w:rsidR="00F01598" w:rsidRDefault="00D8065E" w:rsidP="00F01598">
      <w:pPr>
        <w:widowControl w:val="0"/>
        <w:tabs>
          <w:tab w:val="left" w:pos="0"/>
          <w:tab w:val="num" w:pos="993"/>
        </w:tabs>
        <w:autoSpaceDE w:val="0"/>
        <w:autoSpaceDN w:val="0"/>
        <w:adjustRightInd w:val="0"/>
        <w:ind w:right="758"/>
        <w:jc w:val="center"/>
        <w:rPr>
          <w:rFonts w:ascii="Arial" w:eastAsia="Times New Roman" w:hAnsi="Arial"/>
          <w:b/>
          <w:i/>
          <w:sz w:val="24"/>
          <w:lang w:val="es-ES_tradnl" w:eastAsia="es-ES"/>
        </w:rPr>
      </w:pPr>
      <w:r>
        <w:rPr>
          <w:rFonts w:ascii="Arial" w:eastAsia="Times New Roman" w:hAnsi="Arial"/>
          <w:b/>
          <w:i/>
          <w:noProof/>
          <w:sz w:val="24"/>
          <w:lang w:eastAsia="es-MX"/>
        </w:rPr>
        <w:drawing>
          <wp:anchor distT="0" distB="0" distL="114300" distR="114300" simplePos="0" relativeHeight="251673088" behindDoc="1" locked="0" layoutInCell="1" allowOverlap="1" wp14:anchorId="669E2B06" wp14:editId="5CE56CCE">
            <wp:simplePos x="0" y="0"/>
            <wp:positionH relativeFrom="margin">
              <wp:posOffset>904875</wp:posOffset>
            </wp:positionH>
            <wp:positionV relativeFrom="paragraph">
              <wp:posOffset>27940</wp:posOffset>
            </wp:positionV>
            <wp:extent cx="4800600" cy="2047175"/>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600" cy="2047175"/>
                    </a:xfrm>
                    <a:prstGeom prst="rect">
                      <a:avLst/>
                    </a:prstGeom>
                    <a:noFill/>
                  </pic:spPr>
                </pic:pic>
              </a:graphicData>
            </a:graphic>
            <wp14:sizeRelH relativeFrom="margin">
              <wp14:pctWidth>0</wp14:pctWidth>
            </wp14:sizeRelH>
            <wp14:sizeRelV relativeFrom="margin">
              <wp14:pctHeight>0</wp14:pctHeight>
            </wp14:sizeRelV>
          </wp:anchor>
        </w:drawing>
      </w:r>
    </w:p>
    <w:p w14:paraId="558B6FDE" w14:textId="77777777" w:rsidR="00D8065E" w:rsidRDefault="00D8065E" w:rsidP="00F01598">
      <w:pPr>
        <w:widowControl w:val="0"/>
        <w:tabs>
          <w:tab w:val="left" w:pos="0"/>
          <w:tab w:val="num" w:pos="993"/>
        </w:tabs>
        <w:autoSpaceDE w:val="0"/>
        <w:autoSpaceDN w:val="0"/>
        <w:adjustRightInd w:val="0"/>
        <w:ind w:right="758"/>
      </w:pPr>
    </w:p>
    <w:p w14:paraId="614F83FE" w14:textId="77777777" w:rsidR="00D8065E" w:rsidRDefault="00D8065E" w:rsidP="00F01598">
      <w:pPr>
        <w:widowControl w:val="0"/>
        <w:tabs>
          <w:tab w:val="left" w:pos="0"/>
          <w:tab w:val="num" w:pos="993"/>
        </w:tabs>
        <w:autoSpaceDE w:val="0"/>
        <w:autoSpaceDN w:val="0"/>
        <w:adjustRightInd w:val="0"/>
        <w:ind w:right="758"/>
      </w:pPr>
    </w:p>
    <w:p w14:paraId="42879A24" w14:textId="77777777" w:rsidR="00D8065E" w:rsidRDefault="00D8065E" w:rsidP="00F01598">
      <w:pPr>
        <w:widowControl w:val="0"/>
        <w:tabs>
          <w:tab w:val="left" w:pos="0"/>
          <w:tab w:val="num" w:pos="993"/>
        </w:tabs>
        <w:autoSpaceDE w:val="0"/>
        <w:autoSpaceDN w:val="0"/>
        <w:adjustRightInd w:val="0"/>
        <w:ind w:right="758"/>
      </w:pPr>
    </w:p>
    <w:p w14:paraId="67311C03" w14:textId="77777777" w:rsidR="00D8065E" w:rsidRDefault="00D8065E" w:rsidP="00F01598">
      <w:pPr>
        <w:widowControl w:val="0"/>
        <w:tabs>
          <w:tab w:val="left" w:pos="0"/>
          <w:tab w:val="num" w:pos="993"/>
        </w:tabs>
        <w:autoSpaceDE w:val="0"/>
        <w:autoSpaceDN w:val="0"/>
        <w:adjustRightInd w:val="0"/>
        <w:ind w:right="758"/>
      </w:pPr>
    </w:p>
    <w:p w14:paraId="620C7D20" w14:textId="77777777" w:rsidR="00D8065E" w:rsidRDefault="00D8065E" w:rsidP="00F01598">
      <w:pPr>
        <w:widowControl w:val="0"/>
        <w:tabs>
          <w:tab w:val="left" w:pos="0"/>
          <w:tab w:val="num" w:pos="993"/>
        </w:tabs>
        <w:autoSpaceDE w:val="0"/>
        <w:autoSpaceDN w:val="0"/>
        <w:adjustRightInd w:val="0"/>
        <w:ind w:right="758"/>
      </w:pPr>
    </w:p>
    <w:p w14:paraId="14290CE5" w14:textId="77777777" w:rsidR="00D8065E" w:rsidRDefault="00D8065E" w:rsidP="00F01598">
      <w:pPr>
        <w:widowControl w:val="0"/>
        <w:tabs>
          <w:tab w:val="left" w:pos="0"/>
          <w:tab w:val="num" w:pos="993"/>
        </w:tabs>
        <w:autoSpaceDE w:val="0"/>
        <w:autoSpaceDN w:val="0"/>
        <w:adjustRightInd w:val="0"/>
        <w:ind w:right="758"/>
      </w:pPr>
    </w:p>
    <w:p w14:paraId="05E05F9F" w14:textId="77777777" w:rsidR="00D8065E" w:rsidRDefault="00D8065E" w:rsidP="00F01598">
      <w:pPr>
        <w:widowControl w:val="0"/>
        <w:tabs>
          <w:tab w:val="left" w:pos="0"/>
          <w:tab w:val="num" w:pos="993"/>
        </w:tabs>
        <w:autoSpaceDE w:val="0"/>
        <w:autoSpaceDN w:val="0"/>
        <w:adjustRightInd w:val="0"/>
        <w:ind w:right="758"/>
      </w:pPr>
    </w:p>
    <w:p w14:paraId="0BC1139B" w14:textId="77777777" w:rsidR="00D8065E" w:rsidRDefault="00D8065E" w:rsidP="00F01598">
      <w:pPr>
        <w:widowControl w:val="0"/>
        <w:tabs>
          <w:tab w:val="left" w:pos="0"/>
          <w:tab w:val="num" w:pos="993"/>
        </w:tabs>
        <w:autoSpaceDE w:val="0"/>
        <w:autoSpaceDN w:val="0"/>
        <w:adjustRightInd w:val="0"/>
        <w:ind w:right="758"/>
      </w:pPr>
    </w:p>
    <w:p w14:paraId="0919E7AC" w14:textId="77777777" w:rsidR="00D8065E" w:rsidRDefault="00D8065E" w:rsidP="00F01598">
      <w:pPr>
        <w:widowControl w:val="0"/>
        <w:tabs>
          <w:tab w:val="left" w:pos="0"/>
          <w:tab w:val="num" w:pos="993"/>
        </w:tabs>
        <w:autoSpaceDE w:val="0"/>
        <w:autoSpaceDN w:val="0"/>
        <w:adjustRightInd w:val="0"/>
        <w:ind w:right="758"/>
      </w:pPr>
    </w:p>
    <w:p w14:paraId="41D9541A" w14:textId="77777777" w:rsidR="00D8065E" w:rsidRDefault="00D8065E" w:rsidP="00F01598">
      <w:pPr>
        <w:widowControl w:val="0"/>
        <w:tabs>
          <w:tab w:val="left" w:pos="0"/>
          <w:tab w:val="num" w:pos="993"/>
        </w:tabs>
        <w:autoSpaceDE w:val="0"/>
        <w:autoSpaceDN w:val="0"/>
        <w:adjustRightInd w:val="0"/>
        <w:ind w:right="758"/>
      </w:pPr>
    </w:p>
    <w:p w14:paraId="497C4023" w14:textId="77777777" w:rsidR="00F01598" w:rsidRDefault="00F01598" w:rsidP="00F01598">
      <w:pPr>
        <w:widowControl w:val="0"/>
        <w:tabs>
          <w:tab w:val="left" w:pos="0"/>
          <w:tab w:val="num" w:pos="993"/>
        </w:tabs>
        <w:autoSpaceDE w:val="0"/>
        <w:autoSpaceDN w:val="0"/>
        <w:adjustRightInd w:val="0"/>
        <w:ind w:right="758"/>
      </w:pPr>
    </w:p>
    <w:p w14:paraId="30D16B83" w14:textId="511DC691" w:rsidR="00031AB8" w:rsidRDefault="00D8065E" w:rsidP="0048366D">
      <w:pPr>
        <w:widowControl w:val="0"/>
        <w:tabs>
          <w:tab w:val="left" w:pos="0"/>
          <w:tab w:val="num" w:pos="993"/>
        </w:tabs>
        <w:autoSpaceDE w:val="0"/>
        <w:autoSpaceDN w:val="0"/>
        <w:adjustRightInd w:val="0"/>
        <w:ind w:right="758"/>
      </w:pPr>
      <w:r w:rsidRPr="006D4A2B">
        <w:rPr>
          <w:noProof/>
          <w:sz w:val="24"/>
          <w:szCs w:val="24"/>
          <w:lang w:eastAsia="es-MX"/>
        </w:rPr>
        <mc:AlternateContent>
          <mc:Choice Requires="wps">
            <w:drawing>
              <wp:anchor distT="0" distB="0" distL="114300" distR="114300" simplePos="0" relativeHeight="251665920" behindDoc="0" locked="0" layoutInCell="1" allowOverlap="1" wp14:anchorId="688BFCB1" wp14:editId="5D69F4AE">
                <wp:simplePos x="0" y="0"/>
                <wp:positionH relativeFrom="margin">
                  <wp:posOffset>297815</wp:posOffset>
                </wp:positionH>
                <wp:positionV relativeFrom="paragraph">
                  <wp:posOffset>20320</wp:posOffset>
                </wp:positionV>
                <wp:extent cx="1104900" cy="371475"/>
                <wp:effectExtent l="0" t="0" r="0" b="0"/>
                <wp:wrapNone/>
                <wp:docPr id="38" name="CuadroTexto 12"/>
                <wp:cNvGraphicFramePr/>
                <a:graphic xmlns:a="http://schemas.openxmlformats.org/drawingml/2006/main">
                  <a:graphicData uri="http://schemas.microsoft.com/office/word/2010/wordprocessingShape">
                    <wps:wsp>
                      <wps:cNvSpPr txBox="1"/>
                      <wps:spPr>
                        <a:xfrm>
                          <a:off x="0" y="0"/>
                          <a:ext cx="1104900" cy="371475"/>
                        </a:xfrm>
                        <a:prstGeom prst="rect">
                          <a:avLst/>
                        </a:prstGeom>
                        <a:noFill/>
                      </wps:spPr>
                      <wps:txbx>
                        <w:txbxContent>
                          <w:p w14:paraId="7F7EFDD5" w14:textId="77777777" w:rsidR="00A441FC" w:rsidRPr="006D4A2B" w:rsidRDefault="00A441FC" w:rsidP="00A441FC">
                            <w:pPr>
                              <w:pStyle w:val="NormalWeb"/>
                              <w:spacing w:before="0" w:beforeAutospacing="0" w:after="0" w:afterAutospacing="0"/>
                              <w:rPr>
                                <w:sz w:val="12"/>
                              </w:rPr>
                            </w:pPr>
                            <w:r w:rsidRPr="006D4A2B">
                              <w:rPr>
                                <w:rFonts w:asciiTheme="minorHAnsi" w:hAnsi="Calibri" w:cstheme="minorBidi"/>
                                <w:color w:val="000000" w:themeColor="text1"/>
                                <w:kern w:val="24"/>
                                <w:sz w:val="18"/>
                                <w:szCs w:val="36"/>
                              </w:rPr>
                              <w:t xml:space="preserve">*R </w:t>
                            </w:r>
                            <w:r w:rsidRPr="006D4A2B">
                              <w:rPr>
                                <w:rFonts w:asciiTheme="minorHAnsi" w:hAnsi="Calibri" w:cstheme="minorBidi"/>
                                <w:color w:val="000000" w:themeColor="text1"/>
                                <w:kern w:val="24"/>
                                <w:sz w:val="16"/>
                                <w:szCs w:val="32"/>
                              </w:rPr>
                              <w:t>Cifras revisadas</w:t>
                            </w:r>
                          </w:p>
                          <w:p w14:paraId="45DCBFAD" w14:textId="77777777" w:rsidR="00A441FC" w:rsidRPr="006D4A2B" w:rsidRDefault="00A441FC" w:rsidP="00A441FC">
                            <w:pPr>
                              <w:pStyle w:val="NormalWeb"/>
                              <w:spacing w:before="0" w:beforeAutospacing="0" w:after="0" w:afterAutospacing="0"/>
                              <w:rPr>
                                <w:sz w:val="12"/>
                              </w:rPr>
                            </w:pPr>
                            <w:r w:rsidRPr="006D4A2B">
                              <w:rPr>
                                <w:rFonts w:asciiTheme="minorHAnsi" w:hAnsi="Calibri" w:cstheme="minorBidi"/>
                                <w:color w:val="000000" w:themeColor="text1"/>
                                <w:kern w:val="24"/>
                                <w:sz w:val="18"/>
                                <w:szCs w:val="36"/>
                              </w:rPr>
                              <w:t xml:space="preserve">*P </w:t>
                            </w:r>
                            <w:r w:rsidRPr="006D4A2B">
                              <w:rPr>
                                <w:rFonts w:asciiTheme="minorHAnsi" w:hAnsi="Calibri" w:cstheme="minorBidi"/>
                                <w:color w:val="000000" w:themeColor="text1"/>
                                <w:kern w:val="24"/>
                                <w:sz w:val="16"/>
                                <w:szCs w:val="32"/>
                              </w:rPr>
                              <w:t>Cifras preliminares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88BFCB1" id="_x0000_s1027" type="#_x0000_t202" style="position:absolute;left:0;text-align:left;margin-left:23.45pt;margin-top:1.6pt;width:87pt;height:29.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" filled="f" stroked="f">
                <v:textbox>
                  <w:txbxContent>
                    <w:p w14:paraId="7F7EFDD5" w14:textId="77777777" w:rsidR="00A441FC" w:rsidRPr="006D4A2B" w:rsidRDefault="00A441FC" w:rsidP="00A441FC">
                      <w:pPr>
                        <w:pStyle w:val="NormalWeb"/>
                        <w:spacing w:before="0" w:beforeAutospacing="0" w:after="0" w:afterAutospacing="0"/>
                        <w:rPr>
                          <w:sz w:val="12"/>
                        </w:rPr>
                      </w:pPr>
                      <w:r w:rsidRPr="006D4A2B">
                        <w:rPr>
                          <w:rFonts w:asciiTheme="minorHAnsi" w:hAnsi="Calibri" w:cstheme="minorBidi"/>
                          <w:color w:val="000000" w:themeColor="text1"/>
                          <w:kern w:val="24"/>
                          <w:sz w:val="18"/>
                          <w:szCs w:val="36"/>
                        </w:rPr>
                        <w:t xml:space="preserve">*R </w:t>
                      </w:r>
                      <w:r w:rsidRPr="006D4A2B">
                        <w:rPr>
                          <w:rFonts w:asciiTheme="minorHAnsi" w:hAnsi="Calibri" w:cstheme="minorBidi"/>
                          <w:color w:val="000000" w:themeColor="text1"/>
                          <w:kern w:val="24"/>
                          <w:sz w:val="16"/>
                          <w:szCs w:val="32"/>
                        </w:rPr>
                        <w:t>Cifras revisadas</w:t>
                      </w:r>
                    </w:p>
                    <w:p w14:paraId="45DCBFAD" w14:textId="77777777" w:rsidR="00A441FC" w:rsidRPr="006D4A2B" w:rsidRDefault="00A441FC" w:rsidP="00A441FC">
                      <w:pPr>
                        <w:pStyle w:val="NormalWeb"/>
                        <w:spacing w:before="0" w:beforeAutospacing="0" w:after="0" w:afterAutospacing="0"/>
                        <w:rPr>
                          <w:sz w:val="12"/>
                        </w:rPr>
                      </w:pPr>
                      <w:r w:rsidRPr="006D4A2B">
                        <w:rPr>
                          <w:rFonts w:asciiTheme="minorHAnsi" w:hAnsi="Calibri" w:cstheme="minorBidi"/>
                          <w:color w:val="000000" w:themeColor="text1"/>
                          <w:kern w:val="24"/>
                          <w:sz w:val="18"/>
                          <w:szCs w:val="36"/>
                        </w:rPr>
                        <w:t xml:space="preserve">*P </w:t>
                      </w:r>
                      <w:r w:rsidRPr="006D4A2B">
                        <w:rPr>
                          <w:rFonts w:asciiTheme="minorHAnsi" w:hAnsi="Calibri" w:cstheme="minorBidi"/>
                          <w:color w:val="000000" w:themeColor="text1"/>
                          <w:kern w:val="24"/>
                          <w:sz w:val="16"/>
                          <w:szCs w:val="32"/>
                        </w:rPr>
                        <w:t>Cifras preliminares</w:t>
                      </w:r>
                    </w:p>
                  </w:txbxContent>
                </v:textbox>
                <w10:wrap anchorx="margin"/>
              </v:shape>
            </w:pict>
          </mc:Fallback>
        </mc:AlternateContent>
      </w:r>
    </w:p>
    <w:p w14:paraId="7E578BBA" w14:textId="77777777" w:rsidR="0048366D" w:rsidRPr="0048366D" w:rsidRDefault="0048366D" w:rsidP="0048366D">
      <w:pPr>
        <w:widowControl w:val="0"/>
        <w:tabs>
          <w:tab w:val="left" w:pos="0"/>
          <w:tab w:val="num" w:pos="993"/>
        </w:tabs>
        <w:autoSpaceDE w:val="0"/>
        <w:autoSpaceDN w:val="0"/>
        <w:adjustRightInd w:val="0"/>
        <w:ind w:right="758"/>
      </w:pPr>
    </w:p>
    <w:p w14:paraId="6D1646CC" w14:textId="77777777" w:rsidR="00F01598" w:rsidRPr="006F2A03" w:rsidRDefault="00F01598" w:rsidP="00F01598">
      <w:pPr>
        <w:pStyle w:val="bullet"/>
        <w:tabs>
          <w:tab w:val="clear" w:pos="851"/>
        </w:tabs>
        <w:spacing w:before="360" w:after="240"/>
        <w:ind w:left="0" w:right="0" w:firstLine="0"/>
        <w:rPr>
          <w:color w:val="000000"/>
          <w:sz w:val="24"/>
          <w:szCs w:val="22"/>
        </w:rPr>
      </w:pPr>
      <w:r w:rsidRPr="006F2A03">
        <w:rPr>
          <w:color w:val="000000"/>
          <w:sz w:val="24"/>
          <w:szCs w:val="22"/>
        </w:rPr>
        <w:t>Nota metodológica</w:t>
      </w:r>
    </w:p>
    <w:p w14:paraId="0AA6E185" w14:textId="77777777" w:rsidR="00F01598" w:rsidRPr="008A13C1" w:rsidRDefault="00F01598" w:rsidP="00F01598">
      <w:pPr>
        <w:pStyle w:val="bullet"/>
        <w:tabs>
          <w:tab w:val="clear" w:pos="851"/>
        </w:tabs>
        <w:spacing w:before="240"/>
        <w:ind w:left="0" w:right="51" w:firstLine="0"/>
        <w:rPr>
          <w:b w:val="0"/>
          <w:color w:val="auto"/>
          <w:spacing w:val="0"/>
          <w:sz w:val="24"/>
          <w:szCs w:val="22"/>
        </w:rPr>
      </w:pPr>
      <w:r>
        <w:rPr>
          <w:b w:val="0"/>
          <w:color w:val="auto"/>
          <w:spacing w:val="0"/>
          <w:sz w:val="24"/>
          <w:szCs w:val="22"/>
        </w:rPr>
        <w:t>P</w:t>
      </w:r>
      <w:r w:rsidRPr="002A2895">
        <w:rPr>
          <w:b w:val="0"/>
          <w:color w:val="auto"/>
          <w:spacing w:val="0"/>
          <w:sz w:val="24"/>
          <w:szCs w:val="22"/>
        </w:rPr>
        <w:t xml:space="preserve">ara </w:t>
      </w:r>
      <w:r>
        <w:rPr>
          <w:b w:val="0"/>
          <w:color w:val="auto"/>
          <w:spacing w:val="0"/>
          <w:sz w:val="24"/>
          <w:szCs w:val="22"/>
        </w:rPr>
        <w:t xml:space="preserve">el </w:t>
      </w:r>
      <w:r w:rsidRPr="002A2895">
        <w:rPr>
          <w:b w:val="0"/>
          <w:color w:val="auto"/>
          <w:spacing w:val="0"/>
          <w:sz w:val="24"/>
          <w:szCs w:val="22"/>
        </w:rPr>
        <w:t>desarroll</w:t>
      </w:r>
      <w:r>
        <w:rPr>
          <w:b w:val="0"/>
          <w:color w:val="auto"/>
          <w:spacing w:val="0"/>
          <w:sz w:val="24"/>
          <w:szCs w:val="22"/>
        </w:rPr>
        <w:t>o de</w:t>
      </w:r>
      <w:r w:rsidRPr="002A2895">
        <w:rPr>
          <w:b w:val="0"/>
          <w:color w:val="auto"/>
          <w:spacing w:val="0"/>
          <w:sz w:val="24"/>
          <w:szCs w:val="22"/>
        </w:rPr>
        <w:t xml:space="preserve"> la</w:t>
      </w:r>
      <w:r>
        <w:rPr>
          <w:b w:val="0"/>
          <w:color w:val="auto"/>
          <w:spacing w:val="0"/>
          <w:sz w:val="24"/>
          <w:szCs w:val="22"/>
        </w:rPr>
        <w:t xml:space="preserve">s Tablas Origen – Destino de la Formación Bruta de Capital Fijo se toma como </w:t>
      </w:r>
      <w:r w:rsidRPr="002A2895">
        <w:rPr>
          <w:b w:val="0"/>
          <w:color w:val="auto"/>
          <w:spacing w:val="0"/>
          <w:sz w:val="24"/>
          <w:szCs w:val="22"/>
        </w:rPr>
        <w:t>marco de referencia el Sistema de Cue</w:t>
      </w:r>
      <w:r>
        <w:rPr>
          <w:b w:val="0"/>
          <w:color w:val="auto"/>
          <w:spacing w:val="0"/>
          <w:sz w:val="24"/>
          <w:szCs w:val="22"/>
        </w:rPr>
        <w:t>ntas Nacionales 20</w:t>
      </w:r>
      <w:r w:rsidR="00462490">
        <w:rPr>
          <w:b w:val="0"/>
          <w:color w:val="auto"/>
          <w:spacing w:val="0"/>
          <w:sz w:val="24"/>
          <w:szCs w:val="22"/>
        </w:rPr>
        <w:t>08</w:t>
      </w:r>
      <w:r>
        <w:rPr>
          <w:b w:val="0"/>
          <w:color w:val="auto"/>
          <w:spacing w:val="0"/>
          <w:sz w:val="24"/>
          <w:szCs w:val="22"/>
        </w:rPr>
        <w:t xml:space="preserve"> (SCN 20</w:t>
      </w:r>
      <w:r w:rsidR="00462490">
        <w:rPr>
          <w:b w:val="0"/>
          <w:color w:val="auto"/>
          <w:spacing w:val="0"/>
          <w:sz w:val="24"/>
          <w:szCs w:val="22"/>
        </w:rPr>
        <w:t>08</w:t>
      </w:r>
      <w:r>
        <w:rPr>
          <w:b w:val="0"/>
          <w:color w:val="auto"/>
          <w:spacing w:val="0"/>
          <w:sz w:val="24"/>
          <w:szCs w:val="22"/>
        </w:rPr>
        <w:t xml:space="preserve">). Asimismo, </w:t>
      </w:r>
      <w:r w:rsidRPr="008A13C1">
        <w:rPr>
          <w:b w:val="0"/>
          <w:color w:val="auto"/>
          <w:spacing w:val="0"/>
          <w:sz w:val="24"/>
          <w:szCs w:val="22"/>
        </w:rPr>
        <w:t>los resultados obtenidos son consistentes con las cifra</w:t>
      </w:r>
      <w:r w:rsidR="007F1C9F">
        <w:rPr>
          <w:b w:val="0"/>
          <w:color w:val="auto"/>
          <w:spacing w:val="0"/>
          <w:sz w:val="24"/>
          <w:szCs w:val="22"/>
        </w:rPr>
        <w:t>s Base 20</w:t>
      </w:r>
      <w:r w:rsidR="00075613">
        <w:rPr>
          <w:b w:val="0"/>
          <w:color w:val="auto"/>
          <w:spacing w:val="0"/>
          <w:sz w:val="24"/>
          <w:szCs w:val="22"/>
        </w:rPr>
        <w:t>13</w:t>
      </w:r>
      <w:r w:rsidR="007F1C9F">
        <w:rPr>
          <w:b w:val="0"/>
          <w:color w:val="auto"/>
          <w:spacing w:val="0"/>
          <w:sz w:val="24"/>
          <w:szCs w:val="22"/>
        </w:rPr>
        <w:t xml:space="preserve"> y su serie anual 201</w:t>
      </w:r>
      <w:r>
        <w:rPr>
          <w:b w:val="0"/>
          <w:color w:val="auto"/>
          <w:spacing w:val="0"/>
          <w:sz w:val="24"/>
          <w:szCs w:val="22"/>
        </w:rPr>
        <w:t>3</w:t>
      </w:r>
      <w:r w:rsidR="00CB6992">
        <w:rPr>
          <w:b w:val="0"/>
          <w:color w:val="auto"/>
          <w:spacing w:val="0"/>
          <w:sz w:val="24"/>
          <w:szCs w:val="22"/>
        </w:rPr>
        <w:t>-201</w:t>
      </w:r>
      <w:r w:rsidR="00AC1B47">
        <w:rPr>
          <w:b w:val="0"/>
          <w:color w:val="auto"/>
          <w:spacing w:val="0"/>
          <w:sz w:val="24"/>
          <w:szCs w:val="22"/>
        </w:rPr>
        <w:t>8</w:t>
      </w:r>
      <w:r w:rsidRPr="008A13C1">
        <w:rPr>
          <w:b w:val="0"/>
          <w:color w:val="auto"/>
          <w:spacing w:val="0"/>
          <w:sz w:val="24"/>
          <w:szCs w:val="22"/>
        </w:rPr>
        <w:t>.</w:t>
      </w:r>
    </w:p>
    <w:p w14:paraId="3F2663E3" w14:textId="77777777" w:rsidR="00F01598" w:rsidRPr="002F73F4" w:rsidRDefault="00F01598" w:rsidP="00F01598">
      <w:pPr>
        <w:pStyle w:val="Prrafodelista"/>
        <w:ind w:left="0" w:firstLine="0"/>
        <w:rPr>
          <w:rFonts w:ascii="Arial" w:eastAsia="Times New Roman" w:hAnsi="Arial"/>
          <w:szCs w:val="22"/>
          <w:lang w:eastAsia="es-ES"/>
        </w:rPr>
      </w:pPr>
    </w:p>
    <w:p w14:paraId="3ED2DAA0" w14:textId="77777777" w:rsidR="00F01598" w:rsidRDefault="00CB6992" w:rsidP="00F01598">
      <w:pPr>
        <w:pStyle w:val="Prrafodelista"/>
        <w:ind w:left="0" w:firstLine="0"/>
        <w:rPr>
          <w:rFonts w:ascii="Arial" w:eastAsia="Times New Roman" w:hAnsi="Arial"/>
          <w:szCs w:val="22"/>
          <w:lang w:eastAsia="es-ES"/>
        </w:rPr>
      </w:pPr>
      <w:r>
        <w:rPr>
          <w:rFonts w:ascii="Arial" w:eastAsia="Times New Roman" w:hAnsi="Arial"/>
          <w:szCs w:val="22"/>
          <w:lang w:eastAsia="es-ES"/>
        </w:rPr>
        <w:t>Para los años 201</w:t>
      </w:r>
      <w:r w:rsidR="00AC1B47">
        <w:rPr>
          <w:rFonts w:ascii="Arial" w:eastAsia="Times New Roman" w:hAnsi="Arial"/>
          <w:szCs w:val="22"/>
          <w:lang w:eastAsia="es-ES"/>
        </w:rPr>
        <w:t>6</w:t>
      </w:r>
      <w:r>
        <w:rPr>
          <w:rFonts w:ascii="Arial" w:eastAsia="Times New Roman" w:hAnsi="Arial"/>
          <w:szCs w:val="22"/>
          <w:lang w:eastAsia="es-ES"/>
        </w:rPr>
        <w:t>, 201</w:t>
      </w:r>
      <w:r w:rsidR="00AC1B47">
        <w:rPr>
          <w:rFonts w:ascii="Arial" w:eastAsia="Times New Roman" w:hAnsi="Arial"/>
          <w:szCs w:val="22"/>
          <w:lang w:eastAsia="es-ES"/>
        </w:rPr>
        <w:t>7</w:t>
      </w:r>
      <w:r w:rsidR="00B20B49">
        <w:rPr>
          <w:rFonts w:ascii="Arial" w:eastAsia="Times New Roman" w:hAnsi="Arial"/>
          <w:szCs w:val="22"/>
          <w:lang w:eastAsia="es-ES"/>
        </w:rPr>
        <w:t xml:space="preserve"> revisada y 201</w:t>
      </w:r>
      <w:r w:rsidR="00AC1B47">
        <w:rPr>
          <w:rFonts w:ascii="Arial" w:eastAsia="Times New Roman" w:hAnsi="Arial"/>
          <w:szCs w:val="22"/>
          <w:lang w:eastAsia="es-ES"/>
        </w:rPr>
        <w:t>8</w:t>
      </w:r>
      <w:r w:rsidR="00B20B49">
        <w:rPr>
          <w:rFonts w:ascii="Arial" w:eastAsia="Times New Roman" w:hAnsi="Arial"/>
          <w:szCs w:val="22"/>
          <w:lang w:eastAsia="es-ES"/>
        </w:rPr>
        <w:t xml:space="preserve"> preliminar</w:t>
      </w:r>
      <w:r w:rsidR="00F01598" w:rsidRPr="002F73F4">
        <w:rPr>
          <w:rFonts w:ascii="Arial" w:eastAsia="Times New Roman" w:hAnsi="Arial"/>
          <w:szCs w:val="22"/>
          <w:lang w:eastAsia="es-ES"/>
        </w:rPr>
        <w:t xml:space="preserve"> se generaron Tablas Origen-Destino </w:t>
      </w:r>
      <w:r w:rsidR="00F01598" w:rsidRPr="002979F0">
        <w:rPr>
          <w:rFonts w:ascii="Arial" w:eastAsia="Times New Roman" w:hAnsi="Arial"/>
          <w:szCs w:val="22"/>
          <w:lang w:eastAsia="es-ES"/>
        </w:rPr>
        <w:t>de la Formación Bruta de Capital Fijo</w:t>
      </w:r>
      <w:r w:rsidR="00F01598" w:rsidRPr="002F73F4">
        <w:rPr>
          <w:rFonts w:ascii="Arial" w:eastAsia="Times New Roman" w:hAnsi="Arial"/>
          <w:szCs w:val="22"/>
          <w:lang w:eastAsia="es-ES"/>
        </w:rPr>
        <w:t xml:space="preserve"> a través de un análisis exhaustivo de la información</w:t>
      </w:r>
      <w:r w:rsidR="00F01598">
        <w:rPr>
          <w:rFonts w:ascii="Arial" w:eastAsia="Times New Roman" w:hAnsi="Arial"/>
          <w:szCs w:val="22"/>
          <w:lang w:eastAsia="es-ES"/>
        </w:rPr>
        <w:t xml:space="preserve"> disponible</w:t>
      </w:r>
      <w:r w:rsidR="00DC23DE">
        <w:rPr>
          <w:rFonts w:ascii="Arial" w:eastAsia="Times New Roman" w:hAnsi="Arial"/>
          <w:szCs w:val="22"/>
          <w:lang w:eastAsia="es-ES"/>
        </w:rPr>
        <w:t xml:space="preserve">. Principalmente se hizo uso intensivo </w:t>
      </w:r>
      <w:r w:rsidR="00F01598">
        <w:rPr>
          <w:rFonts w:ascii="Arial" w:hAnsi="Arial" w:cs="Arial"/>
        </w:rPr>
        <w:t xml:space="preserve">de las compras menos las disposiciones de activos </w:t>
      </w:r>
      <w:r w:rsidR="00DC23DE">
        <w:rPr>
          <w:rFonts w:ascii="Arial" w:hAnsi="Arial" w:cs="Arial"/>
        </w:rPr>
        <w:t xml:space="preserve">registrados </w:t>
      </w:r>
      <w:r w:rsidR="00F01598">
        <w:rPr>
          <w:rFonts w:ascii="Arial" w:hAnsi="Arial" w:cs="Arial"/>
        </w:rPr>
        <w:t>por las Encuestas</w:t>
      </w:r>
      <w:r w:rsidR="00DC23DE">
        <w:rPr>
          <w:rFonts w:ascii="Arial" w:hAnsi="Arial" w:cs="Arial"/>
        </w:rPr>
        <w:t xml:space="preserve"> y de los Registros administrativos para su cálculo</w:t>
      </w:r>
      <w:r w:rsidR="00F01598">
        <w:rPr>
          <w:rFonts w:ascii="Arial" w:hAnsi="Arial" w:cs="Arial"/>
        </w:rPr>
        <w:t>.</w:t>
      </w:r>
    </w:p>
    <w:p w14:paraId="3A19F9D4" w14:textId="77777777" w:rsidR="00F01598" w:rsidRDefault="00F01598" w:rsidP="00F01598">
      <w:pPr>
        <w:pStyle w:val="Prrafodelista"/>
        <w:ind w:left="0" w:firstLine="0"/>
        <w:rPr>
          <w:rFonts w:ascii="Arial" w:eastAsia="Times New Roman" w:hAnsi="Arial"/>
          <w:szCs w:val="22"/>
          <w:lang w:eastAsia="es-ES"/>
        </w:rPr>
      </w:pPr>
    </w:p>
    <w:p w14:paraId="1191FB5B" w14:textId="77777777" w:rsidR="00F01598" w:rsidRPr="00CE37A3" w:rsidRDefault="00F01598" w:rsidP="00F01598">
      <w:pPr>
        <w:pStyle w:val="Prrafodelista"/>
        <w:ind w:left="0" w:firstLine="0"/>
        <w:rPr>
          <w:rFonts w:ascii="Arial" w:eastAsia="Times New Roman" w:hAnsi="Arial"/>
          <w:lang w:eastAsia="es-ES"/>
        </w:rPr>
      </w:pPr>
      <w:r w:rsidRPr="00CE37A3">
        <w:rPr>
          <w:rFonts w:ascii="Arial" w:eastAsia="Times New Roman" w:hAnsi="Arial"/>
          <w:lang w:eastAsia="es-ES"/>
        </w:rPr>
        <w:t>Las fuentes explotadas incluyeron entre otras:</w:t>
      </w:r>
    </w:p>
    <w:p w14:paraId="28649486" w14:textId="77777777" w:rsidR="00F01598" w:rsidRPr="00CE37A3" w:rsidRDefault="00F01598" w:rsidP="00F01598">
      <w:pPr>
        <w:pStyle w:val="Prrafodelista"/>
        <w:ind w:left="0" w:firstLine="0"/>
        <w:rPr>
          <w:rFonts w:ascii="Arial" w:eastAsia="Times New Roman" w:hAnsi="Arial"/>
          <w:lang w:eastAsia="es-ES"/>
        </w:rPr>
      </w:pPr>
    </w:p>
    <w:p w14:paraId="35A29094" w14:textId="77777777" w:rsidR="00F01598" w:rsidRPr="00CE37A3" w:rsidRDefault="00F01598" w:rsidP="00F01598">
      <w:pPr>
        <w:pStyle w:val="Prrafodelista"/>
        <w:numPr>
          <w:ilvl w:val="0"/>
          <w:numId w:val="3"/>
        </w:numPr>
        <w:rPr>
          <w:rFonts w:ascii="Arial" w:eastAsia="Times New Roman" w:hAnsi="Arial"/>
          <w:lang w:eastAsia="es-ES"/>
        </w:rPr>
      </w:pPr>
      <w:r w:rsidRPr="00CE37A3">
        <w:rPr>
          <w:rFonts w:ascii="Arial" w:eastAsia="Times New Roman" w:hAnsi="Arial"/>
          <w:lang w:eastAsia="es-ES"/>
        </w:rPr>
        <w:t>Registros Administrativos 20</w:t>
      </w:r>
      <w:r w:rsidR="00B41399">
        <w:rPr>
          <w:rFonts w:ascii="Arial" w:eastAsia="Times New Roman" w:hAnsi="Arial"/>
          <w:lang w:eastAsia="es-ES"/>
        </w:rPr>
        <w:t>1</w:t>
      </w:r>
      <w:r w:rsidR="001E24C8">
        <w:rPr>
          <w:rFonts w:ascii="Arial" w:eastAsia="Times New Roman" w:hAnsi="Arial"/>
          <w:lang w:eastAsia="es-ES"/>
        </w:rPr>
        <w:t>3</w:t>
      </w:r>
      <w:r w:rsidRPr="00CE37A3">
        <w:rPr>
          <w:rFonts w:ascii="Arial" w:eastAsia="Times New Roman" w:hAnsi="Arial"/>
          <w:lang w:eastAsia="es-ES"/>
        </w:rPr>
        <w:t xml:space="preserve"> – 201</w:t>
      </w:r>
      <w:r w:rsidR="00AC1B47">
        <w:rPr>
          <w:rFonts w:ascii="Arial" w:eastAsia="Times New Roman" w:hAnsi="Arial"/>
          <w:lang w:eastAsia="es-ES"/>
        </w:rPr>
        <w:t>8</w:t>
      </w:r>
      <w:r>
        <w:rPr>
          <w:rFonts w:ascii="Arial" w:eastAsia="Times New Roman" w:hAnsi="Arial"/>
          <w:lang w:eastAsia="es-ES"/>
        </w:rPr>
        <w:t>.</w:t>
      </w:r>
    </w:p>
    <w:p w14:paraId="38914493" w14:textId="77777777" w:rsidR="00F01598" w:rsidRPr="00CE37A3" w:rsidRDefault="00F01598" w:rsidP="00F01598">
      <w:pPr>
        <w:pStyle w:val="Prrafodelista"/>
        <w:numPr>
          <w:ilvl w:val="0"/>
          <w:numId w:val="3"/>
        </w:numPr>
        <w:rPr>
          <w:rFonts w:ascii="Arial" w:eastAsia="Times New Roman" w:hAnsi="Arial"/>
          <w:lang w:eastAsia="es-ES"/>
        </w:rPr>
      </w:pPr>
      <w:r w:rsidRPr="00CE37A3">
        <w:rPr>
          <w:rFonts w:ascii="Arial" w:eastAsia="Times New Roman" w:hAnsi="Arial"/>
          <w:lang w:eastAsia="es-ES"/>
        </w:rPr>
        <w:t>Encuesta Anual de Servic</w:t>
      </w:r>
      <w:r w:rsidR="00B41399">
        <w:rPr>
          <w:rFonts w:ascii="Arial" w:eastAsia="Times New Roman" w:hAnsi="Arial"/>
          <w:lang w:eastAsia="es-ES"/>
        </w:rPr>
        <w:t>ios Privados no Financieros 201</w:t>
      </w:r>
      <w:r w:rsidR="00AC1B47">
        <w:rPr>
          <w:rFonts w:ascii="Arial" w:eastAsia="Times New Roman" w:hAnsi="Arial"/>
          <w:lang w:eastAsia="es-ES"/>
        </w:rPr>
        <w:t>4</w:t>
      </w:r>
      <w:r w:rsidRPr="00CE37A3">
        <w:rPr>
          <w:rFonts w:ascii="Arial" w:eastAsia="Times New Roman" w:hAnsi="Arial"/>
          <w:lang w:eastAsia="es-ES"/>
        </w:rPr>
        <w:t xml:space="preserve"> – 201</w:t>
      </w:r>
      <w:r w:rsidR="00AC1B47">
        <w:rPr>
          <w:rFonts w:ascii="Arial" w:eastAsia="Times New Roman" w:hAnsi="Arial"/>
          <w:lang w:eastAsia="es-ES"/>
        </w:rPr>
        <w:t>7</w:t>
      </w:r>
      <w:r>
        <w:rPr>
          <w:rFonts w:ascii="Arial" w:eastAsia="Times New Roman" w:hAnsi="Arial"/>
          <w:lang w:eastAsia="es-ES"/>
        </w:rPr>
        <w:t>.</w:t>
      </w:r>
    </w:p>
    <w:p w14:paraId="380087D4" w14:textId="77777777" w:rsidR="00F01598" w:rsidRDefault="00F01598" w:rsidP="00F01598">
      <w:pPr>
        <w:pStyle w:val="Prrafodelista"/>
        <w:numPr>
          <w:ilvl w:val="0"/>
          <w:numId w:val="3"/>
        </w:numPr>
        <w:rPr>
          <w:rFonts w:ascii="Arial" w:eastAsia="Times New Roman" w:hAnsi="Arial"/>
          <w:lang w:eastAsia="es-ES"/>
        </w:rPr>
      </w:pPr>
      <w:r w:rsidRPr="00CE37A3">
        <w:rPr>
          <w:rFonts w:ascii="Arial" w:eastAsia="Times New Roman" w:hAnsi="Arial"/>
          <w:lang w:eastAsia="es-ES"/>
        </w:rPr>
        <w:t>Encuesta Anua</w:t>
      </w:r>
      <w:r w:rsidR="00514091">
        <w:rPr>
          <w:rFonts w:ascii="Arial" w:eastAsia="Times New Roman" w:hAnsi="Arial"/>
          <w:lang w:eastAsia="es-ES"/>
        </w:rPr>
        <w:t>l de la Industria Manufacturera</w:t>
      </w:r>
      <w:r w:rsidRPr="00CE37A3">
        <w:rPr>
          <w:rFonts w:ascii="Arial" w:eastAsia="Times New Roman" w:hAnsi="Arial"/>
          <w:lang w:eastAsia="es-ES"/>
        </w:rPr>
        <w:t xml:space="preserve"> 20</w:t>
      </w:r>
      <w:r w:rsidR="00B41399">
        <w:rPr>
          <w:rFonts w:ascii="Arial" w:eastAsia="Times New Roman" w:hAnsi="Arial"/>
          <w:lang w:eastAsia="es-ES"/>
        </w:rPr>
        <w:t>1</w:t>
      </w:r>
      <w:r w:rsidR="00031AB8">
        <w:rPr>
          <w:rFonts w:ascii="Arial" w:eastAsia="Times New Roman" w:hAnsi="Arial"/>
          <w:lang w:eastAsia="es-ES"/>
        </w:rPr>
        <w:t>4</w:t>
      </w:r>
      <w:r w:rsidRPr="00CE37A3">
        <w:rPr>
          <w:rFonts w:ascii="Arial" w:eastAsia="Times New Roman" w:hAnsi="Arial"/>
          <w:lang w:eastAsia="es-ES"/>
        </w:rPr>
        <w:t xml:space="preserve"> – 201</w:t>
      </w:r>
      <w:r w:rsidR="00AC1B47">
        <w:rPr>
          <w:rFonts w:ascii="Arial" w:eastAsia="Times New Roman" w:hAnsi="Arial"/>
          <w:lang w:eastAsia="es-ES"/>
        </w:rPr>
        <w:t>7</w:t>
      </w:r>
      <w:r>
        <w:rPr>
          <w:rFonts w:ascii="Arial" w:eastAsia="Times New Roman" w:hAnsi="Arial"/>
          <w:lang w:eastAsia="es-ES"/>
        </w:rPr>
        <w:t>.</w:t>
      </w:r>
    </w:p>
    <w:p w14:paraId="0767B459" w14:textId="77777777" w:rsidR="00FC775A" w:rsidRDefault="00FC775A" w:rsidP="00F01598">
      <w:pPr>
        <w:pStyle w:val="Prrafodelista"/>
        <w:numPr>
          <w:ilvl w:val="0"/>
          <w:numId w:val="3"/>
        </w:numPr>
        <w:rPr>
          <w:rFonts w:ascii="Arial" w:eastAsia="Times New Roman" w:hAnsi="Arial"/>
          <w:lang w:eastAsia="es-ES"/>
        </w:rPr>
      </w:pPr>
      <w:r>
        <w:rPr>
          <w:rFonts w:ascii="Arial" w:eastAsia="Times New Roman" w:hAnsi="Arial"/>
          <w:lang w:eastAsia="es-ES"/>
        </w:rPr>
        <w:t>Encuesta Anual de Transporte 201</w:t>
      </w:r>
      <w:r w:rsidR="00031AB8">
        <w:rPr>
          <w:rFonts w:ascii="Arial" w:eastAsia="Times New Roman" w:hAnsi="Arial"/>
          <w:lang w:eastAsia="es-ES"/>
        </w:rPr>
        <w:t>4</w:t>
      </w:r>
      <w:r>
        <w:rPr>
          <w:rFonts w:ascii="Arial" w:eastAsia="Times New Roman" w:hAnsi="Arial"/>
          <w:lang w:eastAsia="es-ES"/>
        </w:rPr>
        <w:t xml:space="preserve"> </w:t>
      </w:r>
      <w:r w:rsidRPr="00CE37A3">
        <w:rPr>
          <w:rFonts w:ascii="Arial" w:eastAsia="Times New Roman" w:hAnsi="Arial"/>
          <w:lang w:eastAsia="es-ES"/>
        </w:rPr>
        <w:t>–</w:t>
      </w:r>
      <w:r>
        <w:rPr>
          <w:rFonts w:ascii="Arial" w:eastAsia="Times New Roman" w:hAnsi="Arial"/>
          <w:lang w:eastAsia="es-ES"/>
        </w:rPr>
        <w:t xml:space="preserve"> 2</w:t>
      </w:r>
      <w:r w:rsidR="00075613">
        <w:rPr>
          <w:rFonts w:ascii="Arial" w:eastAsia="Times New Roman" w:hAnsi="Arial"/>
          <w:lang w:eastAsia="es-ES"/>
        </w:rPr>
        <w:t>0</w:t>
      </w:r>
      <w:r>
        <w:rPr>
          <w:rFonts w:ascii="Arial" w:eastAsia="Times New Roman" w:hAnsi="Arial"/>
          <w:lang w:eastAsia="es-ES"/>
        </w:rPr>
        <w:t>1</w:t>
      </w:r>
      <w:r w:rsidR="00075613">
        <w:rPr>
          <w:rFonts w:ascii="Arial" w:eastAsia="Times New Roman" w:hAnsi="Arial"/>
          <w:lang w:eastAsia="es-ES"/>
        </w:rPr>
        <w:t>7</w:t>
      </w:r>
      <w:r>
        <w:rPr>
          <w:rFonts w:ascii="Arial" w:eastAsia="Times New Roman" w:hAnsi="Arial"/>
          <w:lang w:eastAsia="es-ES"/>
        </w:rPr>
        <w:t xml:space="preserve">. </w:t>
      </w:r>
    </w:p>
    <w:p w14:paraId="307E7620" w14:textId="77777777" w:rsidR="00D73D21" w:rsidRDefault="00D73D21" w:rsidP="00F01598">
      <w:pPr>
        <w:pStyle w:val="Prrafodelista"/>
        <w:numPr>
          <w:ilvl w:val="0"/>
          <w:numId w:val="3"/>
        </w:numPr>
        <w:rPr>
          <w:rFonts w:ascii="Arial" w:eastAsia="Times New Roman" w:hAnsi="Arial"/>
          <w:lang w:eastAsia="es-ES"/>
        </w:rPr>
      </w:pPr>
      <w:r>
        <w:rPr>
          <w:rFonts w:ascii="Arial" w:eastAsia="Times New Roman" w:hAnsi="Arial"/>
          <w:lang w:eastAsia="es-ES"/>
        </w:rPr>
        <w:t>Encuesta Anual de Empresas Constructoras 2014-2017.</w:t>
      </w:r>
    </w:p>
    <w:p w14:paraId="7E868183" w14:textId="77777777" w:rsidR="00D73D21" w:rsidRPr="00CE37A3" w:rsidRDefault="00D73D21" w:rsidP="00F01598">
      <w:pPr>
        <w:pStyle w:val="Prrafodelista"/>
        <w:numPr>
          <w:ilvl w:val="0"/>
          <w:numId w:val="3"/>
        </w:numPr>
        <w:rPr>
          <w:rFonts w:ascii="Arial" w:eastAsia="Times New Roman" w:hAnsi="Arial"/>
          <w:lang w:eastAsia="es-ES"/>
        </w:rPr>
      </w:pPr>
      <w:r>
        <w:rPr>
          <w:rFonts w:ascii="Arial" w:eastAsia="Times New Roman" w:hAnsi="Arial"/>
          <w:lang w:eastAsia="es-ES"/>
        </w:rPr>
        <w:t>Encuesta Anual de Comercio 2014-2017.</w:t>
      </w:r>
    </w:p>
    <w:p w14:paraId="09238145" w14:textId="77777777" w:rsidR="00F01598" w:rsidRPr="00CE37A3" w:rsidRDefault="00F01598" w:rsidP="00F01598">
      <w:pPr>
        <w:pStyle w:val="Prrafodelista"/>
        <w:numPr>
          <w:ilvl w:val="0"/>
          <w:numId w:val="3"/>
        </w:numPr>
        <w:rPr>
          <w:rFonts w:ascii="Arial" w:eastAsia="Times New Roman" w:hAnsi="Arial"/>
          <w:lang w:eastAsia="es-ES"/>
        </w:rPr>
      </w:pPr>
      <w:r w:rsidRPr="00CE37A3">
        <w:rPr>
          <w:rFonts w:ascii="Arial" w:eastAsia="Times New Roman" w:hAnsi="Arial"/>
          <w:lang w:eastAsia="es-ES"/>
        </w:rPr>
        <w:t>Cuenta de Bienes y Servicios 20</w:t>
      </w:r>
      <w:r w:rsidR="00B41399">
        <w:rPr>
          <w:rFonts w:ascii="Arial" w:eastAsia="Times New Roman" w:hAnsi="Arial"/>
          <w:lang w:eastAsia="es-ES"/>
        </w:rPr>
        <w:t>1</w:t>
      </w:r>
      <w:r w:rsidR="001E24C8">
        <w:rPr>
          <w:rFonts w:ascii="Arial" w:eastAsia="Times New Roman" w:hAnsi="Arial"/>
          <w:lang w:eastAsia="es-ES"/>
        </w:rPr>
        <w:t>3</w:t>
      </w:r>
      <w:r w:rsidRPr="00CE37A3">
        <w:rPr>
          <w:rFonts w:ascii="Arial" w:eastAsia="Times New Roman" w:hAnsi="Arial"/>
          <w:lang w:eastAsia="es-ES"/>
        </w:rPr>
        <w:t xml:space="preserve"> – 201</w:t>
      </w:r>
      <w:r w:rsidR="00AC1B47">
        <w:rPr>
          <w:rFonts w:ascii="Arial" w:eastAsia="Times New Roman" w:hAnsi="Arial"/>
          <w:lang w:eastAsia="es-ES"/>
        </w:rPr>
        <w:t>8</w:t>
      </w:r>
      <w:r w:rsidRPr="00CE37A3">
        <w:rPr>
          <w:rFonts w:ascii="Arial" w:eastAsia="Times New Roman" w:hAnsi="Arial"/>
          <w:lang w:eastAsia="es-ES"/>
        </w:rPr>
        <w:t xml:space="preserve"> Base 20</w:t>
      </w:r>
      <w:r w:rsidR="00075613">
        <w:rPr>
          <w:rFonts w:ascii="Arial" w:eastAsia="Times New Roman" w:hAnsi="Arial"/>
          <w:lang w:eastAsia="es-ES"/>
        </w:rPr>
        <w:t>13</w:t>
      </w:r>
      <w:r>
        <w:rPr>
          <w:rFonts w:ascii="Arial" w:eastAsia="Times New Roman" w:hAnsi="Arial"/>
          <w:lang w:eastAsia="es-ES"/>
        </w:rPr>
        <w:t>.</w:t>
      </w:r>
    </w:p>
    <w:p w14:paraId="3222DF27" w14:textId="77777777" w:rsidR="00F01598" w:rsidRPr="00A06D3B" w:rsidRDefault="00F01598" w:rsidP="00F01598">
      <w:pPr>
        <w:pStyle w:val="Prrafodelista"/>
        <w:numPr>
          <w:ilvl w:val="0"/>
          <w:numId w:val="3"/>
        </w:numPr>
        <w:rPr>
          <w:rFonts w:ascii="Arial" w:eastAsia="Times New Roman" w:hAnsi="Arial"/>
          <w:lang w:eastAsia="es-ES"/>
        </w:rPr>
      </w:pPr>
      <w:r w:rsidRPr="00CE37A3">
        <w:rPr>
          <w:rFonts w:ascii="Arial" w:eastAsia="Times New Roman" w:hAnsi="Arial"/>
          <w:lang w:eastAsia="es-ES"/>
        </w:rPr>
        <w:t>Cuentas por Sectores Institucionales 20</w:t>
      </w:r>
      <w:r w:rsidR="00B41399">
        <w:rPr>
          <w:rFonts w:ascii="Arial" w:eastAsia="Times New Roman" w:hAnsi="Arial"/>
          <w:lang w:eastAsia="es-ES"/>
        </w:rPr>
        <w:t>1</w:t>
      </w:r>
      <w:r w:rsidR="001E24C8">
        <w:rPr>
          <w:rFonts w:ascii="Arial" w:eastAsia="Times New Roman" w:hAnsi="Arial"/>
          <w:lang w:eastAsia="es-ES"/>
        </w:rPr>
        <w:t>3</w:t>
      </w:r>
      <w:r w:rsidR="00514091">
        <w:rPr>
          <w:rFonts w:ascii="Arial" w:eastAsia="Times New Roman" w:hAnsi="Arial"/>
          <w:lang w:eastAsia="es-ES"/>
        </w:rPr>
        <w:t xml:space="preserve"> </w:t>
      </w:r>
      <w:r w:rsidR="00514091" w:rsidRPr="00CE37A3">
        <w:rPr>
          <w:rFonts w:ascii="Arial" w:eastAsia="Times New Roman" w:hAnsi="Arial"/>
          <w:lang w:eastAsia="es-ES"/>
        </w:rPr>
        <w:t xml:space="preserve">– </w:t>
      </w:r>
      <w:r w:rsidRPr="00CE37A3">
        <w:rPr>
          <w:rFonts w:ascii="Arial" w:eastAsia="Times New Roman" w:hAnsi="Arial"/>
          <w:lang w:eastAsia="es-ES"/>
        </w:rPr>
        <w:t>201</w:t>
      </w:r>
      <w:r w:rsidR="00AC1B47">
        <w:rPr>
          <w:rFonts w:ascii="Arial" w:eastAsia="Times New Roman" w:hAnsi="Arial"/>
          <w:lang w:eastAsia="es-ES"/>
        </w:rPr>
        <w:t>8</w:t>
      </w:r>
      <w:r w:rsidRPr="00CE37A3">
        <w:rPr>
          <w:rFonts w:ascii="Arial" w:eastAsia="Times New Roman" w:hAnsi="Arial"/>
          <w:lang w:eastAsia="es-ES"/>
        </w:rPr>
        <w:t xml:space="preserve"> Base 20</w:t>
      </w:r>
      <w:r w:rsidR="00075613">
        <w:rPr>
          <w:rFonts w:ascii="Arial" w:eastAsia="Times New Roman" w:hAnsi="Arial"/>
          <w:lang w:eastAsia="es-ES"/>
        </w:rPr>
        <w:t>13</w:t>
      </w:r>
      <w:r>
        <w:rPr>
          <w:rFonts w:ascii="Arial" w:eastAsia="Times New Roman" w:hAnsi="Arial"/>
          <w:lang w:eastAsia="es-ES"/>
        </w:rPr>
        <w:t>.</w:t>
      </w:r>
    </w:p>
    <w:p w14:paraId="7ED79FA6" w14:textId="77777777" w:rsidR="00F01598" w:rsidRPr="00CE37A3" w:rsidRDefault="00DC23DE" w:rsidP="00F01598">
      <w:pPr>
        <w:rPr>
          <w:rFonts w:ascii="Arial" w:hAnsi="Arial" w:cs="Arial"/>
          <w:sz w:val="24"/>
          <w:szCs w:val="24"/>
        </w:rPr>
      </w:pPr>
      <w:r>
        <w:rPr>
          <w:rFonts w:ascii="Arial" w:hAnsi="Arial" w:cs="Arial"/>
          <w:sz w:val="24"/>
          <w:szCs w:val="24"/>
        </w:rPr>
        <w:t>Dichos</w:t>
      </w:r>
      <w:r w:rsidR="00CF06BD">
        <w:rPr>
          <w:rFonts w:ascii="Arial" w:hAnsi="Arial" w:cs="Arial"/>
          <w:sz w:val="24"/>
          <w:szCs w:val="24"/>
        </w:rPr>
        <w:t xml:space="preserve"> </w:t>
      </w:r>
      <w:r w:rsidR="00F01598" w:rsidRPr="00CE37A3">
        <w:rPr>
          <w:rFonts w:ascii="Arial" w:hAnsi="Arial" w:cs="Arial"/>
          <w:sz w:val="24"/>
          <w:szCs w:val="24"/>
        </w:rPr>
        <w:t xml:space="preserve">cálculos y estimaciones obtenidas se realizaron </w:t>
      </w:r>
      <w:r w:rsidR="00F01598">
        <w:rPr>
          <w:rFonts w:ascii="Arial" w:hAnsi="Arial" w:cs="Arial"/>
          <w:sz w:val="24"/>
          <w:szCs w:val="24"/>
        </w:rPr>
        <w:t xml:space="preserve">con </w:t>
      </w:r>
      <w:r w:rsidR="00F01598" w:rsidRPr="00CE37A3">
        <w:rPr>
          <w:rFonts w:ascii="Arial" w:hAnsi="Arial" w:cs="Arial"/>
          <w:sz w:val="24"/>
          <w:szCs w:val="24"/>
        </w:rPr>
        <w:t>apego a:</w:t>
      </w:r>
    </w:p>
    <w:p w14:paraId="3114A442" w14:textId="77777777" w:rsidR="00F01598" w:rsidRPr="00CE37A3" w:rsidRDefault="00F01598" w:rsidP="00F01598">
      <w:pPr>
        <w:pStyle w:val="Prrafodelista"/>
        <w:numPr>
          <w:ilvl w:val="0"/>
          <w:numId w:val="4"/>
        </w:numPr>
        <w:rPr>
          <w:rFonts w:ascii="Arial" w:eastAsia="Times New Roman" w:hAnsi="Arial"/>
          <w:lang w:eastAsia="es-ES"/>
        </w:rPr>
      </w:pPr>
      <w:r w:rsidRPr="00CE37A3">
        <w:rPr>
          <w:rFonts w:ascii="Arial" w:eastAsia="Times New Roman" w:hAnsi="Arial"/>
          <w:lang w:eastAsia="es-ES"/>
        </w:rPr>
        <w:t>Las recomendaciones internacion</w:t>
      </w:r>
      <w:r w:rsidR="000D7642">
        <w:rPr>
          <w:rFonts w:ascii="Arial" w:eastAsia="Times New Roman" w:hAnsi="Arial"/>
          <w:lang w:eastAsia="es-ES"/>
        </w:rPr>
        <w:t>al</w:t>
      </w:r>
      <w:r w:rsidRPr="00CE37A3">
        <w:rPr>
          <w:rFonts w:ascii="Arial" w:eastAsia="Times New Roman" w:hAnsi="Arial"/>
          <w:lang w:eastAsia="es-ES"/>
        </w:rPr>
        <w:t>es del Sistema de Cuentas Nacionales 20</w:t>
      </w:r>
      <w:r w:rsidR="00462490">
        <w:rPr>
          <w:rFonts w:ascii="Arial" w:eastAsia="Times New Roman" w:hAnsi="Arial"/>
          <w:lang w:eastAsia="es-ES"/>
        </w:rPr>
        <w:t>08</w:t>
      </w:r>
      <w:r w:rsidRPr="00CE37A3">
        <w:rPr>
          <w:rFonts w:ascii="Arial" w:eastAsia="Times New Roman" w:hAnsi="Arial"/>
          <w:lang w:eastAsia="es-ES"/>
        </w:rPr>
        <w:t xml:space="preserve"> (SCN</w:t>
      </w:r>
      <w:r w:rsidR="00514091">
        <w:rPr>
          <w:rFonts w:ascii="Arial" w:eastAsia="Times New Roman" w:hAnsi="Arial"/>
          <w:lang w:eastAsia="es-ES"/>
        </w:rPr>
        <w:t xml:space="preserve"> </w:t>
      </w:r>
      <w:r w:rsidR="00374F26">
        <w:rPr>
          <w:rFonts w:ascii="Arial" w:eastAsia="Times New Roman" w:hAnsi="Arial"/>
          <w:lang w:eastAsia="es-ES"/>
        </w:rPr>
        <w:t>20</w:t>
      </w:r>
      <w:r w:rsidR="00462490">
        <w:rPr>
          <w:rFonts w:ascii="Arial" w:eastAsia="Times New Roman" w:hAnsi="Arial"/>
          <w:lang w:eastAsia="es-ES"/>
        </w:rPr>
        <w:t>08</w:t>
      </w:r>
      <w:r w:rsidRPr="00CE37A3">
        <w:rPr>
          <w:rFonts w:ascii="Arial" w:eastAsia="Times New Roman" w:hAnsi="Arial"/>
          <w:lang w:eastAsia="es-ES"/>
        </w:rPr>
        <w:t>), descritas en el documento metodológico de los COU 20</w:t>
      </w:r>
      <w:r w:rsidR="00075613">
        <w:rPr>
          <w:rFonts w:ascii="Arial" w:eastAsia="Times New Roman" w:hAnsi="Arial"/>
          <w:lang w:eastAsia="es-ES"/>
        </w:rPr>
        <w:t>13</w:t>
      </w:r>
      <w:r>
        <w:rPr>
          <w:rFonts w:ascii="Arial" w:eastAsia="Times New Roman" w:hAnsi="Arial"/>
          <w:lang w:eastAsia="es-ES"/>
        </w:rPr>
        <w:t>.</w:t>
      </w:r>
    </w:p>
    <w:p w14:paraId="7FEE42AD" w14:textId="77777777" w:rsidR="00F01598" w:rsidRPr="00CE37A3" w:rsidRDefault="00F01598" w:rsidP="00F01598">
      <w:pPr>
        <w:pStyle w:val="Prrafodelista"/>
        <w:numPr>
          <w:ilvl w:val="0"/>
          <w:numId w:val="4"/>
        </w:numPr>
        <w:rPr>
          <w:rFonts w:ascii="Arial" w:eastAsia="Times New Roman" w:hAnsi="Arial"/>
          <w:lang w:eastAsia="es-ES"/>
        </w:rPr>
      </w:pPr>
      <w:r w:rsidRPr="00CE37A3">
        <w:rPr>
          <w:rFonts w:ascii="Arial" w:eastAsia="Times New Roman" w:hAnsi="Arial"/>
          <w:lang w:eastAsia="es-ES"/>
        </w:rPr>
        <w:t>El Sistema de Clasificación Industrial de América del Norte (SCIAN) 20</w:t>
      </w:r>
      <w:r w:rsidR="00075613">
        <w:rPr>
          <w:rFonts w:ascii="Arial" w:eastAsia="Times New Roman" w:hAnsi="Arial"/>
          <w:lang w:eastAsia="es-ES"/>
        </w:rPr>
        <w:t>13</w:t>
      </w:r>
      <w:r>
        <w:rPr>
          <w:rFonts w:ascii="Arial" w:eastAsia="Times New Roman" w:hAnsi="Arial"/>
          <w:lang w:eastAsia="es-ES"/>
        </w:rPr>
        <w:t>.</w:t>
      </w:r>
    </w:p>
    <w:p w14:paraId="7280EAB8" w14:textId="77777777" w:rsidR="00F01598" w:rsidRPr="00A06D3B" w:rsidRDefault="00514091" w:rsidP="00A06D3B">
      <w:pPr>
        <w:pStyle w:val="Prrafodelista"/>
        <w:numPr>
          <w:ilvl w:val="0"/>
          <w:numId w:val="4"/>
        </w:numPr>
        <w:rPr>
          <w:rFonts w:ascii="Arial" w:eastAsia="Times New Roman" w:hAnsi="Arial"/>
          <w:lang w:val="en-US" w:eastAsia="es-ES"/>
        </w:rPr>
      </w:pPr>
      <w:r w:rsidRPr="00514091">
        <w:rPr>
          <w:rFonts w:ascii="Arial" w:eastAsia="Times New Roman" w:hAnsi="Arial"/>
          <w:lang w:val="en-US" w:eastAsia="es-ES"/>
        </w:rPr>
        <w:lastRenderedPageBreak/>
        <w:t>L</w:t>
      </w:r>
      <w:r w:rsidR="00F01598" w:rsidRPr="0043469B">
        <w:rPr>
          <w:rFonts w:ascii="Arial" w:eastAsia="Times New Roman" w:hAnsi="Arial"/>
          <w:lang w:val="en-US" w:eastAsia="es-ES"/>
        </w:rPr>
        <w:t xml:space="preserve">os </w:t>
      </w:r>
      <w:r w:rsidR="00F01598" w:rsidRPr="00587B5D">
        <w:rPr>
          <w:rFonts w:ascii="Arial" w:eastAsia="Times New Roman" w:hAnsi="Arial"/>
          <w:lang w:val="en-US" w:eastAsia="es-ES"/>
        </w:rPr>
        <w:t>documentos</w:t>
      </w:r>
      <w:r w:rsidR="00F01598" w:rsidRPr="002E3464">
        <w:rPr>
          <w:rFonts w:ascii="Arial" w:eastAsia="Times New Roman" w:hAnsi="Arial"/>
          <w:lang w:val="en-US" w:eastAsia="es-ES"/>
        </w:rPr>
        <w:t xml:space="preserve"> </w:t>
      </w:r>
      <w:r w:rsidR="00F01598" w:rsidRPr="0043469B">
        <w:rPr>
          <w:rFonts w:ascii="Arial" w:eastAsia="Times New Roman" w:hAnsi="Arial"/>
          <w:lang w:val="en-US" w:eastAsia="es-ES"/>
        </w:rPr>
        <w:t>“Handbook on Deriving Capital Measures of Intellectual Property Produ</w:t>
      </w:r>
      <w:r w:rsidR="00F01598">
        <w:rPr>
          <w:rFonts w:ascii="Arial" w:eastAsia="Times New Roman" w:hAnsi="Arial"/>
          <w:lang w:val="en-US" w:eastAsia="es-ES"/>
        </w:rPr>
        <w:t>cts” e</w:t>
      </w:r>
      <w:r w:rsidR="00F01598" w:rsidRPr="0043469B">
        <w:rPr>
          <w:rFonts w:ascii="Arial" w:eastAsia="Times New Roman" w:hAnsi="Arial"/>
          <w:lang w:val="en-US" w:eastAsia="es-ES"/>
        </w:rPr>
        <w:t xml:space="preserve"> “Impact of Globalization on National Accounts”, </w:t>
      </w:r>
      <w:r w:rsidR="00F01598" w:rsidRPr="002E3464">
        <w:rPr>
          <w:rFonts w:ascii="Arial" w:eastAsia="Times New Roman" w:hAnsi="Arial"/>
          <w:lang w:val="en-US" w:eastAsia="es-ES"/>
        </w:rPr>
        <w:t>capítulos</w:t>
      </w:r>
      <w:r w:rsidR="00F01598" w:rsidRPr="0043469B">
        <w:rPr>
          <w:rFonts w:ascii="Arial" w:eastAsia="Times New Roman" w:hAnsi="Arial"/>
          <w:lang w:val="en-US" w:eastAsia="es-ES"/>
        </w:rPr>
        <w:t xml:space="preserve"> 7 y 13.</w:t>
      </w:r>
    </w:p>
    <w:p w14:paraId="56B9890E" w14:textId="77777777" w:rsidR="00F01598" w:rsidRDefault="00F01598" w:rsidP="00F67DF1">
      <w:pPr>
        <w:pStyle w:val="n01"/>
        <w:keepLines w:val="0"/>
        <w:spacing w:before="360"/>
        <w:ind w:left="0" w:firstLine="0"/>
        <w:outlineLvl w:val="0"/>
        <w:rPr>
          <w:color w:val="auto"/>
          <w:lang w:val="es-MX"/>
        </w:rPr>
      </w:pPr>
      <w:r w:rsidRPr="00CE37A3">
        <w:rPr>
          <w:rFonts w:ascii="Arial" w:hAnsi="Arial"/>
          <w:color w:val="auto"/>
          <w:szCs w:val="24"/>
          <w:lang w:val="es-MX"/>
        </w:rPr>
        <w:t>Finalmente, los datos que se presentan en este comunicado constituyen sólo</w:t>
      </w:r>
      <w:r w:rsidRPr="00CE37A3">
        <w:rPr>
          <w:color w:val="auto"/>
          <w:szCs w:val="24"/>
          <w:lang w:val="es-MX"/>
        </w:rPr>
        <w:t xml:space="preserve"> una muestra de la información que proporcionan las Tablas Origen – Destino de la Formación Bruta de Capital Fijo 20</w:t>
      </w:r>
      <w:r w:rsidR="00B41399">
        <w:rPr>
          <w:color w:val="auto"/>
          <w:szCs w:val="24"/>
          <w:lang w:val="es-MX"/>
        </w:rPr>
        <w:t>1</w:t>
      </w:r>
      <w:r w:rsidR="00031AB8">
        <w:rPr>
          <w:color w:val="auto"/>
          <w:szCs w:val="24"/>
          <w:lang w:val="es-MX"/>
        </w:rPr>
        <w:t>4</w:t>
      </w:r>
      <w:r w:rsidRPr="00CE37A3">
        <w:rPr>
          <w:color w:val="auto"/>
          <w:szCs w:val="24"/>
          <w:lang w:val="es-MX"/>
        </w:rPr>
        <w:t xml:space="preserve"> – 201</w:t>
      </w:r>
      <w:r w:rsidR="00AC1B47">
        <w:rPr>
          <w:color w:val="auto"/>
          <w:szCs w:val="24"/>
          <w:lang w:val="es-MX"/>
        </w:rPr>
        <w:t>8</w:t>
      </w:r>
      <w:r w:rsidR="00587B5D">
        <w:rPr>
          <w:color w:val="auto"/>
          <w:szCs w:val="24"/>
          <w:lang w:val="es-MX"/>
        </w:rPr>
        <w:t xml:space="preserve"> preliminar,</w:t>
      </w:r>
      <w:r>
        <w:rPr>
          <w:color w:val="auto"/>
          <w:lang w:val="es-MX"/>
        </w:rPr>
        <w:t xml:space="preserve"> Base 20</w:t>
      </w:r>
      <w:r w:rsidR="00075613">
        <w:rPr>
          <w:color w:val="auto"/>
          <w:lang w:val="es-MX"/>
        </w:rPr>
        <w:t>13</w:t>
      </w:r>
      <w:r>
        <w:rPr>
          <w:color w:val="auto"/>
          <w:szCs w:val="22"/>
        </w:rPr>
        <w:t xml:space="preserve">, </w:t>
      </w:r>
      <w:r w:rsidRPr="00F1241D">
        <w:rPr>
          <w:color w:val="auto"/>
          <w:lang w:val="es-MX"/>
        </w:rPr>
        <w:t xml:space="preserve">la cual puede ser consultada en el sitio </w:t>
      </w:r>
      <w:r w:rsidR="007821B5">
        <w:rPr>
          <w:color w:val="auto"/>
          <w:lang w:val="es-MX"/>
        </w:rPr>
        <w:t xml:space="preserve">de </w:t>
      </w:r>
      <w:r w:rsidR="007821B5" w:rsidRPr="00B07F79">
        <w:rPr>
          <w:color w:val="auto"/>
          <w:lang w:val="es-MX"/>
        </w:rPr>
        <w:t xml:space="preserve">internet </w:t>
      </w:r>
      <w:r w:rsidRPr="00F1241D">
        <w:rPr>
          <w:color w:val="auto"/>
          <w:lang w:val="es-MX"/>
        </w:rPr>
        <w:t xml:space="preserve">del Instituto </w:t>
      </w:r>
      <w:hyperlink r:id="rId28" w:history="1">
        <w:r w:rsidRPr="002C1A7F">
          <w:rPr>
            <w:rStyle w:val="Hipervnculo"/>
            <w:color w:val="0000CC"/>
            <w:lang w:val="es-MX"/>
          </w:rPr>
          <w:t>www.inegi.org.mx</w:t>
        </w:r>
      </w:hyperlink>
      <w:r w:rsidRPr="00B07F79">
        <w:rPr>
          <w:color w:val="auto"/>
          <w:lang w:val="es-MX"/>
        </w:rPr>
        <w:t>.</w:t>
      </w:r>
    </w:p>
    <w:p w14:paraId="26CBD3CD" w14:textId="77777777" w:rsidR="00DA4595" w:rsidRPr="00573F3E" w:rsidRDefault="00DA4595" w:rsidP="00A70417">
      <w:pPr>
        <w:pStyle w:val="n01"/>
        <w:keepLines w:val="0"/>
        <w:spacing w:before="360"/>
        <w:ind w:left="0" w:firstLine="0"/>
        <w:jc w:val="center"/>
        <w:outlineLvl w:val="0"/>
        <w:rPr>
          <w:rFonts w:ascii="Arial" w:hAnsi="Arial" w:cs="Arial"/>
          <w:b/>
          <w:szCs w:val="24"/>
        </w:rPr>
      </w:pPr>
      <w:r w:rsidRPr="00EA2768">
        <w:rPr>
          <w:rFonts w:ascii="Arial" w:hAnsi="Arial" w:cs="Arial"/>
          <w:b/>
          <w:color w:val="auto"/>
          <w:szCs w:val="24"/>
          <w:lang w:val="es-MX"/>
        </w:rPr>
        <w:t>* * * * * *</w:t>
      </w:r>
    </w:p>
    <w:sectPr w:rsidR="00DA4595" w:rsidRPr="00573F3E" w:rsidSect="0048366D">
      <w:headerReference w:type="default" r:id="rId29"/>
      <w:type w:val="continuous"/>
      <w:pgSz w:w="12240" w:h="15840"/>
      <w:pgMar w:top="1843" w:right="1361" w:bottom="709" w:left="1361" w:header="425" w:footer="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F9065" w14:textId="77777777" w:rsidR="005A3942" w:rsidRDefault="005A3942" w:rsidP="000C7D16">
      <w:r>
        <w:separator/>
      </w:r>
    </w:p>
  </w:endnote>
  <w:endnote w:type="continuationSeparator" w:id="0">
    <w:p w14:paraId="030D866F" w14:textId="77777777" w:rsidR="005A3942" w:rsidRDefault="005A3942" w:rsidP="000C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7809E" w14:textId="77777777" w:rsidR="00A06D3B" w:rsidRPr="005F61D9" w:rsidRDefault="00A06D3B" w:rsidP="00A06D3B">
    <w:pPr>
      <w:pStyle w:val="Piedepgina"/>
      <w:jc w:val="center"/>
      <w:rPr>
        <w:rFonts w:ascii="Arial" w:hAnsi="Arial" w:cs="Arial"/>
        <w:b/>
        <w:color w:val="002060"/>
        <w:sz w:val="20"/>
        <w:szCs w:val="20"/>
      </w:rPr>
    </w:pPr>
    <w:r w:rsidRPr="005F61D9">
      <w:rPr>
        <w:rFonts w:ascii="Arial" w:hAnsi="Arial" w:cs="Arial"/>
        <w:b/>
        <w:color w:val="002060"/>
        <w:sz w:val="20"/>
        <w:szCs w:val="20"/>
      </w:rPr>
      <w:t>COMUNICACIÓN SOCIAL</w:t>
    </w:r>
  </w:p>
  <w:p w14:paraId="5C5DDEB3" w14:textId="77777777" w:rsidR="00DA72FF" w:rsidRPr="000C7D16" w:rsidRDefault="00DA72FF" w:rsidP="000C7D16">
    <w:pPr>
      <w:pStyle w:val="Piedepgina"/>
      <w:jc w:val="center"/>
      <w:rPr>
        <w:rFonts w:ascii="Arial" w:hAnsi="Arial" w:cs="Arial"/>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BD209" w14:textId="77777777" w:rsidR="005A3942" w:rsidRDefault="005A3942" w:rsidP="000C7D16">
      <w:r>
        <w:separator/>
      </w:r>
    </w:p>
  </w:footnote>
  <w:footnote w:type="continuationSeparator" w:id="0">
    <w:p w14:paraId="2A1B6AC7" w14:textId="77777777" w:rsidR="005A3942" w:rsidRDefault="005A3942" w:rsidP="000C7D16">
      <w:r>
        <w:continuationSeparator/>
      </w:r>
    </w:p>
  </w:footnote>
  <w:footnote w:id="1">
    <w:p w14:paraId="5614103E" w14:textId="77777777" w:rsidR="00F01598" w:rsidRDefault="00F01598" w:rsidP="00F01598">
      <w:pPr>
        <w:pStyle w:val="Textonotapie"/>
      </w:pPr>
      <w:r>
        <w:rPr>
          <w:rStyle w:val="Refdenotaalpie"/>
        </w:rPr>
        <w:footnoteRef/>
      </w:r>
      <w:r>
        <w:t xml:space="preserve"> SCN</w:t>
      </w:r>
      <w:r w:rsidR="00374F26">
        <w:t xml:space="preserve"> 20</w:t>
      </w:r>
      <w:r w:rsidR="00462490">
        <w:t>08</w:t>
      </w:r>
      <w:r>
        <w:t xml:space="preserve"> apartado 10.32</w:t>
      </w:r>
    </w:p>
  </w:footnote>
  <w:footnote w:id="2">
    <w:p w14:paraId="5ABFF962" w14:textId="77777777" w:rsidR="00F01598" w:rsidRDefault="00F01598" w:rsidP="00F01598">
      <w:pPr>
        <w:pStyle w:val="Textonotapie"/>
      </w:pPr>
      <w:r>
        <w:rPr>
          <w:rStyle w:val="Refdenotaalpie"/>
        </w:rPr>
        <w:footnoteRef/>
      </w:r>
      <w:r>
        <w:t xml:space="preserve"> SCN</w:t>
      </w:r>
      <w:r w:rsidR="00374F26">
        <w:t xml:space="preserve"> 20</w:t>
      </w:r>
      <w:r w:rsidR="00462490">
        <w:t>08</w:t>
      </w:r>
      <w:r>
        <w:t xml:space="preserve"> apartado 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3DD00" w14:textId="77777777" w:rsidR="005F61D9" w:rsidRDefault="005F61D9" w:rsidP="005F61D9">
    <w:pPr>
      <w:pStyle w:val="Encabezado"/>
      <w:tabs>
        <w:tab w:val="clear" w:pos="4419"/>
        <w:tab w:val="clear" w:pos="8838"/>
      </w:tabs>
      <w:ind w:left="-567" w:right="-376"/>
      <w:jc w:val="right"/>
      <w:rPr>
        <w:rFonts w:ascii="Arial" w:hAnsi="Arial"/>
        <w:b/>
        <w:color w:val="002060"/>
        <w:sz w:val="24"/>
      </w:rPr>
    </w:pPr>
  </w:p>
  <w:p w14:paraId="1C51D83F" w14:textId="1F1E6608" w:rsidR="005F61D9" w:rsidRPr="00FE1C98" w:rsidRDefault="005F61D9" w:rsidP="005F61D9">
    <w:pPr>
      <w:pStyle w:val="Encabezado"/>
      <w:tabs>
        <w:tab w:val="clear" w:pos="4419"/>
        <w:tab w:val="clear" w:pos="8838"/>
      </w:tabs>
      <w:ind w:left="-567" w:right="-376"/>
      <w:jc w:val="right"/>
      <w:rPr>
        <w:rFonts w:ascii="Arial" w:hAnsi="Arial"/>
        <w:b/>
        <w:color w:val="002060"/>
        <w:sz w:val="26"/>
        <w:lang w:val="pt-BR"/>
      </w:rPr>
    </w:pPr>
    <w:r>
      <w:rPr>
        <w:noProof/>
        <w:lang w:eastAsia="es-MX"/>
      </w:rPr>
      <w:drawing>
        <wp:anchor distT="0" distB="0" distL="114300" distR="114300" simplePos="0" relativeHeight="251659264" behindDoc="0" locked="0" layoutInCell="1" allowOverlap="1" wp14:anchorId="6C2A2CF7" wp14:editId="5EDDEB57">
          <wp:simplePos x="0" y="0"/>
          <wp:positionH relativeFrom="margin">
            <wp:align>left</wp:align>
          </wp:positionH>
          <wp:positionV relativeFrom="margin">
            <wp:posOffset>-953135</wp:posOffset>
          </wp:positionV>
          <wp:extent cx="714375" cy="741680"/>
          <wp:effectExtent l="0" t="0" r="0" b="127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000" cy="743752"/>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b/>
        <w:color w:val="002060"/>
        <w:sz w:val="24"/>
      </w:rPr>
      <w:t>C</w:t>
    </w:r>
    <w:r w:rsidRPr="00FE1C98">
      <w:rPr>
        <w:rFonts w:ascii="Arial" w:hAnsi="Arial"/>
        <w:b/>
        <w:color w:val="002060"/>
        <w:sz w:val="24"/>
      </w:rPr>
      <w:t xml:space="preserve">OMUNICADO DE PRENSA NÚM. </w:t>
    </w:r>
    <w:r w:rsidR="00CA65B0">
      <w:rPr>
        <w:rFonts w:ascii="Arial" w:hAnsi="Arial"/>
        <w:b/>
        <w:color w:val="002060"/>
        <w:sz w:val="24"/>
      </w:rPr>
      <w:t>696</w:t>
    </w:r>
    <w:r>
      <w:rPr>
        <w:rFonts w:ascii="Arial" w:hAnsi="Arial"/>
        <w:b/>
        <w:color w:val="002060"/>
        <w:sz w:val="24"/>
      </w:rPr>
      <w:t>/19</w:t>
    </w:r>
  </w:p>
  <w:p w14:paraId="0AE1B52B" w14:textId="45F8CCB6" w:rsidR="005F61D9" w:rsidRPr="00FE1C98" w:rsidRDefault="0048366D" w:rsidP="005F61D9">
    <w:pPr>
      <w:pStyle w:val="Encabezado"/>
      <w:tabs>
        <w:tab w:val="clear" w:pos="4419"/>
        <w:tab w:val="clear" w:pos="8838"/>
      </w:tabs>
      <w:ind w:left="-567" w:right="-376"/>
      <w:jc w:val="right"/>
      <w:rPr>
        <w:rFonts w:ascii="Arial" w:hAnsi="Arial"/>
        <w:b/>
        <w:color w:val="002060"/>
        <w:sz w:val="26"/>
        <w:lang w:val="pt-BR"/>
      </w:rPr>
    </w:pPr>
    <w:r>
      <w:rPr>
        <w:rFonts w:ascii="Arial" w:hAnsi="Arial"/>
        <w:b/>
        <w:color w:val="002060"/>
        <w:sz w:val="24"/>
        <w:lang w:val="pt-BR"/>
      </w:rPr>
      <w:t>17</w:t>
    </w:r>
    <w:r w:rsidR="005F61D9">
      <w:rPr>
        <w:rFonts w:ascii="Arial" w:hAnsi="Arial"/>
        <w:b/>
        <w:color w:val="002060"/>
        <w:sz w:val="24"/>
        <w:lang w:val="pt-BR"/>
      </w:rPr>
      <w:t xml:space="preserve"> DE DICIEMBRE DE 2019</w:t>
    </w:r>
  </w:p>
  <w:p w14:paraId="0FEFE2A7" w14:textId="543EB239" w:rsidR="005F61D9" w:rsidRPr="00FE1C98" w:rsidRDefault="005F61D9" w:rsidP="005F61D9">
    <w:pPr>
      <w:pStyle w:val="Encabezado"/>
      <w:tabs>
        <w:tab w:val="clear" w:pos="4419"/>
        <w:tab w:val="clear" w:pos="8838"/>
      </w:tabs>
      <w:ind w:left="-567" w:right="-376"/>
      <w:jc w:val="right"/>
      <w:rPr>
        <w:rFonts w:ascii="Arial" w:hAnsi="Arial"/>
        <w:b/>
        <w:color w:val="002060"/>
        <w:sz w:val="24"/>
      </w:rPr>
    </w:pPr>
    <w:r w:rsidRPr="00FE1C98">
      <w:rPr>
        <w:rFonts w:ascii="Arial" w:hAnsi="Arial"/>
        <w:b/>
        <w:color w:val="002060"/>
        <w:sz w:val="24"/>
      </w:rPr>
      <w:t xml:space="preserve">PÁGINA </w:t>
    </w:r>
    <w:r w:rsidRPr="00FE1C98">
      <w:rPr>
        <w:rFonts w:ascii="Arial" w:hAnsi="Arial"/>
        <w:b/>
        <w:color w:val="002060"/>
        <w:sz w:val="24"/>
      </w:rPr>
      <w:fldChar w:fldCharType="begin"/>
    </w:r>
    <w:r w:rsidRPr="00FE1C98">
      <w:rPr>
        <w:rFonts w:ascii="Arial" w:hAnsi="Arial"/>
        <w:b/>
        <w:color w:val="002060"/>
        <w:sz w:val="24"/>
      </w:rPr>
      <w:instrText xml:space="preserve"> PAGE  \* Arabic </w:instrText>
    </w:r>
    <w:r w:rsidRPr="00FE1C98">
      <w:rPr>
        <w:rFonts w:ascii="Arial" w:hAnsi="Arial"/>
        <w:b/>
        <w:color w:val="002060"/>
        <w:sz w:val="24"/>
      </w:rPr>
      <w:fldChar w:fldCharType="separate"/>
    </w:r>
    <w:r w:rsidR="00554917">
      <w:rPr>
        <w:rFonts w:ascii="Arial" w:hAnsi="Arial"/>
        <w:b/>
        <w:noProof/>
        <w:color w:val="002060"/>
        <w:sz w:val="24"/>
      </w:rPr>
      <w:t>2</w:t>
    </w:r>
    <w:r w:rsidRPr="00FE1C98">
      <w:rPr>
        <w:rFonts w:ascii="Arial" w:hAnsi="Arial"/>
        <w:b/>
        <w:color w:val="002060"/>
        <w:sz w:val="24"/>
      </w:rPr>
      <w:fldChar w:fldCharType="end"/>
    </w:r>
    <w:r w:rsidRPr="00FE1C98">
      <w:rPr>
        <w:rFonts w:ascii="Arial" w:hAnsi="Arial"/>
        <w:b/>
        <w:color w:val="002060"/>
        <w:sz w:val="24"/>
      </w:rPr>
      <w:t>/</w:t>
    </w:r>
    <w:r w:rsidR="00820F98">
      <w:rPr>
        <w:rFonts w:ascii="Arial" w:hAnsi="Arial"/>
        <w:b/>
        <w:color w:val="002060"/>
        <w:sz w:val="24"/>
      </w:rPr>
      <w:t>3</w:t>
    </w:r>
  </w:p>
  <w:p w14:paraId="6B791086" w14:textId="57A0B807" w:rsidR="00DA72FF" w:rsidRDefault="00DA72FF" w:rsidP="005F61D9">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70F8D" w14:textId="203AEBC5" w:rsidR="005F61D9" w:rsidRDefault="005F61D9" w:rsidP="005F61D9">
    <w:pPr>
      <w:pStyle w:val="Encabezado"/>
      <w:tabs>
        <w:tab w:val="clear" w:pos="4419"/>
        <w:tab w:val="clear" w:pos="8838"/>
      </w:tabs>
      <w:ind w:left="-567" w:right="-376"/>
      <w:jc w:val="right"/>
      <w:rPr>
        <w:rFonts w:ascii="Arial" w:hAnsi="Arial"/>
        <w:b/>
        <w:color w:val="002060"/>
        <w:sz w:val="24"/>
      </w:rPr>
    </w:pPr>
  </w:p>
  <w:p w14:paraId="215483F8" w14:textId="0F73A17D" w:rsidR="005F61D9" w:rsidRPr="005F61D9" w:rsidRDefault="005F61D9" w:rsidP="005F61D9">
    <w:pPr>
      <w:pStyle w:val="Encabezado"/>
      <w:tabs>
        <w:tab w:val="clear" w:pos="4419"/>
        <w:tab w:val="clear" w:pos="8838"/>
      </w:tabs>
      <w:ind w:left="-567" w:right="-376"/>
      <w:jc w:val="right"/>
      <w:rPr>
        <w:rFonts w:ascii="Arial" w:hAnsi="Arial"/>
        <w:b/>
        <w:color w:val="002060"/>
        <w:sz w:val="26"/>
        <w:lang w:val="pt-BR"/>
      </w:rPr>
    </w:pPr>
    <w:r>
      <w:rPr>
        <w:noProof/>
        <w:lang w:eastAsia="es-MX"/>
      </w:rPr>
      <w:drawing>
        <wp:anchor distT="0" distB="0" distL="114300" distR="114300" simplePos="0" relativeHeight="251661312" behindDoc="0" locked="0" layoutInCell="1" allowOverlap="1" wp14:anchorId="2FC0FAFB" wp14:editId="5BDFEF3A">
          <wp:simplePos x="0" y="0"/>
          <wp:positionH relativeFrom="margin">
            <wp:align>center</wp:align>
          </wp:positionH>
          <wp:positionV relativeFrom="margin">
            <wp:posOffset>-876935</wp:posOffset>
          </wp:positionV>
          <wp:extent cx="714375" cy="741680"/>
          <wp:effectExtent l="0" t="0" r="9525" b="127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41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577219" w14:textId="77777777" w:rsidR="005F61D9" w:rsidRDefault="005F61D9" w:rsidP="005F61D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621352"/>
    <w:multiLevelType w:val="hybridMultilevel"/>
    <w:tmpl w:val="D5746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E02492E"/>
    <w:multiLevelType w:val="hybridMultilevel"/>
    <w:tmpl w:val="74E88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0D928D9"/>
    <w:multiLevelType w:val="hybridMultilevel"/>
    <w:tmpl w:val="94B20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E1E4CDD"/>
    <w:multiLevelType w:val="hybridMultilevel"/>
    <w:tmpl w:val="D924F8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3FA170A"/>
    <w:multiLevelType w:val="hybridMultilevel"/>
    <w:tmpl w:val="18DE3C46"/>
    <w:lvl w:ilvl="0" w:tplc="22321E8A">
      <w:start w:val="1"/>
      <w:numFmt w:val="bullet"/>
      <w:lvlText w:val=""/>
      <w:lvlJc w:val="left"/>
      <w:pPr>
        <w:tabs>
          <w:tab w:val="num" w:pos="1571"/>
        </w:tabs>
        <w:ind w:left="1571" w:hanging="360"/>
      </w:pPr>
      <w:rPr>
        <w:rFonts w:ascii="Symbol" w:hAnsi="Symbol" w:hint="default"/>
      </w:rPr>
    </w:lvl>
    <w:lvl w:ilvl="1" w:tplc="F60A8720">
      <w:start w:val="1"/>
      <w:numFmt w:val="bullet"/>
      <w:lvlText w:val="o"/>
      <w:lvlJc w:val="left"/>
      <w:pPr>
        <w:tabs>
          <w:tab w:val="num" w:pos="2291"/>
        </w:tabs>
        <w:ind w:left="2291" w:hanging="360"/>
      </w:pPr>
      <w:rPr>
        <w:rFonts w:ascii="Courier New" w:hAnsi="Courier New" w:cs="Courier New" w:hint="default"/>
      </w:rPr>
    </w:lvl>
    <w:lvl w:ilvl="2" w:tplc="3BA0C432" w:tentative="1">
      <w:start w:val="1"/>
      <w:numFmt w:val="bullet"/>
      <w:lvlText w:val=""/>
      <w:lvlJc w:val="left"/>
      <w:pPr>
        <w:tabs>
          <w:tab w:val="num" w:pos="3011"/>
        </w:tabs>
        <w:ind w:left="3011" w:hanging="360"/>
      </w:pPr>
      <w:rPr>
        <w:rFonts w:ascii="Wingdings" w:hAnsi="Wingdings" w:hint="default"/>
      </w:rPr>
    </w:lvl>
    <w:lvl w:ilvl="3" w:tplc="6568CA94" w:tentative="1">
      <w:start w:val="1"/>
      <w:numFmt w:val="bullet"/>
      <w:lvlText w:val=""/>
      <w:lvlJc w:val="left"/>
      <w:pPr>
        <w:tabs>
          <w:tab w:val="num" w:pos="3731"/>
        </w:tabs>
        <w:ind w:left="3731" w:hanging="360"/>
      </w:pPr>
      <w:rPr>
        <w:rFonts w:ascii="Symbol" w:hAnsi="Symbol" w:hint="default"/>
      </w:rPr>
    </w:lvl>
    <w:lvl w:ilvl="4" w:tplc="424CED1A" w:tentative="1">
      <w:start w:val="1"/>
      <w:numFmt w:val="bullet"/>
      <w:lvlText w:val="o"/>
      <w:lvlJc w:val="left"/>
      <w:pPr>
        <w:tabs>
          <w:tab w:val="num" w:pos="4451"/>
        </w:tabs>
        <w:ind w:left="4451" w:hanging="360"/>
      </w:pPr>
      <w:rPr>
        <w:rFonts w:ascii="Courier New" w:hAnsi="Courier New" w:cs="Courier New" w:hint="default"/>
      </w:rPr>
    </w:lvl>
    <w:lvl w:ilvl="5" w:tplc="8EA6EF56" w:tentative="1">
      <w:start w:val="1"/>
      <w:numFmt w:val="bullet"/>
      <w:lvlText w:val=""/>
      <w:lvlJc w:val="left"/>
      <w:pPr>
        <w:tabs>
          <w:tab w:val="num" w:pos="5171"/>
        </w:tabs>
        <w:ind w:left="5171" w:hanging="360"/>
      </w:pPr>
      <w:rPr>
        <w:rFonts w:ascii="Wingdings" w:hAnsi="Wingdings" w:hint="default"/>
      </w:rPr>
    </w:lvl>
    <w:lvl w:ilvl="6" w:tplc="5BD803AC" w:tentative="1">
      <w:start w:val="1"/>
      <w:numFmt w:val="bullet"/>
      <w:lvlText w:val=""/>
      <w:lvlJc w:val="left"/>
      <w:pPr>
        <w:tabs>
          <w:tab w:val="num" w:pos="5891"/>
        </w:tabs>
        <w:ind w:left="5891" w:hanging="360"/>
      </w:pPr>
      <w:rPr>
        <w:rFonts w:ascii="Symbol" w:hAnsi="Symbol" w:hint="default"/>
      </w:rPr>
    </w:lvl>
    <w:lvl w:ilvl="7" w:tplc="33DE4832" w:tentative="1">
      <w:start w:val="1"/>
      <w:numFmt w:val="bullet"/>
      <w:lvlText w:val="o"/>
      <w:lvlJc w:val="left"/>
      <w:pPr>
        <w:tabs>
          <w:tab w:val="num" w:pos="6611"/>
        </w:tabs>
        <w:ind w:left="6611" w:hanging="360"/>
      </w:pPr>
      <w:rPr>
        <w:rFonts w:ascii="Courier New" w:hAnsi="Courier New" w:cs="Courier New" w:hint="default"/>
      </w:rPr>
    </w:lvl>
    <w:lvl w:ilvl="8" w:tplc="F662956E"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79D64B8A"/>
    <w:multiLevelType w:val="hybridMultilevel"/>
    <w:tmpl w:val="83CEFC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BF9"/>
    <w:rsid w:val="0002464E"/>
    <w:rsid w:val="000317E3"/>
    <w:rsid w:val="00031AB8"/>
    <w:rsid w:val="00034481"/>
    <w:rsid w:val="00042360"/>
    <w:rsid w:val="00042E5E"/>
    <w:rsid w:val="000459D7"/>
    <w:rsid w:val="0005468B"/>
    <w:rsid w:val="00056575"/>
    <w:rsid w:val="00070669"/>
    <w:rsid w:val="00072983"/>
    <w:rsid w:val="00075613"/>
    <w:rsid w:val="000770DF"/>
    <w:rsid w:val="00086469"/>
    <w:rsid w:val="00091FCD"/>
    <w:rsid w:val="00094358"/>
    <w:rsid w:val="000977C5"/>
    <w:rsid w:val="000A4918"/>
    <w:rsid w:val="000B2308"/>
    <w:rsid w:val="000B60C3"/>
    <w:rsid w:val="000C0AD1"/>
    <w:rsid w:val="000C7D16"/>
    <w:rsid w:val="000D050D"/>
    <w:rsid w:val="000D2A73"/>
    <w:rsid w:val="000D7642"/>
    <w:rsid w:val="000F189D"/>
    <w:rsid w:val="000F6D19"/>
    <w:rsid w:val="00113CFC"/>
    <w:rsid w:val="00115828"/>
    <w:rsid w:val="001161B6"/>
    <w:rsid w:val="001238F9"/>
    <w:rsid w:val="001358A2"/>
    <w:rsid w:val="00140EE1"/>
    <w:rsid w:val="00164750"/>
    <w:rsid w:val="001677FA"/>
    <w:rsid w:val="00170651"/>
    <w:rsid w:val="00181950"/>
    <w:rsid w:val="001944DA"/>
    <w:rsid w:val="00195226"/>
    <w:rsid w:val="001A5AAB"/>
    <w:rsid w:val="001B1C8A"/>
    <w:rsid w:val="001B2EAF"/>
    <w:rsid w:val="001B78F3"/>
    <w:rsid w:val="001C061A"/>
    <w:rsid w:val="001C391C"/>
    <w:rsid w:val="001C5661"/>
    <w:rsid w:val="001C72E3"/>
    <w:rsid w:val="001D4737"/>
    <w:rsid w:val="001D50D1"/>
    <w:rsid w:val="001D5D36"/>
    <w:rsid w:val="001E24C8"/>
    <w:rsid w:val="001E5255"/>
    <w:rsid w:val="001E6093"/>
    <w:rsid w:val="0020300F"/>
    <w:rsid w:val="00205247"/>
    <w:rsid w:val="00207A87"/>
    <w:rsid w:val="00226360"/>
    <w:rsid w:val="0023240C"/>
    <w:rsid w:val="002356F2"/>
    <w:rsid w:val="002478D0"/>
    <w:rsid w:val="00250CC6"/>
    <w:rsid w:val="00253B6D"/>
    <w:rsid w:val="00254842"/>
    <w:rsid w:val="002641C1"/>
    <w:rsid w:val="002908F2"/>
    <w:rsid w:val="00294777"/>
    <w:rsid w:val="002B6378"/>
    <w:rsid w:val="002C02B2"/>
    <w:rsid w:val="002C4F01"/>
    <w:rsid w:val="002D2EB6"/>
    <w:rsid w:val="002D5B16"/>
    <w:rsid w:val="002E0BFE"/>
    <w:rsid w:val="002E3464"/>
    <w:rsid w:val="002E3DA5"/>
    <w:rsid w:val="002E71A0"/>
    <w:rsid w:val="002F1F64"/>
    <w:rsid w:val="002F2B63"/>
    <w:rsid w:val="002F6792"/>
    <w:rsid w:val="003076BA"/>
    <w:rsid w:val="00310878"/>
    <w:rsid w:val="00310BBD"/>
    <w:rsid w:val="00312524"/>
    <w:rsid w:val="0035652F"/>
    <w:rsid w:val="00364CEB"/>
    <w:rsid w:val="003668AB"/>
    <w:rsid w:val="00374F26"/>
    <w:rsid w:val="00376283"/>
    <w:rsid w:val="00377DB9"/>
    <w:rsid w:val="00386133"/>
    <w:rsid w:val="0038672C"/>
    <w:rsid w:val="003C3186"/>
    <w:rsid w:val="003C38D4"/>
    <w:rsid w:val="003C3D6C"/>
    <w:rsid w:val="003D60CA"/>
    <w:rsid w:val="003E1666"/>
    <w:rsid w:val="003E55A9"/>
    <w:rsid w:val="003F011E"/>
    <w:rsid w:val="003F0B78"/>
    <w:rsid w:val="003F603C"/>
    <w:rsid w:val="003F6FC9"/>
    <w:rsid w:val="00402CE5"/>
    <w:rsid w:val="00411152"/>
    <w:rsid w:val="00426936"/>
    <w:rsid w:val="00431145"/>
    <w:rsid w:val="00455DF5"/>
    <w:rsid w:val="00462490"/>
    <w:rsid w:val="004671AD"/>
    <w:rsid w:val="004751D1"/>
    <w:rsid w:val="00480E15"/>
    <w:rsid w:val="0048366D"/>
    <w:rsid w:val="00490D40"/>
    <w:rsid w:val="00493BD5"/>
    <w:rsid w:val="004944AC"/>
    <w:rsid w:val="004C13A6"/>
    <w:rsid w:val="004C1AD0"/>
    <w:rsid w:val="004C440E"/>
    <w:rsid w:val="004C45A4"/>
    <w:rsid w:val="004E0C54"/>
    <w:rsid w:val="004E18D5"/>
    <w:rsid w:val="00514091"/>
    <w:rsid w:val="00522987"/>
    <w:rsid w:val="005265C6"/>
    <w:rsid w:val="00534138"/>
    <w:rsid w:val="005367A5"/>
    <w:rsid w:val="00540833"/>
    <w:rsid w:val="005442EA"/>
    <w:rsid w:val="0054654D"/>
    <w:rsid w:val="00554917"/>
    <w:rsid w:val="0056175D"/>
    <w:rsid w:val="0056237F"/>
    <w:rsid w:val="00562E22"/>
    <w:rsid w:val="00570D1D"/>
    <w:rsid w:val="00573F3E"/>
    <w:rsid w:val="005769D9"/>
    <w:rsid w:val="00582323"/>
    <w:rsid w:val="005831A4"/>
    <w:rsid w:val="00587B5D"/>
    <w:rsid w:val="005A3942"/>
    <w:rsid w:val="005A4A29"/>
    <w:rsid w:val="005A4CA2"/>
    <w:rsid w:val="005A66ED"/>
    <w:rsid w:val="005A6E32"/>
    <w:rsid w:val="005B1AB9"/>
    <w:rsid w:val="005C0107"/>
    <w:rsid w:val="005D09DF"/>
    <w:rsid w:val="005D3C62"/>
    <w:rsid w:val="005D60D4"/>
    <w:rsid w:val="005E11F7"/>
    <w:rsid w:val="005E4594"/>
    <w:rsid w:val="005E7223"/>
    <w:rsid w:val="005E7F8C"/>
    <w:rsid w:val="005F61D9"/>
    <w:rsid w:val="0060085D"/>
    <w:rsid w:val="00601D44"/>
    <w:rsid w:val="0060765E"/>
    <w:rsid w:val="00610D36"/>
    <w:rsid w:val="00610E66"/>
    <w:rsid w:val="00617898"/>
    <w:rsid w:val="0062588A"/>
    <w:rsid w:val="006332CD"/>
    <w:rsid w:val="00634DAD"/>
    <w:rsid w:val="006529D8"/>
    <w:rsid w:val="006531FC"/>
    <w:rsid w:val="006568E7"/>
    <w:rsid w:val="00663A4B"/>
    <w:rsid w:val="00663AF5"/>
    <w:rsid w:val="0066762D"/>
    <w:rsid w:val="00667FDB"/>
    <w:rsid w:val="00676B4C"/>
    <w:rsid w:val="00676E05"/>
    <w:rsid w:val="00690ECE"/>
    <w:rsid w:val="006A73D2"/>
    <w:rsid w:val="006B3E08"/>
    <w:rsid w:val="006C1E40"/>
    <w:rsid w:val="006C2642"/>
    <w:rsid w:val="006D0DA4"/>
    <w:rsid w:val="006D0FFF"/>
    <w:rsid w:val="006D4A2B"/>
    <w:rsid w:val="006D5620"/>
    <w:rsid w:val="006D6F22"/>
    <w:rsid w:val="006E262B"/>
    <w:rsid w:val="006E2690"/>
    <w:rsid w:val="006E3538"/>
    <w:rsid w:val="006F1A7A"/>
    <w:rsid w:val="006F2A03"/>
    <w:rsid w:val="006F33AB"/>
    <w:rsid w:val="006F7FC8"/>
    <w:rsid w:val="00703609"/>
    <w:rsid w:val="00704882"/>
    <w:rsid w:val="00716E68"/>
    <w:rsid w:val="007322BF"/>
    <w:rsid w:val="00744039"/>
    <w:rsid w:val="00750BC7"/>
    <w:rsid w:val="00751660"/>
    <w:rsid w:val="00751C0A"/>
    <w:rsid w:val="00752983"/>
    <w:rsid w:val="0075363D"/>
    <w:rsid w:val="00757C1A"/>
    <w:rsid w:val="00757E66"/>
    <w:rsid w:val="007609E0"/>
    <w:rsid w:val="00760CDF"/>
    <w:rsid w:val="00762ED6"/>
    <w:rsid w:val="007704C2"/>
    <w:rsid w:val="007821B5"/>
    <w:rsid w:val="007861BD"/>
    <w:rsid w:val="00790BFD"/>
    <w:rsid w:val="00790C2A"/>
    <w:rsid w:val="00796838"/>
    <w:rsid w:val="00797C5B"/>
    <w:rsid w:val="007A6C49"/>
    <w:rsid w:val="007B7F9A"/>
    <w:rsid w:val="007C2F30"/>
    <w:rsid w:val="007C71F9"/>
    <w:rsid w:val="007D36CF"/>
    <w:rsid w:val="007D7AC0"/>
    <w:rsid w:val="007D7EAE"/>
    <w:rsid w:val="007E7FF1"/>
    <w:rsid w:val="007F1C9F"/>
    <w:rsid w:val="007F4CE4"/>
    <w:rsid w:val="007F520D"/>
    <w:rsid w:val="00820F98"/>
    <w:rsid w:val="008222E4"/>
    <w:rsid w:val="00824D3D"/>
    <w:rsid w:val="008256FB"/>
    <w:rsid w:val="00830374"/>
    <w:rsid w:val="008339E7"/>
    <w:rsid w:val="00845F2D"/>
    <w:rsid w:val="0084784F"/>
    <w:rsid w:val="00853FB6"/>
    <w:rsid w:val="00856A3F"/>
    <w:rsid w:val="00861C06"/>
    <w:rsid w:val="00863394"/>
    <w:rsid w:val="008672D1"/>
    <w:rsid w:val="00867D2C"/>
    <w:rsid w:val="008751F7"/>
    <w:rsid w:val="00875D65"/>
    <w:rsid w:val="00882202"/>
    <w:rsid w:val="008846C8"/>
    <w:rsid w:val="00896A28"/>
    <w:rsid w:val="008A181D"/>
    <w:rsid w:val="008B11EB"/>
    <w:rsid w:val="008B43C7"/>
    <w:rsid w:val="008C1A24"/>
    <w:rsid w:val="008C200A"/>
    <w:rsid w:val="008C2F5A"/>
    <w:rsid w:val="008D58DF"/>
    <w:rsid w:val="008D58EB"/>
    <w:rsid w:val="008E696F"/>
    <w:rsid w:val="008E6A97"/>
    <w:rsid w:val="008E7EFD"/>
    <w:rsid w:val="008F419A"/>
    <w:rsid w:val="008F56D6"/>
    <w:rsid w:val="00901A93"/>
    <w:rsid w:val="00910A4F"/>
    <w:rsid w:val="00913038"/>
    <w:rsid w:val="00915A9C"/>
    <w:rsid w:val="00915E04"/>
    <w:rsid w:val="00920944"/>
    <w:rsid w:val="00920A59"/>
    <w:rsid w:val="00932A49"/>
    <w:rsid w:val="00932EAE"/>
    <w:rsid w:val="009343A2"/>
    <w:rsid w:val="00943E6F"/>
    <w:rsid w:val="00954921"/>
    <w:rsid w:val="00970E15"/>
    <w:rsid w:val="00971CF0"/>
    <w:rsid w:val="00974A36"/>
    <w:rsid w:val="00976FA0"/>
    <w:rsid w:val="009842A0"/>
    <w:rsid w:val="00984FE8"/>
    <w:rsid w:val="00987F1D"/>
    <w:rsid w:val="009906A1"/>
    <w:rsid w:val="00990FB1"/>
    <w:rsid w:val="00991314"/>
    <w:rsid w:val="00996675"/>
    <w:rsid w:val="009A0B3B"/>
    <w:rsid w:val="009A4CDE"/>
    <w:rsid w:val="009B3472"/>
    <w:rsid w:val="009C3BE4"/>
    <w:rsid w:val="009C49F3"/>
    <w:rsid w:val="009D58CE"/>
    <w:rsid w:val="009D5ADB"/>
    <w:rsid w:val="009E1260"/>
    <w:rsid w:val="009E771D"/>
    <w:rsid w:val="009F2D7A"/>
    <w:rsid w:val="009F30BF"/>
    <w:rsid w:val="009F7657"/>
    <w:rsid w:val="00A01806"/>
    <w:rsid w:val="00A06D3B"/>
    <w:rsid w:val="00A135A8"/>
    <w:rsid w:val="00A17978"/>
    <w:rsid w:val="00A20C23"/>
    <w:rsid w:val="00A375CD"/>
    <w:rsid w:val="00A441FC"/>
    <w:rsid w:val="00A4751E"/>
    <w:rsid w:val="00A70417"/>
    <w:rsid w:val="00A71639"/>
    <w:rsid w:val="00A74409"/>
    <w:rsid w:val="00A85B24"/>
    <w:rsid w:val="00A874AB"/>
    <w:rsid w:val="00A92963"/>
    <w:rsid w:val="00A934B7"/>
    <w:rsid w:val="00A9756E"/>
    <w:rsid w:val="00AB28D7"/>
    <w:rsid w:val="00AB39B2"/>
    <w:rsid w:val="00AB4487"/>
    <w:rsid w:val="00AB772E"/>
    <w:rsid w:val="00AC1B47"/>
    <w:rsid w:val="00AD12F0"/>
    <w:rsid w:val="00AE6DF8"/>
    <w:rsid w:val="00AF0462"/>
    <w:rsid w:val="00AF2C02"/>
    <w:rsid w:val="00AF3703"/>
    <w:rsid w:val="00AF4999"/>
    <w:rsid w:val="00B020F1"/>
    <w:rsid w:val="00B06E48"/>
    <w:rsid w:val="00B07A16"/>
    <w:rsid w:val="00B15855"/>
    <w:rsid w:val="00B15F27"/>
    <w:rsid w:val="00B20B49"/>
    <w:rsid w:val="00B35A0C"/>
    <w:rsid w:val="00B36441"/>
    <w:rsid w:val="00B36A2B"/>
    <w:rsid w:val="00B41399"/>
    <w:rsid w:val="00B46236"/>
    <w:rsid w:val="00B51B9E"/>
    <w:rsid w:val="00B527BA"/>
    <w:rsid w:val="00B53F05"/>
    <w:rsid w:val="00B5441B"/>
    <w:rsid w:val="00B71CD8"/>
    <w:rsid w:val="00B752C5"/>
    <w:rsid w:val="00B80750"/>
    <w:rsid w:val="00B820E2"/>
    <w:rsid w:val="00B86C6B"/>
    <w:rsid w:val="00BA0B4F"/>
    <w:rsid w:val="00BA3090"/>
    <w:rsid w:val="00BB2C4F"/>
    <w:rsid w:val="00BB37B0"/>
    <w:rsid w:val="00BB62DA"/>
    <w:rsid w:val="00BB6786"/>
    <w:rsid w:val="00BC1771"/>
    <w:rsid w:val="00BC2251"/>
    <w:rsid w:val="00BC7943"/>
    <w:rsid w:val="00BD4225"/>
    <w:rsid w:val="00BD5E70"/>
    <w:rsid w:val="00BD65E3"/>
    <w:rsid w:val="00BE05E2"/>
    <w:rsid w:val="00BE49C0"/>
    <w:rsid w:val="00BE67A1"/>
    <w:rsid w:val="00BF0B47"/>
    <w:rsid w:val="00BF53B8"/>
    <w:rsid w:val="00C00044"/>
    <w:rsid w:val="00C111BD"/>
    <w:rsid w:val="00C11C37"/>
    <w:rsid w:val="00C17A26"/>
    <w:rsid w:val="00C210D5"/>
    <w:rsid w:val="00C301A7"/>
    <w:rsid w:val="00C3192B"/>
    <w:rsid w:val="00C376E2"/>
    <w:rsid w:val="00C429C6"/>
    <w:rsid w:val="00C43746"/>
    <w:rsid w:val="00C60F7A"/>
    <w:rsid w:val="00C62A29"/>
    <w:rsid w:val="00C77C2F"/>
    <w:rsid w:val="00C80FD5"/>
    <w:rsid w:val="00C8151C"/>
    <w:rsid w:val="00C829CA"/>
    <w:rsid w:val="00C8570B"/>
    <w:rsid w:val="00C9038A"/>
    <w:rsid w:val="00C92996"/>
    <w:rsid w:val="00CA20EB"/>
    <w:rsid w:val="00CA2AE1"/>
    <w:rsid w:val="00CA65B0"/>
    <w:rsid w:val="00CB0381"/>
    <w:rsid w:val="00CB1FD4"/>
    <w:rsid w:val="00CB2A8A"/>
    <w:rsid w:val="00CB6992"/>
    <w:rsid w:val="00CC4849"/>
    <w:rsid w:val="00CD0587"/>
    <w:rsid w:val="00CE11C9"/>
    <w:rsid w:val="00CE1C0F"/>
    <w:rsid w:val="00CF06BD"/>
    <w:rsid w:val="00CF2600"/>
    <w:rsid w:val="00CF5DA3"/>
    <w:rsid w:val="00D004D9"/>
    <w:rsid w:val="00D05471"/>
    <w:rsid w:val="00D06640"/>
    <w:rsid w:val="00D07F8C"/>
    <w:rsid w:val="00D1459C"/>
    <w:rsid w:val="00D20F97"/>
    <w:rsid w:val="00D2583D"/>
    <w:rsid w:val="00D32F94"/>
    <w:rsid w:val="00D477C0"/>
    <w:rsid w:val="00D50346"/>
    <w:rsid w:val="00D54138"/>
    <w:rsid w:val="00D54ECF"/>
    <w:rsid w:val="00D60A1E"/>
    <w:rsid w:val="00D70F38"/>
    <w:rsid w:val="00D720C3"/>
    <w:rsid w:val="00D73D21"/>
    <w:rsid w:val="00D8018E"/>
    <w:rsid w:val="00D8065E"/>
    <w:rsid w:val="00D83FA5"/>
    <w:rsid w:val="00D92D04"/>
    <w:rsid w:val="00D978F2"/>
    <w:rsid w:val="00DA4595"/>
    <w:rsid w:val="00DA72FF"/>
    <w:rsid w:val="00DB193B"/>
    <w:rsid w:val="00DC0BF9"/>
    <w:rsid w:val="00DC23DE"/>
    <w:rsid w:val="00DC5ED7"/>
    <w:rsid w:val="00DD2352"/>
    <w:rsid w:val="00DE428C"/>
    <w:rsid w:val="00DF5FBC"/>
    <w:rsid w:val="00E026B4"/>
    <w:rsid w:val="00E03BD1"/>
    <w:rsid w:val="00E21AA3"/>
    <w:rsid w:val="00E26DC5"/>
    <w:rsid w:val="00E26E8D"/>
    <w:rsid w:val="00E27FE6"/>
    <w:rsid w:val="00E36666"/>
    <w:rsid w:val="00E40972"/>
    <w:rsid w:val="00E45EEF"/>
    <w:rsid w:val="00E5036B"/>
    <w:rsid w:val="00E527DF"/>
    <w:rsid w:val="00E5514E"/>
    <w:rsid w:val="00E61150"/>
    <w:rsid w:val="00E65810"/>
    <w:rsid w:val="00E67DB0"/>
    <w:rsid w:val="00E74E37"/>
    <w:rsid w:val="00E837F0"/>
    <w:rsid w:val="00E87475"/>
    <w:rsid w:val="00E93A8C"/>
    <w:rsid w:val="00EA34F4"/>
    <w:rsid w:val="00EA5AA5"/>
    <w:rsid w:val="00EB0089"/>
    <w:rsid w:val="00EB618C"/>
    <w:rsid w:val="00EC2686"/>
    <w:rsid w:val="00ED6D8B"/>
    <w:rsid w:val="00EF00F6"/>
    <w:rsid w:val="00EF5F8A"/>
    <w:rsid w:val="00F00921"/>
    <w:rsid w:val="00F01598"/>
    <w:rsid w:val="00F04096"/>
    <w:rsid w:val="00F04ED4"/>
    <w:rsid w:val="00F10FB4"/>
    <w:rsid w:val="00F16CF4"/>
    <w:rsid w:val="00F17013"/>
    <w:rsid w:val="00F23AB1"/>
    <w:rsid w:val="00F37363"/>
    <w:rsid w:val="00F44934"/>
    <w:rsid w:val="00F45A76"/>
    <w:rsid w:val="00F6393D"/>
    <w:rsid w:val="00F65EA2"/>
    <w:rsid w:val="00F67DF1"/>
    <w:rsid w:val="00F72CC8"/>
    <w:rsid w:val="00F7397F"/>
    <w:rsid w:val="00F746C0"/>
    <w:rsid w:val="00F74DF5"/>
    <w:rsid w:val="00F76965"/>
    <w:rsid w:val="00F775C9"/>
    <w:rsid w:val="00F779D1"/>
    <w:rsid w:val="00F85FED"/>
    <w:rsid w:val="00F8607D"/>
    <w:rsid w:val="00FA3872"/>
    <w:rsid w:val="00FA48F2"/>
    <w:rsid w:val="00FA5F93"/>
    <w:rsid w:val="00FB3D04"/>
    <w:rsid w:val="00FB3F05"/>
    <w:rsid w:val="00FB3F70"/>
    <w:rsid w:val="00FB54E3"/>
    <w:rsid w:val="00FB6798"/>
    <w:rsid w:val="00FC1655"/>
    <w:rsid w:val="00FC3CC3"/>
    <w:rsid w:val="00FC775A"/>
    <w:rsid w:val="00FD60C0"/>
    <w:rsid w:val="00FE66C5"/>
    <w:rsid w:val="00FE71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FB1765"/>
  <w15:docId w15:val="{07FA01F5-A5F0-4F8C-A2D9-2083CD8B4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F9"/>
    <w:pPr>
      <w:jc w:val="both"/>
    </w:pPr>
    <w:rPr>
      <w:rFonts w:cs="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
    <w:name w:val="bullet"/>
    <w:basedOn w:val="Normal"/>
    <w:rsid w:val="00DC0BF9"/>
    <w:pPr>
      <w:tabs>
        <w:tab w:val="left" w:pos="851"/>
      </w:tabs>
      <w:spacing w:before="120"/>
      <w:ind w:left="1985" w:right="1468" w:hanging="273"/>
    </w:pPr>
    <w:rPr>
      <w:rFonts w:ascii="Arial" w:eastAsia="Times New Roman" w:hAnsi="Arial"/>
      <w:b/>
      <w:color w:val="0000FF"/>
      <w:spacing w:val="10"/>
      <w:szCs w:val="20"/>
      <w:lang w:eastAsia="es-ES"/>
    </w:rPr>
  </w:style>
  <w:style w:type="paragraph" w:styleId="Prrafodelista">
    <w:name w:val="List Paragraph"/>
    <w:basedOn w:val="Normal"/>
    <w:uiPriority w:val="34"/>
    <w:qFormat/>
    <w:rsid w:val="00DC0BF9"/>
    <w:pPr>
      <w:spacing w:after="240"/>
      <w:ind w:left="720" w:hanging="357"/>
      <w:contextualSpacing/>
    </w:pPr>
    <w:rPr>
      <w:sz w:val="24"/>
      <w:szCs w:val="24"/>
    </w:rPr>
  </w:style>
  <w:style w:type="paragraph" w:styleId="Textoindependiente">
    <w:name w:val="Body Text"/>
    <w:basedOn w:val="Normal"/>
    <w:link w:val="TextoindependienteCar"/>
    <w:rsid w:val="00DC0BF9"/>
    <w:pPr>
      <w:widowControl w:val="0"/>
      <w:jc w:val="center"/>
    </w:pPr>
    <w:rPr>
      <w:rFonts w:ascii="Arial" w:eastAsia="Times New Roman" w:hAnsi="Arial"/>
      <w:b/>
      <w:caps/>
      <w:spacing w:val="25"/>
      <w:sz w:val="32"/>
      <w:szCs w:val="20"/>
      <w:lang w:eastAsia="es-ES"/>
    </w:rPr>
  </w:style>
  <w:style w:type="character" w:customStyle="1" w:styleId="TextoindependienteCar">
    <w:name w:val="Texto independiente Car"/>
    <w:link w:val="Textoindependiente"/>
    <w:rsid w:val="00DC0BF9"/>
    <w:rPr>
      <w:rFonts w:ascii="Arial" w:eastAsia="Times New Roman" w:hAnsi="Arial" w:cs="Times New Roman"/>
      <w:b/>
      <w:caps/>
      <w:spacing w:val="25"/>
      <w:sz w:val="32"/>
      <w:szCs w:val="20"/>
      <w:lang w:eastAsia="es-ES"/>
    </w:rPr>
  </w:style>
  <w:style w:type="paragraph" w:customStyle="1" w:styleId="Textodebloque1">
    <w:name w:val="Texto de bloque1"/>
    <w:basedOn w:val="Normal"/>
    <w:rsid w:val="00DC0BF9"/>
    <w:pPr>
      <w:spacing w:before="240"/>
      <w:ind w:left="1843" w:right="1361" w:hanging="273"/>
    </w:pPr>
    <w:rPr>
      <w:rFonts w:ascii="Arial" w:eastAsia="Times New Roman" w:hAnsi="Arial"/>
      <w:b/>
      <w:szCs w:val="20"/>
      <w:lang w:val="es-ES_tradnl" w:eastAsia="es-ES"/>
    </w:rPr>
  </w:style>
  <w:style w:type="paragraph" w:styleId="Textodeglobo">
    <w:name w:val="Balloon Text"/>
    <w:basedOn w:val="Normal"/>
    <w:link w:val="TextodegloboCar"/>
    <w:uiPriority w:val="99"/>
    <w:semiHidden/>
    <w:unhideWhenUsed/>
    <w:rsid w:val="00DC0BF9"/>
    <w:rPr>
      <w:rFonts w:ascii="Tahoma" w:hAnsi="Tahoma"/>
      <w:sz w:val="16"/>
      <w:szCs w:val="16"/>
    </w:rPr>
  </w:style>
  <w:style w:type="character" w:customStyle="1" w:styleId="TextodegloboCar">
    <w:name w:val="Texto de globo Car"/>
    <w:link w:val="Textodeglobo"/>
    <w:uiPriority w:val="99"/>
    <w:semiHidden/>
    <w:rsid w:val="00DC0BF9"/>
    <w:rPr>
      <w:rFonts w:ascii="Tahoma" w:hAnsi="Tahoma" w:cs="Tahoma"/>
      <w:sz w:val="16"/>
      <w:szCs w:val="16"/>
    </w:rPr>
  </w:style>
  <w:style w:type="paragraph" w:styleId="Encabezado">
    <w:name w:val="header"/>
    <w:basedOn w:val="Normal"/>
    <w:link w:val="EncabezadoCar"/>
    <w:uiPriority w:val="99"/>
    <w:unhideWhenUsed/>
    <w:rsid w:val="000C7D16"/>
    <w:pPr>
      <w:tabs>
        <w:tab w:val="center" w:pos="4419"/>
        <w:tab w:val="right" w:pos="8838"/>
      </w:tabs>
    </w:pPr>
  </w:style>
  <w:style w:type="character" w:customStyle="1" w:styleId="EncabezadoCar">
    <w:name w:val="Encabezado Car"/>
    <w:link w:val="Encabezado"/>
    <w:uiPriority w:val="99"/>
    <w:rsid w:val="000C7D16"/>
    <w:rPr>
      <w:rFonts w:cs="Times New Roman"/>
      <w:sz w:val="22"/>
      <w:szCs w:val="22"/>
      <w:lang w:eastAsia="en-US"/>
    </w:rPr>
  </w:style>
  <w:style w:type="paragraph" w:styleId="Piedepgina">
    <w:name w:val="footer"/>
    <w:basedOn w:val="Normal"/>
    <w:link w:val="PiedepginaCar"/>
    <w:uiPriority w:val="99"/>
    <w:unhideWhenUsed/>
    <w:rsid w:val="000C7D16"/>
    <w:pPr>
      <w:tabs>
        <w:tab w:val="center" w:pos="4419"/>
        <w:tab w:val="right" w:pos="8838"/>
      </w:tabs>
    </w:pPr>
  </w:style>
  <w:style w:type="character" w:customStyle="1" w:styleId="PiedepginaCar">
    <w:name w:val="Pie de página Car"/>
    <w:link w:val="Piedepgina"/>
    <w:uiPriority w:val="99"/>
    <w:rsid w:val="000C7D16"/>
    <w:rPr>
      <w:rFonts w:cs="Times New Roman"/>
      <w:sz w:val="22"/>
      <w:szCs w:val="22"/>
      <w:lang w:eastAsia="en-US"/>
    </w:rPr>
  </w:style>
  <w:style w:type="character" w:styleId="Hipervnculo">
    <w:name w:val="Hyperlink"/>
    <w:uiPriority w:val="99"/>
    <w:rsid w:val="001238F9"/>
    <w:rPr>
      <w:color w:val="0000FF"/>
      <w:u w:val="single"/>
    </w:rPr>
  </w:style>
  <w:style w:type="paragraph" w:customStyle="1" w:styleId="Profesin">
    <w:name w:val="Profesión"/>
    <w:basedOn w:val="Normal"/>
    <w:rsid w:val="001238F9"/>
    <w:pPr>
      <w:jc w:val="center"/>
    </w:pPr>
    <w:rPr>
      <w:rFonts w:ascii="Arial" w:eastAsia="Times New Roman" w:hAnsi="Arial"/>
      <w:b/>
      <w:caps/>
      <w:sz w:val="28"/>
      <w:szCs w:val="20"/>
      <w:lang w:val="es-ES_tradnl" w:eastAsia="es-ES"/>
    </w:rPr>
  </w:style>
  <w:style w:type="paragraph" w:styleId="Textonotapie">
    <w:name w:val="footnote text"/>
    <w:basedOn w:val="Normal"/>
    <w:link w:val="TextonotapieCar"/>
    <w:uiPriority w:val="99"/>
    <w:unhideWhenUsed/>
    <w:rsid w:val="001238F9"/>
    <w:rPr>
      <w:sz w:val="20"/>
      <w:szCs w:val="20"/>
    </w:rPr>
  </w:style>
  <w:style w:type="character" w:customStyle="1" w:styleId="TextonotapieCar">
    <w:name w:val="Texto nota pie Car"/>
    <w:link w:val="Textonotapie"/>
    <w:uiPriority w:val="99"/>
    <w:rsid w:val="001238F9"/>
    <w:rPr>
      <w:rFonts w:ascii="Calibri" w:eastAsia="Calibri" w:hAnsi="Calibri" w:cs="Times New Roman"/>
      <w:lang w:eastAsia="en-US"/>
    </w:rPr>
  </w:style>
  <w:style w:type="character" w:styleId="Refdenotaalpie">
    <w:name w:val="footnote reference"/>
    <w:uiPriority w:val="99"/>
    <w:unhideWhenUsed/>
    <w:rsid w:val="001238F9"/>
    <w:rPr>
      <w:vertAlign w:val="superscript"/>
    </w:rPr>
  </w:style>
  <w:style w:type="paragraph" w:customStyle="1" w:styleId="n01">
    <w:name w:val="n01"/>
    <w:basedOn w:val="Normal"/>
    <w:rsid w:val="001238F9"/>
    <w:pPr>
      <w:keepLines/>
      <w:spacing w:before="240"/>
      <w:ind w:left="720" w:hanging="720"/>
    </w:pPr>
    <w:rPr>
      <w:rFonts w:ascii="Univers (W1)" w:eastAsia="Times New Roman" w:hAnsi="Univers (W1)"/>
      <w:color w:val="800080"/>
      <w:sz w:val="24"/>
      <w:szCs w:val="20"/>
      <w:lang w:val="es-ES_tradnl" w:eastAsia="es-ES"/>
    </w:rPr>
  </w:style>
  <w:style w:type="character" w:styleId="Refdecomentario">
    <w:name w:val="annotation reference"/>
    <w:basedOn w:val="Fuentedeprrafopredeter"/>
    <w:uiPriority w:val="99"/>
    <w:semiHidden/>
    <w:unhideWhenUsed/>
    <w:rsid w:val="006531FC"/>
    <w:rPr>
      <w:sz w:val="16"/>
      <w:szCs w:val="16"/>
    </w:rPr>
  </w:style>
  <w:style w:type="paragraph" w:styleId="Textocomentario">
    <w:name w:val="annotation text"/>
    <w:basedOn w:val="Normal"/>
    <w:link w:val="TextocomentarioCar"/>
    <w:uiPriority w:val="99"/>
    <w:semiHidden/>
    <w:unhideWhenUsed/>
    <w:rsid w:val="006531FC"/>
    <w:rPr>
      <w:sz w:val="20"/>
      <w:szCs w:val="20"/>
    </w:rPr>
  </w:style>
  <w:style w:type="character" w:customStyle="1" w:styleId="TextocomentarioCar">
    <w:name w:val="Texto comentario Car"/>
    <w:basedOn w:val="Fuentedeprrafopredeter"/>
    <w:link w:val="Textocomentario"/>
    <w:uiPriority w:val="99"/>
    <w:semiHidden/>
    <w:rsid w:val="006531FC"/>
    <w:rPr>
      <w:rFonts w:cs="Times New Roman"/>
      <w:lang w:eastAsia="en-US"/>
    </w:rPr>
  </w:style>
  <w:style w:type="paragraph" w:styleId="Asuntodelcomentario">
    <w:name w:val="annotation subject"/>
    <w:basedOn w:val="Textocomentario"/>
    <w:next w:val="Textocomentario"/>
    <w:link w:val="AsuntodelcomentarioCar"/>
    <w:uiPriority w:val="99"/>
    <w:semiHidden/>
    <w:unhideWhenUsed/>
    <w:rsid w:val="006531FC"/>
    <w:rPr>
      <w:b/>
      <w:bCs/>
    </w:rPr>
  </w:style>
  <w:style w:type="character" w:customStyle="1" w:styleId="AsuntodelcomentarioCar">
    <w:name w:val="Asunto del comentario Car"/>
    <w:basedOn w:val="TextocomentarioCar"/>
    <w:link w:val="Asuntodelcomentario"/>
    <w:uiPriority w:val="99"/>
    <w:semiHidden/>
    <w:rsid w:val="006531FC"/>
    <w:rPr>
      <w:rFonts w:cs="Times New Roman"/>
      <w:b/>
      <w:bCs/>
      <w:lang w:eastAsia="en-US"/>
    </w:rPr>
  </w:style>
  <w:style w:type="paragraph" w:styleId="NormalWeb">
    <w:name w:val="Normal (Web)"/>
    <w:basedOn w:val="Normal"/>
    <w:uiPriority w:val="99"/>
    <w:unhideWhenUsed/>
    <w:rsid w:val="008D58DF"/>
    <w:pPr>
      <w:spacing w:before="100" w:beforeAutospacing="1" w:after="100" w:afterAutospacing="1"/>
      <w:jc w:val="left"/>
    </w:pPr>
    <w:rPr>
      <w:rFonts w:ascii="Times New Roman" w:eastAsiaTheme="minorEastAsia"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771377">
      <w:bodyDiv w:val="1"/>
      <w:marLeft w:val="0"/>
      <w:marRight w:val="0"/>
      <w:marTop w:val="0"/>
      <w:marBottom w:val="0"/>
      <w:divBdr>
        <w:top w:val="none" w:sz="0" w:space="0" w:color="auto"/>
        <w:left w:val="none" w:sz="0" w:space="0" w:color="auto"/>
        <w:bottom w:val="none" w:sz="0" w:space="0" w:color="auto"/>
        <w:right w:val="none" w:sz="0" w:space="0" w:color="auto"/>
      </w:divBdr>
    </w:div>
    <w:div w:id="437258279">
      <w:bodyDiv w:val="1"/>
      <w:marLeft w:val="0"/>
      <w:marRight w:val="0"/>
      <w:marTop w:val="0"/>
      <w:marBottom w:val="0"/>
      <w:divBdr>
        <w:top w:val="none" w:sz="0" w:space="0" w:color="auto"/>
        <w:left w:val="none" w:sz="0" w:space="0" w:color="auto"/>
        <w:bottom w:val="none" w:sz="0" w:space="0" w:color="auto"/>
        <w:right w:val="none" w:sz="0" w:space="0" w:color="auto"/>
      </w:divBdr>
    </w:div>
    <w:div w:id="674455588">
      <w:bodyDiv w:val="1"/>
      <w:marLeft w:val="0"/>
      <w:marRight w:val="0"/>
      <w:marTop w:val="0"/>
      <w:marBottom w:val="0"/>
      <w:divBdr>
        <w:top w:val="none" w:sz="0" w:space="0" w:color="auto"/>
        <w:left w:val="none" w:sz="0" w:space="0" w:color="auto"/>
        <w:bottom w:val="none" w:sz="0" w:space="0" w:color="auto"/>
        <w:right w:val="none" w:sz="0" w:space="0" w:color="auto"/>
      </w:divBdr>
    </w:div>
    <w:div w:id="929236048">
      <w:bodyDiv w:val="1"/>
      <w:marLeft w:val="0"/>
      <w:marRight w:val="0"/>
      <w:marTop w:val="0"/>
      <w:marBottom w:val="0"/>
      <w:divBdr>
        <w:top w:val="none" w:sz="0" w:space="0" w:color="auto"/>
        <w:left w:val="none" w:sz="0" w:space="0" w:color="auto"/>
        <w:bottom w:val="none" w:sz="0" w:space="0" w:color="auto"/>
        <w:right w:val="none" w:sz="0" w:space="0" w:color="auto"/>
      </w:divBdr>
    </w:div>
    <w:div w:id="1667905615">
      <w:bodyDiv w:val="1"/>
      <w:marLeft w:val="0"/>
      <w:marRight w:val="0"/>
      <w:marTop w:val="0"/>
      <w:marBottom w:val="0"/>
      <w:divBdr>
        <w:top w:val="none" w:sz="0" w:space="0" w:color="auto"/>
        <w:left w:val="none" w:sz="0" w:space="0" w:color="auto"/>
        <w:bottom w:val="none" w:sz="0" w:space="0" w:color="auto"/>
        <w:right w:val="none" w:sz="0" w:space="0" w:color="auto"/>
      </w:divBdr>
    </w:div>
    <w:div w:id="207993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jpeg"/><Relationship Id="rId18" Type="http://schemas.openxmlformats.org/officeDocument/2006/relationships/hyperlink" Target="https://www.youtube.com/user/INEGIInforma" TargetMode="External"/><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www.facebook.com/INEGIInforma/" TargetMode="External"/><Relationship Id="rId17" Type="http://schemas.openxmlformats.org/officeDocument/2006/relationships/image" Target="media/image5.jpe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unicacionsocial@inegi.org.mx" TargetMode="Externa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1.xml"/><Relationship Id="rId28" Type="http://schemas.openxmlformats.org/officeDocument/2006/relationships/hyperlink" Target="http://www.inegi.org.mx" TargetMode="External"/><Relationship Id="rId10" Type="http://schemas.openxmlformats.org/officeDocument/2006/relationships/image" Target="media/image2.png"/><Relationship Id="rId19" Type="http://schemas.openxmlformats.org/officeDocument/2006/relationships/image" Target="media/image6.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instagram.com/inegi_informa/" TargetMode="External"/><Relationship Id="rId22" Type="http://schemas.openxmlformats.org/officeDocument/2006/relationships/header" Target="header1.xml"/><Relationship Id="rId27" Type="http://schemas.openxmlformats.org/officeDocument/2006/relationships/image" Target="media/image12.emf"/><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Tablas!$D$119</c:f>
              <c:strCache>
                <c:ptCount val="1"/>
                <c:pt idx="0">
                  <c:v>FBKF/PIB</c:v>
                </c:pt>
              </c:strCache>
            </c:strRef>
          </c:tx>
          <c:spPr>
            <a:ln w="28575" cap="rnd">
              <a:solidFill>
                <a:schemeClr val="accent1"/>
              </a:solidFill>
              <a:round/>
            </a:ln>
            <a:effectLst/>
          </c:spPr>
          <c:marker>
            <c:symbol val="circle"/>
            <c:size val="5"/>
            <c:spPr>
              <a:solidFill>
                <a:schemeClr val="accent1"/>
              </a:solidFill>
              <a:ln w="47625">
                <a:solidFill>
                  <a:schemeClr val="bg1">
                    <a:lumMod val="75000"/>
                  </a:schemeClr>
                </a:solidFill>
              </a:ln>
              <a:effectLst/>
            </c:spPr>
          </c:marker>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Tablas!$C$120:$C$125</c:f>
              <c:strCache>
                <c:ptCount val="6"/>
                <c:pt idx="0">
                  <c:v>2013</c:v>
                </c:pt>
                <c:pt idx="1">
                  <c:v>2014</c:v>
                </c:pt>
                <c:pt idx="2">
                  <c:v>2015</c:v>
                </c:pt>
                <c:pt idx="3">
                  <c:v>2016</c:v>
                </c:pt>
                <c:pt idx="4">
                  <c:v>2017R</c:v>
                </c:pt>
                <c:pt idx="5">
                  <c:v>2018P</c:v>
                </c:pt>
              </c:strCache>
            </c:strRef>
          </c:cat>
          <c:val>
            <c:numRef>
              <c:f>Tablas!$D$120:$D$125</c:f>
              <c:numCache>
                <c:formatCode>General</c:formatCode>
                <c:ptCount val="6"/>
                <c:pt idx="0">
                  <c:v>0.21299999999999999</c:v>
                </c:pt>
                <c:pt idx="1">
                  <c:v>0.21299999999999999</c:v>
                </c:pt>
                <c:pt idx="2">
                  <c:v>0.217</c:v>
                </c:pt>
                <c:pt idx="3">
                  <c:v>0.21299999999999999</c:v>
                </c:pt>
                <c:pt idx="4">
                  <c:v>0.20499999999999999</c:v>
                </c:pt>
                <c:pt idx="5">
                  <c:v>0.20300000000000001</c:v>
                </c:pt>
              </c:numCache>
            </c:numRef>
          </c:val>
          <c:smooth val="0"/>
          <c:extLst>
            <c:ext xmlns:c16="http://schemas.microsoft.com/office/drawing/2014/chart" uri="{C3380CC4-5D6E-409C-BE32-E72D297353CC}">
              <c16:uniqueId val="{00000000-A288-448A-AA07-14E578502D95}"/>
            </c:ext>
          </c:extLst>
        </c:ser>
        <c:dLbls>
          <c:dLblPos val="t"/>
          <c:showLegendKey val="0"/>
          <c:showVal val="1"/>
          <c:showCatName val="0"/>
          <c:showSerName val="0"/>
          <c:showPercent val="0"/>
          <c:showBubbleSize val="0"/>
        </c:dLbls>
        <c:marker val="1"/>
        <c:smooth val="0"/>
        <c:axId val="748400063"/>
        <c:axId val="748392159"/>
      </c:lineChart>
      <c:catAx>
        <c:axId val="748400063"/>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748392159"/>
        <c:crossesAt val="1.0000000000000002E-2"/>
        <c:auto val="0"/>
        <c:lblAlgn val="ctr"/>
        <c:lblOffset val="0"/>
        <c:tickLblSkip val="1"/>
        <c:noMultiLvlLbl val="0"/>
      </c:catAx>
      <c:valAx>
        <c:axId val="748392159"/>
        <c:scaling>
          <c:orientation val="minMax"/>
          <c:max val="0.23"/>
          <c:min val="0.17"/>
        </c:scaling>
        <c:delete val="0"/>
        <c:axPos val="l"/>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748400063"/>
        <c:crossesAt val="1"/>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0B518-7092-435B-BD05-77E599871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1350</Words>
  <Characters>7427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INEGI</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minerva.martinez</dc:creator>
  <cp:lastModifiedBy>SALA DE PRENSA</cp:lastModifiedBy>
  <cp:revision>10</cp:revision>
  <cp:lastPrinted>2019-12-13T20:20:00Z</cp:lastPrinted>
  <dcterms:created xsi:type="dcterms:W3CDTF">2019-12-13T20:43:00Z</dcterms:created>
  <dcterms:modified xsi:type="dcterms:W3CDTF">2019-12-16T23:42:00Z</dcterms:modified>
</cp:coreProperties>
</file>