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16341" w14:textId="77777777" w:rsidR="00886304" w:rsidRDefault="00886304" w:rsidP="00886304">
      <w:pPr>
        <w:tabs>
          <w:tab w:val="left" w:pos="8789"/>
        </w:tabs>
        <w:ind w:right="51"/>
        <w:jc w:val="center"/>
        <w:rPr>
          <w:b/>
          <w:sz w:val="28"/>
        </w:rPr>
      </w:pPr>
      <w:r>
        <w:rPr>
          <w:b/>
          <w:noProof/>
          <w:sz w:val="28"/>
          <w:lang w:val="es-MX" w:eastAsia="es-MX"/>
        </w:rPr>
        <mc:AlternateContent>
          <mc:Choice Requires="wps">
            <w:drawing>
              <wp:anchor distT="45720" distB="45720" distL="114300" distR="114300" simplePos="0" relativeHeight="251659264" behindDoc="0" locked="0" layoutInCell="1" allowOverlap="1" wp14:anchorId="5590DD0D" wp14:editId="317D22C0">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32BFB043" w14:textId="77777777" w:rsidR="00886304" w:rsidRPr="00265B8C" w:rsidRDefault="00886304" w:rsidP="00886304">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0DD0D"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32BFB043" w14:textId="77777777" w:rsidR="00886304" w:rsidRPr="00265B8C" w:rsidRDefault="00886304" w:rsidP="00886304">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noviembre</w:t>
                      </w:r>
                      <w:proofErr w:type="spellEnd"/>
                    </w:p>
                  </w:txbxContent>
                </v:textbox>
                <w10:wrap type="square"/>
              </v:shape>
            </w:pict>
          </mc:Fallback>
        </mc:AlternateContent>
      </w:r>
    </w:p>
    <w:p w14:paraId="55E965B1" w14:textId="77777777" w:rsidR="00886304" w:rsidRPr="00FC3231" w:rsidRDefault="00886304" w:rsidP="00886304">
      <w:pPr>
        <w:tabs>
          <w:tab w:val="left" w:pos="8789"/>
        </w:tabs>
        <w:ind w:left="-142" w:right="51"/>
        <w:jc w:val="center"/>
        <w:rPr>
          <w:b/>
          <w:sz w:val="28"/>
          <w:szCs w:val="28"/>
        </w:rPr>
      </w:pPr>
    </w:p>
    <w:p w14:paraId="75EF102A" w14:textId="77777777" w:rsidR="00886304" w:rsidRPr="00995D9E" w:rsidRDefault="00886304" w:rsidP="00886304">
      <w:pPr>
        <w:pStyle w:val="Ttulo2"/>
        <w:keepNext w:val="0"/>
        <w:widowControl w:val="0"/>
        <w:spacing w:before="0"/>
        <w:jc w:val="center"/>
        <w:rPr>
          <w:b/>
          <w:sz w:val="28"/>
          <w:szCs w:val="28"/>
        </w:rPr>
      </w:pPr>
    </w:p>
    <w:p w14:paraId="6F4C1C6E" w14:textId="77777777" w:rsidR="00886304" w:rsidRPr="002D7A37" w:rsidRDefault="00886304" w:rsidP="00886304">
      <w:pPr>
        <w:pStyle w:val="Ttulo2"/>
        <w:keepNext w:val="0"/>
        <w:widowControl w:val="0"/>
        <w:spacing w:before="120"/>
        <w:contextualSpacing/>
        <w:jc w:val="center"/>
        <w:rPr>
          <w:b/>
          <w:sz w:val="28"/>
          <w:szCs w:val="28"/>
        </w:rPr>
      </w:pPr>
      <w:r w:rsidRPr="002D7A37">
        <w:rPr>
          <w:b/>
          <w:sz w:val="28"/>
          <w:szCs w:val="28"/>
        </w:rPr>
        <w:t xml:space="preserve">INFORMACIÓN OPORTUNA SOBRE </w:t>
      </w:r>
    </w:p>
    <w:p w14:paraId="55EBADDB" w14:textId="77777777" w:rsidR="00886304" w:rsidRPr="002D7A37" w:rsidRDefault="00886304" w:rsidP="00886304">
      <w:pPr>
        <w:pStyle w:val="Ttulo2"/>
        <w:keepNext w:val="0"/>
        <w:widowControl w:val="0"/>
        <w:spacing w:before="120"/>
        <w:contextualSpacing/>
        <w:jc w:val="center"/>
        <w:rPr>
          <w:b/>
          <w:sz w:val="28"/>
          <w:szCs w:val="28"/>
        </w:rPr>
      </w:pPr>
      <w:r w:rsidRPr="002D7A37">
        <w:rPr>
          <w:b/>
          <w:sz w:val="28"/>
          <w:szCs w:val="28"/>
        </w:rPr>
        <w:t xml:space="preserve">LA BALANZA COMERCIAL DE MERCANCÍAS DE MÉXICO DURANTE </w:t>
      </w:r>
      <w:r>
        <w:rPr>
          <w:b/>
          <w:sz w:val="28"/>
          <w:szCs w:val="28"/>
        </w:rPr>
        <w:t xml:space="preserve">SEPTIEMBRE </w:t>
      </w:r>
      <w:r w:rsidRPr="002D7A37">
        <w:rPr>
          <w:b/>
          <w:sz w:val="28"/>
          <w:szCs w:val="28"/>
        </w:rPr>
        <w:t>DE 2019</w:t>
      </w:r>
    </w:p>
    <w:p w14:paraId="4D799B2D" w14:textId="77777777" w:rsidR="00886304" w:rsidRPr="008B2CB1" w:rsidRDefault="00886304" w:rsidP="00886304">
      <w:pPr>
        <w:pStyle w:val="bullet"/>
        <w:numPr>
          <w:ilvl w:val="0"/>
          <w:numId w:val="0"/>
        </w:numPr>
        <w:spacing w:before="240"/>
        <w:ind w:left="-709" w:right="-830"/>
        <w:rPr>
          <w:rFonts w:cs="Arial"/>
          <w:b w:val="0"/>
          <w:color w:val="auto"/>
          <w:sz w:val="24"/>
          <w:szCs w:val="24"/>
        </w:rPr>
      </w:pPr>
      <w:r w:rsidRPr="008B2CB1">
        <w:rPr>
          <w:rFonts w:cs="Arial"/>
          <w:b w:val="0"/>
          <w:color w:val="auto"/>
          <w:sz w:val="24"/>
          <w:szCs w:val="24"/>
        </w:rPr>
        <w:t>La información oportuna de comercio exterior de septiembre de 2019 indica un déficit comercial de (-)116 millones de dólares, saldo que se compara con el de (</w:t>
      </w:r>
      <w:r w:rsidRPr="008B2CB1">
        <w:rPr>
          <w:rFonts w:cs="Arial"/>
          <w:b w:val="0"/>
          <w:color w:val="auto"/>
          <w:sz w:val="24"/>
          <w:szCs w:val="24"/>
        </w:rPr>
        <w:noBreakHyphen/>
        <w:t xml:space="preserve">)301 millones de dólares observado en igual mes de 2018. </w:t>
      </w:r>
      <w:r w:rsidRPr="008B2CB1">
        <w:rPr>
          <w:b w:val="0"/>
          <w:color w:val="auto"/>
          <w:sz w:val="24"/>
          <w:szCs w:val="24"/>
        </w:rPr>
        <w:t>Así,</w:t>
      </w:r>
      <w:r w:rsidRPr="008B2CB1">
        <w:rPr>
          <w:rFonts w:cs="Arial"/>
          <w:b w:val="0"/>
          <w:color w:val="auto"/>
          <w:sz w:val="24"/>
          <w:szCs w:val="24"/>
        </w:rPr>
        <w:t xml:space="preserve"> en los primeros nueve meses del año la balanza comercial presentó un superávit de 2,687 millones de dólares</w:t>
      </w:r>
      <w:r w:rsidRPr="008B2CB1">
        <w:rPr>
          <w:rStyle w:val="Refdenotaalpie"/>
          <w:b w:val="0"/>
          <w:color w:val="auto"/>
          <w:sz w:val="24"/>
          <w:szCs w:val="24"/>
        </w:rPr>
        <w:footnoteReference w:id="1"/>
      </w:r>
      <w:r w:rsidRPr="008B2CB1">
        <w:rPr>
          <w:rFonts w:cs="Arial"/>
          <w:b w:val="0"/>
          <w:color w:val="auto"/>
          <w:sz w:val="24"/>
          <w:szCs w:val="24"/>
        </w:rPr>
        <w:t>.</w:t>
      </w:r>
    </w:p>
    <w:p w14:paraId="4D42E769" w14:textId="77777777" w:rsidR="00886304" w:rsidRPr="008B2CB1" w:rsidRDefault="00886304" w:rsidP="00886304">
      <w:pPr>
        <w:pStyle w:val="bullet"/>
        <w:numPr>
          <w:ilvl w:val="0"/>
          <w:numId w:val="0"/>
        </w:numPr>
        <w:spacing w:before="120"/>
        <w:ind w:left="-567" w:right="-547"/>
        <w:rPr>
          <w:rFonts w:cs="Arial"/>
          <w:b w:val="0"/>
          <w:color w:val="auto"/>
          <w:sz w:val="24"/>
          <w:szCs w:val="24"/>
        </w:rPr>
      </w:pPr>
    </w:p>
    <w:p w14:paraId="1AB48DB9" w14:textId="77777777" w:rsidR="00886304" w:rsidRDefault="00886304" w:rsidP="00886304">
      <w:pPr>
        <w:pStyle w:val="bullet"/>
        <w:numPr>
          <w:ilvl w:val="0"/>
          <w:numId w:val="0"/>
        </w:numPr>
        <w:tabs>
          <w:tab w:val="left" w:pos="8647"/>
          <w:tab w:val="left" w:pos="9072"/>
        </w:tabs>
        <w:spacing w:before="100" w:beforeAutospacing="1"/>
        <w:ind w:left="-709" w:right="-547"/>
        <w:contextualSpacing/>
        <w:rPr>
          <w:color w:val="auto"/>
          <w:sz w:val="16"/>
          <w:szCs w:val="16"/>
        </w:rPr>
      </w:pPr>
      <w:r w:rsidRPr="00050ADC">
        <w:rPr>
          <w:color w:val="auto"/>
          <w:sz w:val="24"/>
          <w:szCs w:val="24"/>
        </w:rPr>
        <w:t xml:space="preserve">EXPORTACIONES </w:t>
      </w:r>
    </w:p>
    <w:p w14:paraId="1BADBF3C" w14:textId="77777777" w:rsidR="00886304" w:rsidRPr="008B2CB1" w:rsidRDefault="00886304" w:rsidP="00886304">
      <w:pPr>
        <w:pStyle w:val="bullet"/>
        <w:numPr>
          <w:ilvl w:val="0"/>
          <w:numId w:val="0"/>
        </w:numPr>
        <w:spacing w:before="240"/>
        <w:ind w:left="-709" w:right="-830"/>
        <w:rPr>
          <w:rFonts w:cs="Arial"/>
          <w:b w:val="0"/>
          <w:color w:val="auto"/>
          <w:sz w:val="24"/>
          <w:szCs w:val="24"/>
        </w:rPr>
      </w:pPr>
      <w:r w:rsidRPr="008B2CB1">
        <w:rPr>
          <w:rFonts w:cs="Arial"/>
          <w:b w:val="0"/>
          <w:color w:val="auto"/>
          <w:sz w:val="24"/>
          <w:szCs w:val="24"/>
        </w:rPr>
        <w:t>El valor de las exportaciones de mercancías en el noveno mes de este año fue de 37,222 millones de dólares, cifra que se integró por 35,265 millones de dólares de exportaciones no petroleras y por 1,957 millones de dólares de petroleras. Así, en el mes de referencia las exportaciones totales mostraron una tasa anual de (-)1.3%, la cual fue resultado neto de una reducción de (-)29.3% en las exportaciones petroleras y de un aumento de 1% en las no petroleras. Al interior de las exportaciones no petroleras, las dirigidas a Estados Unidos avanzaron 2.1% a tasa anual, en tanto que las canalizadas al resto del mundo retrocedieron (-)4 por ciento.</w:t>
      </w:r>
    </w:p>
    <w:p w14:paraId="738E3025" w14:textId="77777777" w:rsidR="00886304" w:rsidRPr="008B2CB1" w:rsidRDefault="00886304" w:rsidP="00886304">
      <w:pPr>
        <w:pStyle w:val="bullet"/>
        <w:numPr>
          <w:ilvl w:val="0"/>
          <w:numId w:val="0"/>
        </w:numPr>
        <w:spacing w:before="240"/>
        <w:ind w:left="-709" w:right="-830"/>
        <w:rPr>
          <w:rFonts w:cs="Arial"/>
          <w:b w:val="0"/>
          <w:color w:val="auto"/>
          <w:sz w:val="24"/>
          <w:szCs w:val="24"/>
        </w:rPr>
      </w:pPr>
      <w:r w:rsidRPr="008B2CB1">
        <w:rPr>
          <w:rFonts w:cs="Arial"/>
          <w:b w:val="0"/>
          <w:color w:val="auto"/>
          <w:sz w:val="24"/>
          <w:szCs w:val="24"/>
        </w:rPr>
        <w:t xml:space="preserve">Con cifras ajustadas por estacionalidad, en septiembre pasado las exportaciones totales de mercancías registraron un retroceso mensual de (-)5.26%, el cual fue reflejo de disminuciones de (-)5.40% en las exportaciones no petroleras y de (-)2.60% en las petroleras. </w:t>
      </w:r>
    </w:p>
    <w:p w14:paraId="30D9E2FE" w14:textId="77777777" w:rsidR="00886304" w:rsidRPr="000775D6" w:rsidRDefault="00886304" w:rsidP="00886304">
      <w:pPr>
        <w:pStyle w:val="bullet"/>
        <w:numPr>
          <w:ilvl w:val="0"/>
          <w:numId w:val="0"/>
        </w:numPr>
        <w:tabs>
          <w:tab w:val="left" w:pos="8647"/>
          <w:tab w:val="left" w:pos="9072"/>
        </w:tabs>
        <w:spacing w:before="120"/>
        <w:ind w:left="-709" w:right="-830"/>
        <w:contextualSpacing/>
        <w:rPr>
          <w:b w:val="0"/>
          <w:sz w:val="24"/>
          <w:szCs w:val="24"/>
        </w:rPr>
      </w:pPr>
    </w:p>
    <w:p w14:paraId="31E60550" w14:textId="77777777" w:rsidR="00886304" w:rsidRPr="00563FCA" w:rsidRDefault="00886304" w:rsidP="00886304">
      <w:pPr>
        <w:pStyle w:val="bullet"/>
        <w:numPr>
          <w:ilvl w:val="0"/>
          <w:numId w:val="0"/>
        </w:numPr>
        <w:tabs>
          <w:tab w:val="left" w:pos="8647"/>
          <w:tab w:val="left" w:pos="9072"/>
        </w:tabs>
        <w:spacing w:before="100" w:beforeAutospacing="1"/>
        <w:ind w:left="-284" w:right="-547"/>
        <w:contextualSpacing/>
        <w:rPr>
          <w:b w:val="0"/>
          <w:sz w:val="24"/>
          <w:szCs w:val="24"/>
        </w:rPr>
      </w:pPr>
      <w:r w:rsidRPr="00563FCA">
        <w:rPr>
          <w:b w:val="0"/>
          <w:sz w:val="24"/>
          <w:szCs w:val="24"/>
        </w:rPr>
        <w:tab/>
      </w:r>
    </w:p>
    <w:p w14:paraId="60669C23" w14:textId="77777777" w:rsidR="00886304" w:rsidRPr="007E3ADA" w:rsidRDefault="00886304" w:rsidP="00886304">
      <w:pPr>
        <w:pStyle w:val="bullet"/>
        <w:numPr>
          <w:ilvl w:val="0"/>
          <w:numId w:val="0"/>
        </w:numPr>
        <w:tabs>
          <w:tab w:val="left" w:pos="8647"/>
          <w:tab w:val="left" w:pos="9072"/>
        </w:tabs>
        <w:spacing w:before="100" w:beforeAutospacing="1"/>
        <w:ind w:left="-709" w:right="-688"/>
        <w:contextualSpacing/>
        <w:rPr>
          <w:color w:val="auto"/>
          <w:sz w:val="24"/>
          <w:szCs w:val="24"/>
        </w:rPr>
      </w:pPr>
      <w:r w:rsidRPr="007E3ADA">
        <w:rPr>
          <w:color w:val="auto"/>
          <w:sz w:val="24"/>
          <w:szCs w:val="24"/>
        </w:rPr>
        <w:t>IMPORTACIONES</w:t>
      </w:r>
    </w:p>
    <w:p w14:paraId="5B80CEE5" w14:textId="77777777" w:rsidR="00886304" w:rsidRPr="008A6E8D" w:rsidRDefault="00886304" w:rsidP="00886304">
      <w:pPr>
        <w:pStyle w:val="bullet"/>
        <w:numPr>
          <w:ilvl w:val="0"/>
          <w:numId w:val="0"/>
        </w:numPr>
        <w:tabs>
          <w:tab w:val="left" w:pos="8647"/>
          <w:tab w:val="left" w:pos="9072"/>
        </w:tabs>
        <w:spacing w:before="120"/>
        <w:ind w:left="-284" w:right="-688"/>
        <w:contextualSpacing/>
        <w:rPr>
          <w:color w:val="auto"/>
          <w:sz w:val="4"/>
          <w:szCs w:val="4"/>
        </w:rPr>
      </w:pPr>
    </w:p>
    <w:p w14:paraId="778DFB68" w14:textId="77777777" w:rsidR="00886304" w:rsidRPr="008B2CB1" w:rsidRDefault="00886304" w:rsidP="00886304">
      <w:pPr>
        <w:pStyle w:val="bullet"/>
        <w:numPr>
          <w:ilvl w:val="0"/>
          <w:numId w:val="0"/>
        </w:numPr>
        <w:spacing w:before="240"/>
        <w:ind w:left="-709" w:right="-830"/>
        <w:rPr>
          <w:rFonts w:cs="Arial"/>
          <w:b w:val="0"/>
          <w:color w:val="auto"/>
          <w:sz w:val="24"/>
          <w:szCs w:val="24"/>
        </w:rPr>
      </w:pPr>
      <w:r w:rsidRPr="008B2CB1">
        <w:rPr>
          <w:rFonts w:cs="Arial"/>
          <w:b w:val="0"/>
          <w:color w:val="auto"/>
          <w:sz w:val="24"/>
          <w:szCs w:val="24"/>
        </w:rPr>
        <w:t>En septiembre de 2019, el valor de las importaciones de mercancías alcanzó 37,338 millones de dólares, monto que implicó una baja anual de (-)1.8 por ciento. Dicha cifra fue resultado neto de una variación de (-)17.8% en las importaciones petroleras y de un incremento de 0.3% en las no petroleras. Al considerar las importaciones por tipo de bien, se observaron descensos anuales de (-)3.8% en las importaciones de bienes de consumo y de (-)13.5% en las de bienes de capital, mientras que se presentó un alza de 0.2% en las importaciones de bienes de uso intermedio.</w:t>
      </w:r>
    </w:p>
    <w:p w14:paraId="1CF2CB48" w14:textId="77777777" w:rsidR="00886304" w:rsidRPr="008B2CB1" w:rsidRDefault="00886304" w:rsidP="00886304">
      <w:pPr>
        <w:pStyle w:val="bullet"/>
        <w:numPr>
          <w:ilvl w:val="0"/>
          <w:numId w:val="0"/>
        </w:numPr>
        <w:spacing w:before="60"/>
        <w:ind w:left="-567" w:right="-547" w:hanging="284"/>
        <w:rPr>
          <w:rFonts w:cs="Arial"/>
          <w:b w:val="0"/>
          <w:color w:val="auto"/>
          <w:sz w:val="24"/>
          <w:szCs w:val="24"/>
        </w:rPr>
      </w:pPr>
    </w:p>
    <w:p w14:paraId="296D3E6F" w14:textId="77777777" w:rsidR="00886304" w:rsidRPr="008B2CB1" w:rsidRDefault="00886304" w:rsidP="00886304">
      <w:pPr>
        <w:pStyle w:val="bullet"/>
        <w:numPr>
          <w:ilvl w:val="0"/>
          <w:numId w:val="0"/>
        </w:numPr>
        <w:spacing w:before="60"/>
        <w:ind w:left="-567" w:right="-547" w:hanging="284"/>
        <w:rPr>
          <w:rFonts w:cs="Arial"/>
          <w:color w:val="auto"/>
          <w:sz w:val="24"/>
          <w:szCs w:val="24"/>
        </w:rPr>
      </w:pPr>
    </w:p>
    <w:p w14:paraId="5F00E16B" w14:textId="77777777" w:rsidR="00886304" w:rsidRDefault="00886304" w:rsidP="00886304">
      <w:pPr>
        <w:pStyle w:val="bullet"/>
        <w:numPr>
          <w:ilvl w:val="0"/>
          <w:numId w:val="0"/>
        </w:numPr>
        <w:spacing w:before="60"/>
        <w:ind w:left="-142" w:right="-405" w:hanging="284"/>
        <w:rPr>
          <w:rFonts w:cs="Arial"/>
          <w:b w:val="0"/>
          <w:color w:val="auto"/>
          <w:sz w:val="24"/>
          <w:szCs w:val="24"/>
        </w:rPr>
      </w:pPr>
    </w:p>
    <w:p w14:paraId="3FD4AF72" w14:textId="77777777" w:rsidR="00886304" w:rsidRPr="00260FCD" w:rsidRDefault="00886304" w:rsidP="00886304">
      <w:pPr>
        <w:pStyle w:val="bullet"/>
        <w:numPr>
          <w:ilvl w:val="0"/>
          <w:numId w:val="0"/>
        </w:numPr>
        <w:spacing w:before="60"/>
        <w:ind w:left="-142" w:right="-405" w:hanging="284"/>
        <w:rPr>
          <w:rFonts w:cs="Arial"/>
          <w:b w:val="0"/>
          <w:color w:val="auto"/>
          <w:sz w:val="24"/>
          <w:szCs w:val="24"/>
        </w:rPr>
      </w:pPr>
    </w:p>
    <w:p w14:paraId="5D5B7FA1" w14:textId="77777777" w:rsidR="00886304" w:rsidRDefault="00886304" w:rsidP="00886304">
      <w:pPr>
        <w:pStyle w:val="bullet"/>
        <w:numPr>
          <w:ilvl w:val="0"/>
          <w:numId w:val="0"/>
        </w:numPr>
        <w:spacing w:before="100" w:beforeAutospacing="1" w:after="360"/>
        <w:ind w:left="-709" w:right="-830"/>
        <w:rPr>
          <w:rFonts w:cs="Arial"/>
          <w:b w:val="0"/>
          <w:color w:val="auto"/>
          <w:sz w:val="24"/>
          <w:szCs w:val="24"/>
        </w:rPr>
      </w:pPr>
    </w:p>
    <w:p w14:paraId="1A3C2DD0" w14:textId="77777777" w:rsidR="00886304" w:rsidRDefault="00886304" w:rsidP="00886304">
      <w:pPr>
        <w:pStyle w:val="bullet"/>
        <w:numPr>
          <w:ilvl w:val="0"/>
          <w:numId w:val="0"/>
        </w:numPr>
        <w:spacing w:before="100" w:beforeAutospacing="1" w:after="240"/>
        <w:ind w:left="-709" w:right="-830"/>
        <w:rPr>
          <w:rFonts w:cs="Arial"/>
          <w:b w:val="0"/>
          <w:color w:val="auto"/>
          <w:sz w:val="24"/>
          <w:szCs w:val="24"/>
        </w:rPr>
      </w:pPr>
    </w:p>
    <w:p w14:paraId="11B654BD" w14:textId="77777777" w:rsidR="00886304" w:rsidRPr="00552FC4" w:rsidRDefault="00886304" w:rsidP="00886304">
      <w:pPr>
        <w:pStyle w:val="bullet"/>
        <w:numPr>
          <w:ilvl w:val="0"/>
          <w:numId w:val="0"/>
        </w:numPr>
        <w:spacing w:before="120" w:after="240"/>
        <w:ind w:left="-709" w:right="-830"/>
        <w:rPr>
          <w:rFonts w:cs="Arial"/>
          <w:b w:val="0"/>
          <w:color w:val="auto"/>
          <w:sz w:val="24"/>
          <w:szCs w:val="24"/>
        </w:rPr>
      </w:pPr>
      <w:r w:rsidRPr="00552FC4">
        <w:rPr>
          <w:rFonts w:cs="Arial"/>
          <w:b w:val="0"/>
          <w:color w:val="auto"/>
          <w:sz w:val="24"/>
          <w:szCs w:val="24"/>
        </w:rPr>
        <w:t>Con series ajustadas por estacionalidad</w:t>
      </w:r>
      <w:r w:rsidRPr="00552FC4">
        <w:rPr>
          <w:rFonts w:cs="Arial"/>
          <w:b w:val="0"/>
          <w:color w:val="000000" w:themeColor="text1"/>
          <w:sz w:val="24"/>
          <w:szCs w:val="24"/>
        </w:rPr>
        <w:t xml:space="preserve">, </w:t>
      </w:r>
      <w:r w:rsidRPr="00552FC4">
        <w:rPr>
          <w:rFonts w:cs="Arial"/>
          <w:b w:val="0"/>
          <w:color w:val="auto"/>
          <w:sz w:val="24"/>
          <w:szCs w:val="24"/>
        </w:rPr>
        <w:t>las importaciones totales mostraron una variación mensual de (-)2.39% con datos desestacionalizados, la cual se originó de decrementos de (</w:t>
      </w:r>
      <w:r w:rsidRPr="00552FC4">
        <w:rPr>
          <w:rFonts w:cs="Arial"/>
          <w:b w:val="0"/>
          <w:color w:val="auto"/>
          <w:sz w:val="24"/>
          <w:szCs w:val="24"/>
        </w:rPr>
        <w:noBreakHyphen/>
        <w:t>)2.01% en las importaciones no petroleras y de (-)5.80% en las petroleras. Por tipo de bien, se presentaron caídas mensuales de (-)2.61% en las importaciones de bienes de consumo, de (-)2.21% en las de bienes de uso intermedio y de (-)3.62% en las de bienes de capital.</w:t>
      </w:r>
    </w:p>
    <w:p w14:paraId="1ADD97C7" w14:textId="77777777" w:rsidR="00886304" w:rsidRDefault="00886304" w:rsidP="00370A60">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r w:rsidRPr="00214170">
        <w:rPr>
          <w:rFonts w:ascii="Arial" w:hAnsi="Arial" w:cs="Arial"/>
          <w:b/>
          <w:smallCaps/>
          <w:color w:val="auto"/>
          <w:sz w:val="22"/>
          <w:lang w:val="es-MX"/>
        </w:rPr>
        <w:t xml:space="preserve"> </w:t>
      </w:r>
    </w:p>
    <w:tbl>
      <w:tblPr>
        <w:tblW w:w="7723"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196"/>
        <w:gridCol w:w="1196"/>
      </w:tblGrid>
      <w:tr w:rsidR="00886304" w14:paraId="05FF476F" w14:textId="77777777" w:rsidTr="00886304">
        <w:trPr>
          <w:jc w:val="center"/>
        </w:trPr>
        <w:tc>
          <w:tcPr>
            <w:tcW w:w="2940"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42145AD9" w14:textId="77777777" w:rsidR="00886304" w:rsidRDefault="00886304" w:rsidP="00886304">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21EE2175" w14:textId="77777777" w:rsidR="00886304" w:rsidRDefault="00886304" w:rsidP="00886304">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Septiembre*</w:t>
            </w:r>
          </w:p>
        </w:tc>
        <w:tc>
          <w:tcPr>
            <w:tcW w:w="2392"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47864B30" w14:textId="77777777" w:rsidR="00886304" w:rsidRDefault="00886304" w:rsidP="00886304">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Enero-Septiembre*</w:t>
            </w:r>
          </w:p>
        </w:tc>
      </w:tr>
      <w:tr w:rsidR="00886304" w14:paraId="707926F6" w14:textId="77777777" w:rsidTr="00886304">
        <w:trPr>
          <w:jc w:val="center"/>
        </w:trPr>
        <w:tc>
          <w:tcPr>
            <w:tcW w:w="2940"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14:paraId="2D641C61" w14:textId="77777777" w:rsidR="00886304" w:rsidRDefault="00886304" w:rsidP="00886304">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74A191C6" w14:textId="77777777" w:rsidR="00886304" w:rsidRDefault="00886304" w:rsidP="00886304">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75623F47" w14:textId="77777777" w:rsidR="00886304" w:rsidRDefault="00886304" w:rsidP="00886304">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55228BCA" w14:textId="77777777" w:rsidR="00886304" w:rsidRDefault="00886304" w:rsidP="00886304">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2959AE1C" w14:textId="77777777" w:rsidR="00886304" w:rsidRDefault="00886304" w:rsidP="00886304">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886304" w14:paraId="44CC843E" w14:textId="77777777" w:rsidTr="00886304">
        <w:trPr>
          <w:jc w:val="center"/>
        </w:trPr>
        <w:tc>
          <w:tcPr>
            <w:tcW w:w="2940" w:type="dxa"/>
            <w:tcBorders>
              <w:top w:val="double" w:sz="4" w:space="0" w:color="0F243E" w:themeColor="text2" w:themeShade="80"/>
              <w:left w:val="double" w:sz="4" w:space="0" w:color="003366"/>
              <w:bottom w:val="nil"/>
              <w:right w:val="double" w:sz="4" w:space="0" w:color="003366"/>
            </w:tcBorders>
            <w:vAlign w:val="bottom"/>
            <w:hideMark/>
          </w:tcPr>
          <w:p w14:paraId="72D88D72" w14:textId="77777777" w:rsidR="00886304" w:rsidRDefault="00886304" w:rsidP="00886304">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single" w:sz="4" w:space="0" w:color="0F243E" w:themeColor="text2" w:themeShade="80"/>
            </w:tcBorders>
            <w:vAlign w:val="bottom"/>
            <w:hideMark/>
          </w:tcPr>
          <w:p w14:paraId="78B745C6" w14:textId="77777777" w:rsidR="00886304" w:rsidRPr="0049139A" w:rsidRDefault="00886304" w:rsidP="00886304">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37,221</w:t>
            </w:r>
            <w:r w:rsidRPr="0049139A">
              <w:rPr>
                <w:rFonts w:ascii="Arial" w:hAnsi="Arial" w:cs="Arial"/>
                <w:b/>
                <w:bCs/>
                <w:sz w:val="18"/>
                <w:szCs w:val="18"/>
                <w:u w:val="single"/>
              </w:rPr>
              <w:t>.</w:t>
            </w:r>
            <w:r>
              <w:rPr>
                <w:rFonts w:ascii="Arial" w:hAnsi="Arial" w:cs="Arial"/>
                <w:b/>
                <w:bCs/>
                <w:sz w:val="18"/>
                <w:szCs w:val="18"/>
                <w:u w:val="single"/>
              </w:rPr>
              <w:t>9</w:t>
            </w:r>
          </w:p>
        </w:tc>
        <w:tc>
          <w:tcPr>
            <w:tcW w:w="1196" w:type="dxa"/>
            <w:tcBorders>
              <w:top w:val="double" w:sz="4" w:space="0" w:color="0F243E" w:themeColor="text2" w:themeShade="80"/>
              <w:left w:val="single" w:sz="4" w:space="0" w:color="0F243E" w:themeColor="text2" w:themeShade="80"/>
              <w:bottom w:val="nil"/>
              <w:right w:val="double" w:sz="4" w:space="0" w:color="0F243E" w:themeColor="text2" w:themeShade="80"/>
            </w:tcBorders>
            <w:vAlign w:val="bottom"/>
          </w:tcPr>
          <w:p w14:paraId="29FCA468" w14:textId="77777777" w:rsidR="00886304" w:rsidRPr="0049139A" w:rsidRDefault="00886304" w:rsidP="00886304">
            <w:pPr>
              <w:tabs>
                <w:tab w:val="decimal" w:pos="795"/>
              </w:tabs>
              <w:spacing w:before="20" w:line="276" w:lineRule="auto"/>
              <w:rPr>
                <w:rFonts w:ascii="Arial" w:hAnsi="Arial" w:cs="Arial"/>
                <w:b/>
                <w:bCs/>
                <w:sz w:val="18"/>
                <w:szCs w:val="18"/>
                <w:u w:val="single"/>
              </w:rPr>
            </w:pPr>
            <w:r>
              <w:rPr>
                <w:rFonts w:ascii="Arial" w:hAnsi="Arial" w:cs="Arial"/>
                <w:b/>
                <w:bCs/>
                <w:sz w:val="18"/>
                <w:szCs w:val="18"/>
              </w:rPr>
              <w:t xml:space="preserve">(-)  </w:t>
            </w:r>
            <w:r w:rsidRPr="0049139A">
              <w:rPr>
                <w:rFonts w:ascii="Arial" w:hAnsi="Arial" w:cs="Arial"/>
                <w:b/>
                <w:bCs/>
                <w:sz w:val="18"/>
                <w:szCs w:val="18"/>
              </w:rPr>
              <w:t xml:space="preserve">   </w:t>
            </w:r>
            <w:r>
              <w:rPr>
                <w:rFonts w:ascii="Arial" w:hAnsi="Arial" w:cs="Arial"/>
                <w:b/>
                <w:bCs/>
                <w:sz w:val="18"/>
                <w:szCs w:val="18"/>
                <w:u w:val="single"/>
              </w:rPr>
              <w:t>1.3</w:t>
            </w:r>
          </w:p>
        </w:tc>
        <w:tc>
          <w:tcPr>
            <w:tcW w:w="1196" w:type="dxa"/>
            <w:tcBorders>
              <w:top w:val="double" w:sz="4" w:space="0" w:color="0F243E" w:themeColor="text2" w:themeShade="80"/>
              <w:left w:val="double" w:sz="4" w:space="0" w:color="0F243E" w:themeColor="text2" w:themeShade="80"/>
              <w:bottom w:val="nil"/>
              <w:right w:val="single" w:sz="4" w:space="0" w:color="auto"/>
            </w:tcBorders>
            <w:vAlign w:val="bottom"/>
          </w:tcPr>
          <w:p w14:paraId="5C3BFDC6" w14:textId="77777777" w:rsidR="00886304" w:rsidRPr="0049139A" w:rsidRDefault="00886304" w:rsidP="00886304">
            <w:pPr>
              <w:tabs>
                <w:tab w:val="decimal" w:pos="583"/>
              </w:tabs>
              <w:spacing w:before="20" w:line="276" w:lineRule="auto"/>
              <w:rPr>
                <w:rFonts w:ascii="Arial" w:hAnsi="Arial" w:cs="Arial"/>
                <w:b/>
                <w:bCs/>
                <w:sz w:val="18"/>
                <w:szCs w:val="18"/>
                <w:u w:val="single"/>
              </w:rPr>
            </w:pPr>
            <w:r w:rsidRPr="0049139A">
              <w:rPr>
                <w:rFonts w:ascii="Arial" w:hAnsi="Arial" w:cs="Arial"/>
                <w:b/>
                <w:bCs/>
                <w:sz w:val="18"/>
                <w:szCs w:val="18"/>
              </w:rPr>
              <w:t xml:space="preserve">   </w:t>
            </w:r>
            <w:r>
              <w:rPr>
                <w:rFonts w:ascii="Arial" w:hAnsi="Arial" w:cs="Arial"/>
                <w:b/>
                <w:bCs/>
                <w:sz w:val="18"/>
                <w:szCs w:val="18"/>
                <w:u w:val="single"/>
              </w:rPr>
              <w:t>344,226.0</w:t>
            </w:r>
          </w:p>
        </w:tc>
        <w:tc>
          <w:tcPr>
            <w:tcW w:w="1196" w:type="dxa"/>
            <w:tcBorders>
              <w:top w:val="double" w:sz="4" w:space="0" w:color="0F243E" w:themeColor="text2" w:themeShade="80"/>
              <w:left w:val="single" w:sz="4" w:space="0" w:color="auto"/>
              <w:bottom w:val="nil"/>
              <w:right w:val="double" w:sz="4" w:space="0" w:color="0F243E" w:themeColor="text2" w:themeShade="80"/>
            </w:tcBorders>
            <w:vAlign w:val="bottom"/>
          </w:tcPr>
          <w:p w14:paraId="04838686" w14:textId="77777777" w:rsidR="00886304" w:rsidRPr="0049139A" w:rsidRDefault="00886304" w:rsidP="00886304">
            <w:pPr>
              <w:tabs>
                <w:tab w:val="decimal" w:pos="583"/>
              </w:tabs>
              <w:spacing w:before="20" w:line="276" w:lineRule="auto"/>
              <w:ind w:right="-113"/>
              <w:rPr>
                <w:rFonts w:ascii="Arial" w:hAnsi="Arial" w:cs="Arial"/>
                <w:b/>
                <w:bCs/>
                <w:sz w:val="18"/>
                <w:szCs w:val="18"/>
                <w:u w:val="single"/>
              </w:rPr>
            </w:pPr>
            <w:r>
              <w:rPr>
                <w:rFonts w:ascii="Arial" w:hAnsi="Arial" w:cs="Arial"/>
                <w:b/>
                <w:bCs/>
                <w:sz w:val="18"/>
                <w:szCs w:val="18"/>
              </w:rPr>
              <w:t xml:space="preserve"> </w:t>
            </w:r>
            <w:r w:rsidRPr="0049139A">
              <w:rPr>
                <w:rFonts w:ascii="Arial" w:hAnsi="Arial" w:cs="Arial"/>
                <w:b/>
                <w:bCs/>
                <w:sz w:val="18"/>
                <w:szCs w:val="18"/>
              </w:rPr>
              <w:t xml:space="preserve">    </w:t>
            </w:r>
            <w:r>
              <w:rPr>
                <w:rFonts w:ascii="Arial" w:hAnsi="Arial" w:cs="Arial"/>
                <w:b/>
                <w:bCs/>
                <w:sz w:val="18"/>
                <w:szCs w:val="18"/>
                <w:u w:val="single"/>
              </w:rPr>
              <w:t>3.3</w:t>
            </w:r>
          </w:p>
        </w:tc>
      </w:tr>
      <w:tr w:rsidR="00886304" w14:paraId="2D1C7F65" w14:textId="77777777" w:rsidTr="00886304">
        <w:trPr>
          <w:trHeight w:val="200"/>
          <w:jc w:val="center"/>
        </w:trPr>
        <w:tc>
          <w:tcPr>
            <w:tcW w:w="2940" w:type="dxa"/>
            <w:tcBorders>
              <w:top w:val="nil"/>
              <w:left w:val="double" w:sz="4" w:space="0" w:color="003366"/>
              <w:bottom w:val="nil"/>
              <w:right w:val="double" w:sz="4" w:space="0" w:color="003366"/>
            </w:tcBorders>
            <w:hideMark/>
          </w:tcPr>
          <w:p w14:paraId="74FA15E3" w14:textId="77777777" w:rsidR="00886304" w:rsidRDefault="00886304" w:rsidP="0088630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39269DBA" w14:textId="77777777" w:rsidR="00886304" w:rsidRPr="0049139A" w:rsidRDefault="00886304" w:rsidP="00886304">
            <w:pPr>
              <w:tabs>
                <w:tab w:val="decimal" w:pos="762"/>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w:t>
            </w:r>
            <w:r w:rsidRPr="0049139A">
              <w:rPr>
                <w:rFonts w:ascii="Arial" w:hAnsi="Arial" w:cs="Arial"/>
                <w:bCs/>
                <w:sz w:val="18"/>
                <w:szCs w:val="18"/>
              </w:rPr>
              <w:t>,9</w:t>
            </w:r>
            <w:r>
              <w:rPr>
                <w:rFonts w:ascii="Arial" w:hAnsi="Arial" w:cs="Arial"/>
                <w:bCs/>
                <w:sz w:val="18"/>
                <w:szCs w:val="18"/>
              </w:rPr>
              <w:t>56</w:t>
            </w:r>
            <w:r w:rsidRPr="0049139A">
              <w:rPr>
                <w:rFonts w:ascii="Arial" w:hAnsi="Arial" w:cs="Arial"/>
                <w:bCs/>
                <w:sz w:val="18"/>
                <w:szCs w:val="18"/>
              </w:rPr>
              <w:t>.</w:t>
            </w:r>
            <w:r>
              <w:rPr>
                <w:rFonts w:ascii="Arial" w:hAnsi="Arial" w:cs="Arial"/>
                <w:bCs/>
                <w:sz w:val="18"/>
                <w:szCs w:val="18"/>
              </w:rPr>
              <w:t>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97DB094" w14:textId="77777777" w:rsidR="00886304" w:rsidRPr="0049139A" w:rsidRDefault="00886304" w:rsidP="00886304">
            <w:pPr>
              <w:tabs>
                <w:tab w:val="decimal" w:pos="795"/>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 xml:space="preserve"> 29.3</w:t>
            </w:r>
          </w:p>
        </w:tc>
        <w:tc>
          <w:tcPr>
            <w:tcW w:w="1196" w:type="dxa"/>
            <w:tcBorders>
              <w:top w:val="nil"/>
              <w:left w:val="double" w:sz="4" w:space="0" w:color="0F243E" w:themeColor="text2" w:themeShade="80"/>
              <w:bottom w:val="nil"/>
              <w:right w:val="single" w:sz="4" w:space="0" w:color="auto"/>
            </w:tcBorders>
            <w:vAlign w:val="bottom"/>
          </w:tcPr>
          <w:p w14:paraId="05EBE69A" w14:textId="77777777" w:rsidR="00886304" w:rsidRPr="0049139A" w:rsidRDefault="00886304" w:rsidP="0088630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20,021.9</w:t>
            </w:r>
          </w:p>
        </w:tc>
        <w:tc>
          <w:tcPr>
            <w:tcW w:w="1196" w:type="dxa"/>
            <w:tcBorders>
              <w:top w:val="nil"/>
              <w:left w:val="single" w:sz="4" w:space="0" w:color="auto"/>
              <w:bottom w:val="nil"/>
              <w:right w:val="double" w:sz="4" w:space="0" w:color="0F243E" w:themeColor="text2" w:themeShade="80"/>
            </w:tcBorders>
            <w:vAlign w:val="bottom"/>
          </w:tcPr>
          <w:p w14:paraId="45FA4456" w14:textId="77777777" w:rsidR="00886304" w:rsidRPr="0049139A" w:rsidRDefault="00886304" w:rsidP="00886304">
            <w:pPr>
              <w:tabs>
                <w:tab w:val="left" w:pos="107"/>
                <w:tab w:val="decimal" w:pos="583"/>
              </w:tabs>
              <w:spacing w:line="276" w:lineRule="auto"/>
              <w:ind w:right="-113"/>
              <w:rPr>
                <w:rFonts w:ascii="Arial" w:hAnsi="Arial" w:cs="Arial"/>
                <w:bCs/>
                <w:sz w:val="18"/>
                <w:szCs w:val="18"/>
              </w:rPr>
            </w:pPr>
            <w:r>
              <w:rPr>
                <w:rFonts w:ascii="Arial" w:hAnsi="Arial" w:cs="Arial"/>
                <w:bCs/>
                <w:sz w:val="18"/>
                <w:szCs w:val="18"/>
              </w:rPr>
              <w:t xml:space="preserve"> (-)   14</w:t>
            </w:r>
            <w:r w:rsidRPr="0049139A">
              <w:rPr>
                <w:rFonts w:ascii="Arial" w:hAnsi="Arial" w:cs="Arial"/>
                <w:bCs/>
                <w:sz w:val="18"/>
                <w:szCs w:val="18"/>
              </w:rPr>
              <w:t>.</w:t>
            </w:r>
            <w:r>
              <w:rPr>
                <w:rFonts w:ascii="Arial" w:hAnsi="Arial" w:cs="Arial"/>
                <w:bCs/>
                <w:sz w:val="18"/>
                <w:szCs w:val="18"/>
              </w:rPr>
              <w:t>6</w:t>
            </w:r>
          </w:p>
        </w:tc>
      </w:tr>
      <w:tr w:rsidR="00886304" w14:paraId="7FDF80DE" w14:textId="77777777" w:rsidTr="00886304">
        <w:trPr>
          <w:trHeight w:val="200"/>
          <w:jc w:val="center"/>
        </w:trPr>
        <w:tc>
          <w:tcPr>
            <w:tcW w:w="2940" w:type="dxa"/>
            <w:tcBorders>
              <w:top w:val="nil"/>
              <w:left w:val="double" w:sz="4" w:space="0" w:color="003366"/>
              <w:bottom w:val="nil"/>
              <w:right w:val="double" w:sz="4" w:space="0" w:color="003366"/>
            </w:tcBorders>
            <w:hideMark/>
          </w:tcPr>
          <w:p w14:paraId="39500B9A" w14:textId="77777777" w:rsidR="00886304" w:rsidRDefault="00886304" w:rsidP="0088630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4ED9D87A" w14:textId="77777777" w:rsidR="00886304" w:rsidRPr="0049139A" w:rsidRDefault="00886304" w:rsidP="00886304">
            <w:pPr>
              <w:tabs>
                <w:tab w:val="decimal" w:pos="762"/>
              </w:tabs>
              <w:spacing w:line="276" w:lineRule="auto"/>
              <w:rPr>
                <w:rFonts w:ascii="Arial" w:hAnsi="Arial" w:cs="Arial"/>
                <w:bCs/>
                <w:sz w:val="18"/>
                <w:szCs w:val="18"/>
              </w:rPr>
            </w:pPr>
            <w:r w:rsidRPr="0049139A">
              <w:rPr>
                <w:rFonts w:ascii="Arial" w:hAnsi="Arial" w:cs="Arial"/>
                <w:bCs/>
                <w:sz w:val="18"/>
                <w:szCs w:val="18"/>
              </w:rPr>
              <w:t>3</w:t>
            </w:r>
            <w:r>
              <w:rPr>
                <w:rFonts w:ascii="Arial" w:hAnsi="Arial" w:cs="Arial"/>
                <w:bCs/>
                <w:sz w:val="18"/>
                <w:szCs w:val="18"/>
              </w:rPr>
              <w:t>5</w:t>
            </w:r>
            <w:r w:rsidRPr="0049139A">
              <w:rPr>
                <w:rFonts w:ascii="Arial" w:hAnsi="Arial" w:cs="Arial"/>
                <w:bCs/>
                <w:sz w:val="18"/>
                <w:szCs w:val="18"/>
              </w:rPr>
              <w:t>,</w:t>
            </w:r>
            <w:r>
              <w:rPr>
                <w:rFonts w:ascii="Arial" w:hAnsi="Arial" w:cs="Arial"/>
                <w:bCs/>
                <w:sz w:val="18"/>
                <w:szCs w:val="18"/>
              </w:rPr>
              <w:t>265</w:t>
            </w:r>
            <w:r w:rsidRPr="0049139A">
              <w:rPr>
                <w:rFonts w:ascii="Arial" w:hAnsi="Arial" w:cs="Arial"/>
                <w:bCs/>
                <w:sz w:val="18"/>
                <w:szCs w:val="18"/>
              </w:rPr>
              <w:t>.</w:t>
            </w:r>
            <w:r>
              <w:rPr>
                <w:rFonts w:ascii="Arial" w:hAnsi="Arial" w:cs="Arial"/>
                <w:bCs/>
                <w:sz w:val="18"/>
                <w:szCs w:val="18"/>
              </w:rPr>
              <w:t>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652AFBE" w14:textId="77777777" w:rsidR="00886304" w:rsidRPr="0049139A" w:rsidRDefault="00886304" w:rsidP="00886304">
            <w:pPr>
              <w:tabs>
                <w:tab w:val="decimal" w:pos="795"/>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1.0</w:t>
            </w:r>
          </w:p>
        </w:tc>
        <w:tc>
          <w:tcPr>
            <w:tcW w:w="1196" w:type="dxa"/>
            <w:tcBorders>
              <w:top w:val="nil"/>
              <w:left w:val="double" w:sz="4" w:space="0" w:color="0F243E" w:themeColor="text2" w:themeShade="80"/>
              <w:bottom w:val="nil"/>
              <w:right w:val="single" w:sz="4" w:space="0" w:color="auto"/>
            </w:tcBorders>
            <w:vAlign w:val="bottom"/>
          </w:tcPr>
          <w:p w14:paraId="7D2CC351" w14:textId="77777777" w:rsidR="00886304" w:rsidRPr="0049139A" w:rsidRDefault="00886304" w:rsidP="0088630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3</w:t>
            </w:r>
            <w:r w:rsidRPr="0049139A">
              <w:rPr>
                <w:rFonts w:ascii="Arial" w:hAnsi="Arial" w:cs="Arial"/>
                <w:bCs/>
                <w:sz w:val="18"/>
                <w:szCs w:val="18"/>
              </w:rPr>
              <w:t>2</w:t>
            </w:r>
            <w:r>
              <w:rPr>
                <w:rFonts w:ascii="Arial" w:hAnsi="Arial" w:cs="Arial"/>
                <w:bCs/>
                <w:sz w:val="18"/>
                <w:szCs w:val="18"/>
              </w:rPr>
              <w:t>4</w:t>
            </w:r>
            <w:r w:rsidRPr="0049139A">
              <w:rPr>
                <w:rFonts w:ascii="Arial" w:hAnsi="Arial" w:cs="Arial"/>
                <w:bCs/>
                <w:sz w:val="18"/>
                <w:szCs w:val="18"/>
              </w:rPr>
              <w:t>,</w:t>
            </w:r>
            <w:r>
              <w:rPr>
                <w:rFonts w:ascii="Arial" w:hAnsi="Arial" w:cs="Arial"/>
                <w:bCs/>
                <w:sz w:val="18"/>
                <w:szCs w:val="18"/>
              </w:rPr>
              <w:t>204</w:t>
            </w:r>
            <w:r w:rsidRPr="0049139A">
              <w:rPr>
                <w:rFonts w:ascii="Arial" w:hAnsi="Arial" w:cs="Arial"/>
                <w:bCs/>
                <w:sz w:val="18"/>
                <w:szCs w:val="18"/>
              </w:rPr>
              <w:t>.</w:t>
            </w:r>
            <w:r>
              <w:rPr>
                <w:rFonts w:ascii="Arial" w:hAnsi="Arial" w:cs="Arial"/>
                <w:bCs/>
                <w:sz w:val="18"/>
                <w:szCs w:val="18"/>
              </w:rPr>
              <w:t>1</w:t>
            </w:r>
          </w:p>
        </w:tc>
        <w:tc>
          <w:tcPr>
            <w:tcW w:w="1196" w:type="dxa"/>
            <w:tcBorders>
              <w:top w:val="nil"/>
              <w:left w:val="single" w:sz="4" w:space="0" w:color="auto"/>
              <w:bottom w:val="nil"/>
              <w:right w:val="double" w:sz="4" w:space="0" w:color="0F243E" w:themeColor="text2" w:themeShade="80"/>
            </w:tcBorders>
            <w:vAlign w:val="bottom"/>
          </w:tcPr>
          <w:p w14:paraId="394DFC94" w14:textId="77777777" w:rsidR="00886304" w:rsidRPr="0049139A" w:rsidRDefault="00886304" w:rsidP="00886304">
            <w:pPr>
              <w:tabs>
                <w:tab w:val="decimal" w:pos="583"/>
              </w:tabs>
              <w:spacing w:line="276" w:lineRule="auto"/>
              <w:ind w:right="-113"/>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4</w:t>
            </w:r>
            <w:r w:rsidRPr="0049139A">
              <w:rPr>
                <w:rFonts w:ascii="Arial" w:hAnsi="Arial" w:cs="Arial"/>
                <w:bCs/>
                <w:sz w:val="18"/>
                <w:szCs w:val="18"/>
              </w:rPr>
              <w:t>.</w:t>
            </w:r>
            <w:r>
              <w:rPr>
                <w:rFonts w:ascii="Arial" w:hAnsi="Arial" w:cs="Arial"/>
                <w:bCs/>
                <w:sz w:val="18"/>
                <w:szCs w:val="18"/>
              </w:rPr>
              <w:t>7</w:t>
            </w:r>
          </w:p>
        </w:tc>
      </w:tr>
      <w:tr w:rsidR="00886304" w14:paraId="51D9BBC4" w14:textId="77777777" w:rsidTr="00886304">
        <w:trPr>
          <w:trHeight w:val="198"/>
          <w:jc w:val="center"/>
        </w:trPr>
        <w:tc>
          <w:tcPr>
            <w:tcW w:w="2940" w:type="dxa"/>
            <w:tcBorders>
              <w:top w:val="nil"/>
              <w:left w:val="double" w:sz="4" w:space="0" w:color="003366"/>
              <w:bottom w:val="nil"/>
              <w:right w:val="double" w:sz="4" w:space="0" w:color="003366"/>
            </w:tcBorders>
            <w:hideMark/>
          </w:tcPr>
          <w:p w14:paraId="3C5FD350" w14:textId="77777777" w:rsidR="00886304" w:rsidRDefault="00886304" w:rsidP="00886304">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single" w:sz="4" w:space="0" w:color="0F243E" w:themeColor="text2" w:themeShade="80"/>
            </w:tcBorders>
            <w:vAlign w:val="bottom"/>
            <w:hideMark/>
          </w:tcPr>
          <w:p w14:paraId="433A77E8" w14:textId="77777777" w:rsidR="00886304" w:rsidRPr="0049139A" w:rsidRDefault="00886304" w:rsidP="00886304">
            <w:pPr>
              <w:tabs>
                <w:tab w:val="decimal" w:pos="762"/>
              </w:tabs>
              <w:spacing w:line="276" w:lineRule="auto"/>
              <w:rPr>
                <w:rFonts w:ascii="Arial" w:hAnsi="Arial" w:cs="Arial"/>
                <w:bCs/>
                <w:sz w:val="18"/>
                <w:szCs w:val="18"/>
              </w:rPr>
            </w:pPr>
            <w:r w:rsidRPr="0049139A">
              <w:rPr>
                <w:rFonts w:ascii="Arial" w:hAnsi="Arial" w:cs="Arial"/>
                <w:bCs/>
                <w:sz w:val="18"/>
                <w:szCs w:val="18"/>
              </w:rPr>
              <w:t>1,</w:t>
            </w:r>
            <w:r>
              <w:rPr>
                <w:rFonts w:ascii="Arial" w:hAnsi="Arial" w:cs="Arial"/>
                <w:bCs/>
                <w:sz w:val="18"/>
                <w:szCs w:val="18"/>
              </w:rPr>
              <w:t>010.7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516E2F0" w14:textId="77777777" w:rsidR="00886304" w:rsidRPr="0049139A" w:rsidRDefault="00886304" w:rsidP="00886304">
            <w:pPr>
              <w:tabs>
                <w:tab w:val="decimal" w:pos="795"/>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12</w:t>
            </w:r>
            <w:r w:rsidRPr="0049139A">
              <w:rPr>
                <w:rFonts w:ascii="Arial" w:hAnsi="Arial" w:cs="Arial"/>
                <w:bCs/>
                <w:sz w:val="18"/>
                <w:szCs w:val="18"/>
              </w:rPr>
              <w:t>.</w:t>
            </w:r>
            <w:r>
              <w:rPr>
                <w:rFonts w:ascii="Arial" w:hAnsi="Arial" w:cs="Arial"/>
                <w:bCs/>
                <w:sz w:val="18"/>
                <w:szCs w:val="18"/>
              </w:rPr>
              <w:t>1</w:t>
            </w:r>
          </w:p>
        </w:tc>
        <w:tc>
          <w:tcPr>
            <w:tcW w:w="1196" w:type="dxa"/>
            <w:tcBorders>
              <w:top w:val="nil"/>
              <w:left w:val="double" w:sz="4" w:space="0" w:color="0F243E" w:themeColor="text2" w:themeShade="80"/>
              <w:bottom w:val="nil"/>
              <w:right w:val="single" w:sz="4" w:space="0" w:color="auto"/>
            </w:tcBorders>
            <w:vAlign w:val="bottom"/>
          </w:tcPr>
          <w:p w14:paraId="4A0CDAFE" w14:textId="77777777" w:rsidR="00886304" w:rsidRPr="0049139A" w:rsidRDefault="00886304" w:rsidP="0088630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13,483</w:t>
            </w:r>
            <w:r w:rsidRPr="0049139A">
              <w:rPr>
                <w:rFonts w:ascii="Arial" w:hAnsi="Arial" w:cs="Arial"/>
                <w:bCs/>
                <w:sz w:val="18"/>
                <w:szCs w:val="18"/>
              </w:rPr>
              <w:t>.</w:t>
            </w:r>
            <w:r>
              <w:rPr>
                <w:rFonts w:ascii="Arial" w:hAnsi="Arial" w:cs="Arial"/>
                <w:bCs/>
                <w:sz w:val="18"/>
                <w:szCs w:val="18"/>
              </w:rPr>
              <w:t>7</w:t>
            </w:r>
          </w:p>
        </w:tc>
        <w:tc>
          <w:tcPr>
            <w:tcW w:w="1196" w:type="dxa"/>
            <w:tcBorders>
              <w:top w:val="nil"/>
              <w:left w:val="single" w:sz="4" w:space="0" w:color="auto"/>
              <w:bottom w:val="nil"/>
              <w:right w:val="double" w:sz="4" w:space="0" w:color="0F243E" w:themeColor="text2" w:themeShade="80"/>
            </w:tcBorders>
            <w:vAlign w:val="bottom"/>
          </w:tcPr>
          <w:p w14:paraId="6A3A18E3" w14:textId="77777777" w:rsidR="00886304" w:rsidRPr="0049139A" w:rsidRDefault="00886304" w:rsidP="00886304">
            <w:pPr>
              <w:tabs>
                <w:tab w:val="decimal" w:pos="583"/>
              </w:tabs>
              <w:spacing w:line="276" w:lineRule="auto"/>
              <w:ind w:right="-113"/>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9.7</w:t>
            </w:r>
          </w:p>
        </w:tc>
      </w:tr>
      <w:tr w:rsidR="00886304" w14:paraId="173F6318" w14:textId="77777777" w:rsidTr="00886304">
        <w:trPr>
          <w:trHeight w:val="200"/>
          <w:jc w:val="center"/>
        </w:trPr>
        <w:tc>
          <w:tcPr>
            <w:tcW w:w="2940" w:type="dxa"/>
            <w:tcBorders>
              <w:top w:val="nil"/>
              <w:left w:val="double" w:sz="4" w:space="0" w:color="003366"/>
              <w:bottom w:val="nil"/>
              <w:right w:val="double" w:sz="4" w:space="0" w:color="003366"/>
            </w:tcBorders>
            <w:hideMark/>
          </w:tcPr>
          <w:p w14:paraId="29053F59" w14:textId="77777777" w:rsidR="00886304" w:rsidRDefault="00886304" w:rsidP="00886304">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single" w:sz="4" w:space="0" w:color="0F243E" w:themeColor="text2" w:themeShade="80"/>
            </w:tcBorders>
            <w:vAlign w:val="bottom"/>
            <w:hideMark/>
          </w:tcPr>
          <w:p w14:paraId="495BF773" w14:textId="77777777" w:rsidR="00886304" w:rsidRPr="0049139A" w:rsidRDefault="00886304" w:rsidP="00886304">
            <w:pPr>
              <w:tabs>
                <w:tab w:val="decimal" w:pos="762"/>
              </w:tabs>
              <w:spacing w:line="276" w:lineRule="auto"/>
              <w:rPr>
                <w:rFonts w:ascii="Arial" w:hAnsi="Arial" w:cs="Arial"/>
                <w:bCs/>
                <w:sz w:val="18"/>
                <w:szCs w:val="18"/>
              </w:rPr>
            </w:pPr>
            <w:r>
              <w:rPr>
                <w:rFonts w:ascii="Arial" w:hAnsi="Arial" w:cs="Arial"/>
                <w:bCs/>
                <w:sz w:val="18"/>
                <w:szCs w:val="18"/>
              </w:rPr>
              <w:t>469.3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830C081" w14:textId="77777777" w:rsidR="00886304" w:rsidRPr="0049139A" w:rsidRDefault="00886304" w:rsidP="00886304">
            <w:pPr>
              <w:tabs>
                <w:tab w:val="decimal" w:pos="795"/>
              </w:tabs>
              <w:spacing w:line="276" w:lineRule="auto"/>
              <w:rPr>
                <w:rFonts w:ascii="Arial" w:hAnsi="Arial" w:cs="Arial"/>
                <w:bCs/>
                <w:sz w:val="18"/>
                <w:szCs w:val="18"/>
              </w:rPr>
            </w:pPr>
            <w:r>
              <w:rPr>
                <w:rFonts w:ascii="Arial" w:hAnsi="Arial" w:cs="Arial"/>
                <w:bCs/>
                <w:sz w:val="18"/>
                <w:szCs w:val="18"/>
              </w:rPr>
              <w:t xml:space="preserve">(-) </w:t>
            </w:r>
            <w:r w:rsidRPr="0049139A">
              <w:rPr>
                <w:rFonts w:ascii="Arial" w:hAnsi="Arial" w:cs="Arial"/>
                <w:bCs/>
                <w:sz w:val="18"/>
                <w:szCs w:val="18"/>
              </w:rPr>
              <w:t xml:space="preserve">  </w:t>
            </w:r>
            <w:r>
              <w:rPr>
                <w:rFonts w:ascii="Arial" w:hAnsi="Arial" w:cs="Arial"/>
                <w:bCs/>
                <w:sz w:val="18"/>
                <w:szCs w:val="18"/>
              </w:rPr>
              <w:t>10.1</w:t>
            </w:r>
          </w:p>
        </w:tc>
        <w:tc>
          <w:tcPr>
            <w:tcW w:w="1196" w:type="dxa"/>
            <w:tcBorders>
              <w:top w:val="nil"/>
              <w:left w:val="double" w:sz="4" w:space="0" w:color="0F243E" w:themeColor="text2" w:themeShade="80"/>
              <w:bottom w:val="nil"/>
              <w:right w:val="single" w:sz="4" w:space="0" w:color="auto"/>
            </w:tcBorders>
            <w:vAlign w:val="bottom"/>
          </w:tcPr>
          <w:p w14:paraId="31560AE0" w14:textId="77777777" w:rsidR="00886304" w:rsidRPr="0049139A" w:rsidRDefault="00886304" w:rsidP="0088630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4</w:t>
            </w:r>
            <w:r w:rsidRPr="0049139A">
              <w:rPr>
                <w:rFonts w:ascii="Arial" w:hAnsi="Arial" w:cs="Arial"/>
                <w:bCs/>
                <w:sz w:val="18"/>
                <w:szCs w:val="18"/>
              </w:rPr>
              <w:t>,</w:t>
            </w:r>
            <w:r>
              <w:rPr>
                <w:rFonts w:ascii="Arial" w:hAnsi="Arial" w:cs="Arial"/>
                <w:bCs/>
                <w:sz w:val="18"/>
                <w:szCs w:val="18"/>
              </w:rPr>
              <w:t>557</w:t>
            </w:r>
            <w:r w:rsidRPr="0049139A">
              <w:rPr>
                <w:rFonts w:ascii="Arial" w:hAnsi="Arial" w:cs="Arial"/>
                <w:bCs/>
                <w:sz w:val="18"/>
                <w:szCs w:val="18"/>
              </w:rPr>
              <w:t>.</w:t>
            </w:r>
            <w:r>
              <w:rPr>
                <w:rFonts w:ascii="Arial" w:hAnsi="Arial" w:cs="Arial"/>
                <w:bCs/>
                <w:sz w:val="18"/>
                <w:szCs w:val="18"/>
              </w:rPr>
              <w:t>8</w:t>
            </w:r>
          </w:p>
        </w:tc>
        <w:tc>
          <w:tcPr>
            <w:tcW w:w="1196" w:type="dxa"/>
            <w:tcBorders>
              <w:top w:val="nil"/>
              <w:left w:val="single" w:sz="4" w:space="0" w:color="auto"/>
              <w:bottom w:val="nil"/>
              <w:right w:val="double" w:sz="4" w:space="0" w:color="0F243E" w:themeColor="text2" w:themeShade="80"/>
            </w:tcBorders>
            <w:vAlign w:val="bottom"/>
          </w:tcPr>
          <w:p w14:paraId="4CEC106F" w14:textId="77777777" w:rsidR="00886304" w:rsidRPr="0049139A" w:rsidRDefault="00886304" w:rsidP="00886304">
            <w:pPr>
              <w:tabs>
                <w:tab w:val="left" w:pos="107"/>
                <w:tab w:val="decimal" w:pos="583"/>
              </w:tabs>
              <w:spacing w:line="276" w:lineRule="auto"/>
              <w:ind w:right="-113"/>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5</w:t>
            </w:r>
            <w:r w:rsidRPr="0049139A">
              <w:rPr>
                <w:rFonts w:ascii="Arial" w:hAnsi="Arial" w:cs="Arial"/>
                <w:bCs/>
                <w:sz w:val="18"/>
                <w:szCs w:val="18"/>
              </w:rPr>
              <w:t>.</w:t>
            </w:r>
            <w:r>
              <w:rPr>
                <w:rFonts w:ascii="Arial" w:hAnsi="Arial" w:cs="Arial"/>
                <w:bCs/>
                <w:sz w:val="18"/>
                <w:szCs w:val="18"/>
              </w:rPr>
              <w:t>9</w:t>
            </w:r>
          </w:p>
        </w:tc>
      </w:tr>
      <w:tr w:rsidR="00886304" w14:paraId="0AD5578F" w14:textId="77777777" w:rsidTr="00886304">
        <w:trPr>
          <w:trHeight w:val="200"/>
          <w:jc w:val="center"/>
        </w:trPr>
        <w:tc>
          <w:tcPr>
            <w:tcW w:w="2940" w:type="dxa"/>
            <w:tcBorders>
              <w:top w:val="nil"/>
              <w:left w:val="double" w:sz="4" w:space="0" w:color="003366"/>
              <w:bottom w:val="nil"/>
              <w:right w:val="double" w:sz="4" w:space="0" w:color="003366"/>
            </w:tcBorders>
            <w:hideMark/>
          </w:tcPr>
          <w:p w14:paraId="75C9515A" w14:textId="77777777" w:rsidR="00886304" w:rsidRDefault="00886304" w:rsidP="00886304">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single" w:sz="4" w:space="0" w:color="0F243E" w:themeColor="text2" w:themeShade="80"/>
            </w:tcBorders>
            <w:vAlign w:val="bottom"/>
            <w:hideMark/>
          </w:tcPr>
          <w:p w14:paraId="4742EE65" w14:textId="77777777" w:rsidR="00886304" w:rsidRPr="0049139A" w:rsidRDefault="00886304" w:rsidP="00886304">
            <w:pPr>
              <w:tabs>
                <w:tab w:val="decimal" w:pos="762"/>
              </w:tabs>
              <w:spacing w:line="276" w:lineRule="auto"/>
              <w:rPr>
                <w:rFonts w:ascii="Arial" w:hAnsi="Arial" w:cs="Arial"/>
                <w:bCs/>
                <w:sz w:val="18"/>
                <w:szCs w:val="18"/>
              </w:rPr>
            </w:pPr>
            <w:r w:rsidRPr="0049139A">
              <w:rPr>
                <w:rFonts w:ascii="Arial" w:hAnsi="Arial" w:cs="Arial"/>
                <w:bCs/>
                <w:sz w:val="18"/>
                <w:szCs w:val="18"/>
              </w:rPr>
              <w:t>3</w:t>
            </w:r>
            <w:r>
              <w:rPr>
                <w:rFonts w:ascii="Arial" w:hAnsi="Arial" w:cs="Arial"/>
                <w:bCs/>
                <w:sz w:val="18"/>
                <w:szCs w:val="18"/>
              </w:rPr>
              <w:t>3</w:t>
            </w:r>
            <w:r w:rsidRPr="0049139A">
              <w:rPr>
                <w:rFonts w:ascii="Arial" w:hAnsi="Arial" w:cs="Arial"/>
                <w:bCs/>
                <w:sz w:val="18"/>
                <w:szCs w:val="18"/>
              </w:rPr>
              <w:t>,</w:t>
            </w:r>
            <w:r>
              <w:rPr>
                <w:rFonts w:ascii="Arial" w:hAnsi="Arial" w:cs="Arial"/>
                <w:bCs/>
                <w:sz w:val="18"/>
                <w:szCs w:val="18"/>
              </w:rPr>
              <w:t>785</w:t>
            </w:r>
            <w:r w:rsidRPr="0049139A">
              <w:rPr>
                <w:rFonts w:ascii="Arial" w:hAnsi="Arial" w:cs="Arial"/>
                <w:bCs/>
                <w:sz w:val="18"/>
                <w:szCs w:val="18"/>
              </w:rPr>
              <w:t>.</w:t>
            </w:r>
            <w:r>
              <w:rPr>
                <w:rFonts w:ascii="Arial" w:hAnsi="Arial" w:cs="Arial"/>
                <w:bCs/>
                <w:sz w:val="18"/>
                <w:szCs w:val="18"/>
              </w:rPr>
              <w:t>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DC0668A" w14:textId="77777777" w:rsidR="00886304" w:rsidRPr="0049139A" w:rsidRDefault="00886304" w:rsidP="00886304">
            <w:pPr>
              <w:tabs>
                <w:tab w:val="decimal" w:pos="795"/>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0.8</w:t>
            </w:r>
          </w:p>
        </w:tc>
        <w:tc>
          <w:tcPr>
            <w:tcW w:w="1196" w:type="dxa"/>
            <w:tcBorders>
              <w:top w:val="nil"/>
              <w:left w:val="double" w:sz="4" w:space="0" w:color="0F243E" w:themeColor="text2" w:themeShade="80"/>
              <w:bottom w:val="nil"/>
              <w:right w:val="single" w:sz="4" w:space="0" w:color="auto"/>
            </w:tcBorders>
            <w:vAlign w:val="bottom"/>
          </w:tcPr>
          <w:p w14:paraId="092AB1C6" w14:textId="77777777" w:rsidR="00886304" w:rsidRPr="0049139A" w:rsidRDefault="00886304" w:rsidP="0088630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306,162</w:t>
            </w:r>
            <w:r w:rsidRPr="0049139A">
              <w:rPr>
                <w:rFonts w:ascii="Arial" w:hAnsi="Arial" w:cs="Arial"/>
                <w:bCs/>
                <w:sz w:val="18"/>
                <w:szCs w:val="18"/>
              </w:rPr>
              <w:t>.</w:t>
            </w:r>
            <w:r>
              <w:rPr>
                <w:rFonts w:ascii="Arial" w:hAnsi="Arial" w:cs="Arial"/>
                <w:bCs/>
                <w:sz w:val="18"/>
                <w:szCs w:val="18"/>
              </w:rPr>
              <w:t>5</w:t>
            </w:r>
          </w:p>
        </w:tc>
        <w:tc>
          <w:tcPr>
            <w:tcW w:w="1196" w:type="dxa"/>
            <w:tcBorders>
              <w:top w:val="nil"/>
              <w:left w:val="single" w:sz="4" w:space="0" w:color="auto"/>
              <w:bottom w:val="nil"/>
              <w:right w:val="double" w:sz="4" w:space="0" w:color="0F243E" w:themeColor="text2" w:themeShade="80"/>
            </w:tcBorders>
            <w:vAlign w:val="bottom"/>
          </w:tcPr>
          <w:p w14:paraId="45F2B34C" w14:textId="77777777" w:rsidR="00886304" w:rsidRPr="0049139A" w:rsidRDefault="00886304" w:rsidP="00886304">
            <w:pPr>
              <w:tabs>
                <w:tab w:val="decimal" w:pos="583"/>
              </w:tabs>
              <w:spacing w:line="276" w:lineRule="auto"/>
              <w:ind w:right="-113"/>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4.6</w:t>
            </w:r>
          </w:p>
        </w:tc>
      </w:tr>
      <w:tr w:rsidR="00886304" w14:paraId="3DF4F8E7" w14:textId="77777777" w:rsidTr="00886304">
        <w:trPr>
          <w:trHeight w:val="200"/>
          <w:jc w:val="center"/>
        </w:trPr>
        <w:tc>
          <w:tcPr>
            <w:tcW w:w="2940" w:type="dxa"/>
            <w:tcBorders>
              <w:top w:val="nil"/>
              <w:left w:val="double" w:sz="4" w:space="0" w:color="003366"/>
              <w:bottom w:val="nil"/>
              <w:right w:val="double" w:sz="4" w:space="0" w:color="003366"/>
            </w:tcBorders>
            <w:hideMark/>
          </w:tcPr>
          <w:p w14:paraId="358CC079" w14:textId="77777777" w:rsidR="00886304" w:rsidRDefault="00886304" w:rsidP="00886304">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single" w:sz="4" w:space="0" w:color="0F243E" w:themeColor="text2" w:themeShade="80"/>
            </w:tcBorders>
            <w:vAlign w:val="bottom"/>
            <w:hideMark/>
          </w:tcPr>
          <w:p w14:paraId="73C0AC48" w14:textId="77777777" w:rsidR="00886304" w:rsidRPr="0049139A" w:rsidRDefault="00886304" w:rsidP="00886304">
            <w:pPr>
              <w:tabs>
                <w:tab w:val="decimal" w:pos="762"/>
              </w:tabs>
              <w:spacing w:line="276" w:lineRule="auto"/>
              <w:rPr>
                <w:rFonts w:ascii="Arial" w:hAnsi="Arial" w:cs="Arial"/>
                <w:bCs/>
                <w:sz w:val="18"/>
                <w:szCs w:val="18"/>
              </w:rPr>
            </w:pPr>
            <w:r w:rsidRPr="0049139A">
              <w:rPr>
                <w:rFonts w:ascii="Arial" w:hAnsi="Arial" w:cs="Arial"/>
                <w:bCs/>
                <w:sz w:val="18"/>
                <w:szCs w:val="18"/>
              </w:rPr>
              <w:t>1</w:t>
            </w:r>
            <w:r>
              <w:rPr>
                <w:rFonts w:ascii="Arial" w:hAnsi="Arial" w:cs="Arial"/>
                <w:bCs/>
                <w:sz w:val="18"/>
                <w:szCs w:val="18"/>
              </w:rPr>
              <w:t>2</w:t>
            </w:r>
            <w:r w:rsidRPr="0049139A">
              <w:rPr>
                <w:rFonts w:ascii="Arial" w:hAnsi="Arial" w:cs="Arial"/>
                <w:bCs/>
                <w:sz w:val="18"/>
                <w:szCs w:val="18"/>
              </w:rPr>
              <w:t>,</w:t>
            </w:r>
            <w:r>
              <w:rPr>
                <w:rFonts w:ascii="Arial" w:hAnsi="Arial" w:cs="Arial"/>
                <w:bCs/>
                <w:sz w:val="18"/>
                <w:szCs w:val="18"/>
              </w:rPr>
              <w:t>534.0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19E4D8D" w14:textId="77777777" w:rsidR="00886304" w:rsidRPr="0049139A" w:rsidRDefault="00886304" w:rsidP="00886304">
            <w:pPr>
              <w:tabs>
                <w:tab w:val="decimal" w:pos="795"/>
              </w:tabs>
              <w:spacing w:line="276" w:lineRule="auto"/>
              <w:rPr>
                <w:rFonts w:ascii="Arial" w:hAnsi="Arial" w:cs="Arial"/>
                <w:bCs/>
                <w:sz w:val="18"/>
                <w:szCs w:val="18"/>
              </w:rPr>
            </w:pPr>
            <w:r>
              <w:rPr>
                <w:rFonts w:ascii="Arial" w:hAnsi="Arial" w:cs="Arial"/>
                <w:bCs/>
                <w:sz w:val="18"/>
                <w:szCs w:val="18"/>
              </w:rPr>
              <w:t>(-)     2</w:t>
            </w:r>
            <w:r w:rsidRPr="0049139A">
              <w:rPr>
                <w:rFonts w:ascii="Arial" w:hAnsi="Arial" w:cs="Arial"/>
                <w:bCs/>
                <w:sz w:val="18"/>
                <w:szCs w:val="18"/>
              </w:rPr>
              <w:t>.</w:t>
            </w:r>
            <w:r>
              <w:rPr>
                <w:rFonts w:ascii="Arial" w:hAnsi="Arial" w:cs="Arial"/>
                <w:bCs/>
                <w:sz w:val="18"/>
                <w:szCs w:val="18"/>
              </w:rPr>
              <w:t>8</w:t>
            </w:r>
          </w:p>
        </w:tc>
        <w:tc>
          <w:tcPr>
            <w:tcW w:w="1196" w:type="dxa"/>
            <w:tcBorders>
              <w:top w:val="nil"/>
              <w:left w:val="double" w:sz="4" w:space="0" w:color="0F243E" w:themeColor="text2" w:themeShade="80"/>
              <w:bottom w:val="nil"/>
              <w:right w:val="single" w:sz="4" w:space="0" w:color="auto"/>
            </w:tcBorders>
            <w:vAlign w:val="bottom"/>
          </w:tcPr>
          <w:p w14:paraId="7111FCC0" w14:textId="77777777" w:rsidR="00886304" w:rsidRPr="0049139A" w:rsidRDefault="00886304" w:rsidP="0088630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111,360</w:t>
            </w:r>
            <w:r w:rsidRPr="0049139A">
              <w:rPr>
                <w:rFonts w:ascii="Arial" w:hAnsi="Arial" w:cs="Arial"/>
                <w:bCs/>
                <w:sz w:val="18"/>
                <w:szCs w:val="18"/>
              </w:rPr>
              <w:t>.</w:t>
            </w:r>
            <w:r>
              <w:rPr>
                <w:rFonts w:ascii="Arial" w:hAnsi="Arial" w:cs="Arial"/>
                <w:bCs/>
                <w:sz w:val="18"/>
                <w:szCs w:val="18"/>
              </w:rPr>
              <w:t>5</w:t>
            </w:r>
          </w:p>
        </w:tc>
        <w:tc>
          <w:tcPr>
            <w:tcW w:w="1196" w:type="dxa"/>
            <w:tcBorders>
              <w:top w:val="nil"/>
              <w:left w:val="single" w:sz="4" w:space="0" w:color="auto"/>
              <w:bottom w:val="nil"/>
              <w:right w:val="double" w:sz="4" w:space="0" w:color="0F243E" w:themeColor="text2" w:themeShade="80"/>
            </w:tcBorders>
            <w:vAlign w:val="bottom"/>
          </w:tcPr>
          <w:p w14:paraId="5A1A4C7B" w14:textId="77777777" w:rsidR="00886304" w:rsidRPr="0049139A" w:rsidRDefault="00886304" w:rsidP="00886304">
            <w:pPr>
              <w:tabs>
                <w:tab w:val="decimal" w:pos="583"/>
              </w:tabs>
              <w:spacing w:line="276" w:lineRule="auto"/>
              <w:ind w:right="-113"/>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6</w:t>
            </w:r>
            <w:r w:rsidRPr="0049139A">
              <w:rPr>
                <w:rFonts w:ascii="Arial" w:hAnsi="Arial" w:cs="Arial"/>
                <w:bCs/>
                <w:sz w:val="18"/>
                <w:szCs w:val="18"/>
              </w:rPr>
              <w:t>.</w:t>
            </w:r>
            <w:r>
              <w:rPr>
                <w:rFonts w:ascii="Arial" w:hAnsi="Arial" w:cs="Arial"/>
                <w:bCs/>
                <w:sz w:val="18"/>
                <w:szCs w:val="18"/>
              </w:rPr>
              <w:t>2</w:t>
            </w:r>
          </w:p>
        </w:tc>
      </w:tr>
      <w:tr w:rsidR="00886304" w14:paraId="7D60CA8C" w14:textId="77777777" w:rsidTr="00886304">
        <w:trPr>
          <w:trHeight w:val="200"/>
          <w:jc w:val="center"/>
        </w:trPr>
        <w:tc>
          <w:tcPr>
            <w:tcW w:w="2940" w:type="dxa"/>
            <w:tcBorders>
              <w:top w:val="nil"/>
              <w:left w:val="double" w:sz="4" w:space="0" w:color="003366"/>
              <w:bottom w:val="nil"/>
              <w:right w:val="double" w:sz="4" w:space="0" w:color="003366"/>
            </w:tcBorders>
            <w:hideMark/>
          </w:tcPr>
          <w:p w14:paraId="79FD972C" w14:textId="77777777" w:rsidR="00886304" w:rsidRDefault="00886304" w:rsidP="00886304">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single" w:sz="4" w:space="0" w:color="0F243E" w:themeColor="text2" w:themeShade="80"/>
            </w:tcBorders>
            <w:vAlign w:val="bottom"/>
            <w:hideMark/>
          </w:tcPr>
          <w:p w14:paraId="109D6A59" w14:textId="77777777" w:rsidR="00886304" w:rsidRPr="0049139A" w:rsidRDefault="00886304" w:rsidP="00886304">
            <w:pPr>
              <w:tabs>
                <w:tab w:val="decimal" w:pos="762"/>
              </w:tabs>
              <w:spacing w:line="276" w:lineRule="auto"/>
              <w:rPr>
                <w:rFonts w:ascii="Arial" w:hAnsi="Arial" w:cs="Arial"/>
                <w:bCs/>
                <w:sz w:val="18"/>
                <w:szCs w:val="18"/>
              </w:rPr>
            </w:pPr>
            <w:r w:rsidRPr="0049139A">
              <w:rPr>
                <w:rFonts w:ascii="Arial" w:hAnsi="Arial" w:cs="Arial"/>
                <w:bCs/>
                <w:sz w:val="18"/>
                <w:szCs w:val="18"/>
              </w:rPr>
              <w:t>2</w:t>
            </w:r>
            <w:r>
              <w:rPr>
                <w:rFonts w:ascii="Arial" w:hAnsi="Arial" w:cs="Arial"/>
                <w:bCs/>
                <w:sz w:val="18"/>
                <w:szCs w:val="18"/>
              </w:rPr>
              <w:t>1</w:t>
            </w:r>
            <w:r w:rsidRPr="0049139A">
              <w:rPr>
                <w:rFonts w:ascii="Arial" w:hAnsi="Arial" w:cs="Arial"/>
                <w:bCs/>
                <w:sz w:val="18"/>
                <w:szCs w:val="18"/>
              </w:rPr>
              <w:t>,</w:t>
            </w:r>
            <w:r>
              <w:rPr>
                <w:rFonts w:ascii="Arial" w:hAnsi="Arial" w:cs="Arial"/>
                <w:bCs/>
                <w:sz w:val="18"/>
                <w:szCs w:val="18"/>
              </w:rPr>
              <w:t>251</w:t>
            </w:r>
            <w:r w:rsidRPr="0049139A">
              <w:rPr>
                <w:rFonts w:ascii="Arial" w:hAnsi="Arial" w:cs="Arial"/>
                <w:bCs/>
                <w:sz w:val="18"/>
                <w:szCs w:val="18"/>
              </w:rPr>
              <w:t>.</w:t>
            </w:r>
            <w:r>
              <w:rPr>
                <w:rFonts w:ascii="Arial" w:hAnsi="Arial" w:cs="Arial"/>
                <w:bCs/>
                <w:sz w:val="18"/>
                <w:szCs w:val="18"/>
              </w:rPr>
              <w:t>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2059973" w14:textId="77777777" w:rsidR="00886304" w:rsidRPr="0049139A" w:rsidRDefault="00886304" w:rsidP="00886304">
            <w:pPr>
              <w:tabs>
                <w:tab w:val="decimal" w:pos="795"/>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3</w:t>
            </w:r>
            <w:r w:rsidRPr="0049139A">
              <w:rPr>
                <w:rFonts w:ascii="Arial" w:hAnsi="Arial" w:cs="Arial"/>
                <w:bCs/>
                <w:sz w:val="18"/>
                <w:szCs w:val="18"/>
              </w:rPr>
              <w:t>.</w:t>
            </w:r>
            <w:r>
              <w:rPr>
                <w:rFonts w:ascii="Arial" w:hAnsi="Arial" w:cs="Arial"/>
                <w:bCs/>
                <w:sz w:val="18"/>
                <w:szCs w:val="18"/>
              </w:rPr>
              <w:t>1</w:t>
            </w:r>
          </w:p>
        </w:tc>
        <w:tc>
          <w:tcPr>
            <w:tcW w:w="1196" w:type="dxa"/>
            <w:tcBorders>
              <w:top w:val="nil"/>
              <w:left w:val="double" w:sz="4" w:space="0" w:color="0F243E" w:themeColor="text2" w:themeShade="80"/>
              <w:bottom w:val="nil"/>
              <w:right w:val="single" w:sz="4" w:space="0" w:color="auto"/>
            </w:tcBorders>
            <w:vAlign w:val="bottom"/>
          </w:tcPr>
          <w:p w14:paraId="2BDC7E56" w14:textId="77777777" w:rsidR="00886304" w:rsidRPr="0049139A" w:rsidRDefault="00886304" w:rsidP="0088630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1</w:t>
            </w:r>
            <w:r>
              <w:rPr>
                <w:rFonts w:ascii="Arial" w:hAnsi="Arial" w:cs="Arial"/>
                <w:bCs/>
                <w:sz w:val="18"/>
                <w:szCs w:val="18"/>
              </w:rPr>
              <w:t>94,802</w:t>
            </w:r>
            <w:r w:rsidRPr="0049139A">
              <w:rPr>
                <w:rFonts w:ascii="Arial" w:hAnsi="Arial" w:cs="Arial"/>
                <w:bCs/>
                <w:sz w:val="18"/>
                <w:szCs w:val="18"/>
              </w:rPr>
              <w:t>.</w:t>
            </w:r>
            <w:r>
              <w:rPr>
                <w:rFonts w:ascii="Arial" w:hAnsi="Arial" w:cs="Arial"/>
                <w:bCs/>
                <w:sz w:val="18"/>
                <w:szCs w:val="18"/>
              </w:rPr>
              <w:t>1</w:t>
            </w:r>
          </w:p>
        </w:tc>
        <w:tc>
          <w:tcPr>
            <w:tcW w:w="1196" w:type="dxa"/>
            <w:tcBorders>
              <w:top w:val="nil"/>
              <w:left w:val="single" w:sz="4" w:space="0" w:color="auto"/>
              <w:bottom w:val="nil"/>
              <w:right w:val="double" w:sz="4" w:space="0" w:color="0F243E" w:themeColor="text2" w:themeShade="80"/>
            </w:tcBorders>
            <w:vAlign w:val="bottom"/>
          </w:tcPr>
          <w:p w14:paraId="44E76D81" w14:textId="77777777" w:rsidR="00886304" w:rsidRPr="0049139A" w:rsidRDefault="00886304" w:rsidP="00886304">
            <w:pPr>
              <w:tabs>
                <w:tab w:val="decimal" w:pos="583"/>
              </w:tabs>
              <w:spacing w:line="276" w:lineRule="auto"/>
              <w:ind w:right="-113"/>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3</w:t>
            </w:r>
            <w:r w:rsidRPr="0049139A">
              <w:rPr>
                <w:rFonts w:ascii="Arial" w:hAnsi="Arial" w:cs="Arial"/>
                <w:bCs/>
                <w:sz w:val="18"/>
                <w:szCs w:val="18"/>
              </w:rPr>
              <w:t>.</w:t>
            </w:r>
            <w:r>
              <w:rPr>
                <w:rFonts w:ascii="Arial" w:hAnsi="Arial" w:cs="Arial"/>
                <w:bCs/>
                <w:sz w:val="18"/>
                <w:szCs w:val="18"/>
              </w:rPr>
              <w:t>8</w:t>
            </w:r>
          </w:p>
        </w:tc>
      </w:tr>
      <w:tr w:rsidR="00886304" w14:paraId="02242E91" w14:textId="77777777" w:rsidTr="00886304">
        <w:trPr>
          <w:trHeight w:val="200"/>
          <w:jc w:val="center"/>
        </w:trPr>
        <w:tc>
          <w:tcPr>
            <w:tcW w:w="2940" w:type="dxa"/>
            <w:tcBorders>
              <w:top w:val="nil"/>
              <w:left w:val="double" w:sz="4" w:space="0" w:color="003366"/>
              <w:bottom w:val="nil"/>
              <w:right w:val="double" w:sz="4" w:space="0" w:color="003366"/>
            </w:tcBorders>
            <w:hideMark/>
          </w:tcPr>
          <w:p w14:paraId="05475127" w14:textId="77777777" w:rsidR="00886304" w:rsidRDefault="00886304" w:rsidP="00886304">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single" w:sz="4" w:space="0" w:color="0F243E" w:themeColor="text2" w:themeShade="80"/>
            </w:tcBorders>
            <w:vAlign w:val="bottom"/>
            <w:hideMark/>
          </w:tcPr>
          <w:p w14:paraId="1C00F50D" w14:textId="77777777" w:rsidR="00886304" w:rsidRPr="0049139A" w:rsidRDefault="00886304" w:rsidP="00886304">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37</w:t>
            </w:r>
            <w:r w:rsidRPr="0049139A">
              <w:rPr>
                <w:rFonts w:ascii="Arial" w:hAnsi="Arial" w:cs="Arial"/>
                <w:b/>
                <w:bCs/>
                <w:sz w:val="18"/>
                <w:szCs w:val="18"/>
                <w:u w:val="single"/>
              </w:rPr>
              <w:t>,</w:t>
            </w:r>
            <w:r>
              <w:rPr>
                <w:rFonts w:ascii="Arial" w:hAnsi="Arial" w:cs="Arial"/>
                <w:b/>
                <w:bCs/>
                <w:sz w:val="18"/>
                <w:szCs w:val="18"/>
                <w:u w:val="single"/>
              </w:rPr>
              <w:t>338</w:t>
            </w:r>
            <w:r w:rsidRPr="0049139A">
              <w:rPr>
                <w:rFonts w:ascii="Arial" w:hAnsi="Arial" w:cs="Arial"/>
                <w:b/>
                <w:bCs/>
                <w:sz w:val="18"/>
                <w:szCs w:val="18"/>
                <w:u w:val="single"/>
              </w:rPr>
              <w:t>.</w:t>
            </w:r>
            <w:r>
              <w:rPr>
                <w:rFonts w:ascii="Arial" w:hAnsi="Arial" w:cs="Arial"/>
                <w:b/>
                <w:bCs/>
                <w:sz w:val="18"/>
                <w:szCs w:val="18"/>
                <w:u w:val="single"/>
              </w:rPr>
              <w:t>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BC5A9D2" w14:textId="77777777" w:rsidR="00886304" w:rsidRPr="0049139A" w:rsidRDefault="00886304" w:rsidP="00886304">
            <w:pPr>
              <w:tabs>
                <w:tab w:val="decimal" w:pos="795"/>
              </w:tabs>
              <w:spacing w:before="20" w:line="276" w:lineRule="auto"/>
              <w:rPr>
                <w:rFonts w:ascii="Arial" w:hAnsi="Arial" w:cs="Arial"/>
                <w:b/>
                <w:bCs/>
                <w:sz w:val="18"/>
                <w:szCs w:val="18"/>
                <w:u w:val="single"/>
              </w:rPr>
            </w:pPr>
            <w:r>
              <w:rPr>
                <w:rFonts w:ascii="Arial" w:hAnsi="Arial" w:cs="Arial"/>
                <w:b/>
                <w:bCs/>
                <w:sz w:val="18"/>
                <w:szCs w:val="18"/>
              </w:rPr>
              <w:t>(-)</w:t>
            </w:r>
            <w:r w:rsidRPr="0049139A">
              <w:rPr>
                <w:rFonts w:ascii="Arial" w:hAnsi="Arial" w:cs="Arial"/>
                <w:b/>
                <w:bCs/>
                <w:sz w:val="18"/>
                <w:szCs w:val="18"/>
              </w:rPr>
              <w:t xml:space="preserve">  </w:t>
            </w:r>
            <w:r>
              <w:rPr>
                <w:rFonts w:ascii="Arial" w:hAnsi="Arial" w:cs="Arial"/>
                <w:b/>
                <w:bCs/>
                <w:sz w:val="18"/>
                <w:szCs w:val="18"/>
              </w:rPr>
              <w:t xml:space="preserve"> </w:t>
            </w:r>
            <w:r w:rsidRPr="0049139A">
              <w:rPr>
                <w:rFonts w:ascii="Arial" w:hAnsi="Arial" w:cs="Arial"/>
                <w:b/>
                <w:bCs/>
                <w:sz w:val="18"/>
                <w:szCs w:val="18"/>
              </w:rPr>
              <w:t xml:space="preserve">  </w:t>
            </w:r>
            <w:r w:rsidRPr="00974D67">
              <w:rPr>
                <w:rFonts w:ascii="Arial" w:hAnsi="Arial" w:cs="Arial"/>
                <w:b/>
                <w:bCs/>
                <w:sz w:val="18"/>
                <w:szCs w:val="18"/>
                <w:u w:val="single"/>
              </w:rPr>
              <w:t>1</w:t>
            </w:r>
            <w:r>
              <w:rPr>
                <w:rFonts w:ascii="Arial" w:hAnsi="Arial" w:cs="Arial"/>
                <w:b/>
                <w:bCs/>
                <w:sz w:val="18"/>
                <w:szCs w:val="18"/>
                <w:u w:val="single"/>
              </w:rPr>
              <w:t>.8</w:t>
            </w:r>
          </w:p>
        </w:tc>
        <w:tc>
          <w:tcPr>
            <w:tcW w:w="1196" w:type="dxa"/>
            <w:tcBorders>
              <w:top w:val="nil"/>
              <w:left w:val="double" w:sz="4" w:space="0" w:color="0F243E" w:themeColor="text2" w:themeShade="80"/>
              <w:bottom w:val="nil"/>
              <w:right w:val="single" w:sz="4" w:space="0" w:color="auto"/>
            </w:tcBorders>
            <w:vAlign w:val="center"/>
          </w:tcPr>
          <w:p w14:paraId="1910BCAD" w14:textId="77777777" w:rsidR="00886304" w:rsidRPr="00B92F76" w:rsidRDefault="00886304" w:rsidP="00886304">
            <w:pPr>
              <w:tabs>
                <w:tab w:val="decimal" w:pos="583"/>
              </w:tabs>
              <w:spacing w:before="20" w:line="276" w:lineRule="auto"/>
              <w:rPr>
                <w:rFonts w:ascii="Arial" w:hAnsi="Arial" w:cs="Arial"/>
                <w:b/>
                <w:bCs/>
                <w:sz w:val="18"/>
                <w:szCs w:val="18"/>
                <w:u w:val="single"/>
              </w:rPr>
            </w:pPr>
            <w:r w:rsidRPr="0049139A">
              <w:rPr>
                <w:rFonts w:ascii="Arial" w:hAnsi="Arial" w:cs="Arial"/>
                <w:b/>
                <w:bCs/>
                <w:sz w:val="18"/>
                <w:szCs w:val="18"/>
              </w:rPr>
              <w:t xml:space="preserve">   </w:t>
            </w:r>
            <w:r w:rsidRPr="00B92F76">
              <w:rPr>
                <w:rFonts w:ascii="Arial" w:hAnsi="Arial" w:cs="Arial"/>
                <w:b/>
                <w:bCs/>
                <w:sz w:val="18"/>
                <w:szCs w:val="18"/>
                <w:u w:val="single"/>
              </w:rPr>
              <w:t>341,538.7</w:t>
            </w:r>
          </w:p>
        </w:tc>
        <w:tc>
          <w:tcPr>
            <w:tcW w:w="1196" w:type="dxa"/>
            <w:tcBorders>
              <w:top w:val="nil"/>
              <w:left w:val="single" w:sz="4" w:space="0" w:color="auto"/>
              <w:bottom w:val="nil"/>
              <w:right w:val="double" w:sz="4" w:space="0" w:color="0F243E" w:themeColor="text2" w:themeShade="80"/>
            </w:tcBorders>
            <w:vAlign w:val="center"/>
          </w:tcPr>
          <w:p w14:paraId="3222F52B" w14:textId="77777777" w:rsidR="00886304" w:rsidRPr="0049139A" w:rsidRDefault="00886304" w:rsidP="00886304">
            <w:pPr>
              <w:tabs>
                <w:tab w:val="decimal" w:pos="583"/>
              </w:tabs>
              <w:spacing w:before="20" w:line="276" w:lineRule="auto"/>
              <w:ind w:right="-113"/>
              <w:rPr>
                <w:rFonts w:ascii="Arial" w:hAnsi="Arial" w:cs="Arial"/>
                <w:b/>
                <w:bCs/>
                <w:sz w:val="18"/>
                <w:szCs w:val="18"/>
                <w:u w:val="single"/>
              </w:rPr>
            </w:pPr>
            <w:r>
              <w:rPr>
                <w:rFonts w:ascii="Arial" w:hAnsi="Arial" w:cs="Arial"/>
                <w:b/>
                <w:bCs/>
                <w:sz w:val="18"/>
                <w:szCs w:val="18"/>
              </w:rPr>
              <w:t xml:space="preserve">(-)     </w:t>
            </w:r>
            <w:r w:rsidRPr="00B92F76">
              <w:rPr>
                <w:rFonts w:ascii="Arial" w:hAnsi="Arial" w:cs="Arial"/>
                <w:b/>
                <w:bCs/>
                <w:sz w:val="18"/>
                <w:szCs w:val="18"/>
                <w:u w:val="single"/>
              </w:rPr>
              <w:t>0.5</w:t>
            </w:r>
            <w:r w:rsidRPr="0049139A">
              <w:rPr>
                <w:rFonts w:ascii="Arial" w:hAnsi="Arial" w:cs="Arial"/>
                <w:b/>
                <w:bCs/>
                <w:sz w:val="18"/>
                <w:szCs w:val="18"/>
              </w:rPr>
              <w:t xml:space="preserve"> </w:t>
            </w:r>
          </w:p>
        </w:tc>
      </w:tr>
      <w:tr w:rsidR="00886304" w14:paraId="3FF91065" w14:textId="77777777" w:rsidTr="00886304">
        <w:trPr>
          <w:trHeight w:val="200"/>
          <w:jc w:val="center"/>
        </w:trPr>
        <w:tc>
          <w:tcPr>
            <w:tcW w:w="2940" w:type="dxa"/>
            <w:tcBorders>
              <w:top w:val="nil"/>
              <w:left w:val="double" w:sz="4" w:space="0" w:color="003366"/>
              <w:bottom w:val="nil"/>
              <w:right w:val="double" w:sz="4" w:space="0" w:color="003366"/>
            </w:tcBorders>
            <w:hideMark/>
          </w:tcPr>
          <w:p w14:paraId="411B3024" w14:textId="77777777" w:rsidR="00886304" w:rsidRDefault="00886304" w:rsidP="0088630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4B12A926" w14:textId="77777777" w:rsidR="00886304" w:rsidRPr="0049139A" w:rsidRDefault="00886304" w:rsidP="00886304">
            <w:pPr>
              <w:tabs>
                <w:tab w:val="decimal" w:pos="762"/>
              </w:tabs>
              <w:spacing w:line="276" w:lineRule="auto"/>
              <w:rPr>
                <w:rFonts w:ascii="Arial" w:hAnsi="Arial" w:cs="Arial"/>
                <w:bCs/>
                <w:sz w:val="18"/>
                <w:szCs w:val="18"/>
              </w:rPr>
            </w:pPr>
            <w:r>
              <w:rPr>
                <w:rFonts w:ascii="Arial" w:hAnsi="Arial" w:cs="Arial"/>
                <w:bCs/>
                <w:sz w:val="18"/>
                <w:szCs w:val="18"/>
              </w:rPr>
              <w:t>3</w:t>
            </w:r>
            <w:r w:rsidRPr="0049139A">
              <w:rPr>
                <w:rFonts w:ascii="Arial" w:hAnsi="Arial" w:cs="Arial"/>
                <w:bCs/>
                <w:sz w:val="18"/>
                <w:szCs w:val="18"/>
              </w:rPr>
              <w:t>,</w:t>
            </w:r>
            <w:r>
              <w:rPr>
                <w:rFonts w:ascii="Arial" w:hAnsi="Arial" w:cs="Arial"/>
                <w:bCs/>
                <w:sz w:val="18"/>
                <w:szCs w:val="18"/>
              </w:rPr>
              <w:t>515</w:t>
            </w:r>
            <w:r w:rsidRPr="0049139A">
              <w:rPr>
                <w:rFonts w:ascii="Arial" w:hAnsi="Arial" w:cs="Arial"/>
                <w:bCs/>
                <w:sz w:val="18"/>
                <w:szCs w:val="18"/>
              </w:rPr>
              <w:t>.</w:t>
            </w:r>
            <w:r>
              <w:rPr>
                <w:rFonts w:ascii="Arial" w:hAnsi="Arial" w:cs="Arial"/>
                <w:bCs/>
                <w:sz w:val="18"/>
                <w:szCs w:val="18"/>
              </w:rPr>
              <w:t>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5F00002" w14:textId="77777777" w:rsidR="00886304" w:rsidRPr="0049139A" w:rsidRDefault="00886304" w:rsidP="00886304">
            <w:pPr>
              <w:tabs>
                <w:tab w:val="decimal" w:pos="795"/>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 xml:space="preserve"> 17.8</w:t>
            </w:r>
          </w:p>
        </w:tc>
        <w:tc>
          <w:tcPr>
            <w:tcW w:w="1196" w:type="dxa"/>
            <w:tcBorders>
              <w:top w:val="nil"/>
              <w:left w:val="double" w:sz="4" w:space="0" w:color="0F243E" w:themeColor="text2" w:themeShade="80"/>
              <w:bottom w:val="nil"/>
              <w:right w:val="single" w:sz="4" w:space="0" w:color="auto"/>
            </w:tcBorders>
            <w:vAlign w:val="bottom"/>
          </w:tcPr>
          <w:p w14:paraId="033D011B" w14:textId="77777777" w:rsidR="00886304" w:rsidRPr="0049139A" w:rsidRDefault="00886304" w:rsidP="0088630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t xml:space="preserve">   </w:t>
            </w:r>
            <w:r>
              <w:rPr>
                <w:rFonts w:ascii="Arial" w:hAnsi="Arial" w:cs="Arial"/>
                <w:bCs/>
                <w:sz w:val="18"/>
                <w:szCs w:val="18"/>
              </w:rPr>
              <w:t>35</w:t>
            </w:r>
            <w:r w:rsidRPr="0049139A">
              <w:rPr>
                <w:rFonts w:ascii="Arial" w:hAnsi="Arial" w:cs="Arial"/>
                <w:bCs/>
                <w:sz w:val="18"/>
                <w:szCs w:val="18"/>
              </w:rPr>
              <w:t>,</w:t>
            </w:r>
            <w:r>
              <w:rPr>
                <w:rFonts w:ascii="Arial" w:hAnsi="Arial" w:cs="Arial"/>
                <w:bCs/>
                <w:sz w:val="18"/>
                <w:szCs w:val="18"/>
              </w:rPr>
              <w:t>901</w:t>
            </w:r>
            <w:r w:rsidRPr="0049139A">
              <w:rPr>
                <w:rFonts w:ascii="Arial" w:hAnsi="Arial" w:cs="Arial"/>
                <w:bCs/>
                <w:sz w:val="18"/>
                <w:szCs w:val="18"/>
              </w:rPr>
              <w:t>.</w:t>
            </w:r>
            <w:r>
              <w:rPr>
                <w:rFonts w:ascii="Arial" w:hAnsi="Arial" w:cs="Arial"/>
                <w:bCs/>
                <w:sz w:val="18"/>
                <w:szCs w:val="18"/>
              </w:rPr>
              <w:t>7</w:t>
            </w:r>
          </w:p>
        </w:tc>
        <w:tc>
          <w:tcPr>
            <w:tcW w:w="1196" w:type="dxa"/>
            <w:tcBorders>
              <w:top w:val="nil"/>
              <w:left w:val="single" w:sz="4" w:space="0" w:color="auto"/>
              <w:bottom w:val="nil"/>
              <w:right w:val="double" w:sz="4" w:space="0" w:color="0F243E" w:themeColor="text2" w:themeShade="80"/>
            </w:tcBorders>
            <w:vAlign w:val="bottom"/>
          </w:tcPr>
          <w:p w14:paraId="56601B02" w14:textId="77777777" w:rsidR="00886304" w:rsidRPr="0049139A" w:rsidRDefault="00886304" w:rsidP="00886304">
            <w:pPr>
              <w:tabs>
                <w:tab w:val="left" w:pos="107"/>
                <w:tab w:val="decimal" w:pos="583"/>
              </w:tabs>
              <w:spacing w:line="276" w:lineRule="auto"/>
              <w:ind w:right="-113"/>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9</w:t>
            </w:r>
            <w:r w:rsidRPr="0049139A">
              <w:rPr>
                <w:rFonts w:ascii="Arial" w:hAnsi="Arial" w:cs="Arial"/>
                <w:bCs/>
                <w:sz w:val="18"/>
                <w:szCs w:val="18"/>
              </w:rPr>
              <w:t>.</w:t>
            </w:r>
            <w:r>
              <w:rPr>
                <w:rFonts w:ascii="Arial" w:hAnsi="Arial" w:cs="Arial"/>
                <w:bCs/>
                <w:sz w:val="18"/>
                <w:szCs w:val="18"/>
              </w:rPr>
              <w:t>4</w:t>
            </w:r>
          </w:p>
        </w:tc>
      </w:tr>
      <w:tr w:rsidR="00886304" w14:paraId="44A4C6FB" w14:textId="77777777" w:rsidTr="00886304">
        <w:trPr>
          <w:trHeight w:val="200"/>
          <w:jc w:val="center"/>
        </w:trPr>
        <w:tc>
          <w:tcPr>
            <w:tcW w:w="2940" w:type="dxa"/>
            <w:tcBorders>
              <w:top w:val="nil"/>
              <w:left w:val="double" w:sz="4" w:space="0" w:color="003366"/>
              <w:bottom w:val="nil"/>
              <w:right w:val="double" w:sz="4" w:space="0" w:color="003366"/>
            </w:tcBorders>
            <w:hideMark/>
          </w:tcPr>
          <w:p w14:paraId="50F6B60D" w14:textId="77777777" w:rsidR="00886304" w:rsidRDefault="00886304" w:rsidP="0088630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23B2F5E1" w14:textId="77777777" w:rsidR="00886304" w:rsidRPr="0049139A" w:rsidRDefault="00886304" w:rsidP="00886304">
            <w:pPr>
              <w:tabs>
                <w:tab w:val="decimal" w:pos="762"/>
              </w:tabs>
              <w:spacing w:line="276" w:lineRule="auto"/>
              <w:rPr>
                <w:rFonts w:ascii="Arial" w:hAnsi="Arial" w:cs="Arial"/>
                <w:bCs/>
                <w:sz w:val="18"/>
                <w:szCs w:val="18"/>
              </w:rPr>
            </w:pPr>
            <w:r w:rsidRPr="0049139A">
              <w:rPr>
                <w:rFonts w:ascii="Arial" w:hAnsi="Arial" w:cs="Arial"/>
                <w:bCs/>
                <w:sz w:val="18"/>
                <w:szCs w:val="18"/>
              </w:rPr>
              <w:t>3</w:t>
            </w:r>
            <w:r>
              <w:rPr>
                <w:rFonts w:ascii="Arial" w:hAnsi="Arial" w:cs="Arial"/>
                <w:bCs/>
                <w:sz w:val="18"/>
                <w:szCs w:val="18"/>
              </w:rPr>
              <w:t>3,823.1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38F7475" w14:textId="77777777" w:rsidR="00886304" w:rsidRPr="0049139A" w:rsidRDefault="00886304" w:rsidP="00886304">
            <w:pPr>
              <w:tabs>
                <w:tab w:val="decimal" w:pos="795"/>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0.3</w:t>
            </w:r>
          </w:p>
        </w:tc>
        <w:tc>
          <w:tcPr>
            <w:tcW w:w="1196" w:type="dxa"/>
            <w:tcBorders>
              <w:top w:val="nil"/>
              <w:left w:val="double" w:sz="4" w:space="0" w:color="0F243E" w:themeColor="text2" w:themeShade="80"/>
              <w:bottom w:val="nil"/>
              <w:right w:val="single" w:sz="4" w:space="0" w:color="auto"/>
            </w:tcBorders>
            <w:vAlign w:val="bottom"/>
          </w:tcPr>
          <w:p w14:paraId="51737D6D" w14:textId="77777777" w:rsidR="00886304" w:rsidRPr="0049139A" w:rsidRDefault="00886304" w:rsidP="0088630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t xml:space="preserve"> </w:t>
            </w:r>
            <w:r>
              <w:rPr>
                <w:rFonts w:ascii="Arial" w:hAnsi="Arial" w:cs="Arial"/>
                <w:bCs/>
                <w:sz w:val="18"/>
                <w:szCs w:val="18"/>
              </w:rPr>
              <w:t>305</w:t>
            </w:r>
            <w:r w:rsidRPr="0049139A">
              <w:rPr>
                <w:rFonts w:ascii="Arial" w:hAnsi="Arial" w:cs="Arial"/>
                <w:bCs/>
                <w:sz w:val="18"/>
                <w:szCs w:val="18"/>
              </w:rPr>
              <w:t>,</w:t>
            </w:r>
            <w:r>
              <w:rPr>
                <w:rFonts w:ascii="Arial" w:hAnsi="Arial" w:cs="Arial"/>
                <w:bCs/>
                <w:sz w:val="18"/>
                <w:szCs w:val="18"/>
              </w:rPr>
              <w:t>637</w:t>
            </w:r>
            <w:r w:rsidRPr="0049139A">
              <w:rPr>
                <w:rFonts w:ascii="Arial" w:hAnsi="Arial" w:cs="Arial"/>
                <w:bCs/>
                <w:sz w:val="18"/>
                <w:szCs w:val="18"/>
              </w:rPr>
              <w:t>.</w:t>
            </w:r>
            <w:r>
              <w:rPr>
                <w:rFonts w:ascii="Arial" w:hAnsi="Arial" w:cs="Arial"/>
                <w:bCs/>
                <w:sz w:val="18"/>
                <w:szCs w:val="18"/>
              </w:rPr>
              <w:t>0</w:t>
            </w:r>
          </w:p>
        </w:tc>
        <w:tc>
          <w:tcPr>
            <w:tcW w:w="1196" w:type="dxa"/>
            <w:tcBorders>
              <w:top w:val="nil"/>
              <w:left w:val="single" w:sz="4" w:space="0" w:color="auto"/>
              <w:bottom w:val="nil"/>
              <w:right w:val="double" w:sz="4" w:space="0" w:color="0F243E" w:themeColor="text2" w:themeShade="80"/>
            </w:tcBorders>
            <w:vAlign w:val="bottom"/>
          </w:tcPr>
          <w:p w14:paraId="569F9F08" w14:textId="77777777" w:rsidR="00886304" w:rsidRPr="0049139A" w:rsidRDefault="00886304" w:rsidP="00886304">
            <w:pPr>
              <w:tabs>
                <w:tab w:val="left" w:pos="107"/>
                <w:tab w:val="decimal" w:pos="583"/>
              </w:tabs>
              <w:spacing w:line="276" w:lineRule="auto"/>
              <w:ind w:right="-113"/>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0</w:t>
            </w:r>
            <w:r w:rsidRPr="0049139A">
              <w:rPr>
                <w:rFonts w:ascii="Arial" w:hAnsi="Arial" w:cs="Arial"/>
                <w:bCs/>
                <w:sz w:val="18"/>
                <w:szCs w:val="18"/>
              </w:rPr>
              <w:t>.</w:t>
            </w:r>
            <w:r>
              <w:rPr>
                <w:rFonts w:ascii="Arial" w:hAnsi="Arial" w:cs="Arial"/>
                <w:bCs/>
                <w:sz w:val="18"/>
                <w:szCs w:val="18"/>
              </w:rPr>
              <w:t>6</w:t>
            </w:r>
          </w:p>
        </w:tc>
      </w:tr>
      <w:tr w:rsidR="00886304" w14:paraId="128AF91A" w14:textId="77777777" w:rsidTr="00886304">
        <w:trPr>
          <w:trHeight w:val="200"/>
          <w:jc w:val="center"/>
        </w:trPr>
        <w:tc>
          <w:tcPr>
            <w:tcW w:w="2940" w:type="dxa"/>
            <w:tcBorders>
              <w:top w:val="nil"/>
              <w:left w:val="double" w:sz="4" w:space="0" w:color="003366"/>
              <w:bottom w:val="nil"/>
              <w:right w:val="double" w:sz="4" w:space="0" w:color="003366"/>
            </w:tcBorders>
            <w:hideMark/>
          </w:tcPr>
          <w:p w14:paraId="00725332" w14:textId="77777777" w:rsidR="00886304" w:rsidRDefault="00886304" w:rsidP="0088630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single" w:sz="4" w:space="0" w:color="0F243E" w:themeColor="text2" w:themeShade="80"/>
            </w:tcBorders>
            <w:vAlign w:val="bottom"/>
            <w:hideMark/>
          </w:tcPr>
          <w:p w14:paraId="3CEE47A2" w14:textId="77777777" w:rsidR="00886304" w:rsidRPr="0049139A" w:rsidRDefault="00886304" w:rsidP="00886304">
            <w:pPr>
              <w:tabs>
                <w:tab w:val="decimal" w:pos="762"/>
              </w:tabs>
              <w:spacing w:line="276" w:lineRule="auto"/>
              <w:rPr>
                <w:rFonts w:ascii="Arial" w:hAnsi="Arial" w:cs="Arial"/>
                <w:bCs/>
                <w:sz w:val="18"/>
                <w:szCs w:val="18"/>
              </w:rPr>
            </w:pPr>
            <w:r>
              <w:rPr>
                <w:rFonts w:ascii="Arial" w:hAnsi="Arial" w:cs="Arial"/>
                <w:bCs/>
                <w:sz w:val="18"/>
                <w:szCs w:val="18"/>
              </w:rPr>
              <w:t>4</w:t>
            </w:r>
            <w:r w:rsidRPr="0049139A">
              <w:rPr>
                <w:rFonts w:ascii="Arial" w:hAnsi="Arial" w:cs="Arial"/>
                <w:bCs/>
                <w:sz w:val="18"/>
                <w:szCs w:val="18"/>
              </w:rPr>
              <w:t>,</w:t>
            </w:r>
            <w:r>
              <w:rPr>
                <w:rFonts w:ascii="Arial" w:hAnsi="Arial" w:cs="Arial"/>
                <w:bCs/>
                <w:sz w:val="18"/>
                <w:szCs w:val="18"/>
              </w:rPr>
              <w:t>98</w:t>
            </w:r>
            <w:r w:rsidRPr="0049139A">
              <w:rPr>
                <w:rFonts w:ascii="Arial" w:hAnsi="Arial" w:cs="Arial"/>
                <w:bCs/>
                <w:sz w:val="18"/>
                <w:szCs w:val="18"/>
              </w:rPr>
              <w:t>2.</w:t>
            </w:r>
            <w:r>
              <w:rPr>
                <w:rFonts w:ascii="Arial" w:hAnsi="Arial" w:cs="Arial"/>
                <w:bCs/>
                <w:sz w:val="18"/>
                <w:szCs w:val="18"/>
              </w:rPr>
              <w:t>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C3EDA9C" w14:textId="77777777" w:rsidR="00886304" w:rsidRPr="0049139A" w:rsidRDefault="00886304" w:rsidP="00886304">
            <w:pPr>
              <w:tabs>
                <w:tab w:val="decimal" w:pos="795"/>
              </w:tabs>
              <w:spacing w:line="276" w:lineRule="auto"/>
              <w:rPr>
                <w:rFonts w:ascii="Arial" w:hAnsi="Arial" w:cs="Arial"/>
                <w:bCs/>
                <w:sz w:val="18"/>
                <w:szCs w:val="18"/>
              </w:rPr>
            </w:pPr>
            <w:r w:rsidRPr="0049139A">
              <w:rPr>
                <w:rFonts w:ascii="Arial" w:hAnsi="Arial" w:cs="Arial"/>
                <w:bCs/>
                <w:sz w:val="18"/>
                <w:szCs w:val="18"/>
              </w:rPr>
              <w:t>(-)</w:t>
            </w:r>
            <w:r>
              <w:rPr>
                <w:rFonts w:ascii="Arial" w:hAnsi="Arial" w:cs="Arial"/>
                <w:bCs/>
                <w:sz w:val="18"/>
                <w:szCs w:val="18"/>
              </w:rPr>
              <w:t xml:space="preserve">   </w:t>
            </w:r>
            <w:r w:rsidRPr="0049139A">
              <w:rPr>
                <w:rFonts w:ascii="Arial" w:hAnsi="Arial" w:cs="Arial"/>
                <w:bCs/>
                <w:sz w:val="18"/>
                <w:szCs w:val="18"/>
              </w:rPr>
              <w:t xml:space="preserve">  </w:t>
            </w:r>
            <w:r>
              <w:rPr>
                <w:rFonts w:ascii="Arial" w:hAnsi="Arial" w:cs="Arial"/>
                <w:bCs/>
                <w:sz w:val="18"/>
                <w:szCs w:val="18"/>
              </w:rPr>
              <w:t>3.8</w:t>
            </w:r>
          </w:p>
        </w:tc>
        <w:tc>
          <w:tcPr>
            <w:tcW w:w="1196" w:type="dxa"/>
            <w:tcBorders>
              <w:top w:val="nil"/>
              <w:left w:val="double" w:sz="4" w:space="0" w:color="0F243E" w:themeColor="text2" w:themeShade="80"/>
              <w:bottom w:val="nil"/>
              <w:right w:val="single" w:sz="4" w:space="0" w:color="auto"/>
            </w:tcBorders>
            <w:vAlign w:val="bottom"/>
          </w:tcPr>
          <w:p w14:paraId="32555FED" w14:textId="77777777" w:rsidR="00886304" w:rsidRPr="0049139A" w:rsidRDefault="00886304" w:rsidP="0088630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r>
            <w:r w:rsidRPr="0049139A">
              <w:rPr>
                <w:rFonts w:ascii="Arial" w:hAnsi="Arial" w:cs="Arial"/>
                <w:bCs/>
                <w:sz w:val="18"/>
                <w:szCs w:val="18"/>
              </w:rPr>
              <w:tab/>
              <w:t xml:space="preserve">   </w:t>
            </w:r>
            <w:r>
              <w:rPr>
                <w:rFonts w:ascii="Arial" w:hAnsi="Arial" w:cs="Arial"/>
                <w:bCs/>
                <w:sz w:val="18"/>
                <w:szCs w:val="18"/>
              </w:rPr>
              <w:t>44</w:t>
            </w:r>
            <w:r w:rsidRPr="0049139A">
              <w:rPr>
                <w:rFonts w:ascii="Arial" w:hAnsi="Arial" w:cs="Arial"/>
                <w:bCs/>
                <w:sz w:val="18"/>
                <w:szCs w:val="18"/>
              </w:rPr>
              <w:t>,</w:t>
            </w:r>
            <w:r>
              <w:rPr>
                <w:rFonts w:ascii="Arial" w:hAnsi="Arial" w:cs="Arial"/>
                <w:bCs/>
                <w:sz w:val="18"/>
                <w:szCs w:val="18"/>
              </w:rPr>
              <w:t>659</w:t>
            </w:r>
            <w:r w:rsidRPr="0049139A">
              <w:rPr>
                <w:rFonts w:ascii="Arial" w:hAnsi="Arial" w:cs="Arial"/>
                <w:bCs/>
                <w:sz w:val="18"/>
                <w:szCs w:val="18"/>
              </w:rPr>
              <w:t>.</w:t>
            </w:r>
            <w:r>
              <w:rPr>
                <w:rFonts w:ascii="Arial" w:hAnsi="Arial" w:cs="Arial"/>
                <w:bCs/>
                <w:sz w:val="18"/>
                <w:szCs w:val="18"/>
              </w:rPr>
              <w:t>3</w:t>
            </w:r>
          </w:p>
        </w:tc>
        <w:tc>
          <w:tcPr>
            <w:tcW w:w="1196" w:type="dxa"/>
            <w:tcBorders>
              <w:top w:val="nil"/>
              <w:left w:val="single" w:sz="4" w:space="0" w:color="auto"/>
              <w:bottom w:val="nil"/>
              <w:right w:val="double" w:sz="4" w:space="0" w:color="0F243E" w:themeColor="text2" w:themeShade="80"/>
            </w:tcBorders>
            <w:vAlign w:val="bottom"/>
          </w:tcPr>
          <w:p w14:paraId="104DC4FE" w14:textId="77777777" w:rsidR="00886304" w:rsidRPr="0049139A" w:rsidRDefault="00886304" w:rsidP="00886304">
            <w:pPr>
              <w:tabs>
                <w:tab w:val="left" w:pos="107"/>
                <w:tab w:val="decimal" w:pos="583"/>
              </w:tabs>
              <w:spacing w:line="276" w:lineRule="auto"/>
              <w:ind w:right="-113"/>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 xml:space="preserve">(-)    </w:t>
            </w:r>
            <w:r w:rsidRPr="0049139A">
              <w:rPr>
                <w:rFonts w:ascii="Arial" w:hAnsi="Arial" w:cs="Arial"/>
                <w:bCs/>
                <w:sz w:val="18"/>
                <w:szCs w:val="18"/>
              </w:rPr>
              <w:t xml:space="preserve"> </w:t>
            </w:r>
            <w:r>
              <w:rPr>
                <w:rFonts w:ascii="Arial" w:hAnsi="Arial" w:cs="Arial"/>
                <w:bCs/>
                <w:sz w:val="18"/>
                <w:szCs w:val="18"/>
              </w:rPr>
              <w:t>3</w:t>
            </w:r>
            <w:r w:rsidRPr="0049139A">
              <w:rPr>
                <w:rFonts w:ascii="Arial" w:hAnsi="Arial" w:cs="Arial"/>
                <w:bCs/>
                <w:sz w:val="18"/>
                <w:szCs w:val="18"/>
              </w:rPr>
              <w:t>.</w:t>
            </w:r>
            <w:r>
              <w:rPr>
                <w:rFonts w:ascii="Arial" w:hAnsi="Arial" w:cs="Arial"/>
                <w:bCs/>
                <w:sz w:val="18"/>
                <w:szCs w:val="18"/>
              </w:rPr>
              <w:t>6</w:t>
            </w:r>
          </w:p>
        </w:tc>
      </w:tr>
      <w:tr w:rsidR="00886304" w14:paraId="46330D0E" w14:textId="77777777" w:rsidTr="00886304">
        <w:trPr>
          <w:trHeight w:val="200"/>
          <w:jc w:val="center"/>
        </w:trPr>
        <w:tc>
          <w:tcPr>
            <w:tcW w:w="2940" w:type="dxa"/>
            <w:tcBorders>
              <w:top w:val="nil"/>
              <w:left w:val="double" w:sz="4" w:space="0" w:color="003366"/>
              <w:bottom w:val="nil"/>
              <w:right w:val="double" w:sz="4" w:space="0" w:color="003366"/>
            </w:tcBorders>
            <w:hideMark/>
          </w:tcPr>
          <w:p w14:paraId="78831017" w14:textId="77777777" w:rsidR="00886304" w:rsidRDefault="00886304" w:rsidP="00886304">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570D44A8" w14:textId="77777777" w:rsidR="00886304" w:rsidRPr="0049139A" w:rsidRDefault="00886304" w:rsidP="00886304">
            <w:pPr>
              <w:tabs>
                <w:tab w:val="decimal" w:pos="762"/>
              </w:tabs>
              <w:spacing w:line="276" w:lineRule="auto"/>
              <w:rPr>
                <w:rFonts w:ascii="Arial" w:hAnsi="Arial" w:cs="Arial"/>
                <w:bCs/>
                <w:sz w:val="18"/>
                <w:szCs w:val="18"/>
              </w:rPr>
            </w:pPr>
            <w:r w:rsidRPr="0049139A">
              <w:rPr>
                <w:rFonts w:ascii="Arial" w:hAnsi="Arial" w:cs="Arial"/>
                <w:bCs/>
                <w:sz w:val="18"/>
                <w:szCs w:val="18"/>
              </w:rPr>
              <w:t>1,</w:t>
            </w:r>
            <w:r>
              <w:rPr>
                <w:rFonts w:ascii="Arial" w:hAnsi="Arial" w:cs="Arial"/>
                <w:bCs/>
                <w:sz w:val="18"/>
                <w:szCs w:val="18"/>
              </w:rPr>
              <w:t>1</w:t>
            </w:r>
            <w:r w:rsidRPr="0049139A">
              <w:rPr>
                <w:rFonts w:ascii="Arial" w:hAnsi="Arial" w:cs="Arial"/>
                <w:bCs/>
                <w:sz w:val="18"/>
                <w:szCs w:val="18"/>
              </w:rPr>
              <w:t>6</w:t>
            </w:r>
            <w:r>
              <w:rPr>
                <w:rFonts w:ascii="Arial" w:hAnsi="Arial" w:cs="Arial"/>
                <w:bCs/>
                <w:sz w:val="18"/>
                <w:szCs w:val="18"/>
              </w:rPr>
              <w:t>8.5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30FB613" w14:textId="77777777" w:rsidR="00886304" w:rsidRPr="0049139A" w:rsidRDefault="00886304" w:rsidP="00886304">
            <w:pPr>
              <w:tabs>
                <w:tab w:val="decimal" w:pos="795"/>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 xml:space="preserve"> 23</w:t>
            </w:r>
            <w:r w:rsidRPr="0049139A">
              <w:rPr>
                <w:rFonts w:ascii="Arial" w:hAnsi="Arial" w:cs="Arial"/>
                <w:bCs/>
                <w:sz w:val="18"/>
                <w:szCs w:val="18"/>
              </w:rPr>
              <w:t>.</w:t>
            </w:r>
            <w:r>
              <w:rPr>
                <w:rFonts w:ascii="Arial" w:hAnsi="Arial" w:cs="Arial"/>
                <w:bCs/>
                <w:sz w:val="18"/>
                <w:szCs w:val="18"/>
              </w:rPr>
              <w:t>1</w:t>
            </w:r>
          </w:p>
        </w:tc>
        <w:tc>
          <w:tcPr>
            <w:tcW w:w="1196" w:type="dxa"/>
            <w:tcBorders>
              <w:top w:val="nil"/>
              <w:left w:val="double" w:sz="4" w:space="0" w:color="0F243E" w:themeColor="text2" w:themeShade="80"/>
              <w:bottom w:val="nil"/>
              <w:right w:val="single" w:sz="4" w:space="0" w:color="auto"/>
            </w:tcBorders>
            <w:vAlign w:val="bottom"/>
          </w:tcPr>
          <w:p w14:paraId="7CC8D6F5" w14:textId="77777777" w:rsidR="00886304" w:rsidRPr="0049139A" w:rsidRDefault="00886304" w:rsidP="0088630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r>
            <w:r w:rsidRPr="0049139A">
              <w:rPr>
                <w:rFonts w:ascii="Arial" w:hAnsi="Arial" w:cs="Arial"/>
                <w:bCs/>
                <w:sz w:val="18"/>
                <w:szCs w:val="18"/>
              </w:rPr>
              <w:tab/>
              <w:t xml:space="preserve">   </w:t>
            </w:r>
            <w:r>
              <w:rPr>
                <w:rFonts w:ascii="Arial" w:hAnsi="Arial" w:cs="Arial"/>
                <w:bCs/>
                <w:sz w:val="18"/>
                <w:szCs w:val="18"/>
              </w:rPr>
              <w:t>12</w:t>
            </w:r>
            <w:r w:rsidRPr="0049139A">
              <w:rPr>
                <w:rFonts w:ascii="Arial" w:hAnsi="Arial" w:cs="Arial"/>
                <w:bCs/>
                <w:sz w:val="18"/>
                <w:szCs w:val="18"/>
              </w:rPr>
              <w:t>,</w:t>
            </w:r>
            <w:r>
              <w:rPr>
                <w:rFonts w:ascii="Arial" w:hAnsi="Arial" w:cs="Arial"/>
                <w:bCs/>
                <w:sz w:val="18"/>
                <w:szCs w:val="18"/>
              </w:rPr>
              <w:t>900</w:t>
            </w:r>
            <w:r w:rsidRPr="0049139A">
              <w:rPr>
                <w:rFonts w:ascii="Arial" w:hAnsi="Arial" w:cs="Arial"/>
                <w:bCs/>
                <w:sz w:val="18"/>
                <w:szCs w:val="18"/>
              </w:rPr>
              <w:t>.</w:t>
            </w:r>
            <w:r>
              <w:rPr>
                <w:rFonts w:ascii="Arial" w:hAnsi="Arial" w:cs="Arial"/>
                <w:bCs/>
                <w:sz w:val="18"/>
                <w:szCs w:val="18"/>
              </w:rPr>
              <w:t>0</w:t>
            </w:r>
          </w:p>
        </w:tc>
        <w:tc>
          <w:tcPr>
            <w:tcW w:w="1196" w:type="dxa"/>
            <w:tcBorders>
              <w:top w:val="nil"/>
              <w:left w:val="single" w:sz="4" w:space="0" w:color="auto"/>
              <w:bottom w:val="nil"/>
              <w:right w:val="double" w:sz="4" w:space="0" w:color="0F243E" w:themeColor="text2" w:themeShade="80"/>
            </w:tcBorders>
            <w:vAlign w:val="bottom"/>
          </w:tcPr>
          <w:p w14:paraId="3FEB6FF6" w14:textId="77777777" w:rsidR="00886304" w:rsidRPr="0049139A" w:rsidRDefault="00886304" w:rsidP="00886304">
            <w:pPr>
              <w:tabs>
                <w:tab w:val="left" w:pos="107"/>
                <w:tab w:val="decimal" w:pos="583"/>
              </w:tabs>
              <w:spacing w:line="276" w:lineRule="auto"/>
              <w:ind w:right="-113"/>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10</w:t>
            </w:r>
            <w:r w:rsidRPr="0049139A">
              <w:rPr>
                <w:rFonts w:ascii="Arial" w:hAnsi="Arial" w:cs="Arial"/>
                <w:bCs/>
                <w:sz w:val="18"/>
                <w:szCs w:val="18"/>
              </w:rPr>
              <w:t>.</w:t>
            </w:r>
            <w:r>
              <w:rPr>
                <w:rFonts w:ascii="Arial" w:hAnsi="Arial" w:cs="Arial"/>
                <w:bCs/>
                <w:sz w:val="18"/>
                <w:szCs w:val="18"/>
              </w:rPr>
              <w:t>8</w:t>
            </w:r>
          </w:p>
        </w:tc>
      </w:tr>
      <w:tr w:rsidR="00886304" w14:paraId="4DBA7D29" w14:textId="77777777" w:rsidTr="00886304">
        <w:trPr>
          <w:trHeight w:val="200"/>
          <w:jc w:val="center"/>
        </w:trPr>
        <w:tc>
          <w:tcPr>
            <w:tcW w:w="2940" w:type="dxa"/>
            <w:tcBorders>
              <w:top w:val="nil"/>
              <w:left w:val="double" w:sz="4" w:space="0" w:color="003366"/>
              <w:bottom w:val="nil"/>
              <w:right w:val="double" w:sz="4" w:space="0" w:color="003366"/>
            </w:tcBorders>
            <w:hideMark/>
          </w:tcPr>
          <w:p w14:paraId="2F88A003" w14:textId="77777777" w:rsidR="00886304" w:rsidRDefault="00886304" w:rsidP="00886304">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276F6956" w14:textId="77777777" w:rsidR="00886304" w:rsidRPr="0049139A" w:rsidRDefault="00886304" w:rsidP="00886304">
            <w:pPr>
              <w:tabs>
                <w:tab w:val="decimal" w:pos="762"/>
              </w:tabs>
              <w:spacing w:line="276" w:lineRule="auto"/>
              <w:rPr>
                <w:rFonts w:ascii="Arial" w:hAnsi="Arial" w:cs="Arial"/>
                <w:bCs/>
                <w:sz w:val="18"/>
                <w:szCs w:val="18"/>
              </w:rPr>
            </w:pPr>
            <w:r w:rsidRPr="0049139A">
              <w:rPr>
                <w:rFonts w:ascii="Arial" w:hAnsi="Arial" w:cs="Arial"/>
                <w:bCs/>
                <w:sz w:val="18"/>
                <w:szCs w:val="18"/>
              </w:rPr>
              <w:t>3,</w:t>
            </w:r>
            <w:r>
              <w:rPr>
                <w:rFonts w:ascii="Arial" w:hAnsi="Arial" w:cs="Arial"/>
                <w:bCs/>
                <w:sz w:val="18"/>
                <w:szCs w:val="18"/>
              </w:rPr>
              <w:t>814</w:t>
            </w:r>
            <w:r w:rsidRPr="0049139A">
              <w:rPr>
                <w:rFonts w:ascii="Arial" w:hAnsi="Arial" w:cs="Arial"/>
                <w:bCs/>
                <w:sz w:val="18"/>
                <w:szCs w:val="18"/>
              </w:rPr>
              <w:t>.</w:t>
            </w:r>
            <w:r>
              <w:rPr>
                <w:rFonts w:ascii="Arial" w:hAnsi="Arial" w:cs="Arial"/>
                <w:bCs/>
                <w:sz w:val="18"/>
                <w:szCs w:val="18"/>
              </w:rPr>
              <w:t>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828BE56" w14:textId="77777777" w:rsidR="00886304" w:rsidRPr="0049139A" w:rsidRDefault="00886304" w:rsidP="00886304">
            <w:pPr>
              <w:tabs>
                <w:tab w:val="decimal" w:pos="795"/>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4</w:t>
            </w:r>
            <w:r w:rsidRPr="0049139A">
              <w:rPr>
                <w:rFonts w:ascii="Arial" w:hAnsi="Arial" w:cs="Arial"/>
                <w:bCs/>
                <w:sz w:val="18"/>
                <w:szCs w:val="18"/>
              </w:rPr>
              <w:t>.</w:t>
            </w:r>
            <w:r>
              <w:rPr>
                <w:rFonts w:ascii="Arial" w:hAnsi="Arial" w:cs="Arial"/>
                <w:bCs/>
                <w:sz w:val="18"/>
                <w:szCs w:val="18"/>
              </w:rPr>
              <w:t>2</w:t>
            </w:r>
          </w:p>
        </w:tc>
        <w:tc>
          <w:tcPr>
            <w:tcW w:w="1196" w:type="dxa"/>
            <w:tcBorders>
              <w:top w:val="nil"/>
              <w:left w:val="double" w:sz="4" w:space="0" w:color="0F243E" w:themeColor="text2" w:themeShade="80"/>
              <w:bottom w:val="nil"/>
              <w:right w:val="single" w:sz="4" w:space="0" w:color="auto"/>
            </w:tcBorders>
            <w:vAlign w:val="bottom"/>
          </w:tcPr>
          <w:p w14:paraId="4E1AEEFD" w14:textId="77777777" w:rsidR="00886304" w:rsidRPr="0049139A" w:rsidRDefault="00886304" w:rsidP="00886304">
            <w:pPr>
              <w:tabs>
                <w:tab w:val="left" w:pos="107"/>
                <w:tab w:val="decimal" w:pos="583"/>
              </w:tabs>
              <w:spacing w:line="276" w:lineRule="auto"/>
              <w:rPr>
                <w:rFonts w:ascii="Arial" w:hAnsi="Arial" w:cs="Arial"/>
                <w:bCs/>
                <w:sz w:val="18"/>
                <w:szCs w:val="18"/>
              </w:rPr>
            </w:pPr>
            <w:r w:rsidRPr="0049139A">
              <w:rPr>
                <w:rFonts w:ascii="Arial" w:hAnsi="Arial" w:cs="Arial"/>
                <w:bCs/>
                <w:sz w:val="18"/>
                <w:szCs w:val="18"/>
              </w:rPr>
              <w:tab/>
              <w:t xml:space="preserve">   </w:t>
            </w:r>
            <w:r>
              <w:rPr>
                <w:rFonts w:ascii="Arial" w:hAnsi="Arial" w:cs="Arial"/>
                <w:bCs/>
                <w:sz w:val="18"/>
                <w:szCs w:val="18"/>
              </w:rPr>
              <w:t>31</w:t>
            </w:r>
            <w:r w:rsidRPr="0049139A">
              <w:rPr>
                <w:rFonts w:ascii="Arial" w:hAnsi="Arial" w:cs="Arial"/>
                <w:bCs/>
                <w:sz w:val="18"/>
                <w:szCs w:val="18"/>
              </w:rPr>
              <w:t>,</w:t>
            </w:r>
            <w:r>
              <w:rPr>
                <w:rFonts w:ascii="Arial" w:hAnsi="Arial" w:cs="Arial"/>
                <w:bCs/>
                <w:sz w:val="18"/>
                <w:szCs w:val="18"/>
              </w:rPr>
              <w:t>759.3</w:t>
            </w:r>
          </w:p>
        </w:tc>
        <w:tc>
          <w:tcPr>
            <w:tcW w:w="1196" w:type="dxa"/>
            <w:tcBorders>
              <w:top w:val="nil"/>
              <w:left w:val="single" w:sz="4" w:space="0" w:color="auto"/>
              <w:bottom w:val="nil"/>
              <w:right w:val="double" w:sz="4" w:space="0" w:color="0F243E" w:themeColor="text2" w:themeShade="80"/>
            </w:tcBorders>
            <w:vAlign w:val="bottom"/>
          </w:tcPr>
          <w:p w14:paraId="7A4F4296" w14:textId="77777777" w:rsidR="00886304" w:rsidRPr="0049139A" w:rsidRDefault="00886304" w:rsidP="00886304">
            <w:pPr>
              <w:tabs>
                <w:tab w:val="left" w:pos="107"/>
                <w:tab w:val="decimal" w:pos="583"/>
              </w:tabs>
              <w:spacing w:line="276" w:lineRule="auto"/>
              <w:ind w:right="-113"/>
              <w:rPr>
                <w:rFonts w:ascii="Arial" w:hAnsi="Arial" w:cs="Arial"/>
                <w:bCs/>
                <w:sz w:val="18"/>
                <w:szCs w:val="18"/>
              </w:rPr>
            </w:pPr>
            <w:r w:rsidRPr="0049139A">
              <w:rPr>
                <w:rFonts w:ascii="Arial" w:hAnsi="Arial" w:cs="Arial"/>
                <w:bCs/>
                <w:sz w:val="18"/>
                <w:szCs w:val="18"/>
              </w:rPr>
              <w:t xml:space="preserve"> (-)     </w:t>
            </w:r>
            <w:r>
              <w:rPr>
                <w:rFonts w:ascii="Arial" w:hAnsi="Arial" w:cs="Arial"/>
                <w:bCs/>
                <w:sz w:val="18"/>
                <w:szCs w:val="18"/>
              </w:rPr>
              <w:t>0.4</w:t>
            </w:r>
          </w:p>
        </w:tc>
      </w:tr>
      <w:tr w:rsidR="00886304" w14:paraId="0E7BEA96" w14:textId="77777777" w:rsidTr="00886304">
        <w:trPr>
          <w:trHeight w:val="200"/>
          <w:jc w:val="center"/>
        </w:trPr>
        <w:tc>
          <w:tcPr>
            <w:tcW w:w="2940" w:type="dxa"/>
            <w:tcBorders>
              <w:top w:val="nil"/>
              <w:left w:val="double" w:sz="4" w:space="0" w:color="003366"/>
              <w:bottom w:val="nil"/>
              <w:right w:val="double" w:sz="4" w:space="0" w:color="003366"/>
            </w:tcBorders>
            <w:hideMark/>
          </w:tcPr>
          <w:p w14:paraId="066073BA" w14:textId="77777777" w:rsidR="00886304" w:rsidRDefault="00886304" w:rsidP="0088630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single" w:sz="4" w:space="0" w:color="0F243E" w:themeColor="text2" w:themeShade="80"/>
            </w:tcBorders>
            <w:vAlign w:val="bottom"/>
            <w:hideMark/>
          </w:tcPr>
          <w:p w14:paraId="3D445447" w14:textId="77777777" w:rsidR="00886304" w:rsidRPr="0049139A" w:rsidRDefault="00886304" w:rsidP="00886304">
            <w:pPr>
              <w:tabs>
                <w:tab w:val="decimal" w:pos="762"/>
              </w:tabs>
              <w:spacing w:line="276" w:lineRule="auto"/>
              <w:rPr>
                <w:rFonts w:ascii="Arial" w:hAnsi="Arial" w:cs="Arial"/>
                <w:bCs/>
                <w:sz w:val="18"/>
                <w:szCs w:val="18"/>
              </w:rPr>
            </w:pPr>
            <w:r>
              <w:rPr>
                <w:rFonts w:ascii="Arial" w:hAnsi="Arial" w:cs="Arial"/>
                <w:bCs/>
                <w:sz w:val="18"/>
                <w:szCs w:val="18"/>
              </w:rPr>
              <w:t>29</w:t>
            </w:r>
            <w:r w:rsidRPr="0049139A">
              <w:rPr>
                <w:rFonts w:ascii="Arial" w:hAnsi="Arial" w:cs="Arial"/>
                <w:bCs/>
                <w:sz w:val="18"/>
                <w:szCs w:val="18"/>
              </w:rPr>
              <w:t>,</w:t>
            </w:r>
            <w:r>
              <w:rPr>
                <w:rFonts w:ascii="Arial" w:hAnsi="Arial" w:cs="Arial"/>
                <w:bCs/>
                <w:sz w:val="18"/>
                <w:szCs w:val="18"/>
              </w:rPr>
              <w:t>049.5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161F9FE" w14:textId="77777777" w:rsidR="00886304" w:rsidRPr="0049139A" w:rsidRDefault="00886304" w:rsidP="00886304">
            <w:pPr>
              <w:tabs>
                <w:tab w:val="decimal" w:pos="795"/>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0</w:t>
            </w:r>
            <w:r w:rsidRPr="0049139A">
              <w:rPr>
                <w:rFonts w:ascii="Arial" w:hAnsi="Arial" w:cs="Arial"/>
                <w:bCs/>
                <w:sz w:val="18"/>
                <w:szCs w:val="18"/>
              </w:rPr>
              <w:t>.</w:t>
            </w:r>
            <w:r>
              <w:rPr>
                <w:rFonts w:ascii="Arial" w:hAnsi="Arial" w:cs="Arial"/>
                <w:bCs/>
                <w:sz w:val="18"/>
                <w:szCs w:val="18"/>
              </w:rPr>
              <w:t>2</w:t>
            </w:r>
          </w:p>
        </w:tc>
        <w:tc>
          <w:tcPr>
            <w:tcW w:w="1196" w:type="dxa"/>
            <w:tcBorders>
              <w:top w:val="nil"/>
              <w:left w:val="double" w:sz="4" w:space="0" w:color="0F243E" w:themeColor="text2" w:themeShade="80"/>
              <w:bottom w:val="nil"/>
              <w:right w:val="single" w:sz="4" w:space="0" w:color="auto"/>
            </w:tcBorders>
            <w:vAlign w:val="bottom"/>
          </w:tcPr>
          <w:p w14:paraId="26C042B7" w14:textId="77777777" w:rsidR="00886304" w:rsidRPr="0049139A" w:rsidRDefault="00886304" w:rsidP="00886304">
            <w:pPr>
              <w:tabs>
                <w:tab w:val="decimal" w:pos="583"/>
              </w:tabs>
              <w:spacing w:line="276" w:lineRule="auto"/>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266</w:t>
            </w:r>
            <w:r w:rsidRPr="0049139A">
              <w:rPr>
                <w:rFonts w:ascii="Arial" w:hAnsi="Arial" w:cs="Arial"/>
                <w:bCs/>
                <w:sz w:val="18"/>
                <w:szCs w:val="18"/>
              </w:rPr>
              <w:t>,</w:t>
            </w:r>
            <w:r>
              <w:rPr>
                <w:rFonts w:ascii="Arial" w:hAnsi="Arial" w:cs="Arial"/>
                <w:bCs/>
                <w:sz w:val="18"/>
                <w:szCs w:val="18"/>
              </w:rPr>
              <w:t>036.7</w:t>
            </w:r>
          </w:p>
        </w:tc>
        <w:tc>
          <w:tcPr>
            <w:tcW w:w="1196" w:type="dxa"/>
            <w:tcBorders>
              <w:top w:val="nil"/>
              <w:left w:val="single" w:sz="4" w:space="0" w:color="auto"/>
              <w:bottom w:val="nil"/>
              <w:right w:val="double" w:sz="4" w:space="0" w:color="0F243E" w:themeColor="text2" w:themeShade="80"/>
            </w:tcBorders>
            <w:vAlign w:val="bottom"/>
          </w:tcPr>
          <w:p w14:paraId="38CC3E39" w14:textId="77777777" w:rsidR="00886304" w:rsidRPr="0049139A" w:rsidRDefault="00886304" w:rsidP="00886304">
            <w:pPr>
              <w:tabs>
                <w:tab w:val="decimal" w:pos="583"/>
              </w:tabs>
              <w:spacing w:line="276" w:lineRule="auto"/>
              <w:ind w:right="-113"/>
              <w:rPr>
                <w:rFonts w:ascii="Arial" w:hAnsi="Arial" w:cs="Arial"/>
                <w:bCs/>
                <w:sz w:val="18"/>
                <w:szCs w:val="18"/>
              </w:rPr>
            </w:pPr>
            <w:r w:rsidRPr="0049139A">
              <w:rPr>
                <w:rFonts w:ascii="Arial" w:hAnsi="Arial" w:cs="Arial"/>
                <w:bCs/>
                <w:sz w:val="18"/>
                <w:szCs w:val="18"/>
              </w:rPr>
              <w:t xml:space="preserve">        </w:t>
            </w:r>
            <w:r>
              <w:rPr>
                <w:rFonts w:ascii="Arial" w:hAnsi="Arial" w:cs="Arial"/>
                <w:bCs/>
                <w:sz w:val="18"/>
                <w:szCs w:val="18"/>
              </w:rPr>
              <w:t>1.1</w:t>
            </w:r>
          </w:p>
        </w:tc>
      </w:tr>
      <w:tr w:rsidR="00886304" w14:paraId="4891EE8B" w14:textId="77777777" w:rsidTr="00886304">
        <w:trPr>
          <w:trHeight w:val="200"/>
          <w:jc w:val="center"/>
        </w:trPr>
        <w:tc>
          <w:tcPr>
            <w:tcW w:w="2940" w:type="dxa"/>
            <w:tcBorders>
              <w:top w:val="nil"/>
              <w:left w:val="double" w:sz="4" w:space="0" w:color="003366"/>
              <w:bottom w:val="nil"/>
              <w:right w:val="double" w:sz="4" w:space="0" w:color="003366"/>
            </w:tcBorders>
            <w:hideMark/>
          </w:tcPr>
          <w:p w14:paraId="42E33E6E" w14:textId="77777777" w:rsidR="00886304" w:rsidRDefault="00886304" w:rsidP="00886304">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22DED5CF" w14:textId="77777777" w:rsidR="00886304" w:rsidRPr="00AD4B66" w:rsidRDefault="00886304" w:rsidP="00886304">
            <w:pPr>
              <w:tabs>
                <w:tab w:val="decimal" w:pos="762"/>
              </w:tabs>
              <w:spacing w:line="276" w:lineRule="auto"/>
              <w:rPr>
                <w:rFonts w:ascii="Arial" w:hAnsi="Arial" w:cs="Arial"/>
                <w:bCs/>
                <w:sz w:val="18"/>
                <w:szCs w:val="18"/>
              </w:rPr>
            </w:pPr>
            <w:r w:rsidRPr="00AD4B66">
              <w:rPr>
                <w:rFonts w:ascii="Arial" w:hAnsi="Arial" w:cs="Arial"/>
                <w:bCs/>
                <w:sz w:val="18"/>
                <w:szCs w:val="18"/>
              </w:rPr>
              <w:t>2,</w:t>
            </w:r>
            <w:r>
              <w:rPr>
                <w:rFonts w:ascii="Arial" w:hAnsi="Arial" w:cs="Arial"/>
                <w:bCs/>
                <w:sz w:val="18"/>
                <w:szCs w:val="18"/>
              </w:rPr>
              <w:t>346.5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9BD237D" w14:textId="77777777" w:rsidR="00886304" w:rsidRPr="00AD4B66" w:rsidRDefault="00886304" w:rsidP="00886304">
            <w:pPr>
              <w:tabs>
                <w:tab w:val="decimal" w:pos="795"/>
              </w:tabs>
              <w:spacing w:line="276" w:lineRule="auto"/>
              <w:rPr>
                <w:rFonts w:ascii="Arial" w:hAnsi="Arial" w:cs="Arial"/>
                <w:bCs/>
                <w:sz w:val="18"/>
                <w:szCs w:val="18"/>
              </w:rPr>
            </w:pPr>
            <w:r w:rsidRPr="00AD4B66">
              <w:rPr>
                <w:rFonts w:ascii="Arial" w:hAnsi="Arial" w:cs="Arial"/>
                <w:bCs/>
                <w:sz w:val="18"/>
                <w:szCs w:val="18"/>
              </w:rPr>
              <w:t>(-)   1</w:t>
            </w:r>
            <w:r>
              <w:rPr>
                <w:rFonts w:ascii="Arial" w:hAnsi="Arial" w:cs="Arial"/>
                <w:bCs/>
                <w:sz w:val="18"/>
                <w:szCs w:val="18"/>
              </w:rPr>
              <w:t>4.8</w:t>
            </w:r>
          </w:p>
        </w:tc>
        <w:tc>
          <w:tcPr>
            <w:tcW w:w="1196" w:type="dxa"/>
            <w:tcBorders>
              <w:top w:val="nil"/>
              <w:left w:val="double" w:sz="4" w:space="0" w:color="0F243E" w:themeColor="text2" w:themeShade="80"/>
              <w:bottom w:val="nil"/>
              <w:right w:val="single" w:sz="4" w:space="0" w:color="auto"/>
            </w:tcBorders>
            <w:vAlign w:val="bottom"/>
          </w:tcPr>
          <w:p w14:paraId="48076294" w14:textId="77777777" w:rsidR="00886304" w:rsidRPr="00AD4B66" w:rsidRDefault="00886304" w:rsidP="00886304">
            <w:pPr>
              <w:tabs>
                <w:tab w:val="decimal" w:pos="583"/>
              </w:tabs>
              <w:spacing w:line="276" w:lineRule="auto"/>
              <w:rPr>
                <w:rFonts w:ascii="Arial" w:hAnsi="Arial" w:cs="Arial"/>
                <w:bCs/>
                <w:sz w:val="18"/>
                <w:szCs w:val="18"/>
              </w:rPr>
            </w:pPr>
            <w:r w:rsidRPr="00AD4B66">
              <w:rPr>
                <w:rFonts w:ascii="Arial" w:hAnsi="Arial" w:cs="Arial"/>
                <w:bCs/>
                <w:sz w:val="18"/>
                <w:szCs w:val="18"/>
              </w:rPr>
              <w:t xml:space="preserve">     </w:t>
            </w:r>
            <w:r>
              <w:rPr>
                <w:rFonts w:ascii="Arial" w:hAnsi="Arial" w:cs="Arial"/>
                <w:bCs/>
                <w:sz w:val="18"/>
                <w:szCs w:val="18"/>
              </w:rPr>
              <w:t>23</w:t>
            </w:r>
            <w:r w:rsidRPr="00AD4B66">
              <w:rPr>
                <w:rFonts w:ascii="Arial" w:hAnsi="Arial" w:cs="Arial"/>
                <w:bCs/>
                <w:sz w:val="18"/>
                <w:szCs w:val="18"/>
              </w:rPr>
              <w:t>,</w:t>
            </w:r>
            <w:r>
              <w:rPr>
                <w:rFonts w:ascii="Arial" w:hAnsi="Arial" w:cs="Arial"/>
                <w:bCs/>
                <w:sz w:val="18"/>
                <w:szCs w:val="18"/>
              </w:rPr>
              <w:t>001</w:t>
            </w:r>
            <w:r w:rsidRPr="00AD4B66">
              <w:rPr>
                <w:rFonts w:ascii="Arial" w:hAnsi="Arial" w:cs="Arial"/>
                <w:bCs/>
                <w:sz w:val="18"/>
                <w:szCs w:val="18"/>
              </w:rPr>
              <w:t>.</w:t>
            </w:r>
            <w:r>
              <w:rPr>
                <w:rFonts w:ascii="Arial" w:hAnsi="Arial" w:cs="Arial"/>
                <w:bCs/>
                <w:sz w:val="18"/>
                <w:szCs w:val="18"/>
              </w:rPr>
              <w:t>8</w:t>
            </w:r>
          </w:p>
        </w:tc>
        <w:tc>
          <w:tcPr>
            <w:tcW w:w="1196" w:type="dxa"/>
            <w:tcBorders>
              <w:top w:val="nil"/>
              <w:left w:val="single" w:sz="4" w:space="0" w:color="auto"/>
              <w:bottom w:val="nil"/>
              <w:right w:val="double" w:sz="4" w:space="0" w:color="0F243E" w:themeColor="text2" w:themeShade="80"/>
            </w:tcBorders>
            <w:vAlign w:val="bottom"/>
          </w:tcPr>
          <w:p w14:paraId="5E5D9E62" w14:textId="77777777" w:rsidR="00886304" w:rsidRPr="00AD4B66" w:rsidRDefault="00886304" w:rsidP="00886304">
            <w:pPr>
              <w:tabs>
                <w:tab w:val="decimal" w:pos="583"/>
              </w:tabs>
              <w:spacing w:line="276" w:lineRule="auto"/>
              <w:ind w:right="-113"/>
              <w:rPr>
                <w:rFonts w:ascii="Arial" w:hAnsi="Arial" w:cs="Arial"/>
                <w:bCs/>
                <w:sz w:val="18"/>
                <w:szCs w:val="18"/>
              </w:rPr>
            </w:pPr>
            <w:r>
              <w:rPr>
                <w:rFonts w:ascii="Arial" w:hAnsi="Arial" w:cs="Arial"/>
                <w:bCs/>
                <w:sz w:val="18"/>
                <w:szCs w:val="18"/>
              </w:rPr>
              <w:t xml:space="preserve"> (-)</w:t>
            </w:r>
            <w:r w:rsidRPr="00AD4B66">
              <w:rPr>
                <w:rFonts w:ascii="Arial" w:hAnsi="Arial" w:cs="Arial"/>
                <w:bCs/>
                <w:sz w:val="18"/>
                <w:szCs w:val="18"/>
              </w:rPr>
              <w:t xml:space="preserve">  </w:t>
            </w:r>
            <w:r>
              <w:rPr>
                <w:rFonts w:ascii="Arial" w:hAnsi="Arial" w:cs="Arial"/>
                <w:bCs/>
                <w:sz w:val="18"/>
                <w:szCs w:val="18"/>
              </w:rPr>
              <w:t xml:space="preserve"> </w:t>
            </w:r>
            <w:r w:rsidRPr="00AD4B66">
              <w:rPr>
                <w:rFonts w:ascii="Arial" w:hAnsi="Arial" w:cs="Arial"/>
                <w:bCs/>
                <w:sz w:val="18"/>
                <w:szCs w:val="18"/>
              </w:rPr>
              <w:t xml:space="preserve">  </w:t>
            </w:r>
            <w:r>
              <w:rPr>
                <w:rFonts w:ascii="Arial" w:hAnsi="Arial" w:cs="Arial"/>
                <w:bCs/>
                <w:sz w:val="18"/>
                <w:szCs w:val="18"/>
              </w:rPr>
              <w:t>8</w:t>
            </w:r>
            <w:r w:rsidRPr="00AD4B66">
              <w:rPr>
                <w:rFonts w:ascii="Arial" w:hAnsi="Arial" w:cs="Arial"/>
                <w:bCs/>
                <w:sz w:val="18"/>
                <w:szCs w:val="18"/>
              </w:rPr>
              <w:t>.</w:t>
            </w:r>
            <w:r>
              <w:rPr>
                <w:rFonts w:ascii="Arial" w:hAnsi="Arial" w:cs="Arial"/>
                <w:bCs/>
                <w:sz w:val="18"/>
                <w:szCs w:val="18"/>
              </w:rPr>
              <w:t>7</w:t>
            </w:r>
          </w:p>
        </w:tc>
      </w:tr>
      <w:tr w:rsidR="00886304" w14:paraId="015B386E" w14:textId="77777777" w:rsidTr="00886304">
        <w:trPr>
          <w:trHeight w:val="200"/>
          <w:jc w:val="center"/>
        </w:trPr>
        <w:tc>
          <w:tcPr>
            <w:tcW w:w="2940" w:type="dxa"/>
            <w:tcBorders>
              <w:top w:val="nil"/>
              <w:left w:val="double" w:sz="4" w:space="0" w:color="003366"/>
              <w:bottom w:val="nil"/>
              <w:right w:val="double" w:sz="4" w:space="0" w:color="003366"/>
            </w:tcBorders>
            <w:hideMark/>
          </w:tcPr>
          <w:p w14:paraId="21791547" w14:textId="77777777" w:rsidR="00886304" w:rsidRDefault="00886304" w:rsidP="00886304">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3D3202E9" w14:textId="77777777" w:rsidR="00886304" w:rsidRPr="00AD4B66" w:rsidRDefault="00886304" w:rsidP="00886304">
            <w:pPr>
              <w:tabs>
                <w:tab w:val="decimal" w:pos="762"/>
              </w:tabs>
              <w:spacing w:line="276" w:lineRule="auto"/>
              <w:rPr>
                <w:rFonts w:ascii="Arial" w:hAnsi="Arial" w:cs="Arial"/>
                <w:bCs/>
                <w:sz w:val="18"/>
                <w:szCs w:val="18"/>
              </w:rPr>
            </w:pPr>
            <w:r w:rsidRPr="00AD4B66">
              <w:rPr>
                <w:rFonts w:ascii="Arial" w:hAnsi="Arial" w:cs="Arial"/>
                <w:bCs/>
                <w:sz w:val="18"/>
                <w:szCs w:val="18"/>
              </w:rPr>
              <w:t>2</w:t>
            </w:r>
            <w:r>
              <w:rPr>
                <w:rFonts w:ascii="Arial" w:hAnsi="Arial" w:cs="Arial"/>
                <w:bCs/>
                <w:sz w:val="18"/>
                <w:szCs w:val="18"/>
              </w:rPr>
              <w:t>6</w:t>
            </w:r>
            <w:r w:rsidRPr="00AD4B66">
              <w:rPr>
                <w:rFonts w:ascii="Arial" w:hAnsi="Arial" w:cs="Arial"/>
                <w:bCs/>
                <w:sz w:val="18"/>
                <w:szCs w:val="18"/>
              </w:rPr>
              <w:t>,</w:t>
            </w:r>
            <w:r>
              <w:rPr>
                <w:rFonts w:ascii="Arial" w:hAnsi="Arial" w:cs="Arial"/>
                <w:bCs/>
                <w:sz w:val="18"/>
                <w:szCs w:val="18"/>
              </w:rPr>
              <w:t>703</w:t>
            </w:r>
            <w:r w:rsidRPr="00AD4B66">
              <w:rPr>
                <w:rFonts w:ascii="Arial" w:hAnsi="Arial" w:cs="Arial"/>
                <w:bCs/>
                <w:sz w:val="18"/>
                <w:szCs w:val="18"/>
              </w:rPr>
              <w:t>.</w:t>
            </w:r>
            <w:r>
              <w:rPr>
                <w:rFonts w:ascii="Arial" w:hAnsi="Arial" w:cs="Arial"/>
                <w:bCs/>
                <w:sz w:val="18"/>
                <w:szCs w:val="18"/>
              </w:rPr>
              <w:t>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2A66E60" w14:textId="77777777" w:rsidR="00886304" w:rsidRPr="00AD4B66" w:rsidRDefault="00886304" w:rsidP="00886304">
            <w:pPr>
              <w:tabs>
                <w:tab w:val="decimal" w:pos="795"/>
              </w:tabs>
              <w:spacing w:line="276" w:lineRule="auto"/>
              <w:rPr>
                <w:rFonts w:ascii="Arial" w:hAnsi="Arial" w:cs="Arial"/>
                <w:bCs/>
                <w:sz w:val="18"/>
                <w:szCs w:val="18"/>
              </w:rPr>
            </w:pPr>
            <w:r w:rsidRPr="00AD4B66">
              <w:rPr>
                <w:rFonts w:ascii="Arial" w:hAnsi="Arial" w:cs="Arial"/>
                <w:bCs/>
                <w:sz w:val="18"/>
                <w:szCs w:val="18"/>
              </w:rPr>
              <w:t xml:space="preserve">     </w:t>
            </w:r>
            <w:r>
              <w:rPr>
                <w:rFonts w:ascii="Arial" w:hAnsi="Arial" w:cs="Arial"/>
                <w:bCs/>
                <w:sz w:val="18"/>
                <w:szCs w:val="18"/>
              </w:rPr>
              <w:t>1</w:t>
            </w:r>
            <w:r w:rsidRPr="00AD4B66">
              <w:rPr>
                <w:rFonts w:ascii="Arial" w:hAnsi="Arial" w:cs="Arial"/>
                <w:bCs/>
                <w:sz w:val="18"/>
                <w:szCs w:val="18"/>
              </w:rPr>
              <w:t>.</w:t>
            </w:r>
            <w:r>
              <w:rPr>
                <w:rFonts w:ascii="Arial" w:hAnsi="Arial" w:cs="Arial"/>
                <w:bCs/>
                <w:sz w:val="18"/>
                <w:szCs w:val="18"/>
              </w:rPr>
              <w:t>7</w:t>
            </w:r>
          </w:p>
        </w:tc>
        <w:tc>
          <w:tcPr>
            <w:tcW w:w="1196" w:type="dxa"/>
            <w:tcBorders>
              <w:top w:val="nil"/>
              <w:left w:val="double" w:sz="4" w:space="0" w:color="0F243E" w:themeColor="text2" w:themeShade="80"/>
              <w:bottom w:val="nil"/>
              <w:right w:val="single" w:sz="4" w:space="0" w:color="auto"/>
            </w:tcBorders>
            <w:vAlign w:val="bottom"/>
          </w:tcPr>
          <w:p w14:paraId="05E52887" w14:textId="77777777" w:rsidR="00886304" w:rsidRPr="00AD4B66" w:rsidRDefault="00886304" w:rsidP="00886304">
            <w:pPr>
              <w:tabs>
                <w:tab w:val="decimal" w:pos="583"/>
              </w:tabs>
              <w:spacing w:line="276" w:lineRule="auto"/>
              <w:rPr>
                <w:rFonts w:ascii="Arial" w:hAnsi="Arial" w:cs="Arial"/>
                <w:bCs/>
                <w:sz w:val="18"/>
                <w:szCs w:val="18"/>
              </w:rPr>
            </w:pPr>
            <w:r w:rsidRPr="00AD4B66">
              <w:rPr>
                <w:rFonts w:ascii="Arial" w:hAnsi="Arial" w:cs="Arial"/>
                <w:bCs/>
                <w:sz w:val="18"/>
                <w:szCs w:val="18"/>
              </w:rPr>
              <w:t xml:space="preserve">   </w:t>
            </w:r>
            <w:r>
              <w:rPr>
                <w:rFonts w:ascii="Arial" w:hAnsi="Arial" w:cs="Arial"/>
                <w:bCs/>
                <w:sz w:val="18"/>
                <w:szCs w:val="18"/>
              </w:rPr>
              <w:t>243,034</w:t>
            </w:r>
            <w:r w:rsidRPr="00AD4B66">
              <w:rPr>
                <w:rFonts w:ascii="Arial" w:hAnsi="Arial" w:cs="Arial"/>
                <w:bCs/>
                <w:sz w:val="18"/>
                <w:szCs w:val="18"/>
              </w:rPr>
              <w:t>.</w:t>
            </w:r>
            <w:r>
              <w:rPr>
                <w:rFonts w:ascii="Arial" w:hAnsi="Arial" w:cs="Arial"/>
                <w:bCs/>
                <w:sz w:val="18"/>
                <w:szCs w:val="18"/>
              </w:rPr>
              <w:t>9</w:t>
            </w:r>
          </w:p>
        </w:tc>
        <w:tc>
          <w:tcPr>
            <w:tcW w:w="1196" w:type="dxa"/>
            <w:tcBorders>
              <w:top w:val="nil"/>
              <w:left w:val="single" w:sz="4" w:space="0" w:color="auto"/>
              <w:bottom w:val="nil"/>
              <w:right w:val="double" w:sz="4" w:space="0" w:color="0F243E" w:themeColor="text2" w:themeShade="80"/>
            </w:tcBorders>
            <w:vAlign w:val="bottom"/>
          </w:tcPr>
          <w:p w14:paraId="435079BE" w14:textId="77777777" w:rsidR="00886304" w:rsidRPr="00AD4B66" w:rsidRDefault="00886304" w:rsidP="00886304">
            <w:pPr>
              <w:tabs>
                <w:tab w:val="decimal" w:pos="583"/>
              </w:tabs>
              <w:spacing w:line="276" w:lineRule="auto"/>
              <w:ind w:right="-113"/>
              <w:rPr>
                <w:rFonts w:ascii="Arial" w:hAnsi="Arial" w:cs="Arial"/>
                <w:bCs/>
                <w:sz w:val="18"/>
                <w:szCs w:val="18"/>
              </w:rPr>
            </w:pPr>
            <w:r w:rsidRPr="00AD4B66">
              <w:rPr>
                <w:rFonts w:ascii="Arial" w:hAnsi="Arial" w:cs="Arial"/>
                <w:bCs/>
                <w:sz w:val="18"/>
                <w:szCs w:val="18"/>
              </w:rPr>
              <w:t xml:space="preserve">    2.</w:t>
            </w:r>
            <w:r>
              <w:rPr>
                <w:rFonts w:ascii="Arial" w:hAnsi="Arial" w:cs="Arial"/>
                <w:bCs/>
                <w:sz w:val="18"/>
                <w:szCs w:val="18"/>
              </w:rPr>
              <w:t>1</w:t>
            </w:r>
          </w:p>
        </w:tc>
      </w:tr>
      <w:tr w:rsidR="00886304" w14:paraId="50A44914" w14:textId="77777777" w:rsidTr="00886304">
        <w:trPr>
          <w:trHeight w:val="200"/>
          <w:jc w:val="center"/>
        </w:trPr>
        <w:tc>
          <w:tcPr>
            <w:tcW w:w="2940" w:type="dxa"/>
            <w:tcBorders>
              <w:top w:val="nil"/>
              <w:left w:val="double" w:sz="4" w:space="0" w:color="003366"/>
              <w:bottom w:val="nil"/>
              <w:right w:val="double" w:sz="4" w:space="0" w:color="003366"/>
            </w:tcBorders>
            <w:hideMark/>
          </w:tcPr>
          <w:p w14:paraId="2390959A" w14:textId="77777777" w:rsidR="00886304" w:rsidRDefault="00886304" w:rsidP="00886304">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single" w:sz="4" w:space="0" w:color="0F243E" w:themeColor="text2" w:themeShade="80"/>
            </w:tcBorders>
            <w:vAlign w:val="bottom"/>
            <w:hideMark/>
          </w:tcPr>
          <w:p w14:paraId="7CC7ECEA" w14:textId="77777777" w:rsidR="00886304" w:rsidRPr="00AD4B66" w:rsidRDefault="00886304" w:rsidP="00886304">
            <w:pPr>
              <w:tabs>
                <w:tab w:val="decimal" w:pos="762"/>
              </w:tabs>
              <w:spacing w:line="276" w:lineRule="auto"/>
              <w:rPr>
                <w:rFonts w:ascii="Arial" w:hAnsi="Arial" w:cs="Arial"/>
                <w:bCs/>
                <w:sz w:val="18"/>
                <w:szCs w:val="18"/>
              </w:rPr>
            </w:pPr>
            <w:r w:rsidRPr="00AD4B66">
              <w:rPr>
                <w:rFonts w:ascii="Arial" w:hAnsi="Arial" w:cs="Arial"/>
                <w:bCs/>
                <w:sz w:val="18"/>
                <w:szCs w:val="18"/>
              </w:rPr>
              <w:t>3,</w:t>
            </w:r>
            <w:r>
              <w:rPr>
                <w:rFonts w:ascii="Arial" w:hAnsi="Arial" w:cs="Arial"/>
                <w:bCs/>
                <w:sz w:val="18"/>
                <w:szCs w:val="18"/>
              </w:rPr>
              <w:t>305</w:t>
            </w:r>
            <w:r w:rsidRPr="00AD4B66">
              <w:rPr>
                <w:rFonts w:ascii="Arial" w:hAnsi="Arial" w:cs="Arial"/>
                <w:bCs/>
                <w:sz w:val="18"/>
                <w:szCs w:val="18"/>
              </w:rPr>
              <w:t>.</w:t>
            </w:r>
            <w:r>
              <w:rPr>
                <w:rFonts w:ascii="Arial" w:hAnsi="Arial" w:cs="Arial"/>
                <w:bCs/>
                <w:sz w:val="18"/>
                <w:szCs w:val="18"/>
              </w:rPr>
              <w:t>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CD8CCA7" w14:textId="77777777" w:rsidR="00886304" w:rsidRPr="00AD4B66" w:rsidRDefault="00886304" w:rsidP="00886304">
            <w:pPr>
              <w:tabs>
                <w:tab w:val="decimal" w:pos="795"/>
              </w:tabs>
              <w:spacing w:line="276" w:lineRule="auto"/>
              <w:rPr>
                <w:rFonts w:ascii="Arial" w:hAnsi="Arial" w:cs="Arial"/>
                <w:bCs/>
                <w:sz w:val="18"/>
                <w:szCs w:val="18"/>
              </w:rPr>
            </w:pPr>
            <w:r w:rsidRPr="00AD4B66">
              <w:rPr>
                <w:rFonts w:ascii="Arial" w:hAnsi="Arial" w:cs="Arial"/>
                <w:bCs/>
                <w:sz w:val="18"/>
                <w:szCs w:val="18"/>
              </w:rPr>
              <w:t>(-)   1</w:t>
            </w:r>
            <w:r>
              <w:rPr>
                <w:rFonts w:ascii="Arial" w:hAnsi="Arial" w:cs="Arial"/>
                <w:bCs/>
                <w:sz w:val="18"/>
                <w:szCs w:val="18"/>
              </w:rPr>
              <w:t>3</w:t>
            </w:r>
            <w:r w:rsidRPr="00AD4B66">
              <w:rPr>
                <w:rFonts w:ascii="Arial" w:hAnsi="Arial" w:cs="Arial"/>
                <w:bCs/>
                <w:sz w:val="18"/>
                <w:szCs w:val="18"/>
              </w:rPr>
              <w:t>.</w:t>
            </w:r>
            <w:r>
              <w:rPr>
                <w:rFonts w:ascii="Arial" w:hAnsi="Arial" w:cs="Arial"/>
                <w:bCs/>
                <w:sz w:val="18"/>
                <w:szCs w:val="18"/>
              </w:rPr>
              <w:t>5</w:t>
            </w:r>
          </w:p>
        </w:tc>
        <w:tc>
          <w:tcPr>
            <w:tcW w:w="1196" w:type="dxa"/>
            <w:tcBorders>
              <w:top w:val="nil"/>
              <w:left w:val="double" w:sz="4" w:space="0" w:color="0F243E" w:themeColor="text2" w:themeShade="80"/>
              <w:bottom w:val="nil"/>
              <w:right w:val="single" w:sz="4" w:space="0" w:color="auto"/>
            </w:tcBorders>
            <w:vAlign w:val="bottom"/>
          </w:tcPr>
          <w:p w14:paraId="442FD34C" w14:textId="77777777" w:rsidR="00886304" w:rsidRPr="00AD4B66" w:rsidRDefault="00886304" w:rsidP="00886304">
            <w:pPr>
              <w:tabs>
                <w:tab w:val="left" w:pos="107"/>
                <w:tab w:val="decimal" w:pos="583"/>
              </w:tabs>
              <w:spacing w:line="276" w:lineRule="auto"/>
              <w:rPr>
                <w:rFonts w:ascii="Arial" w:hAnsi="Arial" w:cs="Arial"/>
                <w:bCs/>
                <w:sz w:val="18"/>
                <w:szCs w:val="18"/>
              </w:rPr>
            </w:pPr>
            <w:r w:rsidRPr="00AD4B66">
              <w:rPr>
                <w:rFonts w:ascii="Arial" w:hAnsi="Arial" w:cs="Arial"/>
                <w:bCs/>
                <w:sz w:val="18"/>
                <w:szCs w:val="18"/>
              </w:rPr>
              <w:tab/>
            </w:r>
            <w:r w:rsidRPr="00AD4B66">
              <w:rPr>
                <w:rFonts w:ascii="Arial" w:hAnsi="Arial" w:cs="Arial"/>
                <w:bCs/>
                <w:sz w:val="18"/>
                <w:szCs w:val="18"/>
              </w:rPr>
              <w:tab/>
              <w:t xml:space="preserve">   </w:t>
            </w:r>
            <w:r>
              <w:rPr>
                <w:rFonts w:ascii="Arial" w:hAnsi="Arial" w:cs="Arial"/>
                <w:bCs/>
                <w:sz w:val="18"/>
                <w:szCs w:val="18"/>
              </w:rPr>
              <w:t>30</w:t>
            </w:r>
            <w:r w:rsidRPr="00AD4B66">
              <w:rPr>
                <w:rFonts w:ascii="Arial" w:hAnsi="Arial" w:cs="Arial"/>
                <w:bCs/>
                <w:sz w:val="18"/>
                <w:szCs w:val="18"/>
              </w:rPr>
              <w:t>,</w:t>
            </w:r>
            <w:r>
              <w:rPr>
                <w:rFonts w:ascii="Arial" w:hAnsi="Arial" w:cs="Arial"/>
                <w:bCs/>
                <w:sz w:val="18"/>
                <w:szCs w:val="18"/>
              </w:rPr>
              <w:t>842</w:t>
            </w:r>
            <w:r w:rsidRPr="00AD4B66">
              <w:rPr>
                <w:rFonts w:ascii="Arial" w:hAnsi="Arial" w:cs="Arial"/>
                <w:bCs/>
                <w:sz w:val="18"/>
                <w:szCs w:val="18"/>
              </w:rPr>
              <w:t>.</w:t>
            </w:r>
            <w:r>
              <w:rPr>
                <w:rFonts w:ascii="Arial" w:hAnsi="Arial" w:cs="Arial"/>
                <w:bCs/>
                <w:sz w:val="18"/>
                <w:szCs w:val="18"/>
              </w:rPr>
              <w:t>7</w:t>
            </w:r>
          </w:p>
        </w:tc>
        <w:tc>
          <w:tcPr>
            <w:tcW w:w="1196" w:type="dxa"/>
            <w:tcBorders>
              <w:top w:val="nil"/>
              <w:left w:val="single" w:sz="4" w:space="0" w:color="auto"/>
              <w:bottom w:val="nil"/>
              <w:right w:val="double" w:sz="4" w:space="0" w:color="0F243E" w:themeColor="text2" w:themeShade="80"/>
            </w:tcBorders>
            <w:vAlign w:val="bottom"/>
          </w:tcPr>
          <w:p w14:paraId="79C9E006" w14:textId="77777777" w:rsidR="00886304" w:rsidRPr="00AD4B66" w:rsidRDefault="00886304" w:rsidP="00886304">
            <w:pPr>
              <w:tabs>
                <w:tab w:val="left" w:pos="107"/>
                <w:tab w:val="decimal" w:pos="583"/>
              </w:tabs>
              <w:spacing w:line="276" w:lineRule="auto"/>
              <w:ind w:right="-113"/>
              <w:rPr>
                <w:rFonts w:ascii="Arial" w:hAnsi="Arial" w:cs="Arial"/>
                <w:bCs/>
                <w:sz w:val="18"/>
                <w:szCs w:val="18"/>
              </w:rPr>
            </w:pPr>
            <w:r w:rsidRPr="00AD4B66">
              <w:rPr>
                <w:rFonts w:ascii="Arial" w:hAnsi="Arial" w:cs="Arial"/>
                <w:bCs/>
                <w:sz w:val="18"/>
                <w:szCs w:val="18"/>
              </w:rPr>
              <w:t xml:space="preserve"> (-)     </w:t>
            </w:r>
            <w:r>
              <w:rPr>
                <w:rFonts w:ascii="Arial" w:hAnsi="Arial" w:cs="Arial"/>
                <w:bCs/>
                <w:sz w:val="18"/>
                <w:szCs w:val="18"/>
              </w:rPr>
              <w:t>9</w:t>
            </w:r>
            <w:r w:rsidRPr="00AD4B66">
              <w:rPr>
                <w:rFonts w:ascii="Arial" w:hAnsi="Arial" w:cs="Arial"/>
                <w:bCs/>
                <w:sz w:val="18"/>
                <w:szCs w:val="18"/>
              </w:rPr>
              <w:t>.</w:t>
            </w:r>
            <w:r>
              <w:rPr>
                <w:rFonts w:ascii="Arial" w:hAnsi="Arial" w:cs="Arial"/>
                <w:bCs/>
                <w:sz w:val="18"/>
                <w:szCs w:val="18"/>
              </w:rPr>
              <w:t>0</w:t>
            </w:r>
          </w:p>
        </w:tc>
      </w:tr>
      <w:tr w:rsidR="00886304" w14:paraId="4548D048" w14:textId="77777777" w:rsidTr="00886304">
        <w:trPr>
          <w:trHeight w:val="200"/>
          <w:jc w:val="center"/>
        </w:trPr>
        <w:tc>
          <w:tcPr>
            <w:tcW w:w="2940" w:type="dxa"/>
            <w:tcBorders>
              <w:top w:val="nil"/>
              <w:left w:val="double" w:sz="4" w:space="0" w:color="003366"/>
              <w:bottom w:val="double" w:sz="4" w:space="0" w:color="003366"/>
              <w:right w:val="double" w:sz="4" w:space="0" w:color="003366"/>
            </w:tcBorders>
            <w:hideMark/>
          </w:tcPr>
          <w:p w14:paraId="49946AB1" w14:textId="77777777" w:rsidR="00886304" w:rsidRDefault="00886304" w:rsidP="00886304">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single" w:sz="4" w:space="0" w:color="0F243E" w:themeColor="text2" w:themeShade="80"/>
            </w:tcBorders>
            <w:vAlign w:val="center"/>
            <w:hideMark/>
          </w:tcPr>
          <w:p w14:paraId="5DCDEDC1" w14:textId="77777777" w:rsidR="00886304" w:rsidRPr="00AD4B66" w:rsidRDefault="00886304" w:rsidP="00886304">
            <w:pPr>
              <w:tabs>
                <w:tab w:val="decimal" w:pos="762"/>
              </w:tabs>
              <w:spacing w:before="20" w:after="20" w:line="276" w:lineRule="auto"/>
              <w:rPr>
                <w:rFonts w:ascii="Arial" w:hAnsi="Arial" w:cs="Arial"/>
                <w:b/>
                <w:bCs/>
                <w:sz w:val="18"/>
                <w:szCs w:val="18"/>
                <w:u w:val="single"/>
              </w:rPr>
            </w:pPr>
            <w:r>
              <w:rPr>
                <w:rFonts w:ascii="Arial" w:hAnsi="Arial" w:cs="Arial"/>
                <w:b/>
                <w:bCs/>
                <w:sz w:val="18"/>
                <w:szCs w:val="18"/>
              </w:rPr>
              <w:t xml:space="preserve">(-)   </w:t>
            </w:r>
            <w:r w:rsidRPr="00AD4B66">
              <w:rPr>
                <w:rFonts w:ascii="Arial" w:hAnsi="Arial" w:cs="Arial"/>
                <w:b/>
                <w:bCs/>
                <w:sz w:val="18"/>
                <w:szCs w:val="18"/>
              </w:rPr>
              <w:t xml:space="preserve">  </w:t>
            </w:r>
            <w:r>
              <w:rPr>
                <w:rFonts w:ascii="Arial" w:hAnsi="Arial" w:cs="Arial"/>
                <w:b/>
                <w:bCs/>
                <w:sz w:val="18"/>
                <w:szCs w:val="18"/>
                <w:u w:val="single"/>
              </w:rPr>
              <w:t>116.2</w:t>
            </w:r>
          </w:p>
        </w:tc>
        <w:tc>
          <w:tcPr>
            <w:tcW w:w="1196" w:type="dxa"/>
            <w:tcBorders>
              <w:top w:val="nil"/>
              <w:left w:val="single" w:sz="4" w:space="0" w:color="0F243E" w:themeColor="text2" w:themeShade="80"/>
              <w:bottom w:val="double" w:sz="4" w:space="0" w:color="003366"/>
              <w:right w:val="double" w:sz="4" w:space="0" w:color="0F243E" w:themeColor="text2" w:themeShade="80"/>
            </w:tcBorders>
            <w:vAlign w:val="center"/>
          </w:tcPr>
          <w:p w14:paraId="4026DCB4" w14:textId="77777777" w:rsidR="00886304" w:rsidRPr="00B92F76" w:rsidRDefault="00886304" w:rsidP="00886304">
            <w:pPr>
              <w:tabs>
                <w:tab w:val="left" w:pos="192"/>
                <w:tab w:val="decimal" w:pos="795"/>
              </w:tabs>
              <w:spacing w:before="20" w:after="20" w:line="276" w:lineRule="auto"/>
              <w:rPr>
                <w:rFonts w:ascii="Arial" w:hAnsi="Arial" w:cs="Arial"/>
                <w:bCs/>
                <w:sz w:val="18"/>
                <w:szCs w:val="18"/>
                <w:u w:val="single"/>
              </w:rPr>
            </w:pPr>
            <w:r>
              <w:rPr>
                <w:rFonts w:ascii="Arial" w:hAnsi="Arial" w:cs="Arial"/>
                <w:b/>
                <w:bCs/>
                <w:sz w:val="18"/>
                <w:szCs w:val="18"/>
              </w:rPr>
              <w:t xml:space="preserve">     (-)   </w:t>
            </w:r>
            <w:r>
              <w:rPr>
                <w:rFonts w:ascii="Arial" w:hAnsi="Arial" w:cs="Arial"/>
                <w:b/>
                <w:bCs/>
                <w:sz w:val="18"/>
                <w:szCs w:val="18"/>
                <w:u w:val="single"/>
              </w:rPr>
              <w:t>61.4</w:t>
            </w:r>
          </w:p>
        </w:tc>
        <w:tc>
          <w:tcPr>
            <w:tcW w:w="1196" w:type="dxa"/>
            <w:tcBorders>
              <w:top w:val="nil"/>
              <w:left w:val="double" w:sz="4" w:space="0" w:color="0F243E" w:themeColor="text2" w:themeShade="80"/>
              <w:bottom w:val="double" w:sz="4" w:space="0" w:color="003366"/>
              <w:right w:val="single" w:sz="4" w:space="0" w:color="auto"/>
            </w:tcBorders>
            <w:vAlign w:val="center"/>
          </w:tcPr>
          <w:p w14:paraId="2DEDCC32" w14:textId="77777777" w:rsidR="00886304" w:rsidRPr="00AD4B66" w:rsidRDefault="00886304" w:rsidP="00886304">
            <w:pPr>
              <w:tabs>
                <w:tab w:val="left" w:pos="107"/>
                <w:tab w:val="decimal" w:pos="475"/>
              </w:tabs>
              <w:spacing w:before="20" w:after="20" w:line="276" w:lineRule="auto"/>
              <w:rPr>
                <w:rFonts w:ascii="Arial" w:hAnsi="Arial" w:cs="Arial"/>
                <w:b/>
                <w:bCs/>
                <w:sz w:val="18"/>
                <w:szCs w:val="18"/>
                <w:u w:val="single"/>
              </w:rPr>
            </w:pPr>
            <w:r w:rsidRPr="00AD4B66">
              <w:rPr>
                <w:rFonts w:ascii="Arial" w:hAnsi="Arial" w:cs="Arial"/>
                <w:b/>
                <w:bCs/>
                <w:sz w:val="18"/>
                <w:szCs w:val="18"/>
              </w:rPr>
              <w:t xml:space="preserve">       </w:t>
            </w:r>
            <w:r w:rsidRPr="00AD4B66">
              <w:rPr>
                <w:rFonts w:ascii="Arial" w:hAnsi="Arial" w:cs="Arial"/>
                <w:b/>
                <w:bCs/>
                <w:sz w:val="18"/>
                <w:szCs w:val="18"/>
                <w:u w:val="single"/>
              </w:rPr>
              <w:t>2,</w:t>
            </w:r>
            <w:r>
              <w:rPr>
                <w:rFonts w:ascii="Arial" w:hAnsi="Arial" w:cs="Arial"/>
                <w:b/>
                <w:bCs/>
                <w:sz w:val="18"/>
                <w:szCs w:val="18"/>
                <w:u w:val="single"/>
              </w:rPr>
              <w:t>6</w:t>
            </w:r>
            <w:r w:rsidRPr="00AD4B66">
              <w:rPr>
                <w:rFonts w:ascii="Arial" w:hAnsi="Arial" w:cs="Arial"/>
                <w:b/>
                <w:bCs/>
                <w:sz w:val="18"/>
                <w:szCs w:val="18"/>
                <w:u w:val="single"/>
              </w:rPr>
              <w:t>8</w:t>
            </w:r>
            <w:r>
              <w:rPr>
                <w:rFonts w:ascii="Arial" w:hAnsi="Arial" w:cs="Arial"/>
                <w:b/>
                <w:bCs/>
                <w:sz w:val="18"/>
                <w:szCs w:val="18"/>
                <w:u w:val="single"/>
              </w:rPr>
              <w:t>7</w:t>
            </w:r>
            <w:r w:rsidRPr="00AD4B66">
              <w:rPr>
                <w:rFonts w:ascii="Arial" w:hAnsi="Arial" w:cs="Arial"/>
                <w:b/>
                <w:bCs/>
                <w:sz w:val="18"/>
                <w:szCs w:val="18"/>
                <w:u w:val="single"/>
              </w:rPr>
              <w:t>.</w:t>
            </w:r>
            <w:r>
              <w:rPr>
                <w:rFonts w:ascii="Arial" w:hAnsi="Arial" w:cs="Arial"/>
                <w:b/>
                <w:bCs/>
                <w:sz w:val="18"/>
                <w:szCs w:val="18"/>
                <w:u w:val="single"/>
              </w:rPr>
              <w:t>3</w:t>
            </w:r>
          </w:p>
        </w:tc>
        <w:tc>
          <w:tcPr>
            <w:tcW w:w="1196" w:type="dxa"/>
            <w:tcBorders>
              <w:top w:val="nil"/>
              <w:left w:val="single" w:sz="4" w:space="0" w:color="auto"/>
              <w:bottom w:val="double" w:sz="4" w:space="0" w:color="003366"/>
              <w:right w:val="double" w:sz="4" w:space="0" w:color="0F243E" w:themeColor="text2" w:themeShade="80"/>
            </w:tcBorders>
            <w:vAlign w:val="center"/>
          </w:tcPr>
          <w:p w14:paraId="16BF55BC" w14:textId="77777777" w:rsidR="00886304" w:rsidRPr="00B92F76" w:rsidRDefault="00886304" w:rsidP="00886304">
            <w:pPr>
              <w:tabs>
                <w:tab w:val="left" w:pos="107"/>
                <w:tab w:val="decimal" w:pos="475"/>
              </w:tabs>
              <w:spacing w:before="20" w:after="20" w:line="276" w:lineRule="auto"/>
              <w:ind w:right="-113"/>
              <w:rPr>
                <w:rFonts w:ascii="Arial" w:hAnsi="Arial" w:cs="Arial"/>
                <w:b/>
                <w:bCs/>
                <w:sz w:val="18"/>
                <w:szCs w:val="18"/>
                <w:u w:val="single"/>
              </w:rPr>
            </w:pPr>
            <w:r w:rsidRPr="00AD4B66">
              <w:rPr>
                <w:rFonts w:ascii="Arial" w:hAnsi="Arial" w:cs="Arial"/>
                <w:b/>
                <w:bCs/>
                <w:sz w:val="18"/>
                <w:szCs w:val="18"/>
              </w:rPr>
              <w:t xml:space="preserve">         </w:t>
            </w:r>
            <w:r w:rsidRPr="00B92F76">
              <w:rPr>
                <w:rFonts w:ascii="Arial" w:hAnsi="Arial" w:cs="Arial"/>
                <w:b/>
                <w:bCs/>
                <w:sz w:val="18"/>
                <w:szCs w:val="18"/>
                <w:u w:val="single"/>
              </w:rPr>
              <w:t>S.S.</w:t>
            </w:r>
          </w:p>
        </w:tc>
      </w:tr>
    </w:tbl>
    <w:p w14:paraId="156B42D6" w14:textId="77777777" w:rsidR="00886304" w:rsidRDefault="00886304" w:rsidP="00886304">
      <w:pPr>
        <w:pStyle w:val="p01"/>
        <w:keepNext/>
        <w:widowControl/>
        <w:spacing w:before="0"/>
        <w:jc w:val="center"/>
        <w:rPr>
          <w:rFonts w:ascii="Arial" w:hAnsi="Arial" w:cs="Arial"/>
          <w:color w:val="auto"/>
          <w:sz w:val="16"/>
          <w:szCs w:val="16"/>
        </w:rPr>
      </w:pPr>
      <w:r w:rsidRPr="007A66E8">
        <w:rPr>
          <w:rFonts w:ascii="Arial" w:hAnsi="Arial" w:cs="Arial"/>
          <w:color w:val="auto"/>
          <w:sz w:val="16"/>
          <w:szCs w:val="16"/>
        </w:rPr>
        <w:t>Nota:</w:t>
      </w:r>
      <w:r w:rsidRPr="007A66E8">
        <w:rPr>
          <w:rFonts w:ascii="Arial" w:hAnsi="Arial" w:cs="Arial"/>
          <w:color w:val="auto"/>
          <w:sz w:val="16"/>
          <w:szCs w:val="16"/>
        </w:rPr>
        <w:tab/>
        <w:t>Debido al redondeo, las sumas de los parciales pueden no coincidir con los totales.</w:t>
      </w:r>
    </w:p>
    <w:p w14:paraId="4EEFB5B4" w14:textId="107B340F" w:rsidR="00886304" w:rsidRDefault="00886304" w:rsidP="00E05452">
      <w:pPr>
        <w:pStyle w:val="p0"/>
        <w:keepLines w:val="0"/>
        <w:tabs>
          <w:tab w:val="left" w:pos="1260"/>
          <w:tab w:val="left" w:pos="1560"/>
        </w:tabs>
        <w:spacing w:before="20"/>
        <w:jc w:val="left"/>
        <w:rPr>
          <w:rFonts w:ascii="Arial" w:hAnsi="Arial" w:cs="Arial"/>
          <w:color w:val="auto"/>
          <w:sz w:val="16"/>
          <w:szCs w:val="16"/>
        </w:rPr>
      </w:pPr>
      <w:r>
        <w:rPr>
          <w:rFonts w:ascii="Arial" w:hAnsi="Arial" w:cs="Arial"/>
          <w:color w:val="auto"/>
          <w:sz w:val="16"/>
          <w:szCs w:val="16"/>
        </w:rPr>
        <w:t xml:space="preserve">                </w:t>
      </w:r>
      <w:r>
        <w:rPr>
          <w:rFonts w:ascii="Arial" w:hAnsi="Arial" w:cs="Arial"/>
          <w:color w:val="auto"/>
          <w:sz w:val="16"/>
          <w:szCs w:val="16"/>
        </w:rPr>
        <w:tab/>
      </w:r>
      <w:r w:rsidRPr="006F14FB">
        <w:rPr>
          <w:rFonts w:ascii="Arial" w:hAnsi="Arial" w:cs="Arial"/>
          <w:color w:val="auto"/>
          <w:sz w:val="16"/>
          <w:szCs w:val="16"/>
        </w:rPr>
        <w:t>*</w:t>
      </w:r>
      <w:r>
        <w:rPr>
          <w:rFonts w:ascii="Arial" w:hAnsi="Arial" w:cs="Arial"/>
          <w:color w:val="auto"/>
          <w:sz w:val="16"/>
          <w:szCs w:val="16"/>
        </w:rPr>
        <w:tab/>
        <w:t xml:space="preserve">       </w:t>
      </w:r>
      <w:r w:rsidRPr="007A66E8">
        <w:rPr>
          <w:rFonts w:ascii="Arial" w:hAnsi="Arial" w:cs="Arial"/>
          <w:color w:val="auto"/>
          <w:sz w:val="16"/>
          <w:szCs w:val="16"/>
        </w:rPr>
        <w:t>Cifras oportunas.</w:t>
      </w:r>
    </w:p>
    <w:p w14:paraId="5D1A8970" w14:textId="072163B2" w:rsidR="00886304" w:rsidRDefault="00886304" w:rsidP="00E05452">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 xml:space="preserve">                </w:t>
      </w:r>
      <w:r>
        <w:rPr>
          <w:rFonts w:ascii="Arial" w:hAnsi="Arial" w:cs="Arial"/>
          <w:color w:val="auto"/>
          <w:sz w:val="16"/>
          <w:szCs w:val="16"/>
        </w:rPr>
        <w:tab/>
        <w:t xml:space="preserve">S.S.    </w:t>
      </w:r>
      <w:r w:rsidR="00E05452">
        <w:rPr>
          <w:rFonts w:ascii="Arial" w:hAnsi="Arial" w:cs="Arial"/>
          <w:color w:val="auto"/>
          <w:sz w:val="16"/>
          <w:szCs w:val="16"/>
        </w:rPr>
        <w:t xml:space="preserve">  </w:t>
      </w:r>
      <w:r>
        <w:rPr>
          <w:rFonts w:ascii="Arial" w:hAnsi="Arial" w:cs="Arial"/>
          <w:color w:val="auto"/>
          <w:sz w:val="16"/>
          <w:szCs w:val="16"/>
        </w:rPr>
        <w:t xml:space="preserve"> Sin Significado.</w:t>
      </w:r>
    </w:p>
    <w:p w14:paraId="5E177FBA" w14:textId="77777777" w:rsidR="00886304" w:rsidRDefault="00886304" w:rsidP="00886304">
      <w:pPr>
        <w:pStyle w:val="p01"/>
        <w:keepNext/>
        <w:widowControl/>
        <w:spacing w:before="0"/>
        <w:jc w:val="center"/>
        <w:rPr>
          <w:rFonts w:ascii="Arial" w:hAnsi="Arial" w:cs="Arial"/>
          <w:b/>
          <w:smallCaps/>
          <w:color w:val="auto"/>
          <w:sz w:val="22"/>
          <w:lang w:val="es-MX"/>
        </w:rPr>
      </w:pPr>
    </w:p>
    <w:p w14:paraId="468BEDF1" w14:textId="77777777" w:rsidR="00886304" w:rsidRDefault="00886304" w:rsidP="00886304">
      <w:pPr>
        <w:pStyle w:val="p01"/>
        <w:keepNext/>
        <w:widowControl/>
        <w:spacing w:before="0"/>
        <w:ind w:left="2127" w:hanging="1560"/>
        <w:rPr>
          <w:rFonts w:ascii="Arial" w:hAnsi="Arial" w:cs="Arial"/>
          <w:color w:val="auto"/>
          <w:sz w:val="16"/>
          <w:szCs w:val="16"/>
        </w:rPr>
      </w:pPr>
    </w:p>
    <w:p w14:paraId="01341B8F" w14:textId="77777777" w:rsidR="00886304" w:rsidRDefault="00886304" w:rsidP="00886304">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9F77A0">
        <w:rPr>
          <w:rFonts w:ascii="Arial" w:hAnsi="Arial" w:cs="Arial"/>
          <w:b/>
          <w:color w:val="000000"/>
          <w:szCs w:val="24"/>
        </w:rPr>
        <w:t>Se anexa Nota Técnica</w:t>
      </w:r>
    </w:p>
    <w:p w14:paraId="4711EABB" w14:textId="77777777" w:rsidR="00886304" w:rsidRPr="00FF186F" w:rsidRDefault="00886304" w:rsidP="00886304">
      <w:pPr>
        <w:pStyle w:val="p0"/>
      </w:pPr>
    </w:p>
    <w:p w14:paraId="1566E11A" w14:textId="77777777" w:rsidR="00886304" w:rsidRDefault="00886304" w:rsidP="00886304">
      <w:pPr>
        <w:ind w:left="-142"/>
      </w:pPr>
    </w:p>
    <w:p w14:paraId="26D6673B" w14:textId="77777777" w:rsidR="00886304" w:rsidRDefault="00886304" w:rsidP="00886304">
      <w:pPr>
        <w:pStyle w:val="NormalWeb"/>
        <w:spacing w:before="0" w:beforeAutospacing="0" w:after="0" w:afterAutospacing="0"/>
        <w:ind w:left="-426" w:right="-518"/>
        <w:contextualSpacing/>
        <w:jc w:val="center"/>
        <w:rPr>
          <w:rFonts w:ascii="Arial" w:hAnsi="Arial" w:cs="Arial"/>
          <w:sz w:val="20"/>
          <w:szCs w:val="20"/>
        </w:rPr>
      </w:pPr>
    </w:p>
    <w:p w14:paraId="0A431289" w14:textId="77777777" w:rsidR="00886304" w:rsidRDefault="00886304" w:rsidP="00886304">
      <w:pPr>
        <w:pStyle w:val="NormalWeb"/>
        <w:spacing w:before="0" w:beforeAutospacing="0" w:after="0" w:afterAutospacing="0"/>
        <w:ind w:left="-426" w:right="-518"/>
        <w:contextualSpacing/>
        <w:jc w:val="center"/>
        <w:rPr>
          <w:rFonts w:ascii="Arial" w:hAnsi="Arial" w:cs="Arial"/>
          <w:sz w:val="20"/>
          <w:szCs w:val="20"/>
        </w:rPr>
      </w:pPr>
    </w:p>
    <w:p w14:paraId="4A2ACBEA" w14:textId="77777777" w:rsidR="00886304" w:rsidRPr="00A75D20" w:rsidRDefault="00886304" w:rsidP="00886304">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Para consultas de medios y periodistas, contactar a: </w:t>
      </w:r>
      <w:hyperlink r:id="rId8" w:history="1">
        <w:r w:rsidRPr="00A75D20">
          <w:rPr>
            <w:rStyle w:val="Hipervnculo"/>
            <w:rFonts w:ascii="Arial" w:hAnsi="Arial" w:cs="Arial"/>
            <w:sz w:val="22"/>
            <w:szCs w:val="22"/>
          </w:rPr>
          <w:t>comunicacionsocial@inegi.org.mx</w:t>
        </w:r>
      </w:hyperlink>
      <w:r w:rsidRPr="00A75D20">
        <w:rPr>
          <w:rFonts w:ascii="Arial" w:hAnsi="Arial" w:cs="Arial"/>
          <w:sz w:val="22"/>
          <w:szCs w:val="22"/>
        </w:rPr>
        <w:t xml:space="preserve"> </w:t>
      </w:r>
    </w:p>
    <w:p w14:paraId="66DDA80C" w14:textId="77777777" w:rsidR="00886304" w:rsidRPr="00A75D20" w:rsidRDefault="00886304" w:rsidP="00886304">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o llamar al teléfono (55) 52-78-10-00, </w:t>
      </w:r>
      <w:proofErr w:type="spellStart"/>
      <w:r w:rsidRPr="00A75D20">
        <w:rPr>
          <w:rFonts w:ascii="Arial" w:hAnsi="Arial" w:cs="Arial"/>
          <w:sz w:val="22"/>
          <w:szCs w:val="22"/>
        </w:rPr>
        <w:t>exts</w:t>
      </w:r>
      <w:proofErr w:type="spellEnd"/>
      <w:r w:rsidRPr="00A75D20">
        <w:rPr>
          <w:rFonts w:ascii="Arial" w:hAnsi="Arial" w:cs="Arial"/>
          <w:sz w:val="22"/>
          <w:szCs w:val="22"/>
        </w:rPr>
        <w:t>. 1134, 1260 y 1241.</w:t>
      </w:r>
    </w:p>
    <w:p w14:paraId="6084BE9B" w14:textId="77777777" w:rsidR="00886304" w:rsidRPr="00A75D20" w:rsidRDefault="00886304" w:rsidP="00886304">
      <w:pPr>
        <w:ind w:left="-426" w:right="-518"/>
        <w:contextualSpacing/>
        <w:jc w:val="center"/>
        <w:rPr>
          <w:rFonts w:ascii="Arial" w:hAnsi="Arial" w:cs="Arial"/>
          <w:sz w:val="22"/>
          <w:szCs w:val="22"/>
        </w:rPr>
      </w:pPr>
    </w:p>
    <w:p w14:paraId="5F912FE0" w14:textId="77777777" w:rsidR="00886304" w:rsidRPr="00A75D20" w:rsidRDefault="00886304" w:rsidP="00886304">
      <w:pPr>
        <w:ind w:left="-426" w:right="-518"/>
        <w:contextualSpacing/>
        <w:jc w:val="center"/>
        <w:rPr>
          <w:rFonts w:ascii="Arial" w:hAnsi="Arial" w:cs="Arial"/>
          <w:sz w:val="22"/>
          <w:szCs w:val="22"/>
        </w:rPr>
      </w:pPr>
      <w:r w:rsidRPr="00A75D20">
        <w:rPr>
          <w:rFonts w:ascii="Arial" w:hAnsi="Arial" w:cs="Arial"/>
          <w:sz w:val="22"/>
          <w:szCs w:val="22"/>
        </w:rPr>
        <w:t xml:space="preserve">Dirección de Atención a Medios / Dirección General Adjunta de Comunicación </w:t>
      </w:r>
    </w:p>
    <w:p w14:paraId="5FE68FF8" w14:textId="77777777" w:rsidR="00886304" w:rsidRPr="00FF186F" w:rsidRDefault="00886304" w:rsidP="00886304">
      <w:pPr>
        <w:ind w:left="-426" w:right="-518"/>
        <w:contextualSpacing/>
        <w:jc w:val="center"/>
        <w:rPr>
          <w:sz w:val="22"/>
          <w:szCs w:val="22"/>
        </w:rPr>
      </w:pPr>
    </w:p>
    <w:p w14:paraId="2B2E1701" w14:textId="77777777" w:rsidR="00886304" w:rsidRPr="008F0992" w:rsidRDefault="00886304" w:rsidP="00886304">
      <w:pPr>
        <w:ind w:left="-425" w:right="-516"/>
        <w:contextualSpacing/>
        <w:jc w:val="center"/>
        <w:rPr>
          <w:noProof/>
          <w:lang w:eastAsia="es-MX"/>
        </w:rPr>
      </w:pPr>
      <w:r w:rsidRPr="008F0992">
        <w:rPr>
          <w:noProof/>
          <w:lang w:val="es-MX" w:eastAsia="es-MX"/>
        </w:rPr>
        <w:drawing>
          <wp:inline distT="0" distB="0" distL="0" distR="0" wp14:anchorId="28AAF03A" wp14:editId="40CE97B1">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509E4B19" wp14:editId="63B3EA34">
            <wp:extent cx="327704" cy="325467"/>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82CAADB" wp14:editId="34A33E7E">
            <wp:extent cx="321276" cy="324093"/>
            <wp:effectExtent l="0" t="0" r="3175"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75A144AE" wp14:editId="46D4D068">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6D4BEFBC" wp14:editId="1538E3DB">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22354926" w14:textId="77777777" w:rsidR="00886304" w:rsidRPr="00157C43" w:rsidRDefault="00886304" w:rsidP="00886304">
      <w:pPr>
        <w:pStyle w:val="bullet"/>
        <w:numPr>
          <w:ilvl w:val="0"/>
          <w:numId w:val="0"/>
        </w:numPr>
        <w:tabs>
          <w:tab w:val="left" w:pos="8789"/>
        </w:tabs>
        <w:spacing w:before="0"/>
        <w:ind w:right="51"/>
        <w:jc w:val="center"/>
        <w:rPr>
          <w:rFonts w:cs="Arial"/>
          <w:szCs w:val="24"/>
        </w:rPr>
        <w:sectPr w:rsidR="00886304" w:rsidRPr="00157C43" w:rsidSect="00886304">
          <w:headerReference w:type="even" r:id="rId19"/>
          <w:headerReference w:type="default" r:id="rId20"/>
          <w:footerReference w:type="even" r:id="rId21"/>
          <w:footerReference w:type="default" r:id="rId22"/>
          <w:headerReference w:type="first" r:id="rId23"/>
          <w:footerReference w:type="first" r:id="rId24"/>
          <w:pgSz w:w="12240" w:h="15840" w:code="1"/>
          <w:pgMar w:top="238" w:right="1701" w:bottom="244" w:left="1588" w:header="510" w:footer="510" w:gutter="0"/>
          <w:paperSrc w:first="14"/>
          <w:cols w:space="720"/>
          <w:docGrid w:linePitch="272"/>
        </w:sectPr>
      </w:pPr>
    </w:p>
    <w:p w14:paraId="7143EABA" w14:textId="0B63D0B9" w:rsidR="00886304" w:rsidRDefault="00886304" w:rsidP="00886304">
      <w:pPr>
        <w:pStyle w:val="Ttulo2"/>
        <w:keepNext w:val="0"/>
        <w:widowControl w:val="0"/>
        <w:spacing w:before="100" w:beforeAutospacing="1"/>
        <w:contextualSpacing/>
        <w:jc w:val="center"/>
        <w:rPr>
          <w:b/>
          <w:color w:val="000000" w:themeColor="text1"/>
          <w:sz w:val="28"/>
          <w:szCs w:val="28"/>
        </w:rPr>
      </w:pPr>
      <w:r w:rsidRPr="00CB07A5">
        <w:rPr>
          <w:b/>
          <w:color w:val="000000" w:themeColor="text1"/>
          <w:sz w:val="28"/>
          <w:szCs w:val="28"/>
        </w:rPr>
        <w:lastRenderedPageBreak/>
        <w:t>NOTA TÉCNICA</w:t>
      </w:r>
    </w:p>
    <w:p w14:paraId="4C3744BE" w14:textId="77777777" w:rsidR="003C7D9E" w:rsidRDefault="003C7D9E" w:rsidP="003C7D9E">
      <w:pPr>
        <w:pStyle w:val="Ttulo2"/>
        <w:keepNext w:val="0"/>
        <w:widowControl w:val="0"/>
        <w:spacing w:before="120"/>
        <w:contextualSpacing/>
        <w:jc w:val="center"/>
        <w:rPr>
          <w:b/>
          <w:sz w:val="16"/>
          <w:szCs w:val="16"/>
        </w:rPr>
      </w:pPr>
    </w:p>
    <w:p w14:paraId="744C2799" w14:textId="262DF5B1" w:rsidR="003C7D9E" w:rsidRPr="003C7D9E" w:rsidRDefault="00757DAD" w:rsidP="003C7D9E">
      <w:pPr>
        <w:pStyle w:val="Ttulo2"/>
        <w:keepNext w:val="0"/>
        <w:widowControl w:val="0"/>
        <w:spacing w:before="120"/>
        <w:contextualSpacing/>
        <w:jc w:val="center"/>
        <w:rPr>
          <w:b/>
          <w:sz w:val="28"/>
          <w:szCs w:val="28"/>
        </w:rPr>
      </w:pPr>
      <w:r w:rsidRPr="003C7D9E">
        <w:rPr>
          <w:b/>
          <w:sz w:val="28"/>
          <w:szCs w:val="28"/>
        </w:rPr>
        <w:t>INFORMACI</w:t>
      </w:r>
      <w:r w:rsidR="00EE1110" w:rsidRPr="003C7D9E">
        <w:rPr>
          <w:b/>
          <w:sz w:val="28"/>
          <w:szCs w:val="28"/>
        </w:rPr>
        <w:t>Ó</w:t>
      </w:r>
      <w:r w:rsidRPr="003C7D9E">
        <w:rPr>
          <w:b/>
          <w:sz w:val="28"/>
          <w:szCs w:val="28"/>
        </w:rPr>
        <w:t xml:space="preserve">N OPORTUNA SOBRE </w:t>
      </w:r>
    </w:p>
    <w:p w14:paraId="6A5852AA" w14:textId="77777777" w:rsidR="003C7D9E" w:rsidRPr="003C7D9E" w:rsidRDefault="008129A8" w:rsidP="003C7D9E">
      <w:pPr>
        <w:pStyle w:val="Ttulo2"/>
        <w:keepNext w:val="0"/>
        <w:widowControl w:val="0"/>
        <w:spacing w:before="120"/>
        <w:contextualSpacing/>
        <w:jc w:val="center"/>
        <w:rPr>
          <w:b/>
          <w:sz w:val="28"/>
          <w:szCs w:val="28"/>
        </w:rPr>
      </w:pPr>
      <w:r w:rsidRPr="003C7D9E">
        <w:rPr>
          <w:b/>
          <w:sz w:val="28"/>
          <w:szCs w:val="28"/>
        </w:rPr>
        <w:t>LA BALANZA COMERCIAL DE MERCANCÍAS DE MÉXICO</w:t>
      </w:r>
      <w:r w:rsidR="002C15E2" w:rsidRPr="003C7D9E">
        <w:rPr>
          <w:b/>
          <w:sz w:val="28"/>
          <w:szCs w:val="28"/>
        </w:rPr>
        <w:t xml:space="preserve"> </w:t>
      </w:r>
    </w:p>
    <w:p w14:paraId="139EACD4" w14:textId="28980082" w:rsidR="00757DAD" w:rsidRPr="003C7D9E" w:rsidRDefault="002C15E2" w:rsidP="003C7D9E">
      <w:pPr>
        <w:pStyle w:val="Ttulo2"/>
        <w:keepNext w:val="0"/>
        <w:widowControl w:val="0"/>
        <w:spacing w:before="120"/>
        <w:contextualSpacing/>
        <w:jc w:val="center"/>
        <w:rPr>
          <w:b/>
          <w:sz w:val="28"/>
          <w:szCs w:val="28"/>
        </w:rPr>
      </w:pPr>
      <w:r w:rsidRPr="003C7D9E">
        <w:rPr>
          <w:b/>
          <w:sz w:val="28"/>
          <w:szCs w:val="28"/>
        </w:rPr>
        <w:t>D</w:t>
      </w:r>
      <w:r w:rsidR="00757DAD" w:rsidRPr="003C7D9E">
        <w:rPr>
          <w:b/>
          <w:sz w:val="28"/>
          <w:szCs w:val="28"/>
        </w:rPr>
        <w:t xml:space="preserve">URANTE </w:t>
      </w:r>
      <w:r w:rsidR="007A269C" w:rsidRPr="003C7D9E">
        <w:rPr>
          <w:b/>
          <w:sz w:val="28"/>
          <w:szCs w:val="28"/>
        </w:rPr>
        <w:t>SEPTIEMBRE</w:t>
      </w:r>
      <w:r w:rsidR="00F8687D" w:rsidRPr="003C7D9E">
        <w:rPr>
          <w:b/>
          <w:sz w:val="28"/>
          <w:szCs w:val="28"/>
        </w:rPr>
        <w:t xml:space="preserve"> </w:t>
      </w:r>
      <w:r w:rsidR="00757DAD" w:rsidRPr="003C7D9E">
        <w:rPr>
          <w:b/>
          <w:sz w:val="28"/>
          <w:szCs w:val="28"/>
        </w:rPr>
        <w:t>DE 20</w:t>
      </w:r>
      <w:r w:rsidR="00743646" w:rsidRPr="003C7D9E">
        <w:rPr>
          <w:b/>
          <w:sz w:val="28"/>
          <w:szCs w:val="28"/>
        </w:rPr>
        <w:t>1</w:t>
      </w:r>
      <w:r w:rsidR="00A51E83" w:rsidRPr="003C7D9E">
        <w:rPr>
          <w:b/>
          <w:sz w:val="28"/>
          <w:szCs w:val="28"/>
        </w:rPr>
        <w:t>9</w:t>
      </w:r>
    </w:p>
    <w:p w14:paraId="18AF00AD" w14:textId="0902F5D7" w:rsidR="002305FE" w:rsidRPr="002305FE" w:rsidRDefault="002305FE" w:rsidP="00136B33">
      <w:pPr>
        <w:pStyle w:val="titulos"/>
        <w:spacing w:before="100" w:beforeAutospacing="1" w:after="240"/>
      </w:pPr>
      <w:r w:rsidRPr="002305FE">
        <w:t>CIFRAS ORIGINALES</w:t>
      </w:r>
    </w:p>
    <w:p w14:paraId="0CB9ADE4" w14:textId="77777777" w:rsidR="00757DAD" w:rsidRDefault="00757DAD" w:rsidP="00C44F0A">
      <w:pPr>
        <w:pStyle w:val="titulos"/>
        <w:spacing w:before="240" w:after="24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4A50AA6A" w14:textId="639E7807" w:rsidR="00182A8E" w:rsidRDefault="00117C16" w:rsidP="00AF5969">
      <w:pPr>
        <w:pStyle w:val="Textoindependiente21"/>
        <w:numPr>
          <w:ilvl w:val="12"/>
          <w:numId w:val="0"/>
        </w:numPr>
        <w:spacing w:before="120" w:after="120" w:line="280" w:lineRule="exact"/>
        <w:rPr>
          <w:spacing w:val="5"/>
          <w:sz w:val="24"/>
        </w:rPr>
      </w:pPr>
      <w:r w:rsidRPr="00117C16">
        <w:rPr>
          <w:spacing w:val="5"/>
          <w:sz w:val="24"/>
        </w:rPr>
        <w:t xml:space="preserve">La información oportuna de comercio exterior de septiembre de 2019 indica un déficit comercial de </w:t>
      </w:r>
      <w:r>
        <w:rPr>
          <w:spacing w:val="5"/>
          <w:sz w:val="24"/>
        </w:rPr>
        <w:t>(-)</w:t>
      </w:r>
      <w:r w:rsidRPr="00117C16">
        <w:rPr>
          <w:spacing w:val="5"/>
          <w:sz w:val="24"/>
        </w:rPr>
        <w:t xml:space="preserve">116 millones de dólares. Dicho saldo se compara con el superávit de 775 millones de dólares reportado en agosto. La disminución en el saldo comercial entre agosto y septiembre fue resultado neto de una reducción en el superávit de la balanza de productos no petroleros, que pasó de 2,665 millones de dólares en agosto a 1,442 millones de dólares en septiembre, y de un menor déficit de la balanza de productos petroleros, que pasó de </w:t>
      </w:r>
      <w:r w:rsidR="0098534D">
        <w:rPr>
          <w:spacing w:val="5"/>
          <w:sz w:val="24"/>
        </w:rPr>
        <w:t>(-)</w:t>
      </w:r>
      <w:r w:rsidRPr="00117C16">
        <w:rPr>
          <w:spacing w:val="5"/>
          <w:sz w:val="24"/>
        </w:rPr>
        <w:t xml:space="preserve">1,890 millones de dólares a </w:t>
      </w:r>
      <w:r w:rsidR="0098534D">
        <w:rPr>
          <w:spacing w:val="5"/>
          <w:sz w:val="24"/>
        </w:rPr>
        <w:t>(-)</w:t>
      </w:r>
      <w:r w:rsidRPr="00117C16">
        <w:rPr>
          <w:spacing w:val="5"/>
          <w:sz w:val="24"/>
        </w:rPr>
        <w:t>1,558 millones de dólares.</w:t>
      </w:r>
    </w:p>
    <w:p w14:paraId="13A69341" w14:textId="5292E212" w:rsidR="00A96F49" w:rsidRPr="00024FE2" w:rsidRDefault="00600A7F" w:rsidP="00AF5969">
      <w:pPr>
        <w:pStyle w:val="Textoindependiente21"/>
        <w:numPr>
          <w:ilvl w:val="12"/>
          <w:numId w:val="0"/>
        </w:numPr>
        <w:spacing w:before="120" w:after="120" w:line="280" w:lineRule="exact"/>
        <w:rPr>
          <w:spacing w:val="5"/>
          <w:sz w:val="24"/>
        </w:rPr>
      </w:pPr>
      <w:r w:rsidRPr="00F67BDE">
        <w:rPr>
          <w:spacing w:val="5"/>
          <w:sz w:val="24"/>
        </w:rPr>
        <w:t>En los primeros</w:t>
      </w:r>
      <w:r w:rsidR="00BF49D4">
        <w:rPr>
          <w:spacing w:val="5"/>
          <w:sz w:val="24"/>
        </w:rPr>
        <w:t xml:space="preserve"> </w:t>
      </w:r>
      <w:r w:rsidR="007A269C">
        <w:rPr>
          <w:spacing w:val="5"/>
          <w:sz w:val="24"/>
        </w:rPr>
        <w:t>nueve</w:t>
      </w:r>
      <w:r w:rsidRPr="00F67BDE">
        <w:rPr>
          <w:spacing w:val="5"/>
          <w:sz w:val="24"/>
        </w:rPr>
        <w:t xml:space="preserve"> meses de</w:t>
      </w:r>
      <w:r w:rsidR="00962724">
        <w:rPr>
          <w:spacing w:val="5"/>
          <w:sz w:val="24"/>
        </w:rPr>
        <w:t>l año</w:t>
      </w:r>
      <w:r w:rsidRPr="00F67BDE">
        <w:rPr>
          <w:spacing w:val="5"/>
          <w:sz w:val="24"/>
        </w:rPr>
        <w:t xml:space="preserve">, la balanza comercial presentó un </w:t>
      </w:r>
      <w:r w:rsidR="00CF3CBA">
        <w:rPr>
          <w:spacing w:val="5"/>
          <w:sz w:val="24"/>
        </w:rPr>
        <w:t>superávit</w:t>
      </w:r>
      <w:r w:rsidRPr="00F67BDE">
        <w:rPr>
          <w:spacing w:val="5"/>
          <w:sz w:val="24"/>
        </w:rPr>
        <w:t xml:space="preserve"> de </w:t>
      </w:r>
      <w:r w:rsidR="00E7178D">
        <w:rPr>
          <w:spacing w:val="5"/>
          <w:sz w:val="24"/>
        </w:rPr>
        <w:t>2</w:t>
      </w:r>
      <w:r w:rsidR="00556E55">
        <w:rPr>
          <w:spacing w:val="5"/>
          <w:sz w:val="24"/>
        </w:rPr>
        <w:t>,</w:t>
      </w:r>
      <w:r w:rsidR="001023AA">
        <w:rPr>
          <w:spacing w:val="5"/>
          <w:sz w:val="24"/>
        </w:rPr>
        <w:t>687</w:t>
      </w:r>
      <w:r w:rsidRPr="00F67BDE">
        <w:rPr>
          <w:spacing w:val="5"/>
          <w:sz w:val="24"/>
        </w:rPr>
        <w:t xml:space="preserve"> millones de dólares.</w:t>
      </w:r>
    </w:p>
    <w:p w14:paraId="786BE9EB" w14:textId="77777777" w:rsidR="0048285C" w:rsidRPr="00581D9B" w:rsidRDefault="0048285C" w:rsidP="005510B7">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5EF9DD3F" w14:textId="77777777" w:rsidR="0048285C" w:rsidRDefault="0048285C" w:rsidP="0048285C">
      <w:pPr>
        <w:pStyle w:val="p0"/>
        <w:keepNext/>
        <w:widowControl/>
        <w:spacing w:before="0"/>
        <w:ind w:right="-23"/>
        <w:jc w:val="center"/>
        <w:rPr>
          <w:spacing w:val="3"/>
          <w:sz w:val="18"/>
          <w:szCs w:val="18"/>
        </w:rPr>
      </w:pPr>
      <w:r w:rsidRPr="00581D9B">
        <w:rPr>
          <w:rFonts w:ascii="Arial" w:hAnsi="Arial" w:cs="Arial"/>
          <w:color w:val="auto"/>
          <w:sz w:val="20"/>
          <w:lang w:val="es-MX"/>
        </w:rPr>
        <w:t>(Millones de dólares)</w:t>
      </w:r>
      <w:r w:rsidRPr="00FD15BC">
        <w:rPr>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507"/>
        <w:gridCol w:w="1070"/>
        <w:gridCol w:w="1096"/>
        <w:gridCol w:w="1096"/>
        <w:gridCol w:w="1096"/>
        <w:gridCol w:w="1096"/>
        <w:gridCol w:w="1095"/>
      </w:tblGrid>
      <w:tr w:rsidR="009F3DE7" w:rsidRPr="00843651" w14:paraId="132B7741" w14:textId="77777777" w:rsidTr="00F5281C">
        <w:trPr>
          <w:trHeight w:val="293"/>
          <w:jc w:val="center"/>
        </w:trPr>
        <w:tc>
          <w:tcPr>
            <w:tcW w:w="2507"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2A9A3E9" w14:textId="77777777" w:rsidR="009F3DE7" w:rsidRPr="00B97765" w:rsidRDefault="009F3DE7" w:rsidP="00A23780">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70"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101FC4F" w14:textId="77777777" w:rsidR="009F3DE7" w:rsidRDefault="009F3DE7" w:rsidP="00A23780">
            <w:pPr>
              <w:keepNext/>
              <w:keepLines/>
              <w:jc w:val="center"/>
              <w:rPr>
                <w:rFonts w:ascii="Arial" w:hAnsi="Arial" w:cs="Arial"/>
                <w:sz w:val="18"/>
                <w:szCs w:val="18"/>
              </w:rPr>
            </w:pPr>
            <w:r>
              <w:rPr>
                <w:rFonts w:ascii="Arial" w:hAnsi="Arial" w:cs="Arial"/>
                <w:sz w:val="18"/>
                <w:szCs w:val="18"/>
              </w:rPr>
              <w:t>2017</w:t>
            </w:r>
          </w:p>
        </w:tc>
        <w:tc>
          <w:tcPr>
            <w:tcW w:w="109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439344C" w14:textId="77777777" w:rsidR="009F3DE7" w:rsidRDefault="009F3DE7" w:rsidP="009F3DE7">
            <w:pPr>
              <w:keepNext/>
              <w:keepLines/>
              <w:jc w:val="center"/>
              <w:rPr>
                <w:rFonts w:ascii="Arial" w:hAnsi="Arial" w:cs="Arial"/>
                <w:sz w:val="18"/>
                <w:szCs w:val="18"/>
              </w:rPr>
            </w:pPr>
            <w:r>
              <w:rPr>
                <w:rFonts w:ascii="Arial" w:hAnsi="Arial" w:cs="Arial"/>
                <w:sz w:val="18"/>
                <w:szCs w:val="18"/>
              </w:rPr>
              <w:t>2018</w:t>
            </w:r>
          </w:p>
        </w:tc>
        <w:tc>
          <w:tcPr>
            <w:tcW w:w="4383"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1981A09" w14:textId="77777777" w:rsidR="009F3DE7" w:rsidRDefault="009F3DE7" w:rsidP="00A23780">
            <w:pPr>
              <w:keepNext/>
              <w:keepLines/>
              <w:jc w:val="center"/>
              <w:rPr>
                <w:rFonts w:ascii="Arial" w:hAnsi="Arial" w:cs="Arial"/>
                <w:sz w:val="18"/>
                <w:szCs w:val="18"/>
              </w:rPr>
            </w:pPr>
            <w:r>
              <w:rPr>
                <w:rFonts w:ascii="Arial" w:hAnsi="Arial" w:cs="Arial"/>
                <w:sz w:val="18"/>
                <w:szCs w:val="18"/>
              </w:rPr>
              <w:t>2019</w:t>
            </w:r>
          </w:p>
        </w:tc>
      </w:tr>
      <w:tr w:rsidR="007A269C" w:rsidRPr="00843651" w14:paraId="5C73DEC3" w14:textId="77777777" w:rsidTr="00F5281C">
        <w:trPr>
          <w:trHeight w:val="265"/>
          <w:jc w:val="center"/>
        </w:trPr>
        <w:tc>
          <w:tcPr>
            <w:tcW w:w="2507"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58AC3FF" w14:textId="77777777" w:rsidR="007A269C" w:rsidRPr="00843651" w:rsidRDefault="007A269C" w:rsidP="007A269C">
            <w:pPr>
              <w:keepNext/>
              <w:keepLines/>
              <w:spacing w:before="60" w:after="60"/>
              <w:jc w:val="both"/>
              <w:rPr>
                <w:rFonts w:ascii="Arial" w:hAnsi="Arial" w:cs="Arial"/>
                <w:sz w:val="16"/>
                <w:szCs w:val="16"/>
              </w:rPr>
            </w:pPr>
          </w:p>
        </w:tc>
        <w:tc>
          <w:tcPr>
            <w:tcW w:w="1070"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78DB6C6" w14:textId="77777777" w:rsidR="007A269C" w:rsidRDefault="007A269C" w:rsidP="007A269C">
            <w:pPr>
              <w:keepNext/>
              <w:keepLines/>
              <w:spacing w:before="40" w:after="40"/>
              <w:ind w:left="-100" w:right="-51"/>
              <w:jc w:val="center"/>
              <w:rPr>
                <w:rFonts w:ascii="Arial" w:hAnsi="Arial" w:cs="Arial"/>
                <w:sz w:val="18"/>
                <w:szCs w:val="18"/>
              </w:rPr>
            </w:pPr>
          </w:p>
        </w:tc>
        <w:tc>
          <w:tcPr>
            <w:tcW w:w="109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2A9990E" w14:textId="77777777" w:rsidR="007A269C" w:rsidRDefault="007A269C" w:rsidP="007A269C">
            <w:pPr>
              <w:keepNext/>
              <w:keepLines/>
              <w:spacing w:before="40" w:after="40"/>
              <w:ind w:left="-100" w:right="-51"/>
              <w:jc w:val="center"/>
              <w:rPr>
                <w:rFonts w:ascii="Arial" w:hAnsi="Arial" w:cs="Arial"/>
                <w:sz w:val="18"/>
                <w:szCs w:val="18"/>
              </w:rPr>
            </w:pP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F6180BB" w14:textId="4EF4F355" w:rsidR="007A269C" w:rsidRDefault="007A269C" w:rsidP="007A269C">
            <w:pPr>
              <w:keepNext/>
              <w:keepLines/>
              <w:spacing w:before="40" w:after="40"/>
              <w:ind w:left="-100" w:right="-51"/>
              <w:jc w:val="center"/>
              <w:rPr>
                <w:rFonts w:ascii="Arial" w:hAnsi="Arial" w:cs="Arial"/>
                <w:sz w:val="18"/>
                <w:szCs w:val="18"/>
              </w:rPr>
            </w:pPr>
            <w:r>
              <w:rPr>
                <w:rFonts w:ascii="Arial" w:hAnsi="Arial" w:cs="Arial"/>
                <w:sz w:val="18"/>
                <w:szCs w:val="18"/>
              </w:rPr>
              <w:t>Jul</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A946D2F" w14:textId="24D37299" w:rsidR="007A269C" w:rsidRDefault="007A269C" w:rsidP="007A269C">
            <w:pPr>
              <w:keepNext/>
              <w:keepLines/>
              <w:spacing w:before="40" w:after="40"/>
              <w:ind w:left="-100" w:right="-51"/>
              <w:jc w:val="center"/>
              <w:rPr>
                <w:rFonts w:ascii="Arial" w:hAnsi="Arial" w:cs="Arial"/>
                <w:sz w:val="18"/>
                <w:szCs w:val="18"/>
              </w:rPr>
            </w:pPr>
            <w:proofErr w:type="spellStart"/>
            <w:r>
              <w:rPr>
                <w:rFonts w:ascii="Arial" w:hAnsi="Arial" w:cs="Arial"/>
                <w:sz w:val="18"/>
                <w:szCs w:val="18"/>
              </w:rPr>
              <w:t>Ago</w:t>
            </w:r>
            <w:proofErr w:type="spellEnd"/>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B2D8973" w14:textId="158852A8" w:rsidR="007A269C" w:rsidRDefault="007A269C" w:rsidP="007A269C">
            <w:pPr>
              <w:keepNext/>
              <w:keepLines/>
              <w:spacing w:before="40" w:after="40"/>
              <w:ind w:left="-100" w:right="-51"/>
              <w:jc w:val="center"/>
              <w:rPr>
                <w:rFonts w:ascii="Arial" w:hAnsi="Arial" w:cs="Arial"/>
                <w:sz w:val="18"/>
                <w:szCs w:val="18"/>
              </w:rPr>
            </w:pPr>
            <w:proofErr w:type="spellStart"/>
            <w:r>
              <w:rPr>
                <w:rFonts w:ascii="Arial" w:hAnsi="Arial" w:cs="Arial"/>
                <w:sz w:val="18"/>
                <w:szCs w:val="18"/>
              </w:rPr>
              <w:t>Sep</w:t>
            </w:r>
            <w:proofErr w:type="spellEnd"/>
            <w:r>
              <w:rPr>
                <w:rFonts w:ascii="Arial" w:hAnsi="Arial" w:cs="Arial"/>
                <w:sz w:val="18"/>
                <w:szCs w:val="18"/>
              </w:rPr>
              <w:t>*</w:t>
            </w:r>
          </w:p>
        </w:tc>
        <w:tc>
          <w:tcPr>
            <w:tcW w:w="1095"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CFEF7C3" w14:textId="5611787D" w:rsidR="007A269C" w:rsidRDefault="007A269C" w:rsidP="007A269C">
            <w:pPr>
              <w:keepNext/>
              <w:keepLines/>
              <w:spacing w:before="40" w:after="40"/>
              <w:ind w:left="-100" w:right="-51"/>
              <w:jc w:val="center"/>
              <w:rPr>
                <w:rFonts w:ascii="Arial" w:hAnsi="Arial" w:cs="Arial"/>
                <w:sz w:val="18"/>
                <w:szCs w:val="18"/>
              </w:rPr>
            </w:pPr>
            <w:r>
              <w:rPr>
                <w:rFonts w:ascii="Arial" w:hAnsi="Arial" w:cs="Arial"/>
                <w:sz w:val="18"/>
                <w:szCs w:val="18"/>
              </w:rPr>
              <w:t>Ene-</w:t>
            </w:r>
            <w:proofErr w:type="spellStart"/>
            <w:r>
              <w:rPr>
                <w:rFonts w:ascii="Arial" w:hAnsi="Arial" w:cs="Arial"/>
                <w:sz w:val="18"/>
                <w:szCs w:val="18"/>
              </w:rPr>
              <w:t>Sep</w:t>
            </w:r>
            <w:proofErr w:type="spellEnd"/>
            <w:r>
              <w:rPr>
                <w:rFonts w:ascii="Arial" w:hAnsi="Arial" w:cs="Arial"/>
                <w:sz w:val="18"/>
                <w:szCs w:val="18"/>
              </w:rPr>
              <w:t>*</w:t>
            </w:r>
          </w:p>
        </w:tc>
      </w:tr>
      <w:tr w:rsidR="007A269C" w:rsidRPr="00843651" w14:paraId="6057FCEC" w14:textId="77777777" w:rsidTr="00F5281C">
        <w:trPr>
          <w:jc w:val="center"/>
        </w:trPr>
        <w:tc>
          <w:tcPr>
            <w:tcW w:w="2507"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6435C078" w14:textId="77777777" w:rsidR="007A269C" w:rsidRPr="00843651" w:rsidRDefault="007A269C" w:rsidP="007A269C">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70" w:type="dxa"/>
            <w:tcBorders>
              <w:top w:val="double" w:sz="4" w:space="0" w:color="0F243E" w:themeColor="text2" w:themeShade="80"/>
              <w:left w:val="nil"/>
              <w:bottom w:val="nil"/>
              <w:right w:val="double" w:sz="4" w:space="0" w:color="0F243E" w:themeColor="text2" w:themeShade="80"/>
            </w:tcBorders>
          </w:tcPr>
          <w:p w14:paraId="7D25AF6E" w14:textId="77777777" w:rsidR="007A269C" w:rsidRDefault="007A269C" w:rsidP="007A269C">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409,433</w:t>
            </w:r>
          </w:p>
        </w:tc>
        <w:tc>
          <w:tcPr>
            <w:tcW w:w="1096" w:type="dxa"/>
            <w:tcBorders>
              <w:top w:val="double" w:sz="4" w:space="0" w:color="0F243E" w:themeColor="text2" w:themeShade="80"/>
              <w:left w:val="nil"/>
              <w:bottom w:val="nil"/>
              <w:right w:val="double" w:sz="4" w:space="0" w:color="0F243E" w:themeColor="text2" w:themeShade="80"/>
            </w:tcBorders>
          </w:tcPr>
          <w:p w14:paraId="29C8081F" w14:textId="77777777" w:rsidR="007A269C" w:rsidRDefault="007A269C"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450,685</w:t>
            </w:r>
          </w:p>
        </w:tc>
        <w:tc>
          <w:tcPr>
            <w:tcW w:w="1096" w:type="dxa"/>
            <w:tcBorders>
              <w:top w:val="double" w:sz="4" w:space="0" w:color="0F243E" w:themeColor="text2" w:themeShade="80"/>
              <w:left w:val="double" w:sz="4" w:space="0" w:color="0F243E" w:themeColor="text2" w:themeShade="80"/>
              <w:bottom w:val="nil"/>
              <w:right w:val="nil"/>
            </w:tcBorders>
          </w:tcPr>
          <w:p w14:paraId="79EC5C28" w14:textId="5B099F97" w:rsidR="007A269C" w:rsidRDefault="007A269C"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39,301</w:t>
            </w:r>
          </w:p>
        </w:tc>
        <w:tc>
          <w:tcPr>
            <w:tcW w:w="1096" w:type="dxa"/>
            <w:tcBorders>
              <w:top w:val="double" w:sz="4" w:space="0" w:color="0F243E" w:themeColor="text2" w:themeShade="80"/>
              <w:left w:val="nil"/>
              <w:bottom w:val="nil"/>
              <w:right w:val="nil"/>
            </w:tcBorders>
          </w:tcPr>
          <w:p w14:paraId="7B9874FF" w14:textId="70DE29EB" w:rsidR="007A269C" w:rsidRDefault="007A269C"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40,430</w:t>
            </w:r>
          </w:p>
        </w:tc>
        <w:tc>
          <w:tcPr>
            <w:tcW w:w="1096" w:type="dxa"/>
            <w:tcBorders>
              <w:top w:val="double" w:sz="4" w:space="0" w:color="0F243E" w:themeColor="text2" w:themeShade="80"/>
              <w:left w:val="nil"/>
              <w:bottom w:val="nil"/>
              <w:right w:val="nil"/>
            </w:tcBorders>
          </w:tcPr>
          <w:p w14:paraId="22CD4E41" w14:textId="7250F435" w:rsidR="007A269C" w:rsidRDefault="00265802"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37,222</w:t>
            </w:r>
          </w:p>
        </w:tc>
        <w:tc>
          <w:tcPr>
            <w:tcW w:w="1095" w:type="dxa"/>
            <w:tcBorders>
              <w:top w:val="double" w:sz="4" w:space="0" w:color="0F243E" w:themeColor="text2" w:themeShade="80"/>
              <w:left w:val="nil"/>
              <w:bottom w:val="nil"/>
              <w:right w:val="double" w:sz="4" w:space="0" w:color="0F243E" w:themeColor="text2" w:themeShade="80"/>
            </w:tcBorders>
          </w:tcPr>
          <w:p w14:paraId="393FD194" w14:textId="4C564600" w:rsidR="007A269C" w:rsidRDefault="000D684F"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344,226</w:t>
            </w:r>
          </w:p>
        </w:tc>
      </w:tr>
      <w:tr w:rsidR="007A269C" w:rsidRPr="00843651" w14:paraId="092F6F5C"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2A8EC1A0" w14:textId="77777777" w:rsidR="007A269C" w:rsidRPr="00843651" w:rsidRDefault="007A269C" w:rsidP="007A269C">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70" w:type="dxa"/>
            <w:tcBorders>
              <w:top w:val="nil"/>
              <w:left w:val="nil"/>
              <w:bottom w:val="nil"/>
              <w:right w:val="double" w:sz="4" w:space="0" w:color="0F243E" w:themeColor="text2" w:themeShade="80"/>
            </w:tcBorders>
          </w:tcPr>
          <w:p w14:paraId="41A6F370" w14:textId="77777777" w:rsidR="007A269C" w:rsidRDefault="007A269C" w:rsidP="007A269C">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23,725</w:t>
            </w:r>
          </w:p>
        </w:tc>
        <w:tc>
          <w:tcPr>
            <w:tcW w:w="1096" w:type="dxa"/>
            <w:tcBorders>
              <w:top w:val="nil"/>
              <w:left w:val="nil"/>
              <w:bottom w:val="nil"/>
              <w:right w:val="double" w:sz="4" w:space="0" w:color="0F243E" w:themeColor="text2" w:themeShade="80"/>
            </w:tcBorders>
          </w:tcPr>
          <w:p w14:paraId="3CD5E123" w14:textId="77777777"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30,601</w:t>
            </w:r>
          </w:p>
        </w:tc>
        <w:tc>
          <w:tcPr>
            <w:tcW w:w="1096" w:type="dxa"/>
            <w:tcBorders>
              <w:top w:val="nil"/>
              <w:left w:val="double" w:sz="4" w:space="0" w:color="0F243E" w:themeColor="text2" w:themeShade="80"/>
              <w:bottom w:val="nil"/>
              <w:right w:val="nil"/>
            </w:tcBorders>
          </w:tcPr>
          <w:p w14:paraId="742AC032" w14:textId="5E4D3C18"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2,240</w:t>
            </w:r>
          </w:p>
        </w:tc>
        <w:tc>
          <w:tcPr>
            <w:tcW w:w="1096" w:type="dxa"/>
            <w:tcBorders>
              <w:top w:val="nil"/>
              <w:left w:val="nil"/>
              <w:bottom w:val="nil"/>
              <w:right w:val="nil"/>
            </w:tcBorders>
          </w:tcPr>
          <w:p w14:paraId="271C3F1E" w14:textId="38B4FA8E"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1,944</w:t>
            </w:r>
          </w:p>
        </w:tc>
        <w:tc>
          <w:tcPr>
            <w:tcW w:w="1096" w:type="dxa"/>
            <w:tcBorders>
              <w:top w:val="nil"/>
              <w:left w:val="nil"/>
              <w:bottom w:val="nil"/>
              <w:right w:val="nil"/>
            </w:tcBorders>
          </w:tcPr>
          <w:p w14:paraId="01AE2C9B" w14:textId="325EB2C1" w:rsidR="007A269C" w:rsidRDefault="00265802"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1,957</w:t>
            </w:r>
          </w:p>
        </w:tc>
        <w:tc>
          <w:tcPr>
            <w:tcW w:w="1095" w:type="dxa"/>
            <w:tcBorders>
              <w:top w:val="nil"/>
              <w:left w:val="nil"/>
              <w:bottom w:val="nil"/>
              <w:right w:val="double" w:sz="4" w:space="0" w:color="0F243E" w:themeColor="text2" w:themeShade="80"/>
            </w:tcBorders>
          </w:tcPr>
          <w:p w14:paraId="11F1ED75" w14:textId="608DF98C" w:rsidR="007A269C" w:rsidRDefault="000D684F"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20,022</w:t>
            </w:r>
          </w:p>
        </w:tc>
      </w:tr>
      <w:tr w:rsidR="007A269C" w:rsidRPr="00843651" w14:paraId="1EEF2DE1"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7BCFDC55" w14:textId="77777777" w:rsidR="007A269C" w:rsidRPr="00843651" w:rsidRDefault="007A269C" w:rsidP="007A269C">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70" w:type="dxa"/>
            <w:tcBorders>
              <w:top w:val="nil"/>
              <w:left w:val="nil"/>
              <w:bottom w:val="nil"/>
              <w:right w:val="double" w:sz="4" w:space="0" w:color="0F243E" w:themeColor="text2" w:themeShade="80"/>
            </w:tcBorders>
          </w:tcPr>
          <w:p w14:paraId="7044A6C1" w14:textId="77777777" w:rsidR="007A269C" w:rsidRDefault="007A269C" w:rsidP="007A269C">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385,707</w:t>
            </w:r>
          </w:p>
        </w:tc>
        <w:tc>
          <w:tcPr>
            <w:tcW w:w="1096" w:type="dxa"/>
            <w:tcBorders>
              <w:top w:val="nil"/>
              <w:left w:val="nil"/>
              <w:bottom w:val="nil"/>
              <w:right w:val="double" w:sz="4" w:space="0" w:color="0F243E" w:themeColor="text2" w:themeShade="80"/>
            </w:tcBorders>
          </w:tcPr>
          <w:p w14:paraId="14BE4050" w14:textId="77777777"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420,083</w:t>
            </w:r>
          </w:p>
        </w:tc>
        <w:tc>
          <w:tcPr>
            <w:tcW w:w="1096" w:type="dxa"/>
            <w:tcBorders>
              <w:top w:val="nil"/>
              <w:left w:val="double" w:sz="4" w:space="0" w:color="0F243E" w:themeColor="text2" w:themeShade="80"/>
              <w:bottom w:val="nil"/>
              <w:right w:val="nil"/>
            </w:tcBorders>
          </w:tcPr>
          <w:p w14:paraId="61B5FCD3" w14:textId="31527FEA"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37,061</w:t>
            </w:r>
          </w:p>
        </w:tc>
        <w:tc>
          <w:tcPr>
            <w:tcW w:w="1096" w:type="dxa"/>
            <w:tcBorders>
              <w:top w:val="nil"/>
              <w:left w:val="nil"/>
              <w:bottom w:val="nil"/>
              <w:right w:val="nil"/>
            </w:tcBorders>
          </w:tcPr>
          <w:p w14:paraId="1DB11A99" w14:textId="7B38EB3C"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38,486</w:t>
            </w:r>
          </w:p>
        </w:tc>
        <w:tc>
          <w:tcPr>
            <w:tcW w:w="1096" w:type="dxa"/>
            <w:tcBorders>
              <w:top w:val="nil"/>
              <w:left w:val="nil"/>
              <w:bottom w:val="nil"/>
              <w:right w:val="nil"/>
            </w:tcBorders>
          </w:tcPr>
          <w:p w14:paraId="2E56214C" w14:textId="1132D1D5" w:rsidR="007A269C" w:rsidRDefault="00265802"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35,265</w:t>
            </w:r>
          </w:p>
        </w:tc>
        <w:tc>
          <w:tcPr>
            <w:tcW w:w="1095" w:type="dxa"/>
            <w:tcBorders>
              <w:top w:val="nil"/>
              <w:left w:val="nil"/>
              <w:bottom w:val="nil"/>
              <w:right w:val="double" w:sz="4" w:space="0" w:color="0F243E" w:themeColor="text2" w:themeShade="80"/>
            </w:tcBorders>
          </w:tcPr>
          <w:p w14:paraId="39481F8D" w14:textId="3E370EB7" w:rsidR="007A269C" w:rsidRDefault="000D684F"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324,204</w:t>
            </w:r>
          </w:p>
        </w:tc>
      </w:tr>
      <w:tr w:rsidR="007A269C" w:rsidRPr="00843651" w14:paraId="3758B85C"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58BFD96B" w14:textId="77777777" w:rsidR="007A269C" w:rsidRPr="00843651" w:rsidRDefault="007A269C" w:rsidP="007A269C">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70" w:type="dxa"/>
            <w:tcBorders>
              <w:top w:val="nil"/>
              <w:left w:val="nil"/>
              <w:bottom w:val="nil"/>
              <w:right w:val="double" w:sz="4" w:space="0" w:color="0F243E" w:themeColor="text2" w:themeShade="80"/>
            </w:tcBorders>
          </w:tcPr>
          <w:p w14:paraId="5304BF0D" w14:textId="77777777" w:rsidR="007A269C" w:rsidRDefault="007A269C" w:rsidP="007A269C">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420,395</w:t>
            </w:r>
          </w:p>
        </w:tc>
        <w:tc>
          <w:tcPr>
            <w:tcW w:w="1096" w:type="dxa"/>
            <w:tcBorders>
              <w:top w:val="nil"/>
              <w:left w:val="nil"/>
              <w:bottom w:val="nil"/>
              <w:right w:val="double" w:sz="4" w:space="0" w:color="0F243E" w:themeColor="text2" w:themeShade="80"/>
            </w:tcBorders>
          </w:tcPr>
          <w:p w14:paraId="7822461D" w14:textId="77777777" w:rsidR="007A269C" w:rsidRDefault="007A269C"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464,302</w:t>
            </w:r>
          </w:p>
        </w:tc>
        <w:tc>
          <w:tcPr>
            <w:tcW w:w="1096" w:type="dxa"/>
            <w:tcBorders>
              <w:top w:val="nil"/>
              <w:left w:val="double" w:sz="4" w:space="0" w:color="0F243E" w:themeColor="text2" w:themeShade="80"/>
              <w:bottom w:val="nil"/>
              <w:right w:val="nil"/>
            </w:tcBorders>
          </w:tcPr>
          <w:p w14:paraId="55E8B20E" w14:textId="4CBA5FAE" w:rsidR="007A269C" w:rsidRDefault="007A269C"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40,417</w:t>
            </w:r>
          </w:p>
        </w:tc>
        <w:tc>
          <w:tcPr>
            <w:tcW w:w="1096" w:type="dxa"/>
            <w:tcBorders>
              <w:top w:val="nil"/>
              <w:left w:val="nil"/>
              <w:bottom w:val="nil"/>
              <w:right w:val="nil"/>
            </w:tcBorders>
          </w:tcPr>
          <w:p w14:paraId="5B03B619" w14:textId="76A79697" w:rsidR="007A269C" w:rsidRDefault="007A269C"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39,655</w:t>
            </w:r>
          </w:p>
        </w:tc>
        <w:tc>
          <w:tcPr>
            <w:tcW w:w="1096" w:type="dxa"/>
            <w:tcBorders>
              <w:top w:val="nil"/>
              <w:left w:val="nil"/>
              <w:bottom w:val="nil"/>
              <w:right w:val="nil"/>
            </w:tcBorders>
          </w:tcPr>
          <w:p w14:paraId="386DD651" w14:textId="075D424F" w:rsidR="007A269C" w:rsidRDefault="00265802"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37,338</w:t>
            </w:r>
          </w:p>
        </w:tc>
        <w:tc>
          <w:tcPr>
            <w:tcW w:w="1095" w:type="dxa"/>
            <w:tcBorders>
              <w:top w:val="nil"/>
              <w:left w:val="nil"/>
              <w:bottom w:val="nil"/>
              <w:right w:val="double" w:sz="4" w:space="0" w:color="0F243E" w:themeColor="text2" w:themeShade="80"/>
            </w:tcBorders>
          </w:tcPr>
          <w:p w14:paraId="68C3B737" w14:textId="6541E6D3" w:rsidR="007A269C" w:rsidRDefault="000D684F"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341,539</w:t>
            </w:r>
          </w:p>
        </w:tc>
      </w:tr>
      <w:tr w:rsidR="007A269C" w:rsidRPr="00843651" w14:paraId="1F75C2F3"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61A5732B" w14:textId="77777777" w:rsidR="007A269C" w:rsidRPr="00843651" w:rsidRDefault="007A269C" w:rsidP="007A269C">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70" w:type="dxa"/>
            <w:tcBorders>
              <w:top w:val="nil"/>
              <w:left w:val="nil"/>
              <w:bottom w:val="nil"/>
              <w:right w:val="double" w:sz="4" w:space="0" w:color="0F243E" w:themeColor="text2" w:themeShade="80"/>
            </w:tcBorders>
          </w:tcPr>
          <w:p w14:paraId="234018FB" w14:textId="77777777" w:rsidR="007A269C" w:rsidRDefault="007A269C" w:rsidP="007A269C">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42,010</w:t>
            </w:r>
          </w:p>
        </w:tc>
        <w:tc>
          <w:tcPr>
            <w:tcW w:w="1096" w:type="dxa"/>
            <w:tcBorders>
              <w:top w:val="nil"/>
              <w:left w:val="nil"/>
              <w:bottom w:val="nil"/>
              <w:right w:val="double" w:sz="4" w:space="0" w:color="0F243E" w:themeColor="text2" w:themeShade="80"/>
            </w:tcBorders>
          </w:tcPr>
          <w:p w14:paraId="6D0B1F49" w14:textId="77777777"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53,762</w:t>
            </w:r>
          </w:p>
        </w:tc>
        <w:tc>
          <w:tcPr>
            <w:tcW w:w="1096" w:type="dxa"/>
            <w:tcBorders>
              <w:top w:val="nil"/>
              <w:left w:val="double" w:sz="4" w:space="0" w:color="0F243E" w:themeColor="text2" w:themeShade="80"/>
              <w:bottom w:val="nil"/>
              <w:right w:val="nil"/>
            </w:tcBorders>
          </w:tcPr>
          <w:p w14:paraId="5EBC2602" w14:textId="0D284069"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4,086</w:t>
            </w:r>
          </w:p>
        </w:tc>
        <w:tc>
          <w:tcPr>
            <w:tcW w:w="1096" w:type="dxa"/>
            <w:tcBorders>
              <w:top w:val="nil"/>
              <w:left w:val="nil"/>
              <w:bottom w:val="nil"/>
              <w:right w:val="nil"/>
            </w:tcBorders>
          </w:tcPr>
          <w:p w14:paraId="730B098B" w14:textId="79E9CBA1"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3,834</w:t>
            </w:r>
          </w:p>
        </w:tc>
        <w:tc>
          <w:tcPr>
            <w:tcW w:w="1096" w:type="dxa"/>
            <w:tcBorders>
              <w:top w:val="nil"/>
              <w:left w:val="nil"/>
              <w:bottom w:val="nil"/>
              <w:right w:val="nil"/>
            </w:tcBorders>
          </w:tcPr>
          <w:p w14:paraId="097A0C24" w14:textId="7098348B" w:rsidR="007A269C" w:rsidRDefault="00265802"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3,515</w:t>
            </w:r>
          </w:p>
        </w:tc>
        <w:tc>
          <w:tcPr>
            <w:tcW w:w="1095" w:type="dxa"/>
            <w:tcBorders>
              <w:top w:val="nil"/>
              <w:left w:val="nil"/>
              <w:bottom w:val="nil"/>
              <w:right w:val="double" w:sz="4" w:space="0" w:color="0F243E" w:themeColor="text2" w:themeShade="80"/>
            </w:tcBorders>
          </w:tcPr>
          <w:p w14:paraId="2A307142" w14:textId="0CB0DF19" w:rsidR="007A269C" w:rsidRDefault="000D684F"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35,902</w:t>
            </w:r>
          </w:p>
        </w:tc>
      </w:tr>
      <w:tr w:rsidR="007A269C" w:rsidRPr="00843651" w14:paraId="6DCE6917"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03C4B32E" w14:textId="77777777" w:rsidR="007A269C" w:rsidRPr="00843651" w:rsidRDefault="007A269C" w:rsidP="007A269C">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70" w:type="dxa"/>
            <w:tcBorders>
              <w:top w:val="nil"/>
              <w:left w:val="nil"/>
              <w:bottom w:val="nil"/>
              <w:right w:val="double" w:sz="4" w:space="0" w:color="0F243E" w:themeColor="text2" w:themeShade="80"/>
            </w:tcBorders>
          </w:tcPr>
          <w:p w14:paraId="2C1AA974" w14:textId="77777777" w:rsidR="007A269C" w:rsidRDefault="007A269C" w:rsidP="007A269C">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378,384</w:t>
            </w:r>
          </w:p>
        </w:tc>
        <w:tc>
          <w:tcPr>
            <w:tcW w:w="1096" w:type="dxa"/>
            <w:tcBorders>
              <w:top w:val="nil"/>
              <w:left w:val="nil"/>
              <w:bottom w:val="nil"/>
              <w:right w:val="double" w:sz="4" w:space="0" w:color="0F243E" w:themeColor="text2" w:themeShade="80"/>
            </w:tcBorders>
          </w:tcPr>
          <w:p w14:paraId="15E39465" w14:textId="77777777"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410,541</w:t>
            </w:r>
          </w:p>
        </w:tc>
        <w:tc>
          <w:tcPr>
            <w:tcW w:w="1096" w:type="dxa"/>
            <w:tcBorders>
              <w:top w:val="nil"/>
              <w:left w:val="double" w:sz="4" w:space="0" w:color="0F243E" w:themeColor="text2" w:themeShade="80"/>
              <w:bottom w:val="nil"/>
              <w:right w:val="nil"/>
            </w:tcBorders>
          </w:tcPr>
          <w:p w14:paraId="56C0A495" w14:textId="3F1BE5C8"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36,332</w:t>
            </w:r>
          </w:p>
        </w:tc>
        <w:tc>
          <w:tcPr>
            <w:tcW w:w="1096" w:type="dxa"/>
            <w:tcBorders>
              <w:top w:val="nil"/>
              <w:left w:val="nil"/>
              <w:bottom w:val="nil"/>
              <w:right w:val="nil"/>
            </w:tcBorders>
          </w:tcPr>
          <w:p w14:paraId="3776C351" w14:textId="52342EF1"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35,821</w:t>
            </w:r>
          </w:p>
        </w:tc>
        <w:tc>
          <w:tcPr>
            <w:tcW w:w="1096" w:type="dxa"/>
            <w:tcBorders>
              <w:top w:val="nil"/>
              <w:left w:val="nil"/>
              <w:bottom w:val="nil"/>
              <w:right w:val="nil"/>
            </w:tcBorders>
          </w:tcPr>
          <w:p w14:paraId="622FD670" w14:textId="39B2B10A" w:rsidR="007A269C" w:rsidRDefault="00265802"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33,823</w:t>
            </w:r>
          </w:p>
        </w:tc>
        <w:tc>
          <w:tcPr>
            <w:tcW w:w="1095" w:type="dxa"/>
            <w:tcBorders>
              <w:top w:val="nil"/>
              <w:left w:val="nil"/>
              <w:bottom w:val="nil"/>
              <w:right w:val="double" w:sz="4" w:space="0" w:color="0F243E" w:themeColor="text2" w:themeShade="80"/>
            </w:tcBorders>
          </w:tcPr>
          <w:p w14:paraId="6042629F" w14:textId="02C6745E" w:rsidR="007A269C" w:rsidRDefault="000D684F"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305,637</w:t>
            </w:r>
          </w:p>
        </w:tc>
      </w:tr>
      <w:tr w:rsidR="007A269C" w:rsidRPr="00843651" w14:paraId="75908FD7"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22A296D0" w14:textId="77777777" w:rsidR="007A269C" w:rsidRPr="00843651" w:rsidRDefault="007A269C" w:rsidP="007A269C">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70" w:type="dxa"/>
            <w:tcBorders>
              <w:top w:val="nil"/>
              <w:left w:val="nil"/>
              <w:bottom w:val="nil"/>
              <w:right w:val="double" w:sz="4" w:space="0" w:color="0F243E" w:themeColor="text2" w:themeShade="80"/>
            </w:tcBorders>
          </w:tcPr>
          <w:p w14:paraId="52805BFD" w14:textId="77777777" w:rsidR="007A269C" w:rsidRPr="00655EF9" w:rsidRDefault="007A269C" w:rsidP="007A269C">
            <w:pPr>
              <w:keepNext/>
              <w:keepLines/>
              <w:tabs>
                <w:tab w:val="decimal" w:pos="788"/>
              </w:tabs>
              <w:spacing w:before="40" w:after="40"/>
              <w:ind w:right="170"/>
              <w:jc w:val="right"/>
              <w:rPr>
                <w:rFonts w:ascii="Arial" w:hAnsi="Arial" w:cs="Arial"/>
                <w:b/>
                <w:bCs/>
                <w:sz w:val="18"/>
                <w:szCs w:val="18"/>
              </w:rPr>
            </w:pPr>
            <w:r w:rsidRPr="00655EF9">
              <w:rPr>
                <w:rFonts w:ascii="Arial" w:hAnsi="Arial" w:cs="Arial"/>
                <w:b/>
                <w:bCs/>
                <w:sz w:val="18"/>
                <w:szCs w:val="18"/>
              </w:rPr>
              <w:t>(</w:t>
            </w:r>
            <w:proofErr w:type="gramStart"/>
            <w:r w:rsidRPr="00655EF9">
              <w:rPr>
                <w:rFonts w:ascii="Arial" w:hAnsi="Arial" w:cs="Arial"/>
                <w:b/>
                <w:bCs/>
                <w:sz w:val="18"/>
                <w:szCs w:val="18"/>
              </w:rPr>
              <w:noBreakHyphen/>
              <w:t xml:space="preserve">) </w:t>
            </w:r>
            <w:r>
              <w:rPr>
                <w:rFonts w:ascii="Arial" w:hAnsi="Arial" w:cs="Arial"/>
                <w:b/>
                <w:bCs/>
                <w:sz w:val="18"/>
                <w:szCs w:val="18"/>
              </w:rPr>
              <w:t xml:space="preserve"> 10,962</w:t>
            </w:r>
            <w:proofErr w:type="gramEnd"/>
          </w:p>
        </w:tc>
        <w:tc>
          <w:tcPr>
            <w:tcW w:w="1096" w:type="dxa"/>
            <w:tcBorders>
              <w:top w:val="nil"/>
              <w:left w:val="nil"/>
              <w:bottom w:val="nil"/>
              <w:right w:val="double" w:sz="4" w:space="0" w:color="0F243E" w:themeColor="text2" w:themeShade="80"/>
            </w:tcBorders>
          </w:tcPr>
          <w:p w14:paraId="2155DC1E" w14:textId="77777777" w:rsidR="007A269C" w:rsidRPr="00655EF9" w:rsidRDefault="007A269C"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13,618</w:t>
            </w:r>
          </w:p>
        </w:tc>
        <w:tc>
          <w:tcPr>
            <w:tcW w:w="1096" w:type="dxa"/>
            <w:tcBorders>
              <w:top w:val="nil"/>
              <w:left w:val="double" w:sz="4" w:space="0" w:color="0F243E" w:themeColor="text2" w:themeShade="80"/>
              <w:bottom w:val="nil"/>
              <w:right w:val="nil"/>
            </w:tcBorders>
          </w:tcPr>
          <w:p w14:paraId="75EA3141" w14:textId="239785D7" w:rsidR="007A269C" w:rsidRDefault="007A269C"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1,117</w:t>
            </w:r>
          </w:p>
        </w:tc>
        <w:tc>
          <w:tcPr>
            <w:tcW w:w="1096" w:type="dxa"/>
            <w:tcBorders>
              <w:top w:val="nil"/>
              <w:left w:val="nil"/>
              <w:bottom w:val="nil"/>
              <w:right w:val="nil"/>
            </w:tcBorders>
          </w:tcPr>
          <w:p w14:paraId="347079F5" w14:textId="2F9E9061" w:rsidR="007A269C" w:rsidRDefault="007A269C"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775</w:t>
            </w:r>
          </w:p>
        </w:tc>
        <w:tc>
          <w:tcPr>
            <w:tcW w:w="1096" w:type="dxa"/>
            <w:tcBorders>
              <w:top w:val="nil"/>
              <w:left w:val="nil"/>
              <w:bottom w:val="nil"/>
              <w:right w:val="nil"/>
            </w:tcBorders>
          </w:tcPr>
          <w:p w14:paraId="5A0382D8" w14:textId="3647883D" w:rsidR="007A269C" w:rsidRDefault="005D483A"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116</w:t>
            </w:r>
          </w:p>
        </w:tc>
        <w:tc>
          <w:tcPr>
            <w:tcW w:w="1095" w:type="dxa"/>
            <w:tcBorders>
              <w:top w:val="nil"/>
              <w:left w:val="nil"/>
              <w:bottom w:val="nil"/>
              <w:right w:val="double" w:sz="4" w:space="0" w:color="0F243E" w:themeColor="text2" w:themeShade="80"/>
            </w:tcBorders>
          </w:tcPr>
          <w:p w14:paraId="53BF8650" w14:textId="1C080E7A" w:rsidR="007A269C" w:rsidRPr="00655EF9" w:rsidRDefault="000D684F" w:rsidP="007A269C">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2,687</w:t>
            </w:r>
          </w:p>
        </w:tc>
      </w:tr>
      <w:tr w:rsidR="007A269C" w:rsidRPr="00843651" w14:paraId="605B502F"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45EB10B5" w14:textId="77777777" w:rsidR="007A269C" w:rsidRPr="00843651" w:rsidRDefault="007A269C" w:rsidP="007A269C">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70" w:type="dxa"/>
            <w:tcBorders>
              <w:top w:val="nil"/>
              <w:left w:val="nil"/>
              <w:bottom w:val="nil"/>
              <w:right w:val="double" w:sz="4" w:space="0" w:color="0F243E" w:themeColor="text2" w:themeShade="80"/>
            </w:tcBorders>
          </w:tcPr>
          <w:p w14:paraId="65ECD548" w14:textId="77777777" w:rsidR="007A269C" w:rsidRDefault="007A269C" w:rsidP="007A269C">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noBreakHyphen/>
              <w:t>)  18,285</w:t>
            </w:r>
            <w:proofErr w:type="gramEnd"/>
          </w:p>
        </w:tc>
        <w:tc>
          <w:tcPr>
            <w:tcW w:w="1096" w:type="dxa"/>
            <w:tcBorders>
              <w:top w:val="nil"/>
              <w:left w:val="nil"/>
              <w:bottom w:val="nil"/>
              <w:right w:val="double" w:sz="4" w:space="0" w:color="0F243E" w:themeColor="text2" w:themeShade="80"/>
            </w:tcBorders>
          </w:tcPr>
          <w:p w14:paraId="49BF09B7" w14:textId="77777777"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23,160</w:t>
            </w:r>
          </w:p>
        </w:tc>
        <w:tc>
          <w:tcPr>
            <w:tcW w:w="1096" w:type="dxa"/>
            <w:tcBorders>
              <w:top w:val="nil"/>
              <w:left w:val="double" w:sz="4" w:space="0" w:color="0F243E" w:themeColor="text2" w:themeShade="80"/>
              <w:bottom w:val="nil"/>
              <w:right w:val="nil"/>
            </w:tcBorders>
          </w:tcPr>
          <w:p w14:paraId="40E49429" w14:textId="676744BD"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1,846</w:t>
            </w:r>
          </w:p>
        </w:tc>
        <w:tc>
          <w:tcPr>
            <w:tcW w:w="1096" w:type="dxa"/>
            <w:tcBorders>
              <w:top w:val="nil"/>
              <w:left w:val="nil"/>
              <w:bottom w:val="nil"/>
              <w:right w:val="nil"/>
            </w:tcBorders>
          </w:tcPr>
          <w:p w14:paraId="1C14CB34" w14:textId="427D36CA"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1,890</w:t>
            </w:r>
          </w:p>
        </w:tc>
        <w:tc>
          <w:tcPr>
            <w:tcW w:w="1096" w:type="dxa"/>
            <w:tcBorders>
              <w:top w:val="nil"/>
              <w:left w:val="nil"/>
              <w:bottom w:val="nil"/>
              <w:right w:val="nil"/>
            </w:tcBorders>
          </w:tcPr>
          <w:p w14:paraId="64C4495A" w14:textId="66A3C8AD"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1,</w:t>
            </w:r>
            <w:r w:rsidR="005D483A">
              <w:rPr>
                <w:rFonts w:ascii="Arial" w:hAnsi="Arial" w:cs="Arial"/>
                <w:bCs/>
                <w:sz w:val="18"/>
                <w:szCs w:val="18"/>
              </w:rPr>
              <w:t>558</w:t>
            </w:r>
          </w:p>
        </w:tc>
        <w:tc>
          <w:tcPr>
            <w:tcW w:w="1095" w:type="dxa"/>
            <w:tcBorders>
              <w:top w:val="nil"/>
              <w:left w:val="nil"/>
              <w:bottom w:val="nil"/>
              <w:right w:val="double" w:sz="4" w:space="0" w:color="0F243E" w:themeColor="text2" w:themeShade="80"/>
            </w:tcBorders>
          </w:tcPr>
          <w:p w14:paraId="593EFC20" w14:textId="262A6E93"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noBreakHyphen/>
              <w:t xml:space="preserve">)  </w:t>
            </w:r>
            <w:r w:rsidR="000D684F">
              <w:rPr>
                <w:rFonts w:ascii="Arial" w:hAnsi="Arial" w:cs="Arial"/>
                <w:bCs/>
                <w:sz w:val="18"/>
                <w:szCs w:val="18"/>
              </w:rPr>
              <w:t>15,880</w:t>
            </w:r>
            <w:proofErr w:type="gramEnd"/>
          </w:p>
        </w:tc>
      </w:tr>
      <w:tr w:rsidR="007A269C" w:rsidRPr="00843651" w14:paraId="19485160" w14:textId="77777777" w:rsidTr="00F5281C">
        <w:trPr>
          <w:jc w:val="center"/>
        </w:trPr>
        <w:tc>
          <w:tcPr>
            <w:tcW w:w="2507"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2A1FFEE1" w14:textId="77777777" w:rsidR="007A269C" w:rsidRPr="00843651" w:rsidRDefault="007A269C" w:rsidP="007A269C">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70" w:type="dxa"/>
            <w:tcBorders>
              <w:top w:val="nil"/>
              <w:left w:val="nil"/>
              <w:bottom w:val="double" w:sz="4" w:space="0" w:color="0F243E" w:themeColor="text2" w:themeShade="80"/>
              <w:right w:val="double" w:sz="4" w:space="0" w:color="0F243E" w:themeColor="text2" w:themeShade="80"/>
            </w:tcBorders>
          </w:tcPr>
          <w:p w14:paraId="2881D57B" w14:textId="77777777" w:rsidR="007A269C" w:rsidRDefault="007A269C" w:rsidP="007A269C">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 xml:space="preserve">       7,323</w:t>
            </w:r>
          </w:p>
        </w:tc>
        <w:tc>
          <w:tcPr>
            <w:tcW w:w="1096" w:type="dxa"/>
            <w:tcBorders>
              <w:top w:val="nil"/>
              <w:left w:val="nil"/>
              <w:bottom w:val="double" w:sz="4" w:space="0" w:color="0F243E" w:themeColor="text2" w:themeShade="80"/>
              <w:right w:val="double" w:sz="4" w:space="0" w:color="0F243E" w:themeColor="text2" w:themeShade="80"/>
            </w:tcBorders>
          </w:tcPr>
          <w:p w14:paraId="17E79E10" w14:textId="77777777"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9,543</w:t>
            </w:r>
          </w:p>
        </w:tc>
        <w:tc>
          <w:tcPr>
            <w:tcW w:w="1096" w:type="dxa"/>
            <w:tcBorders>
              <w:top w:val="nil"/>
              <w:left w:val="double" w:sz="4" w:space="0" w:color="0F243E" w:themeColor="text2" w:themeShade="80"/>
              <w:bottom w:val="double" w:sz="4" w:space="0" w:color="0F243E" w:themeColor="text2" w:themeShade="80"/>
              <w:right w:val="nil"/>
            </w:tcBorders>
          </w:tcPr>
          <w:p w14:paraId="2BA77F24" w14:textId="4D539EBA"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729</w:t>
            </w:r>
          </w:p>
        </w:tc>
        <w:tc>
          <w:tcPr>
            <w:tcW w:w="1096" w:type="dxa"/>
            <w:tcBorders>
              <w:top w:val="nil"/>
              <w:left w:val="nil"/>
              <w:bottom w:val="double" w:sz="4" w:space="0" w:color="0F243E" w:themeColor="text2" w:themeShade="80"/>
              <w:right w:val="nil"/>
            </w:tcBorders>
          </w:tcPr>
          <w:p w14:paraId="53C54BD0" w14:textId="58EA0DF8" w:rsidR="007A269C" w:rsidRDefault="007A269C"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2,665</w:t>
            </w:r>
          </w:p>
        </w:tc>
        <w:tc>
          <w:tcPr>
            <w:tcW w:w="1096" w:type="dxa"/>
            <w:tcBorders>
              <w:top w:val="nil"/>
              <w:left w:val="nil"/>
              <w:bottom w:val="double" w:sz="4" w:space="0" w:color="0F243E" w:themeColor="text2" w:themeShade="80"/>
              <w:right w:val="nil"/>
            </w:tcBorders>
          </w:tcPr>
          <w:p w14:paraId="52FA4C31" w14:textId="2911BB2A" w:rsidR="007A269C" w:rsidRDefault="005D483A"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1,442</w:t>
            </w:r>
          </w:p>
        </w:tc>
        <w:tc>
          <w:tcPr>
            <w:tcW w:w="1095" w:type="dxa"/>
            <w:tcBorders>
              <w:top w:val="nil"/>
              <w:left w:val="nil"/>
              <w:bottom w:val="double" w:sz="4" w:space="0" w:color="0F243E" w:themeColor="text2" w:themeShade="80"/>
              <w:right w:val="double" w:sz="4" w:space="0" w:color="0F243E" w:themeColor="text2" w:themeShade="80"/>
            </w:tcBorders>
          </w:tcPr>
          <w:p w14:paraId="6749E7A3" w14:textId="783A53DF" w:rsidR="007A269C" w:rsidRDefault="000D684F" w:rsidP="007A269C">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18,567</w:t>
            </w:r>
          </w:p>
        </w:tc>
      </w:tr>
    </w:tbl>
    <w:p w14:paraId="06669EB4" w14:textId="77777777" w:rsidR="00587032" w:rsidRDefault="00D0795B" w:rsidP="00165EF1">
      <w:pPr>
        <w:pStyle w:val="Textoindependiente21"/>
        <w:keepNext/>
        <w:keepLines/>
        <w:numPr>
          <w:ilvl w:val="12"/>
          <w:numId w:val="0"/>
        </w:numPr>
        <w:spacing w:after="0"/>
        <w:rPr>
          <w:rFonts w:cs="Arial"/>
          <w:position w:val="-6"/>
          <w:sz w:val="18"/>
          <w:szCs w:val="18"/>
        </w:rPr>
      </w:pPr>
      <w:r w:rsidRPr="00D0795B">
        <w:rPr>
          <w:rFonts w:cs="Arial"/>
          <w:position w:val="-6"/>
          <w:sz w:val="18"/>
          <w:szCs w:val="18"/>
        </w:rPr>
        <w:t xml:space="preserve">* </w:t>
      </w:r>
      <w:r w:rsidR="00F53947" w:rsidRPr="00D0795B">
        <w:rPr>
          <w:rFonts w:cs="Arial"/>
          <w:position w:val="-6"/>
          <w:sz w:val="18"/>
          <w:szCs w:val="18"/>
        </w:rPr>
        <w:t>Cifras oportunas.</w:t>
      </w:r>
    </w:p>
    <w:p w14:paraId="6AFD899A" w14:textId="3CB501B3" w:rsidR="00136B33" w:rsidRDefault="00136B33" w:rsidP="00EF5511">
      <w:pPr>
        <w:pStyle w:val="Textoindependiente211"/>
        <w:numPr>
          <w:ilvl w:val="12"/>
          <w:numId w:val="0"/>
        </w:numPr>
        <w:spacing w:before="300" w:after="300" w:line="280" w:lineRule="exact"/>
        <w:rPr>
          <w:spacing w:val="4"/>
          <w:sz w:val="24"/>
          <w:szCs w:val="24"/>
          <w:lang w:val="es-ES"/>
        </w:rPr>
      </w:pPr>
    </w:p>
    <w:p w14:paraId="070F09DF" w14:textId="77777777" w:rsidR="00136B33" w:rsidRDefault="00136B33" w:rsidP="00EF5511">
      <w:pPr>
        <w:pStyle w:val="Textoindependiente211"/>
        <w:numPr>
          <w:ilvl w:val="12"/>
          <w:numId w:val="0"/>
        </w:numPr>
        <w:spacing w:before="300" w:after="300" w:line="280" w:lineRule="exact"/>
        <w:rPr>
          <w:spacing w:val="4"/>
          <w:sz w:val="24"/>
          <w:szCs w:val="24"/>
          <w:lang w:val="es-ES"/>
        </w:rPr>
      </w:pPr>
    </w:p>
    <w:p w14:paraId="341FB4C6" w14:textId="77777777" w:rsidR="00136B33" w:rsidRDefault="00136B33" w:rsidP="00EF5511">
      <w:pPr>
        <w:pStyle w:val="Textoindependiente211"/>
        <w:numPr>
          <w:ilvl w:val="12"/>
          <w:numId w:val="0"/>
        </w:numPr>
        <w:spacing w:before="300" w:after="300" w:line="280" w:lineRule="exact"/>
        <w:rPr>
          <w:spacing w:val="4"/>
          <w:sz w:val="24"/>
          <w:szCs w:val="24"/>
          <w:lang w:val="es-ES"/>
        </w:rPr>
      </w:pPr>
    </w:p>
    <w:p w14:paraId="1FF33149" w14:textId="1B94BCE7" w:rsidR="000574E1" w:rsidRDefault="00836EE6" w:rsidP="00EF5511">
      <w:pPr>
        <w:pStyle w:val="Textoindependiente211"/>
        <w:numPr>
          <w:ilvl w:val="12"/>
          <w:numId w:val="0"/>
        </w:numPr>
        <w:spacing w:before="300" w:after="300" w:line="280" w:lineRule="exact"/>
        <w:rPr>
          <w:spacing w:val="4"/>
          <w:sz w:val="24"/>
          <w:szCs w:val="24"/>
          <w:lang w:val="es-ES"/>
        </w:rPr>
      </w:pPr>
      <w:r w:rsidRPr="00836EE6">
        <w:rPr>
          <w:spacing w:val="4"/>
          <w:sz w:val="24"/>
          <w:szCs w:val="24"/>
          <w:lang w:val="es-ES"/>
        </w:rPr>
        <w:lastRenderedPageBreak/>
        <w:t>En septiembre de 2019, el valor de las exportaciones petroleras fue de 1,957 millones de dólares. Este monto se integró por 1,704 millones de dólares de ventas de petróleo crudo</w:t>
      </w:r>
      <w:r w:rsidRPr="00EF5511">
        <w:rPr>
          <w:rStyle w:val="Refdenotaalpie"/>
          <w:spacing w:val="4"/>
          <w:sz w:val="24"/>
          <w:szCs w:val="24"/>
          <w:lang w:val="es-ES"/>
        </w:rPr>
        <w:footnoteReference w:id="2"/>
      </w:r>
      <w:r w:rsidRPr="00836EE6">
        <w:rPr>
          <w:spacing w:val="4"/>
          <w:sz w:val="24"/>
          <w:szCs w:val="24"/>
          <w:lang w:val="es-ES"/>
        </w:rPr>
        <w:t xml:space="preserve"> y por 253 millones de dólares de exportaciones de otros productos petroleros. En ese mes, el precio promedio de la mezcla mexicana de crudo de exportación se situó en 57.11 dólares por barril, cifra mayor en 6.74 dólares respecto </w:t>
      </w:r>
      <w:r w:rsidR="00DA6174">
        <w:rPr>
          <w:spacing w:val="4"/>
          <w:sz w:val="24"/>
          <w:szCs w:val="24"/>
          <w:lang w:val="es-ES"/>
        </w:rPr>
        <w:t>a</w:t>
      </w:r>
      <w:r w:rsidRPr="00836EE6">
        <w:rPr>
          <w:spacing w:val="4"/>
          <w:sz w:val="24"/>
          <w:szCs w:val="24"/>
          <w:lang w:val="es-ES"/>
        </w:rPr>
        <w:t xml:space="preserve"> la del mes previo, pero menor en</w:t>
      </w:r>
      <w:r>
        <w:rPr>
          <w:spacing w:val="4"/>
          <w:sz w:val="24"/>
          <w:szCs w:val="24"/>
          <w:lang w:val="es-ES"/>
        </w:rPr>
        <w:t xml:space="preserve"> </w:t>
      </w:r>
      <w:r w:rsidRPr="00836EE6">
        <w:rPr>
          <w:spacing w:val="4"/>
          <w:sz w:val="24"/>
          <w:szCs w:val="24"/>
          <w:lang w:val="es-ES"/>
        </w:rPr>
        <w:t xml:space="preserve">11.15 dólares en comparación con la de septiembre de 2018. En cuanto al volumen de crudo exportado, </w:t>
      </w:r>
      <w:r>
        <w:rPr>
          <w:spacing w:val="4"/>
          <w:sz w:val="24"/>
          <w:szCs w:val="24"/>
          <w:lang w:val="es-ES"/>
        </w:rPr>
        <w:t>é</w:t>
      </w:r>
      <w:r w:rsidRPr="00836EE6">
        <w:rPr>
          <w:spacing w:val="4"/>
          <w:sz w:val="24"/>
          <w:szCs w:val="24"/>
          <w:lang w:val="es-ES"/>
        </w:rPr>
        <w:t>ste se ubicó en el mes de referencia en 0.995 millones de barriles diarios, nivel inferior al de 1.082 millones de barriles diarios de agosto y al de 1.206 millones de barriles diarios de</w:t>
      </w:r>
      <w:r>
        <w:rPr>
          <w:spacing w:val="4"/>
          <w:sz w:val="24"/>
          <w:szCs w:val="24"/>
          <w:lang w:val="es-ES"/>
        </w:rPr>
        <w:t>l noveno mes</w:t>
      </w:r>
      <w:r w:rsidRPr="00836EE6">
        <w:rPr>
          <w:spacing w:val="4"/>
          <w:sz w:val="24"/>
          <w:szCs w:val="24"/>
          <w:lang w:val="es-ES"/>
        </w:rPr>
        <w:t xml:space="preserve"> de 2018.</w:t>
      </w:r>
    </w:p>
    <w:p w14:paraId="07D61AA2" w14:textId="77777777" w:rsidR="00757DAD" w:rsidRDefault="00757DAD" w:rsidP="009D3C2A">
      <w:pPr>
        <w:pStyle w:val="titulos"/>
        <w:spacing w:before="120" w:after="120" w:line="280" w:lineRule="exact"/>
        <w:rPr>
          <w:u w:val="none"/>
        </w:rPr>
      </w:pPr>
      <w:r>
        <w:rPr>
          <w:u w:val="none"/>
        </w:rPr>
        <w:t>Exportaciones Totales</w:t>
      </w:r>
      <w:r w:rsidR="00197E84">
        <w:rPr>
          <w:u w:val="none"/>
        </w:rPr>
        <w:t xml:space="preserve"> </w:t>
      </w:r>
      <w:r w:rsidR="00197E84" w:rsidRPr="00D10AE2">
        <w:rPr>
          <w:u w:val="none"/>
        </w:rPr>
        <w:t>de Mercancías</w:t>
      </w:r>
    </w:p>
    <w:p w14:paraId="3BC8765E" w14:textId="37A29F9F" w:rsidR="00D81B89" w:rsidRDefault="00A54495" w:rsidP="00694775">
      <w:pPr>
        <w:pStyle w:val="Textoindependiente211"/>
        <w:numPr>
          <w:ilvl w:val="12"/>
          <w:numId w:val="0"/>
        </w:numPr>
        <w:spacing w:before="300" w:after="300" w:line="280" w:lineRule="exact"/>
        <w:rPr>
          <w:spacing w:val="4"/>
          <w:sz w:val="24"/>
          <w:szCs w:val="24"/>
          <w:lang w:val="es-ES"/>
        </w:rPr>
      </w:pPr>
      <w:r w:rsidRPr="00A54495">
        <w:rPr>
          <w:spacing w:val="4"/>
          <w:sz w:val="24"/>
          <w:szCs w:val="24"/>
          <w:lang w:val="es-ES"/>
        </w:rPr>
        <w:t xml:space="preserve">En el noveno mes del año en curso, el valor de las exportaciones de mercancías sumó 37,222 millones de dólares, </w:t>
      </w:r>
      <w:r w:rsidR="00E21BC9">
        <w:rPr>
          <w:spacing w:val="4"/>
          <w:sz w:val="24"/>
          <w:szCs w:val="24"/>
          <w:lang w:val="es-ES"/>
        </w:rPr>
        <w:t>cifra</w:t>
      </w:r>
      <w:r w:rsidRPr="00A54495">
        <w:rPr>
          <w:spacing w:val="4"/>
          <w:sz w:val="24"/>
          <w:szCs w:val="24"/>
          <w:lang w:val="es-ES"/>
        </w:rPr>
        <w:t xml:space="preserve"> </w:t>
      </w:r>
      <w:r w:rsidR="00E21BC9">
        <w:rPr>
          <w:spacing w:val="4"/>
          <w:sz w:val="24"/>
          <w:szCs w:val="24"/>
          <w:lang w:val="es-ES"/>
        </w:rPr>
        <w:t>menor</w:t>
      </w:r>
      <w:r w:rsidRPr="00A54495">
        <w:rPr>
          <w:spacing w:val="4"/>
          <w:sz w:val="24"/>
          <w:szCs w:val="24"/>
          <w:lang w:val="es-ES"/>
        </w:rPr>
        <w:t xml:space="preserve"> en </w:t>
      </w:r>
      <w:r>
        <w:rPr>
          <w:spacing w:val="4"/>
          <w:sz w:val="24"/>
          <w:szCs w:val="24"/>
          <w:lang w:val="es-ES"/>
        </w:rPr>
        <w:t>(-)</w:t>
      </w:r>
      <w:r w:rsidRPr="00A54495">
        <w:rPr>
          <w:spacing w:val="4"/>
          <w:sz w:val="24"/>
          <w:szCs w:val="24"/>
          <w:lang w:val="es-ES"/>
        </w:rPr>
        <w:t>1.3% a</w:t>
      </w:r>
      <w:r w:rsidR="007976F9">
        <w:rPr>
          <w:spacing w:val="4"/>
          <w:sz w:val="24"/>
          <w:szCs w:val="24"/>
          <w:lang w:val="es-ES"/>
        </w:rPr>
        <w:t xml:space="preserve"> </w:t>
      </w:r>
      <w:r w:rsidRPr="00A54495">
        <w:rPr>
          <w:spacing w:val="4"/>
          <w:sz w:val="24"/>
          <w:szCs w:val="24"/>
          <w:lang w:val="es-ES"/>
        </w:rPr>
        <w:t>l</w:t>
      </w:r>
      <w:r w:rsidR="007976F9">
        <w:rPr>
          <w:spacing w:val="4"/>
          <w:sz w:val="24"/>
          <w:szCs w:val="24"/>
          <w:lang w:val="es-ES"/>
        </w:rPr>
        <w:t>a</w:t>
      </w:r>
      <w:r w:rsidRPr="00A54495">
        <w:rPr>
          <w:spacing w:val="4"/>
          <w:sz w:val="24"/>
          <w:szCs w:val="24"/>
          <w:lang w:val="es-ES"/>
        </w:rPr>
        <w:t xml:space="preserve"> del mismo mes de 2018. Dicha tasa se originó de la combinación de una </w:t>
      </w:r>
      <w:r>
        <w:rPr>
          <w:spacing w:val="4"/>
          <w:sz w:val="24"/>
          <w:szCs w:val="24"/>
          <w:lang w:val="es-ES"/>
        </w:rPr>
        <w:t>reducción</w:t>
      </w:r>
      <w:r w:rsidRPr="00A54495">
        <w:rPr>
          <w:spacing w:val="4"/>
          <w:sz w:val="24"/>
          <w:szCs w:val="24"/>
          <w:lang w:val="es-ES"/>
        </w:rPr>
        <w:t xml:space="preserve"> de </w:t>
      </w:r>
      <w:r>
        <w:rPr>
          <w:spacing w:val="4"/>
          <w:sz w:val="24"/>
          <w:szCs w:val="24"/>
          <w:lang w:val="es-ES"/>
        </w:rPr>
        <w:t>(-)</w:t>
      </w:r>
      <w:r w:rsidRPr="00A54495">
        <w:rPr>
          <w:spacing w:val="4"/>
          <w:sz w:val="24"/>
          <w:szCs w:val="24"/>
          <w:lang w:val="es-ES"/>
        </w:rPr>
        <w:t xml:space="preserve">29.3% en las exportaciones petroleras y de un alza de 1% en las no petroleras. Al interior de las exportaciones no petroleras, las dirigidas a Estados Unidos </w:t>
      </w:r>
      <w:r>
        <w:rPr>
          <w:spacing w:val="4"/>
          <w:sz w:val="24"/>
          <w:szCs w:val="24"/>
          <w:lang w:val="es-ES"/>
        </w:rPr>
        <w:t>registraron</w:t>
      </w:r>
      <w:r w:rsidRPr="00A54495">
        <w:rPr>
          <w:spacing w:val="4"/>
          <w:sz w:val="24"/>
          <w:szCs w:val="24"/>
          <w:lang w:val="es-ES"/>
        </w:rPr>
        <w:t xml:space="preserve"> un aumento anual de 2.1%, en tanto que las canalizadas al resto del mundo </w:t>
      </w:r>
      <w:r w:rsidR="00DA6174">
        <w:rPr>
          <w:spacing w:val="4"/>
          <w:sz w:val="24"/>
          <w:szCs w:val="24"/>
          <w:lang w:val="es-ES"/>
        </w:rPr>
        <w:t>cayeron</w:t>
      </w:r>
      <w:r w:rsidRPr="00A54495">
        <w:rPr>
          <w:spacing w:val="4"/>
          <w:sz w:val="24"/>
          <w:szCs w:val="24"/>
          <w:lang w:val="es-ES"/>
        </w:rPr>
        <w:t xml:space="preserve"> </w:t>
      </w:r>
      <w:r>
        <w:rPr>
          <w:spacing w:val="4"/>
          <w:sz w:val="24"/>
          <w:szCs w:val="24"/>
          <w:lang w:val="es-ES"/>
        </w:rPr>
        <w:t>(-)</w:t>
      </w:r>
      <w:r w:rsidRPr="00A54495">
        <w:rPr>
          <w:spacing w:val="4"/>
          <w:sz w:val="24"/>
          <w:szCs w:val="24"/>
          <w:lang w:val="es-ES"/>
        </w:rPr>
        <w:t>4</w:t>
      </w:r>
      <w:r>
        <w:rPr>
          <w:spacing w:val="4"/>
          <w:sz w:val="24"/>
          <w:szCs w:val="24"/>
          <w:lang w:val="es-ES"/>
        </w:rPr>
        <w:t xml:space="preserve"> </w:t>
      </w:r>
      <w:r w:rsidR="002E0AA8">
        <w:rPr>
          <w:spacing w:val="4"/>
          <w:sz w:val="24"/>
          <w:szCs w:val="24"/>
          <w:lang w:val="es-ES"/>
        </w:rPr>
        <w:t>por ciento</w:t>
      </w:r>
      <w:r w:rsidR="002E0AA8" w:rsidRPr="002E0AA8">
        <w:rPr>
          <w:spacing w:val="4"/>
          <w:sz w:val="24"/>
          <w:szCs w:val="24"/>
          <w:lang w:val="es-ES"/>
        </w:rPr>
        <w:t>.</w:t>
      </w:r>
    </w:p>
    <w:p w14:paraId="1471D2DC" w14:textId="77777777" w:rsidR="00E20B5C" w:rsidRDefault="00E20B5C" w:rsidP="000A47F2">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33"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13"/>
        <w:gridCol w:w="1277"/>
        <w:gridCol w:w="924"/>
        <w:gridCol w:w="986"/>
        <w:gridCol w:w="861"/>
        <w:gridCol w:w="976"/>
        <w:gridCol w:w="1002"/>
      </w:tblGrid>
      <w:tr w:rsidR="003D73F5" w:rsidRPr="00075546" w14:paraId="5B7744ED" w14:textId="77777777" w:rsidTr="007212EB">
        <w:trPr>
          <w:trHeight w:val="374"/>
          <w:jc w:val="center"/>
        </w:trPr>
        <w:tc>
          <w:tcPr>
            <w:tcW w:w="1205"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DB30C2C" w14:textId="77777777" w:rsidR="003D73F5" w:rsidRPr="00231C06" w:rsidRDefault="003D73F5" w:rsidP="003D73F5">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0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8E6F46A" w14:textId="77777777" w:rsidR="003D73F5" w:rsidRDefault="003D73F5" w:rsidP="003D73F5">
            <w:pPr>
              <w:pStyle w:val="Textoindependiente21"/>
              <w:keepNext/>
              <w:keepLines/>
              <w:widowControl w:val="0"/>
              <w:numPr>
                <w:ilvl w:val="12"/>
                <w:numId w:val="0"/>
              </w:numPr>
              <w:spacing w:after="0"/>
              <w:ind w:left="-170" w:right="-80"/>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1F3B46E0" w14:textId="6585094C" w:rsidR="003D73F5" w:rsidRPr="00231C06" w:rsidRDefault="00BC4746" w:rsidP="003D73F5">
            <w:pPr>
              <w:pStyle w:val="Textoindependiente21"/>
              <w:keepNext/>
              <w:keepLines/>
              <w:widowControl w:val="0"/>
              <w:numPr>
                <w:ilvl w:val="12"/>
                <w:numId w:val="0"/>
              </w:numPr>
              <w:spacing w:after="0"/>
              <w:ind w:left="-143" w:right="-80"/>
              <w:jc w:val="center"/>
              <w:rPr>
                <w:rFonts w:cs="Arial"/>
                <w:color w:val="000000"/>
                <w:sz w:val="18"/>
                <w:szCs w:val="18"/>
                <w:lang w:val="es-ES"/>
              </w:rPr>
            </w:pPr>
            <w:r>
              <w:rPr>
                <w:rFonts w:cs="Arial"/>
                <w:color w:val="000000"/>
                <w:sz w:val="18"/>
                <w:szCs w:val="18"/>
              </w:rPr>
              <w:t xml:space="preserve"> </w:t>
            </w:r>
            <w:r w:rsidR="003D73F5">
              <w:rPr>
                <w:rFonts w:cs="Arial"/>
                <w:color w:val="000000"/>
                <w:sz w:val="18"/>
                <w:szCs w:val="18"/>
              </w:rPr>
              <w:t>Ene-</w:t>
            </w:r>
            <w:proofErr w:type="spellStart"/>
            <w:r w:rsidR="00D61CE5">
              <w:rPr>
                <w:rFonts w:cs="Arial"/>
                <w:color w:val="000000"/>
                <w:sz w:val="18"/>
                <w:szCs w:val="18"/>
              </w:rPr>
              <w:t>Sep</w:t>
            </w:r>
            <w:proofErr w:type="spellEnd"/>
            <w:r w:rsidR="00141244">
              <w:rPr>
                <w:rFonts w:cs="Arial"/>
                <w:color w:val="000000"/>
                <w:sz w:val="18"/>
                <w:szCs w:val="18"/>
              </w:rPr>
              <w:t xml:space="preserve"> </w:t>
            </w:r>
            <w:r w:rsidR="003D73F5">
              <w:rPr>
                <w:rFonts w:cs="Arial"/>
                <w:color w:val="000000"/>
                <w:sz w:val="18"/>
                <w:szCs w:val="18"/>
              </w:rPr>
              <w:t>2019*</w:t>
            </w:r>
          </w:p>
        </w:tc>
        <w:tc>
          <w:tcPr>
            <w:tcW w:w="2991" w:type="pct"/>
            <w:gridSpan w:val="5"/>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401AB3FA" w14:textId="77777777" w:rsidR="003D73F5" w:rsidRDefault="003D73F5"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3D73F5" w:rsidRPr="00075546" w14:paraId="7938E1D9" w14:textId="77777777" w:rsidTr="007212EB">
        <w:trPr>
          <w:trHeight w:val="253"/>
          <w:jc w:val="center"/>
        </w:trPr>
        <w:tc>
          <w:tcPr>
            <w:tcW w:w="1205"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099C2067" w14:textId="77777777" w:rsidR="003D73F5" w:rsidRPr="00231C06" w:rsidRDefault="003D73F5" w:rsidP="003D73F5">
            <w:pPr>
              <w:keepNext/>
              <w:keepLines/>
              <w:widowControl w:val="0"/>
              <w:spacing w:before="60" w:after="60"/>
              <w:jc w:val="center"/>
              <w:rPr>
                <w:rFonts w:ascii="Arial" w:hAnsi="Arial" w:cs="Arial"/>
                <w:snapToGrid w:val="0"/>
                <w:sz w:val="18"/>
                <w:szCs w:val="18"/>
                <w:lang w:eastAsia="en-US"/>
              </w:rPr>
            </w:pPr>
          </w:p>
        </w:tc>
        <w:tc>
          <w:tcPr>
            <w:tcW w:w="80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593BCE6" w14:textId="77777777" w:rsidR="003D73F5" w:rsidRPr="00231C06" w:rsidRDefault="003D73F5" w:rsidP="003D73F5">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2"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4FC2A735" w14:textId="77777777" w:rsidR="003D73F5" w:rsidRDefault="003D73F5"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2018</w:t>
            </w:r>
          </w:p>
        </w:tc>
        <w:tc>
          <w:tcPr>
            <w:tcW w:w="2409"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9958C6B" w14:textId="77777777" w:rsidR="003D73F5" w:rsidRDefault="003D73F5"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2019</w:t>
            </w:r>
          </w:p>
        </w:tc>
      </w:tr>
      <w:tr w:rsidR="00D61CE5" w:rsidRPr="00075546" w14:paraId="0030043A" w14:textId="77777777" w:rsidTr="007212EB">
        <w:trPr>
          <w:trHeight w:val="110"/>
          <w:jc w:val="center"/>
        </w:trPr>
        <w:tc>
          <w:tcPr>
            <w:tcW w:w="1205"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163D4123" w14:textId="77777777" w:rsidR="00D61CE5" w:rsidRPr="00231C06" w:rsidRDefault="00D61CE5" w:rsidP="00D61CE5">
            <w:pPr>
              <w:pStyle w:val="Textoindependiente21"/>
              <w:keepNext/>
              <w:keepLines/>
              <w:widowControl w:val="0"/>
              <w:numPr>
                <w:ilvl w:val="12"/>
                <w:numId w:val="0"/>
              </w:numPr>
              <w:spacing w:before="120" w:after="120"/>
              <w:jc w:val="center"/>
              <w:rPr>
                <w:rFonts w:cs="Arial"/>
                <w:color w:val="000000"/>
                <w:sz w:val="18"/>
                <w:szCs w:val="18"/>
                <w:lang w:val="es-ES"/>
              </w:rPr>
            </w:pPr>
          </w:p>
        </w:tc>
        <w:tc>
          <w:tcPr>
            <w:tcW w:w="80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46F8A691" w14:textId="77777777" w:rsidR="00D61CE5" w:rsidRPr="00231C06" w:rsidRDefault="00D61CE5" w:rsidP="00D61CE5">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2"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C1AF41F" w14:textId="77777777" w:rsidR="00D61CE5" w:rsidRDefault="00D61CE5" w:rsidP="00D61CE5">
            <w:pPr>
              <w:keepNext/>
              <w:keepLines/>
              <w:widowControl w:val="0"/>
              <w:spacing w:before="40" w:after="40"/>
              <w:ind w:left="-98" w:right="-94"/>
              <w:jc w:val="center"/>
              <w:rPr>
                <w:rFonts w:ascii="Arial" w:hAnsi="Arial" w:cs="Arial"/>
                <w:color w:val="000000"/>
                <w:sz w:val="18"/>
                <w:szCs w:val="18"/>
              </w:rPr>
            </w:pPr>
          </w:p>
        </w:tc>
        <w:tc>
          <w:tcPr>
            <w:tcW w:w="621"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114353C" w14:textId="7D452457" w:rsidR="00D61CE5" w:rsidRDefault="00D61CE5" w:rsidP="00D61CE5">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Jul</w:t>
            </w:r>
          </w:p>
        </w:tc>
        <w:tc>
          <w:tcPr>
            <w:tcW w:w="54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F4B0ED2" w14:textId="35E8806B" w:rsidR="00D61CE5" w:rsidRDefault="00D61CE5" w:rsidP="00D61CE5">
            <w:pPr>
              <w:keepNext/>
              <w:keepLines/>
              <w:widowControl w:val="0"/>
              <w:spacing w:before="40" w:after="40"/>
              <w:ind w:left="-98" w:right="-94"/>
              <w:jc w:val="center"/>
              <w:rPr>
                <w:rFonts w:ascii="Arial" w:hAnsi="Arial" w:cs="Arial"/>
                <w:color w:val="000000"/>
                <w:sz w:val="18"/>
                <w:szCs w:val="18"/>
              </w:rPr>
            </w:pPr>
            <w:proofErr w:type="spellStart"/>
            <w:r>
              <w:rPr>
                <w:rFonts w:ascii="Arial" w:hAnsi="Arial" w:cs="Arial"/>
                <w:color w:val="000000"/>
                <w:sz w:val="18"/>
                <w:szCs w:val="18"/>
              </w:rPr>
              <w:t>Ago</w:t>
            </w:r>
            <w:proofErr w:type="spellEnd"/>
          </w:p>
        </w:tc>
        <w:tc>
          <w:tcPr>
            <w:tcW w:w="615"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D8467D4" w14:textId="7663E2D9" w:rsidR="00D61CE5" w:rsidRDefault="00D61CE5" w:rsidP="00D61CE5">
            <w:pPr>
              <w:keepNext/>
              <w:keepLines/>
              <w:widowControl w:val="0"/>
              <w:spacing w:before="40" w:after="40"/>
              <w:ind w:left="-98" w:right="-94"/>
              <w:jc w:val="center"/>
              <w:rPr>
                <w:rFonts w:ascii="Arial" w:hAnsi="Arial" w:cs="Arial"/>
                <w:color w:val="000000"/>
                <w:sz w:val="18"/>
                <w:szCs w:val="18"/>
              </w:rPr>
            </w:pPr>
            <w:proofErr w:type="spellStart"/>
            <w:r>
              <w:rPr>
                <w:rFonts w:ascii="Arial" w:hAnsi="Arial" w:cs="Arial"/>
                <w:color w:val="000000"/>
                <w:sz w:val="18"/>
                <w:szCs w:val="18"/>
              </w:rPr>
              <w:t>Sep</w:t>
            </w:r>
            <w:proofErr w:type="spellEnd"/>
            <w:r>
              <w:rPr>
                <w:rFonts w:ascii="Arial" w:hAnsi="Arial" w:cs="Arial"/>
                <w:color w:val="000000"/>
                <w:sz w:val="18"/>
                <w:szCs w:val="18"/>
              </w:rPr>
              <w:t>*</w:t>
            </w:r>
          </w:p>
        </w:tc>
        <w:tc>
          <w:tcPr>
            <w:tcW w:w="631"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B900C2E" w14:textId="45A30CF6" w:rsidR="00D61CE5" w:rsidRDefault="00D61CE5" w:rsidP="00D61CE5">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proofErr w:type="spellStart"/>
            <w:r>
              <w:rPr>
                <w:rFonts w:ascii="Arial" w:hAnsi="Arial" w:cs="Arial"/>
                <w:color w:val="000000"/>
                <w:sz w:val="18"/>
                <w:szCs w:val="18"/>
              </w:rPr>
              <w:t>Sep</w:t>
            </w:r>
            <w:proofErr w:type="spellEnd"/>
            <w:r>
              <w:rPr>
                <w:rFonts w:ascii="Arial" w:hAnsi="Arial" w:cs="Arial"/>
                <w:color w:val="000000"/>
                <w:sz w:val="18"/>
                <w:szCs w:val="18"/>
              </w:rPr>
              <w:t>*</w:t>
            </w:r>
          </w:p>
        </w:tc>
      </w:tr>
      <w:tr w:rsidR="00D61CE5" w:rsidRPr="00075546" w14:paraId="61461D62" w14:textId="77777777" w:rsidTr="007212EB">
        <w:trPr>
          <w:jc w:val="center"/>
        </w:trPr>
        <w:tc>
          <w:tcPr>
            <w:tcW w:w="1205"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4D1ECB6F" w14:textId="77777777" w:rsidR="00D61CE5" w:rsidRPr="00231C06" w:rsidRDefault="00D61CE5" w:rsidP="00D61CE5">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04" w:type="pct"/>
            <w:tcBorders>
              <w:top w:val="double" w:sz="4" w:space="0" w:color="0F243E" w:themeColor="text2" w:themeShade="80"/>
              <w:left w:val="nil"/>
              <w:bottom w:val="nil"/>
              <w:right w:val="double" w:sz="4" w:space="0" w:color="0F243E" w:themeColor="text2" w:themeShade="80"/>
            </w:tcBorders>
            <w:vAlign w:val="bottom"/>
          </w:tcPr>
          <w:p w14:paraId="316F3B2A" w14:textId="77777777" w:rsidR="00D61CE5" w:rsidRPr="003A1E24" w:rsidRDefault="00D61CE5" w:rsidP="00D61CE5">
            <w:pPr>
              <w:ind w:right="397"/>
              <w:jc w:val="right"/>
              <w:rPr>
                <w:rFonts w:ascii="Arial" w:hAnsi="Arial" w:cs="Arial"/>
                <w:b/>
                <w:sz w:val="18"/>
                <w:szCs w:val="18"/>
              </w:rPr>
            </w:pPr>
            <w:r w:rsidRPr="003A1E24">
              <w:rPr>
                <w:rFonts w:ascii="Arial" w:hAnsi="Arial" w:cs="Arial"/>
                <w:b/>
                <w:sz w:val="18"/>
                <w:szCs w:val="18"/>
              </w:rPr>
              <w:t>100.00</w:t>
            </w:r>
          </w:p>
        </w:tc>
        <w:tc>
          <w:tcPr>
            <w:tcW w:w="582" w:type="pct"/>
            <w:tcBorders>
              <w:top w:val="double" w:sz="4" w:space="0" w:color="0F243E" w:themeColor="text2" w:themeShade="80"/>
              <w:left w:val="double" w:sz="4" w:space="0" w:color="0F243E" w:themeColor="text2" w:themeShade="80"/>
              <w:bottom w:val="nil"/>
              <w:right w:val="double" w:sz="4" w:space="0" w:color="0F243E" w:themeColor="text2" w:themeShade="80"/>
            </w:tcBorders>
          </w:tcPr>
          <w:p w14:paraId="133D9A52" w14:textId="77777777" w:rsidR="00D61CE5" w:rsidRDefault="00D61CE5" w:rsidP="00D61CE5">
            <w:pPr>
              <w:spacing w:before="20"/>
              <w:ind w:right="340"/>
              <w:jc w:val="right"/>
              <w:rPr>
                <w:rFonts w:ascii="Arial" w:hAnsi="Arial" w:cs="Arial"/>
                <w:b/>
                <w:bCs/>
                <w:sz w:val="18"/>
                <w:szCs w:val="18"/>
              </w:rPr>
            </w:pPr>
            <w:r>
              <w:rPr>
                <w:rFonts w:ascii="Arial" w:hAnsi="Arial" w:cs="Arial"/>
                <w:b/>
                <w:bCs/>
                <w:sz w:val="18"/>
                <w:szCs w:val="18"/>
              </w:rPr>
              <w:t>8.9</w:t>
            </w:r>
          </w:p>
        </w:tc>
        <w:tc>
          <w:tcPr>
            <w:tcW w:w="621" w:type="pct"/>
            <w:tcBorders>
              <w:top w:val="double" w:sz="4" w:space="0" w:color="0F243E" w:themeColor="text2" w:themeShade="80"/>
              <w:left w:val="nil"/>
              <w:bottom w:val="nil"/>
              <w:right w:val="nil"/>
            </w:tcBorders>
          </w:tcPr>
          <w:p w14:paraId="3D55EA05" w14:textId="5206E131" w:rsidR="00D61CE5" w:rsidRDefault="00D61CE5" w:rsidP="00D61CE5">
            <w:pPr>
              <w:spacing w:before="20"/>
              <w:ind w:right="340"/>
              <w:jc w:val="right"/>
              <w:rPr>
                <w:rFonts w:ascii="Arial" w:hAnsi="Arial" w:cs="Arial"/>
                <w:b/>
                <w:bCs/>
                <w:sz w:val="18"/>
                <w:szCs w:val="18"/>
              </w:rPr>
            </w:pPr>
            <w:r>
              <w:rPr>
                <w:rFonts w:ascii="Arial" w:hAnsi="Arial" w:cs="Arial"/>
                <w:b/>
                <w:bCs/>
                <w:sz w:val="18"/>
                <w:szCs w:val="18"/>
              </w:rPr>
              <w:t>8.6</w:t>
            </w:r>
          </w:p>
        </w:tc>
        <w:tc>
          <w:tcPr>
            <w:tcW w:w="542" w:type="pct"/>
            <w:tcBorders>
              <w:top w:val="double" w:sz="4" w:space="0" w:color="0F243E" w:themeColor="text2" w:themeShade="80"/>
              <w:left w:val="nil"/>
              <w:bottom w:val="nil"/>
              <w:right w:val="nil"/>
            </w:tcBorders>
          </w:tcPr>
          <w:p w14:paraId="23FF9E6E" w14:textId="4DBD3ECC" w:rsidR="00D61CE5" w:rsidRDefault="00D61CE5" w:rsidP="00D61CE5">
            <w:pPr>
              <w:spacing w:before="20"/>
              <w:ind w:right="284"/>
              <w:jc w:val="right"/>
              <w:rPr>
                <w:rFonts w:ascii="Arial" w:hAnsi="Arial" w:cs="Arial"/>
                <w:b/>
                <w:bCs/>
                <w:sz w:val="18"/>
                <w:szCs w:val="18"/>
              </w:rPr>
            </w:pPr>
            <w:r>
              <w:rPr>
                <w:rFonts w:ascii="Arial" w:hAnsi="Arial" w:cs="Arial"/>
                <w:b/>
                <w:bCs/>
                <w:sz w:val="18"/>
                <w:szCs w:val="18"/>
              </w:rPr>
              <w:t>4.6</w:t>
            </w:r>
          </w:p>
        </w:tc>
        <w:tc>
          <w:tcPr>
            <w:tcW w:w="615" w:type="pct"/>
            <w:tcBorders>
              <w:top w:val="double" w:sz="4" w:space="0" w:color="0F243E" w:themeColor="text2" w:themeShade="80"/>
              <w:left w:val="nil"/>
              <w:bottom w:val="nil"/>
              <w:right w:val="nil"/>
            </w:tcBorders>
          </w:tcPr>
          <w:p w14:paraId="206DA8EC" w14:textId="2DA60A68" w:rsidR="00D61CE5" w:rsidRDefault="00696DE8" w:rsidP="00D61CE5">
            <w:pPr>
              <w:spacing w:before="20"/>
              <w:ind w:right="340"/>
              <w:jc w:val="right"/>
              <w:rPr>
                <w:rFonts w:ascii="Arial" w:hAnsi="Arial" w:cs="Arial"/>
                <w:b/>
                <w:bCs/>
                <w:sz w:val="18"/>
                <w:szCs w:val="18"/>
              </w:rPr>
            </w:pPr>
            <w:r>
              <w:rPr>
                <w:rFonts w:ascii="Arial" w:hAnsi="Arial" w:cs="Arial"/>
                <w:b/>
                <w:bCs/>
                <w:sz w:val="18"/>
                <w:szCs w:val="18"/>
              </w:rPr>
              <w:t>1.0</w:t>
            </w:r>
          </w:p>
        </w:tc>
        <w:tc>
          <w:tcPr>
            <w:tcW w:w="631" w:type="pct"/>
            <w:tcBorders>
              <w:top w:val="double" w:sz="4" w:space="0" w:color="0F243E" w:themeColor="text2" w:themeShade="80"/>
              <w:left w:val="nil"/>
              <w:bottom w:val="nil"/>
              <w:right w:val="double" w:sz="4" w:space="0" w:color="0F243E" w:themeColor="text2" w:themeShade="80"/>
            </w:tcBorders>
          </w:tcPr>
          <w:p w14:paraId="29F619BC" w14:textId="689665D1" w:rsidR="00D61CE5" w:rsidRDefault="00696DE8" w:rsidP="00D61CE5">
            <w:pPr>
              <w:spacing w:before="20"/>
              <w:ind w:right="397"/>
              <w:jc w:val="right"/>
              <w:rPr>
                <w:rFonts w:ascii="Arial" w:hAnsi="Arial" w:cs="Arial"/>
                <w:b/>
                <w:bCs/>
                <w:sz w:val="18"/>
                <w:szCs w:val="18"/>
              </w:rPr>
            </w:pPr>
            <w:r>
              <w:rPr>
                <w:rFonts w:ascii="Arial" w:hAnsi="Arial" w:cs="Arial"/>
                <w:b/>
                <w:bCs/>
                <w:sz w:val="18"/>
                <w:szCs w:val="18"/>
              </w:rPr>
              <w:t>4.7</w:t>
            </w:r>
          </w:p>
        </w:tc>
      </w:tr>
      <w:tr w:rsidR="00D61CE5" w:rsidRPr="00075546" w14:paraId="49154B5F"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59E21B81" w14:textId="77777777" w:rsidR="00D61CE5" w:rsidRPr="00231C06" w:rsidRDefault="00D61CE5" w:rsidP="00D61CE5">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04" w:type="pct"/>
            <w:tcBorders>
              <w:top w:val="nil"/>
              <w:left w:val="nil"/>
              <w:bottom w:val="nil"/>
              <w:right w:val="double" w:sz="4" w:space="0" w:color="0F243E" w:themeColor="text2" w:themeShade="80"/>
            </w:tcBorders>
            <w:vAlign w:val="bottom"/>
          </w:tcPr>
          <w:p w14:paraId="52461B13" w14:textId="28CBE86E" w:rsidR="00D61CE5" w:rsidRPr="003A1E24" w:rsidRDefault="00D61CE5" w:rsidP="00D61CE5">
            <w:pPr>
              <w:ind w:right="397"/>
              <w:jc w:val="right"/>
              <w:rPr>
                <w:rFonts w:ascii="Arial" w:hAnsi="Arial" w:cs="Arial"/>
                <w:b/>
                <w:sz w:val="18"/>
                <w:szCs w:val="18"/>
              </w:rPr>
            </w:pPr>
            <w:r>
              <w:rPr>
                <w:rFonts w:ascii="Arial" w:hAnsi="Arial" w:cs="Arial"/>
                <w:b/>
                <w:sz w:val="18"/>
                <w:szCs w:val="18"/>
              </w:rPr>
              <w:t>81.9</w:t>
            </w:r>
            <w:r w:rsidR="00696DE8">
              <w:rPr>
                <w:rFonts w:ascii="Arial" w:hAnsi="Arial" w:cs="Arial"/>
                <w:b/>
                <w:sz w:val="18"/>
                <w:szCs w:val="18"/>
              </w:rPr>
              <w:t>4</w:t>
            </w:r>
          </w:p>
        </w:tc>
        <w:tc>
          <w:tcPr>
            <w:tcW w:w="582" w:type="pct"/>
            <w:tcBorders>
              <w:top w:val="nil"/>
              <w:left w:val="double" w:sz="4" w:space="0" w:color="0F243E" w:themeColor="text2" w:themeShade="80"/>
              <w:bottom w:val="nil"/>
              <w:right w:val="double" w:sz="4" w:space="0" w:color="0F243E" w:themeColor="text2" w:themeShade="80"/>
            </w:tcBorders>
          </w:tcPr>
          <w:p w14:paraId="6689815D" w14:textId="77777777" w:rsidR="00D61CE5" w:rsidRDefault="00D61CE5" w:rsidP="00D61CE5">
            <w:pPr>
              <w:ind w:right="340"/>
              <w:jc w:val="right"/>
              <w:rPr>
                <w:rFonts w:ascii="Arial" w:hAnsi="Arial" w:cs="Arial"/>
                <w:b/>
                <w:bCs/>
                <w:sz w:val="18"/>
                <w:szCs w:val="18"/>
              </w:rPr>
            </w:pPr>
            <w:r>
              <w:rPr>
                <w:rFonts w:ascii="Arial" w:hAnsi="Arial" w:cs="Arial"/>
                <w:b/>
                <w:bCs/>
                <w:sz w:val="18"/>
                <w:szCs w:val="18"/>
              </w:rPr>
              <w:t>8.4</w:t>
            </w:r>
          </w:p>
        </w:tc>
        <w:tc>
          <w:tcPr>
            <w:tcW w:w="621" w:type="pct"/>
            <w:tcBorders>
              <w:top w:val="nil"/>
              <w:left w:val="nil"/>
              <w:bottom w:val="nil"/>
              <w:right w:val="nil"/>
            </w:tcBorders>
          </w:tcPr>
          <w:p w14:paraId="4434C858" w14:textId="7045B127" w:rsidR="00D61CE5" w:rsidRDefault="00D61CE5" w:rsidP="00D61CE5">
            <w:pPr>
              <w:ind w:right="340"/>
              <w:jc w:val="right"/>
              <w:rPr>
                <w:rFonts w:ascii="Arial" w:hAnsi="Arial" w:cs="Arial"/>
                <w:b/>
                <w:bCs/>
                <w:sz w:val="18"/>
                <w:szCs w:val="18"/>
              </w:rPr>
            </w:pPr>
            <w:r>
              <w:rPr>
                <w:rFonts w:ascii="Arial" w:hAnsi="Arial" w:cs="Arial"/>
                <w:b/>
                <w:bCs/>
                <w:sz w:val="18"/>
                <w:szCs w:val="18"/>
              </w:rPr>
              <w:t>10.6</w:t>
            </w:r>
          </w:p>
        </w:tc>
        <w:tc>
          <w:tcPr>
            <w:tcW w:w="542" w:type="pct"/>
            <w:tcBorders>
              <w:top w:val="nil"/>
              <w:left w:val="nil"/>
              <w:bottom w:val="nil"/>
              <w:right w:val="nil"/>
            </w:tcBorders>
          </w:tcPr>
          <w:p w14:paraId="37F69F9A" w14:textId="61F63278" w:rsidR="00D61CE5" w:rsidRDefault="00D61CE5" w:rsidP="00D61CE5">
            <w:pPr>
              <w:ind w:right="284"/>
              <w:jc w:val="right"/>
              <w:rPr>
                <w:rFonts w:ascii="Arial" w:hAnsi="Arial" w:cs="Arial"/>
                <w:b/>
                <w:bCs/>
                <w:sz w:val="18"/>
                <w:szCs w:val="18"/>
              </w:rPr>
            </w:pPr>
            <w:r>
              <w:rPr>
                <w:rFonts w:ascii="Arial" w:hAnsi="Arial" w:cs="Arial"/>
                <w:b/>
                <w:bCs/>
                <w:sz w:val="18"/>
                <w:szCs w:val="18"/>
              </w:rPr>
              <w:t>4.1</w:t>
            </w:r>
          </w:p>
        </w:tc>
        <w:tc>
          <w:tcPr>
            <w:tcW w:w="615" w:type="pct"/>
            <w:tcBorders>
              <w:top w:val="nil"/>
              <w:left w:val="nil"/>
              <w:bottom w:val="nil"/>
              <w:right w:val="nil"/>
            </w:tcBorders>
          </w:tcPr>
          <w:p w14:paraId="0B55A34D" w14:textId="14425710" w:rsidR="00D61CE5" w:rsidRDefault="00696DE8" w:rsidP="00D61CE5">
            <w:pPr>
              <w:ind w:right="340"/>
              <w:jc w:val="right"/>
              <w:rPr>
                <w:rFonts w:ascii="Arial" w:hAnsi="Arial" w:cs="Arial"/>
                <w:b/>
                <w:bCs/>
                <w:sz w:val="18"/>
                <w:szCs w:val="18"/>
              </w:rPr>
            </w:pPr>
            <w:r>
              <w:rPr>
                <w:rFonts w:ascii="Arial" w:hAnsi="Arial" w:cs="Arial"/>
                <w:b/>
                <w:bCs/>
                <w:sz w:val="18"/>
                <w:szCs w:val="18"/>
              </w:rPr>
              <w:t>2.1</w:t>
            </w:r>
          </w:p>
        </w:tc>
        <w:tc>
          <w:tcPr>
            <w:tcW w:w="631" w:type="pct"/>
            <w:tcBorders>
              <w:top w:val="nil"/>
              <w:left w:val="nil"/>
              <w:bottom w:val="nil"/>
              <w:right w:val="double" w:sz="4" w:space="0" w:color="0F243E" w:themeColor="text2" w:themeShade="80"/>
            </w:tcBorders>
          </w:tcPr>
          <w:p w14:paraId="6F6677F8" w14:textId="69E50B7D" w:rsidR="00D61CE5" w:rsidRDefault="00D61CE5" w:rsidP="00D61CE5">
            <w:pPr>
              <w:ind w:right="397"/>
              <w:jc w:val="right"/>
              <w:rPr>
                <w:rFonts w:ascii="Arial" w:hAnsi="Arial" w:cs="Arial"/>
                <w:b/>
                <w:bCs/>
                <w:sz w:val="18"/>
                <w:szCs w:val="18"/>
              </w:rPr>
            </w:pPr>
            <w:r>
              <w:rPr>
                <w:rFonts w:ascii="Arial" w:hAnsi="Arial" w:cs="Arial"/>
                <w:b/>
                <w:bCs/>
                <w:sz w:val="18"/>
                <w:szCs w:val="18"/>
              </w:rPr>
              <w:t>6.</w:t>
            </w:r>
            <w:r w:rsidR="00696DE8">
              <w:rPr>
                <w:rFonts w:ascii="Arial" w:hAnsi="Arial" w:cs="Arial"/>
                <w:b/>
                <w:bCs/>
                <w:sz w:val="18"/>
                <w:szCs w:val="18"/>
              </w:rPr>
              <w:t>1</w:t>
            </w:r>
          </w:p>
        </w:tc>
      </w:tr>
      <w:tr w:rsidR="00D61CE5" w:rsidRPr="00075546" w14:paraId="22F9F95E"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50F9531A" w14:textId="77777777" w:rsidR="00D61CE5" w:rsidRPr="00231C06" w:rsidRDefault="00D61CE5" w:rsidP="00D61CE5">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14:paraId="07F5F340" w14:textId="76549B5D" w:rsidR="00D61CE5" w:rsidRPr="003A1E24" w:rsidRDefault="00D61CE5" w:rsidP="00D61CE5">
            <w:pPr>
              <w:tabs>
                <w:tab w:val="decimal" w:pos="141"/>
              </w:tabs>
              <w:ind w:right="397"/>
              <w:jc w:val="right"/>
              <w:rPr>
                <w:rFonts w:ascii="Arial" w:hAnsi="Arial" w:cs="Arial"/>
                <w:sz w:val="18"/>
                <w:szCs w:val="18"/>
              </w:rPr>
            </w:pPr>
            <w:r>
              <w:rPr>
                <w:rFonts w:ascii="Arial" w:hAnsi="Arial" w:cs="Arial"/>
                <w:sz w:val="18"/>
                <w:szCs w:val="18"/>
              </w:rPr>
              <w:t>28.5</w:t>
            </w:r>
            <w:r w:rsidR="00696DE8">
              <w:rPr>
                <w:rFonts w:ascii="Arial" w:hAnsi="Arial" w:cs="Arial"/>
                <w:sz w:val="18"/>
                <w:szCs w:val="18"/>
              </w:rPr>
              <w:t>9</w:t>
            </w:r>
          </w:p>
        </w:tc>
        <w:tc>
          <w:tcPr>
            <w:tcW w:w="582" w:type="pct"/>
            <w:tcBorders>
              <w:top w:val="nil"/>
              <w:left w:val="double" w:sz="4" w:space="0" w:color="0F243E" w:themeColor="text2" w:themeShade="80"/>
              <w:bottom w:val="nil"/>
              <w:right w:val="double" w:sz="4" w:space="0" w:color="0F243E" w:themeColor="text2" w:themeShade="80"/>
            </w:tcBorders>
          </w:tcPr>
          <w:p w14:paraId="018199D2" w14:textId="77777777" w:rsidR="00D61CE5" w:rsidRDefault="00D61CE5" w:rsidP="00D61CE5">
            <w:pPr>
              <w:ind w:right="340"/>
              <w:jc w:val="right"/>
              <w:rPr>
                <w:rFonts w:ascii="Arial" w:hAnsi="Arial" w:cs="Arial"/>
                <w:sz w:val="18"/>
                <w:szCs w:val="18"/>
              </w:rPr>
            </w:pPr>
            <w:r>
              <w:rPr>
                <w:rFonts w:ascii="Arial" w:hAnsi="Arial" w:cs="Arial"/>
                <w:sz w:val="18"/>
                <w:szCs w:val="18"/>
              </w:rPr>
              <w:t>10.5</w:t>
            </w:r>
          </w:p>
        </w:tc>
        <w:tc>
          <w:tcPr>
            <w:tcW w:w="621" w:type="pct"/>
            <w:tcBorders>
              <w:top w:val="nil"/>
              <w:left w:val="nil"/>
              <w:bottom w:val="nil"/>
              <w:right w:val="nil"/>
            </w:tcBorders>
          </w:tcPr>
          <w:p w14:paraId="63F6D046" w14:textId="0839880E" w:rsidR="00D61CE5" w:rsidRDefault="00D61CE5" w:rsidP="00D61CE5">
            <w:pPr>
              <w:ind w:right="340"/>
              <w:jc w:val="right"/>
              <w:rPr>
                <w:rFonts w:ascii="Arial" w:hAnsi="Arial" w:cs="Arial"/>
                <w:sz w:val="18"/>
                <w:szCs w:val="18"/>
              </w:rPr>
            </w:pPr>
            <w:r>
              <w:rPr>
                <w:rFonts w:ascii="Arial" w:hAnsi="Arial" w:cs="Arial"/>
                <w:sz w:val="18"/>
                <w:szCs w:val="18"/>
              </w:rPr>
              <w:t>16.0</w:t>
            </w:r>
          </w:p>
        </w:tc>
        <w:tc>
          <w:tcPr>
            <w:tcW w:w="542" w:type="pct"/>
            <w:tcBorders>
              <w:top w:val="nil"/>
              <w:left w:val="nil"/>
              <w:bottom w:val="nil"/>
              <w:right w:val="nil"/>
            </w:tcBorders>
          </w:tcPr>
          <w:p w14:paraId="0EA0F61C" w14:textId="0855AA60" w:rsidR="00D61CE5" w:rsidRDefault="00D61CE5" w:rsidP="00D61CE5">
            <w:pPr>
              <w:ind w:right="284"/>
              <w:jc w:val="right"/>
              <w:rPr>
                <w:rFonts w:ascii="Arial" w:hAnsi="Arial" w:cs="Arial"/>
                <w:sz w:val="18"/>
                <w:szCs w:val="18"/>
              </w:rPr>
            </w:pPr>
            <w:r>
              <w:rPr>
                <w:rFonts w:ascii="Arial" w:hAnsi="Arial" w:cs="Arial"/>
                <w:sz w:val="18"/>
                <w:szCs w:val="18"/>
              </w:rPr>
              <w:t>8.4</w:t>
            </w:r>
          </w:p>
        </w:tc>
        <w:tc>
          <w:tcPr>
            <w:tcW w:w="615" w:type="pct"/>
            <w:tcBorders>
              <w:top w:val="nil"/>
              <w:left w:val="nil"/>
              <w:bottom w:val="nil"/>
              <w:right w:val="nil"/>
            </w:tcBorders>
          </w:tcPr>
          <w:p w14:paraId="500E4598" w14:textId="797F0EFF" w:rsidR="00D61CE5" w:rsidRDefault="00696DE8" w:rsidP="00D61CE5">
            <w:pPr>
              <w:ind w:right="340"/>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2</w:t>
            </w:r>
            <w:proofErr w:type="gramEnd"/>
            <w:r>
              <w:rPr>
                <w:rFonts w:ascii="Arial" w:hAnsi="Arial" w:cs="Arial"/>
                <w:sz w:val="18"/>
                <w:szCs w:val="18"/>
              </w:rPr>
              <w:t>.2</w:t>
            </w:r>
          </w:p>
        </w:tc>
        <w:tc>
          <w:tcPr>
            <w:tcW w:w="631" w:type="pct"/>
            <w:tcBorders>
              <w:top w:val="nil"/>
              <w:left w:val="nil"/>
              <w:bottom w:val="nil"/>
              <w:right w:val="double" w:sz="4" w:space="0" w:color="0F243E" w:themeColor="text2" w:themeShade="80"/>
            </w:tcBorders>
          </w:tcPr>
          <w:p w14:paraId="4E90C59D" w14:textId="574BFD3D" w:rsidR="00D61CE5" w:rsidRDefault="00696DE8" w:rsidP="00D61CE5">
            <w:pPr>
              <w:ind w:right="397"/>
              <w:jc w:val="right"/>
              <w:rPr>
                <w:rFonts w:ascii="Arial" w:hAnsi="Arial" w:cs="Arial"/>
                <w:sz w:val="18"/>
                <w:szCs w:val="18"/>
              </w:rPr>
            </w:pPr>
            <w:r>
              <w:rPr>
                <w:rFonts w:ascii="Arial" w:hAnsi="Arial" w:cs="Arial"/>
                <w:sz w:val="18"/>
                <w:szCs w:val="18"/>
              </w:rPr>
              <w:t>8.8</w:t>
            </w:r>
          </w:p>
        </w:tc>
      </w:tr>
      <w:tr w:rsidR="00D61CE5" w:rsidRPr="00075546" w14:paraId="5698B55A"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6AE0631D" w14:textId="77777777" w:rsidR="00D61CE5" w:rsidRPr="00231C06" w:rsidRDefault="00D61CE5" w:rsidP="00D61CE5">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nil"/>
              <w:right w:val="double" w:sz="4" w:space="0" w:color="0F243E" w:themeColor="text2" w:themeShade="80"/>
            </w:tcBorders>
            <w:vAlign w:val="bottom"/>
          </w:tcPr>
          <w:p w14:paraId="3D4732D1" w14:textId="73DA09B1" w:rsidR="00D61CE5" w:rsidRPr="003A1E24" w:rsidRDefault="00D61CE5" w:rsidP="00D61CE5">
            <w:pPr>
              <w:tabs>
                <w:tab w:val="decimal" w:pos="141"/>
              </w:tabs>
              <w:ind w:right="397"/>
              <w:jc w:val="right"/>
              <w:rPr>
                <w:rFonts w:ascii="Arial" w:hAnsi="Arial" w:cs="Arial"/>
                <w:sz w:val="18"/>
                <w:szCs w:val="18"/>
              </w:rPr>
            </w:pPr>
            <w:r>
              <w:rPr>
                <w:rFonts w:ascii="Arial" w:hAnsi="Arial" w:cs="Arial"/>
                <w:sz w:val="18"/>
                <w:szCs w:val="18"/>
              </w:rPr>
              <w:t>53.</w:t>
            </w:r>
            <w:r w:rsidR="00696DE8">
              <w:rPr>
                <w:rFonts w:ascii="Arial" w:hAnsi="Arial" w:cs="Arial"/>
                <w:sz w:val="18"/>
                <w:szCs w:val="18"/>
              </w:rPr>
              <w:t>3</w:t>
            </w:r>
            <w:r>
              <w:rPr>
                <w:rFonts w:ascii="Arial" w:hAnsi="Arial" w:cs="Arial"/>
                <w:sz w:val="18"/>
                <w:szCs w:val="18"/>
              </w:rPr>
              <w:t>5</w:t>
            </w:r>
          </w:p>
        </w:tc>
        <w:tc>
          <w:tcPr>
            <w:tcW w:w="582" w:type="pct"/>
            <w:tcBorders>
              <w:top w:val="nil"/>
              <w:left w:val="double" w:sz="4" w:space="0" w:color="0F243E" w:themeColor="text2" w:themeShade="80"/>
              <w:bottom w:val="nil"/>
              <w:right w:val="double" w:sz="4" w:space="0" w:color="0F243E" w:themeColor="text2" w:themeShade="80"/>
            </w:tcBorders>
          </w:tcPr>
          <w:p w14:paraId="6F754953" w14:textId="77777777" w:rsidR="00D61CE5" w:rsidRDefault="00D61CE5" w:rsidP="00D61CE5">
            <w:pPr>
              <w:ind w:right="340"/>
              <w:jc w:val="right"/>
              <w:rPr>
                <w:rFonts w:ascii="Arial" w:hAnsi="Arial" w:cs="Arial"/>
                <w:sz w:val="18"/>
                <w:szCs w:val="18"/>
              </w:rPr>
            </w:pPr>
            <w:r>
              <w:rPr>
                <w:rFonts w:ascii="Arial" w:hAnsi="Arial" w:cs="Arial"/>
                <w:sz w:val="18"/>
                <w:szCs w:val="18"/>
              </w:rPr>
              <w:t>7.4</w:t>
            </w:r>
          </w:p>
        </w:tc>
        <w:tc>
          <w:tcPr>
            <w:tcW w:w="621" w:type="pct"/>
            <w:tcBorders>
              <w:top w:val="nil"/>
              <w:left w:val="nil"/>
              <w:bottom w:val="nil"/>
              <w:right w:val="nil"/>
            </w:tcBorders>
          </w:tcPr>
          <w:p w14:paraId="018AE759" w14:textId="1AC2D1CF" w:rsidR="00D61CE5" w:rsidRDefault="00D61CE5" w:rsidP="00D61CE5">
            <w:pPr>
              <w:ind w:right="340"/>
              <w:jc w:val="right"/>
              <w:rPr>
                <w:rFonts w:ascii="Arial" w:hAnsi="Arial" w:cs="Arial"/>
                <w:sz w:val="18"/>
                <w:szCs w:val="18"/>
              </w:rPr>
            </w:pPr>
            <w:r>
              <w:rPr>
                <w:rFonts w:ascii="Arial" w:hAnsi="Arial" w:cs="Arial"/>
                <w:sz w:val="18"/>
                <w:szCs w:val="18"/>
              </w:rPr>
              <w:t>8.0</w:t>
            </w:r>
          </w:p>
        </w:tc>
        <w:tc>
          <w:tcPr>
            <w:tcW w:w="542" w:type="pct"/>
            <w:tcBorders>
              <w:top w:val="nil"/>
              <w:left w:val="nil"/>
              <w:bottom w:val="nil"/>
              <w:right w:val="nil"/>
            </w:tcBorders>
          </w:tcPr>
          <w:p w14:paraId="48D9EDEA" w14:textId="3D149599" w:rsidR="00D61CE5" w:rsidRDefault="00D61CE5" w:rsidP="00D61CE5">
            <w:pPr>
              <w:ind w:right="284"/>
              <w:jc w:val="right"/>
              <w:rPr>
                <w:rFonts w:ascii="Arial" w:hAnsi="Arial" w:cs="Arial"/>
                <w:sz w:val="18"/>
                <w:szCs w:val="18"/>
              </w:rPr>
            </w:pPr>
            <w:r>
              <w:rPr>
                <w:rFonts w:ascii="Arial" w:hAnsi="Arial" w:cs="Arial"/>
                <w:sz w:val="18"/>
                <w:szCs w:val="18"/>
              </w:rPr>
              <w:t>1.8</w:t>
            </w:r>
          </w:p>
        </w:tc>
        <w:tc>
          <w:tcPr>
            <w:tcW w:w="615" w:type="pct"/>
            <w:tcBorders>
              <w:top w:val="nil"/>
              <w:left w:val="nil"/>
              <w:bottom w:val="nil"/>
              <w:right w:val="nil"/>
            </w:tcBorders>
          </w:tcPr>
          <w:p w14:paraId="6B8906C5" w14:textId="0E4D824F" w:rsidR="00D61CE5" w:rsidRDefault="00696DE8" w:rsidP="00D61CE5">
            <w:pPr>
              <w:ind w:right="340"/>
              <w:jc w:val="right"/>
              <w:rPr>
                <w:rFonts w:ascii="Arial" w:hAnsi="Arial" w:cs="Arial"/>
                <w:sz w:val="18"/>
                <w:szCs w:val="18"/>
              </w:rPr>
            </w:pPr>
            <w:r>
              <w:rPr>
                <w:rFonts w:ascii="Arial" w:hAnsi="Arial" w:cs="Arial"/>
                <w:sz w:val="18"/>
                <w:szCs w:val="18"/>
              </w:rPr>
              <w:t>4.7</w:t>
            </w:r>
          </w:p>
        </w:tc>
        <w:tc>
          <w:tcPr>
            <w:tcW w:w="631" w:type="pct"/>
            <w:tcBorders>
              <w:top w:val="nil"/>
              <w:left w:val="nil"/>
              <w:bottom w:val="nil"/>
              <w:right w:val="double" w:sz="4" w:space="0" w:color="0F243E" w:themeColor="text2" w:themeShade="80"/>
            </w:tcBorders>
          </w:tcPr>
          <w:p w14:paraId="02D593EE" w14:textId="4F0CCC42" w:rsidR="00D61CE5" w:rsidRDefault="00D61CE5" w:rsidP="00D61CE5">
            <w:pPr>
              <w:ind w:right="397"/>
              <w:jc w:val="right"/>
              <w:rPr>
                <w:rFonts w:ascii="Arial" w:hAnsi="Arial" w:cs="Arial"/>
                <w:sz w:val="18"/>
                <w:szCs w:val="18"/>
              </w:rPr>
            </w:pPr>
            <w:r>
              <w:rPr>
                <w:rFonts w:ascii="Arial" w:hAnsi="Arial" w:cs="Arial"/>
                <w:sz w:val="18"/>
                <w:szCs w:val="18"/>
              </w:rPr>
              <w:t>4.7</w:t>
            </w:r>
          </w:p>
        </w:tc>
      </w:tr>
      <w:tr w:rsidR="00D61CE5" w:rsidRPr="00075546" w14:paraId="2020D8D6"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3B7217C3" w14:textId="77777777" w:rsidR="00D61CE5" w:rsidRPr="00231C06" w:rsidRDefault="00D61CE5" w:rsidP="00D61CE5">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04" w:type="pct"/>
            <w:tcBorders>
              <w:top w:val="nil"/>
              <w:left w:val="nil"/>
              <w:bottom w:val="nil"/>
              <w:right w:val="double" w:sz="4" w:space="0" w:color="0F243E" w:themeColor="text2" w:themeShade="80"/>
            </w:tcBorders>
            <w:vAlign w:val="bottom"/>
          </w:tcPr>
          <w:p w14:paraId="23066B0F" w14:textId="799823D1" w:rsidR="00D61CE5" w:rsidRPr="003A1E24" w:rsidRDefault="00D61CE5" w:rsidP="00D61CE5">
            <w:pPr>
              <w:tabs>
                <w:tab w:val="decimal" w:pos="141"/>
              </w:tabs>
              <w:ind w:right="397"/>
              <w:jc w:val="right"/>
              <w:rPr>
                <w:rFonts w:ascii="Arial" w:hAnsi="Arial" w:cs="Arial"/>
                <w:b/>
                <w:sz w:val="18"/>
                <w:szCs w:val="18"/>
              </w:rPr>
            </w:pPr>
            <w:r>
              <w:rPr>
                <w:rFonts w:ascii="Arial" w:hAnsi="Arial" w:cs="Arial"/>
                <w:b/>
                <w:sz w:val="18"/>
                <w:szCs w:val="18"/>
              </w:rPr>
              <w:t>18.0</w:t>
            </w:r>
            <w:r w:rsidR="00696DE8">
              <w:rPr>
                <w:rFonts w:ascii="Arial" w:hAnsi="Arial" w:cs="Arial"/>
                <w:b/>
                <w:sz w:val="18"/>
                <w:szCs w:val="18"/>
              </w:rPr>
              <w:t>6</w:t>
            </w:r>
          </w:p>
        </w:tc>
        <w:tc>
          <w:tcPr>
            <w:tcW w:w="582" w:type="pct"/>
            <w:tcBorders>
              <w:top w:val="nil"/>
              <w:left w:val="double" w:sz="4" w:space="0" w:color="0F243E" w:themeColor="text2" w:themeShade="80"/>
              <w:bottom w:val="nil"/>
              <w:right w:val="double" w:sz="4" w:space="0" w:color="0F243E" w:themeColor="text2" w:themeShade="80"/>
            </w:tcBorders>
          </w:tcPr>
          <w:p w14:paraId="4845E269" w14:textId="77777777" w:rsidR="00D61CE5" w:rsidRDefault="00D61CE5" w:rsidP="00D61CE5">
            <w:pPr>
              <w:ind w:right="340"/>
              <w:jc w:val="right"/>
              <w:rPr>
                <w:rFonts w:ascii="Arial" w:hAnsi="Arial" w:cs="Arial"/>
                <w:b/>
                <w:bCs/>
                <w:sz w:val="18"/>
                <w:szCs w:val="18"/>
              </w:rPr>
            </w:pPr>
            <w:r>
              <w:rPr>
                <w:rFonts w:ascii="Arial" w:hAnsi="Arial" w:cs="Arial"/>
                <w:b/>
                <w:bCs/>
                <w:sz w:val="18"/>
                <w:szCs w:val="18"/>
              </w:rPr>
              <w:t>11.0</w:t>
            </w:r>
          </w:p>
        </w:tc>
        <w:tc>
          <w:tcPr>
            <w:tcW w:w="621" w:type="pct"/>
            <w:tcBorders>
              <w:top w:val="nil"/>
              <w:left w:val="nil"/>
              <w:bottom w:val="nil"/>
              <w:right w:val="nil"/>
            </w:tcBorders>
          </w:tcPr>
          <w:p w14:paraId="3C0BA652" w14:textId="1906E674" w:rsidR="00D61CE5" w:rsidRDefault="00D61CE5" w:rsidP="00D61CE5">
            <w:pPr>
              <w:ind w:right="340"/>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t>)  0</w:t>
            </w:r>
            <w:proofErr w:type="gramEnd"/>
            <w:r>
              <w:rPr>
                <w:rFonts w:ascii="Arial" w:hAnsi="Arial" w:cs="Arial"/>
                <w:b/>
                <w:bCs/>
                <w:sz w:val="18"/>
                <w:szCs w:val="18"/>
              </w:rPr>
              <w:t>.3</w:t>
            </w:r>
          </w:p>
        </w:tc>
        <w:tc>
          <w:tcPr>
            <w:tcW w:w="542" w:type="pct"/>
            <w:tcBorders>
              <w:top w:val="nil"/>
              <w:left w:val="nil"/>
              <w:bottom w:val="nil"/>
              <w:right w:val="nil"/>
            </w:tcBorders>
          </w:tcPr>
          <w:p w14:paraId="25F858E7" w14:textId="441B1990" w:rsidR="00D61CE5" w:rsidRDefault="00D61CE5" w:rsidP="00D61CE5">
            <w:pPr>
              <w:ind w:right="284"/>
              <w:jc w:val="right"/>
              <w:rPr>
                <w:rFonts w:ascii="Arial" w:hAnsi="Arial" w:cs="Arial"/>
                <w:b/>
                <w:bCs/>
                <w:sz w:val="18"/>
                <w:szCs w:val="18"/>
              </w:rPr>
            </w:pPr>
            <w:r>
              <w:rPr>
                <w:rFonts w:ascii="Arial" w:hAnsi="Arial" w:cs="Arial"/>
                <w:b/>
                <w:bCs/>
                <w:sz w:val="18"/>
                <w:szCs w:val="18"/>
              </w:rPr>
              <w:t>6.8</w:t>
            </w:r>
          </w:p>
        </w:tc>
        <w:tc>
          <w:tcPr>
            <w:tcW w:w="615" w:type="pct"/>
            <w:tcBorders>
              <w:top w:val="nil"/>
              <w:left w:val="nil"/>
              <w:bottom w:val="nil"/>
              <w:right w:val="nil"/>
            </w:tcBorders>
          </w:tcPr>
          <w:p w14:paraId="437769D6" w14:textId="7BA1AF4C" w:rsidR="00D61CE5" w:rsidRDefault="00696DE8" w:rsidP="00D61CE5">
            <w:pPr>
              <w:ind w:right="340"/>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t>)  4</w:t>
            </w:r>
            <w:proofErr w:type="gramEnd"/>
            <w:r>
              <w:rPr>
                <w:rFonts w:ascii="Arial" w:hAnsi="Arial" w:cs="Arial"/>
                <w:b/>
                <w:bCs/>
                <w:sz w:val="18"/>
                <w:szCs w:val="18"/>
              </w:rPr>
              <w:t>.0</w:t>
            </w:r>
          </w:p>
        </w:tc>
        <w:tc>
          <w:tcPr>
            <w:tcW w:w="631" w:type="pct"/>
            <w:tcBorders>
              <w:top w:val="nil"/>
              <w:left w:val="nil"/>
              <w:bottom w:val="nil"/>
              <w:right w:val="double" w:sz="4" w:space="0" w:color="0F243E" w:themeColor="text2" w:themeShade="80"/>
            </w:tcBorders>
          </w:tcPr>
          <w:p w14:paraId="5724215D" w14:textId="1BEECB29" w:rsidR="00D61CE5" w:rsidRDefault="00D61CE5" w:rsidP="00D61CE5">
            <w:pPr>
              <w:ind w:right="397"/>
              <w:jc w:val="right"/>
              <w:rPr>
                <w:rFonts w:ascii="Arial" w:hAnsi="Arial" w:cs="Arial"/>
                <w:b/>
                <w:bCs/>
                <w:sz w:val="18"/>
                <w:szCs w:val="18"/>
              </w:rPr>
            </w:pPr>
            <w:r>
              <w:rPr>
                <w:rFonts w:ascii="Arial" w:hAnsi="Arial" w:cs="Arial"/>
                <w:b/>
                <w:bCs/>
                <w:sz w:val="18"/>
                <w:szCs w:val="18"/>
              </w:rPr>
              <w:t>(-)   1.</w:t>
            </w:r>
            <w:r w:rsidR="00696DE8">
              <w:rPr>
                <w:rFonts w:ascii="Arial" w:hAnsi="Arial" w:cs="Arial"/>
                <w:b/>
                <w:bCs/>
                <w:sz w:val="18"/>
                <w:szCs w:val="18"/>
              </w:rPr>
              <w:t>3</w:t>
            </w:r>
          </w:p>
        </w:tc>
      </w:tr>
      <w:tr w:rsidR="00D61CE5" w:rsidRPr="00075546" w14:paraId="465339D0"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272B3A5F" w14:textId="77777777" w:rsidR="00D61CE5" w:rsidRPr="00231C06" w:rsidRDefault="00D61CE5" w:rsidP="00D61CE5">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14:paraId="406B23EE" w14:textId="7212D1CE" w:rsidR="00D61CE5" w:rsidRPr="003A1E24" w:rsidRDefault="00D61CE5" w:rsidP="00D61CE5">
            <w:pPr>
              <w:tabs>
                <w:tab w:val="decimal" w:pos="141"/>
              </w:tabs>
              <w:ind w:right="397"/>
              <w:jc w:val="right"/>
              <w:rPr>
                <w:rFonts w:ascii="Arial" w:hAnsi="Arial" w:cs="Arial"/>
                <w:sz w:val="18"/>
                <w:szCs w:val="18"/>
              </w:rPr>
            </w:pPr>
            <w:r>
              <w:rPr>
                <w:rFonts w:ascii="Arial" w:hAnsi="Arial" w:cs="Arial"/>
                <w:sz w:val="18"/>
                <w:szCs w:val="18"/>
              </w:rPr>
              <w:t>5.7</w:t>
            </w:r>
            <w:r w:rsidR="00696DE8">
              <w:rPr>
                <w:rFonts w:ascii="Arial" w:hAnsi="Arial" w:cs="Arial"/>
                <w:sz w:val="18"/>
                <w:szCs w:val="18"/>
              </w:rPr>
              <w:t>6</w:t>
            </w:r>
          </w:p>
        </w:tc>
        <w:tc>
          <w:tcPr>
            <w:tcW w:w="582" w:type="pct"/>
            <w:tcBorders>
              <w:top w:val="nil"/>
              <w:left w:val="double" w:sz="4" w:space="0" w:color="0F243E" w:themeColor="text2" w:themeShade="80"/>
              <w:bottom w:val="nil"/>
              <w:right w:val="double" w:sz="4" w:space="0" w:color="0F243E" w:themeColor="text2" w:themeShade="80"/>
            </w:tcBorders>
          </w:tcPr>
          <w:p w14:paraId="694E3DFF" w14:textId="77777777" w:rsidR="00D61CE5" w:rsidRDefault="00D61CE5" w:rsidP="00D61CE5">
            <w:pPr>
              <w:ind w:right="340"/>
              <w:jc w:val="right"/>
              <w:rPr>
                <w:rFonts w:ascii="Arial" w:hAnsi="Arial" w:cs="Arial"/>
                <w:sz w:val="18"/>
                <w:szCs w:val="18"/>
              </w:rPr>
            </w:pPr>
            <w:r>
              <w:rPr>
                <w:rFonts w:ascii="Arial" w:hAnsi="Arial" w:cs="Arial"/>
                <w:sz w:val="18"/>
                <w:szCs w:val="18"/>
              </w:rPr>
              <w:t>21.1</w:t>
            </w:r>
          </w:p>
        </w:tc>
        <w:tc>
          <w:tcPr>
            <w:tcW w:w="621" w:type="pct"/>
            <w:tcBorders>
              <w:top w:val="nil"/>
              <w:left w:val="nil"/>
              <w:bottom w:val="nil"/>
              <w:right w:val="nil"/>
            </w:tcBorders>
          </w:tcPr>
          <w:p w14:paraId="79AD45FC" w14:textId="34006836" w:rsidR="00D61CE5" w:rsidRDefault="00D61CE5" w:rsidP="00D61CE5">
            <w:pPr>
              <w:ind w:right="340"/>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3</w:t>
            </w:r>
            <w:proofErr w:type="gramEnd"/>
            <w:r>
              <w:rPr>
                <w:rFonts w:ascii="Arial" w:hAnsi="Arial" w:cs="Arial"/>
                <w:sz w:val="18"/>
                <w:szCs w:val="18"/>
              </w:rPr>
              <w:t>.5</w:t>
            </w:r>
          </w:p>
        </w:tc>
        <w:tc>
          <w:tcPr>
            <w:tcW w:w="542" w:type="pct"/>
            <w:tcBorders>
              <w:top w:val="nil"/>
              <w:left w:val="nil"/>
              <w:bottom w:val="nil"/>
              <w:right w:val="nil"/>
            </w:tcBorders>
          </w:tcPr>
          <w:p w14:paraId="0762D966" w14:textId="473D67CE" w:rsidR="00D61CE5" w:rsidRDefault="00D61CE5" w:rsidP="00D61CE5">
            <w:pPr>
              <w:ind w:right="284"/>
              <w:jc w:val="right"/>
              <w:rPr>
                <w:rFonts w:ascii="Arial" w:hAnsi="Arial" w:cs="Arial"/>
                <w:sz w:val="18"/>
                <w:szCs w:val="18"/>
              </w:rPr>
            </w:pPr>
            <w:r>
              <w:rPr>
                <w:rFonts w:ascii="Arial" w:hAnsi="Arial" w:cs="Arial"/>
                <w:sz w:val="18"/>
                <w:szCs w:val="18"/>
              </w:rPr>
              <w:t>16.6</w:t>
            </w:r>
          </w:p>
        </w:tc>
        <w:tc>
          <w:tcPr>
            <w:tcW w:w="615" w:type="pct"/>
            <w:tcBorders>
              <w:top w:val="nil"/>
              <w:left w:val="nil"/>
              <w:bottom w:val="nil"/>
              <w:right w:val="nil"/>
            </w:tcBorders>
          </w:tcPr>
          <w:p w14:paraId="763AD37A" w14:textId="3DC19280" w:rsidR="00D61CE5" w:rsidRDefault="00696DE8" w:rsidP="00D61CE5">
            <w:pPr>
              <w:ind w:right="340"/>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5</w:t>
            </w:r>
            <w:proofErr w:type="gramEnd"/>
            <w:r>
              <w:rPr>
                <w:rFonts w:ascii="Arial" w:hAnsi="Arial" w:cs="Arial"/>
                <w:sz w:val="18"/>
                <w:szCs w:val="18"/>
              </w:rPr>
              <w:t>.3</w:t>
            </w:r>
          </w:p>
        </w:tc>
        <w:tc>
          <w:tcPr>
            <w:tcW w:w="631" w:type="pct"/>
            <w:tcBorders>
              <w:top w:val="nil"/>
              <w:left w:val="nil"/>
              <w:bottom w:val="nil"/>
              <w:right w:val="double" w:sz="4" w:space="0" w:color="0F243E" w:themeColor="text2" w:themeShade="80"/>
            </w:tcBorders>
          </w:tcPr>
          <w:p w14:paraId="49CFDCB7" w14:textId="6C7CA7E3" w:rsidR="00D61CE5" w:rsidRDefault="00D61CE5" w:rsidP="00D61CE5">
            <w:pPr>
              <w:ind w:right="397"/>
              <w:jc w:val="right"/>
              <w:rPr>
                <w:rFonts w:ascii="Arial" w:hAnsi="Arial" w:cs="Arial"/>
                <w:sz w:val="18"/>
                <w:szCs w:val="18"/>
              </w:rPr>
            </w:pPr>
            <w:r>
              <w:rPr>
                <w:rFonts w:ascii="Arial" w:hAnsi="Arial" w:cs="Arial"/>
                <w:sz w:val="18"/>
                <w:szCs w:val="18"/>
              </w:rPr>
              <w:t>(-)   4.</w:t>
            </w:r>
            <w:r w:rsidR="00696DE8">
              <w:rPr>
                <w:rFonts w:ascii="Arial" w:hAnsi="Arial" w:cs="Arial"/>
                <w:sz w:val="18"/>
                <w:szCs w:val="18"/>
              </w:rPr>
              <w:t>8</w:t>
            </w:r>
          </w:p>
        </w:tc>
      </w:tr>
      <w:tr w:rsidR="00D61CE5" w:rsidRPr="00075546" w14:paraId="3E80A422" w14:textId="77777777" w:rsidTr="007212EB">
        <w:trPr>
          <w:jc w:val="center"/>
        </w:trPr>
        <w:tc>
          <w:tcPr>
            <w:tcW w:w="1205"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01DDB888" w14:textId="77777777" w:rsidR="00D61CE5" w:rsidRPr="00231C06" w:rsidRDefault="00D61CE5" w:rsidP="00D61CE5">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double" w:sz="4" w:space="0" w:color="0F243E" w:themeColor="text2" w:themeShade="80"/>
              <w:right w:val="double" w:sz="4" w:space="0" w:color="0F243E" w:themeColor="text2" w:themeShade="80"/>
            </w:tcBorders>
            <w:vAlign w:val="bottom"/>
          </w:tcPr>
          <w:p w14:paraId="31FCF653" w14:textId="5DBEB4E6" w:rsidR="00D61CE5" w:rsidRPr="003A1E24" w:rsidRDefault="00D61CE5" w:rsidP="00D61CE5">
            <w:pPr>
              <w:tabs>
                <w:tab w:val="decimal" w:pos="141"/>
              </w:tabs>
              <w:ind w:right="397"/>
              <w:jc w:val="right"/>
              <w:rPr>
                <w:rFonts w:ascii="Arial" w:hAnsi="Arial" w:cs="Arial"/>
                <w:sz w:val="18"/>
                <w:szCs w:val="18"/>
              </w:rPr>
            </w:pPr>
            <w:r>
              <w:rPr>
                <w:rFonts w:ascii="Arial" w:hAnsi="Arial" w:cs="Arial"/>
                <w:sz w:val="18"/>
                <w:szCs w:val="18"/>
              </w:rPr>
              <w:t>12.3</w:t>
            </w:r>
            <w:r w:rsidR="00696DE8">
              <w:rPr>
                <w:rFonts w:ascii="Arial" w:hAnsi="Arial" w:cs="Arial"/>
                <w:sz w:val="18"/>
                <w:szCs w:val="18"/>
              </w:rPr>
              <w:t>0</w:t>
            </w:r>
          </w:p>
        </w:tc>
        <w:tc>
          <w:tcPr>
            <w:tcW w:w="582" w:type="pct"/>
            <w:tcBorders>
              <w:top w:val="nil"/>
              <w:left w:val="double" w:sz="4" w:space="0" w:color="0F243E" w:themeColor="text2" w:themeShade="80"/>
              <w:bottom w:val="double" w:sz="4" w:space="0" w:color="0F243E" w:themeColor="text2" w:themeShade="80"/>
              <w:right w:val="double" w:sz="4" w:space="0" w:color="0F243E" w:themeColor="text2" w:themeShade="80"/>
            </w:tcBorders>
          </w:tcPr>
          <w:p w14:paraId="50829B7B" w14:textId="77777777" w:rsidR="00D61CE5" w:rsidRDefault="00D61CE5" w:rsidP="00D61CE5">
            <w:pPr>
              <w:ind w:right="340"/>
              <w:jc w:val="right"/>
              <w:rPr>
                <w:rFonts w:ascii="Arial" w:hAnsi="Arial" w:cs="Arial"/>
                <w:sz w:val="18"/>
                <w:szCs w:val="18"/>
              </w:rPr>
            </w:pPr>
            <w:r>
              <w:rPr>
                <w:rFonts w:ascii="Arial" w:hAnsi="Arial" w:cs="Arial"/>
                <w:sz w:val="18"/>
                <w:szCs w:val="18"/>
              </w:rPr>
              <w:t>6.7</w:t>
            </w:r>
          </w:p>
        </w:tc>
        <w:tc>
          <w:tcPr>
            <w:tcW w:w="621" w:type="pct"/>
            <w:tcBorders>
              <w:top w:val="nil"/>
              <w:left w:val="nil"/>
              <w:bottom w:val="double" w:sz="4" w:space="0" w:color="0F243E" w:themeColor="text2" w:themeShade="80"/>
              <w:right w:val="nil"/>
            </w:tcBorders>
          </w:tcPr>
          <w:p w14:paraId="3D93998C" w14:textId="13D31E72" w:rsidR="00D61CE5" w:rsidRDefault="00D61CE5" w:rsidP="00D61CE5">
            <w:pPr>
              <w:ind w:right="340"/>
              <w:jc w:val="right"/>
              <w:rPr>
                <w:rFonts w:ascii="Arial" w:hAnsi="Arial" w:cs="Arial"/>
                <w:sz w:val="18"/>
                <w:szCs w:val="18"/>
              </w:rPr>
            </w:pPr>
            <w:r>
              <w:rPr>
                <w:rFonts w:ascii="Arial" w:hAnsi="Arial" w:cs="Arial"/>
                <w:sz w:val="18"/>
                <w:szCs w:val="18"/>
              </w:rPr>
              <w:t>1.1</w:t>
            </w:r>
          </w:p>
        </w:tc>
        <w:tc>
          <w:tcPr>
            <w:tcW w:w="542" w:type="pct"/>
            <w:tcBorders>
              <w:top w:val="nil"/>
              <w:left w:val="nil"/>
              <w:bottom w:val="double" w:sz="4" w:space="0" w:color="0F243E" w:themeColor="text2" w:themeShade="80"/>
              <w:right w:val="nil"/>
            </w:tcBorders>
          </w:tcPr>
          <w:p w14:paraId="62765DDC" w14:textId="32E677FD" w:rsidR="00D61CE5" w:rsidRDefault="00D61CE5" w:rsidP="00D61CE5">
            <w:pPr>
              <w:ind w:right="284"/>
              <w:jc w:val="right"/>
              <w:rPr>
                <w:rFonts w:ascii="Arial" w:hAnsi="Arial" w:cs="Arial"/>
                <w:sz w:val="18"/>
                <w:szCs w:val="18"/>
              </w:rPr>
            </w:pPr>
            <w:r>
              <w:rPr>
                <w:rFonts w:ascii="Arial" w:hAnsi="Arial" w:cs="Arial"/>
                <w:sz w:val="18"/>
                <w:szCs w:val="18"/>
              </w:rPr>
              <w:t>2.6</w:t>
            </w:r>
          </w:p>
        </w:tc>
        <w:tc>
          <w:tcPr>
            <w:tcW w:w="615" w:type="pct"/>
            <w:tcBorders>
              <w:top w:val="nil"/>
              <w:left w:val="nil"/>
              <w:bottom w:val="double" w:sz="4" w:space="0" w:color="0F243E" w:themeColor="text2" w:themeShade="80"/>
              <w:right w:val="nil"/>
            </w:tcBorders>
          </w:tcPr>
          <w:p w14:paraId="71FB9E21" w14:textId="7092A9DA" w:rsidR="00D61CE5" w:rsidRDefault="00696DE8" w:rsidP="00D61CE5">
            <w:pPr>
              <w:ind w:right="340"/>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3</w:t>
            </w:r>
            <w:proofErr w:type="gramEnd"/>
            <w:r>
              <w:rPr>
                <w:rFonts w:ascii="Arial" w:hAnsi="Arial" w:cs="Arial"/>
                <w:sz w:val="18"/>
                <w:szCs w:val="18"/>
              </w:rPr>
              <w:t>.4</w:t>
            </w:r>
          </w:p>
        </w:tc>
        <w:tc>
          <w:tcPr>
            <w:tcW w:w="631" w:type="pct"/>
            <w:tcBorders>
              <w:top w:val="nil"/>
              <w:left w:val="nil"/>
              <w:bottom w:val="double" w:sz="4" w:space="0" w:color="0F243E" w:themeColor="text2" w:themeShade="80"/>
              <w:right w:val="double" w:sz="4" w:space="0" w:color="0F243E" w:themeColor="text2" w:themeShade="80"/>
            </w:tcBorders>
          </w:tcPr>
          <w:p w14:paraId="5CEE56B1" w14:textId="437E8A8F" w:rsidR="00D61CE5" w:rsidRDefault="00D61CE5" w:rsidP="00D61CE5">
            <w:pPr>
              <w:ind w:right="397"/>
              <w:jc w:val="right"/>
              <w:rPr>
                <w:rFonts w:ascii="Arial" w:hAnsi="Arial" w:cs="Arial"/>
                <w:sz w:val="18"/>
                <w:szCs w:val="18"/>
              </w:rPr>
            </w:pPr>
            <w:r>
              <w:rPr>
                <w:rFonts w:ascii="Arial" w:hAnsi="Arial" w:cs="Arial"/>
                <w:sz w:val="18"/>
                <w:szCs w:val="18"/>
              </w:rPr>
              <w:t>0.</w:t>
            </w:r>
            <w:r w:rsidR="00696DE8">
              <w:rPr>
                <w:rFonts w:ascii="Arial" w:hAnsi="Arial" w:cs="Arial"/>
                <w:sz w:val="18"/>
                <w:szCs w:val="18"/>
              </w:rPr>
              <w:t>4</w:t>
            </w:r>
          </w:p>
        </w:tc>
      </w:tr>
    </w:tbl>
    <w:p w14:paraId="68259267" w14:textId="77777777" w:rsidR="00E20B5C" w:rsidRDefault="00E1507B" w:rsidP="00D47CF8">
      <w:pPr>
        <w:pStyle w:val="Textoindependiente21"/>
        <w:numPr>
          <w:ilvl w:val="12"/>
          <w:numId w:val="0"/>
        </w:numPr>
        <w:spacing w:after="0" w:line="280" w:lineRule="exact"/>
        <w:ind w:left="284"/>
        <w:rPr>
          <w:spacing w:val="4"/>
          <w:sz w:val="24"/>
          <w:szCs w:val="24"/>
          <w:lang w:val="es-ES"/>
        </w:rPr>
      </w:pPr>
      <w:r>
        <w:rPr>
          <w:rFonts w:cs="Arial"/>
          <w:color w:val="000000" w:themeColor="text1"/>
          <w:sz w:val="18"/>
          <w:lang w:val="es-MX"/>
        </w:rPr>
        <w:t xml:space="preserve">   </w:t>
      </w:r>
      <w:r w:rsidR="00E20B5C" w:rsidRPr="00EB3185">
        <w:rPr>
          <w:rFonts w:cs="Arial"/>
          <w:color w:val="000000" w:themeColor="text1"/>
          <w:sz w:val="18"/>
          <w:lang w:val="es-MX"/>
        </w:rPr>
        <w:t>* Cifras oportunas.</w:t>
      </w:r>
    </w:p>
    <w:p w14:paraId="68116D9E" w14:textId="77777777" w:rsidR="00501114" w:rsidRDefault="00501114" w:rsidP="00A21B4B">
      <w:pPr>
        <w:pStyle w:val="titulos"/>
        <w:widowControl/>
        <w:spacing w:line="280" w:lineRule="exact"/>
        <w:rPr>
          <w:u w:val="none"/>
        </w:rPr>
      </w:pPr>
    </w:p>
    <w:p w14:paraId="4E71DD72" w14:textId="77777777" w:rsidR="00501114" w:rsidRDefault="00501114" w:rsidP="00A21B4B">
      <w:pPr>
        <w:pStyle w:val="titulos"/>
        <w:widowControl/>
        <w:spacing w:line="280" w:lineRule="exact"/>
        <w:rPr>
          <w:u w:val="none"/>
        </w:rPr>
      </w:pPr>
    </w:p>
    <w:p w14:paraId="71E5DCF0" w14:textId="77777777" w:rsidR="00501114" w:rsidRDefault="00501114" w:rsidP="00A21B4B">
      <w:pPr>
        <w:pStyle w:val="titulos"/>
        <w:widowControl/>
        <w:spacing w:line="280" w:lineRule="exact"/>
        <w:rPr>
          <w:u w:val="none"/>
        </w:rPr>
      </w:pPr>
    </w:p>
    <w:p w14:paraId="01FA38B5" w14:textId="77777777" w:rsidR="00501114" w:rsidRDefault="00501114" w:rsidP="00A21B4B">
      <w:pPr>
        <w:pStyle w:val="titulos"/>
        <w:widowControl/>
        <w:spacing w:line="280" w:lineRule="exact"/>
        <w:rPr>
          <w:u w:val="none"/>
        </w:rPr>
      </w:pPr>
    </w:p>
    <w:p w14:paraId="046E6265" w14:textId="1A59CC2A" w:rsidR="00757DAD" w:rsidRDefault="00757DAD" w:rsidP="00A21B4B">
      <w:pPr>
        <w:pStyle w:val="titulos"/>
        <w:widowControl/>
        <w:spacing w:line="280" w:lineRule="exact"/>
        <w:rPr>
          <w:u w:val="none"/>
        </w:rPr>
      </w:pPr>
      <w:r>
        <w:rPr>
          <w:u w:val="none"/>
        </w:rPr>
        <w:lastRenderedPageBreak/>
        <w:t>Exportaciones por Tipo de Mercancía</w:t>
      </w:r>
    </w:p>
    <w:p w14:paraId="19C18287" w14:textId="44619FE4" w:rsidR="003C64C6" w:rsidRDefault="004F3BE3" w:rsidP="00A7740C">
      <w:pPr>
        <w:pStyle w:val="Textoindependiente211"/>
        <w:numPr>
          <w:ilvl w:val="12"/>
          <w:numId w:val="0"/>
        </w:numPr>
        <w:spacing w:before="300" w:after="300" w:line="280" w:lineRule="exact"/>
        <w:rPr>
          <w:spacing w:val="4"/>
          <w:sz w:val="24"/>
          <w:szCs w:val="24"/>
          <w:lang w:val="es-ES"/>
        </w:rPr>
      </w:pPr>
      <w:r w:rsidRPr="004F3BE3">
        <w:rPr>
          <w:spacing w:val="4"/>
          <w:sz w:val="24"/>
          <w:szCs w:val="24"/>
          <w:lang w:val="es-ES"/>
        </w:rPr>
        <w:t>Las exportaciones de productos manufacturados en septiembre de 2019 alcanzaron</w:t>
      </w:r>
      <w:r>
        <w:rPr>
          <w:spacing w:val="4"/>
          <w:sz w:val="24"/>
          <w:szCs w:val="24"/>
          <w:lang w:val="es-ES"/>
        </w:rPr>
        <w:t xml:space="preserve"> </w:t>
      </w:r>
      <w:r w:rsidRPr="004F3BE3">
        <w:rPr>
          <w:spacing w:val="4"/>
          <w:sz w:val="24"/>
          <w:szCs w:val="24"/>
          <w:lang w:val="es-ES"/>
        </w:rPr>
        <w:t xml:space="preserve">33,785 millones de dólares, lo que representó un incremento de 0.8% a tasa anual. Los crecimientos anuales más importantes se observaron en las exportaciones de alimentos, bebidas y tabaco (16.1%), de productos de la </w:t>
      </w:r>
      <w:proofErr w:type="spellStart"/>
      <w:r w:rsidRPr="004F3BE3">
        <w:rPr>
          <w:spacing w:val="4"/>
          <w:sz w:val="24"/>
          <w:szCs w:val="24"/>
          <w:lang w:val="es-ES"/>
        </w:rPr>
        <w:t>minerometalurgia</w:t>
      </w:r>
      <w:proofErr w:type="spellEnd"/>
      <w:r w:rsidRPr="004F3BE3">
        <w:rPr>
          <w:spacing w:val="4"/>
          <w:sz w:val="24"/>
          <w:szCs w:val="24"/>
          <w:lang w:val="es-ES"/>
        </w:rPr>
        <w:t xml:space="preserve"> (14.7%), de equipo profesional y científico (7.2%) y de maquinaria y equipo especial para industrias diversas (5.5%). Por su parte, las exportaciones de productos automotrices mostraron un descenso anual de </w:t>
      </w:r>
      <w:r w:rsidR="00885688">
        <w:rPr>
          <w:spacing w:val="4"/>
          <w:sz w:val="24"/>
          <w:szCs w:val="24"/>
          <w:lang w:val="es-ES"/>
        </w:rPr>
        <w:t>(</w:t>
      </w:r>
      <w:r w:rsidR="00885688">
        <w:rPr>
          <w:spacing w:val="4"/>
          <w:sz w:val="24"/>
          <w:szCs w:val="24"/>
          <w:lang w:val="es-ES"/>
        </w:rPr>
        <w:noBreakHyphen/>
        <w:t>)</w:t>
      </w:r>
      <w:r w:rsidRPr="004F3BE3">
        <w:rPr>
          <w:spacing w:val="4"/>
          <w:sz w:val="24"/>
          <w:szCs w:val="24"/>
          <w:lang w:val="es-ES"/>
        </w:rPr>
        <w:t xml:space="preserve">2.8%, el cual fue resultado de retrocesos de </w:t>
      </w:r>
      <w:r w:rsidR="00885688">
        <w:rPr>
          <w:spacing w:val="4"/>
          <w:sz w:val="24"/>
          <w:szCs w:val="24"/>
          <w:lang w:val="es-ES"/>
        </w:rPr>
        <w:t>(-)</w:t>
      </w:r>
      <w:r w:rsidRPr="004F3BE3">
        <w:rPr>
          <w:spacing w:val="4"/>
          <w:sz w:val="24"/>
          <w:szCs w:val="24"/>
          <w:lang w:val="es-ES"/>
        </w:rPr>
        <w:t xml:space="preserve">2.2% en las ventas canalizadas a Estados Unidos y de </w:t>
      </w:r>
      <w:r w:rsidR="00885688">
        <w:rPr>
          <w:spacing w:val="4"/>
          <w:sz w:val="24"/>
          <w:szCs w:val="24"/>
          <w:lang w:val="es-ES"/>
        </w:rPr>
        <w:t>(-)</w:t>
      </w:r>
      <w:r w:rsidRPr="004F3BE3">
        <w:rPr>
          <w:spacing w:val="4"/>
          <w:sz w:val="24"/>
          <w:szCs w:val="24"/>
          <w:lang w:val="es-ES"/>
        </w:rPr>
        <w:t>5.3% en las dirigidas a otros mercados.</w:t>
      </w:r>
    </w:p>
    <w:p w14:paraId="2FB9339C" w14:textId="6E4F4AC1" w:rsidR="00D86231" w:rsidRDefault="00195511" w:rsidP="00A7740C">
      <w:pPr>
        <w:pStyle w:val="Textoindependiente211"/>
        <w:numPr>
          <w:ilvl w:val="12"/>
          <w:numId w:val="0"/>
        </w:numPr>
        <w:spacing w:before="300" w:after="300" w:line="280" w:lineRule="exact"/>
        <w:rPr>
          <w:spacing w:val="4"/>
          <w:sz w:val="24"/>
          <w:szCs w:val="24"/>
          <w:lang w:val="es-ES"/>
        </w:rPr>
      </w:pPr>
      <w:r w:rsidRPr="00195511">
        <w:rPr>
          <w:spacing w:val="4"/>
          <w:sz w:val="24"/>
          <w:szCs w:val="24"/>
          <w:lang w:val="es-ES"/>
        </w:rPr>
        <w:t>El valor de las exportaciones agropecuarias y pesqueras en el noveno mes del año en curso sumó 1,011 millones de dólares, monto que implicó un</w:t>
      </w:r>
      <w:r>
        <w:rPr>
          <w:spacing w:val="4"/>
          <w:sz w:val="24"/>
          <w:szCs w:val="24"/>
          <w:lang w:val="es-ES"/>
        </w:rPr>
        <w:t xml:space="preserve"> alza </w:t>
      </w:r>
      <w:r w:rsidRPr="00195511">
        <w:rPr>
          <w:spacing w:val="4"/>
          <w:sz w:val="24"/>
          <w:szCs w:val="24"/>
          <w:lang w:val="es-ES"/>
        </w:rPr>
        <w:t>de 12.1% a tasa anual. Los avances más importantes se reportaron en las exportaciones de legumbres y hortalizas frescas (42.9%), de mangos (38.6%), de frutas y frutos comestibles (23.6%), de aguacate (21.2%) y de pimiento (14.7%). En contraste, las disminuciones más relevantes se presentaron en las exportaciones de café crudo en grano (-44.3%) y de pescados</w:t>
      </w:r>
      <w:r>
        <w:rPr>
          <w:spacing w:val="4"/>
          <w:sz w:val="24"/>
          <w:szCs w:val="24"/>
          <w:lang w:val="es-ES"/>
        </w:rPr>
        <w:t>,</w:t>
      </w:r>
      <w:r w:rsidRPr="00195511">
        <w:rPr>
          <w:spacing w:val="4"/>
          <w:sz w:val="24"/>
          <w:szCs w:val="24"/>
          <w:lang w:val="es-ES"/>
        </w:rPr>
        <w:t xml:space="preserve"> crustáceos y moluscos (-23.2%).</w:t>
      </w:r>
      <w:r w:rsidR="004726D4" w:rsidRPr="004726D4">
        <w:rPr>
          <w:spacing w:val="4"/>
          <w:sz w:val="24"/>
          <w:szCs w:val="24"/>
          <w:lang w:val="es-ES"/>
        </w:rPr>
        <w:t xml:space="preserve"> </w:t>
      </w:r>
      <w:r w:rsidR="00EE0750" w:rsidRPr="00C470DE">
        <w:rPr>
          <w:spacing w:val="4"/>
          <w:sz w:val="24"/>
          <w:szCs w:val="24"/>
          <w:lang w:val="es-ES"/>
        </w:rPr>
        <w:t xml:space="preserve">En cuanto a las exportaciones extractivas, éstas se ubicaron en </w:t>
      </w:r>
      <w:r w:rsidR="00885688">
        <w:rPr>
          <w:spacing w:val="4"/>
          <w:sz w:val="24"/>
          <w:szCs w:val="24"/>
          <w:lang w:val="es-ES"/>
        </w:rPr>
        <w:t>469</w:t>
      </w:r>
      <w:r w:rsidR="00861583" w:rsidRPr="00C470DE">
        <w:rPr>
          <w:spacing w:val="4"/>
          <w:sz w:val="24"/>
          <w:szCs w:val="24"/>
          <w:lang w:val="es-ES"/>
        </w:rPr>
        <w:t xml:space="preserve"> </w:t>
      </w:r>
      <w:r w:rsidR="00EE0750" w:rsidRPr="00C470DE">
        <w:rPr>
          <w:spacing w:val="4"/>
          <w:sz w:val="24"/>
          <w:szCs w:val="24"/>
          <w:lang w:val="es-ES"/>
        </w:rPr>
        <w:t xml:space="preserve">millones de dólares en el mes de referencia con una tasa anual de </w:t>
      </w:r>
      <w:r w:rsidR="00885688">
        <w:rPr>
          <w:spacing w:val="4"/>
          <w:sz w:val="24"/>
          <w:szCs w:val="24"/>
          <w:lang w:val="es-ES"/>
        </w:rPr>
        <w:t>(-)10.1</w:t>
      </w:r>
      <w:r w:rsidR="00EE0750" w:rsidRPr="00C470DE">
        <w:rPr>
          <w:spacing w:val="4"/>
          <w:sz w:val="24"/>
          <w:szCs w:val="24"/>
          <w:lang w:val="es-ES"/>
        </w:rPr>
        <w:t xml:space="preserve"> por ciento.</w:t>
      </w:r>
    </w:p>
    <w:p w14:paraId="6EFDB4D8" w14:textId="5BD3303B" w:rsidR="00F93CF1" w:rsidRPr="00A55511" w:rsidRDefault="00A55511" w:rsidP="00F93CF1">
      <w:pPr>
        <w:pStyle w:val="Textoindependiente211"/>
        <w:numPr>
          <w:ilvl w:val="12"/>
          <w:numId w:val="0"/>
        </w:numPr>
        <w:spacing w:before="300" w:after="300" w:line="280" w:lineRule="exact"/>
        <w:rPr>
          <w:spacing w:val="4"/>
          <w:sz w:val="24"/>
          <w:szCs w:val="24"/>
          <w:lang w:val="es-ES"/>
        </w:rPr>
      </w:pPr>
      <w:r w:rsidRPr="00A55511">
        <w:rPr>
          <w:spacing w:val="4"/>
          <w:sz w:val="24"/>
          <w:szCs w:val="24"/>
          <w:lang w:val="es-ES"/>
        </w:rPr>
        <w:t>En el periodo enero-septiembre de</w:t>
      </w:r>
      <w:r>
        <w:rPr>
          <w:spacing w:val="4"/>
          <w:sz w:val="24"/>
          <w:szCs w:val="24"/>
          <w:lang w:val="es-ES"/>
        </w:rPr>
        <w:t>l año en curso</w:t>
      </w:r>
      <w:r w:rsidRPr="00A55511">
        <w:rPr>
          <w:spacing w:val="4"/>
          <w:sz w:val="24"/>
          <w:szCs w:val="24"/>
          <w:lang w:val="es-ES"/>
        </w:rPr>
        <w:t xml:space="preserve">, el valor de las exportaciones totales </w:t>
      </w:r>
      <w:r w:rsidR="00BF24CC">
        <w:rPr>
          <w:spacing w:val="4"/>
          <w:sz w:val="24"/>
          <w:szCs w:val="24"/>
          <w:lang w:val="es-ES"/>
        </w:rPr>
        <w:t>fue de</w:t>
      </w:r>
      <w:r>
        <w:rPr>
          <w:spacing w:val="4"/>
          <w:sz w:val="24"/>
          <w:szCs w:val="24"/>
          <w:lang w:val="es-ES"/>
        </w:rPr>
        <w:t xml:space="preserve"> </w:t>
      </w:r>
      <w:r w:rsidRPr="00A55511">
        <w:rPr>
          <w:spacing w:val="4"/>
          <w:sz w:val="24"/>
          <w:szCs w:val="24"/>
          <w:lang w:val="es-ES"/>
        </w:rPr>
        <w:t xml:space="preserve">344,226 millones de dólares, lo que significó un </w:t>
      </w:r>
      <w:r w:rsidR="00BF24CC">
        <w:rPr>
          <w:spacing w:val="4"/>
          <w:sz w:val="24"/>
          <w:szCs w:val="24"/>
          <w:lang w:val="es-ES"/>
        </w:rPr>
        <w:t>ascenso</w:t>
      </w:r>
      <w:r w:rsidRPr="00A55511">
        <w:rPr>
          <w:spacing w:val="4"/>
          <w:sz w:val="24"/>
          <w:szCs w:val="24"/>
          <w:lang w:val="es-ES"/>
        </w:rPr>
        <w:t xml:space="preserve"> anual de 3.3</w:t>
      </w:r>
      <w:r>
        <w:rPr>
          <w:spacing w:val="4"/>
          <w:sz w:val="24"/>
          <w:szCs w:val="24"/>
          <w:lang w:val="es-ES"/>
        </w:rPr>
        <w:t xml:space="preserve"> por ciento</w:t>
      </w:r>
      <w:r w:rsidRPr="00A55511">
        <w:rPr>
          <w:spacing w:val="4"/>
          <w:sz w:val="24"/>
          <w:szCs w:val="24"/>
          <w:lang w:val="es-ES"/>
        </w:rPr>
        <w:t xml:space="preserve">. Dicha tasa fue resultado neto de un aumento de 4.7% en las exportaciones no petroleras y de una reducción de </w:t>
      </w:r>
      <w:r>
        <w:rPr>
          <w:spacing w:val="4"/>
          <w:sz w:val="24"/>
          <w:szCs w:val="24"/>
          <w:lang w:val="es-ES"/>
        </w:rPr>
        <w:t>(-)</w:t>
      </w:r>
      <w:r w:rsidRPr="00A55511">
        <w:rPr>
          <w:spacing w:val="4"/>
          <w:sz w:val="24"/>
          <w:szCs w:val="24"/>
          <w:lang w:val="es-ES"/>
        </w:rPr>
        <w:t>14.6% en las petroleras.</w:t>
      </w:r>
    </w:p>
    <w:p w14:paraId="1288C228" w14:textId="77777777" w:rsidR="00501114" w:rsidRDefault="00501114" w:rsidP="00501114">
      <w:pPr>
        <w:pStyle w:val="titulos"/>
        <w:keepNext/>
        <w:keepLines/>
        <w:widowControl/>
        <w:spacing w:before="240" w:after="120" w:line="280" w:lineRule="exact"/>
        <w:rPr>
          <w:u w:val="none"/>
        </w:rPr>
      </w:pPr>
    </w:p>
    <w:p w14:paraId="35EB48C3" w14:textId="45240962" w:rsidR="00757DAD" w:rsidRDefault="00757DAD" w:rsidP="00BD1321">
      <w:pPr>
        <w:pStyle w:val="titulos"/>
        <w:keepNext/>
        <w:keepLines/>
        <w:widowControl/>
        <w:spacing w:before="0" w:after="120" w:line="280" w:lineRule="exact"/>
        <w:rPr>
          <w:u w:val="none"/>
        </w:rPr>
      </w:pPr>
      <w:r>
        <w:rPr>
          <w:u w:val="none"/>
        </w:rPr>
        <w:t>Estructura de las Exportaciones</w:t>
      </w:r>
    </w:p>
    <w:p w14:paraId="1E533C2E" w14:textId="243D0DB7" w:rsidR="00B156E0" w:rsidRPr="00E562C7" w:rsidRDefault="00AD3AA3" w:rsidP="0094210A">
      <w:pPr>
        <w:pStyle w:val="Textoindependiente211"/>
        <w:numPr>
          <w:ilvl w:val="12"/>
          <w:numId w:val="0"/>
        </w:numPr>
        <w:spacing w:before="300" w:after="300" w:line="280" w:lineRule="exact"/>
        <w:rPr>
          <w:spacing w:val="4"/>
          <w:sz w:val="24"/>
          <w:szCs w:val="24"/>
          <w:lang w:val="es-ES"/>
        </w:rPr>
      </w:pPr>
      <w:r w:rsidRPr="00AD3AA3">
        <w:rPr>
          <w:spacing w:val="4"/>
          <w:sz w:val="24"/>
          <w:szCs w:val="24"/>
          <w:lang w:val="es-ES"/>
        </w:rPr>
        <w:t>La estructura del valor de las exportaciones de mercancías durante los primeros nueve meses de 2019 fue la siguiente: bienes manufacturado</w:t>
      </w:r>
      <w:r>
        <w:rPr>
          <w:spacing w:val="4"/>
          <w:sz w:val="24"/>
          <w:szCs w:val="24"/>
          <w:lang w:val="es-ES"/>
        </w:rPr>
        <w:t>s</w:t>
      </w:r>
      <w:r w:rsidRPr="00AD3AA3">
        <w:rPr>
          <w:spacing w:val="4"/>
          <w:sz w:val="24"/>
          <w:szCs w:val="24"/>
          <w:lang w:val="es-ES"/>
        </w:rPr>
        <w:t xml:space="preserve"> 89%</w:t>
      </w:r>
      <w:r>
        <w:rPr>
          <w:spacing w:val="4"/>
          <w:sz w:val="24"/>
          <w:szCs w:val="24"/>
          <w:lang w:val="es-ES"/>
        </w:rPr>
        <w:t>,</w:t>
      </w:r>
      <w:r w:rsidRPr="00AD3AA3">
        <w:rPr>
          <w:spacing w:val="4"/>
          <w:sz w:val="24"/>
          <w:szCs w:val="24"/>
          <w:lang w:val="es-ES"/>
        </w:rPr>
        <w:t xml:space="preserve"> productos petroleros 5.8%</w:t>
      </w:r>
      <w:r>
        <w:rPr>
          <w:spacing w:val="4"/>
          <w:sz w:val="24"/>
          <w:szCs w:val="24"/>
          <w:lang w:val="es-ES"/>
        </w:rPr>
        <w:t>,</w:t>
      </w:r>
      <w:r w:rsidRPr="00AD3AA3">
        <w:rPr>
          <w:spacing w:val="4"/>
          <w:sz w:val="24"/>
          <w:szCs w:val="24"/>
          <w:lang w:val="es-ES"/>
        </w:rPr>
        <w:t xml:space="preserve"> bienes agropecuarios 3.9% y productos extractivos no petroleros 1.3</w:t>
      </w:r>
      <w:r>
        <w:rPr>
          <w:spacing w:val="4"/>
          <w:sz w:val="24"/>
          <w:szCs w:val="24"/>
          <w:lang w:val="es-ES"/>
        </w:rPr>
        <w:t xml:space="preserve"> por ciento</w:t>
      </w:r>
      <w:r w:rsidRPr="00AD3AA3">
        <w:rPr>
          <w:spacing w:val="4"/>
          <w:sz w:val="24"/>
          <w:szCs w:val="24"/>
          <w:lang w:val="es-ES"/>
        </w:rPr>
        <w:t>.</w:t>
      </w:r>
    </w:p>
    <w:p w14:paraId="7A38744B" w14:textId="77777777" w:rsidR="00757DAD" w:rsidRDefault="00757DAD" w:rsidP="003E1274">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44A6DCA7" w14:textId="775E3C3C" w:rsidR="006B574F" w:rsidRDefault="006B574F" w:rsidP="006B574F">
      <w:pPr>
        <w:pStyle w:val="Textoindependiente211"/>
        <w:numPr>
          <w:ilvl w:val="12"/>
          <w:numId w:val="0"/>
        </w:numPr>
        <w:spacing w:before="300" w:after="300" w:line="280" w:lineRule="exact"/>
        <w:rPr>
          <w:spacing w:val="4"/>
          <w:sz w:val="24"/>
          <w:szCs w:val="24"/>
          <w:lang w:val="es-ES"/>
        </w:rPr>
      </w:pPr>
      <w:r w:rsidRPr="006B574F">
        <w:rPr>
          <w:spacing w:val="4"/>
          <w:sz w:val="24"/>
          <w:szCs w:val="24"/>
          <w:lang w:val="es-ES"/>
        </w:rPr>
        <w:t xml:space="preserve">El valor de las importaciones de mercancías en </w:t>
      </w:r>
      <w:r w:rsidR="00454AD4">
        <w:rPr>
          <w:spacing w:val="4"/>
          <w:sz w:val="24"/>
          <w:szCs w:val="24"/>
          <w:lang w:val="es-ES"/>
        </w:rPr>
        <w:t>septiembre</w:t>
      </w:r>
      <w:r w:rsidRPr="006B574F">
        <w:rPr>
          <w:spacing w:val="4"/>
          <w:sz w:val="24"/>
          <w:szCs w:val="24"/>
          <w:lang w:val="es-ES"/>
        </w:rPr>
        <w:t xml:space="preserve"> de </w:t>
      </w:r>
      <w:r w:rsidR="00D32949">
        <w:rPr>
          <w:spacing w:val="4"/>
          <w:sz w:val="24"/>
          <w:szCs w:val="24"/>
          <w:lang w:val="es-ES"/>
        </w:rPr>
        <w:t>este año</w:t>
      </w:r>
      <w:r w:rsidRPr="006B574F">
        <w:rPr>
          <w:spacing w:val="4"/>
          <w:sz w:val="24"/>
          <w:szCs w:val="24"/>
          <w:lang w:val="es-ES"/>
        </w:rPr>
        <w:t xml:space="preserve"> se ubicó en</w:t>
      </w:r>
      <w:r>
        <w:rPr>
          <w:spacing w:val="4"/>
          <w:sz w:val="24"/>
          <w:szCs w:val="24"/>
          <w:lang w:val="es-ES"/>
        </w:rPr>
        <w:t xml:space="preserve"> </w:t>
      </w:r>
      <w:r w:rsidR="00454AD4">
        <w:rPr>
          <w:spacing w:val="4"/>
          <w:sz w:val="24"/>
          <w:szCs w:val="24"/>
          <w:lang w:val="es-ES"/>
        </w:rPr>
        <w:t>37,338</w:t>
      </w:r>
      <w:r w:rsidRPr="006B574F">
        <w:rPr>
          <w:spacing w:val="4"/>
          <w:sz w:val="24"/>
          <w:szCs w:val="24"/>
          <w:lang w:val="es-ES"/>
        </w:rPr>
        <w:t xml:space="preserve"> millones de dólares, lo que representó un </w:t>
      </w:r>
      <w:r w:rsidR="00D32949">
        <w:rPr>
          <w:spacing w:val="4"/>
          <w:sz w:val="24"/>
          <w:szCs w:val="24"/>
          <w:lang w:val="es-ES"/>
        </w:rPr>
        <w:t>descenso</w:t>
      </w:r>
      <w:r w:rsidRPr="006B574F">
        <w:rPr>
          <w:spacing w:val="4"/>
          <w:sz w:val="24"/>
          <w:szCs w:val="24"/>
          <w:lang w:val="es-ES"/>
        </w:rPr>
        <w:t xml:space="preserve"> anual de </w:t>
      </w:r>
      <w:r w:rsidR="000468EA">
        <w:rPr>
          <w:spacing w:val="4"/>
          <w:sz w:val="24"/>
          <w:szCs w:val="24"/>
          <w:lang w:val="es-ES"/>
        </w:rPr>
        <w:t>(-)</w:t>
      </w:r>
      <w:r w:rsidR="00454AD4">
        <w:rPr>
          <w:spacing w:val="4"/>
          <w:sz w:val="24"/>
          <w:szCs w:val="24"/>
          <w:lang w:val="es-ES"/>
        </w:rPr>
        <w:t>1.</w:t>
      </w:r>
      <w:r w:rsidR="005716C3">
        <w:rPr>
          <w:spacing w:val="4"/>
          <w:sz w:val="24"/>
          <w:szCs w:val="24"/>
          <w:lang w:val="es-ES"/>
        </w:rPr>
        <w:t>8</w:t>
      </w:r>
      <w:r>
        <w:rPr>
          <w:spacing w:val="4"/>
          <w:sz w:val="24"/>
          <w:szCs w:val="24"/>
          <w:lang w:val="es-ES"/>
        </w:rPr>
        <w:t xml:space="preserve"> por ciento</w:t>
      </w:r>
      <w:r w:rsidRPr="006B574F">
        <w:rPr>
          <w:spacing w:val="4"/>
          <w:sz w:val="24"/>
          <w:szCs w:val="24"/>
          <w:lang w:val="es-ES"/>
        </w:rPr>
        <w:t xml:space="preserve">. </w:t>
      </w:r>
    </w:p>
    <w:p w14:paraId="7539CABF" w14:textId="77777777" w:rsidR="00501114" w:rsidRPr="006B574F" w:rsidRDefault="00501114" w:rsidP="006B574F">
      <w:pPr>
        <w:pStyle w:val="Textoindependiente211"/>
        <w:numPr>
          <w:ilvl w:val="12"/>
          <w:numId w:val="0"/>
        </w:numPr>
        <w:spacing w:before="300" w:after="300" w:line="280" w:lineRule="exact"/>
        <w:rPr>
          <w:spacing w:val="4"/>
          <w:sz w:val="24"/>
          <w:szCs w:val="24"/>
          <w:lang w:val="es-ES"/>
        </w:rPr>
      </w:pPr>
    </w:p>
    <w:p w14:paraId="1CF1EF5B" w14:textId="1BD8F998" w:rsidR="006B574F" w:rsidRPr="006B574F" w:rsidRDefault="00F4680C" w:rsidP="006B574F">
      <w:pPr>
        <w:pStyle w:val="Textoindependiente211"/>
        <w:numPr>
          <w:ilvl w:val="12"/>
          <w:numId w:val="0"/>
        </w:numPr>
        <w:spacing w:before="300" w:after="300" w:line="280" w:lineRule="exact"/>
        <w:rPr>
          <w:spacing w:val="4"/>
          <w:sz w:val="24"/>
          <w:szCs w:val="24"/>
          <w:lang w:val="es-ES"/>
        </w:rPr>
      </w:pPr>
      <w:r w:rsidRPr="00F4680C">
        <w:rPr>
          <w:spacing w:val="4"/>
          <w:sz w:val="24"/>
          <w:szCs w:val="24"/>
          <w:lang w:val="es-ES"/>
        </w:rPr>
        <w:lastRenderedPageBreak/>
        <w:t xml:space="preserve">En el periodo enero-septiembre de 2019, el valor de las importaciones totales alcanzó 341,539 millones de dólares, monto inferior en </w:t>
      </w:r>
      <w:r>
        <w:rPr>
          <w:spacing w:val="4"/>
          <w:sz w:val="24"/>
          <w:szCs w:val="24"/>
          <w:lang w:val="es-ES"/>
        </w:rPr>
        <w:t>(-)</w:t>
      </w:r>
      <w:r w:rsidRPr="00F4680C">
        <w:rPr>
          <w:spacing w:val="4"/>
          <w:sz w:val="24"/>
          <w:szCs w:val="24"/>
          <w:lang w:val="es-ES"/>
        </w:rPr>
        <w:t xml:space="preserve">0.5% al observado en igual lapso de 2018. A su interior, las importaciones petroleras se redujeron </w:t>
      </w:r>
      <w:r>
        <w:rPr>
          <w:spacing w:val="4"/>
          <w:sz w:val="24"/>
          <w:szCs w:val="24"/>
          <w:lang w:val="es-ES"/>
        </w:rPr>
        <w:t>(</w:t>
      </w:r>
      <w:r>
        <w:rPr>
          <w:spacing w:val="4"/>
          <w:sz w:val="24"/>
          <w:szCs w:val="24"/>
          <w:lang w:val="es-ES"/>
        </w:rPr>
        <w:noBreakHyphen/>
        <w:t>)</w:t>
      </w:r>
      <w:r w:rsidRPr="00F4680C">
        <w:rPr>
          <w:spacing w:val="4"/>
          <w:sz w:val="24"/>
          <w:szCs w:val="24"/>
          <w:lang w:val="es-ES"/>
        </w:rPr>
        <w:t>9.4% a tasa anual, en tanto que las no petroleras aumentaron 0.6</w:t>
      </w:r>
      <w:r>
        <w:rPr>
          <w:spacing w:val="4"/>
          <w:sz w:val="24"/>
          <w:szCs w:val="24"/>
          <w:lang w:val="es-ES"/>
        </w:rPr>
        <w:t xml:space="preserve"> por ciento</w:t>
      </w:r>
      <w:r w:rsidRPr="00F4680C">
        <w:rPr>
          <w:spacing w:val="4"/>
          <w:sz w:val="24"/>
          <w:szCs w:val="24"/>
          <w:lang w:val="es-ES"/>
        </w:rPr>
        <w:t>.</w:t>
      </w:r>
    </w:p>
    <w:p w14:paraId="6036EC00" w14:textId="77777777" w:rsidR="00757DAD" w:rsidRDefault="00757DAD" w:rsidP="003E1274">
      <w:pPr>
        <w:pStyle w:val="titulos"/>
        <w:keepNext/>
        <w:keepLines/>
        <w:widowControl/>
        <w:spacing w:before="240" w:after="120" w:line="280" w:lineRule="exact"/>
        <w:rPr>
          <w:u w:val="none"/>
        </w:rPr>
      </w:pPr>
      <w:r>
        <w:rPr>
          <w:u w:val="none"/>
        </w:rPr>
        <w:t>Importaciones por Tipo de Bien</w:t>
      </w:r>
    </w:p>
    <w:p w14:paraId="103FF4E6" w14:textId="3DAAEF03" w:rsidR="00623E21" w:rsidRDefault="00623E21" w:rsidP="00971E87">
      <w:pPr>
        <w:pStyle w:val="Textoindependiente211"/>
        <w:numPr>
          <w:ilvl w:val="12"/>
          <w:numId w:val="0"/>
        </w:numPr>
        <w:spacing w:before="300" w:after="300" w:line="280" w:lineRule="exact"/>
        <w:rPr>
          <w:spacing w:val="4"/>
          <w:sz w:val="24"/>
          <w:szCs w:val="24"/>
          <w:lang w:val="es-ES"/>
        </w:rPr>
      </w:pPr>
      <w:r w:rsidRPr="00623E21">
        <w:rPr>
          <w:spacing w:val="4"/>
          <w:sz w:val="24"/>
          <w:szCs w:val="24"/>
          <w:lang w:val="es-ES"/>
        </w:rPr>
        <w:t xml:space="preserve">Las importaciones de bienes de consumo sumaron 4,983 millones de dólares, cifra que se tradujo en un retroceso anual de </w:t>
      </w:r>
      <w:r>
        <w:rPr>
          <w:spacing w:val="4"/>
          <w:sz w:val="24"/>
          <w:szCs w:val="24"/>
          <w:lang w:val="es-ES"/>
        </w:rPr>
        <w:t>(-)</w:t>
      </w:r>
      <w:r w:rsidRPr="00623E21">
        <w:rPr>
          <w:spacing w:val="4"/>
          <w:sz w:val="24"/>
          <w:szCs w:val="24"/>
          <w:lang w:val="es-ES"/>
        </w:rPr>
        <w:t>3.8</w:t>
      </w:r>
      <w:r>
        <w:rPr>
          <w:spacing w:val="4"/>
          <w:sz w:val="24"/>
          <w:szCs w:val="24"/>
          <w:lang w:val="es-ES"/>
        </w:rPr>
        <w:t xml:space="preserve"> por ciento</w:t>
      </w:r>
      <w:r w:rsidRPr="00623E21">
        <w:rPr>
          <w:spacing w:val="4"/>
          <w:sz w:val="24"/>
          <w:szCs w:val="24"/>
          <w:lang w:val="es-ES"/>
        </w:rPr>
        <w:t xml:space="preserve">. Dicha tasa se originó de la combinación de una </w:t>
      </w:r>
      <w:r>
        <w:rPr>
          <w:spacing w:val="4"/>
          <w:sz w:val="24"/>
          <w:szCs w:val="24"/>
          <w:lang w:val="es-ES"/>
        </w:rPr>
        <w:t>caída</w:t>
      </w:r>
      <w:r w:rsidRPr="00623E21">
        <w:rPr>
          <w:spacing w:val="4"/>
          <w:sz w:val="24"/>
          <w:szCs w:val="24"/>
          <w:lang w:val="es-ES"/>
        </w:rPr>
        <w:t xml:space="preserve"> de </w:t>
      </w:r>
      <w:r>
        <w:rPr>
          <w:spacing w:val="4"/>
          <w:sz w:val="24"/>
          <w:szCs w:val="24"/>
          <w:lang w:val="es-ES"/>
        </w:rPr>
        <w:t>(-)</w:t>
      </w:r>
      <w:r w:rsidRPr="00623E21">
        <w:rPr>
          <w:spacing w:val="4"/>
          <w:sz w:val="24"/>
          <w:szCs w:val="24"/>
          <w:lang w:val="es-ES"/>
        </w:rPr>
        <w:t xml:space="preserve">23.1% en las importaciones de bienes de consumo petroleros (gasolina y gas butano y propano) y de un incremento de 4.2% en las de bienes de consumo no petroleros. </w:t>
      </w:r>
    </w:p>
    <w:p w14:paraId="7FF602B2" w14:textId="30519962" w:rsidR="00623E21" w:rsidRDefault="00623E21" w:rsidP="00971E87">
      <w:pPr>
        <w:pStyle w:val="Textoindependiente211"/>
        <w:numPr>
          <w:ilvl w:val="12"/>
          <w:numId w:val="0"/>
        </w:numPr>
        <w:spacing w:before="300" w:after="300" w:line="280" w:lineRule="exact"/>
        <w:rPr>
          <w:spacing w:val="4"/>
          <w:sz w:val="24"/>
          <w:szCs w:val="24"/>
          <w:lang w:val="es-ES"/>
        </w:rPr>
      </w:pPr>
      <w:r w:rsidRPr="00623E21">
        <w:rPr>
          <w:spacing w:val="4"/>
          <w:sz w:val="24"/>
          <w:szCs w:val="24"/>
          <w:lang w:val="es-ES"/>
        </w:rPr>
        <w:t>Por su parte, en septiembre de 2019 se importaron bienes de uso intermedio por un valor de 29,049 millones de dólares, nivel superior en</w:t>
      </w:r>
      <w:r>
        <w:rPr>
          <w:spacing w:val="4"/>
          <w:sz w:val="24"/>
          <w:szCs w:val="24"/>
          <w:lang w:val="es-ES"/>
        </w:rPr>
        <w:t xml:space="preserve"> </w:t>
      </w:r>
      <w:r w:rsidRPr="00623E21">
        <w:rPr>
          <w:spacing w:val="4"/>
          <w:sz w:val="24"/>
          <w:szCs w:val="24"/>
          <w:lang w:val="es-ES"/>
        </w:rPr>
        <w:t xml:space="preserve">0.2% al reportado en septiembre de 2018. A su vez, este crecimiento anual fue resultado neto de un avance de 1.7% en las importaciones de bienes de uso intermedio no petroleros y de un </w:t>
      </w:r>
      <w:r w:rsidR="008D6198">
        <w:rPr>
          <w:spacing w:val="4"/>
          <w:sz w:val="24"/>
          <w:szCs w:val="24"/>
          <w:lang w:val="es-ES"/>
        </w:rPr>
        <w:t>decremento</w:t>
      </w:r>
      <w:r w:rsidRPr="00623E21">
        <w:rPr>
          <w:spacing w:val="4"/>
          <w:sz w:val="24"/>
          <w:szCs w:val="24"/>
          <w:lang w:val="es-ES"/>
        </w:rPr>
        <w:t xml:space="preserve"> de </w:t>
      </w:r>
      <w:r>
        <w:rPr>
          <w:spacing w:val="4"/>
          <w:sz w:val="24"/>
          <w:szCs w:val="24"/>
          <w:lang w:val="es-ES"/>
        </w:rPr>
        <w:t>(-)</w:t>
      </w:r>
      <w:r w:rsidRPr="00623E21">
        <w:rPr>
          <w:spacing w:val="4"/>
          <w:sz w:val="24"/>
          <w:szCs w:val="24"/>
          <w:lang w:val="es-ES"/>
        </w:rPr>
        <w:t xml:space="preserve">14.8% en las de productos de uso intermedio petroleros. </w:t>
      </w:r>
    </w:p>
    <w:p w14:paraId="006BBE7C" w14:textId="5D4F2247" w:rsidR="000468EA" w:rsidRDefault="00623E21" w:rsidP="00971E87">
      <w:pPr>
        <w:pStyle w:val="Textoindependiente211"/>
        <w:numPr>
          <w:ilvl w:val="12"/>
          <w:numId w:val="0"/>
        </w:numPr>
        <w:spacing w:before="300" w:after="300" w:line="280" w:lineRule="exact"/>
        <w:rPr>
          <w:spacing w:val="4"/>
          <w:sz w:val="24"/>
          <w:szCs w:val="24"/>
          <w:lang w:val="es-ES"/>
        </w:rPr>
      </w:pPr>
      <w:r w:rsidRPr="00623E21">
        <w:rPr>
          <w:spacing w:val="4"/>
          <w:sz w:val="24"/>
          <w:szCs w:val="24"/>
          <w:lang w:val="es-ES"/>
        </w:rPr>
        <w:t xml:space="preserve">En lo que corresponde a las importaciones de bienes de capital, en el mes de referencia </w:t>
      </w:r>
      <w:r>
        <w:rPr>
          <w:spacing w:val="4"/>
          <w:sz w:val="24"/>
          <w:szCs w:val="24"/>
          <w:lang w:val="es-ES"/>
        </w:rPr>
        <w:t>é</w:t>
      </w:r>
      <w:r w:rsidRPr="00623E21">
        <w:rPr>
          <w:spacing w:val="4"/>
          <w:sz w:val="24"/>
          <w:szCs w:val="24"/>
          <w:lang w:val="es-ES"/>
        </w:rPr>
        <w:t xml:space="preserve">stas ascendieron a 3,306 millones de dólares, lo cual implicó una disminución anual de </w:t>
      </w:r>
      <w:r>
        <w:rPr>
          <w:spacing w:val="4"/>
          <w:sz w:val="24"/>
          <w:szCs w:val="24"/>
          <w:lang w:val="es-ES"/>
        </w:rPr>
        <w:t>(-)</w:t>
      </w:r>
      <w:r w:rsidRPr="00623E21">
        <w:rPr>
          <w:spacing w:val="4"/>
          <w:sz w:val="24"/>
          <w:szCs w:val="24"/>
          <w:lang w:val="es-ES"/>
        </w:rPr>
        <w:t>13.5</w:t>
      </w:r>
      <w:r>
        <w:rPr>
          <w:spacing w:val="4"/>
          <w:sz w:val="24"/>
          <w:szCs w:val="24"/>
          <w:lang w:val="es-ES"/>
        </w:rPr>
        <w:t xml:space="preserve"> por ciento</w:t>
      </w:r>
      <w:r w:rsidRPr="00623E21">
        <w:rPr>
          <w:spacing w:val="4"/>
          <w:sz w:val="24"/>
          <w:szCs w:val="24"/>
          <w:lang w:val="es-ES"/>
        </w:rPr>
        <w:t>.</w:t>
      </w:r>
    </w:p>
    <w:p w14:paraId="620BB2B7" w14:textId="77777777" w:rsidR="00757DAD" w:rsidRDefault="00757DAD" w:rsidP="00B45C92">
      <w:pPr>
        <w:pStyle w:val="titulos"/>
        <w:keepNext/>
        <w:keepLines/>
        <w:widowControl/>
        <w:spacing w:line="280" w:lineRule="exact"/>
        <w:rPr>
          <w:u w:val="none"/>
        </w:rPr>
      </w:pPr>
      <w:r>
        <w:rPr>
          <w:u w:val="none"/>
        </w:rPr>
        <w:t>Estructura de l</w:t>
      </w:r>
      <w:r w:rsidR="002C6E44">
        <w:rPr>
          <w:u w:val="none"/>
        </w:rPr>
        <w:t>a</w:t>
      </w:r>
      <w:r>
        <w:rPr>
          <w:u w:val="none"/>
        </w:rPr>
        <w:t>s Importaciones</w:t>
      </w:r>
    </w:p>
    <w:p w14:paraId="75D4054C" w14:textId="446A4729" w:rsidR="00342B57" w:rsidRDefault="00B60572" w:rsidP="0037650D">
      <w:pPr>
        <w:pStyle w:val="Textoindependiente211"/>
        <w:numPr>
          <w:ilvl w:val="12"/>
          <w:numId w:val="0"/>
        </w:numPr>
        <w:spacing w:before="300" w:after="300" w:line="280" w:lineRule="exact"/>
        <w:rPr>
          <w:spacing w:val="4"/>
          <w:sz w:val="24"/>
          <w:szCs w:val="24"/>
          <w:lang w:val="es-ES"/>
        </w:rPr>
      </w:pPr>
      <w:r w:rsidRPr="00B60572">
        <w:rPr>
          <w:spacing w:val="4"/>
          <w:sz w:val="24"/>
          <w:szCs w:val="24"/>
          <w:lang w:val="es-ES"/>
        </w:rPr>
        <w:t>La estructura del valor de las importaciones durante los primeros nueve meses de</w:t>
      </w:r>
      <w:r>
        <w:rPr>
          <w:spacing w:val="4"/>
          <w:sz w:val="24"/>
          <w:szCs w:val="24"/>
          <w:lang w:val="es-ES"/>
        </w:rPr>
        <w:t>l año</w:t>
      </w:r>
      <w:r w:rsidRPr="00B60572">
        <w:rPr>
          <w:spacing w:val="4"/>
          <w:sz w:val="24"/>
          <w:szCs w:val="24"/>
          <w:lang w:val="es-ES"/>
        </w:rPr>
        <w:t xml:space="preserve"> fue la siguiente: bienes de uso intermedio 77.9%</w:t>
      </w:r>
      <w:r>
        <w:rPr>
          <w:spacing w:val="4"/>
          <w:sz w:val="24"/>
          <w:szCs w:val="24"/>
          <w:lang w:val="es-ES"/>
        </w:rPr>
        <w:t>,</w:t>
      </w:r>
      <w:r w:rsidRPr="00B60572">
        <w:rPr>
          <w:spacing w:val="4"/>
          <w:sz w:val="24"/>
          <w:szCs w:val="24"/>
          <w:lang w:val="es-ES"/>
        </w:rPr>
        <w:t xml:space="preserve"> bienes de consumo 13.1% y bienes de capital 9</w:t>
      </w:r>
      <w:r>
        <w:rPr>
          <w:spacing w:val="4"/>
          <w:sz w:val="24"/>
          <w:szCs w:val="24"/>
          <w:lang w:val="es-ES"/>
        </w:rPr>
        <w:t xml:space="preserve"> </w:t>
      </w:r>
      <w:r w:rsidR="0037650D">
        <w:rPr>
          <w:spacing w:val="4"/>
          <w:sz w:val="24"/>
          <w:szCs w:val="24"/>
          <w:lang w:val="es-ES"/>
        </w:rPr>
        <w:t>por ciento</w:t>
      </w:r>
      <w:r w:rsidR="0037650D" w:rsidRPr="0037650D">
        <w:rPr>
          <w:spacing w:val="4"/>
          <w:sz w:val="24"/>
          <w:szCs w:val="24"/>
          <w:lang w:val="es-ES"/>
        </w:rPr>
        <w:t>.</w:t>
      </w:r>
    </w:p>
    <w:p w14:paraId="266EF2BA" w14:textId="2A2897AF" w:rsidR="006A06DC" w:rsidRDefault="006A06DC" w:rsidP="0037650D">
      <w:pPr>
        <w:pStyle w:val="Textoindependiente211"/>
        <w:numPr>
          <w:ilvl w:val="12"/>
          <w:numId w:val="0"/>
        </w:numPr>
        <w:spacing w:before="300" w:after="300" w:line="280" w:lineRule="exact"/>
        <w:rPr>
          <w:spacing w:val="4"/>
          <w:sz w:val="24"/>
          <w:szCs w:val="24"/>
          <w:lang w:val="es-ES"/>
        </w:rPr>
      </w:pPr>
    </w:p>
    <w:p w14:paraId="724FEB57" w14:textId="7F044F7A" w:rsidR="00B6226B" w:rsidRDefault="00B6226B" w:rsidP="0037650D">
      <w:pPr>
        <w:pStyle w:val="Textoindependiente211"/>
        <w:numPr>
          <w:ilvl w:val="12"/>
          <w:numId w:val="0"/>
        </w:numPr>
        <w:spacing w:before="300" w:after="300" w:line="280" w:lineRule="exact"/>
        <w:rPr>
          <w:spacing w:val="4"/>
          <w:sz w:val="24"/>
          <w:szCs w:val="24"/>
          <w:lang w:val="es-ES"/>
        </w:rPr>
      </w:pPr>
    </w:p>
    <w:p w14:paraId="636A0AA8" w14:textId="7627BB4D" w:rsidR="00B6226B" w:rsidRDefault="00B6226B" w:rsidP="0037650D">
      <w:pPr>
        <w:pStyle w:val="Textoindependiente211"/>
        <w:numPr>
          <w:ilvl w:val="12"/>
          <w:numId w:val="0"/>
        </w:numPr>
        <w:spacing w:before="300" w:after="300" w:line="280" w:lineRule="exact"/>
        <w:rPr>
          <w:spacing w:val="4"/>
          <w:sz w:val="24"/>
          <w:szCs w:val="24"/>
          <w:lang w:val="es-ES"/>
        </w:rPr>
      </w:pPr>
    </w:p>
    <w:p w14:paraId="6D4964DE" w14:textId="33AF8811" w:rsidR="00B6226B" w:rsidRDefault="00B6226B" w:rsidP="0037650D">
      <w:pPr>
        <w:pStyle w:val="Textoindependiente211"/>
        <w:numPr>
          <w:ilvl w:val="12"/>
          <w:numId w:val="0"/>
        </w:numPr>
        <w:spacing w:before="300" w:after="300" w:line="280" w:lineRule="exact"/>
        <w:rPr>
          <w:spacing w:val="4"/>
          <w:sz w:val="24"/>
          <w:szCs w:val="24"/>
          <w:lang w:val="es-ES"/>
        </w:rPr>
      </w:pPr>
    </w:p>
    <w:p w14:paraId="7003D1E9" w14:textId="5D98BA66" w:rsidR="00B6226B" w:rsidRDefault="00B6226B" w:rsidP="0037650D">
      <w:pPr>
        <w:pStyle w:val="Textoindependiente211"/>
        <w:numPr>
          <w:ilvl w:val="12"/>
          <w:numId w:val="0"/>
        </w:numPr>
        <w:spacing w:before="300" w:after="300" w:line="280" w:lineRule="exact"/>
        <w:rPr>
          <w:spacing w:val="4"/>
          <w:sz w:val="24"/>
          <w:szCs w:val="24"/>
          <w:lang w:val="es-ES"/>
        </w:rPr>
      </w:pPr>
    </w:p>
    <w:p w14:paraId="4733C47B" w14:textId="28056BF7" w:rsidR="00B6226B" w:rsidRDefault="00B6226B" w:rsidP="0037650D">
      <w:pPr>
        <w:pStyle w:val="Textoindependiente211"/>
        <w:numPr>
          <w:ilvl w:val="12"/>
          <w:numId w:val="0"/>
        </w:numPr>
        <w:spacing w:before="300" w:after="300" w:line="280" w:lineRule="exact"/>
        <w:rPr>
          <w:spacing w:val="4"/>
          <w:sz w:val="24"/>
          <w:szCs w:val="24"/>
          <w:lang w:val="es-ES"/>
        </w:rPr>
      </w:pPr>
    </w:p>
    <w:p w14:paraId="730BAEEE" w14:textId="77777777" w:rsidR="00B6226B" w:rsidRPr="00B63333" w:rsidRDefault="00B6226B" w:rsidP="0037650D">
      <w:pPr>
        <w:pStyle w:val="Textoindependiente211"/>
        <w:numPr>
          <w:ilvl w:val="12"/>
          <w:numId w:val="0"/>
        </w:numPr>
        <w:spacing w:before="300" w:after="300" w:line="280" w:lineRule="exact"/>
        <w:rPr>
          <w:spacing w:val="4"/>
          <w:sz w:val="24"/>
          <w:szCs w:val="24"/>
          <w:lang w:val="es-ES"/>
        </w:rPr>
      </w:pPr>
    </w:p>
    <w:p w14:paraId="61DC273F" w14:textId="77777777" w:rsidR="00743646" w:rsidRPr="002305FE" w:rsidRDefault="002305FE" w:rsidP="008F39ED">
      <w:pPr>
        <w:pStyle w:val="rollo"/>
        <w:keepLines w:val="0"/>
        <w:spacing w:line="280" w:lineRule="exact"/>
        <w:rPr>
          <w:b/>
          <w:i/>
          <w:lang w:val="es-ES"/>
        </w:rPr>
      </w:pPr>
      <w:r w:rsidRPr="002305FE">
        <w:rPr>
          <w:b/>
          <w:i/>
          <w:u w:val="single"/>
        </w:rPr>
        <w:lastRenderedPageBreak/>
        <w:t xml:space="preserve">CIFRAS </w:t>
      </w:r>
      <w:r>
        <w:rPr>
          <w:b/>
          <w:i/>
          <w:u w:val="single"/>
        </w:rPr>
        <w:t>AJUSTADAS POR ESTACIONALIDAD</w:t>
      </w:r>
    </w:p>
    <w:p w14:paraId="55DA98CB" w14:textId="121117C6" w:rsidR="0073168E" w:rsidRDefault="0026779A" w:rsidP="0026779A">
      <w:pPr>
        <w:pStyle w:val="Textoindependiente211"/>
        <w:numPr>
          <w:ilvl w:val="12"/>
          <w:numId w:val="0"/>
        </w:numPr>
        <w:spacing w:before="300" w:after="300" w:line="280" w:lineRule="exact"/>
        <w:rPr>
          <w:spacing w:val="4"/>
          <w:sz w:val="24"/>
          <w:szCs w:val="24"/>
          <w:lang w:val="es-ES"/>
        </w:rPr>
      </w:pPr>
      <w:r w:rsidRPr="0026779A">
        <w:rPr>
          <w:spacing w:val="4"/>
          <w:sz w:val="24"/>
          <w:szCs w:val="24"/>
          <w:lang w:val="es-ES"/>
        </w:rPr>
        <w:t>Con cifras desestacionalizadas, en septiembre de 2019 la balanza comercial registró un superávit de 449 millones de dólares, mientras que en agosto el superávit fue de</w:t>
      </w:r>
      <w:r>
        <w:rPr>
          <w:spacing w:val="4"/>
          <w:sz w:val="24"/>
          <w:szCs w:val="24"/>
          <w:lang w:val="es-ES"/>
        </w:rPr>
        <w:t xml:space="preserve"> </w:t>
      </w:r>
      <w:r w:rsidRPr="0026779A">
        <w:rPr>
          <w:spacing w:val="4"/>
          <w:sz w:val="24"/>
          <w:szCs w:val="24"/>
          <w:lang w:val="es-ES"/>
        </w:rPr>
        <w:t xml:space="preserve">1,639 millones de dólares. La </w:t>
      </w:r>
      <w:r w:rsidR="0032621E">
        <w:rPr>
          <w:spacing w:val="4"/>
          <w:sz w:val="24"/>
          <w:szCs w:val="24"/>
          <w:lang w:val="es-ES"/>
        </w:rPr>
        <w:t>caída</w:t>
      </w:r>
      <w:r w:rsidRPr="0026779A">
        <w:rPr>
          <w:spacing w:val="4"/>
          <w:sz w:val="24"/>
          <w:szCs w:val="24"/>
          <w:lang w:val="es-ES"/>
        </w:rPr>
        <w:t xml:space="preserve"> del superávit ajustado por estacionalidad entre agosto y septiembre se derivó de la combinación de una reducción en el superávit de la balanza de productos no petroleros, que pasó de 3,493 millones de dólares en agosto a 2,132 millones de dólares en septiembre y de un menor déficit de la balanza de productos petroleros, que pasó de </w:t>
      </w:r>
      <w:r>
        <w:rPr>
          <w:spacing w:val="4"/>
          <w:sz w:val="24"/>
          <w:szCs w:val="24"/>
          <w:lang w:val="es-ES"/>
        </w:rPr>
        <w:t>(-)</w:t>
      </w:r>
      <w:r w:rsidRPr="0026779A">
        <w:rPr>
          <w:spacing w:val="4"/>
          <w:sz w:val="24"/>
          <w:szCs w:val="24"/>
          <w:lang w:val="es-ES"/>
        </w:rPr>
        <w:t xml:space="preserve">1,854 millones de dólares a </w:t>
      </w:r>
      <w:r>
        <w:rPr>
          <w:spacing w:val="4"/>
          <w:sz w:val="24"/>
          <w:szCs w:val="24"/>
          <w:lang w:val="es-ES"/>
        </w:rPr>
        <w:t>(-)</w:t>
      </w:r>
      <w:r w:rsidRPr="0026779A">
        <w:rPr>
          <w:spacing w:val="4"/>
          <w:sz w:val="24"/>
          <w:szCs w:val="24"/>
          <w:lang w:val="es-ES"/>
        </w:rPr>
        <w:t>1,683 millones de dólares en esa misma comparación.</w:t>
      </w:r>
    </w:p>
    <w:p w14:paraId="3E2475B8" w14:textId="77777777" w:rsidR="002305FE" w:rsidRPr="00437F85" w:rsidRDefault="002305FE" w:rsidP="0020228A">
      <w:pPr>
        <w:pStyle w:val="Textoindependiente217"/>
        <w:numPr>
          <w:ilvl w:val="12"/>
          <w:numId w:val="0"/>
        </w:numPr>
        <w:spacing w:before="120" w:after="0" w:line="280" w:lineRule="exact"/>
        <w:jc w:val="center"/>
        <w:rPr>
          <w:b/>
          <w:lang w:val="es-ES"/>
        </w:rPr>
      </w:pPr>
      <w:r>
        <w:rPr>
          <w:b/>
          <w:lang w:val="es-ES"/>
        </w:rPr>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2035FA6C" w:rsidR="00BF5EC9" w:rsidRPr="006D29AC" w:rsidRDefault="00BB0E2D" w:rsidP="001154DF">
      <w:pPr>
        <w:pStyle w:val="Textoindependiente217"/>
        <w:widowControl w:val="0"/>
        <w:numPr>
          <w:ilvl w:val="12"/>
          <w:numId w:val="0"/>
        </w:numPr>
        <w:spacing w:after="0"/>
        <w:jc w:val="center"/>
        <w:rPr>
          <w:sz w:val="16"/>
          <w:szCs w:val="16"/>
          <w:lang w:val="es-ES"/>
        </w:rPr>
      </w:pPr>
      <w:r>
        <w:rPr>
          <w:noProof/>
          <w:lang w:val="es-MX" w:eastAsia="es-MX"/>
        </w:rPr>
        <w:drawing>
          <wp:inline distT="0" distB="0" distL="0" distR="0" wp14:anchorId="51D4CF29" wp14:editId="14E3BD00">
            <wp:extent cx="5004000" cy="2844000"/>
            <wp:effectExtent l="0" t="0" r="25400" b="3302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6DDA7D" w14:textId="77777777" w:rsidR="00E573F9" w:rsidRPr="001B1FDC" w:rsidRDefault="00D21735" w:rsidP="003C27E0">
      <w:pPr>
        <w:pStyle w:val="Textoindependiente217"/>
        <w:widowControl w:val="0"/>
        <w:numPr>
          <w:ilvl w:val="12"/>
          <w:numId w:val="0"/>
        </w:numPr>
        <w:spacing w:after="0"/>
        <w:ind w:left="993"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49E2647C" w14:textId="5CD8EE68" w:rsidR="00FC4212" w:rsidRDefault="0080375C" w:rsidP="003B1D89">
      <w:pPr>
        <w:pStyle w:val="Textoindependiente211"/>
        <w:numPr>
          <w:ilvl w:val="12"/>
          <w:numId w:val="0"/>
        </w:numPr>
        <w:spacing w:before="300" w:after="300" w:line="280" w:lineRule="exact"/>
        <w:rPr>
          <w:rFonts w:asciiTheme="minorHAnsi" w:hAnsiTheme="minorHAnsi" w:cs="Calibri"/>
          <w:spacing w:val="5"/>
          <w:szCs w:val="22"/>
        </w:rPr>
      </w:pPr>
      <w:r w:rsidRPr="003B1D89">
        <w:rPr>
          <w:spacing w:val="4"/>
          <w:sz w:val="24"/>
          <w:szCs w:val="24"/>
          <w:lang w:val="es-ES"/>
        </w:rPr>
        <w:t xml:space="preserve">En el mes </w:t>
      </w:r>
      <w:r w:rsidR="0032621E">
        <w:rPr>
          <w:spacing w:val="4"/>
          <w:sz w:val="24"/>
          <w:szCs w:val="24"/>
          <w:lang w:val="es-ES"/>
        </w:rPr>
        <w:t>en cuestión</w:t>
      </w:r>
      <w:r w:rsidRPr="003B1D89">
        <w:rPr>
          <w:spacing w:val="4"/>
          <w:sz w:val="24"/>
          <w:szCs w:val="24"/>
          <w:lang w:val="es-ES"/>
        </w:rPr>
        <w:t xml:space="preserve">, las exportaciones totales desestacionalizadas </w:t>
      </w:r>
      <w:r w:rsidR="003B1D89">
        <w:rPr>
          <w:spacing w:val="4"/>
          <w:sz w:val="24"/>
          <w:szCs w:val="24"/>
          <w:lang w:val="es-ES"/>
        </w:rPr>
        <w:t>reportaron</w:t>
      </w:r>
      <w:r w:rsidRPr="003B1D89">
        <w:rPr>
          <w:spacing w:val="4"/>
          <w:sz w:val="24"/>
          <w:szCs w:val="24"/>
          <w:lang w:val="es-ES"/>
        </w:rPr>
        <w:t xml:space="preserve"> una </w:t>
      </w:r>
      <w:r w:rsidR="0032621E">
        <w:rPr>
          <w:spacing w:val="4"/>
          <w:sz w:val="24"/>
          <w:szCs w:val="24"/>
          <w:lang w:val="es-ES"/>
        </w:rPr>
        <w:t>tasa</w:t>
      </w:r>
      <w:r w:rsidRPr="003B1D89">
        <w:rPr>
          <w:spacing w:val="4"/>
          <w:sz w:val="24"/>
          <w:szCs w:val="24"/>
          <w:lang w:val="es-ES"/>
        </w:rPr>
        <w:t xml:space="preserve"> mensual de </w:t>
      </w:r>
      <w:r w:rsidR="003B1D89">
        <w:rPr>
          <w:spacing w:val="4"/>
          <w:sz w:val="24"/>
          <w:szCs w:val="24"/>
          <w:lang w:val="es-ES"/>
        </w:rPr>
        <w:t>(-)</w:t>
      </w:r>
      <w:r w:rsidRPr="003B1D89">
        <w:rPr>
          <w:spacing w:val="4"/>
          <w:sz w:val="24"/>
          <w:szCs w:val="24"/>
          <w:lang w:val="es-ES"/>
        </w:rPr>
        <w:t xml:space="preserve">5.26%, la cual se originó de retrocesos de </w:t>
      </w:r>
      <w:r w:rsidR="003B1D89">
        <w:rPr>
          <w:spacing w:val="4"/>
          <w:sz w:val="24"/>
          <w:szCs w:val="24"/>
          <w:lang w:val="es-ES"/>
        </w:rPr>
        <w:t>(</w:t>
      </w:r>
      <w:r w:rsidR="003B1D89">
        <w:rPr>
          <w:spacing w:val="4"/>
          <w:sz w:val="24"/>
          <w:szCs w:val="24"/>
          <w:lang w:val="es-ES"/>
        </w:rPr>
        <w:noBreakHyphen/>
        <w:t>)</w:t>
      </w:r>
      <w:r w:rsidRPr="003B1D89">
        <w:rPr>
          <w:spacing w:val="4"/>
          <w:sz w:val="24"/>
          <w:szCs w:val="24"/>
          <w:lang w:val="es-ES"/>
        </w:rPr>
        <w:t xml:space="preserve">5.40% en las exportaciones no petroleras y de </w:t>
      </w:r>
      <w:r w:rsidR="003B1D89">
        <w:rPr>
          <w:spacing w:val="4"/>
          <w:sz w:val="24"/>
          <w:szCs w:val="24"/>
          <w:lang w:val="es-ES"/>
        </w:rPr>
        <w:t>(-)</w:t>
      </w:r>
      <w:r w:rsidRPr="003B1D89">
        <w:rPr>
          <w:spacing w:val="4"/>
          <w:sz w:val="24"/>
          <w:szCs w:val="24"/>
          <w:lang w:val="es-ES"/>
        </w:rPr>
        <w:t xml:space="preserve">2.60% en las petroleras. Al interior de las exportaciones no petroleras, las manufactureras presentaron un descenso mensual de </w:t>
      </w:r>
      <w:r w:rsidR="003B1D89">
        <w:rPr>
          <w:spacing w:val="4"/>
          <w:sz w:val="24"/>
          <w:szCs w:val="24"/>
          <w:lang w:val="es-ES"/>
        </w:rPr>
        <w:t>(-)</w:t>
      </w:r>
      <w:r w:rsidRPr="003B1D89">
        <w:rPr>
          <w:spacing w:val="4"/>
          <w:sz w:val="24"/>
          <w:szCs w:val="24"/>
          <w:lang w:val="es-ES"/>
        </w:rPr>
        <w:t>4.37</w:t>
      </w:r>
      <w:r w:rsidR="003B1D89">
        <w:rPr>
          <w:spacing w:val="4"/>
          <w:sz w:val="24"/>
          <w:szCs w:val="24"/>
          <w:lang w:val="es-ES"/>
        </w:rPr>
        <w:t xml:space="preserve"> por ciento</w:t>
      </w:r>
      <w:r w:rsidRPr="003B1D89">
        <w:rPr>
          <w:spacing w:val="4"/>
          <w:sz w:val="24"/>
          <w:szCs w:val="24"/>
          <w:lang w:val="es-ES"/>
        </w:rPr>
        <w:t xml:space="preserve">. A su vez, dicha tasa fue reflejo de </w:t>
      </w:r>
      <w:r w:rsidR="0032621E">
        <w:rPr>
          <w:spacing w:val="4"/>
          <w:sz w:val="24"/>
          <w:szCs w:val="24"/>
          <w:lang w:val="es-ES"/>
        </w:rPr>
        <w:t xml:space="preserve">disminuciones </w:t>
      </w:r>
      <w:r w:rsidRPr="003B1D89">
        <w:rPr>
          <w:spacing w:val="4"/>
          <w:sz w:val="24"/>
          <w:szCs w:val="24"/>
          <w:lang w:val="es-ES"/>
        </w:rPr>
        <w:t xml:space="preserve">de </w:t>
      </w:r>
      <w:r w:rsidR="003B1D89">
        <w:rPr>
          <w:spacing w:val="4"/>
          <w:sz w:val="24"/>
          <w:szCs w:val="24"/>
          <w:lang w:val="es-ES"/>
        </w:rPr>
        <w:t>(-)</w:t>
      </w:r>
      <w:r w:rsidRPr="003B1D89">
        <w:rPr>
          <w:spacing w:val="4"/>
          <w:sz w:val="24"/>
          <w:szCs w:val="24"/>
          <w:lang w:val="es-ES"/>
        </w:rPr>
        <w:t xml:space="preserve">2.60% en las exportaciones manufactureras no automotrices y de </w:t>
      </w:r>
      <w:r w:rsidR="003400A6">
        <w:rPr>
          <w:spacing w:val="4"/>
          <w:sz w:val="24"/>
          <w:szCs w:val="24"/>
          <w:lang w:val="es-ES"/>
        </w:rPr>
        <w:t>(-)</w:t>
      </w:r>
      <w:r w:rsidRPr="003B1D89">
        <w:rPr>
          <w:spacing w:val="4"/>
          <w:sz w:val="24"/>
          <w:szCs w:val="24"/>
          <w:lang w:val="es-ES"/>
        </w:rPr>
        <w:t>7.29% en las automotrices.</w:t>
      </w:r>
    </w:p>
    <w:p w14:paraId="7163CF90" w14:textId="2242D640" w:rsidR="000B552B" w:rsidRDefault="000B552B" w:rsidP="008F39ED">
      <w:pPr>
        <w:pStyle w:val="Textoindependiente211"/>
        <w:numPr>
          <w:ilvl w:val="12"/>
          <w:numId w:val="0"/>
        </w:numPr>
        <w:spacing w:before="240" w:after="300" w:line="280" w:lineRule="exact"/>
        <w:rPr>
          <w:spacing w:val="4"/>
          <w:sz w:val="24"/>
          <w:szCs w:val="24"/>
          <w:lang w:val="es-ES"/>
        </w:rPr>
      </w:pPr>
    </w:p>
    <w:p w14:paraId="79221D67" w14:textId="77777777" w:rsidR="00B6226B" w:rsidRDefault="00B6226B" w:rsidP="008F39ED">
      <w:pPr>
        <w:pStyle w:val="Textoindependiente211"/>
        <w:numPr>
          <w:ilvl w:val="12"/>
          <w:numId w:val="0"/>
        </w:numPr>
        <w:spacing w:before="240" w:after="300" w:line="280" w:lineRule="exact"/>
        <w:rPr>
          <w:spacing w:val="4"/>
          <w:sz w:val="24"/>
          <w:szCs w:val="24"/>
          <w:lang w:val="es-ES"/>
        </w:rPr>
      </w:pPr>
    </w:p>
    <w:p w14:paraId="1D1EC592" w14:textId="746B201E" w:rsidR="00F02365" w:rsidRDefault="00F02365">
      <w:pPr>
        <w:rPr>
          <w:rFonts w:ascii="Arial" w:hAnsi="Arial"/>
          <w:b/>
          <w:sz w:val="22"/>
          <w:szCs w:val="20"/>
        </w:rPr>
      </w:pPr>
    </w:p>
    <w:p w14:paraId="408E2810" w14:textId="77777777" w:rsidR="002305FE" w:rsidRPr="00272632" w:rsidRDefault="002305FE" w:rsidP="00DF1805">
      <w:pPr>
        <w:pStyle w:val="Textoindependiente217"/>
        <w:numPr>
          <w:ilvl w:val="12"/>
          <w:numId w:val="0"/>
        </w:numPr>
        <w:spacing w:after="0" w:line="260" w:lineRule="exact"/>
        <w:ind w:left="284"/>
        <w:jc w:val="center"/>
        <w:rPr>
          <w:b/>
          <w:lang w:val="es-ES"/>
        </w:rPr>
      </w:pPr>
      <w:r w:rsidRPr="00272632">
        <w:rPr>
          <w:b/>
          <w:lang w:val="es-ES"/>
        </w:rPr>
        <w:t xml:space="preserve">Exportaciones </w:t>
      </w:r>
      <w:r>
        <w:rPr>
          <w:b/>
          <w:lang w:val="es-ES"/>
        </w:rPr>
        <w:t>de Mercancías</w:t>
      </w:r>
      <w:r w:rsidRPr="00272632">
        <w:rPr>
          <w:b/>
          <w:lang w:val="es-ES"/>
        </w:rPr>
        <w:t xml:space="preserve"> </w:t>
      </w:r>
    </w:p>
    <w:p w14:paraId="28A3C63B"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272632">
        <w:rPr>
          <w:sz w:val="20"/>
          <w:lang w:val="es-ES"/>
        </w:rPr>
        <w:t xml:space="preserve"> y de tendencia</w:t>
      </w:r>
      <w:r w:rsidR="00FC2964">
        <w:rPr>
          <w:sz w:val="20"/>
          <w:lang w:val="es-ES"/>
        </w:rPr>
        <w:t>-ci</w:t>
      </w:r>
      <w:r w:rsidR="00B95FD8">
        <w:rPr>
          <w:sz w:val="20"/>
          <w:lang w:val="es-ES"/>
        </w:rPr>
        <w:t>c</w:t>
      </w:r>
      <w:r w:rsidR="00FC2964">
        <w:rPr>
          <w:sz w:val="20"/>
          <w:lang w:val="es-ES"/>
        </w:rPr>
        <w:t>l</w:t>
      </w:r>
      <w:r w:rsidR="00B95FD8">
        <w:rPr>
          <w:sz w:val="20"/>
          <w:lang w:val="es-ES"/>
        </w:rPr>
        <w:t>o</w:t>
      </w:r>
    </w:p>
    <w:p w14:paraId="2DF885CC" w14:textId="77777777" w:rsidR="00A92A39" w:rsidRPr="00A92A39"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2305FE" w:rsidRPr="00260163" w14:paraId="25CE8307" w14:textId="77777777" w:rsidTr="00164459">
        <w:tc>
          <w:tcPr>
            <w:tcW w:w="4725" w:type="dxa"/>
          </w:tcPr>
          <w:p w14:paraId="3231BE13" w14:textId="5B513806" w:rsidR="002305FE" w:rsidRPr="00260163" w:rsidRDefault="00164459" w:rsidP="00A5353C">
            <w:pPr>
              <w:pStyle w:val="Textoindependiente217"/>
              <w:widowControl w:val="0"/>
              <w:numPr>
                <w:ilvl w:val="12"/>
                <w:numId w:val="0"/>
              </w:numPr>
              <w:spacing w:before="120" w:after="0"/>
              <w:jc w:val="center"/>
            </w:pPr>
            <w:r>
              <w:rPr>
                <w:noProof/>
                <w:lang w:val="es-MX" w:eastAsia="es-MX"/>
              </w:rPr>
              <w:drawing>
                <wp:inline distT="0" distB="0" distL="0" distR="0" wp14:anchorId="55DF3790" wp14:editId="6F63730A">
                  <wp:extent cx="2815694" cy="2097957"/>
                  <wp:effectExtent l="0" t="0" r="3810" b="1714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3955A603" w14:textId="1B3FCFA1" w:rsidR="002305FE" w:rsidRPr="00260163" w:rsidRDefault="00164459" w:rsidP="00A5353C">
            <w:pPr>
              <w:pStyle w:val="Textoindependiente217"/>
              <w:widowControl w:val="0"/>
              <w:numPr>
                <w:ilvl w:val="12"/>
                <w:numId w:val="0"/>
              </w:numPr>
              <w:spacing w:before="120" w:after="0"/>
              <w:jc w:val="center"/>
            </w:pPr>
            <w:r>
              <w:rPr>
                <w:noProof/>
                <w:lang w:val="es-MX" w:eastAsia="es-MX"/>
              </w:rPr>
              <w:drawing>
                <wp:inline distT="0" distB="0" distL="0" distR="0" wp14:anchorId="7A0D10A0" wp14:editId="6243D2B8">
                  <wp:extent cx="2815694" cy="2097957"/>
                  <wp:effectExtent l="0" t="0" r="3810" b="17145"/>
                  <wp:docPr id="6" name="Gráfico 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2305FE" w:rsidRPr="00260163" w14:paraId="3A5241B7" w14:textId="77777777" w:rsidTr="00164459">
        <w:tc>
          <w:tcPr>
            <w:tcW w:w="4725" w:type="dxa"/>
          </w:tcPr>
          <w:p w14:paraId="7E857762" w14:textId="6423489C" w:rsidR="002305FE" w:rsidRPr="00260163" w:rsidRDefault="00164459" w:rsidP="00A5353C">
            <w:pPr>
              <w:pStyle w:val="Textoindependiente217"/>
              <w:widowControl w:val="0"/>
              <w:numPr>
                <w:ilvl w:val="12"/>
                <w:numId w:val="0"/>
              </w:numPr>
              <w:spacing w:before="120" w:after="60"/>
              <w:jc w:val="center"/>
            </w:pPr>
            <w:r>
              <w:rPr>
                <w:noProof/>
                <w:lang w:val="es-MX" w:eastAsia="es-MX"/>
              </w:rPr>
              <w:drawing>
                <wp:inline distT="0" distB="0" distL="0" distR="0" wp14:anchorId="38A58308" wp14:editId="40A09522">
                  <wp:extent cx="2814659" cy="2097957"/>
                  <wp:effectExtent l="0" t="0" r="5080" b="17145"/>
                  <wp:docPr id="8" name="Gráfico 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85" w:type="dxa"/>
          </w:tcPr>
          <w:p w14:paraId="6141F49E" w14:textId="0432C7A5" w:rsidR="002305FE" w:rsidRPr="00260163" w:rsidRDefault="00164459" w:rsidP="00A5353C">
            <w:pPr>
              <w:pStyle w:val="Textoindependiente217"/>
              <w:widowControl w:val="0"/>
              <w:numPr>
                <w:ilvl w:val="12"/>
                <w:numId w:val="0"/>
              </w:numPr>
              <w:spacing w:before="120" w:after="60"/>
              <w:jc w:val="center"/>
            </w:pPr>
            <w:r>
              <w:rPr>
                <w:noProof/>
                <w:lang w:val="es-MX" w:eastAsia="es-MX"/>
              </w:rPr>
              <w:drawing>
                <wp:inline distT="0" distB="0" distL="0" distR="0" wp14:anchorId="2B21BC51" wp14:editId="48422BD1">
                  <wp:extent cx="2815694" cy="2097957"/>
                  <wp:effectExtent l="0" t="0" r="3810" b="17145"/>
                  <wp:docPr id="9" name="Gráfico 9">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2305FE" w14:paraId="6D35DC7E" w14:textId="77777777" w:rsidTr="0067330A">
        <w:tc>
          <w:tcPr>
            <w:tcW w:w="4725" w:type="dxa"/>
          </w:tcPr>
          <w:p w14:paraId="00AFEE0A" w14:textId="5D4735F0" w:rsidR="002305FE" w:rsidRPr="00260163" w:rsidRDefault="00164459" w:rsidP="002959A5">
            <w:pPr>
              <w:pStyle w:val="Textoindependiente217"/>
              <w:widowControl w:val="0"/>
              <w:numPr>
                <w:ilvl w:val="12"/>
                <w:numId w:val="0"/>
              </w:numPr>
              <w:spacing w:before="120" w:after="0"/>
              <w:jc w:val="center"/>
            </w:pPr>
            <w:r>
              <w:rPr>
                <w:noProof/>
                <w:lang w:val="es-MX" w:eastAsia="es-MX"/>
              </w:rPr>
              <w:drawing>
                <wp:inline distT="0" distB="0" distL="0" distR="0" wp14:anchorId="0FED304D" wp14:editId="1962B3F8">
                  <wp:extent cx="2815694" cy="2097957"/>
                  <wp:effectExtent l="0" t="0" r="3810" b="17145"/>
                  <wp:docPr id="12" name="Gráfico 12">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84B9FF7" w14:textId="77777777" w:rsidR="00F53E27" w:rsidRPr="00260163" w:rsidRDefault="002959A5" w:rsidP="00276474">
            <w:pPr>
              <w:pStyle w:val="Textoindependiente217"/>
              <w:widowControl w:val="0"/>
              <w:numPr>
                <w:ilvl w:val="12"/>
                <w:numId w:val="0"/>
              </w:numPr>
              <w:spacing w:after="0"/>
              <w:ind w:left="192"/>
              <w:jc w:val="left"/>
              <w:rPr>
                <w:sz w:val="16"/>
                <w:szCs w:val="16"/>
              </w:rPr>
            </w:pPr>
            <w:r w:rsidRPr="00260163">
              <w:rPr>
                <w:sz w:val="16"/>
                <w:szCs w:val="16"/>
              </w:rPr>
              <w:t>*</w:t>
            </w:r>
            <w:r w:rsidR="00B6788B" w:rsidRPr="00260163">
              <w:rPr>
                <w:sz w:val="16"/>
                <w:szCs w:val="16"/>
              </w:rPr>
              <w:t xml:space="preserve">  </w:t>
            </w:r>
            <w:r w:rsidR="00380B6A" w:rsidRPr="00260163">
              <w:rPr>
                <w:sz w:val="18"/>
                <w:szCs w:val="16"/>
              </w:rPr>
              <w:t>Cifras o</w:t>
            </w:r>
            <w:r w:rsidRPr="00260163">
              <w:rPr>
                <w:sz w:val="18"/>
                <w:szCs w:val="16"/>
              </w:rPr>
              <w:t>portunas</w:t>
            </w:r>
            <w:r w:rsidR="00380B6A" w:rsidRPr="00260163">
              <w:rPr>
                <w:sz w:val="18"/>
                <w:szCs w:val="16"/>
              </w:rPr>
              <w:t>.</w:t>
            </w:r>
            <w:r w:rsidR="00F53E27" w:rsidRPr="00260163">
              <w:rPr>
                <w:sz w:val="16"/>
                <w:szCs w:val="16"/>
              </w:rPr>
              <w:t xml:space="preserve"> </w:t>
            </w:r>
          </w:p>
          <w:p w14:paraId="0844B8A0" w14:textId="77777777" w:rsidR="002959A5" w:rsidRPr="00260163" w:rsidRDefault="002959A5" w:rsidP="00A5675D">
            <w:pPr>
              <w:pStyle w:val="Textoindependiente217"/>
              <w:widowControl w:val="0"/>
              <w:numPr>
                <w:ilvl w:val="12"/>
                <w:numId w:val="0"/>
              </w:numPr>
              <w:spacing w:after="0"/>
              <w:jc w:val="left"/>
              <w:rPr>
                <w:sz w:val="16"/>
                <w:szCs w:val="16"/>
              </w:rPr>
            </w:pPr>
          </w:p>
        </w:tc>
        <w:tc>
          <w:tcPr>
            <w:tcW w:w="4785" w:type="dxa"/>
          </w:tcPr>
          <w:p w14:paraId="4F6B94BC" w14:textId="58E9E771" w:rsidR="002305FE" w:rsidRDefault="0067330A" w:rsidP="002E3A04">
            <w:pPr>
              <w:pStyle w:val="Textoindependiente217"/>
              <w:widowControl w:val="0"/>
              <w:numPr>
                <w:ilvl w:val="12"/>
                <w:numId w:val="0"/>
              </w:numPr>
              <w:spacing w:before="120" w:after="120"/>
              <w:jc w:val="center"/>
            </w:pPr>
            <w:r>
              <w:rPr>
                <w:noProof/>
                <w:lang w:val="es-MX" w:eastAsia="es-MX"/>
              </w:rPr>
              <w:drawing>
                <wp:inline distT="0" distB="0" distL="0" distR="0" wp14:anchorId="2060C367" wp14:editId="3B3508BB">
                  <wp:extent cx="2815694" cy="2097958"/>
                  <wp:effectExtent l="0" t="0" r="3810" b="17145"/>
                  <wp:docPr id="14" name="Gráfico 14">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4658B2B4" w14:textId="77777777" w:rsidR="005B2D58" w:rsidRDefault="005B2D58" w:rsidP="00554E13">
      <w:pPr>
        <w:pStyle w:val="Textoindependiente211"/>
        <w:numPr>
          <w:ilvl w:val="12"/>
          <w:numId w:val="0"/>
        </w:numPr>
        <w:spacing w:before="300" w:after="300" w:line="280" w:lineRule="exact"/>
        <w:rPr>
          <w:spacing w:val="4"/>
          <w:sz w:val="24"/>
          <w:szCs w:val="24"/>
          <w:lang w:val="es-ES"/>
        </w:rPr>
      </w:pPr>
    </w:p>
    <w:p w14:paraId="53CC70A4" w14:textId="101C36CC" w:rsidR="001F378A" w:rsidRDefault="003B1D89" w:rsidP="003B1D89">
      <w:pPr>
        <w:pStyle w:val="Textoindependiente211"/>
        <w:numPr>
          <w:ilvl w:val="12"/>
          <w:numId w:val="0"/>
        </w:numPr>
        <w:spacing w:before="300" w:after="300" w:line="280" w:lineRule="exact"/>
        <w:rPr>
          <w:spacing w:val="4"/>
          <w:sz w:val="24"/>
          <w:szCs w:val="24"/>
          <w:lang w:val="es-ES"/>
        </w:rPr>
      </w:pPr>
      <w:r w:rsidRPr="003B1D89">
        <w:rPr>
          <w:spacing w:val="4"/>
          <w:sz w:val="24"/>
          <w:szCs w:val="24"/>
          <w:lang w:val="es-ES"/>
        </w:rPr>
        <w:lastRenderedPageBreak/>
        <w:t xml:space="preserve">En septiembre de 2019, las importaciones totales de mercancías mostraron una reducción mensual desestacionalizada de </w:t>
      </w:r>
      <w:r w:rsidR="007B6322">
        <w:rPr>
          <w:spacing w:val="4"/>
          <w:sz w:val="24"/>
          <w:szCs w:val="24"/>
          <w:lang w:val="es-ES"/>
        </w:rPr>
        <w:t>(-)</w:t>
      </w:r>
      <w:r w:rsidRPr="003B1D89">
        <w:rPr>
          <w:spacing w:val="4"/>
          <w:sz w:val="24"/>
          <w:szCs w:val="24"/>
          <w:lang w:val="es-ES"/>
        </w:rPr>
        <w:t>2.39</w:t>
      </w:r>
      <w:r w:rsidR="00D656CC">
        <w:rPr>
          <w:spacing w:val="4"/>
          <w:sz w:val="24"/>
          <w:szCs w:val="24"/>
          <w:lang w:val="es-ES"/>
        </w:rPr>
        <w:t xml:space="preserve"> por ciento</w:t>
      </w:r>
      <w:r w:rsidRPr="003B1D89">
        <w:rPr>
          <w:spacing w:val="4"/>
          <w:sz w:val="24"/>
          <w:szCs w:val="24"/>
          <w:lang w:val="es-ES"/>
        </w:rPr>
        <w:t xml:space="preserve">. Esta cifra fue resultado de caídas de </w:t>
      </w:r>
      <w:r w:rsidR="007B6322">
        <w:rPr>
          <w:spacing w:val="4"/>
          <w:sz w:val="24"/>
          <w:szCs w:val="24"/>
          <w:lang w:val="es-ES"/>
        </w:rPr>
        <w:t>(-)</w:t>
      </w:r>
      <w:r w:rsidRPr="003B1D89">
        <w:rPr>
          <w:spacing w:val="4"/>
          <w:sz w:val="24"/>
          <w:szCs w:val="24"/>
          <w:lang w:val="es-ES"/>
        </w:rPr>
        <w:t xml:space="preserve">2.01% en las importaciones no petroleras y de </w:t>
      </w:r>
      <w:r w:rsidR="007B6322">
        <w:rPr>
          <w:spacing w:val="4"/>
          <w:sz w:val="24"/>
          <w:szCs w:val="24"/>
          <w:lang w:val="es-ES"/>
        </w:rPr>
        <w:t>(-)</w:t>
      </w:r>
      <w:r w:rsidRPr="003B1D89">
        <w:rPr>
          <w:spacing w:val="4"/>
          <w:sz w:val="24"/>
          <w:szCs w:val="24"/>
          <w:lang w:val="es-ES"/>
        </w:rPr>
        <w:t xml:space="preserve">5.80% en las petroleras. Por tipo de bien, se observaron retrocesos mensuales de </w:t>
      </w:r>
      <w:r w:rsidR="007B6322">
        <w:rPr>
          <w:spacing w:val="4"/>
          <w:sz w:val="24"/>
          <w:szCs w:val="24"/>
          <w:lang w:val="es-ES"/>
        </w:rPr>
        <w:t>(</w:t>
      </w:r>
      <w:r w:rsidR="004B2FC1">
        <w:rPr>
          <w:spacing w:val="4"/>
          <w:sz w:val="24"/>
          <w:szCs w:val="24"/>
          <w:lang w:val="es-ES"/>
        </w:rPr>
        <w:noBreakHyphen/>
      </w:r>
      <w:r w:rsidR="007B6322">
        <w:rPr>
          <w:spacing w:val="4"/>
          <w:sz w:val="24"/>
          <w:szCs w:val="24"/>
          <w:lang w:val="es-ES"/>
        </w:rPr>
        <w:t>)</w:t>
      </w:r>
      <w:r w:rsidRPr="003B1D89">
        <w:rPr>
          <w:spacing w:val="4"/>
          <w:sz w:val="24"/>
          <w:szCs w:val="24"/>
          <w:lang w:val="es-ES"/>
        </w:rPr>
        <w:t xml:space="preserve">2.61% en las importaciones de bienes de consumo (incremento de 1.76% en las de bienes de consumo no petroleros), de </w:t>
      </w:r>
      <w:r w:rsidR="007B6322">
        <w:rPr>
          <w:spacing w:val="4"/>
          <w:sz w:val="24"/>
          <w:szCs w:val="24"/>
          <w:lang w:val="es-ES"/>
        </w:rPr>
        <w:t>(-)</w:t>
      </w:r>
      <w:r w:rsidRPr="003B1D89">
        <w:rPr>
          <w:spacing w:val="4"/>
          <w:sz w:val="24"/>
          <w:szCs w:val="24"/>
          <w:lang w:val="es-ES"/>
        </w:rPr>
        <w:t xml:space="preserve">2.21% en las de bienes de uso intermedio (disminución de </w:t>
      </w:r>
      <w:r w:rsidR="007B6322">
        <w:rPr>
          <w:spacing w:val="4"/>
          <w:sz w:val="24"/>
          <w:szCs w:val="24"/>
          <w:lang w:val="es-ES"/>
        </w:rPr>
        <w:t>(-)</w:t>
      </w:r>
      <w:r w:rsidRPr="003B1D89">
        <w:rPr>
          <w:spacing w:val="4"/>
          <w:sz w:val="24"/>
          <w:szCs w:val="24"/>
          <w:lang w:val="es-ES"/>
        </w:rPr>
        <w:t xml:space="preserve">2.31% en las de bienes de uso intermedio no petroleros) y de </w:t>
      </w:r>
      <w:r w:rsidR="007B6322">
        <w:rPr>
          <w:spacing w:val="4"/>
          <w:sz w:val="24"/>
          <w:szCs w:val="24"/>
          <w:lang w:val="es-ES"/>
        </w:rPr>
        <w:t>(-)</w:t>
      </w:r>
      <w:r w:rsidRPr="003B1D89">
        <w:rPr>
          <w:spacing w:val="4"/>
          <w:sz w:val="24"/>
          <w:szCs w:val="24"/>
          <w:lang w:val="es-ES"/>
        </w:rPr>
        <w:t>3.62% en las importaciones de bienes de capital.</w:t>
      </w:r>
    </w:p>
    <w:p w14:paraId="650A27D5" w14:textId="77777777" w:rsidR="002305FE" w:rsidRPr="008C11AD" w:rsidRDefault="002305FE" w:rsidP="00F64D2A">
      <w:pPr>
        <w:pStyle w:val="Textoindependiente217"/>
        <w:keepNext/>
        <w:numPr>
          <w:ilvl w:val="12"/>
          <w:numId w:val="0"/>
        </w:numPr>
        <w:spacing w:after="0"/>
        <w:ind w:left="295"/>
        <w:jc w:val="center"/>
        <w:rPr>
          <w:b/>
          <w:lang w:val="es-ES"/>
        </w:rPr>
      </w:pPr>
      <w:r w:rsidRPr="008C11AD">
        <w:rPr>
          <w:b/>
          <w:lang w:val="es-ES"/>
        </w:rPr>
        <w:t xml:space="preserve">Importaciones </w:t>
      </w:r>
      <w:r>
        <w:rPr>
          <w:b/>
          <w:lang w:val="es-ES"/>
        </w:rPr>
        <w:t>de Mercancías</w:t>
      </w:r>
    </w:p>
    <w:p w14:paraId="51A6F191"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8C11AD">
        <w:rPr>
          <w:sz w:val="20"/>
          <w:lang w:val="es-ES"/>
        </w:rPr>
        <w:t xml:space="preserve"> y de tendencia</w:t>
      </w:r>
      <w:r w:rsidR="00FC2964">
        <w:rPr>
          <w:sz w:val="20"/>
          <w:lang w:val="es-ES"/>
        </w:rPr>
        <w:t>-ciclo</w:t>
      </w:r>
    </w:p>
    <w:p w14:paraId="0C8E23B1" w14:textId="77777777" w:rsidR="00A92A39" w:rsidRPr="008C11AD"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2305FE" w:rsidRPr="00CE6AE4" w14:paraId="4E94190F" w14:textId="77777777" w:rsidTr="0067330A">
        <w:tc>
          <w:tcPr>
            <w:tcW w:w="4690" w:type="dxa"/>
          </w:tcPr>
          <w:p w14:paraId="43FBF2E0" w14:textId="35CF3B2D" w:rsidR="002305FE" w:rsidRPr="00CE6AE4" w:rsidRDefault="0067330A" w:rsidP="00A5353C">
            <w:pPr>
              <w:pStyle w:val="Textoindependiente217"/>
              <w:widowControl w:val="0"/>
              <w:numPr>
                <w:ilvl w:val="12"/>
                <w:numId w:val="0"/>
              </w:numPr>
              <w:spacing w:before="120" w:after="0"/>
              <w:jc w:val="center"/>
            </w:pPr>
            <w:r>
              <w:rPr>
                <w:noProof/>
                <w:lang w:val="es-MX" w:eastAsia="es-MX"/>
              </w:rPr>
              <w:drawing>
                <wp:inline distT="0" distB="0" distL="0" distR="0" wp14:anchorId="6A1DF068" wp14:editId="199CB56D">
                  <wp:extent cx="2818800" cy="2094287"/>
                  <wp:effectExtent l="0" t="0" r="635" b="1270"/>
                  <wp:docPr id="15" name="Gráfico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33A15058" w14:textId="781DBE3E" w:rsidR="002305FE" w:rsidRPr="00CE6AE4" w:rsidRDefault="0067330A" w:rsidP="00A5353C">
            <w:pPr>
              <w:pStyle w:val="Textoindependiente217"/>
              <w:widowControl w:val="0"/>
              <w:numPr>
                <w:ilvl w:val="12"/>
                <w:numId w:val="0"/>
              </w:numPr>
              <w:spacing w:before="120" w:after="0"/>
              <w:jc w:val="center"/>
            </w:pPr>
            <w:r>
              <w:rPr>
                <w:noProof/>
                <w:lang w:val="es-MX" w:eastAsia="es-MX"/>
              </w:rPr>
              <w:drawing>
                <wp:inline distT="0" distB="0" distL="0" distR="0" wp14:anchorId="281841BE" wp14:editId="459EDB2F">
                  <wp:extent cx="2818800" cy="2094286"/>
                  <wp:effectExtent l="0" t="0" r="635" b="1270"/>
                  <wp:docPr id="16" name="Gráfico 1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2305FE" w:rsidRPr="00CE6AE4" w14:paraId="6BDD529D" w14:textId="77777777" w:rsidTr="0067330A">
        <w:tc>
          <w:tcPr>
            <w:tcW w:w="4690" w:type="dxa"/>
          </w:tcPr>
          <w:p w14:paraId="22922D2B" w14:textId="45310069" w:rsidR="002305FE" w:rsidRPr="00CE6AE4" w:rsidRDefault="0067330A" w:rsidP="00A5353C">
            <w:pPr>
              <w:pStyle w:val="Textoindependiente217"/>
              <w:widowControl w:val="0"/>
              <w:numPr>
                <w:ilvl w:val="12"/>
                <w:numId w:val="0"/>
              </w:numPr>
              <w:spacing w:before="120" w:after="60"/>
              <w:ind w:left="34"/>
              <w:jc w:val="center"/>
            </w:pPr>
            <w:r>
              <w:rPr>
                <w:noProof/>
                <w:lang w:val="es-MX" w:eastAsia="es-MX"/>
              </w:rPr>
              <w:drawing>
                <wp:inline distT="0" distB="0" distL="0" distR="0" wp14:anchorId="03E98E6B" wp14:editId="32096348">
                  <wp:extent cx="2818800" cy="2094286"/>
                  <wp:effectExtent l="0" t="0" r="635" b="1270"/>
                  <wp:docPr id="18" name="Gráfico 18">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682" w:type="dxa"/>
          </w:tcPr>
          <w:p w14:paraId="5CDB807E" w14:textId="380F08E1" w:rsidR="002305FE" w:rsidRPr="00CE6AE4" w:rsidRDefault="0067330A" w:rsidP="00A5353C">
            <w:pPr>
              <w:pStyle w:val="Textoindependiente217"/>
              <w:widowControl w:val="0"/>
              <w:numPr>
                <w:ilvl w:val="12"/>
                <w:numId w:val="0"/>
              </w:numPr>
              <w:spacing w:before="120" w:after="60"/>
              <w:jc w:val="center"/>
            </w:pPr>
            <w:r>
              <w:rPr>
                <w:noProof/>
                <w:lang w:val="es-MX" w:eastAsia="es-MX"/>
              </w:rPr>
              <w:drawing>
                <wp:inline distT="0" distB="0" distL="0" distR="0" wp14:anchorId="33D468B8" wp14:editId="76C23188">
                  <wp:extent cx="2818800" cy="2094286"/>
                  <wp:effectExtent l="0" t="0" r="635" b="1270"/>
                  <wp:docPr id="19" name="Gráfico 1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2305FE" w14:paraId="0E36D50D" w14:textId="77777777" w:rsidTr="0067330A">
        <w:tc>
          <w:tcPr>
            <w:tcW w:w="4690" w:type="dxa"/>
          </w:tcPr>
          <w:p w14:paraId="24B74002" w14:textId="512F892C" w:rsidR="002305FE" w:rsidRPr="00CE6AE4" w:rsidRDefault="0067330A" w:rsidP="002959A5">
            <w:pPr>
              <w:pStyle w:val="Textoindependiente217"/>
              <w:widowControl w:val="0"/>
              <w:numPr>
                <w:ilvl w:val="12"/>
                <w:numId w:val="0"/>
              </w:numPr>
              <w:spacing w:before="120" w:after="0"/>
              <w:jc w:val="center"/>
              <w:rPr>
                <w:sz w:val="18"/>
                <w:szCs w:val="16"/>
              </w:rPr>
            </w:pPr>
            <w:r>
              <w:rPr>
                <w:noProof/>
                <w:lang w:val="es-MX" w:eastAsia="es-MX"/>
              </w:rPr>
              <w:lastRenderedPageBreak/>
              <w:drawing>
                <wp:inline distT="0" distB="0" distL="0" distR="0" wp14:anchorId="27AE3806" wp14:editId="61A80C41">
                  <wp:extent cx="2818800" cy="2094287"/>
                  <wp:effectExtent l="0" t="0" r="635" b="1270"/>
                  <wp:docPr id="21" name="Gráfico 2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51F40A7" w14:textId="77777777" w:rsidR="00F53E27" w:rsidRPr="00CE6AE4" w:rsidRDefault="00380B6A" w:rsidP="004B44E2">
            <w:pPr>
              <w:pStyle w:val="Textoindependiente217"/>
              <w:widowControl w:val="0"/>
              <w:numPr>
                <w:ilvl w:val="12"/>
                <w:numId w:val="0"/>
              </w:numPr>
              <w:spacing w:after="0"/>
              <w:ind w:left="176"/>
              <w:jc w:val="left"/>
              <w:rPr>
                <w:sz w:val="18"/>
                <w:szCs w:val="16"/>
              </w:rPr>
            </w:pPr>
            <w:r w:rsidRPr="00CE6AE4">
              <w:rPr>
                <w:sz w:val="18"/>
                <w:szCs w:val="16"/>
              </w:rPr>
              <w:t>*</w:t>
            </w:r>
            <w:r w:rsidR="00F53E27" w:rsidRPr="00CE6AE4">
              <w:rPr>
                <w:sz w:val="18"/>
                <w:szCs w:val="16"/>
              </w:rPr>
              <w:t xml:space="preserve"> </w:t>
            </w:r>
            <w:r w:rsidRPr="00CE6AE4">
              <w:rPr>
                <w:sz w:val="18"/>
                <w:szCs w:val="16"/>
              </w:rPr>
              <w:t>Cifras o</w:t>
            </w:r>
            <w:r w:rsidR="002959A5" w:rsidRPr="00CE6AE4">
              <w:rPr>
                <w:sz w:val="18"/>
                <w:szCs w:val="16"/>
              </w:rPr>
              <w:t>portunas</w:t>
            </w:r>
            <w:r w:rsidRPr="00CE6AE4">
              <w:rPr>
                <w:sz w:val="18"/>
                <w:szCs w:val="16"/>
              </w:rPr>
              <w:t>.</w:t>
            </w:r>
          </w:p>
        </w:tc>
        <w:tc>
          <w:tcPr>
            <w:tcW w:w="4682" w:type="dxa"/>
          </w:tcPr>
          <w:p w14:paraId="3B001BCA" w14:textId="0CD7CCD7" w:rsidR="002305FE" w:rsidRDefault="0067330A" w:rsidP="00A5353C">
            <w:pPr>
              <w:pStyle w:val="Textoindependiente217"/>
              <w:widowControl w:val="0"/>
              <w:numPr>
                <w:ilvl w:val="12"/>
                <w:numId w:val="0"/>
              </w:numPr>
              <w:spacing w:before="120" w:after="480"/>
              <w:jc w:val="center"/>
            </w:pPr>
            <w:r>
              <w:rPr>
                <w:noProof/>
                <w:lang w:val="es-MX" w:eastAsia="es-MX"/>
              </w:rPr>
              <w:drawing>
                <wp:inline distT="0" distB="0" distL="0" distR="0" wp14:anchorId="4DD9FFDD" wp14:editId="3F399E1F">
                  <wp:extent cx="2818800" cy="2094287"/>
                  <wp:effectExtent l="0" t="0" r="635" b="1270"/>
                  <wp:docPr id="24" name="Gráfico 24">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897FDD5" w14:textId="77777777" w:rsidR="005219B3" w:rsidRDefault="0024319B" w:rsidP="002801FD">
      <w:pPr>
        <w:pStyle w:val="rollo"/>
        <w:keepLines w:val="0"/>
        <w:spacing w:before="300" w:after="300" w:line="280" w:lineRule="exact"/>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p>
    <w:sectPr w:rsidR="005219B3" w:rsidSect="00B356CD">
      <w:headerReference w:type="default" r:id="rId38"/>
      <w:footerReference w:type="default" r:id="rId39"/>
      <w:pgSz w:w="12240" w:h="15840" w:code="1"/>
      <w:pgMar w:top="851" w:right="189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D4861" w14:textId="77777777" w:rsidR="002E75C9" w:rsidRDefault="002E75C9">
      <w:r>
        <w:separator/>
      </w:r>
    </w:p>
  </w:endnote>
  <w:endnote w:type="continuationSeparator" w:id="0">
    <w:p w14:paraId="785763C3" w14:textId="77777777" w:rsidR="002E75C9" w:rsidRDefault="002E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4F33" w14:textId="77777777" w:rsidR="004B4FC1" w:rsidRDefault="004B4F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9273" w14:textId="77777777" w:rsidR="00886304" w:rsidRPr="00237302" w:rsidRDefault="00886304" w:rsidP="00886304">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9937" w14:textId="77777777" w:rsidR="004B4FC1" w:rsidRDefault="004B4FC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886304" w:rsidRPr="00F74684" w:rsidRDefault="00886304">
    <w:pPr>
      <w:pStyle w:val="Piedepgina"/>
      <w:jc w:val="center"/>
      <w:rPr>
        <w:rFonts w:ascii="Arial" w:hAnsi="Arial" w:cs="Arial"/>
        <w:sz w:val="20"/>
      </w:rPr>
    </w:pPr>
    <w:r w:rsidRPr="00F74684">
      <w:rPr>
        <w:rFonts w:ascii="Arial" w:hAnsi="Arial" w:cs="Arial"/>
        <w:b/>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FEB1B" w14:textId="77777777" w:rsidR="002E75C9" w:rsidRDefault="002E75C9">
      <w:r>
        <w:separator/>
      </w:r>
    </w:p>
  </w:footnote>
  <w:footnote w:type="continuationSeparator" w:id="0">
    <w:p w14:paraId="1688AB99" w14:textId="77777777" w:rsidR="002E75C9" w:rsidRDefault="002E75C9">
      <w:r>
        <w:continuationSeparator/>
      </w:r>
    </w:p>
  </w:footnote>
  <w:footnote w:id="1">
    <w:p w14:paraId="4289F30B" w14:textId="77777777" w:rsidR="00886304" w:rsidRDefault="00886304" w:rsidP="00DE7C72">
      <w:pPr>
        <w:pStyle w:val="Textonotapie"/>
        <w:ind w:left="142" w:right="-121" w:hanging="142"/>
        <w:jc w:val="both"/>
        <w:rPr>
          <w:rFonts w:ascii="Arial" w:hAnsi="Arial" w:cs="Arial"/>
          <w:sz w:val="16"/>
          <w:szCs w:val="16"/>
        </w:rPr>
      </w:pPr>
      <w:r w:rsidRPr="002F00F8">
        <w:rPr>
          <w:rStyle w:val="Refdenotaalpie"/>
          <w:rFonts w:ascii="Arial" w:hAnsi="Arial" w:cs="Arial"/>
          <w:sz w:val="18"/>
        </w:rPr>
        <w:footnoteRef/>
      </w:r>
      <w:r>
        <w:rPr>
          <w:rFonts w:ascii="Arial" w:hAnsi="Arial" w:cs="Arial"/>
          <w:sz w:val="16"/>
          <w:szCs w:val="16"/>
        </w:rPr>
        <w:t xml:space="preserve"> </w:t>
      </w:r>
      <w:r w:rsidRPr="00B54A0D">
        <w:rPr>
          <w:rFonts w:ascii="Arial" w:hAnsi="Arial" w:cs="Arial"/>
          <w:sz w:val="16"/>
          <w:szCs w:val="16"/>
        </w:rPr>
        <w:t>La suma de los componentes que integran la estadística de la balanza comercial de mercancías de México que se presenta en est</w:t>
      </w:r>
      <w:r>
        <w:rPr>
          <w:rFonts w:ascii="Arial" w:hAnsi="Arial" w:cs="Arial"/>
          <w:sz w:val="16"/>
          <w:szCs w:val="16"/>
        </w:rPr>
        <w:t>a</w:t>
      </w:r>
      <w:r w:rsidRPr="00B54A0D">
        <w:rPr>
          <w:rFonts w:ascii="Arial" w:hAnsi="Arial" w:cs="Arial"/>
          <w:sz w:val="16"/>
          <w:szCs w:val="16"/>
        </w:rPr>
        <w:t xml:space="preserve"> </w:t>
      </w:r>
      <w:r>
        <w:rPr>
          <w:rFonts w:ascii="Arial" w:hAnsi="Arial" w:cs="Arial"/>
          <w:sz w:val="16"/>
          <w:szCs w:val="16"/>
        </w:rPr>
        <w:t xml:space="preserve">nota </w:t>
      </w:r>
      <w:r w:rsidRPr="00B54A0D">
        <w:rPr>
          <w:rFonts w:ascii="Arial" w:hAnsi="Arial" w:cs="Arial"/>
          <w:sz w:val="16"/>
          <w:szCs w:val="16"/>
        </w:rPr>
        <w:t xml:space="preserve">puede no coincidir con los totales debido al redondeo de las cifras. </w:t>
      </w:r>
    </w:p>
    <w:p w14:paraId="413DC676" w14:textId="77777777" w:rsidR="00886304" w:rsidRPr="00586ECE" w:rsidRDefault="00886304" w:rsidP="00886304">
      <w:pPr>
        <w:pStyle w:val="Textonotapie"/>
        <w:ind w:left="142" w:right="-1" w:hanging="142"/>
        <w:jc w:val="both"/>
        <w:rPr>
          <w:rFonts w:ascii="Arial" w:hAnsi="Arial" w:cs="Arial"/>
          <w:sz w:val="14"/>
          <w:szCs w:val="14"/>
          <w:u w:val="single"/>
          <w:lang w:val="es-MX"/>
        </w:rPr>
      </w:pPr>
    </w:p>
  </w:footnote>
  <w:footnote w:id="2">
    <w:p w14:paraId="734DAF9A" w14:textId="77777777" w:rsidR="00886304" w:rsidRPr="00384AA7" w:rsidRDefault="00886304" w:rsidP="00836EE6">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1325F" w14:textId="77777777" w:rsidR="004B4FC1" w:rsidRDefault="004B4F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720F" w14:textId="52748FC1" w:rsidR="00886304" w:rsidRPr="00265B8C" w:rsidRDefault="00886304" w:rsidP="004B4FC1">
    <w:pPr>
      <w:pStyle w:val="Encabezado"/>
      <w:framePr w:w="5219" w:hSpace="141" w:wrap="auto" w:vAnchor="text" w:hAnchor="page" w:x="5876" w:y="35"/>
      <w:ind w:left="567" w:hanging="11"/>
      <w:jc w:val="right"/>
      <w:rPr>
        <w:rFonts w:ascii="Arial" w:hAnsi="Arial" w:cs="Arial"/>
        <w:b/>
        <w:color w:val="002060"/>
      </w:rPr>
    </w:pPr>
    <w:bookmarkStart w:id="0" w:name="_GoBack"/>
    <w:r w:rsidRPr="00265B8C">
      <w:rPr>
        <w:rFonts w:ascii="Arial" w:hAnsi="Arial" w:cs="Arial"/>
        <w:b/>
        <w:color w:val="002060"/>
      </w:rPr>
      <w:t xml:space="preserve">COMUNICADO DE PRENSA NÚM. </w:t>
    </w:r>
    <w:r w:rsidR="004B4FC1">
      <w:rPr>
        <w:rFonts w:ascii="Arial" w:hAnsi="Arial" w:cs="Arial"/>
        <w:b/>
        <w:color w:val="002060"/>
      </w:rPr>
      <w:t>503</w:t>
    </w:r>
    <w:r w:rsidRPr="00265B8C">
      <w:rPr>
        <w:rFonts w:ascii="Arial" w:hAnsi="Arial" w:cs="Arial"/>
        <w:b/>
        <w:color w:val="002060"/>
      </w:rPr>
      <w:t>/1</w:t>
    </w:r>
    <w:r>
      <w:rPr>
        <w:rFonts w:ascii="Arial" w:hAnsi="Arial" w:cs="Arial"/>
        <w:b/>
        <w:color w:val="002060"/>
      </w:rPr>
      <w:t>9</w:t>
    </w:r>
  </w:p>
  <w:p w14:paraId="0B6B9773" w14:textId="77777777" w:rsidR="00886304" w:rsidRPr="00265B8C" w:rsidRDefault="00886304" w:rsidP="004B4FC1">
    <w:pPr>
      <w:pStyle w:val="Encabezado"/>
      <w:framePr w:w="5219" w:hSpace="141" w:wrap="auto" w:vAnchor="text" w:hAnchor="page" w:x="5876" w:y="35"/>
      <w:ind w:left="567" w:hanging="11"/>
      <w:jc w:val="right"/>
      <w:rPr>
        <w:rFonts w:ascii="Arial" w:hAnsi="Arial" w:cs="Arial"/>
        <w:b/>
        <w:color w:val="002060"/>
        <w:lang w:val="pt-BR"/>
      </w:rPr>
    </w:pPr>
    <w:r>
      <w:rPr>
        <w:rFonts w:ascii="Arial" w:hAnsi="Arial" w:cs="Arial"/>
        <w:b/>
        <w:color w:val="002060"/>
        <w:lang w:val="pt-BR"/>
      </w:rPr>
      <w:t>28 DE OCTUBRE D</w:t>
    </w:r>
    <w:r w:rsidRPr="00265B8C">
      <w:rPr>
        <w:rFonts w:ascii="Arial" w:hAnsi="Arial" w:cs="Arial"/>
        <w:b/>
        <w:color w:val="002060"/>
        <w:lang w:val="pt-BR"/>
      </w:rPr>
      <w:t>E 201</w:t>
    </w:r>
    <w:r>
      <w:rPr>
        <w:rFonts w:ascii="Arial" w:hAnsi="Arial" w:cs="Arial"/>
        <w:b/>
        <w:color w:val="002060"/>
        <w:lang w:val="pt-BR"/>
      </w:rPr>
      <w:t>9</w:t>
    </w:r>
  </w:p>
  <w:p w14:paraId="399DBCC4" w14:textId="77777777" w:rsidR="00886304" w:rsidRPr="00265B8C" w:rsidRDefault="00886304" w:rsidP="004B4FC1">
    <w:pPr>
      <w:pStyle w:val="Encabezado"/>
      <w:framePr w:w="5219" w:hSpace="141" w:wrap="auto" w:vAnchor="text" w:hAnchor="page" w:x="5876" w:y="35"/>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bookmarkEnd w:id="0"/>
  <w:p w14:paraId="735F8890" w14:textId="77777777" w:rsidR="00886304" w:rsidRDefault="00886304" w:rsidP="00886304">
    <w:pPr>
      <w:pStyle w:val="Encabezado"/>
      <w:ind w:left="-993"/>
    </w:pPr>
    <w:r>
      <w:rPr>
        <w:noProof/>
      </w:rPr>
      <w:drawing>
        <wp:inline distT="0" distB="0" distL="0" distR="0" wp14:anchorId="14854DEA" wp14:editId="590ACD11">
          <wp:extent cx="927615" cy="963545"/>
          <wp:effectExtent l="0" t="0" r="635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8653B" w14:textId="77777777" w:rsidR="004B4FC1" w:rsidRDefault="004B4FC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5B9F2388" w:rsidR="00886304" w:rsidRDefault="00886304" w:rsidP="00886304">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886304" w:rsidRDefault="00886304"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8BA14A8"/>
    <w:lvl w:ilvl="0">
      <w:start w:val="1"/>
      <w:numFmt w:val="decimal"/>
      <w:lvlText w:val="%1."/>
      <w:lvlJc w:val="left"/>
      <w:pPr>
        <w:tabs>
          <w:tab w:val="num" w:pos="360"/>
        </w:tabs>
        <w:ind w:left="360" w:hanging="36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4"/>
  </w:num>
  <w:num w:numId="12">
    <w:abstractNumId w:val="3"/>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GrammaticalErrors/>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CD"/>
    <w:rsid w:val="000014BB"/>
    <w:rsid w:val="00002050"/>
    <w:rsid w:val="00002074"/>
    <w:rsid w:val="000023FC"/>
    <w:rsid w:val="00002A24"/>
    <w:rsid w:val="00002A4C"/>
    <w:rsid w:val="0000312C"/>
    <w:rsid w:val="000034C2"/>
    <w:rsid w:val="00003626"/>
    <w:rsid w:val="00003E94"/>
    <w:rsid w:val="00004235"/>
    <w:rsid w:val="000042AC"/>
    <w:rsid w:val="0000434D"/>
    <w:rsid w:val="0000442D"/>
    <w:rsid w:val="0000467B"/>
    <w:rsid w:val="00004763"/>
    <w:rsid w:val="000048BD"/>
    <w:rsid w:val="00004B8A"/>
    <w:rsid w:val="00004E17"/>
    <w:rsid w:val="00004E75"/>
    <w:rsid w:val="0000591C"/>
    <w:rsid w:val="00006364"/>
    <w:rsid w:val="00006401"/>
    <w:rsid w:val="000066AD"/>
    <w:rsid w:val="00006B11"/>
    <w:rsid w:val="00006D6B"/>
    <w:rsid w:val="00007397"/>
    <w:rsid w:val="00007564"/>
    <w:rsid w:val="000079BE"/>
    <w:rsid w:val="00010080"/>
    <w:rsid w:val="00010641"/>
    <w:rsid w:val="00010A33"/>
    <w:rsid w:val="00010AAA"/>
    <w:rsid w:val="00010D57"/>
    <w:rsid w:val="0001134F"/>
    <w:rsid w:val="00011483"/>
    <w:rsid w:val="000119E3"/>
    <w:rsid w:val="00011B73"/>
    <w:rsid w:val="00012F3D"/>
    <w:rsid w:val="000131E1"/>
    <w:rsid w:val="0001330B"/>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EE4"/>
    <w:rsid w:val="000209BA"/>
    <w:rsid w:val="000211EE"/>
    <w:rsid w:val="0002180D"/>
    <w:rsid w:val="00021DFA"/>
    <w:rsid w:val="000222AE"/>
    <w:rsid w:val="0002296B"/>
    <w:rsid w:val="00023253"/>
    <w:rsid w:val="000233FE"/>
    <w:rsid w:val="00023690"/>
    <w:rsid w:val="0002369F"/>
    <w:rsid w:val="0002418D"/>
    <w:rsid w:val="000249C3"/>
    <w:rsid w:val="00024A8F"/>
    <w:rsid w:val="00024FE2"/>
    <w:rsid w:val="000258C4"/>
    <w:rsid w:val="000264A5"/>
    <w:rsid w:val="00026C01"/>
    <w:rsid w:val="000270DF"/>
    <w:rsid w:val="000302C4"/>
    <w:rsid w:val="00030A94"/>
    <w:rsid w:val="00030FDB"/>
    <w:rsid w:val="0003190F"/>
    <w:rsid w:val="00031A28"/>
    <w:rsid w:val="00031BFF"/>
    <w:rsid w:val="00031CE2"/>
    <w:rsid w:val="00031D81"/>
    <w:rsid w:val="0003247F"/>
    <w:rsid w:val="0003266D"/>
    <w:rsid w:val="000327A6"/>
    <w:rsid w:val="00032D69"/>
    <w:rsid w:val="00032FDF"/>
    <w:rsid w:val="000330CC"/>
    <w:rsid w:val="00033408"/>
    <w:rsid w:val="00033CA4"/>
    <w:rsid w:val="000343D4"/>
    <w:rsid w:val="000356F8"/>
    <w:rsid w:val="00035861"/>
    <w:rsid w:val="00035A95"/>
    <w:rsid w:val="00035B93"/>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E52"/>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4814"/>
    <w:rsid w:val="00065649"/>
    <w:rsid w:val="00065A29"/>
    <w:rsid w:val="00065B7F"/>
    <w:rsid w:val="00065DFA"/>
    <w:rsid w:val="00066104"/>
    <w:rsid w:val="000661E0"/>
    <w:rsid w:val="0006644C"/>
    <w:rsid w:val="00066D8B"/>
    <w:rsid w:val="000679B4"/>
    <w:rsid w:val="00067BBF"/>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48FA"/>
    <w:rsid w:val="0007499D"/>
    <w:rsid w:val="00075546"/>
    <w:rsid w:val="000759C7"/>
    <w:rsid w:val="00076772"/>
    <w:rsid w:val="000768A7"/>
    <w:rsid w:val="00076EB1"/>
    <w:rsid w:val="00077813"/>
    <w:rsid w:val="00077844"/>
    <w:rsid w:val="00080421"/>
    <w:rsid w:val="0008068B"/>
    <w:rsid w:val="000808BD"/>
    <w:rsid w:val="0008164E"/>
    <w:rsid w:val="0008200B"/>
    <w:rsid w:val="0008208D"/>
    <w:rsid w:val="000827E4"/>
    <w:rsid w:val="00082CE1"/>
    <w:rsid w:val="0008355D"/>
    <w:rsid w:val="0008379E"/>
    <w:rsid w:val="0008380F"/>
    <w:rsid w:val="00083AC5"/>
    <w:rsid w:val="00083BBC"/>
    <w:rsid w:val="000844EA"/>
    <w:rsid w:val="0008495C"/>
    <w:rsid w:val="0008545D"/>
    <w:rsid w:val="000856B3"/>
    <w:rsid w:val="00085D6C"/>
    <w:rsid w:val="00085D90"/>
    <w:rsid w:val="00085E14"/>
    <w:rsid w:val="00086103"/>
    <w:rsid w:val="000864B9"/>
    <w:rsid w:val="000869EE"/>
    <w:rsid w:val="00087442"/>
    <w:rsid w:val="00087B1F"/>
    <w:rsid w:val="00087B78"/>
    <w:rsid w:val="00087EC0"/>
    <w:rsid w:val="00087F01"/>
    <w:rsid w:val="00087FA2"/>
    <w:rsid w:val="000903E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2B2"/>
    <w:rsid w:val="000956C8"/>
    <w:rsid w:val="000957DF"/>
    <w:rsid w:val="00096953"/>
    <w:rsid w:val="00096A64"/>
    <w:rsid w:val="000970D5"/>
    <w:rsid w:val="0009719B"/>
    <w:rsid w:val="0009796C"/>
    <w:rsid w:val="00097BCD"/>
    <w:rsid w:val="000A0419"/>
    <w:rsid w:val="000A06C1"/>
    <w:rsid w:val="000A0FCF"/>
    <w:rsid w:val="000A163D"/>
    <w:rsid w:val="000A1877"/>
    <w:rsid w:val="000A1918"/>
    <w:rsid w:val="000A19FA"/>
    <w:rsid w:val="000A2304"/>
    <w:rsid w:val="000A2705"/>
    <w:rsid w:val="000A28D7"/>
    <w:rsid w:val="000A2934"/>
    <w:rsid w:val="000A29D3"/>
    <w:rsid w:val="000A2A16"/>
    <w:rsid w:val="000A2E8D"/>
    <w:rsid w:val="000A3626"/>
    <w:rsid w:val="000A3BEF"/>
    <w:rsid w:val="000A473B"/>
    <w:rsid w:val="000A47F2"/>
    <w:rsid w:val="000A47F5"/>
    <w:rsid w:val="000A487B"/>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95"/>
    <w:rsid w:val="000B4C31"/>
    <w:rsid w:val="000B5084"/>
    <w:rsid w:val="000B509F"/>
    <w:rsid w:val="000B552B"/>
    <w:rsid w:val="000B62BA"/>
    <w:rsid w:val="000B6504"/>
    <w:rsid w:val="000B6CD2"/>
    <w:rsid w:val="000B6F15"/>
    <w:rsid w:val="000B77B6"/>
    <w:rsid w:val="000B7B1F"/>
    <w:rsid w:val="000C0442"/>
    <w:rsid w:val="000C05F2"/>
    <w:rsid w:val="000C0669"/>
    <w:rsid w:val="000C12AD"/>
    <w:rsid w:val="000C2538"/>
    <w:rsid w:val="000C2B92"/>
    <w:rsid w:val="000C2BBC"/>
    <w:rsid w:val="000C2C83"/>
    <w:rsid w:val="000C2CF6"/>
    <w:rsid w:val="000C34AD"/>
    <w:rsid w:val="000C36F0"/>
    <w:rsid w:val="000C3B8D"/>
    <w:rsid w:val="000C3C32"/>
    <w:rsid w:val="000C40D0"/>
    <w:rsid w:val="000C4434"/>
    <w:rsid w:val="000C45BF"/>
    <w:rsid w:val="000C5723"/>
    <w:rsid w:val="000C5737"/>
    <w:rsid w:val="000C5C55"/>
    <w:rsid w:val="000C5C9A"/>
    <w:rsid w:val="000C5E30"/>
    <w:rsid w:val="000C6117"/>
    <w:rsid w:val="000C62B4"/>
    <w:rsid w:val="000C64B0"/>
    <w:rsid w:val="000C675E"/>
    <w:rsid w:val="000C6DD1"/>
    <w:rsid w:val="000C6E66"/>
    <w:rsid w:val="000C7353"/>
    <w:rsid w:val="000C7612"/>
    <w:rsid w:val="000C76A1"/>
    <w:rsid w:val="000C79C2"/>
    <w:rsid w:val="000C7D87"/>
    <w:rsid w:val="000C7FE1"/>
    <w:rsid w:val="000D01DD"/>
    <w:rsid w:val="000D046C"/>
    <w:rsid w:val="000D06A2"/>
    <w:rsid w:val="000D0B24"/>
    <w:rsid w:val="000D0C3C"/>
    <w:rsid w:val="000D0D6F"/>
    <w:rsid w:val="000D0DE5"/>
    <w:rsid w:val="000D157C"/>
    <w:rsid w:val="000D2147"/>
    <w:rsid w:val="000D226D"/>
    <w:rsid w:val="000D234C"/>
    <w:rsid w:val="000D2358"/>
    <w:rsid w:val="000D2510"/>
    <w:rsid w:val="000D2982"/>
    <w:rsid w:val="000D2CE2"/>
    <w:rsid w:val="000D2D12"/>
    <w:rsid w:val="000D3369"/>
    <w:rsid w:val="000D3432"/>
    <w:rsid w:val="000D3EE1"/>
    <w:rsid w:val="000D3F24"/>
    <w:rsid w:val="000D4008"/>
    <w:rsid w:val="000D4726"/>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54F"/>
    <w:rsid w:val="000E17A6"/>
    <w:rsid w:val="000E18A3"/>
    <w:rsid w:val="000E212B"/>
    <w:rsid w:val="000E2310"/>
    <w:rsid w:val="000E2390"/>
    <w:rsid w:val="000E24DE"/>
    <w:rsid w:val="000E2BE9"/>
    <w:rsid w:val="000E30BF"/>
    <w:rsid w:val="000E315E"/>
    <w:rsid w:val="000E350C"/>
    <w:rsid w:val="000E3D1C"/>
    <w:rsid w:val="000E456F"/>
    <w:rsid w:val="000E46ED"/>
    <w:rsid w:val="000E4894"/>
    <w:rsid w:val="000E4C69"/>
    <w:rsid w:val="000E64E8"/>
    <w:rsid w:val="000E6775"/>
    <w:rsid w:val="000E69CA"/>
    <w:rsid w:val="000E69DA"/>
    <w:rsid w:val="000E6F96"/>
    <w:rsid w:val="000E6FFA"/>
    <w:rsid w:val="000E743D"/>
    <w:rsid w:val="000E75E3"/>
    <w:rsid w:val="000E770F"/>
    <w:rsid w:val="000E7779"/>
    <w:rsid w:val="000E7EDB"/>
    <w:rsid w:val="000E7F5E"/>
    <w:rsid w:val="000F03E1"/>
    <w:rsid w:val="000F064C"/>
    <w:rsid w:val="000F0957"/>
    <w:rsid w:val="000F0B61"/>
    <w:rsid w:val="000F0C6D"/>
    <w:rsid w:val="000F0DED"/>
    <w:rsid w:val="000F1119"/>
    <w:rsid w:val="000F124C"/>
    <w:rsid w:val="000F15BB"/>
    <w:rsid w:val="000F196C"/>
    <w:rsid w:val="000F1B8F"/>
    <w:rsid w:val="000F1C4A"/>
    <w:rsid w:val="000F2539"/>
    <w:rsid w:val="000F2665"/>
    <w:rsid w:val="000F2CC5"/>
    <w:rsid w:val="000F32BC"/>
    <w:rsid w:val="000F3958"/>
    <w:rsid w:val="000F398C"/>
    <w:rsid w:val="000F3C6B"/>
    <w:rsid w:val="000F3D5B"/>
    <w:rsid w:val="000F4038"/>
    <w:rsid w:val="000F59BA"/>
    <w:rsid w:val="000F5AFB"/>
    <w:rsid w:val="000F5C16"/>
    <w:rsid w:val="000F71C7"/>
    <w:rsid w:val="000F7411"/>
    <w:rsid w:val="000F7CDA"/>
    <w:rsid w:val="000F7DC8"/>
    <w:rsid w:val="000F7F63"/>
    <w:rsid w:val="0010016F"/>
    <w:rsid w:val="00100670"/>
    <w:rsid w:val="0010098D"/>
    <w:rsid w:val="00100D10"/>
    <w:rsid w:val="00100DD1"/>
    <w:rsid w:val="00101204"/>
    <w:rsid w:val="001013CB"/>
    <w:rsid w:val="00101445"/>
    <w:rsid w:val="0010172E"/>
    <w:rsid w:val="00101CF2"/>
    <w:rsid w:val="00102025"/>
    <w:rsid w:val="00102090"/>
    <w:rsid w:val="001023AA"/>
    <w:rsid w:val="00103C40"/>
    <w:rsid w:val="00103DB4"/>
    <w:rsid w:val="00104469"/>
    <w:rsid w:val="001045FD"/>
    <w:rsid w:val="001046F8"/>
    <w:rsid w:val="001048F3"/>
    <w:rsid w:val="001049D5"/>
    <w:rsid w:val="00104E22"/>
    <w:rsid w:val="0010508A"/>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9A6"/>
    <w:rsid w:val="00111F97"/>
    <w:rsid w:val="00112145"/>
    <w:rsid w:val="00112220"/>
    <w:rsid w:val="00112257"/>
    <w:rsid w:val="00112C01"/>
    <w:rsid w:val="0011301F"/>
    <w:rsid w:val="001132D1"/>
    <w:rsid w:val="0011342C"/>
    <w:rsid w:val="00113B9A"/>
    <w:rsid w:val="00113C9F"/>
    <w:rsid w:val="001141A0"/>
    <w:rsid w:val="00114ABD"/>
    <w:rsid w:val="00114BC5"/>
    <w:rsid w:val="00114D09"/>
    <w:rsid w:val="001150D7"/>
    <w:rsid w:val="00115494"/>
    <w:rsid w:val="001154D6"/>
    <w:rsid w:val="001154DF"/>
    <w:rsid w:val="001157F6"/>
    <w:rsid w:val="00115ADC"/>
    <w:rsid w:val="00115B2E"/>
    <w:rsid w:val="00115D2B"/>
    <w:rsid w:val="00115E99"/>
    <w:rsid w:val="001167DE"/>
    <w:rsid w:val="00116B41"/>
    <w:rsid w:val="00116F43"/>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8FB"/>
    <w:rsid w:val="00124CBE"/>
    <w:rsid w:val="00124F74"/>
    <w:rsid w:val="00125033"/>
    <w:rsid w:val="00125130"/>
    <w:rsid w:val="001259F4"/>
    <w:rsid w:val="0012625B"/>
    <w:rsid w:val="001264A7"/>
    <w:rsid w:val="0012766E"/>
    <w:rsid w:val="0013055B"/>
    <w:rsid w:val="00130610"/>
    <w:rsid w:val="00130EB5"/>
    <w:rsid w:val="00130FBA"/>
    <w:rsid w:val="001310F4"/>
    <w:rsid w:val="001318C3"/>
    <w:rsid w:val="00131C91"/>
    <w:rsid w:val="00131D53"/>
    <w:rsid w:val="00132139"/>
    <w:rsid w:val="00132288"/>
    <w:rsid w:val="00132350"/>
    <w:rsid w:val="0013262C"/>
    <w:rsid w:val="00132D9B"/>
    <w:rsid w:val="00132F7E"/>
    <w:rsid w:val="00133103"/>
    <w:rsid w:val="0013366D"/>
    <w:rsid w:val="00133692"/>
    <w:rsid w:val="00133AE0"/>
    <w:rsid w:val="001347EF"/>
    <w:rsid w:val="00134AAF"/>
    <w:rsid w:val="00134B7D"/>
    <w:rsid w:val="00134BA6"/>
    <w:rsid w:val="0013607A"/>
    <w:rsid w:val="0013627B"/>
    <w:rsid w:val="001369FF"/>
    <w:rsid w:val="00136B33"/>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FF0"/>
    <w:rsid w:val="00143585"/>
    <w:rsid w:val="00143794"/>
    <w:rsid w:val="001439C6"/>
    <w:rsid w:val="0014439B"/>
    <w:rsid w:val="00145694"/>
    <w:rsid w:val="00145A3E"/>
    <w:rsid w:val="00145B96"/>
    <w:rsid w:val="00145BC0"/>
    <w:rsid w:val="001462D7"/>
    <w:rsid w:val="0014667F"/>
    <w:rsid w:val="00146810"/>
    <w:rsid w:val="00146CA9"/>
    <w:rsid w:val="001471D1"/>
    <w:rsid w:val="00147225"/>
    <w:rsid w:val="001473DF"/>
    <w:rsid w:val="00147506"/>
    <w:rsid w:val="001475A1"/>
    <w:rsid w:val="00147677"/>
    <w:rsid w:val="00147B9E"/>
    <w:rsid w:val="0015056E"/>
    <w:rsid w:val="00150912"/>
    <w:rsid w:val="00150BBE"/>
    <w:rsid w:val="00150C8F"/>
    <w:rsid w:val="00151601"/>
    <w:rsid w:val="001518CC"/>
    <w:rsid w:val="00151FA8"/>
    <w:rsid w:val="0015220B"/>
    <w:rsid w:val="00152294"/>
    <w:rsid w:val="00152363"/>
    <w:rsid w:val="00152491"/>
    <w:rsid w:val="00152931"/>
    <w:rsid w:val="00153014"/>
    <w:rsid w:val="00153311"/>
    <w:rsid w:val="00153379"/>
    <w:rsid w:val="001534CD"/>
    <w:rsid w:val="001538F2"/>
    <w:rsid w:val="001541BD"/>
    <w:rsid w:val="00154D17"/>
    <w:rsid w:val="00154F76"/>
    <w:rsid w:val="001553B5"/>
    <w:rsid w:val="001559BA"/>
    <w:rsid w:val="00155FCB"/>
    <w:rsid w:val="00156B7A"/>
    <w:rsid w:val="00156CEE"/>
    <w:rsid w:val="00156D55"/>
    <w:rsid w:val="0015717B"/>
    <w:rsid w:val="001576A6"/>
    <w:rsid w:val="0015797E"/>
    <w:rsid w:val="00157EFE"/>
    <w:rsid w:val="00157F50"/>
    <w:rsid w:val="001600DF"/>
    <w:rsid w:val="0016063F"/>
    <w:rsid w:val="00160849"/>
    <w:rsid w:val="00161A52"/>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59D"/>
    <w:rsid w:val="00167BA8"/>
    <w:rsid w:val="00167D6D"/>
    <w:rsid w:val="001700C1"/>
    <w:rsid w:val="001706C7"/>
    <w:rsid w:val="00170FE6"/>
    <w:rsid w:val="00171085"/>
    <w:rsid w:val="00171472"/>
    <w:rsid w:val="00171FB5"/>
    <w:rsid w:val="001721AE"/>
    <w:rsid w:val="001721BE"/>
    <w:rsid w:val="00172F82"/>
    <w:rsid w:val="001732A4"/>
    <w:rsid w:val="00173404"/>
    <w:rsid w:val="0017378A"/>
    <w:rsid w:val="00173B1B"/>
    <w:rsid w:val="0017435A"/>
    <w:rsid w:val="001743FA"/>
    <w:rsid w:val="00174932"/>
    <w:rsid w:val="00174A1F"/>
    <w:rsid w:val="00174B4C"/>
    <w:rsid w:val="00174BD3"/>
    <w:rsid w:val="00174C2D"/>
    <w:rsid w:val="001750E7"/>
    <w:rsid w:val="0017520D"/>
    <w:rsid w:val="0017564D"/>
    <w:rsid w:val="001759E6"/>
    <w:rsid w:val="00176263"/>
    <w:rsid w:val="00176309"/>
    <w:rsid w:val="00176535"/>
    <w:rsid w:val="001768E2"/>
    <w:rsid w:val="001769D5"/>
    <w:rsid w:val="00176A31"/>
    <w:rsid w:val="00176AA4"/>
    <w:rsid w:val="00176DF9"/>
    <w:rsid w:val="0017756E"/>
    <w:rsid w:val="00177BAD"/>
    <w:rsid w:val="00177F22"/>
    <w:rsid w:val="00180094"/>
    <w:rsid w:val="00180266"/>
    <w:rsid w:val="001808E9"/>
    <w:rsid w:val="00180AE6"/>
    <w:rsid w:val="00180C2C"/>
    <w:rsid w:val="00180DEE"/>
    <w:rsid w:val="00180E58"/>
    <w:rsid w:val="001813EB"/>
    <w:rsid w:val="00181819"/>
    <w:rsid w:val="00181EAB"/>
    <w:rsid w:val="0018264C"/>
    <w:rsid w:val="00182A8E"/>
    <w:rsid w:val="00182C0F"/>
    <w:rsid w:val="001842EE"/>
    <w:rsid w:val="00184D6F"/>
    <w:rsid w:val="00185882"/>
    <w:rsid w:val="00185A23"/>
    <w:rsid w:val="00185F2A"/>
    <w:rsid w:val="001864C9"/>
    <w:rsid w:val="001866A5"/>
    <w:rsid w:val="00186A89"/>
    <w:rsid w:val="00186EC1"/>
    <w:rsid w:val="00186FEF"/>
    <w:rsid w:val="001873A9"/>
    <w:rsid w:val="00187539"/>
    <w:rsid w:val="001879AE"/>
    <w:rsid w:val="00187ED9"/>
    <w:rsid w:val="00190019"/>
    <w:rsid w:val="00190D6F"/>
    <w:rsid w:val="0019135C"/>
    <w:rsid w:val="00191397"/>
    <w:rsid w:val="00191402"/>
    <w:rsid w:val="0019160A"/>
    <w:rsid w:val="001917B6"/>
    <w:rsid w:val="00191CF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5511"/>
    <w:rsid w:val="00195767"/>
    <w:rsid w:val="00195F73"/>
    <w:rsid w:val="00196A44"/>
    <w:rsid w:val="00196F5C"/>
    <w:rsid w:val="001973F2"/>
    <w:rsid w:val="00197CA1"/>
    <w:rsid w:val="00197D0B"/>
    <w:rsid w:val="00197E84"/>
    <w:rsid w:val="001A0857"/>
    <w:rsid w:val="001A0CDB"/>
    <w:rsid w:val="001A1699"/>
    <w:rsid w:val="001A19D5"/>
    <w:rsid w:val="001A1D6E"/>
    <w:rsid w:val="001A218C"/>
    <w:rsid w:val="001A2238"/>
    <w:rsid w:val="001A223A"/>
    <w:rsid w:val="001A2370"/>
    <w:rsid w:val="001A2411"/>
    <w:rsid w:val="001A24E8"/>
    <w:rsid w:val="001A2506"/>
    <w:rsid w:val="001A2906"/>
    <w:rsid w:val="001A2EBC"/>
    <w:rsid w:val="001A36A8"/>
    <w:rsid w:val="001A3757"/>
    <w:rsid w:val="001A4376"/>
    <w:rsid w:val="001A5B54"/>
    <w:rsid w:val="001A65D2"/>
    <w:rsid w:val="001A7326"/>
    <w:rsid w:val="001A75D7"/>
    <w:rsid w:val="001A75E2"/>
    <w:rsid w:val="001A763D"/>
    <w:rsid w:val="001A7A69"/>
    <w:rsid w:val="001A7ADB"/>
    <w:rsid w:val="001B0656"/>
    <w:rsid w:val="001B0922"/>
    <w:rsid w:val="001B0A80"/>
    <w:rsid w:val="001B1009"/>
    <w:rsid w:val="001B156A"/>
    <w:rsid w:val="001B1B72"/>
    <w:rsid w:val="001B1E67"/>
    <w:rsid w:val="001B1EC2"/>
    <w:rsid w:val="001B1FDC"/>
    <w:rsid w:val="001B2482"/>
    <w:rsid w:val="001B26FB"/>
    <w:rsid w:val="001B2B41"/>
    <w:rsid w:val="001B32DB"/>
    <w:rsid w:val="001B3A08"/>
    <w:rsid w:val="001B3E8B"/>
    <w:rsid w:val="001B480F"/>
    <w:rsid w:val="001B49E3"/>
    <w:rsid w:val="001B4B1A"/>
    <w:rsid w:val="001B54CA"/>
    <w:rsid w:val="001B5BB1"/>
    <w:rsid w:val="001B638D"/>
    <w:rsid w:val="001B6434"/>
    <w:rsid w:val="001B657D"/>
    <w:rsid w:val="001B660A"/>
    <w:rsid w:val="001B6B05"/>
    <w:rsid w:val="001B6ECA"/>
    <w:rsid w:val="001B7024"/>
    <w:rsid w:val="001B71FE"/>
    <w:rsid w:val="001B7216"/>
    <w:rsid w:val="001B7BE0"/>
    <w:rsid w:val="001B7F9E"/>
    <w:rsid w:val="001C0284"/>
    <w:rsid w:val="001C0B00"/>
    <w:rsid w:val="001C0E96"/>
    <w:rsid w:val="001C10A3"/>
    <w:rsid w:val="001C12EF"/>
    <w:rsid w:val="001C1413"/>
    <w:rsid w:val="001C14FC"/>
    <w:rsid w:val="001C15EE"/>
    <w:rsid w:val="001C17A8"/>
    <w:rsid w:val="001C18B0"/>
    <w:rsid w:val="001C1953"/>
    <w:rsid w:val="001C3070"/>
    <w:rsid w:val="001C30DA"/>
    <w:rsid w:val="001C30FD"/>
    <w:rsid w:val="001C3629"/>
    <w:rsid w:val="001C385D"/>
    <w:rsid w:val="001C3CB4"/>
    <w:rsid w:val="001C42DA"/>
    <w:rsid w:val="001C481D"/>
    <w:rsid w:val="001C517F"/>
    <w:rsid w:val="001C5467"/>
    <w:rsid w:val="001C57F2"/>
    <w:rsid w:val="001C5B95"/>
    <w:rsid w:val="001C5E76"/>
    <w:rsid w:val="001C61A3"/>
    <w:rsid w:val="001C68EE"/>
    <w:rsid w:val="001C6A0A"/>
    <w:rsid w:val="001C6D2A"/>
    <w:rsid w:val="001C6D85"/>
    <w:rsid w:val="001C751D"/>
    <w:rsid w:val="001C7AB2"/>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3067"/>
    <w:rsid w:val="001D3292"/>
    <w:rsid w:val="001D3A39"/>
    <w:rsid w:val="001D3FD3"/>
    <w:rsid w:val="001D3FE1"/>
    <w:rsid w:val="001D4342"/>
    <w:rsid w:val="001D4DD1"/>
    <w:rsid w:val="001D4EB1"/>
    <w:rsid w:val="001D5032"/>
    <w:rsid w:val="001D5102"/>
    <w:rsid w:val="001D5B4A"/>
    <w:rsid w:val="001D5F8E"/>
    <w:rsid w:val="001D6926"/>
    <w:rsid w:val="001D6A4F"/>
    <w:rsid w:val="001D6E4E"/>
    <w:rsid w:val="001D73FF"/>
    <w:rsid w:val="001D74F4"/>
    <w:rsid w:val="001D79DA"/>
    <w:rsid w:val="001D7DA6"/>
    <w:rsid w:val="001E0455"/>
    <w:rsid w:val="001E048D"/>
    <w:rsid w:val="001E09D2"/>
    <w:rsid w:val="001E0D9D"/>
    <w:rsid w:val="001E0DB6"/>
    <w:rsid w:val="001E12AA"/>
    <w:rsid w:val="001E13A8"/>
    <w:rsid w:val="001E154B"/>
    <w:rsid w:val="001E2363"/>
    <w:rsid w:val="001E2879"/>
    <w:rsid w:val="001E2AAF"/>
    <w:rsid w:val="001E2BD4"/>
    <w:rsid w:val="001E3025"/>
    <w:rsid w:val="001E3370"/>
    <w:rsid w:val="001E3D79"/>
    <w:rsid w:val="001E4492"/>
    <w:rsid w:val="001E4726"/>
    <w:rsid w:val="001E47D3"/>
    <w:rsid w:val="001E4964"/>
    <w:rsid w:val="001E4BD9"/>
    <w:rsid w:val="001E5349"/>
    <w:rsid w:val="001E5AAD"/>
    <w:rsid w:val="001E5E90"/>
    <w:rsid w:val="001E5F75"/>
    <w:rsid w:val="001E6501"/>
    <w:rsid w:val="001E662C"/>
    <w:rsid w:val="001E6738"/>
    <w:rsid w:val="001E6EAF"/>
    <w:rsid w:val="001E6F21"/>
    <w:rsid w:val="001E70D5"/>
    <w:rsid w:val="001E7B9B"/>
    <w:rsid w:val="001E7C1C"/>
    <w:rsid w:val="001E7EFB"/>
    <w:rsid w:val="001F0244"/>
    <w:rsid w:val="001F0A46"/>
    <w:rsid w:val="001F0E61"/>
    <w:rsid w:val="001F11F4"/>
    <w:rsid w:val="001F219F"/>
    <w:rsid w:val="001F21DC"/>
    <w:rsid w:val="001F23A2"/>
    <w:rsid w:val="001F269D"/>
    <w:rsid w:val="001F280A"/>
    <w:rsid w:val="001F2BC4"/>
    <w:rsid w:val="001F2BFD"/>
    <w:rsid w:val="001F309C"/>
    <w:rsid w:val="001F378A"/>
    <w:rsid w:val="001F3EA2"/>
    <w:rsid w:val="001F3F4D"/>
    <w:rsid w:val="001F46CC"/>
    <w:rsid w:val="001F4A03"/>
    <w:rsid w:val="001F4A22"/>
    <w:rsid w:val="001F4B54"/>
    <w:rsid w:val="001F4C4E"/>
    <w:rsid w:val="001F4D72"/>
    <w:rsid w:val="001F4EE1"/>
    <w:rsid w:val="001F54DF"/>
    <w:rsid w:val="001F56DA"/>
    <w:rsid w:val="001F5C1E"/>
    <w:rsid w:val="001F6500"/>
    <w:rsid w:val="001F67E4"/>
    <w:rsid w:val="001F700C"/>
    <w:rsid w:val="001F757A"/>
    <w:rsid w:val="001F7672"/>
    <w:rsid w:val="001F7867"/>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16E"/>
    <w:rsid w:val="0020228A"/>
    <w:rsid w:val="002035E2"/>
    <w:rsid w:val="002039B4"/>
    <w:rsid w:val="00204241"/>
    <w:rsid w:val="00204427"/>
    <w:rsid w:val="00204430"/>
    <w:rsid w:val="0020453B"/>
    <w:rsid w:val="0020471B"/>
    <w:rsid w:val="002048DB"/>
    <w:rsid w:val="002048EE"/>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108A"/>
    <w:rsid w:val="00211171"/>
    <w:rsid w:val="00211185"/>
    <w:rsid w:val="002112EA"/>
    <w:rsid w:val="002113D3"/>
    <w:rsid w:val="002116F4"/>
    <w:rsid w:val="00212137"/>
    <w:rsid w:val="0021247B"/>
    <w:rsid w:val="00212596"/>
    <w:rsid w:val="002128AE"/>
    <w:rsid w:val="00212F12"/>
    <w:rsid w:val="00212F71"/>
    <w:rsid w:val="002137F5"/>
    <w:rsid w:val="0021385A"/>
    <w:rsid w:val="00213AD6"/>
    <w:rsid w:val="00213CE9"/>
    <w:rsid w:val="00213D44"/>
    <w:rsid w:val="00214170"/>
    <w:rsid w:val="00214A13"/>
    <w:rsid w:val="002152FC"/>
    <w:rsid w:val="00215581"/>
    <w:rsid w:val="0021571B"/>
    <w:rsid w:val="002158F9"/>
    <w:rsid w:val="00215F94"/>
    <w:rsid w:val="00216220"/>
    <w:rsid w:val="002168F4"/>
    <w:rsid w:val="00216C01"/>
    <w:rsid w:val="00216CC2"/>
    <w:rsid w:val="00217347"/>
    <w:rsid w:val="0021788C"/>
    <w:rsid w:val="00217C7A"/>
    <w:rsid w:val="002200BE"/>
    <w:rsid w:val="0022067B"/>
    <w:rsid w:val="00220852"/>
    <w:rsid w:val="002208E1"/>
    <w:rsid w:val="00221030"/>
    <w:rsid w:val="002213A6"/>
    <w:rsid w:val="002213FD"/>
    <w:rsid w:val="00221512"/>
    <w:rsid w:val="00221524"/>
    <w:rsid w:val="002219C1"/>
    <w:rsid w:val="00221C5F"/>
    <w:rsid w:val="002224EF"/>
    <w:rsid w:val="002228DF"/>
    <w:rsid w:val="00222A0E"/>
    <w:rsid w:val="00222E5A"/>
    <w:rsid w:val="002235AF"/>
    <w:rsid w:val="00223A84"/>
    <w:rsid w:val="00223A8C"/>
    <w:rsid w:val="00223B18"/>
    <w:rsid w:val="00223CE7"/>
    <w:rsid w:val="002245DA"/>
    <w:rsid w:val="00224FE4"/>
    <w:rsid w:val="0022529A"/>
    <w:rsid w:val="00225489"/>
    <w:rsid w:val="002255A4"/>
    <w:rsid w:val="00225FCB"/>
    <w:rsid w:val="0022695B"/>
    <w:rsid w:val="002305FE"/>
    <w:rsid w:val="002307D4"/>
    <w:rsid w:val="00230FAA"/>
    <w:rsid w:val="00230FE8"/>
    <w:rsid w:val="00231794"/>
    <w:rsid w:val="00231BD0"/>
    <w:rsid w:val="00231C06"/>
    <w:rsid w:val="00231C75"/>
    <w:rsid w:val="00231E63"/>
    <w:rsid w:val="00232199"/>
    <w:rsid w:val="00232606"/>
    <w:rsid w:val="002326A7"/>
    <w:rsid w:val="002327FE"/>
    <w:rsid w:val="002329DD"/>
    <w:rsid w:val="00233062"/>
    <w:rsid w:val="002335DC"/>
    <w:rsid w:val="00233649"/>
    <w:rsid w:val="00233B10"/>
    <w:rsid w:val="00233EE4"/>
    <w:rsid w:val="002349E5"/>
    <w:rsid w:val="0023507B"/>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276B"/>
    <w:rsid w:val="0024287C"/>
    <w:rsid w:val="00242B84"/>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71D2"/>
    <w:rsid w:val="002471F4"/>
    <w:rsid w:val="002472D9"/>
    <w:rsid w:val="002475C5"/>
    <w:rsid w:val="00247A31"/>
    <w:rsid w:val="00247F1F"/>
    <w:rsid w:val="0025043E"/>
    <w:rsid w:val="00250697"/>
    <w:rsid w:val="0025086E"/>
    <w:rsid w:val="00251A2A"/>
    <w:rsid w:val="00251AF4"/>
    <w:rsid w:val="002524F7"/>
    <w:rsid w:val="002525FC"/>
    <w:rsid w:val="002527AF"/>
    <w:rsid w:val="00252A7F"/>
    <w:rsid w:val="00252DE7"/>
    <w:rsid w:val="00252E66"/>
    <w:rsid w:val="002535CA"/>
    <w:rsid w:val="00254030"/>
    <w:rsid w:val="0025411C"/>
    <w:rsid w:val="00254210"/>
    <w:rsid w:val="002543B3"/>
    <w:rsid w:val="00254DF6"/>
    <w:rsid w:val="002554BE"/>
    <w:rsid w:val="002554E0"/>
    <w:rsid w:val="00255F13"/>
    <w:rsid w:val="00255FFE"/>
    <w:rsid w:val="00256622"/>
    <w:rsid w:val="002568CE"/>
    <w:rsid w:val="00256A16"/>
    <w:rsid w:val="002578DA"/>
    <w:rsid w:val="00260163"/>
    <w:rsid w:val="002603C0"/>
    <w:rsid w:val="00260516"/>
    <w:rsid w:val="00260528"/>
    <w:rsid w:val="002609BE"/>
    <w:rsid w:val="00260C11"/>
    <w:rsid w:val="002613E8"/>
    <w:rsid w:val="00261651"/>
    <w:rsid w:val="0026186B"/>
    <w:rsid w:val="00261A40"/>
    <w:rsid w:val="00261F83"/>
    <w:rsid w:val="002621D8"/>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62FD"/>
    <w:rsid w:val="00266BA9"/>
    <w:rsid w:val="0026703E"/>
    <w:rsid w:val="00267584"/>
    <w:rsid w:val="00267587"/>
    <w:rsid w:val="0026779A"/>
    <w:rsid w:val="002679CB"/>
    <w:rsid w:val="00267BEF"/>
    <w:rsid w:val="00270383"/>
    <w:rsid w:val="00270487"/>
    <w:rsid w:val="0027060C"/>
    <w:rsid w:val="002708EE"/>
    <w:rsid w:val="00270D02"/>
    <w:rsid w:val="0027195B"/>
    <w:rsid w:val="00271E80"/>
    <w:rsid w:val="00271ECF"/>
    <w:rsid w:val="00272236"/>
    <w:rsid w:val="00273B48"/>
    <w:rsid w:val="00273CBC"/>
    <w:rsid w:val="0027438C"/>
    <w:rsid w:val="0027456A"/>
    <w:rsid w:val="002745C3"/>
    <w:rsid w:val="002747B7"/>
    <w:rsid w:val="002748AD"/>
    <w:rsid w:val="00274E36"/>
    <w:rsid w:val="00274E9F"/>
    <w:rsid w:val="00275415"/>
    <w:rsid w:val="00275707"/>
    <w:rsid w:val="00275783"/>
    <w:rsid w:val="00275870"/>
    <w:rsid w:val="0027587D"/>
    <w:rsid w:val="00276474"/>
    <w:rsid w:val="00276DB2"/>
    <w:rsid w:val="00276FAC"/>
    <w:rsid w:val="002801FD"/>
    <w:rsid w:val="002803AB"/>
    <w:rsid w:val="002809A8"/>
    <w:rsid w:val="00280CDE"/>
    <w:rsid w:val="00280E8B"/>
    <w:rsid w:val="0028129C"/>
    <w:rsid w:val="002817B2"/>
    <w:rsid w:val="00281BB2"/>
    <w:rsid w:val="00281BDF"/>
    <w:rsid w:val="00281E55"/>
    <w:rsid w:val="00281F0D"/>
    <w:rsid w:val="00282014"/>
    <w:rsid w:val="00282113"/>
    <w:rsid w:val="00282299"/>
    <w:rsid w:val="00282305"/>
    <w:rsid w:val="00282AE5"/>
    <w:rsid w:val="00283394"/>
    <w:rsid w:val="00283932"/>
    <w:rsid w:val="00283959"/>
    <w:rsid w:val="00283CA0"/>
    <w:rsid w:val="00283EEB"/>
    <w:rsid w:val="002840D6"/>
    <w:rsid w:val="002843DE"/>
    <w:rsid w:val="00284562"/>
    <w:rsid w:val="00284B3E"/>
    <w:rsid w:val="00284E41"/>
    <w:rsid w:val="00284E79"/>
    <w:rsid w:val="0028503C"/>
    <w:rsid w:val="002850DD"/>
    <w:rsid w:val="002851A9"/>
    <w:rsid w:val="002853DF"/>
    <w:rsid w:val="00285758"/>
    <w:rsid w:val="0028584D"/>
    <w:rsid w:val="00285ABE"/>
    <w:rsid w:val="00285CDE"/>
    <w:rsid w:val="00286A35"/>
    <w:rsid w:val="0028722C"/>
    <w:rsid w:val="0028763A"/>
    <w:rsid w:val="00287C7F"/>
    <w:rsid w:val="00287CE2"/>
    <w:rsid w:val="00287ED1"/>
    <w:rsid w:val="00290056"/>
    <w:rsid w:val="002902B1"/>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28F"/>
    <w:rsid w:val="002964EE"/>
    <w:rsid w:val="002966FD"/>
    <w:rsid w:val="00297059"/>
    <w:rsid w:val="00297790"/>
    <w:rsid w:val="00297AA6"/>
    <w:rsid w:val="002A125B"/>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4D1"/>
    <w:rsid w:val="002A57E2"/>
    <w:rsid w:val="002A5804"/>
    <w:rsid w:val="002A593F"/>
    <w:rsid w:val="002A5E5F"/>
    <w:rsid w:val="002A644A"/>
    <w:rsid w:val="002A65DB"/>
    <w:rsid w:val="002A691F"/>
    <w:rsid w:val="002A6EA0"/>
    <w:rsid w:val="002A7324"/>
    <w:rsid w:val="002A75C4"/>
    <w:rsid w:val="002A76CC"/>
    <w:rsid w:val="002A7874"/>
    <w:rsid w:val="002A7C96"/>
    <w:rsid w:val="002A7C9F"/>
    <w:rsid w:val="002B0D26"/>
    <w:rsid w:val="002B0E9A"/>
    <w:rsid w:val="002B20F1"/>
    <w:rsid w:val="002B33E1"/>
    <w:rsid w:val="002B3DF7"/>
    <w:rsid w:val="002B3E69"/>
    <w:rsid w:val="002B40BD"/>
    <w:rsid w:val="002B4BEE"/>
    <w:rsid w:val="002B4D04"/>
    <w:rsid w:val="002B5292"/>
    <w:rsid w:val="002B52A0"/>
    <w:rsid w:val="002B5352"/>
    <w:rsid w:val="002B53DA"/>
    <w:rsid w:val="002B53E6"/>
    <w:rsid w:val="002B589F"/>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113E"/>
    <w:rsid w:val="002D2B82"/>
    <w:rsid w:val="002D2BD7"/>
    <w:rsid w:val="002D3007"/>
    <w:rsid w:val="002D31E4"/>
    <w:rsid w:val="002D3263"/>
    <w:rsid w:val="002D336F"/>
    <w:rsid w:val="002D3DF7"/>
    <w:rsid w:val="002D452C"/>
    <w:rsid w:val="002D4572"/>
    <w:rsid w:val="002D4BA6"/>
    <w:rsid w:val="002D4F6B"/>
    <w:rsid w:val="002D544A"/>
    <w:rsid w:val="002D545B"/>
    <w:rsid w:val="002D5697"/>
    <w:rsid w:val="002D594A"/>
    <w:rsid w:val="002D5B91"/>
    <w:rsid w:val="002D5E91"/>
    <w:rsid w:val="002D5F3D"/>
    <w:rsid w:val="002D6967"/>
    <w:rsid w:val="002D7123"/>
    <w:rsid w:val="002D74A2"/>
    <w:rsid w:val="002D7502"/>
    <w:rsid w:val="002D7D5B"/>
    <w:rsid w:val="002D7F0C"/>
    <w:rsid w:val="002E0AA8"/>
    <w:rsid w:val="002E0B6C"/>
    <w:rsid w:val="002E1960"/>
    <w:rsid w:val="002E19FE"/>
    <w:rsid w:val="002E25E6"/>
    <w:rsid w:val="002E2645"/>
    <w:rsid w:val="002E276A"/>
    <w:rsid w:val="002E28B8"/>
    <w:rsid w:val="002E2ABD"/>
    <w:rsid w:val="002E2EB9"/>
    <w:rsid w:val="002E3799"/>
    <w:rsid w:val="002E3A04"/>
    <w:rsid w:val="002E3C90"/>
    <w:rsid w:val="002E4044"/>
    <w:rsid w:val="002E40DE"/>
    <w:rsid w:val="002E4575"/>
    <w:rsid w:val="002E4682"/>
    <w:rsid w:val="002E49A4"/>
    <w:rsid w:val="002E4B72"/>
    <w:rsid w:val="002E4B7E"/>
    <w:rsid w:val="002E5934"/>
    <w:rsid w:val="002E5D85"/>
    <w:rsid w:val="002E6055"/>
    <w:rsid w:val="002E6B33"/>
    <w:rsid w:val="002E6FB1"/>
    <w:rsid w:val="002E7552"/>
    <w:rsid w:val="002E75C9"/>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E9A"/>
    <w:rsid w:val="00300052"/>
    <w:rsid w:val="00300785"/>
    <w:rsid w:val="0030095A"/>
    <w:rsid w:val="003015CE"/>
    <w:rsid w:val="00301688"/>
    <w:rsid w:val="0030231D"/>
    <w:rsid w:val="00302834"/>
    <w:rsid w:val="00302C37"/>
    <w:rsid w:val="00302F5E"/>
    <w:rsid w:val="00303391"/>
    <w:rsid w:val="003036A1"/>
    <w:rsid w:val="00303EB8"/>
    <w:rsid w:val="003041DF"/>
    <w:rsid w:val="003046EF"/>
    <w:rsid w:val="003047D6"/>
    <w:rsid w:val="00304AF0"/>
    <w:rsid w:val="00304FC6"/>
    <w:rsid w:val="003052E3"/>
    <w:rsid w:val="00305390"/>
    <w:rsid w:val="003057E3"/>
    <w:rsid w:val="00305C43"/>
    <w:rsid w:val="00305F28"/>
    <w:rsid w:val="00306059"/>
    <w:rsid w:val="00306A7C"/>
    <w:rsid w:val="00306C78"/>
    <w:rsid w:val="003076B0"/>
    <w:rsid w:val="00307A1D"/>
    <w:rsid w:val="00307D43"/>
    <w:rsid w:val="00307F56"/>
    <w:rsid w:val="00310AAE"/>
    <w:rsid w:val="00310FD1"/>
    <w:rsid w:val="00311111"/>
    <w:rsid w:val="0031132A"/>
    <w:rsid w:val="00311BB7"/>
    <w:rsid w:val="00311E26"/>
    <w:rsid w:val="00312523"/>
    <w:rsid w:val="00313492"/>
    <w:rsid w:val="00313ED6"/>
    <w:rsid w:val="00314289"/>
    <w:rsid w:val="00314A0B"/>
    <w:rsid w:val="00314C54"/>
    <w:rsid w:val="0031528E"/>
    <w:rsid w:val="00315567"/>
    <w:rsid w:val="003158EF"/>
    <w:rsid w:val="0031599D"/>
    <w:rsid w:val="00315C20"/>
    <w:rsid w:val="003164F8"/>
    <w:rsid w:val="003165AE"/>
    <w:rsid w:val="00316633"/>
    <w:rsid w:val="003168FD"/>
    <w:rsid w:val="00316C47"/>
    <w:rsid w:val="00316CC9"/>
    <w:rsid w:val="00317F28"/>
    <w:rsid w:val="00320018"/>
    <w:rsid w:val="00320605"/>
    <w:rsid w:val="0032088D"/>
    <w:rsid w:val="00320ED3"/>
    <w:rsid w:val="00320EF7"/>
    <w:rsid w:val="003211CF"/>
    <w:rsid w:val="00321791"/>
    <w:rsid w:val="003218D5"/>
    <w:rsid w:val="00321EFF"/>
    <w:rsid w:val="00322076"/>
    <w:rsid w:val="0032292D"/>
    <w:rsid w:val="00322CB6"/>
    <w:rsid w:val="0032367D"/>
    <w:rsid w:val="00324167"/>
    <w:rsid w:val="003247CD"/>
    <w:rsid w:val="00324827"/>
    <w:rsid w:val="003252B3"/>
    <w:rsid w:val="00325784"/>
    <w:rsid w:val="0032621E"/>
    <w:rsid w:val="0032679A"/>
    <w:rsid w:val="00326AFF"/>
    <w:rsid w:val="00326E17"/>
    <w:rsid w:val="00327570"/>
    <w:rsid w:val="00327B66"/>
    <w:rsid w:val="003305E3"/>
    <w:rsid w:val="00330C1A"/>
    <w:rsid w:val="00330F3E"/>
    <w:rsid w:val="003311C2"/>
    <w:rsid w:val="00331953"/>
    <w:rsid w:val="00333047"/>
    <w:rsid w:val="00333195"/>
    <w:rsid w:val="0033383F"/>
    <w:rsid w:val="00333F29"/>
    <w:rsid w:val="003341A0"/>
    <w:rsid w:val="003344CE"/>
    <w:rsid w:val="003348CB"/>
    <w:rsid w:val="00334B2D"/>
    <w:rsid w:val="00334C45"/>
    <w:rsid w:val="003351C3"/>
    <w:rsid w:val="00335348"/>
    <w:rsid w:val="0033584A"/>
    <w:rsid w:val="00335875"/>
    <w:rsid w:val="00336218"/>
    <w:rsid w:val="003362C6"/>
    <w:rsid w:val="00336631"/>
    <w:rsid w:val="003368E4"/>
    <w:rsid w:val="00336B05"/>
    <w:rsid w:val="00336C7A"/>
    <w:rsid w:val="00336FCD"/>
    <w:rsid w:val="0033719F"/>
    <w:rsid w:val="003372E6"/>
    <w:rsid w:val="00337650"/>
    <w:rsid w:val="00337906"/>
    <w:rsid w:val="003400A6"/>
    <w:rsid w:val="00340221"/>
    <w:rsid w:val="0034121E"/>
    <w:rsid w:val="003412BE"/>
    <w:rsid w:val="00341BFE"/>
    <w:rsid w:val="00342A3E"/>
    <w:rsid w:val="00342B57"/>
    <w:rsid w:val="0034331E"/>
    <w:rsid w:val="0034343D"/>
    <w:rsid w:val="00343757"/>
    <w:rsid w:val="00343E90"/>
    <w:rsid w:val="00343FDD"/>
    <w:rsid w:val="0034448F"/>
    <w:rsid w:val="0034467D"/>
    <w:rsid w:val="00344B82"/>
    <w:rsid w:val="00344E9A"/>
    <w:rsid w:val="00344FB6"/>
    <w:rsid w:val="00345C59"/>
    <w:rsid w:val="00345F5F"/>
    <w:rsid w:val="00346180"/>
    <w:rsid w:val="00346C15"/>
    <w:rsid w:val="00346C4E"/>
    <w:rsid w:val="00347191"/>
    <w:rsid w:val="003478D5"/>
    <w:rsid w:val="00347EC7"/>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C29"/>
    <w:rsid w:val="00355CF2"/>
    <w:rsid w:val="003569B4"/>
    <w:rsid w:val="003572D8"/>
    <w:rsid w:val="00360214"/>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F63"/>
    <w:rsid w:val="003679FE"/>
    <w:rsid w:val="0037062E"/>
    <w:rsid w:val="003706EE"/>
    <w:rsid w:val="00370A60"/>
    <w:rsid w:val="00370E3D"/>
    <w:rsid w:val="00370F0A"/>
    <w:rsid w:val="00371052"/>
    <w:rsid w:val="0037113B"/>
    <w:rsid w:val="003713A7"/>
    <w:rsid w:val="003717F7"/>
    <w:rsid w:val="00371EFF"/>
    <w:rsid w:val="0037230C"/>
    <w:rsid w:val="00372922"/>
    <w:rsid w:val="00372D1B"/>
    <w:rsid w:val="00373502"/>
    <w:rsid w:val="00373B24"/>
    <w:rsid w:val="003750C6"/>
    <w:rsid w:val="003754CB"/>
    <w:rsid w:val="00375544"/>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55EA"/>
    <w:rsid w:val="00385E8D"/>
    <w:rsid w:val="003879F7"/>
    <w:rsid w:val="003879F9"/>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324B"/>
    <w:rsid w:val="00393A1A"/>
    <w:rsid w:val="00394103"/>
    <w:rsid w:val="003941F7"/>
    <w:rsid w:val="00394A14"/>
    <w:rsid w:val="00394EB2"/>
    <w:rsid w:val="00395B6C"/>
    <w:rsid w:val="00396402"/>
    <w:rsid w:val="00396CFA"/>
    <w:rsid w:val="00397088"/>
    <w:rsid w:val="003974F8"/>
    <w:rsid w:val="00397653"/>
    <w:rsid w:val="00397661"/>
    <w:rsid w:val="003A0100"/>
    <w:rsid w:val="003A0113"/>
    <w:rsid w:val="003A036F"/>
    <w:rsid w:val="003A0EE1"/>
    <w:rsid w:val="003A11DB"/>
    <w:rsid w:val="003A1E24"/>
    <w:rsid w:val="003A1F32"/>
    <w:rsid w:val="003A2117"/>
    <w:rsid w:val="003A2162"/>
    <w:rsid w:val="003A2569"/>
    <w:rsid w:val="003A317D"/>
    <w:rsid w:val="003A32FA"/>
    <w:rsid w:val="003A3533"/>
    <w:rsid w:val="003A36A6"/>
    <w:rsid w:val="003A39FD"/>
    <w:rsid w:val="003A3A24"/>
    <w:rsid w:val="003A3C02"/>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3FC"/>
    <w:rsid w:val="003B0D7E"/>
    <w:rsid w:val="003B0F54"/>
    <w:rsid w:val="003B14B5"/>
    <w:rsid w:val="003B1B3A"/>
    <w:rsid w:val="003B1C7A"/>
    <w:rsid w:val="003B1CAC"/>
    <w:rsid w:val="003B1D89"/>
    <w:rsid w:val="003B223E"/>
    <w:rsid w:val="003B257E"/>
    <w:rsid w:val="003B2633"/>
    <w:rsid w:val="003B2A10"/>
    <w:rsid w:val="003B35D1"/>
    <w:rsid w:val="003B3778"/>
    <w:rsid w:val="003B37CB"/>
    <w:rsid w:val="003B3C8D"/>
    <w:rsid w:val="003B421B"/>
    <w:rsid w:val="003B4CE5"/>
    <w:rsid w:val="003B508A"/>
    <w:rsid w:val="003B5635"/>
    <w:rsid w:val="003B5755"/>
    <w:rsid w:val="003B5C2D"/>
    <w:rsid w:val="003B619F"/>
    <w:rsid w:val="003B6213"/>
    <w:rsid w:val="003B63C0"/>
    <w:rsid w:val="003B6935"/>
    <w:rsid w:val="003B6953"/>
    <w:rsid w:val="003B6B73"/>
    <w:rsid w:val="003B6C6C"/>
    <w:rsid w:val="003B6E7E"/>
    <w:rsid w:val="003B7433"/>
    <w:rsid w:val="003B75CA"/>
    <w:rsid w:val="003B75FE"/>
    <w:rsid w:val="003B763E"/>
    <w:rsid w:val="003C042C"/>
    <w:rsid w:val="003C050C"/>
    <w:rsid w:val="003C096E"/>
    <w:rsid w:val="003C115F"/>
    <w:rsid w:val="003C11EA"/>
    <w:rsid w:val="003C15BC"/>
    <w:rsid w:val="003C1E29"/>
    <w:rsid w:val="003C1EE0"/>
    <w:rsid w:val="003C203E"/>
    <w:rsid w:val="003C240C"/>
    <w:rsid w:val="003C247A"/>
    <w:rsid w:val="003C260F"/>
    <w:rsid w:val="003C27E0"/>
    <w:rsid w:val="003C298E"/>
    <w:rsid w:val="003C29F5"/>
    <w:rsid w:val="003C2F6E"/>
    <w:rsid w:val="003C3931"/>
    <w:rsid w:val="003C4153"/>
    <w:rsid w:val="003C44C4"/>
    <w:rsid w:val="003C44D6"/>
    <w:rsid w:val="003C4603"/>
    <w:rsid w:val="003C4F26"/>
    <w:rsid w:val="003C50C0"/>
    <w:rsid w:val="003C50E9"/>
    <w:rsid w:val="003C55BD"/>
    <w:rsid w:val="003C5653"/>
    <w:rsid w:val="003C566F"/>
    <w:rsid w:val="003C577B"/>
    <w:rsid w:val="003C622C"/>
    <w:rsid w:val="003C64C6"/>
    <w:rsid w:val="003C66BE"/>
    <w:rsid w:val="003C6A94"/>
    <w:rsid w:val="003C6CA9"/>
    <w:rsid w:val="003C7948"/>
    <w:rsid w:val="003C7953"/>
    <w:rsid w:val="003C7D9E"/>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33"/>
    <w:rsid w:val="003E03FB"/>
    <w:rsid w:val="003E0663"/>
    <w:rsid w:val="003E07DE"/>
    <w:rsid w:val="003E0E9A"/>
    <w:rsid w:val="003E1274"/>
    <w:rsid w:val="003E19BF"/>
    <w:rsid w:val="003E1C2F"/>
    <w:rsid w:val="003E1F86"/>
    <w:rsid w:val="003E2160"/>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D6C"/>
    <w:rsid w:val="003F1D79"/>
    <w:rsid w:val="003F20CC"/>
    <w:rsid w:val="003F2F70"/>
    <w:rsid w:val="003F2FA5"/>
    <w:rsid w:val="003F34B4"/>
    <w:rsid w:val="003F36A8"/>
    <w:rsid w:val="003F3DD7"/>
    <w:rsid w:val="003F44CF"/>
    <w:rsid w:val="003F477A"/>
    <w:rsid w:val="003F4999"/>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25E"/>
    <w:rsid w:val="004015A7"/>
    <w:rsid w:val="00401759"/>
    <w:rsid w:val="004019DD"/>
    <w:rsid w:val="0040234C"/>
    <w:rsid w:val="00402B0F"/>
    <w:rsid w:val="00402F75"/>
    <w:rsid w:val="00403123"/>
    <w:rsid w:val="00403C16"/>
    <w:rsid w:val="00403E03"/>
    <w:rsid w:val="0040432E"/>
    <w:rsid w:val="0040440C"/>
    <w:rsid w:val="00404E34"/>
    <w:rsid w:val="004051BF"/>
    <w:rsid w:val="00405C4A"/>
    <w:rsid w:val="0040658F"/>
    <w:rsid w:val="0040667B"/>
    <w:rsid w:val="00407BBB"/>
    <w:rsid w:val="00407D3F"/>
    <w:rsid w:val="004103B5"/>
    <w:rsid w:val="004105D4"/>
    <w:rsid w:val="0041071A"/>
    <w:rsid w:val="004109B6"/>
    <w:rsid w:val="00410F02"/>
    <w:rsid w:val="00410F62"/>
    <w:rsid w:val="00411144"/>
    <w:rsid w:val="0041140F"/>
    <w:rsid w:val="004118DF"/>
    <w:rsid w:val="00411E62"/>
    <w:rsid w:val="0041242A"/>
    <w:rsid w:val="00412618"/>
    <w:rsid w:val="00412D0A"/>
    <w:rsid w:val="00413464"/>
    <w:rsid w:val="00413BEC"/>
    <w:rsid w:val="00414374"/>
    <w:rsid w:val="00414418"/>
    <w:rsid w:val="00414BCE"/>
    <w:rsid w:val="00414BDC"/>
    <w:rsid w:val="00414CC2"/>
    <w:rsid w:val="00414DBC"/>
    <w:rsid w:val="00415748"/>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258B"/>
    <w:rsid w:val="00422639"/>
    <w:rsid w:val="00422E45"/>
    <w:rsid w:val="0042303D"/>
    <w:rsid w:val="0042320B"/>
    <w:rsid w:val="004236BA"/>
    <w:rsid w:val="0042386D"/>
    <w:rsid w:val="00423B8E"/>
    <w:rsid w:val="00424628"/>
    <w:rsid w:val="0042472A"/>
    <w:rsid w:val="00424E0D"/>
    <w:rsid w:val="004251AC"/>
    <w:rsid w:val="0042680E"/>
    <w:rsid w:val="00426891"/>
    <w:rsid w:val="00426F46"/>
    <w:rsid w:val="00426F6A"/>
    <w:rsid w:val="00427D3D"/>
    <w:rsid w:val="0043069F"/>
    <w:rsid w:val="00430D98"/>
    <w:rsid w:val="00430F22"/>
    <w:rsid w:val="004311AA"/>
    <w:rsid w:val="0043165C"/>
    <w:rsid w:val="0043189A"/>
    <w:rsid w:val="00431C74"/>
    <w:rsid w:val="00431E3D"/>
    <w:rsid w:val="00431E9C"/>
    <w:rsid w:val="00432496"/>
    <w:rsid w:val="00432581"/>
    <w:rsid w:val="004325A1"/>
    <w:rsid w:val="004327CE"/>
    <w:rsid w:val="00432F4E"/>
    <w:rsid w:val="004331EB"/>
    <w:rsid w:val="00433277"/>
    <w:rsid w:val="004332BA"/>
    <w:rsid w:val="00433CB1"/>
    <w:rsid w:val="00433CE8"/>
    <w:rsid w:val="00433FBD"/>
    <w:rsid w:val="00434396"/>
    <w:rsid w:val="00434753"/>
    <w:rsid w:val="00434913"/>
    <w:rsid w:val="00434A56"/>
    <w:rsid w:val="00434EDB"/>
    <w:rsid w:val="00435461"/>
    <w:rsid w:val="00435466"/>
    <w:rsid w:val="0043553E"/>
    <w:rsid w:val="004356EF"/>
    <w:rsid w:val="004357F4"/>
    <w:rsid w:val="00435DB7"/>
    <w:rsid w:val="00436122"/>
    <w:rsid w:val="00436173"/>
    <w:rsid w:val="00436369"/>
    <w:rsid w:val="004363B8"/>
    <w:rsid w:val="0043646D"/>
    <w:rsid w:val="004365B1"/>
    <w:rsid w:val="00436CFB"/>
    <w:rsid w:val="00436ED6"/>
    <w:rsid w:val="004376AF"/>
    <w:rsid w:val="00437854"/>
    <w:rsid w:val="00437902"/>
    <w:rsid w:val="00437D75"/>
    <w:rsid w:val="00437F10"/>
    <w:rsid w:val="00437FCC"/>
    <w:rsid w:val="0044030C"/>
    <w:rsid w:val="0044088E"/>
    <w:rsid w:val="004409CB"/>
    <w:rsid w:val="00440CF2"/>
    <w:rsid w:val="00440E25"/>
    <w:rsid w:val="00440EA0"/>
    <w:rsid w:val="0044136C"/>
    <w:rsid w:val="00441D73"/>
    <w:rsid w:val="00441E30"/>
    <w:rsid w:val="00441F00"/>
    <w:rsid w:val="004421EC"/>
    <w:rsid w:val="00442829"/>
    <w:rsid w:val="004428D8"/>
    <w:rsid w:val="00442F4A"/>
    <w:rsid w:val="004430A1"/>
    <w:rsid w:val="004430C7"/>
    <w:rsid w:val="00443655"/>
    <w:rsid w:val="00443E90"/>
    <w:rsid w:val="00444021"/>
    <w:rsid w:val="00444173"/>
    <w:rsid w:val="00444A85"/>
    <w:rsid w:val="00444E40"/>
    <w:rsid w:val="004450BA"/>
    <w:rsid w:val="0044568D"/>
    <w:rsid w:val="004457EB"/>
    <w:rsid w:val="00445D87"/>
    <w:rsid w:val="0044679F"/>
    <w:rsid w:val="00446DE0"/>
    <w:rsid w:val="00446E1A"/>
    <w:rsid w:val="00446E25"/>
    <w:rsid w:val="004471E8"/>
    <w:rsid w:val="0044799D"/>
    <w:rsid w:val="00447A19"/>
    <w:rsid w:val="00447EFA"/>
    <w:rsid w:val="00450108"/>
    <w:rsid w:val="00450248"/>
    <w:rsid w:val="004502CF"/>
    <w:rsid w:val="00450D48"/>
    <w:rsid w:val="00450EE4"/>
    <w:rsid w:val="00451354"/>
    <w:rsid w:val="004514E0"/>
    <w:rsid w:val="00452105"/>
    <w:rsid w:val="004522A9"/>
    <w:rsid w:val="004527AC"/>
    <w:rsid w:val="00452E6D"/>
    <w:rsid w:val="00452FBC"/>
    <w:rsid w:val="0045350F"/>
    <w:rsid w:val="00453622"/>
    <w:rsid w:val="00453CC5"/>
    <w:rsid w:val="00453FD3"/>
    <w:rsid w:val="0045463C"/>
    <w:rsid w:val="00454849"/>
    <w:rsid w:val="00454AD4"/>
    <w:rsid w:val="004554B6"/>
    <w:rsid w:val="004563DE"/>
    <w:rsid w:val="0045677D"/>
    <w:rsid w:val="0045684F"/>
    <w:rsid w:val="00456E0E"/>
    <w:rsid w:val="00457108"/>
    <w:rsid w:val="0045742C"/>
    <w:rsid w:val="0045788B"/>
    <w:rsid w:val="00460098"/>
    <w:rsid w:val="00460135"/>
    <w:rsid w:val="004609DA"/>
    <w:rsid w:val="00460E07"/>
    <w:rsid w:val="004611D6"/>
    <w:rsid w:val="00461BCA"/>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98D"/>
    <w:rsid w:val="004660D6"/>
    <w:rsid w:val="004661E4"/>
    <w:rsid w:val="0046646E"/>
    <w:rsid w:val="004669D1"/>
    <w:rsid w:val="00466D46"/>
    <w:rsid w:val="00467218"/>
    <w:rsid w:val="0046725E"/>
    <w:rsid w:val="00467873"/>
    <w:rsid w:val="004706D1"/>
    <w:rsid w:val="00470A99"/>
    <w:rsid w:val="00470EBD"/>
    <w:rsid w:val="00471001"/>
    <w:rsid w:val="0047119C"/>
    <w:rsid w:val="004715F6"/>
    <w:rsid w:val="00471B0B"/>
    <w:rsid w:val="00471D21"/>
    <w:rsid w:val="00471E97"/>
    <w:rsid w:val="004722BF"/>
    <w:rsid w:val="00472313"/>
    <w:rsid w:val="00472517"/>
    <w:rsid w:val="004726D4"/>
    <w:rsid w:val="004727E2"/>
    <w:rsid w:val="00472EE0"/>
    <w:rsid w:val="00472F55"/>
    <w:rsid w:val="00472F75"/>
    <w:rsid w:val="004732FE"/>
    <w:rsid w:val="00473705"/>
    <w:rsid w:val="00473774"/>
    <w:rsid w:val="0047438B"/>
    <w:rsid w:val="00474551"/>
    <w:rsid w:val="00474637"/>
    <w:rsid w:val="00474D7E"/>
    <w:rsid w:val="0047558E"/>
    <w:rsid w:val="00475758"/>
    <w:rsid w:val="00475DEE"/>
    <w:rsid w:val="00475EA8"/>
    <w:rsid w:val="00475F86"/>
    <w:rsid w:val="00476541"/>
    <w:rsid w:val="00476873"/>
    <w:rsid w:val="00477019"/>
    <w:rsid w:val="00477782"/>
    <w:rsid w:val="00477BA3"/>
    <w:rsid w:val="00477D89"/>
    <w:rsid w:val="0048038B"/>
    <w:rsid w:val="004806B5"/>
    <w:rsid w:val="00480EF3"/>
    <w:rsid w:val="00480FDD"/>
    <w:rsid w:val="0048105D"/>
    <w:rsid w:val="00481EBF"/>
    <w:rsid w:val="004822C4"/>
    <w:rsid w:val="004824C4"/>
    <w:rsid w:val="00482859"/>
    <w:rsid w:val="0048285C"/>
    <w:rsid w:val="00482A1F"/>
    <w:rsid w:val="00482AA6"/>
    <w:rsid w:val="0048353D"/>
    <w:rsid w:val="00483870"/>
    <w:rsid w:val="00483C2C"/>
    <w:rsid w:val="00483D41"/>
    <w:rsid w:val="00483FF2"/>
    <w:rsid w:val="00484118"/>
    <w:rsid w:val="0048496A"/>
    <w:rsid w:val="00484D33"/>
    <w:rsid w:val="00484E0C"/>
    <w:rsid w:val="00484F4F"/>
    <w:rsid w:val="00484F91"/>
    <w:rsid w:val="00484FD3"/>
    <w:rsid w:val="0048547D"/>
    <w:rsid w:val="004854DF"/>
    <w:rsid w:val="0048562A"/>
    <w:rsid w:val="004859F2"/>
    <w:rsid w:val="00485E47"/>
    <w:rsid w:val="00485FAC"/>
    <w:rsid w:val="00485FFD"/>
    <w:rsid w:val="004861C7"/>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7DA"/>
    <w:rsid w:val="00493DDB"/>
    <w:rsid w:val="00494E06"/>
    <w:rsid w:val="00495121"/>
    <w:rsid w:val="004951A8"/>
    <w:rsid w:val="00495824"/>
    <w:rsid w:val="00495944"/>
    <w:rsid w:val="00495966"/>
    <w:rsid w:val="00495CCF"/>
    <w:rsid w:val="00495CE2"/>
    <w:rsid w:val="00495E4E"/>
    <w:rsid w:val="004968E0"/>
    <w:rsid w:val="0049720A"/>
    <w:rsid w:val="00497750"/>
    <w:rsid w:val="00497BD0"/>
    <w:rsid w:val="00497D0E"/>
    <w:rsid w:val="004A0391"/>
    <w:rsid w:val="004A0598"/>
    <w:rsid w:val="004A1322"/>
    <w:rsid w:val="004A1A52"/>
    <w:rsid w:val="004A1C49"/>
    <w:rsid w:val="004A1CB7"/>
    <w:rsid w:val="004A1D5C"/>
    <w:rsid w:val="004A1FFC"/>
    <w:rsid w:val="004A22B5"/>
    <w:rsid w:val="004A22F2"/>
    <w:rsid w:val="004A2C91"/>
    <w:rsid w:val="004A3216"/>
    <w:rsid w:val="004A4595"/>
    <w:rsid w:val="004A4947"/>
    <w:rsid w:val="004A5284"/>
    <w:rsid w:val="004A5734"/>
    <w:rsid w:val="004A6026"/>
    <w:rsid w:val="004A6A6B"/>
    <w:rsid w:val="004A6ABD"/>
    <w:rsid w:val="004A70DC"/>
    <w:rsid w:val="004A78D4"/>
    <w:rsid w:val="004A7B37"/>
    <w:rsid w:val="004A7E0A"/>
    <w:rsid w:val="004A7E2F"/>
    <w:rsid w:val="004A7E82"/>
    <w:rsid w:val="004B0203"/>
    <w:rsid w:val="004B026B"/>
    <w:rsid w:val="004B05F7"/>
    <w:rsid w:val="004B0716"/>
    <w:rsid w:val="004B084F"/>
    <w:rsid w:val="004B093D"/>
    <w:rsid w:val="004B0E9D"/>
    <w:rsid w:val="004B2971"/>
    <w:rsid w:val="004B2E71"/>
    <w:rsid w:val="004B2EAF"/>
    <w:rsid w:val="004B2FC1"/>
    <w:rsid w:val="004B3323"/>
    <w:rsid w:val="004B3A0F"/>
    <w:rsid w:val="004B4481"/>
    <w:rsid w:val="004B44E2"/>
    <w:rsid w:val="004B47F0"/>
    <w:rsid w:val="004B4C19"/>
    <w:rsid w:val="004B4CE2"/>
    <w:rsid w:val="004B4D0A"/>
    <w:rsid w:val="004B4DC0"/>
    <w:rsid w:val="004B4FC1"/>
    <w:rsid w:val="004B5A91"/>
    <w:rsid w:val="004B60FB"/>
    <w:rsid w:val="004B6166"/>
    <w:rsid w:val="004B651D"/>
    <w:rsid w:val="004B6703"/>
    <w:rsid w:val="004B68CE"/>
    <w:rsid w:val="004B6972"/>
    <w:rsid w:val="004B6D6F"/>
    <w:rsid w:val="004B7334"/>
    <w:rsid w:val="004B7AF1"/>
    <w:rsid w:val="004C0741"/>
    <w:rsid w:val="004C0C3D"/>
    <w:rsid w:val="004C1504"/>
    <w:rsid w:val="004C18D8"/>
    <w:rsid w:val="004C1A94"/>
    <w:rsid w:val="004C1C2A"/>
    <w:rsid w:val="004C1C5F"/>
    <w:rsid w:val="004C33B0"/>
    <w:rsid w:val="004C4405"/>
    <w:rsid w:val="004C46CA"/>
    <w:rsid w:val="004C52AA"/>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DD2"/>
    <w:rsid w:val="004D2DF0"/>
    <w:rsid w:val="004D3E3D"/>
    <w:rsid w:val="004D3F94"/>
    <w:rsid w:val="004D4760"/>
    <w:rsid w:val="004D4BB5"/>
    <w:rsid w:val="004D544C"/>
    <w:rsid w:val="004D56E8"/>
    <w:rsid w:val="004D5CA7"/>
    <w:rsid w:val="004D5EE6"/>
    <w:rsid w:val="004D6AFA"/>
    <w:rsid w:val="004D7411"/>
    <w:rsid w:val="004D7672"/>
    <w:rsid w:val="004D7ABA"/>
    <w:rsid w:val="004E11C4"/>
    <w:rsid w:val="004E2106"/>
    <w:rsid w:val="004E2288"/>
    <w:rsid w:val="004E23CE"/>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DA4"/>
    <w:rsid w:val="004E6E2A"/>
    <w:rsid w:val="004E747C"/>
    <w:rsid w:val="004E7C94"/>
    <w:rsid w:val="004E7FED"/>
    <w:rsid w:val="004F1044"/>
    <w:rsid w:val="004F12B3"/>
    <w:rsid w:val="004F17BC"/>
    <w:rsid w:val="004F18F4"/>
    <w:rsid w:val="004F2C55"/>
    <w:rsid w:val="004F2C90"/>
    <w:rsid w:val="004F2CCD"/>
    <w:rsid w:val="004F3499"/>
    <w:rsid w:val="004F3791"/>
    <w:rsid w:val="004F3BE3"/>
    <w:rsid w:val="004F3D3D"/>
    <w:rsid w:val="004F3F59"/>
    <w:rsid w:val="004F47B6"/>
    <w:rsid w:val="004F4EA8"/>
    <w:rsid w:val="004F5028"/>
    <w:rsid w:val="004F5701"/>
    <w:rsid w:val="004F583B"/>
    <w:rsid w:val="004F64F3"/>
    <w:rsid w:val="004F6A9F"/>
    <w:rsid w:val="004F6AA8"/>
    <w:rsid w:val="004F6D8A"/>
    <w:rsid w:val="004F6E23"/>
    <w:rsid w:val="004F7871"/>
    <w:rsid w:val="004F79AB"/>
    <w:rsid w:val="004F7D8A"/>
    <w:rsid w:val="004F7D9A"/>
    <w:rsid w:val="00500026"/>
    <w:rsid w:val="0050006A"/>
    <w:rsid w:val="00500525"/>
    <w:rsid w:val="005006D7"/>
    <w:rsid w:val="005007F6"/>
    <w:rsid w:val="00500F73"/>
    <w:rsid w:val="00501114"/>
    <w:rsid w:val="0050157B"/>
    <w:rsid w:val="00501CA0"/>
    <w:rsid w:val="00501EC7"/>
    <w:rsid w:val="00502761"/>
    <w:rsid w:val="00502941"/>
    <w:rsid w:val="005030E2"/>
    <w:rsid w:val="00503162"/>
    <w:rsid w:val="00503249"/>
    <w:rsid w:val="00503D8A"/>
    <w:rsid w:val="005046DF"/>
    <w:rsid w:val="00504D0A"/>
    <w:rsid w:val="00505223"/>
    <w:rsid w:val="00505365"/>
    <w:rsid w:val="005055C4"/>
    <w:rsid w:val="005056BE"/>
    <w:rsid w:val="00505914"/>
    <w:rsid w:val="00505A1F"/>
    <w:rsid w:val="005063B9"/>
    <w:rsid w:val="005063FF"/>
    <w:rsid w:val="0050660F"/>
    <w:rsid w:val="0050673F"/>
    <w:rsid w:val="0050674D"/>
    <w:rsid w:val="00506D89"/>
    <w:rsid w:val="0050748A"/>
    <w:rsid w:val="00507761"/>
    <w:rsid w:val="00507FAA"/>
    <w:rsid w:val="00507FF9"/>
    <w:rsid w:val="0051001C"/>
    <w:rsid w:val="005102A8"/>
    <w:rsid w:val="00511030"/>
    <w:rsid w:val="005111A3"/>
    <w:rsid w:val="005115BF"/>
    <w:rsid w:val="00511742"/>
    <w:rsid w:val="005117FD"/>
    <w:rsid w:val="00511A13"/>
    <w:rsid w:val="00511A95"/>
    <w:rsid w:val="00511C39"/>
    <w:rsid w:val="00511D63"/>
    <w:rsid w:val="00511F29"/>
    <w:rsid w:val="00511F8A"/>
    <w:rsid w:val="0051215B"/>
    <w:rsid w:val="0051216E"/>
    <w:rsid w:val="0051367D"/>
    <w:rsid w:val="005137A0"/>
    <w:rsid w:val="005137E7"/>
    <w:rsid w:val="00513D59"/>
    <w:rsid w:val="00513DF7"/>
    <w:rsid w:val="005149D8"/>
    <w:rsid w:val="00514D93"/>
    <w:rsid w:val="00515D23"/>
    <w:rsid w:val="00515F5E"/>
    <w:rsid w:val="00516135"/>
    <w:rsid w:val="00516613"/>
    <w:rsid w:val="005169EC"/>
    <w:rsid w:val="00517049"/>
    <w:rsid w:val="00517446"/>
    <w:rsid w:val="00517924"/>
    <w:rsid w:val="00517AE9"/>
    <w:rsid w:val="00517BE0"/>
    <w:rsid w:val="005210FF"/>
    <w:rsid w:val="0052113D"/>
    <w:rsid w:val="005211B9"/>
    <w:rsid w:val="005212BF"/>
    <w:rsid w:val="005212C4"/>
    <w:rsid w:val="005219B3"/>
    <w:rsid w:val="00521A8C"/>
    <w:rsid w:val="00522134"/>
    <w:rsid w:val="005221E6"/>
    <w:rsid w:val="0052242C"/>
    <w:rsid w:val="00522C9A"/>
    <w:rsid w:val="00522E32"/>
    <w:rsid w:val="005231B4"/>
    <w:rsid w:val="0052321D"/>
    <w:rsid w:val="005233D4"/>
    <w:rsid w:val="0052358F"/>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806"/>
    <w:rsid w:val="00526932"/>
    <w:rsid w:val="00526C17"/>
    <w:rsid w:val="00526DD9"/>
    <w:rsid w:val="00526F62"/>
    <w:rsid w:val="005270FD"/>
    <w:rsid w:val="0052741F"/>
    <w:rsid w:val="00527513"/>
    <w:rsid w:val="00527935"/>
    <w:rsid w:val="005308AC"/>
    <w:rsid w:val="00530983"/>
    <w:rsid w:val="00530E0E"/>
    <w:rsid w:val="00531029"/>
    <w:rsid w:val="00531476"/>
    <w:rsid w:val="00531576"/>
    <w:rsid w:val="00531905"/>
    <w:rsid w:val="00531AE7"/>
    <w:rsid w:val="00531BF6"/>
    <w:rsid w:val="00531FAD"/>
    <w:rsid w:val="0053210E"/>
    <w:rsid w:val="005327F1"/>
    <w:rsid w:val="0053288B"/>
    <w:rsid w:val="00533407"/>
    <w:rsid w:val="0053371D"/>
    <w:rsid w:val="00533730"/>
    <w:rsid w:val="00533917"/>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CA6"/>
    <w:rsid w:val="00540131"/>
    <w:rsid w:val="00540156"/>
    <w:rsid w:val="00540D52"/>
    <w:rsid w:val="00540D6D"/>
    <w:rsid w:val="0054102E"/>
    <w:rsid w:val="0054113A"/>
    <w:rsid w:val="00541665"/>
    <w:rsid w:val="00542669"/>
    <w:rsid w:val="005426D1"/>
    <w:rsid w:val="00543B2F"/>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D6C"/>
    <w:rsid w:val="00546D82"/>
    <w:rsid w:val="00546E06"/>
    <w:rsid w:val="005501AE"/>
    <w:rsid w:val="005502BC"/>
    <w:rsid w:val="00550CE3"/>
    <w:rsid w:val="00550E5C"/>
    <w:rsid w:val="005510B7"/>
    <w:rsid w:val="005512F3"/>
    <w:rsid w:val="00551783"/>
    <w:rsid w:val="00551BB6"/>
    <w:rsid w:val="00552861"/>
    <w:rsid w:val="00552884"/>
    <w:rsid w:val="00552FC4"/>
    <w:rsid w:val="00553201"/>
    <w:rsid w:val="0055337D"/>
    <w:rsid w:val="00553D29"/>
    <w:rsid w:val="0055400E"/>
    <w:rsid w:val="005549E4"/>
    <w:rsid w:val="00554C30"/>
    <w:rsid w:val="00554E13"/>
    <w:rsid w:val="00554F84"/>
    <w:rsid w:val="005550A5"/>
    <w:rsid w:val="00555961"/>
    <w:rsid w:val="00555AC8"/>
    <w:rsid w:val="00556273"/>
    <w:rsid w:val="005567A3"/>
    <w:rsid w:val="00556CFB"/>
    <w:rsid w:val="00556E55"/>
    <w:rsid w:val="00557595"/>
    <w:rsid w:val="0055795E"/>
    <w:rsid w:val="00557A64"/>
    <w:rsid w:val="00557F94"/>
    <w:rsid w:val="005602BA"/>
    <w:rsid w:val="00560839"/>
    <w:rsid w:val="00560A8D"/>
    <w:rsid w:val="00560AB0"/>
    <w:rsid w:val="00560B78"/>
    <w:rsid w:val="00560CC1"/>
    <w:rsid w:val="00560FA3"/>
    <w:rsid w:val="00561568"/>
    <w:rsid w:val="005616B8"/>
    <w:rsid w:val="005620E7"/>
    <w:rsid w:val="00562442"/>
    <w:rsid w:val="00562522"/>
    <w:rsid w:val="00562668"/>
    <w:rsid w:val="005627E1"/>
    <w:rsid w:val="0056281B"/>
    <w:rsid w:val="00562A43"/>
    <w:rsid w:val="00562C8E"/>
    <w:rsid w:val="0056306A"/>
    <w:rsid w:val="005630F7"/>
    <w:rsid w:val="00563429"/>
    <w:rsid w:val="00563908"/>
    <w:rsid w:val="005639BF"/>
    <w:rsid w:val="00563F90"/>
    <w:rsid w:val="005640FC"/>
    <w:rsid w:val="00564CEB"/>
    <w:rsid w:val="00564DE6"/>
    <w:rsid w:val="005651AF"/>
    <w:rsid w:val="00565BAC"/>
    <w:rsid w:val="00565BC0"/>
    <w:rsid w:val="00566B7E"/>
    <w:rsid w:val="00566D94"/>
    <w:rsid w:val="00567075"/>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C9"/>
    <w:rsid w:val="0057307E"/>
    <w:rsid w:val="005730B8"/>
    <w:rsid w:val="005732D4"/>
    <w:rsid w:val="005733AA"/>
    <w:rsid w:val="00573522"/>
    <w:rsid w:val="00573722"/>
    <w:rsid w:val="00573FF2"/>
    <w:rsid w:val="00574454"/>
    <w:rsid w:val="0057463D"/>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98"/>
    <w:rsid w:val="00580A1F"/>
    <w:rsid w:val="00580BBF"/>
    <w:rsid w:val="00580D0A"/>
    <w:rsid w:val="00580E75"/>
    <w:rsid w:val="005811AB"/>
    <w:rsid w:val="00581241"/>
    <w:rsid w:val="005816A3"/>
    <w:rsid w:val="005818F6"/>
    <w:rsid w:val="00581905"/>
    <w:rsid w:val="0058197D"/>
    <w:rsid w:val="00581D9B"/>
    <w:rsid w:val="00582394"/>
    <w:rsid w:val="005825BC"/>
    <w:rsid w:val="00582AC6"/>
    <w:rsid w:val="00582DD6"/>
    <w:rsid w:val="00583452"/>
    <w:rsid w:val="0058349C"/>
    <w:rsid w:val="00583668"/>
    <w:rsid w:val="0058368E"/>
    <w:rsid w:val="00583D1B"/>
    <w:rsid w:val="00583D5C"/>
    <w:rsid w:val="005848CA"/>
    <w:rsid w:val="005848D0"/>
    <w:rsid w:val="00584C8E"/>
    <w:rsid w:val="005854DE"/>
    <w:rsid w:val="00585962"/>
    <w:rsid w:val="00585D2B"/>
    <w:rsid w:val="00586ECE"/>
    <w:rsid w:val="00586FD7"/>
    <w:rsid w:val="00587032"/>
    <w:rsid w:val="0058755E"/>
    <w:rsid w:val="005875FB"/>
    <w:rsid w:val="00587974"/>
    <w:rsid w:val="00587FD1"/>
    <w:rsid w:val="005904BB"/>
    <w:rsid w:val="00590C31"/>
    <w:rsid w:val="00590C58"/>
    <w:rsid w:val="00590DD0"/>
    <w:rsid w:val="0059189D"/>
    <w:rsid w:val="00591E04"/>
    <w:rsid w:val="00591EF7"/>
    <w:rsid w:val="00592310"/>
    <w:rsid w:val="0059259E"/>
    <w:rsid w:val="0059271F"/>
    <w:rsid w:val="005927A9"/>
    <w:rsid w:val="00592809"/>
    <w:rsid w:val="00592B05"/>
    <w:rsid w:val="00592BDE"/>
    <w:rsid w:val="00592C9F"/>
    <w:rsid w:val="0059320C"/>
    <w:rsid w:val="00593353"/>
    <w:rsid w:val="00593413"/>
    <w:rsid w:val="0059421C"/>
    <w:rsid w:val="0059456C"/>
    <w:rsid w:val="00594771"/>
    <w:rsid w:val="00594A44"/>
    <w:rsid w:val="00594E62"/>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C53"/>
    <w:rsid w:val="005A0FFE"/>
    <w:rsid w:val="005A1422"/>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7EE"/>
    <w:rsid w:val="005A7CA3"/>
    <w:rsid w:val="005B08DD"/>
    <w:rsid w:val="005B0CBB"/>
    <w:rsid w:val="005B0D29"/>
    <w:rsid w:val="005B0F62"/>
    <w:rsid w:val="005B0FE5"/>
    <w:rsid w:val="005B1011"/>
    <w:rsid w:val="005B1ABF"/>
    <w:rsid w:val="005B1AC6"/>
    <w:rsid w:val="005B1E28"/>
    <w:rsid w:val="005B24B3"/>
    <w:rsid w:val="005B24E2"/>
    <w:rsid w:val="005B292E"/>
    <w:rsid w:val="005B2AE6"/>
    <w:rsid w:val="005B2C56"/>
    <w:rsid w:val="005B2D58"/>
    <w:rsid w:val="005B33FE"/>
    <w:rsid w:val="005B379F"/>
    <w:rsid w:val="005B39CB"/>
    <w:rsid w:val="005B3A3B"/>
    <w:rsid w:val="005B3EED"/>
    <w:rsid w:val="005B4324"/>
    <w:rsid w:val="005B4556"/>
    <w:rsid w:val="005B45EF"/>
    <w:rsid w:val="005B46A4"/>
    <w:rsid w:val="005B4A63"/>
    <w:rsid w:val="005B4BE0"/>
    <w:rsid w:val="005B518D"/>
    <w:rsid w:val="005B54A3"/>
    <w:rsid w:val="005B571C"/>
    <w:rsid w:val="005B57B8"/>
    <w:rsid w:val="005B5D74"/>
    <w:rsid w:val="005B655A"/>
    <w:rsid w:val="005B72BF"/>
    <w:rsid w:val="005B7DF9"/>
    <w:rsid w:val="005C05F9"/>
    <w:rsid w:val="005C0733"/>
    <w:rsid w:val="005C0F37"/>
    <w:rsid w:val="005C1742"/>
    <w:rsid w:val="005C19FF"/>
    <w:rsid w:val="005C1C3F"/>
    <w:rsid w:val="005C1E1E"/>
    <w:rsid w:val="005C20CE"/>
    <w:rsid w:val="005C24E9"/>
    <w:rsid w:val="005C2BC0"/>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F0E"/>
    <w:rsid w:val="005D5F47"/>
    <w:rsid w:val="005D6172"/>
    <w:rsid w:val="005D63FC"/>
    <w:rsid w:val="005D650B"/>
    <w:rsid w:val="005D653E"/>
    <w:rsid w:val="005D6B0A"/>
    <w:rsid w:val="005D6C0F"/>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E24"/>
    <w:rsid w:val="005E3572"/>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413"/>
    <w:rsid w:val="005F0555"/>
    <w:rsid w:val="005F05D2"/>
    <w:rsid w:val="005F0A3C"/>
    <w:rsid w:val="005F0B8A"/>
    <w:rsid w:val="005F0BCC"/>
    <w:rsid w:val="005F122A"/>
    <w:rsid w:val="005F1D99"/>
    <w:rsid w:val="005F2040"/>
    <w:rsid w:val="005F259A"/>
    <w:rsid w:val="005F25E1"/>
    <w:rsid w:val="005F2680"/>
    <w:rsid w:val="005F272A"/>
    <w:rsid w:val="005F2977"/>
    <w:rsid w:val="005F3116"/>
    <w:rsid w:val="005F366F"/>
    <w:rsid w:val="005F3B11"/>
    <w:rsid w:val="005F43CC"/>
    <w:rsid w:val="005F4A67"/>
    <w:rsid w:val="005F57C5"/>
    <w:rsid w:val="005F57EC"/>
    <w:rsid w:val="005F623C"/>
    <w:rsid w:val="005F6284"/>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F8"/>
    <w:rsid w:val="006025AA"/>
    <w:rsid w:val="00602A3A"/>
    <w:rsid w:val="00602AA0"/>
    <w:rsid w:val="00602B48"/>
    <w:rsid w:val="00602D23"/>
    <w:rsid w:val="0060368D"/>
    <w:rsid w:val="00603748"/>
    <w:rsid w:val="00603B7A"/>
    <w:rsid w:val="00604301"/>
    <w:rsid w:val="00604362"/>
    <w:rsid w:val="006043A4"/>
    <w:rsid w:val="006044BC"/>
    <w:rsid w:val="006047B8"/>
    <w:rsid w:val="00604A53"/>
    <w:rsid w:val="00604F15"/>
    <w:rsid w:val="00604FC9"/>
    <w:rsid w:val="00605261"/>
    <w:rsid w:val="006061C2"/>
    <w:rsid w:val="0060660F"/>
    <w:rsid w:val="00606719"/>
    <w:rsid w:val="00607166"/>
    <w:rsid w:val="00607249"/>
    <w:rsid w:val="0060760A"/>
    <w:rsid w:val="0060787B"/>
    <w:rsid w:val="00607F92"/>
    <w:rsid w:val="00610844"/>
    <w:rsid w:val="00610D24"/>
    <w:rsid w:val="0061107B"/>
    <w:rsid w:val="0061126C"/>
    <w:rsid w:val="00611A28"/>
    <w:rsid w:val="0061215B"/>
    <w:rsid w:val="00612281"/>
    <w:rsid w:val="00612755"/>
    <w:rsid w:val="00612962"/>
    <w:rsid w:val="00612F81"/>
    <w:rsid w:val="00613291"/>
    <w:rsid w:val="00613480"/>
    <w:rsid w:val="00613B92"/>
    <w:rsid w:val="00613D5C"/>
    <w:rsid w:val="0061401C"/>
    <w:rsid w:val="006140AD"/>
    <w:rsid w:val="00614B65"/>
    <w:rsid w:val="00615830"/>
    <w:rsid w:val="0061605E"/>
    <w:rsid w:val="006160B0"/>
    <w:rsid w:val="0061687A"/>
    <w:rsid w:val="00616A3D"/>
    <w:rsid w:val="00616A6B"/>
    <w:rsid w:val="00617B95"/>
    <w:rsid w:val="00620378"/>
    <w:rsid w:val="006204BE"/>
    <w:rsid w:val="00620EC4"/>
    <w:rsid w:val="00620F2D"/>
    <w:rsid w:val="006212A6"/>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961"/>
    <w:rsid w:val="00626B79"/>
    <w:rsid w:val="00626DBC"/>
    <w:rsid w:val="006271F5"/>
    <w:rsid w:val="006273B2"/>
    <w:rsid w:val="00627A4A"/>
    <w:rsid w:val="00627EA2"/>
    <w:rsid w:val="006307A6"/>
    <w:rsid w:val="00630ECB"/>
    <w:rsid w:val="00631286"/>
    <w:rsid w:val="006316E2"/>
    <w:rsid w:val="00631FB7"/>
    <w:rsid w:val="0063295A"/>
    <w:rsid w:val="00632AED"/>
    <w:rsid w:val="00633197"/>
    <w:rsid w:val="006332EA"/>
    <w:rsid w:val="0063353C"/>
    <w:rsid w:val="00633755"/>
    <w:rsid w:val="006339C0"/>
    <w:rsid w:val="00633D4B"/>
    <w:rsid w:val="00633ECD"/>
    <w:rsid w:val="00634218"/>
    <w:rsid w:val="00634567"/>
    <w:rsid w:val="0063529F"/>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3D36"/>
    <w:rsid w:val="00643E6D"/>
    <w:rsid w:val="006440BC"/>
    <w:rsid w:val="0064412A"/>
    <w:rsid w:val="0064420C"/>
    <w:rsid w:val="00644DF4"/>
    <w:rsid w:val="00644E3E"/>
    <w:rsid w:val="00645157"/>
    <w:rsid w:val="00645621"/>
    <w:rsid w:val="006458EA"/>
    <w:rsid w:val="00645C29"/>
    <w:rsid w:val="00646229"/>
    <w:rsid w:val="006467F8"/>
    <w:rsid w:val="006476B3"/>
    <w:rsid w:val="00647707"/>
    <w:rsid w:val="006477ED"/>
    <w:rsid w:val="00647ABE"/>
    <w:rsid w:val="00650F85"/>
    <w:rsid w:val="00651A94"/>
    <w:rsid w:val="00651BC8"/>
    <w:rsid w:val="00651F91"/>
    <w:rsid w:val="006523D9"/>
    <w:rsid w:val="0065252D"/>
    <w:rsid w:val="0065275D"/>
    <w:rsid w:val="00652E0F"/>
    <w:rsid w:val="00653837"/>
    <w:rsid w:val="00653F30"/>
    <w:rsid w:val="00653F34"/>
    <w:rsid w:val="00654871"/>
    <w:rsid w:val="00655091"/>
    <w:rsid w:val="0065511E"/>
    <w:rsid w:val="0065541B"/>
    <w:rsid w:val="00655521"/>
    <w:rsid w:val="006558F0"/>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AD2"/>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4277"/>
    <w:rsid w:val="006643F0"/>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700F1"/>
    <w:rsid w:val="00670625"/>
    <w:rsid w:val="0067079B"/>
    <w:rsid w:val="006709E2"/>
    <w:rsid w:val="006716F2"/>
    <w:rsid w:val="00671D0F"/>
    <w:rsid w:val="006720B8"/>
    <w:rsid w:val="0067265F"/>
    <w:rsid w:val="0067330A"/>
    <w:rsid w:val="006735D8"/>
    <w:rsid w:val="006735F9"/>
    <w:rsid w:val="00673CC0"/>
    <w:rsid w:val="00673D16"/>
    <w:rsid w:val="0067413F"/>
    <w:rsid w:val="0067424B"/>
    <w:rsid w:val="00674342"/>
    <w:rsid w:val="00674A0E"/>
    <w:rsid w:val="00674B35"/>
    <w:rsid w:val="00674B48"/>
    <w:rsid w:val="00674D22"/>
    <w:rsid w:val="0067676A"/>
    <w:rsid w:val="006768C8"/>
    <w:rsid w:val="00676C37"/>
    <w:rsid w:val="00677076"/>
    <w:rsid w:val="00677125"/>
    <w:rsid w:val="0067747B"/>
    <w:rsid w:val="00677769"/>
    <w:rsid w:val="00677E05"/>
    <w:rsid w:val="0068033D"/>
    <w:rsid w:val="00680668"/>
    <w:rsid w:val="00680A92"/>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B41"/>
    <w:rsid w:val="00686C28"/>
    <w:rsid w:val="00687A9F"/>
    <w:rsid w:val="00687DF6"/>
    <w:rsid w:val="006902AA"/>
    <w:rsid w:val="0069080A"/>
    <w:rsid w:val="00690957"/>
    <w:rsid w:val="0069140B"/>
    <w:rsid w:val="0069159F"/>
    <w:rsid w:val="006917A0"/>
    <w:rsid w:val="00691838"/>
    <w:rsid w:val="00691D89"/>
    <w:rsid w:val="006921B6"/>
    <w:rsid w:val="00692E79"/>
    <w:rsid w:val="00693084"/>
    <w:rsid w:val="006936A3"/>
    <w:rsid w:val="00693F3B"/>
    <w:rsid w:val="00694775"/>
    <w:rsid w:val="00694E51"/>
    <w:rsid w:val="00695270"/>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50"/>
    <w:rsid w:val="006A381E"/>
    <w:rsid w:val="006A3AC3"/>
    <w:rsid w:val="006A4840"/>
    <w:rsid w:val="006A4AAC"/>
    <w:rsid w:val="006A4BCF"/>
    <w:rsid w:val="006A4E26"/>
    <w:rsid w:val="006A5241"/>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C33"/>
    <w:rsid w:val="006B06CE"/>
    <w:rsid w:val="006B06EC"/>
    <w:rsid w:val="006B0C21"/>
    <w:rsid w:val="006B0CBB"/>
    <w:rsid w:val="006B10DB"/>
    <w:rsid w:val="006B16D9"/>
    <w:rsid w:val="006B19A6"/>
    <w:rsid w:val="006B251E"/>
    <w:rsid w:val="006B259C"/>
    <w:rsid w:val="006B2C6B"/>
    <w:rsid w:val="006B2CB6"/>
    <w:rsid w:val="006B2FC3"/>
    <w:rsid w:val="006B301B"/>
    <w:rsid w:val="006B31E4"/>
    <w:rsid w:val="006B3BE7"/>
    <w:rsid w:val="006B3C26"/>
    <w:rsid w:val="006B4238"/>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41F"/>
    <w:rsid w:val="006C04B1"/>
    <w:rsid w:val="006C059F"/>
    <w:rsid w:val="006C0BA7"/>
    <w:rsid w:val="006C19A4"/>
    <w:rsid w:val="006C1A63"/>
    <w:rsid w:val="006C1B24"/>
    <w:rsid w:val="006C1D5D"/>
    <w:rsid w:val="006C219E"/>
    <w:rsid w:val="006C2336"/>
    <w:rsid w:val="006C26F7"/>
    <w:rsid w:val="006C28E1"/>
    <w:rsid w:val="006C2F50"/>
    <w:rsid w:val="006C376B"/>
    <w:rsid w:val="006C396D"/>
    <w:rsid w:val="006C3A58"/>
    <w:rsid w:val="006C3FD7"/>
    <w:rsid w:val="006C4971"/>
    <w:rsid w:val="006C4D49"/>
    <w:rsid w:val="006C4DD9"/>
    <w:rsid w:val="006C4EBB"/>
    <w:rsid w:val="006C561F"/>
    <w:rsid w:val="006C5950"/>
    <w:rsid w:val="006C68B4"/>
    <w:rsid w:val="006C75F6"/>
    <w:rsid w:val="006D0493"/>
    <w:rsid w:val="006D0570"/>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E0450"/>
    <w:rsid w:val="006E0461"/>
    <w:rsid w:val="006E0EA5"/>
    <w:rsid w:val="006E11D7"/>
    <w:rsid w:val="006E126D"/>
    <w:rsid w:val="006E17E0"/>
    <w:rsid w:val="006E1804"/>
    <w:rsid w:val="006E196F"/>
    <w:rsid w:val="006E1ABF"/>
    <w:rsid w:val="006E1C4C"/>
    <w:rsid w:val="006E2805"/>
    <w:rsid w:val="006E2B9C"/>
    <w:rsid w:val="006E36F0"/>
    <w:rsid w:val="006E3EEC"/>
    <w:rsid w:val="006E4511"/>
    <w:rsid w:val="006E48CC"/>
    <w:rsid w:val="006E4CC9"/>
    <w:rsid w:val="006E505D"/>
    <w:rsid w:val="006E5496"/>
    <w:rsid w:val="006E5787"/>
    <w:rsid w:val="006E5C87"/>
    <w:rsid w:val="006E5C8C"/>
    <w:rsid w:val="006E6106"/>
    <w:rsid w:val="006E62D8"/>
    <w:rsid w:val="006E65B1"/>
    <w:rsid w:val="006E6B0C"/>
    <w:rsid w:val="006E6B5E"/>
    <w:rsid w:val="006E7186"/>
    <w:rsid w:val="006E7B0D"/>
    <w:rsid w:val="006F0407"/>
    <w:rsid w:val="006F04E6"/>
    <w:rsid w:val="006F0642"/>
    <w:rsid w:val="006F064E"/>
    <w:rsid w:val="006F1060"/>
    <w:rsid w:val="006F119C"/>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63D"/>
    <w:rsid w:val="00700678"/>
    <w:rsid w:val="0070105F"/>
    <w:rsid w:val="0070147C"/>
    <w:rsid w:val="0070194D"/>
    <w:rsid w:val="00701F43"/>
    <w:rsid w:val="007022B2"/>
    <w:rsid w:val="00702452"/>
    <w:rsid w:val="00702781"/>
    <w:rsid w:val="0070287A"/>
    <w:rsid w:val="007030F6"/>
    <w:rsid w:val="0070330F"/>
    <w:rsid w:val="00703719"/>
    <w:rsid w:val="0070386A"/>
    <w:rsid w:val="00703DBF"/>
    <w:rsid w:val="00703DC5"/>
    <w:rsid w:val="007040A9"/>
    <w:rsid w:val="00704185"/>
    <w:rsid w:val="007045BB"/>
    <w:rsid w:val="00704A4A"/>
    <w:rsid w:val="00704DD9"/>
    <w:rsid w:val="00704FB2"/>
    <w:rsid w:val="00705A50"/>
    <w:rsid w:val="00705A91"/>
    <w:rsid w:val="00706079"/>
    <w:rsid w:val="0070611F"/>
    <w:rsid w:val="00707C78"/>
    <w:rsid w:val="00710098"/>
    <w:rsid w:val="00710131"/>
    <w:rsid w:val="00710708"/>
    <w:rsid w:val="007114F2"/>
    <w:rsid w:val="007117EF"/>
    <w:rsid w:val="007118D8"/>
    <w:rsid w:val="007120F8"/>
    <w:rsid w:val="00712B18"/>
    <w:rsid w:val="00712BFE"/>
    <w:rsid w:val="00712CFD"/>
    <w:rsid w:val="00712ED3"/>
    <w:rsid w:val="00713AC0"/>
    <w:rsid w:val="00713C19"/>
    <w:rsid w:val="00713CF1"/>
    <w:rsid w:val="00713D72"/>
    <w:rsid w:val="00713FA0"/>
    <w:rsid w:val="007144E0"/>
    <w:rsid w:val="00714649"/>
    <w:rsid w:val="007151D6"/>
    <w:rsid w:val="00716213"/>
    <w:rsid w:val="007162D9"/>
    <w:rsid w:val="00716693"/>
    <w:rsid w:val="007168B7"/>
    <w:rsid w:val="00716A9F"/>
    <w:rsid w:val="00717482"/>
    <w:rsid w:val="00717B58"/>
    <w:rsid w:val="00717B78"/>
    <w:rsid w:val="00717C2B"/>
    <w:rsid w:val="007200E0"/>
    <w:rsid w:val="00720142"/>
    <w:rsid w:val="00720155"/>
    <w:rsid w:val="00720C80"/>
    <w:rsid w:val="00721292"/>
    <w:rsid w:val="007212EB"/>
    <w:rsid w:val="0072137B"/>
    <w:rsid w:val="0072196B"/>
    <w:rsid w:val="00721C63"/>
    <w:rsid w:val="00721D0A"/>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A8A"/>
    <w:rsid w:val="00730C79"/>
    <w:rsid w:val="00730D35"/>
    <w:rsid w:val="00730E42"/>
    <w:rsid w:val="00730F7A"/>
    <w:rsid w:val="00731257"/>
    <w:rsid w:val="007314B1"/>
    <w:rsid w:val="0073168E"/>
    <w:rsid w:val="00731C31"/>
    <w:rsid w:val="00731DC8"/>
    <w:rsid w:val="007325A3"/>
    <w:rsid w:val="0073281F"/>
    <w:rsid w:val="007331AE"/>
    <w:rsid w:val="007332B6"/>
    <w:rsid w:val="00733B15"/>
    <w:rsid w:val="00733F61"/>
    <w:rsid w:val="0073427A"/>
    <w:rsid w:val="007342A4"/>
    <w:rsid w:val="0073496E"/>
    <w:rsid w:val="00735E04"/>
    <w:rsid w:val="00735FE6"/>
    <w:rsid w:val="00736122"/>
    <w:rsid w:val="007368E5"/>
    <w:rsid w:val="00736932"/>
    <w:rsid w:val="00737056"/>
    <w:rsid w:val="00737174"/>
    <w:rsid w:val="007373DF"/>
    <w:rsid w:val="00737443"/>
    <w:rsid w:val="00737662"/>
    <w:rsid w:val="00737C7A"/>
    <w:rsid w:val="007407D7"/>
    <w:rsid w:val="007408EC"/>
    <w:rsid w:val="00740D46"/>
    <w:rsid w:val="007411EE"/>
    <w:rsid w:val="007418D3"/>
    <w:rsid w:val="00741A0B"/>
    <w:rsid w:val="0074206B"/>
    <w:rsid w:val="00742148"/>
    <w:rsid w:val="007421EF"/>
    <w:rsid w:val="0074220A"/>
    <w:rsid w:val="007427DA"/>
    <w:rsid w:val="00742B0C"/>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E6"/>
    <w:rsid w:val="007476D3"/>
    <w:rsid w:val="00747897"/>
    <w:rsid w:val="00747AE0"/>
    <w:rsid w:val="0075003E"/>
    <w:rsid w:val="0075062A"/>
    <w:rsid w:val="00750A47"/>
    <w:rsid w:val="0075169F"/>
    <w:rsid w:val="00751D48"/>
    <w:rsid w:val="0075253B"/>
    <w:rsid w:val="00752900"/>
    <w:rsid w:val="00752D53"/>
    <w:rsid w:val="00752E63"/>
    <w:rsid w:val="007536BA"/>
    <w:rsid w:val="007538CE"/>
    <w:rsid w:val="00753B6B"/>
    <w:rsid w:val="00753EB3"/>
    <w:rsid w:val="00754091"/>
    <w:rsid w:val="00754112"/>
    <w:rsid w:val="0075425F"/>
    <w:rsid w:val="00754441"/>
    <w:rsid w:val="00754CE9"/>
    <w:rsid w:val="0075574D"/>
    <w:rsid w:val="00755B14"/>
    <w:rsid w:val="00755BF1"/>
    <w:rsid w:val="00755C77"/>
    <w:rsid w:val="00756182"/>
    <w:rsid w:val="0075665E"/>
    <w:rsid w:val="007569F5"/>
    <w:rsid w:val="00756FAC"/>
    <w:rsid w:val="007571C6"/>
    <w:rsid w:val="00757878"/>
    <w:rsid w:val="00757943"/>
    <w:rsid w:val="00757DAD"/>
    <w:rsid w:val="0076067E"/>
    <w:rsid w:val="007612B4"/>
    <w:rsid w:val="00761341"/>
    <w:rsid w:val="0076153C"/>
    <w:rsid w:val="007617AC"/>
    <w:rsid w:val="00761C6E"/>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AE"/>
    <w:rsid w:val="00774239"/>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FD2"/>
    <w:rsid w:val="007840A3"/>
    <w:rsid w:val="0078436C"/>
    <w:rsid w:val="0078440E"/>
    <w:rsid w:val="00784446"/>
    <w:rsid w:val="007847E9"/>
    <w:rsid w:val="007849D3"/>
    <w:rsid w:val="00784ADD"/>
    <w:rsid w:val="007850E9"/>
    <w:rsid w:val="007856B5"/>
    <w:rsid w:val="00785B60"/>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25E7"/>
    <w:rsid w:val="00792878"/>
    <w:rsid w:val="007929ED"/>
    <w:rsid w:val="00792AA5"/>
    <w:rsid w:val="0079345C"/>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C3"/>
    <w:rsid w:val="007974E4"/>
    <w:rsid w:val="007976F9"/>
    <w:rsid w:val="007A0097"/>
    <w:rsid w:val="007A0E71"/>
    <w:rsid w:val="007A1205"/>
    <w:rsid w:val="007A141F"/>
    <w:rsid w:val="007A154B"/>
    <w:rsid w:val="007A1B6D"/>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231C"/>
    <w:rsid w:val="007B257B"/>
    <w:rsid w:val="007B28B4"/>
    <w:rsid w:val="007B30E3"/>
    <w:rsid w:val="007B33C7"/>
    <w:rsid w:val="007B34FD"/>
    <w:rsid w:val="007B3904"/>
    <w:rsid w:val="007B3F50"/>
    <w:rsid w:val="007B42D5"/>
    <w:rsid w:val="007B4AFC"/>
    <w:rsid w:val="007B4B2F"/>
    <w:rsid w:val="007B5251"/>
    <w:rsid w:val="007B5A86"/>
    <w:rsid w:val="007B5F63"/>
    <w:rsid w:val="007B6322"/>
    <w:rsid w:val="007B66E4"/>
    <w:rsid w:val="007B708D"/>
    <w:rsid w:val="007B7289"/>
    <w:rsid w:val="007C0557"/>
    <w:rsid w:val="007C0B04"/>
    <w:rsid w:val="007C0F4F"/>
    <w:rsid w:val="007C1079"/>
    <w:rsid w:val="007C11EB"/>
    <w:rsid w:val="007C12B8"/>
    <w:rsid w:val="007C14E1"/>
    <w:rsid w:val="007C157A"/>
    <w:rsid w:val="007C2409"/>
    <w:rsid w:val="007C25D0"/>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7266"/>
    <w:rsid w:val="007C72B1"/>
    <w:rsid w:val="007C72D4"/>
    <w:rsid w:val="007C73F9"/>
    <w:rsid w:val="007C7931"/>
    <w:rsid w:val="007C79B9"/>
    <w:rsid w:val="007C7BCC"/>
    <w:rsid w:val="007C7C06"/>
    <w:rsid w:val="007C7C36"/>
    <w:rsid w:val="007D0143"/>
    <w:rsid w:val="007D07E7"/>
    <w:rsid w:val="007D132F"/>
    <w:rsid w:val="007D1FF1"/>
    <w:rsid w:val="007D26FE"/>
    <w:rsid w:val="007D284B"/>
    <w:rsid w:val="007D305A"/>
    <w:rsid w:val="007D397D"/>
    <w:rsid w:val="007D3D1E"/>
    <w:rsid w:val="007D45AB"/>
    <w:rsid w:val="007D49A6"/>
    <w:rsid w:val="007D4D40"/>
    <w:rsid w:val="007D5069"/>
    <w:rsid w:val="007D5DDA"/>
    <w:rsid w:val="007D664F"/>
    <w:rsid w:val="007D6977"/>
    <w:rsid w:val="007D7423"/>
    <w:rsid w:val="007E038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4287"/>
    <w:rsid w:val="007E4A85"/>
    <w:rsid w:val="007E5022"/>
    <w:rsid w:val="007E6696"/>
    <w:rsid w:val="007E67E0"/>
    <w:rsid w:val="007E6DF9"/>
    <w:rsid w:val="007E6F44"/>
    <w:rsid w:val="007E7270"/>
    <w:rsid w:val="007E77CA"/>
    <w:rsid w:val="007E784C"/>
    <w:rsid w:val="007E7A21"/>
    <w:rsid w:val="007E7E44"/>
    <w:rsid w:val="007F085F"/>
    <w:rsid w:val="007F0CB0"/>
    <w:rsid w:val="007F0D3F"/>
    <w:rsid w:val="007F12FB"/>
    <w:rsid w:val="007F1FF4"/>
    <w:rsid w:val="007F24D4"/>
    <w:rsid w:val="007F2DF6"/>
    <w:rsid w:val="007F2F23"/>
    <w:rsid w:val="007F3296"/>
    <w:rsid w:val="007F35BD"/>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384"/>
    <w:rsid w:val="00801A75"/>
    <w:rsid w:val="00801E0A"/>
    <w:rsid w:val="008021E1"/>
    <w:rsid w:val="00802357"/>
    <w:rsid w:val="0080268D"/>
    <w:rsid w:val="00802891"/>
    <w:rsid w:val="00802CE3"/>
    <w:rsid w:val="00802E58"/>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810"/>
    <w:rsid w:val="0080588C"/>
    <w:rsid w:val="00805C6B"/>
    <w:rsid w:val="00805D2D"/>
    <w:rsid w:val="00805EAB"/>
    <w:rsid w:val="0080664C"/>
    <w:rsid w:val="00806CBC"/>
    <w:rsid w:val="008071B0"/>
    <w:rsid w:val="00807C91"/>
    <w:rsid w:val="00810115"/>
    <w:rsid w:val="008103A5"/>
    <w:rsid w:val="008104A2"/>
    <w:rsid w:val="0081072D"/>
    <w:rsid w:val="00810812"/>
    <w:rsid w:val="00810A3C"/>
    <w:rsid w:val="00810D36"/>
    <w:rsid w:val="00810DE2"/>
    <w:rsid w:val="00810E71"/>
    <w:rsid w:val="00810F0D"/>
    <w:rsid w:val="0081178B"/>
    <w:rsid w:val="00812100"/>
    <w:rsid w:val="008126A8"/>
    <w:rsid w:val="008126FA"/>
    <w:rsid w:val="008129A8"/>
    <w:rsid w:val="00812C9C"/>
    <w:rsid w:val="00812CB9"/>
    <w:rsid w:val="00812E86"/>
    <w:rsid w:val="00812F30"/>
    <w:rsid w:val="008132C8"/>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49"/>
    <w:rsid w:val="0081644F"/>
    <w:rsid w:val="0081736A"/>
    <w:rsid w:val="008179B9"/>
    <w:rsid w:val="00817D3F"/>
    <w:rsid w:val="00817E4F"/>
    <w:rsid w:val="0082017A"/>
    <w:rsid w:val="008208D1"/>
    <w:rsid w:val="00820962"/>
    <w:rsid w:val="008209E7"/>
    <w:rsid w:val="008211B5"/>
    <w:rsid w:val="008220BA"/>
    <w:rsid w:val="008228EB"/>
    <w:rsid w:val="00822CEA"/>
    <w:rsid w:val="008237C1"/>
    <w:rsid w:val="00823D5B"/>
    <w:rsid w:val="008240E2"/>
    <w:rsid w:val="008245E1"/>
    <w:rsid w:val="0082460E"/>
    <w:rsid w:val="00824DE5"/>
    <w:rsid w:val="008251F7"/>
    <w:rsid w:val="00825356"/>
    <w:rsid w:val="00825A8B"/>
    <w:rsid w:val="00827470"/>
    <w:rsid w:val="00827E86"/>
    <w:rsid w:val="00830340"/>
    <w:rsid w:val="008303A9"/>
    <w:rsid w:val="008306FD"/>
    <w:rsid w:val="00830E61"/>
    <w:rsid w:val="00830ED4"/>
    <w:rsid w:val="008312AD"/>
    <w:rsid w:val="00831602"/>
    <w:rsid w:val="00831AE9"/>
    <w:rsid w:val="00831B76"/>
    <w:rsid w:val="00831ED8"/>
    <w:rsid w:val="00831F8D"/>
    <w:rsid w:val="008322F8"/>
    <w:rsid w:val="008323C1"/>
    <w:rsid w:val="00832F2E"/>
    <w:rsid w:val="00832F9A"/>
    <w:rsid w:val="008330FA"/>
    <w:rsid w:val="008344F7"/>
    <w:rsid w:val="008347DB"/>
    <w:rsid w:val="00834E19"/>
    <w:rsid w:val="008358E1"/>
    <w:rsid w:val="00835C5A"/>
    <w:rsid w:val="00836412"/>
    <w:rsid w:val="00836413"/>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972"/>
    <w:rsid w:val="008421AF"/>
    <w:rsid w:val="00842229"/>
    <w:rsid w:val="0084225C"/>
    <w:rsid w:val="00842FA1"/>
    <w:rsid w:val="00842FD5"/>
    <w:rsid w:val="00843433"/>
    <w:rsid w:val="00843651"/>
    <w:rsid w:val="00843807"/>
    <w:rsid w:val="00843B11"/>
    <w:rsid w:val="00843D5E"/>
    <w:rsid w:val="008440F0"/>
    <w:rsid w:val="00844431"/>
    <w:rsid w:val="008447D4"/>
    <w:rsid w:val="00844C6C"/>
    <w:rsid w:val="0084549A"/>
    <w:rsid w:val="008463C9"/>
    <w:rsid w:val="00846B51"/>
    <w:rsid w:val="00846DC5"/>
    <w:rsid w:val="008475FE"/>
    <w:rsid w:val="008476C6"/>
    <w:rsid w:val="0084773C"/>
    <w:rsid w:val="008478E8"/>
    <w:rsid w:val="0085013E"/>
    <w:rsid w:val="00850604"/>
    <w:rsid w:val="008508CE"/>
    <w:rsid w:val="008518E0"/>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B44"/>
    <w:rsid w:val="0085621E"/>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B3"/>
    <w:rsid w:val="00864253"/>
    <w:rsid w:val="00864815"/>
    <w:rsid w:val="008660B8"/>
    <w:rsid w:val="0086611F"/>
    <w:rsid w:val="00866994"/>
    <w:rsid w:val="008671AA"/>
    <w:rsid w:val="008671DD"/>
    <w:rsid w:val="00867F5A"/>
    <w:rsid w:val="008700CD"/>
    <w:rsid w:val="008701CF"/>
    <w:rsid w:val="00870889"/>
    <w:rsid w:val="008709A0"/>
    <w:rsid w:val="00870A4D"/>
    <w:rsid w:val="00870C10"/>
    <w:rsid w:val="008712E1"/>
    <w:rsid w:val="008713AF"/>
    <w:rsid w:val="00871B6C"/>
    <w:rsid w:val="0087218A"/>
    <w:rsid w:val="00872817"/>
    <w:rsid w:val="00872E12"/>
    <w:rsid w:val="008739AE"/>
    <w:rsid w:val="008739BA"/>
    <w:rsid w:val="00873AB0"/>
    <w:rsid w:val="00873B37"/>
    <w:rsid w:val="00873DE5"/>
    <w:rsid w:val="00873E0B"/>
    <w:rsid w:val="00873E69"/>
    <w:rsid w:val="00873F94"/>
    <w:rsid w:val="00873F9D"/>
    <w:rsid w:val="0087492C"/>
    <w:rsid w:val="0087526D"/>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5328"/>
    <w:rsid w:val="008855CA"/>
    <w:rsid w:val="00885668"/>
    <w:rsid w:val="00885688"/>
    <w:rsid w:val="008858CD"/>
    <w:rsid w:val="00886304"/>
    <w:rsid w:val="00886587"/>
    <w:rsid w:val="008872E7"/>
    <w:rsid w:val="00887B27"/>
    <w:rsid w:val="00887CA4"/>
    <w:rsid w:val="00887E1F"/>
    <w:rsid w:val="00887FB2"/>
    <w:rsid w:val="008905D8"/>
    <w:rsid w:val="008906F3"/>
    <w:rsid w:val="00890917"/>
    <w:rsid w:val="008909FF"/>
    <w:rsid w:val="00890A1B"/>
    <w:rsid w:val="008910A9"/>
    <w:rsid w:val="0089121B"/>
    <w:rsid w:val="00891489"/>
    <w:rsid w:val="00891570"/>
    <w:rsid w:val="0089174C"/>
    <w:rsid w:val="00891C76"/>
    <w:rsid w:val="00892BC9"/>
    <w:rsid w:val="00892FC8"/>
    <w:rsid w:val="00892FFD"/>
    <w:rsid w:val="00893681"/>
    <w:rsid w:val="008936AF"/>
    <w:rsid w:val="00893E3B"/>
    <w:rsid w:val="00893F1E"/>
    <w:rsid w:val="008941E7"/>
    <w:rsid w:val="008941F8"/>
    <w:rsid w:val="008942BD"/>
    <w:rsid w:val="008943BE"/>
    <w:rsid w:val="00894578"/>
    <w:rsid w:val="008947A3"/>
    <w:rsid w:val="00894C1D"/>
    <w:rsid w:val="008950AC"/>
    <w:rsid w:val="00895242"/>
    <w:rsid w:val="008954AB"/>
    <w:rsid w:val="0089575A"/>
    <w:rsid w:val="00895A2B"/>
    <w:rsid w:val="00895B94"/>
    <w:rsid w:val="00895C2C"/>
    <w:rsid w:val="00895E22"/>
    <w:rsid w:val="008963C9"/>
    <w:rsid w:val="0089658F"/>
    <w:rsid w:val="008966AB"/>
    <w:rsid w:val="008966B6"/>
    <w:rsid w:val="00896A80"/>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E5"/>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2CB1"/>
    <w:rsid w:val="008B3039"/>
    <w:rsid w:val="008B31D8"/>
    <w:rsid w:val="008B34B8"/>
    <w:rsid w:val="008B3B96"/>
    <w:rsid w:val="008B44C3"/>
    <w:rsid w:val="008B4587"/>
    <w:rsid w:val="008B4850"/>
    <w:rsid w:val="008B4A16"/>
    <w:rsid w:val="008B4DE3"/>
    <w:rsid w:val="008B5426"/>
    <w:rsid w:val="008B5817"/>
    <w:rsid w:val="008B5C5B"/>
    <w:rsid w:val="008B5CBD"/>
    <w:rsid w:val="008B5E6E"/>
    <w:rsid w:val="008B6060"/>
    <w:rsid w:val="008B60F6"/>
    <w:rsid w:val="008B6449"/>
    <w:rsid w:val="008B6654"/>
    <w:rsid w:val="008B6950"/>
    <w:rsid w:val="008B7124"/>
    <w:rsid w:val="008B7181"/>
    <w:rsid w:val="008B76F0"/>
    <w:rsid w:val="008B7831"/>
    <w:rsid w:val="008B7C3A"/>
    <w:rsid w:val="008B7C67"/>
    <w:rsid w:val="008C0331"/>
    <w:rsid w:val="008C0534"/>
    <w:rsid w:val="008C154F"/>
    <w:rsid w:val="008C1DE4"/>
    <w:rsid w:val="008C20D2"/>
    <w:rsid w:val="008C2181"/>
    <w:rsid w:val="008C22BC"/>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E8F"/>
    <w:rsid w:val="008C65C2"/>
    <w:rsid w:val="008C6CAE"/>
    <w:rsid w:val="008C6F35"/>
    <w:rsid w:val="008C76E0"/>
    <w:rsid w:val="008C76EF"/>
    <w:rsid w:val="008C7A2F"/>
    <w:rsid w:val="008C7A8C"/>
    <w:rsid w:val="008D09D5"/>
    <w:rsid w:val="008D0AB5"/>
    <w:rsid w:val="008D0D98"/>
    <w:rsid w:val="008D0F15"/>
    <w:rsid w:val="008D11A8"/>
    <w:rsid w:val="008D1581"/>
    <w:rsid w:val="008D185A"/>
    <w:rsid w:val="008D23C0"/>
    <w:rsid w:val="008D2626"/>
    <w:rsid w:val="008D2977"/>
    <w:rsid w:val="008D29D5"/>
    <w:rsid w:val="008D2EB5"/>
    <w:rsid w:val="008D32B5"/>
    <w:rsid w:val="008D3778"/>
    <w:rsid w:val="008D386E"/>
    <w:rsid w:val="008D3AA7"/>
    <w:rsid w:val="008D408E"/>
    <w:rsid w:val="008D4DDE"/>
    <w:rsid w:val="008D4ED8"/>
    <w:rsid w:val="008D50F7"/>
    <w:rsid w:val="008D53AA"/>
    <w:rsid w:val="008D569B"/>
    <w:rsid w:val="008D5FF7"/>
    <w:rsid w:val="008D6198"/>
    <w:rsid w:val="008D6289"/>
    <w:rsid w:val="008D6C27"/>
    <w:rsid w:val="008D6C78"/>
    <w:rsid w:val="008D6DBB"/>
    <w:rsid w:val="008D76ED"/>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E2C"/>
    <w:rsid w:val="008E3E95"/>
    <w:rsid w:val="008E411E"/>
    <w:rsid w:val="008E50D9"/>
    <w:rsid w:val="008E57FF"/>
    <w:rsid w:val="008E5D9E"/>
    <w:rsid w:val="008E5EEC"/>
    <w:rsid w:val="008E64D0"/>
    <w:rsid w:val="008E676A"/>
    <w:rsid w:val="008E6995"/>
    <w:rsid w:val="008E6C17"/>
    <w:rsid w:val="008E7D5B"/>
    <w:rsid w:val="008E7EB7"/>
    <w:rsid w:val="008F0306"/>
    <w:rsid w:val="008F04E8"/>
    <w:rsid w:val="008F09B5"/>
    <w:rsid w:val="008F0A5B"/>
    <w:rsid w:val="008F0B8A"/>
    <w:rsid w:val="008F1C24"/>
    <w:rsid w:val="008F1D1B"/>
    <w:rsid w:val="008F1FDB"/>
    <w:rsid w:val="008F24AD"/>
    <w:rsid w:val="008F29B0"/>
    <w:rsid w:val="008F29BC"/>
    <w:rsid w:val="008F308E"/>
    <w:rsid w:val="008F32DF"/>
    <w:rsid w:val="008F33C2"/>
    <w:rsid w:val="008F353C"/>
    <w:rsid w:val="008F39ED"/>
    <w:rsid w:val="008F3A7F"/>
    <w:rsid w:val="008F3BF0"/>
    <w:rsid w:val="008F4D64"/>
    <w:rsid w:val="008F4DFE"/>
    <w:rsid w:val="008F52D9"/>
    <w:rsid w:val="008F59A0"/>
    <w:rsid w:val="008F5B14"/>
    <w:rsid w:val="008F5CE7"/>
    <w:rsid w:val="008F5D5B"/>
    <w:rsid w:val="008F658E"/>
    <w:rsid w:val="008F6629"/>
    <w:rsid w:val="008F68BC"/>
    <w:rsid w:val="008F6ACA"/>
    <w:rsid w:val="008F6E64"/>
    <w:rsid w:val="008F6F3B"/>
    <w:rsid w:val="008F7650"/>
    <w:rsid w:val="008F79C3"/>
    <w:rsid w:val="009001E5"/>
    <w:rsid w:val="009002CB"/>
    <w:rsid w:val="00900840"/>
    <w:rsid w:val="00900A21"/>
    <w:rsid w:val="00900C2A"/>
    <w:rsid w:val="00900E9A"/>
    <w:rsid w:val="00900FDA"/>
    <w:rsid w:val="0090108C"/>
    <w:rsid w:val="0090115E"/>
    <w:rsid w:val="00901234"/>
    <w:rsid w:val="00901636"/>
    <w:rsid w:val="0090198C"/>
    <w:rsid w:val="00902279"/>
    <w:rsid w:val="00902B26"/>
    <w:rsid w:val="00903372"/>
    <w:rsid w:val="00903588"/>
    <w:rsid w:val="009035C2"/>
    <w:rsid w:val="009039BA"/>
    <w:rsid w:val="0090444A"/>
    <w:rsid w:val="00905329"/>
    <w:rsid w:val="009056A3"/>
    <w:rsid w:val="0090583A"/>
    <w:rsid w:val="00906A3D"/>
    <w:rsid w:val="00906B29"/>
    <w:rsid w:val="00906B42"/>
    <w:rsid w:val="00906D68"/>
    <w:rsid w:val="00906E8F"/>
    <w:rsid w:val="0090732E"/>
    <w:rsid w:val="00907449"/>
    <w:rsid w:val="00907684"/>
    <w:rsid w:val="00907748"/>
    <w:rsid w:val="0090775D"/>
    <w:rsid w:val="00907918"/>
    <w:rsid w:val="00907AA5"/>
    <w:rsid w:val="00907FEE"/>
    <w:rsid w:val="009102A2"/>
    <w:rsid w:val="00910692"/>
    <w:rsid w:val="00910D0C"/>
    <w:rsid w:val="0091127A"/>
    <w:rsid w:val="009114CA"/>
    <w:rsid w:val="0091163E"/>
    <w:rsid w:val="0091198A"/>
    <w:rsid w:val="009122A7"/>
    <w:rsid w:val="00912608"/>
    <w:rsid w:val="00912C4A"/>
    <w:rsid w:val="00912FC9"/>
    <w:rsid w:val="00913CF9"/>
    <w:rsid w:val="00913D18"/>
    <w:rsid w:val="00913DE8"/>
    <w:rsid w:val="009141E5"/>
    <w:rsid w:val="00915153"/>
    <w:rsid w:val="00915355"/>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234C"/>
    <w:rsid w:val="00922573"/>
    <w:rsid w:val="00922922"/>
    <w:rsid w:val="00922FAC"/>
    <w:rsid w:val="0092326C"/>
    <w:rsid w:val="0092347F"/>
    <w:rsid w:val="009235B2"/>
    <w:rsid w:val="0092385F"/>
    <w:rsid w:val="00923939"/>
    <w:rsid w:val="00923B24"/>
    <w:rsid w:val="00923C75"/>
    <w:rsid w:val="009241A0"/>
    <w:rsid w:val="00924668"/>
    <w:rsid w:val="0092468A"/>
    <w:rsid w:val="00924979"/>
    <w:rsid w:val="00924D23"/>
    <w:rsid w:val="00924FD7"/>
    <w:rsid w:val="0092551C"/>
    <w:rsid w:val="0092586E"/>
    <w:rsid w:val="009259E2"/>
    <w:rsid w:val="00925FBA"/>
    <w:rsid w:val="0092636B"/>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EB9"/>
    <w:rsid w:val="009336A4"/>
    <w:rsid w:val="00934058"/>
    <w:rsid w:val="009341AB"/>
    <w:rsid w:val="0093469C"/>
    <w:rsid w:val="009347E9"/>
    <w:rsid w:val="00934C3B"/>
    <w:rsid w:val="00934F0C"/>
    <w:rsid w:val="00934F92"/>
    <w:rsid w:val="00935039"/>
    <w:rsid w:val="009351FD"/>
    <w:rsid w:val="00935638"/>
    <w:rsid w:val="00935771"/>
    <w:rsid w:val="009359B6"/>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4024"/>
    <w:rsid w:val="009442D1"/>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724"/>
    <w:rsid w:val="009628F5"/>
    <w:rsid w:val="00962E49"/>
    <w:rsid w:val="00962FA4"/>
    <w:rsid w:val="00962FFE"/>
    <w:rsid w:val="0096371F"/>
    <w:rsid w:val="00964038"/>
    <w:rsid w:val="009645A4"/>
    <w:rsid w:val="009646D4"/>
    <w:rsid w:val="009653FB"/>
    <w:rsid w:val="0096579C"/>
    <w:rsid w:val="00965A07"/>
    <w:rsid w:val="00965C5C"/>
    <w:rsid w:val="009662DB"/>
    <w:rsid w:val="009663A0"/>
    <w:rsid w:val="00966612"/>
    <w:rsid w:val="0096714C"/>
    <w:rsid w:val="009672D8"/>
    <w:rsid w:val="009676AD"/>
    <w:rsid w:val="00967E1E"/>
    <w:rsid w:val="00970316"/>
    <w:rsid w:val="009703C2"/>
    <w:rsid w:val="00970E5F"/>
    <w:rsid w:val="009713E1"/>
    <w:rsid w:val="00971E87"/>
    <w:rsid w:val="00972116"/>
    <w:rsid w:val="00972651"/>
    <w:rsid w:val="0097371E"/>
    <w:rsid w:val="009737FE"/>
    <w:rsid w:val="00973B65"/>
    <w:rsid w:val="00973F8E"/>
    <w:rsid w:val="0097434F"/>
    <w:rsid w:val="009745DD"/>
    <w:rsid w:val="009747C6"/>
    <w:rsid w:val="00974B5B"/>
    <w:rsid w:val="00975947"/>
    <w:rsid w:val="009763E9"/>
    <w:rsid w:val="0097655D"/>
    <w:rsid w:val="00976595"/>
    <w:rsid w:val="0097667A"/>
    <w:rsid w:val="00976694"/>
    <w:rsid w:val="009766BD"/>
    <w:rsid w:val="0097680C"/>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BF1"/>
    <w:rsid w:val="00985218"/>
    <w:rsid w:val="0098534D"/>
    <w:rsid w:val="00985862"/>
    <w:rsid w:val="00985C48"/>
    <w:rsid w:val="009862D0"/>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EDE"/>
    <w:rsid w:val="00996277"/>
    <w:rsid w:val="0099708C"/>
    <w:rsid w:val="0099748D"/>
    <w:rsid w:val="00997522"/>
    <w:rsid w:val="0099790B"/>
    <w:rsid w:val="00997CC6"/>
    <w:rsid w:val="00997E44"/>
    <w:rsid w:val="009A03D4"/>
    <w:rsid w:val="009A0D72"/>
    <w:rsid w:val="009A0E99"/>
    <w:rsid w:val="009A0F0D"/>
    <w:rsid w:val="009A10D6"/>
    <w:rsid w:val="009A1E56"/>
    <w:rsid w:val="009A283C"/>
    <w:rsid w:val="009A2A47"/>
    <w:rsid w:val="009A30AD"/>
    <w:rsid w:val="009A30B5"/>
    <w:rsid w:val="009A3A60"/>
    <w:rsid w:val="009A3C98"/>
    <w:rsid w:val="009A3CA6"/>
    <w:rsid w:val="009A4038"/>
    <w:rsid w:val="009A4AA0"/>
    <w:rsid w:val="009A4B47"/>
    <w:rsid w:val="009A4C0C"/>
    <w:rsid w:val="009A4CFA"/>
    <w:rsid w:val="009A4FA7"/>
    <w:rsid w:val="009A504E"/>
    <w:rsid w:val="009A5818"/>
    <w:rsid w:val="009A5AD7"/>
    <w:rsid w:val="009A6205"/>
    <w:rsid w:val="009A6295"/>
    <w:rsid w:val="009A6AC2"/>
    <w:rsid w:val="009A718D"/>
    <w:rsid w:val="009A7B7D"/>
    <w:rsid w:val="009B0331"/>
    <w:rsid w:val="009B09E7"/>
    <w:rsid w:val="009B0E50"/>
    <w:rsid w:val="009B2711"/>
    <w:rsid w:val="009B27A4"/>
    <w:rsid w:val="009B3236"/>
    <w:rsid w:val="009B3309"/>
    <w:rsid w:val="009B33E9"/>
    <w:rsid w:val="009B4051"/>
    <w:rsid w:val="009B442F"/>
    <w:rsid w:val="009B46EA"/>
    <w:rsid w:val="009B4C02"/>
    <w:rsid w:val="009B5074"/>
    <w:rsid w:val="009B644C"/>
    <w:rsid w:val="009B6728"/>
    <w:rsid w:val="009B6AE3"/>
    <w:rsid w:val="009B6EEB"/>
    <w:rsid w:val="009B7356"/>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5C6"/>
    <w:rsid w:val="009C3BF5"/>
    <w:rsid w:val="009C3D6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A61"/>
    <w:rsid w:val="009C7CEE"/>
    <w:rsid w:val="009D088C"/>
    <w:rsid w:val="009D0AF5"/>
    <w:rsid w:val="009D0C86"/>
    <w:rsid w:val="009D1764"/>
    <w:rsid w:val="009D2335"/>
    <w:rsid w:val="009D2501"/>
    <w:rsid w:val="009D2943"/>
    <w:rsid w:val="009D35A8"/>
    <w:rsid w:val="009D38EC"/>
    <w:rsid w:val="009D3C2A"/>
    <w:rsid w:val="009D3ECE"/>
    <w:rsid w:val="009D4510"/>
    <w:rsid w:val="009D4C28"/>
    <w:rsid w:val="009D4F8F"/>
    <w:rsid w:val="009D50B0"/>
    <w:rsid w:val="009D673D"/>
    <w:rsid w:val="009D6A4A"/>
    <w:rsid w:val="009D6C70"/>
    <w:rsid w:val="009D70D4"/>
    <w:rsid w:val="009D76BE"/>
    <w:rsid w:val="009D7AD2"/>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DAE"/>
    <w:rsid w:val="009E4923"/>
    <w:rsid w:val="009E4E30"/>
    <w:rsid w:val="009E4FAD"/>
    <w:rsid w:val="009E5875"/>
    <w:rsid w:val="009E5A96"/>
    <w:rsid w:val="009E5F59"/>
    <w:rsid w:val="009E649D"/>
    <w:rsid w:val="009E64B6"/>
    <w:rsid w:val="009E64BD"/>
    <w:rsid w:val="009E6D7E"/>
    <w:rsid w:val="009E6D8D"/>
    <w:rsid w:val="009E7030"/>
    <w:rsid w:val="009E70BE"/>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949"/>
    <w:rsid w:val="009F4A50"/>
    <w:rsid w:val="009F4CDA"/>
    <w:rsid w:val="009F4F81"/>
    <w:rsid w:val="009F5338"/>
    <w:rsid w:val="009F587D"/>
    <w:rsid w:val="009F5923"/>
    <w:rsid w:val="009F5A52"/>
    <w:rsid w:val="009F5EE1"/>
    <w:rsid w:val="009F656B"/>
    <w:rsid w:val="009F690F"/>
    <w:rsid w:val="009F692A"/>
    <w:rsid w:val="009F6BB5"/>
    <w:rsid w:val="009F6C44"/>
    <w:rsid w:val="00A000AD"/>
    <w:rsid w:val="00A00620"/>
    <w:rsid w:val="00A00636"/>
    <w:rsid w:val="00A0157A"/>
    <w:rsid w:val="00A01A31"/>
    <w:rsid w:val="00A02438"/>
    <w:rsid w:val="00A02D34"/>
    <w:rsid w:val="00A03513"/>
    <w:rsid w:val="00A037D1"/>
    <w:rsid w:val="00A03B2E"/>
    <w:rsid w:val="00A0408A"/>
    <w:rsid w:val="00A040A8"/>
    <w:rsid w:val="00A04917"/>
    <w:rsid w:val="00A04B73"/>
    <w:rsid w:val="00A05598"/>
    <w:rsid w:val="00A05CDB"/>
    <w:rsid w:val="00A0647F"/>
    <w:rsid w:val="00A07088"/>
    <w:rsid w:val="00A07ADA"/>
    <w:rsid w:val="00A07DFA"/>
    <w:rsid w:val="00A10078"/>
    <w:rsid w:val="00A10717"/>
    <w:rsid w:val="00A10B4F"/>
    <w:rsid w:val="00A11A11"/>
    <w:rsid w:val="00A11B46"/>
    <w:rsid w:val="00A1206D"/>
    <w:rsid w:val="00A12371"/>
    <w:rsid w:val="00A1276F"/>
    <w:rsid w:val="00A12957"/>
    <w:rsid w:val="00A131F8"/>
    <w:rsid w:val="00A13315"/>
    <w:rsid w:val="00A134EB"/>
    <w:rsid w:val="00A1367A"/>
    <w:rsid w:val="00A1431B"/>
    <w:rsid w:val="00A14625"/>
    <w:rsid w:val="00A14E6C"/>
    <w:rsid w:val="00A15245"/>
    <w:rsid w:val="00A15647"/>
    <w:rsid w:val="00A15CB7"/>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30B8"/>
    <w:rsid w:val="00A23208"/>
    <w:rsid w:val="00A233DC"/>
    <w:rsid w:val="00A235C0"/>
    <w:rsid w:val="00A23780"/>
    <w:rsid w:val="00A23847"/>
    <w:rsid w:val="00A2386D"/>
    <w:rsid w:val="00A23B61"/>
    <w:rsid w:val="00A24148"/>
    <w:rsid w:val="00A247D0"/>
    <w:rsid w:val="00A25233"/>
    <w:rsid w:val="00A25832"/>
    <w:rsid w:val="00A25A25"/>
    <w:rsid w:val="00A26655"/>
    <w:rsid w:val="00A266F5"/>
    <w:rsid w:val="00A26730"/>
    <w:rsid w:val="00A26A76"/>
    <w:rsid w:val="00A26B02"/>
    <w:rsid w:val="00A26C82"/>
    <w:rsid w:val="00A26E10"/>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EFB"/>
    <w:rsid w:val="00A30F68"/>
    <w:rsid w:val="00A31670"/>
    <w:rsid w:val="00A31B74"/>
    <w:rsid w:val="00A31E31"/>
    <w:rsid w:val="00A322F6"/>
    <w:rsid w:val="00A3242A"/>
    <w:rsid w:val="00A3255F"/>
    <w:rsid w:val="00A328E0"/>
    <w:rsid w:val="00A32A2C"/>
    <w:rsid w:val="00A32B93"/>
    <w:rsid w:val="00A330EA"/>
    <w:rsid w:val="00A336BA"/>
    <w:rsid w:val="00A33B8E"/>
    <w:rsid w:val="00A33BB3"/>
    <w:rsid w:val="00A34605"/>
    <w:rsid w:val="00A3486A"/>
    <w:rsid w:val="00A34D54"/>
    <w:rsid w:val="00A35476"/>
    <w:rsid w:val="00A355DA"/>
    <w:rsid w:val="00A35E52"/>
    <w:rsid w:val="00A360ED"/>
    <w:rsid w:val="00A36D0E"/>
    <w:rsid w:val="00A3744F"/>
    <w:rsid w:val="00A37871"/>
    <w:rsid w:val="00A378F6"/>
    <w:rsid w:val="00A41176"/>
    <w:rsid w:val="00A41283"/>
    <w:rsid w:val="00A419DF"/>
    <w:rsid w:val="00A41AF1"/>
    <w:rsid w:val="00A42029"/>
    <w:rsid w:val="00A42122"/>
    <w:rsid w:val="00A422B5"/>
    <w:rsid w:val="00A428F9"/>
    <w:rsid w:val="00A42E41"/>
    <w:rsid w:val="00A43283"/>
    <w:rsid w:val="00A43F44"/>
    <w:rsid w:val="00A43FD8"/>
    <w:rsid w:val="00A4458E"/>
    <w:rsid w:val="00A4466C"/>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DF9"/>
    <w:rsid w:val="00A51E83"/>
    <w:rsid w:val="00A51F9C"/>
    <w:rsid w:val="00A52086"/>
    <w:rsid w:val="00A524E1"/>
    <w:rsid w:val="00A527AD"/>
    <w:rsid w:val="00A52F1E"/>
    <w:rsid w:val="00A52F47"/>
    <w:rsid w:val="00A5301A"/>
    <w:rsid w:val="00A5353C"/>
    <w:rsid w:val="00A539BC"/>
    <w:rsid w:val="00A53B5F"/>
    <w:rsid w:val="00A53C5E"/>
    <w:rsid w:val="00A53CFC"/>
    <w:rsid w:val="00A53DDB"/>
    <w:rsid w:val="00A54414"/>
    <w:rsid w:val="00A54495"/>
    <w:rsid w:val="00A54E19"/>
    <w:rsid w:val="00A5517B"/>
    <w:rsid w:val="00A55229"/>
    <w:rsid w:val="00A55511"/>
    <w:rsid w:val="00A55724"/>
    <w:rsid w:val="00A56559"/>
    <w:rsid w:val="00A5675D"/>
    <w:rsid w:val="00A56C8A"/>
    <w:rsid w:val="00A56C9C"/>
    <w:rsid w:val="00A57490"/>
    <w:rsid w:val="00A57E52"/>
    <w:rsid w:val="00A57F00"/>
    <w:rsid w:val="00A604F6"/>
    <w:rsid w:val="00A60552"/>
    <w:rsid w:val="00A60744"/>
    <w:rsid w:val="00A60CDC"/>
    <w:rsid w:val="00A61072"/>
    <w:rsid w:val="00A61166"/>
    <w:rsid w:val="00A6141A"/>
    <w:rsid w:val="00A61553"/>
    <w:rsid w:val="00A616F5"/>
    <w:rsid w:val="00A62182"/>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A92"/>
    <w:rsid w:val="00A665FD"/>
    <w:rsid w:val="00A66A13"/>
    <w:rsid w:val="00A66A4C"/>
    <w:rsid w:val="00A66BBF"/>
    <w:rsid w:val="00A6744A"/>
    <w:rsid w:val="00A674E2"/>
    <w:rsid w:val="00A67BC5"/>
    <w:rsid w:val="00A67C55"/>
    <w:rsid w:val="00A7001E"/>
    <w:rsid w:val="00A70573"/>
    <w:rsid w:val="00A70798"/>
    <w:rsid w:val="00A71004"/>
    <w:rsid w:val="00A71B1B"/>
    <w:rsid w:val="00A72EAF"/>
    <w:rsid w:val="00A7306F"/>
    <w:rsid w:val="00A7319C"/>
    <w:rsid w:val="00A73238"/>
    <w:rsid w:val="00A7370C"/>
    <w:rsid w:val="00A7419C"/>
    <w:rsid w:val="00A74B01"/>
    <w:rsid w:val="00A74BE3"/>
    <w:rsid w:val="00A7505B"/>
    <w:rsid w:val="00A75698"/>
    <w:rsid w:val="00A75727"/>
    <w:rsid w:val="00A757A3"/>
    <w:rsid w:val="00A75D20"/>
    <w:rsid w:val="00A75DDC"/>
    <w:rsid w:val="00A75F17"/>
    <w:rsid w:val="00A7640C"/>
    <w:rsid w:val="00A76DE3"/>
    <w:rsid w:val="00A76EA7"/>
    <w:rsid w:val="00A77212"/>
    <w:rsid w:val="00A773E8"/>
    <w:rsid w:val="00A7740C"/>
    <w:rsid w:val="00A775A0"/>
    <w:rsid w:val="00A7778F"/>
    <w:rsid w:val="00A77AB5"/>
    <w:rsid w:val="00A77DB8"/>
    <w:rsid w:val="00A80046"/>
    <w:rsid w:val="00A80338"/>
    <w:rsid w:val="00A803D0"/>
    <w:rsid w:val="00A80F73"/>
    <w:rsid w:val="00A80FBE"/>
    <w:rsid w:val="00A8177A"/>
    <w:rsid w:val="00A81CEA"/>
    <w:rsid w:val="00A81F01"/>
    <w:rsid w:val="00A82679"/>
    <w:rsid w:val="00A829F7"/>
    <w:rsid w:val="00A82C27"/>
    <w:rsid w:val="00A82FB1"/>
    <w:rsid w:val="00A830F9"/>
    <w:rsid w:val="00A83DDB"/>
    <w:rsid w:val="00A8457C"/>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561F"/>
    <w:rsid w:val="00A95E57"/>
    <w:rsid w:val="00A96113"/>
    <w:rsid w:val="00A96135"/>
    <w:rsid w:val="00A9613D"/>
    <w:rsid w:val="00A96244"/>
    <w:rsid w:val="00A96836"/>
    <w:rsid w:val="00A96D67"/>
    <w:rsid w:val="00A96F49"/>
    <w:rsid w:val="00A97298"/>
    <w:rsid w:val="00A977EE"/>
    <w:rsid w:val="00A979BA"/>
    <w:rsid w:val="00A979E1"/>
    <w:rsid w:val="00A97B24"/>
    <w:rsid w:val="00A97DB7"/>
    <w:rsid w:val="00AA089D"/>
    <w:rsid w:val="00AA094B"/>
    <w:rsid w:val="00AA09CC"/>
    <w:rsid w:val="00AA09E9"/>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6231"/>
    <w:rsid w:val="00AA64AA"/>
    <w:rsid w:val="00AA6A72"/>
    <w:rsid w:val="00AA6D85"/>
    <w:rsid w:val="00AA741B"/>
    <w:rsid w:val="00AA74A6"/>
    <w:rsid w:val="00AA74CE"/>
    <w:rsid w:val="00AA7669"/>
    <w:rsid w:val="00AB0006"/>
    <w:rsid w:val="00AB0EA1"/>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9EF"/>
    <w:rsid w:val="00AB3A10"/>
    <w:rsid w:val="00AB3B08"/>
    <w:rsid w:val="00AB48D6"/>
    <w:rsid w:val="00AB535E"/>
    <w:rsid w:val="00AB5434"/>
    <w:rsid w:val="00AB5EF0"/>
    <w:rsid w:val="00AB613C"/>
    <w:rsid w:val="00AB6BA6"/>
    <w:rsid w:val="00AB6C5F"/>
    <w:rsid w:val="00AB7303"/>
    <w:rsid w:val="00AB7D61"/>
    <w:rsid w:val="00AC0720"/>
    <w:rsid w:val="00AC0726"/>
    <w:rsid w:val="00AC07BD"/>
    <w:rsid w:val="00AC0C98"/>
    <w:rsid w:val="00AC10BC"/>
    <w:rsid w:val="00AC10E7"/>
    <w:rsid w:val="00AC192B"/>
    <w:rsid w:val="00AC1CA1"/>
    <w:rsid w:val="00AC22C4"/>
    <w:rsid w:val="00AC24A1"/>
    <w:rsid w:val="00AC26F3"/>
    <w:rsid w:val="00AC32C7"/>
    <w:rsid w:val="00AC37C8"/>
    <w:rsid w:val="00AC39B2"/>
    <w:rsid w:val="00AC3E7E"/>
    <w:rsid w:val="00AC40ED"/>
    <w:rsid w:val="00AC49B0"/>
    <w:rsid w:val="00AC4B1B"/>
    <w:rsid w:val="00AC5156"/>
    <w:rsid w:val="00AC53CA"/>
    <w:rsid w:val="00AC53F4"/>
    <w:rsid w:val="00AC564A"/>
    <w:rsid w:val="00AC5818"/>
    <w:rsid w:val="00AC5AA8"/>
    <w:rsid w:val="00AC5C69"/>
    <w:rsid w:val="00AC66A3"/>
    <w:rsid w:val="00AC6A4D"/>
    <w:rsid w:val="00AC6B5F"/>
    <w:rsid w:val="00AC6DD7"/>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E3A"/>
    <w:rsid w:val="00AD4EE6"/>
    <w:rsid w:val="00AD5178"/>
    <w:rsid w:val="00AD51B1"/>
    <w:rsid w:val="00AD522F"/>
    <w:rsid w:val="00AD541E"/>
    <w:rsid w:val="00AD5725"/>
    <w:rsid w:val="00AD6F0D"/>
    <w:rsid w:val="00AD6F8C"/>
    <w:rsid w:val="00AD73F9"/>
    <w:rsid w:val="00AD7840"/>
    <w:rsid w:val="00AD7D64"/>
    <w:rsid w:val="00AE02E2"/>
    <w:rsid w:val="00AE0FC9"/>
    <w:rsid w:val="00AE1153"/>
    <w:rsid w:val="00AE11B2"/>
    <w:rsid w:val="00AE174C"/>
    <w:rsid w:val="00AE1E66"/>
    <w:rsid w:val="00AE2161"/>
    <w:rsid w:val="00AE244B"/>
    <w:rsid w:val="00AE2629"/>
    <w:rsid w:val="00AE2B5E"/>
    <w:rsid w:val="00AE2C70"/>
    <w:rsid w:val="00AE2FDB"/>
    <w:rsid w:val="00AE3533"/>
    <w:rsid w:val="00AE3CBB"/>
    <w:rsid w:val="00AE3FE1"/>
    <w:rsid w:val="00AE41E2"/>
    <w:rsid w:val="00AE4246"/>
    <w:rsid w:val="00AE435E"/>
    <w:rsid w:val="00AE4411"/>
    <w:rsid w:val="00AE5268"/>
    <w:rsid w:val="00AE53F3"/>
    <w:rsid w:val="00AE5AF0"/>
    <w:rsid w:val="00AE5B06"/>
    <w:rsid w:val="00AE5F32"/>
    <w:rsid w:val="00AE62F5"/>
    <w:rsid w:val="00AE6B0E"/>
    <w:rsid w:val="00AE70CD"/>
    <w:rsid w:val="00AE7DCB"/>
    <w:rsid w:val="00AE7F4C"/>
    <w:rsid w:val="00AF00CC"/>
    <w:rsid w:val="00AF0A0C"/>
    <w:rsid w:val="00AF0D21"/>
    <w:rsid w:val="00AF1503"/>
    <w:rsid w:val="00AF1E57"/>
    <w:rsid w:val="00AF1ED9"/>
    <w:rsid w:val="00AF2104"/>
    <w:rsid w:val="00AF217B"/>
    <w:rsid w:val="00AF2297"/>
    <w:rsid w:val="00AF272C"/>
    <w:rsid w:val="00AF2823"/>
    <w:rsid w:val="00AF2CB0"/>
    <w:rsid w:val="00AF40A6"/>
    <w:rsid w:val="00AF47AB"/>
    <w:rsid w:val="00AF4A6D"/>
    <w:rsid w:val="00AF4B74"/>
    <w:rsid w:val="00AF51B6"/>
    <w:rsid w:val="00AF538D"/>
    <w:rsid w:val="00AF5555"/>
    <w:rsid w:val="00AF5969"/>
    <w:rsid w:val="00AF5B4B"/>
    <w:rsid w:val="00AF610C"/>
    <w:rsid w:val="00AF62D5"/>
    <w:rsid w:val="00AF646F"/>
    <w:rsid w:val="00AF65C7"/>
    <w:rsid w:val="00AF67A3"/>
    <w:rsid w:val="00AF6F3E"/>
    <w:rsid w:val="00AF750C"/>
    <w:rsid w:val="00AF7E61"/>
    <w:rsid w:val="00B00304"/>
    <w:rsid w:val="00B00463"/>
    <w:rsid w:val="00B0099D"/>
    <w:rsid w:val="00B00CDB"/>
    <w:rsid w:val="00B00D9E"/>
    <w:rsid w:val="00B00E0C"/>
    <w:rsid w:val="00B00E88"/>
    <w:rsid w:val="00B00F54"/>
    <w:rsid w:val="00B0109F"/>
    <w:rsid w:val="00B0146C"/>
    <w:rsid w:val="00B0177A"/>
    <w:rsid w:val="00B0190D"/>
    <w:rsid w:val="00B01B72"/>
    <w:rsid w:val="00B01FCD"/>
    <w:rsid w:val="00B02EBE"/>
    <w:rsid w:val="00B0393B"/>
    <w:rsid w:val="00B03C2F"/>
    <w:rsid w:val="00B03C4C"/>
    <w:rsid w:val="00B0407A"/>
    <w:rsid w:val="00B044F5"/>
    <w:rsid w:val="00B04501"/>
    <w:rsid w:val="00B045B8"/>
    <w:rsid w:val="00B048E6"/>
    <w:rsid w:val="00B04933"/>
    <w:rsid w:val="00B05162"/>
    <w:rsid w:val="00B051F9"/>
    <w:rsid w:val="00B0558E"/>
    <w:rsid w:val="00B059BF"/>
    <w:rsid w:val="00B05C6C"/>
    <w:rsid w:val="00B06BB8"/>
    <w:rsid w:val="00B06C15"/>
    <w:rsid w:val="00B06F6B"/>
    <w:rsid w:val="00B0774B"/>
    <w:rsid w:val="00B1095F"/>
    <w:rsid w:val="00B109C9"/>
    <w:rsid w:val="00B10C00"/>
    <w:rsid w:val="00B114BB"/>
    <w:rsid w:val="00B11C4C"/>
    <w:rsid w:val="00B1226A"/>
    <w:rsid w:val="00B12CD6"/>
    <w:rsid w:val="00B12DDA"/>
    <w:rsid w:val="00B134EC"/>
    <w:rsid w:val="00B135FB"/>
    <w:rsid w:val="00B13EAF"/>
    <w:rsid w:val="00B14989"/>
    <w:rsid w:val="00B14EDE"/>
    <w:rsid w:val="00B15161"/>
    <w:rsid w:val="00B15414"/>
    <w:rsid w:val="00B156E0"/>
    <w:rsid w:val="00B1595E"/>
    <w:rsid w:val="00B16881"/>
    <w:rsid w:val="00B1693C"/>
    <w:rsid w:val="00B16AAD"/>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639"/>
    <w:rsid w:val="00B25844"/>
    <w:rsid w:val="00B25AD6"/>
    <w:rsid w:val="00B25EE6"/>
    <w:rsid w:val="00B261DA"/>
    <w:rsid w:val="00B2632A"/>
    <w:rsid w:val="00B2652A"/>
    <w:rsid w:val="00B265A0"/>
    <w:rsid w:val="00B26B5D"/>
    <w:rsid w:val="00B26BB4"/>
    <w:rsid w:val="00B26C2A"/>
    <w:rsid w:val="00B26DFD"/>
    <w:rsid w:val="00B26EFC"/>
    <w:rsid w:val="00B26FFF"/>
    <w:rsid w:val="00B27531"/>
    <w:rsid w:val="00B300E2"/>
    <w:rsid w:val="00B303D2"/>
    <w:rsid w:val="00B30BDD"/>
    <w:rsid w:val="00B314C6"/>
    <w:rsid w:val="00B318C9"/>
    <w:rsid w:val="00B31B08"/>
    <w:rsid w:val="00B31E4C"/>
    <w:rsid w:val="00B32DC6"/>
    <w:rsid w:val="00B33320"/>
    <w:rsid w:val="00B3335D"/>
    <w:rsid w:val="00B337BB"/>
    <w:rsid w:val="00B33ABC"/>
    <w:rsid w:val="00B33C56"/>
    <w:rsid w:val="00B33FA2"/>
    <w:rsid w:val="00B356CD"/>
    <w:rsid w:val="00B36186"/>
    <w:rsid w:val="00B3674E"/>
    <w:rsid w:val="00B36A83"/>
    <w:rsid w:val="00B37711"/>
    <w:rsid w:val="00B377F9"/>
    <w:rsid w:val="00B3783B"/>
    <w:rsid w:val="00B37890"/>
    <w:rsid w:val="00B37980"/>
    <w:rsid w:val="00B37991"/>
    <w:rsid w:val="00B37C9D"/>
    <w:rsid w:val="00B37F43"/>
    <w:rsid w:val="00B40022"/>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63A"/>
    <w:rsid w:val="00B45998"/>
    <w:rsid w:val="00B45C92"/>
    <w:rsid w:val="00B46097"/>
    <w:rsid w:val="00B46313"/>
    <w:rsid w:val="00B4640B"/>
    <w:rsid w:val="00B46968"/>
    <w:rsid w:val="00B46D6F"/>
    <w:rsid w:val="00B46FE6"/>
    <w:rsid w:val="00B4744C"/>
    <w:rsid w:val="00B477B0"/>
    <w:rsid w:val="00B47D27"/>
    <w:rsid w:val="00B508B0"/>
    <w:rsid w:val="00B50918"/>
    <w:rsid w:val="00B51F08"/>
    <w:rsid w:val="00B524D7"/>
    <w:rsid w:val="00B52831"/>
    <w:rsid w:val="00B52ACC"/>
    <w:rsid w:val="00B5338A"/>
    <w:rsid w:val="00B53D7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E07"/>
    <w:rsid w:val="00B61006"/>
    <w:rsid w:val="00B610BA"/>
    <w:rsid w:val="00B61411"/>
    <w:rsid w:val="00B61776"/>
    <w:rsid w:val="00B6226B"/>
    <w:rsid w:val="00B622D2"/>
    <w:rsid w:val="00B62800"/>
    <w:rsid w:val="00B628B1"/>
    <w:rsid w:val="00B62B1B"/>
    <w:rsid w:val="00B62CDC"/>
    <w:rsid w:val="00B63121"/>
    <w:rsid w:val="00B63333"/>
    <w:rsid w:val="00B63518"/>
    <w:rsid w:val="00B63803"/>
    <w:rsid w:val="00B63D57"/>
    <w:rsid w:val="00B6468E"/>
    <w:rsid w:val="00B6484E"/>
    <w:rsid w:val="00B64A07"/>
    <w:rsid w:val="00B65036"/>
    <w:rsid w:val="00B650BF"/>
    <w:rsid w:val="00B65BE2"/>
    <w:rsid w:val="00B6615B"/>
    <w:rsid w:val="00B66CD5"/>
    <w:rsid w:val="00B66F0F"/>
    <w:rsid w:val="00B6788B"/>
    <w:rsid w:val="00B678D4"/>
    <w:rsid w:val="00B70488"/>
    <w:rsid w:val="00B70828"/>
    <w:rsid w:val="00B708D3"/>
    <w:rsid w:val="00B70A66"/>
    <w:rsid w:val="00B70C56"/>
    <w:rsid w:val="00B70F0A"/>
    <w:rsid w:val="00B7193E"/>
    <w:rsid w:val="00B71E45"/>
    <w:rsid w:val="00B71E7A"/>
    <w:rsid w:val="00B72571"/>
    <w:rsid w:val="00B72EF5"/>
    <w:rsid w:val="00B731C4"/>
    <w:rsid w:val="00B7371C"/>
    <w:rsid w:val="00B73B29"/>
    <w:rsid w:val="00B73BB7"/>
    <w:rsid w:val="00B741CA"/>
    <w:rsid w:val="00B74A0E"/>
    <w:rsid w:val="00B757E6"/>
    <w:rsid w:val="00B759AA"/>
    <w:rsid w:val="00B759EA"/>
    <w:rsid w:val="00B75CC3"/>
    <w:rsid w:val="00B75FBF"/>
    <w:rsid w:val="00B761EF"/>
    <w:rsid w:val="00B765F7"/>
    <w:rsid w:val="00B76DCB"/>
    <w:rsid w:val="00B77467"/>
    <w:rsid w:val="00B77C0E"/>
    <w:rsid w:val="00B77C19"/>
    <w:rsid w:val="00B801AD"/>
    <w:rsid w:val="00B80410"/>
    <w:rsid w:val="00B8047F"/>
    <w:rsid w:val="00B8054C"/>
    <w:rsid w:val="00B80552"/>
    <w:rsid w:val="00B806AD"/>
    <w:rsid w:val="00B80AD9"/>
    <w:rsid w:val="00B80DA3"/>
    <w:rsid w:val="00B80F52"/>
    <w:rsid w:val="00B813E1"/>
    <w:rsid w:val="00B81C16"/>
    <w:rsid w:val="00B82204"/>
    <w:rsid w:val="00B82402"/>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FEF"/>
    <w:rsid w:val="00B90A62"/>
    <w:rsid w:val="00B90DD3"/>
    <w:rsid w:val="00B90E5E"/>
    <w:rsid w:val="00B90F6B"/>
    <w:rsid w:val="00B910AA"/>
    <w:rsid w:val="00B911DE"/>
    <w:rsid w:val="00B91348"/>
    <w:rsid w:val="00B91426"/>
    <w:rsid w:val="00B91612"/>
    <w:rsid w:val="00B91887"/>
    <w:rsid w:val="00B927FE"/>
    <w:rsid w:val="00B929B7"/>
    <w:rsid w:val="00B92CC6"/>
    <w:rsid w:val="00B92F7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5B8"/>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68E"/>
    <w:rsid w:val="00BB0530"/>
    <w:rsid w:val="00BB0B20"/>
    <w:rsid w:val="00BB0CAE"/>
    <w:rsid w:val="00BB0E2D"/>
    <w:rsid w:val="00BB1312"/>
    <w:rsid w:val="00BB163D"/>
    <w:rsid w:val="00BB18DC"/>
    <w:rsid w:val="00BB1AE1"/>
    <w:rsid w:val="00BB1B16"/>
    <w:rsid w:val="00BB1BE0"/>
    <w:rsid w:val="00BB2359"/>
    <w:rsid w:val="00BB3048"/>
    <w:rsid w:val="00BB3151"/>
    <w:rsid w:val="00BB3F51"/>
    <w:rsid w:val="00BB3FAA"/>
    <w:rsid w:val="00BB409E"/>
    <w:rsid w:val="00BB431E"/>
    <w:rsid w:val="00BB439D"/>
    <w:rsid w:val="00BB4B50"/>
    <w:rsid w:val="00BB4E47"/>
    <w:rsid w:val="00BB504D"/>
    <w:rsid w:val="00BB5062"/>
    <w:rsid w:val="00BB55AF"/>
    <w:rsid w:val="00BB6299"/>
    <w:rsid w:val="00BB62C7"/>
    <w:rsid w:val="00BB691C"/>
    <w:rsid w:val="00BB6DB0"/>
    <w:rsid w:val="00BB71B2"/>
    <w:rsid w:val="00BB7DF7"/>
    <w:rsid w:val="00BB7F4C"/>
    <w:rsid w:val="00BB7F97"/>
    <w:rsid w:val="00BC014D"/>
    <w:rsid w:val="00BC098B"/>
    <w:rsid w:val="00BC0FD8"/>
    <w:rsid w:val="00BC1022"/>
    <w:rsid w:val="00BC1668"/>
    <w:rsid w:val="00BC1C5C"/>
    <w:rsid w:val="00BC210F"/>
    <w:rsid w:val="00BC22F3"/>
    <w:rsid w:val="00BC24D7"/>
    <w:rsid w:val="00BC286B"/>
    <w:rsid w:val="00BC305E"/>
    <w:rsid w:val="00BC348C"/>
    <w:rsid w:val="00BC34F6"/>
    <w:rsid w:val="00BC3E91"/>
    <w:rsid w:val="00BC3EE5"/>
    <w:rsid w:val="00BC4222"/>
    <w:rsid w:val="00BC4746"/>
    <w:rsid w:val="00BC4B88"/>
    <w:rsid w:val="00BC5351"/>
    <w:rsid w:val="00BC599C"/>
    <w:rsid w:val="00BC5EAF"/>
    <w:rsid w:val="00BC63AC"/>
    <w:rsid w:val="00BC68DE"/>
    <w:rsid w:val="00BC70DA"/>
    <w:rsid w:val="00BC7260"/>
    <w:rsid w:val="00BC7628"/>
    <w:rsid w:val="00BD036C"/>
    <w:rsid w:val="00BD056F"/>
    <w:rsid w:val="00BD0D0D"/>
    <w:rsid w:val="00BD1321"/>
    <w:rsid w:val="00BD17F2"/>
    <w:rsid w:val="00BD183F"/>
    <w:rsid w:val="00BD1AD3"/>
    <w:rsid w:val="00BD1C8B"/>
    <w:rsid w:val="00BD2057"/>
    <w:rsid w:val="00BD2072"/>
    <w:rsid w:val="00BD20EC"/>
    <w:rsid w:val="00BD211C"/>
    <w:rsid w:val="00BD2EC3"/>
    <w:rsid w:val="00BD34CD"/>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1BF"/>
    <w:rsid w:val="00BD6F4A"/>
    <w:rsid w:val="00BD78FF"/>
    <w:rsid w:val="00BD7A28"/>
    <w:rsid w:val="00BD7A38"/>
    <w:rsid w:val="00BD7DFB"/>
    <w:rsid w:val="00BD7E9A"/>
    <w:rsid w:val="00BE0274"/>
    <w:rsid w:val="00BE0981"/>
    <w:rsid w:val="00BE0A13"/>
    <w:rsid w:val="00BE0D41"/>
    <w:rsid w:val="00BE0F9A"/>
    <w:rsid w:val="00BE1386"/>
    <w:rsid w:val="00BE1534"/>
    <w:rsid w:val="00BE1B36"/>
    <w:rsid w:val="00BE1DEB"/>
    <w:rsid w:val="00BE1FEB"/>
    <w:rsid w:val="00BE22DD"/>
    <w:rsid w:val="00BE250A"/>
    <w:rsid w:val="00BE26AA"/>
    <w:rsid w:val="00BE27A7"/>
    <w:rsid w:val="00BE2AA9"/>
    <w:rsid w:val="00BE2D93"/>
    <w:rsid w:val="00BE2EB3"/>
    <w:rsid w:val="00BE302D"/>
    <w:rsid w:val="00BE39D7"/>
    <w:rsid w:val="00BE3C9A"/>
    <w:rsid w:val="00BE3EB3"/>
    <w:rsid w:val="00BE4238"/>
    <w:rsid w:val="00BE4443"/>
    <w:rsid w:val="00BE4F1A"/>
    <w:rsid w:val="00BE5088"/>
    <w:rsid w:val="00BE517F"/>
    <w:rsid w:val="00BE51A3"/>
    <w:rsid w:val="00BE5FD7"/>
    <w:rsid w:val="00BE65E2"/>
    <w:rsid w:val="00BE67D2"/>
    <w:rsid w:val="00BE68DE"/>
    <w:rsid w:val="00BE6A08"/>
    <w:rsid w:val="00BE6D14"/>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EC9"/>
    <w:rsid w:val="00BF618F"/>
    <w:rsid w:val="00BF61C6"/>
    <w:rsid w:val="00BF64C1"/>
    <w:rsid w:val="00BF769F"/>
    <w:rsid w:val="00BF77FD"/>
    <w:rsid w:val="00BF7F51"/>
    <w:rsid w:val="00C004A2"/>
    <w:rsid w:val="00C00B91"/>
    <w:rsid w:val="00C00EEC"/>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3098"/>
    <w:rsid w:val="00C030A8"/>
    <w:rsid w:val="00C0345F"/>
    <w:rsid w:val="00C03C7A"/>
    <w:rsid w:val="00C04541"/>
    <w:rsid w:val="00C0464A"/>
    <w:rsid w:val="00C04748"/>
    <w:rsid w:val="00C049D1"/>
    <w:rsid w:val="00C04BD4"/>
    <w:rsid w:val="00C04CFA"/>
    <w:rsid w:val="00C055C9"/>
    <w:rsid w:val="00C05ED2"/>
    <w:rsid w:val="00C06021"/>
    <w:rsid w:val="00C063CF"/>
    <w:rsid w:val="00C070A3"/>
    <w:rsid w:val="00C07524"/>
    <w:rsid w:val="00C07553"/>
    <w:rsid w:val="00C07577"/>
    <w:rsid w:val="00C07B5D"/>
    <w:rsid w:val="00C10342"/>
    <w:rsid w:val="00C11988"/>
    <w:rsid w:val="00C119AF"/>
    <w:rsid w:val="00C121F2"/>
    <w:rsid w:val="00C12A72"/>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61FD"/>
    <w:rsid w:val="00C166A5"/>
    <w:rsid w:val="00C166DF"/>
    <w:rsid w:val="00C16819"/>
    <w:rsid w:val="00C16893"/>
    <w:rsid w:val="00C16B92"/>
    <w:rsid w:val="00C16EB7"/>
    <w:rsid w:val="00C17535"/>
    <w:rsid w:val="00C178FF"/>
    <w:rsid w:val="00C2049A"/>
    <w:rsid w:val="00C204A1"/>
    <w:rsid w:val="00C205CE"/>
    <w:rsid w:val="00C20A18"/>
    <w:rsid w:val="00C20BEC"/>
    <w:rsid w:val="00C20DDC"/>
    <w:rsid w:val="00C20E28"/>
    <w:rsid w:val="00C219F6"/>
    <w:rsid w:val="00C223C6"/>
    <w:rsid w:val="00C2278E"/>
    <w:rsid w:val="00C2320F"/>
    <w:rsid w:val="00C2336A"/>
    <w:rsid w:val="00C23632"/>
    <w:rsid w:val="00C23C56"/>
    <w:rsid w:val="00C23EC1"/>
    <w:rsid w:val="00C23F62"/>
    <w:rsid w:val="00C2400E"/>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20BE"/>
    <w:rsid w:val="00C325BF"/>
    <w:rsid w:val="00C32E92"/>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445"/>
    <w:rsid w:val="00C438B8"/>
    <w:rsid w:val="00C43C2D"/>
    <w:rsid w:val="00C43D03"/>
    <w:rsid w:val="00C447A7"/>
    <w:rsid w:val="00C44875"/>
    <w:rsid w:val="00C44F04"/>
    <w:rsid w:val="00C44F0A"/>
    <w:rsid w:val="00C456D7"/>
    <w:rsid w:val="00C4691D"/>
    <w:rsid w:val="00C470DE"/>
    <w:rsid w:val="00C4737F"/>
    <w:rsid w:val="00C478F4"/>
    <w:rsid w:val="00C47AE0"/>
    <w:rsid w:val="00C47BD0"/>
    <w:rsid w:val="00C47DBF"/>
    <w:rsid w:val="00C50174"/>
    <w:rsid w:val="00C50483"/>
    <w:rsid w:val="00C5062B"/>
    <w:rsid w:val="00C50689"/>
    <w:rsid w:val="00C507AC"/>
    <w:rsid w:val="00C50D4F"/>
    <w:rsid w:val="00C5112D"/>
    <w:rsid w:val="00C511BE"/>
    <w:rsid w:val="00C52612"/>
    <w:rsid w:val="00C52628"/>
    <w:rsid w:val="00C52C7C"/>
    <w:rsid w:val="00C52FFC"/>
    <w:rsid w:val="00C534D4"/>
    <w:rsid w:val="00C541E6"/>
    <w:rsid w:val="00C557F1"/>
    <w:rsid w:val="00C55D9C"/>
    <w:rsid w:val="00C562ED"/>
    <w:rsid w:val="00C56964"/>
    <w:rsid w:val="00C573C4"/>
    <w:rsid w:val="00C574AC"/>
    <w:rsid w:val="00C574BD"/>
    <w:rsid w:val="00C575EC"/>
    <w:rsid w:val="00C60514"/>
    <w:rsid w:val="00C6077E"/>
    <w:rsid w:val="00C60839"/>
    <w:rsid w:val="00C60A62"/>
    <w:rsid w:val="00C60B90"/>
    <w:rsid w:val="00C60ED1"/>
    <w:rsid w:val="00C611F6"/>
    <w:rsid w:val="00C61391"/>
    <w:rsid w:val="00C614E0"/>
    <w:rsid w:val="00C61E54"/>
    <w:rsid w:val="00C630B8"/>
    <w:rsid w:val="00C63BF0"/>
    <w:rsid w:val="00C64015"/>
    <w:rsid w:val="00C645FC"/>
    <w:rsid w:val="00C6475E"/>
    <w:rsid w:val="00C649AE"/>
    <w:rsid w:val="00C64E2F"/>
    <w:rsid w:val="00C65060"/>
    <w:rsid w:val="00C65587"/>
    <w:rsid w:val="00C65E3D"/>
    <w:rsid w:val="00C65E4C"/>
    <w:rsid w:val="00C6645D"/>
    <w:rsid w:val="00C66759"/>
    <w:rsid w:val="00C66849"/>
    <w:rsid w:val="00C66B01"/>
    <w:rsid w:val="00C6716D"/>
    <w:rsid w:val="00C673FF"/>
    <w:rsid w:val="00C67811"/>
    <w:rsid w:val="00C6797B"/>
    <w:rsid w:val="00C67AFD"/>
    <w:rsid w:val="00C67EFD"/>
    <w:rsid w:val="00C67FF2"/>
    <w:rsid w:val="00C7009D"/>
    <w:rsid w:val="00C70482"/>
    <w:rsid w:val="00C70789"/>
    <w:rsid w:val="00C7097A"/>
    <w:rsid w:val="00C70D23"/>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545"/>
    <w:rsid w:val="00C7461D"/>
    <w:rsid w:val="00C75060"/>
    <w:rsid w:val="00C76394"/>
    <w:rsid w:val="00C76460"/>
    <w:rsid w:val="00C76609"/>
    <w:rsid w:val="00C77ABE"/>
    <w:rsid w:val="00C77ACA"/>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D8"/>
    <w:rsid w:val="00C84ABA"/>
    <w:rsid w:val="00C84B9B"/>
    <w:rsid w:val="00C84CF4"/>
    <w:rsid w:val="00C850E2"/>
    <w:rsid w:val="00C85182"/>
    <w:rsid w:val="00C853A5"/>
    <w:rsid w:val="00C853D5"/>
    <w:rsid w:val="00C85577"/>
    <w:rsid w:val="00C85950"/>
    <w:rsid w:val="00C85A39"/>
    <w:rsid w:val="00C85ADC"/>
    <w:rsid w:val="00C85ED8"/>
    <w:rsid w:val="00C85F3E"/>
    <w:rsid w:val="00C8665E"/>
    <w:rsid w:val="00C869F9"/>
    <w:rsid w:val="00C8734E"/>
    <w:rsid w:val="00C87573"/>
    <w:rsid w:val="00C87ED0"/>
    <w:rsid w:val="00C909F3"/>
    <w:rsid w:val="00C916D9"/>
    <w:rsid w:val="00C91B76"/>
    <w:rsid w:val="00C91D38"/>
    <w:rsid w:val="00C92021"/>
    <w:rsid w:val="00C922E0"/>
    <w:rsid w:val="00C927F9"/>
    <w:rsid w:val="00C9292E"/>
    <w:rsid w:val="00C92DCB"/>
    <w:rsid w:val="00C93A15"/>
    <w:rsid w:val="00C93BCD"/>
    <w:rsid w:val="00C9450E"/>
    <w:rsid w:val="00C9457D"/>
    <w:rsid w:val="00C9458A"/>
    <w:rsid w:val="00C9461A"/>
    <w:rsid w:val="00C94722"/>
    <w:rsid w:val="00C948FF"/>
    <w:rsid w:val="00C94EF8"/>
    <w:rsid w:val="00C9537F"/>
    <w:rsid w:val="00C964F6"/>
    <w:rsid w:val="00C96667"/>
    <w:rsid w:val="00C96767"/>
    <w:rsid w:val="00C96CB4"/>
    <w:rsid w:val="00C96DAC"/>
    <w:rsid w:val="00C96E1F"/>
    <w:rsid w:val="00C9700B"/>
    <w:rsid w:val="00C97213"/>
    <w:rsid w:val="00C97FAB"/>
    <w:rsid w:val="00CA0168"/>
    <w:rsid w:val="00CA0521"/>
    <w:rsid w:val="00CA0571"/>
    <w:rsid w:val="00CA06B7"/>
    <w:rsid w:val="00CA0DC3"/>
    <w:rsid w:val="00CA1001"/>
    <w:rsid w:val="00CA1C38"/>
    <w:rsid w:val="00CA20D5"/>
    <w:rsid w:val="00CA2131"/>
    <w:rsid w:val="00CA2161"/>
    <w:rsid w:val="00CA26A2"/>
    <w:rsid w:val="00CA2DD4"/>
    <w:rsid w:val="00CA3902"/>
    <w:rsid w:val="00CA4261"/>
    <w:rsid w:val="00CA4548"/>
    <w:rsid w:val="00CA4C28"/>
    <w:rsid w:val="00CA51CE"/>
    <w:rsid w:val="00CA5566"/>
    <w:rsid w:val="00CA5DA3"/>
    <w:rsid w:val="00CA62C3"/>
    <w:rsid w:val="00CA64E0"/>
    <w:rsid w:val="00CA66C7"/>
    <w:rsid w:val="00CA6D13"/>
    <w:rsid w:val="00CA74A6"/>
    <w:rsid w:val="00CA75E3"/>
    <w:rsid w:val="00CA75F8"/>
    <w:rsid w:val="00CA7615"/>
    <w:rsid w:val="00CA7D17"/>
    <w:rsid w:val="00CB05FD"/>
    <w:rsid w:val="00CB097E"/>
    <w:rsid w:val="00CB0A3F"/>
    <w:rsid w:val="00CB0A88"/>
    <w:rsid w:val="00CB0D44"/>
    <w:rsid w:val="00CB0F41"/>
    <w:rsid w:val="00CB104E"/>
    <w:rsid w:val="00CB1798"/>
    <w:rsid w:val="00CB1862"/>
    <w:rsid w:val="00CB21CF"/>
    <w:rsid w:val="00CB2518"/>
    <w:rsid w:val="00CB344A"/>
    <w:rsid w:val="00CB394C"/>
    <w:rsid w:val="00CB3B57"/>
    <w:rsid w:val="00CB4CC2"/>
    <w:rsid w:val="00CB4F60"/>
    <w:rsid w:val="00CB5103"/>
    <w:rsid w:val="00CB5E75"/>
    <w:rsid w:val="00CB6084"/>
    <w:rsid w:val="00CB6309"/>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D40"/>
    <w:rsid w:val="00CC3418"/>
    <w:rsid w:val="00CC35ED"/>
    <w:rsid w:val="00CC380A"/>
    <w:rsid w:val="00CC3A18"/>
    <w:rsid w:val="00CC3AD7"/>
    <w:rsid w:val="00CC3FA1"/>
    <w:rsid w:val="00CC43A9"/>
    <w:rsid w:val="00CC441B"/>
    <w:rsid w:val="00CC4660"/>
    <w:rsid w:val="00CC4BC6"/>
    <w:rsid w:val="00CC5044"/>
    <w:rsid w:val="00CC5364"/>
    <w:rsid w:val="00CC56B7"/>
    <w:rsid w:val="00CC6136"/>
    <w:rsid w:val="00CC6183"/>
    <w:rsid w:val="00CC6364"/>
    <w:rsid w:val="00CC6AF1"/>
    <w:rsid w:val="00CC6E47"/>
    <w:rsid w:val="00CC7325"/>
    <w:rsid w:val="00CC7BCD"/>
    <w:rsid w:val="00CC7E03"/>
    <w:rsid w:val="00CC7FAD"/>
    <w:rsid w:val="00CD064F"/>
    <w:rsid w:val="00CD0C6E"/>
    <w:rsid w:val="00CD11A2"/>
    <w:rsid w:val="00CD1496"/>
    <w:rsid w:val="00CD1654"/>
    <w:rsid w:val="00CD1D34"/>
    <w:rsid w:val="00CD2018"/>
    <w:rsid w:val="00CD28D2"/>
    <w:rsid w:val="00CD2AAC"/>
    <w:rsid w:val="00CD3B6A"/>
    <w:rsid w:val="00CD468F"/>
    <w:rsid w:val="00CD4ABB"/>
    <w:rsid w:val="00CD4B64"/>
    <w:rsid w:val="00CD4B7F"/>
    <w:rsid w:val="00CD4EF5"/>
    <w:rsid w:val="00CD5128"/>
    <w:rsid w:val="00CD5A8B"/>
    <w:rsid w:val="00CD5E5E"/>
    <w:rsid w:val="00CD5EE3"/>
    <w:rsid w:val="00CD655B"/>
    <w:rsid w:val="00CD6890"/>
    <w:rsid w:val="00CD6A5A"/>
    <w:rsid w:val="00CD6C9D"/>
    <w:rsid w:val="00CD6D8B"/>
    <w:rsid w:val="00CD7096"/>
    <w:rsid w:val="00CD7163"/>
    <w:rsid w:val="00CD73A4"/>
    <w:rsid w:val="00CD7881"/>
    <w:rsid w:val="00CD7A03"/>
    <w:rsid w:val="00CD7CA2"/>
    <w:rsid w:val="00CD7EB4"/>
    <w:rsid w:val="00CE0C45"/>
    <w:rsid w:val="00CE1096"/>
    <w:rsid w:val="00CE1487"/>
    <w:rsid w:val="00CE1639"/>
    <w:rsid w:val="00CE244C"/>
    <w:rsid w:val="00CE2466"/>
    <w:rsid w:val="00CE2732"/>
    <w:rsid w:val="00CE2A0F"/>
    <w:rsid w:val="00CE2A42"/>
    <w:rsid w:val="00CE2E97"/>
    <w:rsid w:val="00CE3433"/>
    <w:rsid w:val="00CE39BC"/>
    <w:rsid w:val="00CE3AB8"/>
    <w:rsid w:val="00CE3ACE"/>
    <w:rsid w:val="00CE3BE7"/>
    <w:rsid w:val="00CE4741"/>
    <w:rsid w:val="00CE598C"/>
    <w:rsid w:val="00CE5A2C"/>
    <w:rsid w:val="00CE5EE8"/>
    <w:rsid w:val="00CE6133"/>
    <w:rsid w:val="00CE66EF"/>
    <w:rsid w:val="00CE6AE4"/>
    <w:rsid w:val="00CE6D26"/>
    <w:rsid w:val="00CE6F65"/>
    <w:rsid w:val="00CF048D"/>
    <w:rsid w:val="00CF0568"/>
    <w:rsid w:val="00CF0B17"/>
    <w:rsid w:val="00CF0DDE"/>
    <w:rsid w:val="00CF1210"/>
    <w:rsid w:val="00CF1468"/>
    <w:rsid w:val="00CF1578"/>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6C6"/>
    <w:rsid w:val="00CF7EEF"/>
    <w:rsid w:val="00D0093C"/>
    <w:rsid w:val="00D00A6A"/>
    <w:rsid w:val="00D010D7"/>
    <w:rsid w:val="00D0125F"/>
    <w:rsid w:val="00D01296"/>
    <w:rsid w:val="00D016F3"/>
    <w:rsid w:val="00D018FC"/>
    <w:rsid w:val="00D019ED"/>
    <w:rsid w:val="00D01C48"/>
    <w:rsid w:val="00D01EBE"/>
    <w:rsid w:val="00D02188"/>
    <w:rsid w:val="00D0263F"/>
    <w:rsid w:val="00D02745"/>
    <w:rsid w:val="00D028F3"/>
    <w:rsid w:val="00D03231"/>
    <w:rsid w:val="00D03301"/>
    <w:rsid w:val="00D037DB"/>
    <w:rsid w:val="00D03B15"/>
    <w:rsid w:val="00D03DC9"/>
    <w:rsid w:val="00D0406C"/>
    <w:rsid w:val="00D042AF"/>
    <w:rsid w:val="00D046E1"/>
    <w:rsid w:val="00D04CE0"/>
    <w:rsid w:val="00D04D30"/>
    <w:rsid w:val="00D052B4"/>
    <w:rsid w:val="00D0556C"/>
    <w:rsid w:val="00D05D6F"/>
    <w:rsid w:val="00D05D75"/>
    <w:rsid w:val="00D05F94"/>
    <w:rsid w:val="00D0604C"/>
    <w:rsid w:val="00D06549"/>
    <w:rsid w:val="00D068C6"/>
    <w:rsid w:val="00D06A61"/>
    <w:rsid w:val="00D06F61"/>
    <w:rsid w:val="00D072CE"/>
    <w:rsid w:val="00D076B2"/>
    <w:rsid w:val="00D0795B"/>
    <w:rsid w:val="00D07B94"/>
    <w:rsid w:val="00D07CCC"/>
    <w:rsid w:val="00D07D2C"/>
    <w:rsid w:val="00D10130"/>
    <w:rsid w:val="00D1077F"/>
    <w:rsid w:val="00D10AE2"/>
    <w:rsid w:val="00D10B2C"/>
    <w:rsid w:val="00D10C27"/>
    <w:rsid w:val="00D11891"/>
    <w:rsid w:val="00D12465"/>
    <w:rsid w:val="00D12B04"/>
    <w:rsid w:val="00D12C2A"/>
    <w:rsid w:val="00D12CE7"/>
    <w:rsid w:val="00D12ED4"/>
    <w:rsid w:val="00D13B86"/>
    <w:rsid w:val="00D14383"/>
    <w:rsid w:val="00D1462A"/>
    <w:rsid w:val="00D1480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E05"/>
    <w:rsid w:val="00D21014"/>
    <w:rsid w:val="00D2109F"/>
    <w:rsid w:val="00D212E6"/>
    <w:rsid w:val="00D21735"/>
    <w:rsid w:val="00D21AB9"/>
    <w:rsid w:val="00D21EEA"/>
    <w:rsid w:val="00D21F4F"/>
    <w:rsid w:val="00D224B0"/>
    <w:rsid w:val="00D23C80"/>
    <w:rsid w:val="00D24482"/>
    <w:rsid w:val="00D247D1"/>
    <w:rsid w:val="00D24AEA"/>
    <w:rsid w:val="00D24D5D"/>
    <w:rsid w:val="00D253AE"/>
    <w:rsid w:val="00D262B4"/>
    <w:rsid w:val="00D262C1"/>
    <w:rsid w:val="00D2759B"/>
    <w:rsid w:val="00D27756"/>
    <w:rsid w:val="00D27942"/>
    <w:rsid w:val="00D279DC"/>
    <w:rsid w:val="00D27C1A"/>
    <w:rsid w:val="00D27FA6"/>
    <w:rsid w:val="00D3031A"/>
    <w:rsid w:val="00D304B7"/>
    <w:rsid w:val="00D30528"/>
    <w:rsid w:val="00D305B8"/>
    <w:rsid w:val="00D306E4"/>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CBE"/>
    <w:rsid w:val="00D34183"/>
    <w:rsid w:val="00D342A0"/>
    <w:rsid w:val="00D35077"/>
    <w:rsid w:val="00D35EB4"/>
    <w:rsid w:val="00D35EC2"/>
    <w:rsid w:val="00D3683E"/>
    <w:rsid w:val="00D369D4"/>
    <w:rsid w:val="00D37403"/>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E14"/>
    <w:rsid w:val="00D41E69"/>
    <w:rsid w:val="00D41E7B"/>
    <w:rsid w:val="00D41F81"/>
    <w:rsid w:val="00D4202D"/>
    <w:rsid w:val="00D42050"/>
    <w:rsid w:val="00D42936"/>
    <w:rsid w:val="00D42C8D"/>
    <w:rsid w:val="00D42CF8"/>
    <w:rsid w:val="00D43BBD"/>
    <w:rsid w:val="00D43CC1"/>
    <w:rsid w:val="00D43FB2"/>
    <w:rsid w:val="00D4400C"/>
    <w:rsid w:val="00D44509"/>
    <w:rsid w:val="00D44665"/>
    <w:rsid w:val="00D4469D"/>
    <w:rsid w:val="00D451F3"/>
    <w:rsid w:val="00D45889"/>
    <w:rsid w:val="00D4588A"/>
    <w:rsid w:val="00D45953"/>
    <w:rsid w:val="00D46EA2"/>
    <w:rsid w:val="00D476EA"/>
    <w:rsid w:val="00D47A14"/>
    <w:rsid w:val="00D47CF8"/>
    <w:rsid w:val="00D5084E"/>
    <w:rsid w:val="00D51038"/>
    <w:rsid w:val="00D51147"/>
    <w:rsid w:val="00D51423"/>
    <w:rsid w:val="00D5288F"/>
    <w:rsid w:val="00D52CD9"/>
    <w:rsid w:val="00D53A77"/>
    <w:rsid w:val="00D54292"/>
    <w:rsid w:val="00D54D4A"/>
    <w:rsid w:val="00D5506D"/>
    <w:rsid w:val="00D5541C"/>
    <w:rsid w:val="00D5592E"/>
    <w:rsid w:val="00D55A94"/>
    <w:rsid w:val="00D56527"/>
    <w:rsid w:val="00D56762"/>
    <w:rsid w:val="00D56844"/>
    <w:rsid w:val="00D56A16"/>
    <w:rsid w:val="00D571EC"/>
    <w:rsid w:val="00D57C28"/>
    <w:rsid w:val="00D60253"/>
    <w:rsid w:val="00D605E2"/>
    <w:rsid w:val="00D61455"/>
    <w:rsid w:val="00D6196B"/>
    <w:rsid w:val="00D619A5"/>
    <w:rsid w:val="00D61A1D"/>
    <w:rsid w:val="00D61CE5"/>
    <w:rsid w:val="00D61E3F"/>
    <w:rsid w:val="00D62145"/>
    <w:rsid w:val="00D62151"/>
    <w:rsid w:val="00D62954"/>
    <w:rsid w:val="00D62A8C"/>
    <w:rsid w:val="00D63886"/>
    <w:rsid w:val="00D63A46"/>
    <w:rsid w:val="00D63C4B"/>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F3C"/>
    <w:rsid w:val="00D707C2"/>
    <w:rsid w:val="00D70FE8"/>
    <w:rsid w:val="00D71071"/>
    <w:rsid w:val="00D7107D"/>
    <w:rsid w:val="00D712EB"/>
    <w:rsid w:val="00D715CB"/>
    <w:rsid w:val="00D71B8F"/>
    <w:rsid w:val="00D71BD3"/>
    <w:rsid w:val="00D7261D"/>
    <w:rsid w:val="00D7269E"/>
    <w:rsid w:val="00D73252"/>
    <w:rsid w:val="00D73614"/>
    <w:rsid w:val="00D73AC5"/>
    <w:rsid w:val="00D73B93"/>
    <w:rsid w:val="00D73D43"/>
    <w:rsid w:val="00D74751"/>
    <w:rsid w:val="00D74863"/>
    <w:rsid w:val="00D74CA5"/>
    <w:rsid w:val="00D75E40"/>
    <w:rsid w:val="00D75F76"/>
    <w:rsid w:val="00D76436"/>
    <w:rsid w:val="00D7679B"/>
    <w:rsid w:val="00D768A8"/>
    <w:rsid w:val="00D76D49"/>
    <w:rsid w:val="00D770B1"/>
    <w:rsid w:val="00D7741F"/>
    <w:rsid w:val="00D7770C"/>
    <w:rsid w:val="00D7784E"/>
    <w:rsid w:val="00D77CC6"/>
    <w:rsid w:val="00D77FF9"/>
    <w:rsid w:val="00D801E3"/>
    <w:rsid w:val="00D8099D"/>
    <w:rsid w:val="00D80D33"/>
    <w:rsid w:val="00D80FC9"/>
    <w:rsid w:val="00D811E5"/>
    <w:rsid w:val="00D813F4"/>
    <w:rsid w:val="00D8195A"/>
    <w:rsid w:val="00D81B89"/>
    <w:rsid w:val="00D82456"/>
    <w:rsid w:val="00D826AD"/>
    <w:rsid w:val="00D82B01"/>
    <w:rsid w:val="00D832B4"/>
    <w:rsid w:val="00D83CA1"/>
    <w:rsid w:val="00D8426D"/>
    <w:rsid w:val="00D8435C"/>
    <w:rsid w:val="00D843DA"/>
    <w:rsid w:val="00D84753"/>
    <w:rsid w:val="00D85313"/>
    <w:rsid w:val="00D854E3"/>
    <w:rsid w:val="00D85612"/>
    <w:rsid w:val="00D85714"/>
    <w:rsid w:val="00D85912"/>
    <w:rsid w:val="00D85C80"/>
    <w:rsid w:val="00D860A2"/>
    <w:rsid w:val="00D86231"/>
    <w:rsid w:val="00D86648"/>
    <w:rsid w:val="00D8672D"/>
    <w:rsid w:val="00D86B68"/>
    <w:rsid w:val="00D8749A"/>
    <w:rsid w:val="00D875CD"/>
    <w:rsid w:val="00D87C5F"/>
    <w:rsid w:val="00D87F6A"/>
    <w:rsid w:val="00D90094"/>
    <w:rsid w:val="00D9044A"/>
    <w:rsid w:val="00D90F32"/>
    <w:rsid w:val="00D91250"/>
    <w:rsid w:val="00D91972"/>
    <w:rsid w:val="00D91C69"/>
    <w:rsid w:val="00D91DFE"/>
    <w:rsid w:val="00D920D3"/>
    <w:rsid w:val="00D923DF"/>
    <w:rsid w:val="00D924FE"/>
    <w:rsid w:val="00D92CCD"/>
    <w:rsid w:val="00D92E5F"/>
    <w:rsid w:val="00D933D4"/>
    <w:rsid w:val="00D9348A"/>
    <w:rsid w:val="00D93A66"/>
    <w:rsid w:val="00D93ECC"/>
    <w:rsid w:val="00D93F5D"/>
    <w:rsid w:val="00D9402B"/>
    <w:rsid w:val="00D94B34"/>
    <w:rsid w:val="00D94E83"/>
    <w:rsid w:val="00D94ED7"/>
    <w:rsid w:val="00D953A5"/>
    <w:rsid w:val="00D95607"/>
    <w:rsid w:val="00D95863"/>
    <w:rsid w:val="00D958E2"/>
    <w:rsid w:val="00D95981"/>
    <w:rsid w:val="00D95A0E"/>
    <w:rsid w:val="00D95F43"/>
    <w:rsid w:val="00D9663C"/>
    <w:rsid w:val="00D96B61"/>
    <w:rsid w:val="00D9723D"/>
    <w:rsid w:val="00D97421"/>
    <w:rsid w:val="00DA0D5B"/>
    <w:rsid w:val="00DA0F60"/>
    <w:rsid w:val="00DA1085"/>
    <w:rsid w:val="00DA1935"/>
    <w:rsid w:val="00DA1BE9"/>
    <w:rsid w:val="00DA1D1C"/>
    <w:rsid w:val="00DA23B7"/>
    <w:rsid w:val="00DA2763"/>
    <w:rsid w:val="00DA296D"/>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72"/>
    <w:rsid w:val="00DB061C"/>
    <w:rsid w:val="00DB0A33"/>
    <w:rsid w:val="00DB0D12"/>
    <w:rsid w:val="00DB11FF"/>
    <w:rsid w:val="00DB1C07"/>
    <w:rsid w:val="00DB1F5C"/>
    <w:rsid w:val="00DB222F"/>
    <w:rsid w:val="00DB2280"/>
    <w:rsid w:val="00DB26A0"/>
    <w:rsid w:val="00DB2D93"/>
    <w:rsid w:val="00DB2EDC"/>
    <w:rsid w:val="00DB3C3D"/>
    <w:rsid w:val="00DB3D06"/>
    <w:rsid w:val="00DB3F93"/>
    <w:rsid w:val="00DB5417"/>
    <w:rsid w:val="00DB5AF5"/>
    <w:rsid w:val="00DB5C5C"/>
    <w:rsid w:val="00DB687D"/>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4206"/>
    <w:rsid w:val="00DC45AC"/>
    <w:rsid w:val="00DC4600"/>
    <w:rsid w:val="00DC46FA"/>
    <w:rsid w:val="00DC4AB2"/>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675"/>
    <w:rsid w:val="00DD08E5"/>
    <w:rsid w:val="00DD09BA"/>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B58"/>
    <w:rsid w:val="00DD4B7A"/>
    <w:rsid w:val="00DD52A9"/>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638D"/>
    <w:rsid w:val="00DE65CC"/>
    <w:rsid w:val="00DE6BE4"/>
    <w:rsid w:val="00DE7191"/>
    <w:rsid w:val="00DE7226"/>
    <w:rsid w:val="00DE7C72"/>
    <w:rsid w:val="00DE7E1E"/>
    <w:rsid w:val="00DE7ECB"/>
    <w:rsid w:val="00DF006F"/>
    <w:rsid w:val="00DF0ED0"/>
    <w:rsid w:val="00DF1805"/>
    <w:rsid w:val="00DF22F0"/>
    <w:rsid w:val="00DF30F8"/>
    <w:rsid w:val="00DF312B"/>
    <w:rsid w:val="00DF31CC"/>
    <w:rsid w:val="00DF3A14"/>
    <w:rsid w:val="00DF3C02"/>
    <w:rsid w:val="00DF3E9A"/>
    <w:rsid w:val="00DF40D0"/>
    <w:rsid w:val="00DF44F9"/>
    <w:rsid w:val="00DF4755"/>
    <w:rsid w:val="00DF48D0"/>
    <w:rsid w:val="00DF544E"/>
    <w:rsid w:val="00DF5641"/>
    <w:rsid w:val="00DF5B8E"/>
    <w:rsid w:val="00DF5F3E"/>
    <w:rsid w:val="00DF6116"/>
    <w:rsid w:val="00DF641D"/>
    <w:rsid w:val="00DF6AE4"/>
    <w:rsid w:val="00DF6CEE"/>
    <w:rsid w:val="00DF708A"/>
    <w:rsid w:val="00DF70B0"/>
    <w:rsid w:val="00DF77F4"/>
    <w:rsid w:val="00E0008C"/>
    <w:rsid w:val="00E006FC"/>
    <w:rsid w:val="00E008B9"/>
    <w:rsid w:val="00E0091E"/>
    <w:rsid w:val="00E00C2F"/>
    <w:rsid w:val="00E00D5F"/>
    <w:rsid w:val="00E00D97"/>
    <w:rsid w:val="00E01185"/>
    <w:rsid w:val="00E01556"/>
    <w:rsid w:val="00E01585"/>
    <w:rsid w:val="00E027F6"/>
    <w:rsid w:val="00E02C99"/>
    <w:rsid w:val="00E03290"/>
    <w:rsid w:val="00E03734"/>
    <w:rsid w:val="00E03A6D"/>
    <w:rsid w:val="00E03A98"/>
    <w:rsid w:val="00E03B65"/>
    <w:rsid w:val="00E04E94"/>
    <w:rsid w:val="00E04F59"/>
    <w:rsid w:val="00E05126"/>
    <w:rsid w:val="00E05452"/>
    <w:rsid w:val="00E05CC8"/>
    <w:rsid w:val="00E05E2A"/>
    <w:rsid w:val="00E06365"/>
    <w:rsid w:val="00E06F56"/>
    <w:rsid w:val="00E07735"/>
    <w:rsid w:val="00E0782B"/>
    <w:rsid w:val="00E07DB6"/>
    <w:rsid w:val="00E101A9"/>
    <w:rsid w:val="00E1100D"/>
    <w:rsid w:val="00E112C6"/>
    <w:rsid w:val="00E116FE"/>
    <w:rsid w:val="00E11803"/>
    <w:rsid w:val="00E11F2B"/>
    <w:rsid w:val="00E12033"/>
    <w:rsid w:val="00E120D5"/>
    <w:rsid w:val="00E129A7"/>
    <w:rsid w:val="00E12E8F"/>
    <w:rsid w:val="00E12EF6"/>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7B3E"/>
    <w:rsid w:val="00E17C61"/>
    <w:rsid w:val="00E17D56"/>
    <w:rsid w:val="00E20372"/>
    <w:rsid w:val="00E20466"/>
    <w:rsid w:val="00E205D6"/>
    <w:rsid w:val="00E20690"/>
    <w:rsid w:val="00E20B5C"/>
    <w:rsid w:val="00E212D8"/>
    <w:rsid w:val="00E21BC9"/>
    <w:rsid w:val="00E220C8"/>
    <w:rsid w:val="00E22E1E"/>
    <w:rsid w:val="00E2319B"/>
    <w:rsid w:val="00E2337B"/>
    <w:rsid w:val="00E23591"/>
    <w:rsid w:val="00E239E4"/>
    <w:rsid w:val="00E23F53"/>
    <w:rsid w:val="00E2437D"/>
    <w:rsid w:val="00E24A70"/>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42F"/>
    <w:rsid w:val="00E31862"/>
    <w:rsid w:val="00E31B28"/>
    <w:rsid w:val="00E320BD"/>
    <w:rsid w:val="00E32341"/>
    <w:rsid w:val="00E3240B"/>
    <w:rsid w:val="00E32809"/>
    <w:rsid w:val="00E32B7D"/>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67E"/>
    <w:rsid w:val="00E376E9"/>
    <w:rsid w:val="00E3778C"/>
    <w:rsid w:val="00E37E67"/>
    <w:rsid w:val="00E404C0"/>
    <w:rsid w:val="00E40EB3"/>
    <w:rsid w:val="00E41B4B"/>
    <w:rsid w:val="00E41F94"/>
    <w:rsid w:val="00E42004"/>
    <w:rsid w:val="00E427B3"/>
    <w:rsid w:val="00E42B95"/>
    <w:rsid w:val="00E42C06"/>
    <w:rsid w:val="00E42D90"/>
    <w:rsid w:val="00E42E60"/>
    <w:rsid w:val="00E4369E"/>
    <w:rsid w:val="00E436E3"/>
    <w:rsid w:val="00E43B69"/>
    <w:rsid w:val="00E44908"/>
    <w:rsid w:val="00E45389"/>
    <w:rsid w:val="00E455C7"/>
    <w:rsid w:val="00E456C0"/>
    <w:rsid w:val="00E46278"/>
    <w:rsid w:val="00E467F4"/>
    <w:rsid w:val="00E469A5"/>
    <w:rsid w:val="00E46B51"/>
    <w:rsid w:val="00E46B60"/>
    <w:rsid w:val="00E46DD7"/>
    <w:rsid w:val="00E47770"/>
    <w:rsid w:val="00E47C91"/>
    <w:rsid w:val="00E47D9D"/>
    <w:rsid w:val="00E47FDB"/>
    <w:rsid w:val="00E5029D"/>
    <w:rsid w:val="00E50638"/>
    <w:rsid w:val="00E5064D"/>
    <w:rsid w:val="00E50864"/>
    <w:rsid w:val="00E508F7"/>
    <w:rsid w:val="00E517AC"/>
    <w:rsid w:val="00E5187D"/>
    <w:rsid w:val="00E51D1C"/>
    <w:rsid w:val="00E525B2"/>
    <w:rsid w:val="00E52950"/>
    <w:rsid w:val="00E52DAE"/>
    <w:rsid w:val="00E52FA3"/>
    <w:rsid w:val="00E53195"/>
    <w:rsid w:val="00E53441"/>
    <w:rsid w:val="00E53466"/>
    <w:rsid w:val="00E53D4C"/>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D68"/>
    <w:rsid w:val="00E57FCB"/>
    <w:rsid w:val="00E60A6D"/>
    <w:rsid w:val="00E60DCD"/>
    <w:rsid w:val="00E60F18"/>
    <w:rsid w:val="00E60F25"/>
    <w:rsid w:val="00E610FB"/>
    <w:rsid w:val="00E61344"/>
    <w:rsid w:val="00E61598"/>
    <w:rsid w:val="00E61DA4"/>
    <w:rsid w:val="00E623D9"/>
    <w:rsid w:val="00E62943"/>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426"/>
    <w:rsid w:val="00E747D2"/>
    <w:rsid w:val="00E747EE"/>
    <w:rsid w:val="00E747FB"/>
    <w:rsid w:val="00E7552A"/>
    <w:rsid w:val="00E764A2"/>
    <w:rsid w:val="00E765CE"/>
    <w:rsid w:val="00E76B1E"/>
    <w:rsid w:val="00E76DA6"/>
    <w:rsid w:val="00E76F8C"/>
    <w:rsid w:val="00E773E9"/>
    <w:rsid w:val="00E7758F"/>
    <w:rsid w:val="00E777E6"/>
    <w:rsid w:val="00E77916"/>
    <w:rsid w:val="00E77A41"/>
    <w:rsid w:val="00E77AD4"/>
    <w:rsid w:val="00E77C99"/>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5F6"/>
    <w:rsid w:val="00E85A1F"/>
    <w:rsid w:val="00E85CB1"/>
    <w:rsid w:val="00E8627F"/>
    <w:rsid w:val="00E862DA"/>
    <w:rsid w:val="00E86793"/>
    <w:rsid w:val="00E86BE5"/>
    <w:rsid w:val="00E8714A"/>
    <w:rsid w:val="00E875F0"/>
    <w:rsid w:val="00E878B6"/>
    <w:rsid w:val="00E87B82"/>
    <w:rsid w:val="00E90082"/>
    <w:rsid w:val="00E90189"/>
    <w:rsid w:val="00E914BF"/>
    <w:rsid w:val="00E93043"/>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98A"/>
    <w:rsid w:val="00EA0E4A"/>
    <w:rsid w:val="00EA0E9B"/>
    <w:rsid w:val="00EA110A"/>
    <w:rsid w:val="00EA1177"/>
    <w:rsid w:val="00EA1252"/>
    <w:rsid w:val="00EA15DA"/>
    <w:rsid w:val="00EA164F"/>
    <w:rsid w:val="00EA1A7B"/>
    <w:rsid w:val="00EA1BF7"/>
    <w:rsid w:val="00EA1C08"/>
    <w:rsid w:val="00EA2149"/>
    <w:rsid w:val="00EA300C"/>
    <w:rsid w:val="00EA35C1"/>
    <w:rsid w:val="00EA37C3"/>
    <w:rsid w:val="00EA3BB1"/>
    <w:rsid w:val="00EA3C1E"/>
    <w:rsid w:val="00EA3DB0"/>
    <w:rsid w:val="00EA3F1C"/>
    <w:rsid w:val="00EA448F"/>
    <w:rsid w:val="00EA45F2"/>
    <w:rsid w:val="00EA4C37"/>
    <w:rsid w:val="00EA51D7"/>
    <w:rsid w:val="00EA5231"/>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9DD"/>
    <w:rsid w:val="00EC19F0"/>
    <w:rsid w:val="00EC1D41"/>
    <w:rsid w:val="00EC239C"/>
    <w:rsid w:val="00EC26AB"/>
    <w:rsid w:val="00EC3715"/>
    <w:rsid w:val="00EC372B"/>
    <w:rsid w:val="00EC39F1"/>
    <w:rsid w:val="00EC4038"/>
    <w:rsid w:val="00EC4539"/>
    <w:rsid w:val="00EC47D1"/>
    <w:rsid w:val="00EC49E1"/>
    <w:rsid w:val="00EC5300"/>
    <w:rsid w:val="00EC5301"/>
    <w:rsid w:val="00EC53C3"/>
    <w:rsid w:val="00EC5602"/>
    <w:rsid w:val="00EC5A60"/>
    <w:rsid w:val="00EC5F83"/>
    <w:rsid w:val="00EC61DA"/>
    <w:rsid w:val="00EC6717"/>
    <w:rsid w:val="00EC6CE3"/>
    <w:rsid w:val="00EC6F9D"/>
    <w:rsid w:val="00EC6F9F"/>
    <w:rsid w:val="00ED03A6"/>
    <w:rsid w:val="00ED0672"/>
    <w:rsid w:val="00ED078B"/>
    <w:rsid w:val="00ED0BAD"/>
    <w:rsid w:val="00ED0D54"/>
    <w:rsid w:val="00ED103B"/>
    <w:rsid w:val="00ED1C89"/>
    <w:rsid w:val="00ED204C"/>
    <w:rsid w:val="00ED25A3"/>
    <w:rsid w:val="00ED27AD"/>
    <w:rsid w:val="00ED2C7E"/>
    <w:rsid w:val="00ED3B3C"/>
    <w:rsid w:val="00ED3BB4"/>
    <w:rsid w:val="00ED4B83"/>
    <w:rsid w:val="00ED4E74"/>
    <w:rsid w:val="00ED5656"/>
    <w:rsid w:val="00ED59F3"/>
    <w:rsid w:val="00ED64A2"/>
    <w:rsid w:val="00ED682D"/>
    <w:rsid w:val="00ED6839"/>
    <w:rsid w:val="00ED7267"/>
    <w:rsid w:val="00ED7336"/>
    <w:rsid w:val="00ED749A"/>
    <w:rsid w:val="00ED7887"/>
    <w:rsid w:val="00ED795C"/>
    <w:rsid w:val="00EE0256"/>
    <w:rsid w:val="00EE04AA"/>
    <w:rsid w:val="00EE0750"/>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85D"/>
    <w:rsid w:val="00EE3A48"/>
    <w:rsid w:val="00EE3A56"/>
    <w:rsid w:val="00EE3B14"/>
    <w:rsid w:val="00EE40AE"/>
    <w:rsid w:val="00EE44EB"/>
    <w:rsid w:val="00EE4749"/>
    <w:rsid w:val="00EE478B"/>
    <w:rsid w:val="00EE4C5F"/>
    <w:rsid w:val="00EE4FCB"/>
    <w:rsid w:val="00EE5344"/>
    <w:rsid w:val="00EE5914"/>
    <w:rsid w:val="00EE603E"/>
    <w:rsid w:val="00EE627A"/>
    <w:rsid w:val="00EE63AD"/>
    <w:rsid w:val="00EE6C20"/>
    <w:rsid w:val="00EE7473"/>
    <w:rsid w:val="00EE750F"/>
    <w:rsid w:val="00EE7824"/>
    <w:rsid w:val="00EE7B90"/>
    <w:rsid w:val="00EE7D98"/>
    <w:rsid w:val="00EE7DBE"/>
    <w:rsid w:val="00EE7F82"/>
    <w:rsid w:val="00EE7FE7"/>
    <w:rsid w:val="00EF0068"/>
    <w:rsid w:val="00EF0414"/>
    <w:rsid w:val="00EF06D4"/>
    <w:rsid w:val="00EF09C2"/>
    <w:rsid w:val="00EF0E77"/>
    <w:rsid w:val="00EF0F91"/>
    <w:rsid w:val="00EF14A3"/>
    <w:rsid w:val="00EF14B7"/>
    <w:rsid w:val="00EF158A"/>
    <w:rsid w:val="00EF19AB"/>
    <w:rsid w:val="00EF1A10"/>
    <w:rsid w:val="00EF1DBC"/>
    <w:rsid w:val="00EF23F8"/>
    <w:rsid w:val="00EF2577"/>
    <w:rsid w:val="00EF2AE9"/>
    <w:rsid w:val="00EF2B7B"/>
    <w:rsid w:val="00EF35A0"/>
    <w:rsid w:val="00EF3946"/>
    <w:rsid w:val="00EF424C"/>
    <w:rsid w:val="00EF4254"/>
    <w:rsid w:val="00EF42B0"/>
    <w:rsid w:val="00EF473E"/>
    <w:rsid w:val="00EF4CFE"/>
    <w:rsid w:val="00EF4EAD"/>
    <w:rsid w:val="00EF4F5A"/>
    <w:rsid w:val="00EF5511"/>
    <w:rsid w:val="00EF59ED"/>
    <w:rsid w:val="00EF5E3B"/>
    <w:rsid w:val="00EF6461"/>
    <w:rsid w:val="00EF694E"/>
    <w:rsid w:val="00EF6A48"/>
    <w:rsid w:val="00EF6C23"/>
    <w:rsid w:val="00EF7916"/>
    <w:rsid w:val="00F00880"/>
    <w:rsid w:val="00F00A0B"/>
    <w:rsid w:val="00F01258"/>
    <w:rsid w:val="00F014B6"/>
    <w:rsid w:val="00F015F7"/>
    <w:rsid w:val="00F01E73"/>
    <w:rsid w:val="00F020BB"/>
    <w:rsid w:val="00F0218C"/>
    <w:rsid w:val="00F02284"/>
    <w:rsid w:val="00F02365"/>
    <w:rsid w:val="00F02A57"/>
    <w:rsid w:val="00F02B25"/>
    <w:rsid w:val="00F02BDD"/>
    <w:rsid w:val="00F02EDF"/>
    <w:rsid w:val="00F03AEE"/>
    <w:rsid w:val="00F03B63"/>
    <w:rsid w:val="00F03FD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50BC"/>
    <w:rsid w:val="00F15220"/>
    <w:rsid w:val="00F167C8"/>
    <w:rsid w:val="00F169E5"/>
    <w:rsid w:val="00F16A16"/>
    <w:rsid w:val="00F16C6E"/>
    <w:rsid w:val="00F16C78"/>
    <w:rsid w:val="00F16F19"/>
    <w:rsid w:val="00F17080"/>
    <w:rsid w:val="00F170A4"/>
    <w:rsid w:val="00F176E1"/>
    <w:rsid w:val="00F17AAB"/>
    <w:rsid w:val="00F204D5"/>
    <w:rsid w:val="00F2084A"/>
    <w:rsid w:val="00F20889"/>
    <w:rsid w:val="00F20BDE"/>
    <w:rsid w:val="00F2103C"/>
    <w:rsid w:val="00F217E4"/>
    <w:rsid w:val="00F2200E"/>
    <w:rsid w:val="00F2218A"/>
    <w:rsid w:val="00F22968"/>
    <w:rsid w:val="00F22CBA"/>
    <w:rsid w:val="00F23476"/>
    <w:rsid w:val="00F2410C"/>
    <w:rsid w:val="00F243C0"/>
    <w:rsid w:val="00F24576"/>
    <w:rsid w:val="00F24617"/>
    <w:rsid w:val="00F249FC"/>
    <w:rsid w:val="00F24F3D"/>
    <w:rsid w:val="00F2516E"/>
    <w:rsid w:val="00F2546F"/>
    <w:rsid w:val="00F2562C"/>
    <w:rsid w:val="00F26705"/>
    <w:rsid w:val="00F26A24"/>
    <w:rsid w:val="00F26C05"/>
    <w:rsid w:val="00F272F0"/>
    <w:rsid w:val="00F27731"/>
    <w:rsid w:val="00F27C78"/>
    <w:rsid w:val="00F27FAD"/>
    <w:rsid w:val="00F301BB"/>
    <w:rsid w:val="00F306C6"/>
    <w:rsid w:val="00F30A74"/>
    <w:rsid w:val="00F30D53"/>
    <w:rsid w:val="00F31015"/>
    <w:rsid w:val="00F311DD"/>
    <w:rsid w:val="00F316A6"/>
    <w:rsid w:val="00F318BF"/>
    <w:rsid w:val="00F3246F"/>
    <w:rsid w:val="00F32D3C"/>
    <w:rsid w:val="00F3311B"/>
    <w:rsid w:val="00F3371E"/>
    <w:rsid w:val="00F33847"/>
    <w:rsid w:val="00F340BB"/>
    <w:rsid w:val="00F35164"/>
    <w:rsid w:val="00F3551F"/>
    <w:rsid w:val="00F35A78"/>
    <w:rsid w:val="00F35F00"/>
    <w:rsid w:val="00F35FB2"/>
    <w:rsid w:val="00F3712C"/>
    <w:rsid w:val="00F37261"/>
    <w:rsid w:val="00F37BC9"/>
    <w:rsid w:val="00F37D83"/>
    <w:rsid w:val="00F403ED"/>
    <w:rsid w:val="00F41309"/>
    <w:rsid w:val="00F4180E"/>
    <w:rsid w:val="00F4243A"/>
    <w:rsid w:val="00F4278C"/>
    <w:rsid w:val="00F43125"/>
    <w:rsid w:val="00F43223"/>
    <w:rsid w:val="00F433A7"/>
    <w:rsid w:val="00F436F2"/>
    <w:rsid w:val="00F43C42"/>
    <w:rsid w:val="00F43E8A"/>
    <w:rsid w:val="00F43EB3"/>
    <w:rsid w:val="00F440BF"/>
    <w:rsid w:val="00F4471C"/>
    <w:rsid w:val="00F454F8"/>
    <w:rsid w:val="00F455B8"/>
    <w:rsid w:val="00F455E6"/>
    <w:rsid w:val="00F45713"/>
    <w:rsid w:val="00F45748"/>
    <w:rsid w:val="00F465D6"/>
    <w:rsid w:val="00F4661A"/>
    <w:rsid w:val="00F4680C"/>
    <w:rsid w:val="00F46CF9"/>
    <w:rsid w:val="00F46D7D"/>
    <w:rsid w:val="00F4746F"/>
    <w:rsid w:val="00F47889"/>
    <w:rsid w:val="00F47A74"/>
    <w:rsid w:val="00F47E22"/>
    <w:rsid w:val="00F506DE"/>
    <w:rsid w:val="00F5077D"/>
    <w:rsid w:val="00F50953"/>
    <w:rsid w:val="00F50EE8"/>
    <w:rsid w:val="00F515FF"/>
    <w:rsid w:val="00F518A2"/>
    <w:rsid w:val="00F52702"/>
    <w:rsid w:val="00F5281C"/>
    <w:rsid w:val="00F52CA2"/>
    <w:rsid w:val="00F530D8"/>
    <w:rsid w:val="00F5368B"/>
    <w:rsid w:val="00F53947"/>
    <w:rsid w:val="00F53E27"/>
    <w:rsid w:val="00F540F0"/>
    <w:rsid w:val="00F54275"/>
    <w:rsid w:val="00F546AF"/>
    <w:rsid w:val="00F55151"/>
    <w:rsid w:val="00F551DA"/>
    <w:rsid w:val="00F55259"/>
    <w:rsid w:val="00F559F1"/>
    <w:rsid w:val="00F56124"/>
    <w:rsid w:val="00F565CB"/>
    <w:rsid w:val="00F56650"/>
    <w:rsid w:val="00F56DD3"/>
    <w:rsid w:val="00F56EC2"/>
    <w:rsid w:val="00F57674"/>
    <w:rsid w:val="00F57E33"/>
    <w:rsid w:val="00F61072"/>
    <w:rsid w:val="00F61518"/>
    <w:rsid w:val="00F6170F"/>
    <w:rsid w:val="00F61C8E"/>
    <w:rsid w:val="00F623D9"/>
    <w:rsid w:val="00F624CD"/>
    <w:rsid w:val="00F6292B"/>
    <w:rsid w:val="00F62D0F"/>
    <w:rsid w:val="00F6313E"/>
    <w:rsid w:val="00F6354E"/>
    <w:rsid w:val="00F635F9"/>
    <w:rsid w:val="00F636F4"/>
    <w:rsid w:val="00F64637"/>
    <w:rsid w:val="00F64D2A"/>
    <w:rsid w:val="00F65364"/>
    <w:rsid w:val="00F65DFC"/>
    <w:rsid w:val="00F661EB"/>
    <w:rsid w:val="00F6637E"/>
    <w:rsid w:val="00F66538"/>
    <w:rsid w:val="00F66A7D"/>
    <w:rsid w:val="00F67117"/>
    <w:rsid w:val="00F676BB"/>
    <w:rsid w:val="00F6776A"/>
    <w:rsid w:val="00F67BDE"/>
    <w:rsid w:val="00F67F62"/>
    <w:rsid w:val="00F70151"/>
    <w:rsid w:val="00F703A7"/>
    <w:rsid w:val="00F706AB"/>
    <w:rsid w:val="00F709A3"/>
    <w:rsid w:val="00F710F6"/>
    <w:rsid w:val="00F7130D"/>
    <w:rsid w:val="00F71AF4"/>
    <w:rsid w:val="00F71C5A"/>
    <w:rsid w:val="00F72138"/>
    <w:rsid w:val="00F7216B"/>
    <w:rsid w:val="00F7256C"/>
    <w:rsid w:val="00F72770"/>
    <w:rsid w:val="00F7313B"/>
    <w:rsid w:val="00F734A8"/>
    <w:rsid w:val="00F73580"/>
    <w:rsid w:val="00F739B7"/>
    <w:rsid w:val="00F73AF2"/>
    <w:rsid w:val="00F73E6B"/>
    <w:rsid w:val="00F74684"/>
    <w:rsid w:val="00F74877"/>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21B8"/>
    <w:rsid w:val="00F82994"/>
    <w:rsid w:val="00F82CFA"/>
    <w:rsid w:val="00F82EEB"/>
    <w:rsid w:val="00F8378A"/>
    <w:rsid w:val="00F83AEC"/>
    <w:rsid w:val="00F84016"/>
    <w:rsid w:val="00F847E6"/>
    <w:rsid w:val="00F84852"/>
    <w:rsid w:val="00F84A48"/>
    <w:rsid w:val="00F84C88"/>
    <w:rsid w:val="00F85290"/>
    <w:rsid w:val="00F855DB"/>
    <w:rsid w:val="00F861C4"/>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4B7"/>
    <w:rsid w:val="00F917EB"/>
    <w:rsid w:val="00F91EB8"/>
    <w:rsid w:val="00F91F8B"/>
    <w:rsid w:val="00F922FC"/>
    <w:rsid w:val="00F92F55"/>
    <w:rsid w:val="00F933FA"/>
    <w:rsid w:val="00F93CF1"/>
    <w:rsid w:val="00F9428F"/>
    <w:rsid w:val="00F943C3"/>
    <w:rsid w:val="00F949F4"/>
    <w:rsid w:val="00F94F86"/>
    <w:rsid w:val="00F95523"/>
    <w:rsid w:val="00F955BF"/>
    <w:rsid w:val="00F956F5"/>
    <w:rsid w:val="00F957E7"/>
    <w:rsid w:val="00F95B84"/>
    <w:rsid w:val="00F95CA5"/>
    <w:rsid w:val="00F960D6"/>
    <w:rsid w:val="00F96614"/>
    <w:rsid w:val="00F96F71"/>
    <w:rsid w:val="00F973B8"/>
    <w:rsid w:val="00F97624"/>
    <w:rsid w:val="00F9764E"/>
    <w:rsid w:val="00F978AB"/>
    <w:rsid w:val="00F97908"/>
    <w:rsid w:val="00F979C7"/>
    <w:rsid w:val="00FA00D3"/>
    <w:rsid w:val="00FA00DD"/>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39C"/>
    <w:rsid w:val="00FA554C"/>
    <w:rsid w:val="00FA5643"/>
    <w:rsid w:val="00FA5C9E"/>
    <w:rsid w:val="00FA5EA0"/>
    <w:rsid w:val="00FA5F1D"/>
    <w:rsid w:val="00FA60A1"/>
    <w:rsid w:val="00FA644F"/>
    <w:rsid w:val="00FA6B6D"/>
    <w:rsid w:val="00FA6C3F"/>
    <w:rsid w:val="00FA6FD8"/>
    <w:rsid w:val="00FA707B"/>
    <w:rsid w:val="00FA70C7"/>
    <w:rsid w:val="00FA79D5"/>
    <w:rsid w:val="00FB006B"/>
    <w:rsid w:val="00FB02B7"/>
    <w:rsid w:val="00FB0350"/>
    <w:rsid w:val="00FB06CE"/>
    <w:rsid w:val="00FB0AEC"/>
    <w:rsid w:val="00FB0B03"/>
    <w:rsid w:val="00FB15F6"/>
    <w:rsid w:val="00FB1C59"/>
    <w:rsid w:val="00FB2747"/>
    <w:rsid w:val="00FB28FD"/>
    <w:rsid w:val="00FB395D"/>
    <w:rsid w:val="00FB4D45"/>
    <w:rsid w:val="00FB4ED5"/>
    <w:rsid w:val="00FB590D"/>
    <w:rsid w:val="00FB5B10"/>
    <w:rsid w:val="00FB5D4F"/>
    <w:rsid w:val="00FB5FEF"/>
    <w:rsid w:val="00FB63E8"/>
    <w:rsid w:val="00FB6A2F"/>
    <w:rsid w:val="00FC0099"/>
    <w:rsid w:val="00FC0358"/>
    <w:rsid w:val="00FC03F5"/>
    <w:rsid w:val="00FC05AA"/>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212"/>
    <w:rsid w:val="00FC4BD7"/>
    <w:rsid w:val="00FC4E37"/>
    <w:rsid w:val="00FC4FA1"/>
    <w:rsid w:val="00FC5963"/>
    <w:rsid w:val="00FC60FB"/>
    <w:rsid w:val="00FC6A06"/>
    <w:rsid w:val="00FC6A56"/>
    <w:rsid w:val="00FC6AA3"/>
    <w:rsid w:val="00FC6C16"/>
    <w:rsid w:val="00FC6F6F"/>
    <w:rsid w:val="00FC7008"/>
    <w:rsid w:val="00FC7498"/>
    <w:rsid w:val="00FC75D5"/>
    <w:rsid w:val="00FC76CE"/>
    <w:rsid w:val="00FC78E6"/>
    <w:rsid w:val="00FC79BD"/>
    <w:rsid w:val="00FD0019"/>
    <w:rsid w:val="00FD083F"/>
    <w:rsid w:val="00FD0E9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96A"/>
    <w:rsid w:val="00FD589C"/>
    <w:rsid w:val="00FD5939"/>
    <w:rsid w:val="00FD5A41"/>
    <w:rsid w:val="00FD634A"/>
    <w:rsid w:val="00FD66B6"/>
    <w:rsid w:val="00FD6FA2"/>
    <w:rsid w:val="00FD78DE"/>
    <w:rsid w:val="00FD79D2"/>
    <w:rsid w:val="00FE03AA"/>
    <w:rsid w:val="00FE04CC"/>
    <w:rsid w:val="00FE0721"/>
    <w:rsid w:val="00FE08DC"/>
    <w:rsid w:val="00FE1666"/>
    <w:rsid w:val="00FE1EEF"/>
    <w:rsid w:val="00FE1F11"/>
    <w:rsid w:val="00FE2962"/>
    <w:rsid w:val="00FE2C04"/>
    <w:rsid w:val="00FE2EFA"/>
    <w:rsid w:val="00FE30F9"/>
    <w:rsid w:val="00FE3BE7"/>
    <w:rsid w:val="00FE4901"/>
    <w:rsid w:val="00FE4BF4"/>
    <w:rsid w:val="00FE5860"/>
    <w:rsid w:val="00FE590A"/>
    <w:rsid w:val="00FE66FE"/>
    <w:rsid w:val="00FE68F3"/>
    <w:rsid w:val="00FE6BA5"/>
    <w:rsid w:val="00FE6FE6"/>
    <w:rsid w:val="00FE7932"/>
    <w:rsid w:val="00FE7CE9"/>
    <w:rsid w:val="00FE7F41"/>
    <w:rsid w:val="00FF05F0"/>
    <w:rsid w:val="00FF0652"/>
    <w:rsid w:val="00FF0891"/>
    <w:rsid w:val="00FF0A96"/>
    <w:rsid w:val="00FF0C76"/>
    <w:rsid w:val="00FF11C7"/>
    <w:rsid w:val="00FF167A"/>
    <w:rsid w:val="00FF176B"/>
    <w:rsid w:val="00FF18B3"/>
    <w:rsid w:val="00FF25AB"/>
    <w:rsid w:val="00FF322E"/>
    <w:rsid w:val="00FF327B"/>
    <w:rsid w:val="00FF3758"/>
    <w:rsid w:val="00FF3AA5"/>
    <w:rsid w:val="00FF40F8"/>
    <w:rsid w:val="00FF4211"/>
    <w:rsid w:val="00FF45F7"/>
    <w:rsid w:val="00FF4977"/>
    <w:rsid w:val="00FF4A11"/>
    <w:rsid w:val="00FF5361"/>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025B"/>
    <w:rPr>
      <w:sz w:val="24"/>
      <w:szCs w:val="24"/>
      <w:lang w:val="es-ES" w:eastAsia="es-ES"/>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style>
  <w:style w:type="paragraph" w:styleId="Piedepgina">
    <w:name w:val="footer"/>
    <w:basedOn w:val="Normal"/>
    <w:link w:val="PiedepginaCar"/>
    <w:uiPriority w:val="99"/>
    <w:rsid w:val="009F025B"/>
    <w:pPr>
      <w:tabs>
        <w:tab w:val="center" w:pos="4419"/>
        <w:tab w:val="right" w:pos="8838"/>
      </w:tabs>
    </w:p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rPr>
  </w:style>
  <w:style w:type="paragraph" w:styleId="Sangra2detindependiente">
    <w:name w:val="Body Text Indent 2"/>
    <w:basedOn w:val="Normal"/>
    <w:rsid w:val="009F025B"/>
    <w:pPr>
      <w:spacing w:after="240"/>
      <w:ind w:firstLine="567"/>
      <w:jc w:val="both"/>
    </w:pPr>
    <w:rPr>
      <w:rFonts w:ascii="Arial" w:hAnsi="Arial"/>
      <w:sz w:val="20"/>
      <w:szCs w:val="20"/>
    </w:rPr>
  </w:style>
  <w:style w:type="paragraph" w:styleId="Textoindependiente2">
    <w:name w:val="Body Text 2"/>
    <w:basedOn w:val="Normal"/>
    <w:rsid w:val="009F025B"/>
    <w:pPr>
      <w:keepNext/>
      <w:spacing w:after="240"/>
      <w:jc w:val="both"/>
    </w:pPr>
    <w:rPr>
      <w:sz w:val="20"/>
      <w:szCs w:val="20"/>
    </w:rPr>
  </w:style>
  <w:style w:type="paragraph" w:styleId="Textodebloque">
    <w:name w:val="Block Text"/>
    <w:basedOn w:val="Normal"/>
    <w:rsid w:val="009F025B"/>
    <w:pPr>
      <w:numPr>
        <w:ilvl w:val="12"/>
      </w:numPr>
      <w:spacing w:before="360"/>
      <w:ind w:left="567" w:right="902"/>
      <w:jc w:val="both"/>
    </w:pPr>
    <w:rPr>
      <w:rFonts w:ascii="Arial" w:hAnsi="Arial"/>
      <w:b/>
      <w:sz w:val="20"/>
    </w:rPr>
  </w:style>
  <w:style w:type="paragraph" w:styleId="Textonotapie">
    <w:name w:val="footnote text"/>
    <w:basedOn w:val="Normal"/>
    <w:link w:val="TextonotapieCar"/>
    <w:rsid w:val="009F025B"/>
    <w:rPr>
      <w:sz w:val="20"/>
      <w:szCs w:val="20"/>
    </w:rPr>
  </w:style>
  <w:style w:type="character" w:styleId="Refdenotaalpie">
    <w:name w:val="footnote reference"/>
    <w:basedOn w:val="Fuentedeprrafopredeter"/>
    <w:rsid w:val="009F025B"/>
    <w:rPr>
      <w:vertAlign w:val="superscript"/>
    </w:rPr>
  </w:style>
  <w:style w:type="paragraph" w:styleId="Textodeglobo">
    <w:name w:val="Balloon Text"/>
    <w:basedOn w:val="Normal"/>
    <w:semiHidden/>
    <w:rsid w:val="00C02D9D"/>
    <w:rPr>
      <w:rFonts w:ascii="Tahoma" w:hAnsi="Tahoma" w:cs="Tahoma"/>
      <w:sz w:val="16"/>
      <w:szCs w:val="16"/>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rPr>
  </w:style>
  <w:style w:type="paragraph" w:styleId="Textoindependiente">
    <w:name w:val="Body Text"/>
    <w:basedOn w:val="Normal"/>
    <w:link w:val="TextoindependienteCar"/>
    <w:rsid w:val="00581D9B"/>
    <w:pPr>
      <w:spacing w:after="120"/>
    </w:p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eastAsia="es-MX"/>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lang w:val="es-MX" w:eastAsia="es-MX"/>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lang w:val="es-MX" w:eastAsia="es-MX"/>
    </w:rPr>
  </w:style>
  <w:style w:type="paragraph" w:styleId="NormalWeb">
    <w:name w:val="Normal (Web)"/>
    <w:basedOn w:val="Normal"/>
    <w:uiPriority w:val="99"/>
    <w:unhideWhenUsed/>
    <w:rsid w:val="00ED59F3"/>
    <w:pPr>
      <w:spacing w:before="100" w:beforeAutospacing="1" w:after="100" w:afterAutospacing="1"/>
    </w:pPr>
    <w:rPr>
      <w:rFonts w:eastAsiaTheme="minorEastAsia"/>
      <w:lang w:val="es-MX" w:eastAsia="es-MX"/>
    </w:rPr>
  </w:style>
  <w:style w:type="paragraph" w:customStyle="1" w:styleId="Grfica">
    <w:name w:val="Gráfica"/>
    <w:basedOn w:val="Normal"/>
    <w:next w:val="Normal"/>
    <w:qFormat/>
    <w:rsid w:val="00264E48"/>
    <w:pPr>
      <w:spacing w:after="120"/>
      <w:jc w:val="both"/>
    </w:pPr>
    <w:rPr>
      <w:rFonts w:ascii="Calibri" w:hAnsi="Calibri"/>
      <w:lang w:val="es-MX" w:eastAsia="es-MX"/>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rPr>
  </w:style>
  <w:style w:type="character" w:customStyle="1" w:styleId="TextonotapieCar">
    <w:name w:val="Texto nota pie Car"/>
    <w:basedOn w:val="Fuentedeprrafopredeter"/>
    <w:link w:val="Textonotapie"/>
    <w:rsid w:val="00886304"/>
    <w:rPr>
      <w:lang w:val="es-ES" w:eastAsia="es-ES"/>
    </w:rPr>
  </w:style>
  <w:style w:type="character" w:styleId="Hipervnculo">
    <w:name w:val="Hyperlink"/>
    <w:basedOn w:val="Fuentedeprrafopredeter"/>
    <w:rsid w:val="008863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chart" Target="charts/char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notas-calendario\balanza\oportunas\2019\09-19\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S:\notas-calendario\balanza\oportunas\2019\09-19\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S:\notas-calendario\balanza\oportunas\2019\09-19\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S:\notas-calendario\balanza\oportunas\2019\09-19\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notas-calendario\balanza\oportunas\2019\09-19\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notas-calendario\balanza\oportunas\2019\09-19\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notas-calendario\balanza\oportunas\2019\09-19\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notas-calendario\balanza\oportunas\2019\09-19\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notas-calendario\balanza\oportunas\2019\09-19\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S:\notas-calendario\balanza\oportunas\2019\09-19\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S:\notas-calendario\balanza\oportunas\2019\09-19\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S:\notas-calendario\balanza\oportunas\2019\09-19\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S:\notas-calendario\balanza\oportunas\2019\09-19\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rgbClr val="C00000"/>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datos!$C$101:$C$181</c:f>
              <c:numCache>
                <c:formatCode>#,##0.0</c:formatCode>
                <c:ptCount val="81"/>
                <c:pt idx="0">
                  <c:v>-1147.9896434224199</c:v>
                </c:pt>
                <c:pt idx="1">
                  <c:v>-822.31782606648801</c:v>
                </c:pt>
                <c:pt idx="2">
                  <c:v>-697.89311210174196</c:v>
                </c:pt>
                <c:pt idx="3">
                  <c:v>-891.27150442665697</c:v>
                </c:pt>
                <c:pt idx="4">
                  <c:v>-535.378044619045</c:v>
                </c:pt>
                <c:pt idx="5">
                  <c:v>-91.101066763070804</c:v>
                </c:pt>
                <c:pt idx="6">
                  <c:v>-351.11235422683598</c:v>
                </c:pt>
                <c:pt idx="7">
                  <c:v>468.08159138640201</c:v>
                </c:pt>
                <c:pt idx="8">
                  <c:v>687.69080994423302</c:v>
                </c:pt>
                <c:pt idx="9">
                  <c:v>450.87408409174702</c:v>
                </c:pt>
                <c:pt idx="10">
                  <c:v>364.60295750367101</c:v>
                </c:pt>
                <c:pt idx="11">
                  <c:v>1159.9352922729499</c:v>
                </c:pt>
                <c:pt idx="12">
                  <c:v>-932.20646536429194</c:v>
                </c:pt>
                <c:pt idx="13">
                  <c:v>-6.0837605188094104</c:v>
                </c:pt>
                <c:pt idx="14">
                  <c:v>-485.65630015904298</c:v>
                </c:pt>
                <c:pt idx="15">
                  <c:v>-512.62562790777895</c:v>
                </c:pt>
                <c:pt idx="16">
                  <c:v>-41.7989004328142</c:v>
                </c:pt>
                <c:pt idx="17">
                  <c:v>-336.38135659868902</c:v>
                </c:pt>
                <c:pt idx="18">
                  <c:v>150.91812939854501</c:v>
                </c:pt>
                <c:pt idx="19">
                  <c:v>-842.36464559389594</c:v>
                </c:pt>
                <c:pt idx="20">
                  <c:v>719.48312209809706</c:v>
                </c:pt>
                <c:pt idx="21">
                  <c:v>715.79061745177205</c:v>
                </c:pt>
                <c:pt idx="22">
                  <c:v>-1697.11236019438</c:v>
                </c:pt>
                <c:pt idx="23">
                  <c:v>-447.630515010154</c:v>
                </c:pt>
                <c:pt idx="24">
                  <c:v>-673.70368078338095</c:v>
                </c:pt>
                <c:pt idx="25">
                  <c:v>-423.76215742174702</c:v>
                </c:pt>
                <c:pt idx="26">
                  <c:v>-544.76148451727795</c:v>
                </c:pt>
                <c:pt idx="27">
                  <c:v>-1545.83980331097</c:v>
                </c:pt>
                <c:pt idx="28">
                  <c:v>-1454.04595381181</c:v>
                </c:pt>
                <c:pt idx="29">
                  <c:v>-1369.79397842649</c:v>
                </c:pt>
                <c:pt idx="30">
                  <c:v>-1052.7446936489901</c:v>
                </c:pt>
                <c:pt idx="31">
                  <c:v>-2293.6398530531701</c:v>
                </c:pt>
                <c:pt idx="32">
                  <c:v>-1257.0276094839301</c:v>
                </c:pt>
                <c:pt idx="33">
                  <c:v>-637.93116006884702</c:v>
                </c:pt>
                <c:pt idx="34">
                  <c:v>-1671.6662934102001</c:v>
                </c:pt>
                <c:pt idx="35">
                  <c:v>-1634.8646977968599</c:v>
                </c:pt>
                <c:pt idx="36">
                  <c:v>-899.28275924859804</c:v>
                </c:pt>
                <c:pt idx="37">
                  <c:v>-1775.87352234232</c:v>
                </c:pt>
                <c:pt idx="38">
                  <c:v>-1925.10129748657</c:v>
                </c:pt>
                <c:pt idx="39">
                  <c:v>-2671.9778597505801</c:v>
                </c:pt>
                <c:pt idx="40">
                  <c:v>-519.85668158777798</c:v>
                </c:pt>
                <c:pt idx="41">
                  <c:v>-1082.7312969423299</c:v>
                </c:pt>
                <c:pt idx="42">
                  <c:v>-1026.11476456489</c:v>
                </c:pt>
                <c:pt idx="43">
                  <c:v>-1014.76356824244</c:v>
                </c:pt>
                <c:pt idx="44">
                  <c:v>-827.01743516761803</c:v>
                </c:pt>
                <c:pt idx="45">
                  <c:v>-218.741364796791</c:v>
                </c:pt>
                <c:pt idx="46">
                  <c:v>-251.549377530698</c:v>
                </c:pt>
                <c:pt idx="47">
                  <c:v>-1040.1861086306801</c:v>
                </c:pt>
                <c:pt idx="48">
                  <c:v>-379.15612897033799</c:v>
                </c:pt>
                <c:pt idx="49">
                  <c:v>-552.54662761313898</c:v>
                </c:pt>
                <c:pt idx="50">
                  <c:v>-1242.4799031417001</c:v>
                </c:pt>
                <c:pt idx="51">
                  <c:v>-793.60552107999501</c:v>
                </c:pt>
                <c:pt idx="52">
                  <c:v>-1069.43648456147</c:v>
                </c:pt>
                <c:pt idx="53">
                  <c:v>-602.04742013276996</c:v>
                </c:pt>
                <c:pt idx="54">
                  <c:v>-616.51295485294497</c:v>
                </c:pt>
                <c:pt idx="55">
                  <c:v>-1622.11135332042</c:v>
                </c:pt>
                <c:pt idx="56">
                  <c:v>-1540.75713594277</c:v>
                </c:pt>
                <c:pt idx="57">
                  <c:v>-1129.5407191520101</c:v>
                </c:pt>
                <c:pt idx="58">
                  <c:v>160.77867495731499</c:v>
                </c:pt>
                <c:pt idx="59">
                  <c:v>-1592.4535609652</c:v>
                </c:pt>
                <c:pt idx="60">
                  <c:v>-670.24006127531504</c:v>
                </c:pt>
                <c:pt idx="61">
                  <c:v>-621.40318407265499</c:v>
                </c:pt>
                <c:pt idx="62">
                  <c:v>-876.15876614530305</c:v>
                </c:pt>
                <c:pt idx="63">
                  <c:v>-683.20294546660296</c:v>
                </c:pt>
                <c:pt idx="64">
                  <c:v>-1534.56697994661</c:v>
                </c:pt>
                <c:pt idx="65">
                  <c:v>-1971.1971736154401</c:v>
                </c:pt>
                <c:pt idx="66">
                  <c:v>-1622.65860149847</c:v>
                </c:pt>
                <c:pt idx="67">
                  <c:v>-1504.74928786429</c:v>
                </c:pt>
                <c:pt idx="68">
                  <c:v>-265.45623252756099</c:v>
                </c:pt>
                <c:pt idx="69">
                  <c:v>-1300.4271349763001</c:v>
                </c:pt>
                <c:pt idx="70">
                  <c:v>-2530.2590078449298</c:v>
                </c:pt>
                <c:pt idx="71">
                  <c:v>214.539559802588</c:v>
                </c:pt>
                <c:pt idx="72">
                  <c:v>-500.91102079653399</c:v>
                </c:pt>
                <c:pt idx="73">
                  <c:v>-238.07668838726801</c:v>
                </c:pt>
                <c:pt idx="74">
                  <c:v>-389.18914278338701</c:v>
                </c:pt>
                <c:pt idx="75">
                  <c:v>123.60526476570899</c:v>
                </c:pt>
                <c:pt idx="76">
                  <c:v>979.34217261114395</c:v>
                </c:pt>
                <c:pt idx="77">
                  <c:v>1250.75926348812</c:v>
                </c:pt>
                <c:pt idx="78">
                  <c:v>481.11926252543401</c:v>
                </c:pt>
                <c:pt idx="79">
                  <c:v>1638.97610690532</c:v>
                </c:pt>
                <c:pt idx="80">
                  <c:v>448.74482729152601</c:v>
                </c:pt>
              </c:numCache>
            </c:numRef>
          </c:val>
          <c:smooth val="0"/>
          <c:extLst>
            <c:ext xmlns:c16="http://schemas.microsoft.com/office/drawing/2014/chart" uri="{C3380CC4-5D6E-409C-BE32-E72D297353CC}">
              <c16:uniqueId val="{00000000-5F0D-4C78-88F5-099B88D18AC8}"/>
            </c:ext>
          </c:extLst>
        </c:ser>
        <c:dLbls>
          <c:showLegendKey val="0"/>
          <c:showVal val="0"/>
          <c:showCatName val="0"/>
          <c:showSerName val="0"/>
          <c:showPercent val="0"/>
          <c:showBubbleSize val="0"/>
        </c:dLbls>
        <c:smooth val="0"/>
        <c:axId val="101182424"/>
        <c:axId val="101178896"/>
      </c:lineChart>
      <c:catAx>
        <c:axId val="1011824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101178896"/>
        <c:crosses val="autoZero"/>
        <c:auto val="1"/>
        <c:lblAlgn val="ctr"/>
        <c:lblOffset val="0"/>
        <c:tickLblSkip val="1"/>
        <c:tickMarkSkip val="1"/>
        <c:noMultiLvlLbl val="1"/>
      </c:catAx>
      <c:valAx>
        <c:axId val="101178896"/>
        <c:scaling>
          <c:orientation val="minMax"/>
          <c:min val="-3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101182424"/>
        <c:crosses val="max"/>
        <c:crossBetween val="between"/>
        <c:majorUnit val="500"/>
        <c:minorUnit val="200"/>
      </c:valAx>
      <c:spPr>
        <a:noFill/>
        <a:ln w="3175">
          <a:solidFill>
            <a:schemeClr val="bg1"/>
          </a:solidFill>
          <a:prstDash val="solid"/>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datos!$U$101:$U$181</c:f>
              <c:numCache>
                <c:formatCode>#,##0.0</c:formatCode>
                <c:ptCount val="81"/>
                <c:pt idx="0">
                  <c:v>28079.0473773999</c:v>
                </c:pt>
                <c:pt idx="1">
                  <c:v>28659.959101205801</c:v>
                </c:pt>
                <c:pt idx="2">
                  <c:v>28336.8448342308</c:v>
                </c:pt>
                <c:pt idx="3">
                  <c:v>28483.9337570711</c:v>
                </c:pt>
                <c:pt idx="4">
                  <c:v>28555.819434323199</c:v>
                </c:pt>
                <c:pt idx="5">
                  <c:v>28414.866189359898</c:v>
                </c:pt>
                <c:pt idx="6">
                  <c:v>28518.994425536701</c:v>
                </c:pt>
                <c:pt idx="7">
                  <c:v>28315.102548366802</c:v>
                </c:pt>
                <c:pt idx="8">
                  <c:v>28133.109833196198</c:v>
                </c:pt>
                <c:pt idx="9">
                  <c:v>28344.4675233989</c:v>
                </c:pt>
                <c:pt idx="10">
                  <c:v>28105.894441671098</c:v>
                </c:pt>
                <c:pt idx="11">
                  <c:v>27723.917963497101</c:v>
                </c:pt>
                <c:pt idx="12">
                  <c:v>29012.683745948099</c:v>
                </c:pt>
                <c:pt idx="13">
                  <c:v>28966.504818009598</c:v>
                </c:pt>
                <c:pt idx="14">
                  <c:v>29416.914102784202</c:v>
                </c:pt>
                <c:pt idx="15">
                  <c:v>29815.287360734001</c:v>
                </c:pt>
                <c:pt idx="16">
                  <c:v>30489.5212342452</c:v>
                </c:pt>
                <c:pt idx="17">
                  <c:v>29987.533034802</c:v>
                </c:pt>
                <c:pt idx="18">
                  <c:v>30062.228569958399</c:v>
                </c:pt>
                <c:pt idx="19">
                  <c:v>30849.649652341301</c:v>
                </c:pt>
                <c:pt idx="20">
                  <c:v>28975.123457596601</c:v>
                </c:pt>
                <c:pt idx="21">
                  <c:v>30416.7961412488</c:v>
                </c:pt>
                <c:pt idx="22">
                  <c:v>30487.9127430671</c:v>
                </c:pt>
                <c:pt idx="23">
                  <c:v>29973.156531872999</c:v>
                </c:pt>
                <c:pt idx="24">
                  <c:v>30178.560352135599</c:v>
                </c:pt>
                <c:pt idx="25">
                  <c:v>29380.113585882002</c:v>
                </c:pt>
                <c:pt idx="26">
                  <c:v>29802.090594408299</c:v>
                </c:pt>
                <c:pt idx="27">
                  <c:v>31461.145871197299</c:v>
                </c:pt>
                <c:pt idx="28">
                  <c:v>30115.765690942299</c:v>
                </c:pt>
                <c:pt idx="29">
                  <c:v>30345.3518727152</c:v>
                </c:pt>
                <c:pt idx="30">
                  <c:v>31161.1909883874</c:v>
                </c:pt>
                <c:pt idx="31">
                  <c:v>29903.958514306501</c:v>
                </c:pt>
                <c:pt idx="32">
                  <c:v>29825.0226622835</c:v>
                </c:pt>
                <c:pt idx="33">
                  <c:v>30898.064971538101</c:v>
                </c:pt>
                <c:pt idx="34">
                  <c:v>29940.785543534999</c:v>
                </c:pt>
                <c:pt idx="35">
                  <c:v>29113.2560395</c:v>
                </c:pt>
                <c:pt idx="36">
                  <c:v>29766.395745456699</c:v>
                </c:pt>
                <c:pt idx="37">
                  <c:v>29488.4793962689</c:v>
                </c:pt>
                <c:pt idx="38">
                  <c:v>28814.608298878498</c:v>
                </c:pt>
                <c:pt idx="39">
                  <c:v>30573.815862596501</c:v>
                </c:pt>
                <c:pt idx="40">
                  <c:v>28014.5536533267</c:v>
                </c:pt>
                <c:pt idx="41">
                  <c:v>29543.792606335799</c:v>
                </c:pt>
                <c:pt idx="42">
                  <c:v>29522.671647036601</c:v>
                </c:pt>
                <c:pt idx="43">
                  <c:v>28815.126955666299</c:v>
                </c:pt>
                <c:pt idx="44">
                  <c:v>30716.156518391399</c:v>
                </c:pt>
                <c:pt idx="45">
                  <c:v>29323.434000659901</c:v>
                </c:pt>
                <c:pt idx="46">
                  <c:v>29616.8848257994</c:v>
                </c:pt>
                <c:pt idx="47">
                  <c:v>31290.817729735401</c:v>
                </c:pt>
                <c:pt idx="48">
                  <c:v>29736.213716119</c:v>
                </c:pt>
                <c:pt idx="49">
                  <c:v>30415.1602401499</c:v>
                </c:pt>
                <c:pt idx="50">
                  <c:v>31235.921418817099</c:v>
                </c:pt>
                <c:pt idx="51">
                  <c:v>30850.5387350044</c:v>
                </c:pt>
                <c:pt idx="52">
                  <c:v>31022.1146973916</c:v>
                </c:pt>
                <c:pt idx="53">
                  <c:v>32134.707376071601</c:v>
                </c:pt>
                <c:pt idx="54">
                  <c:v>31511.164301024099</c:v>
                </c:pt>
                <c:pt idx="55">
                  <c:v>31793.770183901001</c:v>
                </c:pt>
                <c:pt idx="56">
                  <c:v>32306.048968919498</c:v>
                </c:pt>
                <c:pt idx="57">
                  <c:v>31811.5401002867</c:v>
                </c:pt>
                <c:pt idx="58">
                  <c:v>32178.071616476202</c:v>
                </c:pt>
                <c:pt idx="59">
                  <c:v>33922.542585404699</c:v>
                </c:pt>
                <c:pt idx="60">
                  <c:v>32837.899334911803</c:v>
                </c:pt>
                <c:pt idx="61">
                  <c:v>33323.2497394733</c:v>
                </c:pt>
                <c:pt idx="62">
                  <c:v>34503.625613271397</c:v>
                </c:pt>
                <c:pt idx="63">
                  <c:v>33774.039791025003</c:v>
                </c:pt>
                <c:pt idx="64">
                  <c:v>33934.002823299401</c:v>
                </c:pt>
                <c:pt idx="65">
                  <c:v>34241.082770323897</c:v>
                </c:pt>
                <c:pt idx="66">
                  <c:v>33952.8691216675</c:v>
                </c:pt>
                <c:pt idx="67">
                  <c:v>34932.400194399801</c:v>
                </c:pt>
                <c:pt idx="68">
                  <c:v>35024.011141294897</c:v>
                </c:pt>
                <c:pt idx="69">
                  <c:v>34670.988948127502</c:v>
                </c:pt>
                <c:pt idx="70">
                  <c:v>35088.014306197998</c:v>
                </c:pt>
                <c:pt idx="71">
                  <c:v>33840.678816218096</c:v>
                </c:pt>
                <c:pt idx="72">
                  <c:v>35111.436340916502</c:v>
                </c:pt>
                <c:pt idx="73">
                  <c:v>34711.6518562895</c:v>
                </c:pt>
                <c:pt idx="74">
                  <c:v>33688.622493860203</c:v>
                </c:pt>
                <c:pt idx="75">
                  <c:v>34046.3179628777</c:v>
                </c:pt>
                <c:pt idx="76">
                  <c:v>34621.175394223101</c:v>
                </c:pt>
                <c:pt idx="77">
                  <c:v>33164.331140290698</c:v>
                </c:pt>
                <c:pt idx="78">
                  <c:v>34579.1419466152</c:v>
                </c:pt>
                <c:pt idx="79">
                  <c:v>34627.667990866998</c:v>
                </c:pt>
                <c:pt idx="80">
                  <c:v>33930.251825844498</c:v>
                </c:pt>
              </c:numCache>
            </c:numRef>
          </c:val>
          <c:smooth val="0"/>
          <c:extLst>
            <c:ext xmlns:c16="http://schemas.microsoft.com/office/drawing/2014/chart" uri="{C3380CC4-5D6E-409C-BE32-E72D297353CC}">
              <c16:uniqueId val="{00000000-3C83-43DC-864E-FBF5AF38125C}"/>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datos!$V$101:$V$181</c:f>
              <c:numCache>
                <c:formatCode>#,##0.0</c:formatCode>
                <c:ptCount val="81"/>
                <c:pt idx="0">
                  <c:v>28286.637297176399</c:v>
                </c:pt>
                <c:pt idx="1">
                  <c:v>28398.8990246229</c:v>
                </c:pt>
                <c:pt idx="2">
                  <c:v>28471.1166535187</c:v>
                </c:pt>
                <c:pt idx="3">
                  <c:v>28502.130925417201</c:v>
                </c:pt>
                <c:pt idx="4">
                  <c:v>28498.245386549999</c:v>
                </c:pt>
                <c:pt idx="5">
                  <c:v>28456.191991890501</c:v>
                </c:pt>
                <c:pt idx="6">
                  <c:v>28379.4399773478</c:v>
                </c:pt>
                <c:pt idx="7">
                  <c:v>28301.567329117399</c:v>
                </c:pt>
                <c:pt idx="8">
                  <c:v>28260.2174693915</c:v>
                </c:pt>
                <c:pt idx="9">
                  <c:v>28275.6870578169</c:v>
                </c:pt>
                <c:pt idx="10">
                  <c:v>28368.386325940901</c:v>
                </c:pt>
                <c:pt idx="11">
                  <c:v>28558.0490481733</c:v>
                </c:pt>
                <c:pt idx="12">
                  <c:v>28839.421078047901</c:v>
                </c:pt>
                <c:pt idx="13">
                  <c:v>29162.313827524798</c:v>
                </c:pt>
                <c:pt idx="14">
                  <c:v>29489.305353961099</c:v>
                </c:pt>
                <c:pt idx="15">
                  <c:v>29790.390917393201</c:v>
                </c:pt>
                <c:pt idx="16">
                  <c:v>30039.916417746201</c:v>
                </c:pt>
                <c:pt idx="17">
                  <c:v>30232.818373488499</c:v>
                </c:pt>
                <c:pt idx="18">
                  <c:v>30365.217520393398</c:v>
                </c:pt>
                <c:pt idx="19">
                  <c:v>30434.4673121794</c:v>
                </c:pt>
                <c:pt idx="20">
                  <c:v>30442.0780479366</c:v>
                </c:pt>
                <c:pt idx="21">
                  <c:v>30394.926279899501</c:v>
                </c:pt>
                <c:pt idx="22">
                  <c:v>30293.1138972384</c:v>
                </c:pt>
                <c:pt idx="23">
                  <c:v>30151.1942710406</c:v>
                </c:pt>
                <c:pt idx="24">
                  <c:v>29980.091667720299</c:v>
                </c:pt>
                <c:pt idx="25">
                  <c:v>29870.4522973698</c:v>
                </c:pt>
                <c:pt idx="26">
                  <c:v>29866.0932129924</c:v>
                </c:pt>
                <c:pt idx="27">
                  <c:v>29928.3770413889</c:v>
                </c:pt>
                <c:pt idx="28">
                  <c:v>30049.6934858452</c:v>
                </c:pt>
                <c:pt idx="29">
                  <c:v>30201.2287230484</c:v>
                </c:pt>
                <c:pt idx="30">
                  <c:v>30313.797716662899</c:v>
                </c:pt>
                <c:pt idx="31">
                  <c:v>30342.379642810902</c:v>
                </c:pt>
                <c:pt idx="32">
                  <c:v>30277.695630943199</c:v>
                </c:pt>
                <c:pt idx="33">
                  <c:v>30135.579486428702</c:v>
                </c:pt>
                <c:pt idx="34">
                  <c:v>29930.475608520399</c:v>
                </c:pt>
                <c:pt idx="35">
                  <c:v>29694.970013796399</c:v>
                </c:pt>
                <c:pt idx="36">
                  <c:v>29465.890991571701</c:v>
                </c:pt>
                <c:pt idx="37">
                  <c:v>29290.364558179001</c:v>
                </c:pt>
                <c:pt idx="38">
                  <c:v>29147.3609250964</c:v>
                </c:pt>
                <c:pt idx="39">
                  <c:v>29105.1524822104</c:v>
                </c:pt>
                <c:pt idx="40">
                  <c:v>29158.199843643699</c:v>
                </c:pt>
                <c:pt idx="41">
                  <c:v>29229.9435661774</c:v>
                </c:pt>
                <c:pt idx="42">
                  <c:v>29356.4027675045</c:v>
                </c:pt>
                <c:pt idx="43">
                  <c:v>29531.9840163478</c:v>
                </c:pt>
                <c:pt idx="44">
                  <c:v>29699.591753192599</c:v>
                </c:pt>
                <c:pt idx="45">
                  <c:v>29865.1786471333</c:v>
                </c:pt>
                <c:pt idx="46">
                  <c:v>30046.645002297399</c:v>
                </c:pt>
                <c:pt idx="47">
                  <c:v>30217.376243483199</c:v>
                </c:pt>
                <c:pt idx="48">
                  <c:v>30392.9197850239</c:v>
                </c:pt>
                <c:pt idx="49">
                  <c:v>30591.574874133701</c:v>
                </c:pt>
                <c:pt idx="50">
                  <c:v>30814.457226083701</c:v>
                </c:pt>
                <c:pt idx="51">
                  <c:v>31070.048866882498</c:v>
                </c:pt>
                <c:pt idx="52">
                  <c:v>31310.454035444898</c:v>
                </c:pt>
                <c:pt idx="53">
                  <c:v>31522.879981029801</c:v>
                </c:pt>
                <c:pt idx="54">
                  <c:v>31705.2728411028</c:v>
                </c:pt>
                <c:pt idx="55">
                  <c:v>31864.348064540802</c:v>
                </c:pt>
                <c:pt idx="56">
                  <c:v>32047.5278512613</c:v>
                </c:pt>
                <c:pt idx="57">
                  <c:v>32279.697041433101</c:v>
                </c:pt>
                <c:pt idx="58">
                  <c:v>32573.154593593601</c:v>
                </c:pt>
                <c:pt idx="59">
                  <c:v>32923.003945201999</c:v>
                </c:pt>
                <c:pt idx="60">
                  <c:v>33289.024927582701</c:v>
                </c:pt>
                <c:pt idx="61">
                  <c:v>33583.696299382202</c:v>
                </c:pt>
                <c:pt idx="62">
                  <c:v>33790.099445169501</c:v>
                </c:pt>
                <c:pt idx="63">
                  <c:v>33929.356566743198</c:v>
                </c:pt>
                <c:pt idx="64">
                  <c:v>34040.895178737897</c:v>
                </c:pt>
                <c:pt idx="65">
                  <c:v>34197.351899547597</c:v>
                </c:pt>
                <c:pt idx="66">
                  <c:v>34375.299812195699</c:v>
                </c:pt>
                <c:pt idx="67">
                  <c:v>34543.0240996797</c:v>
                </c:pt>
                <c:pt idx="68">
                  <c:v>34718.617938554497</c:v>
                </c:pt>
                <c:pt idx="69">
                  <c:v>34840.489048868003</c:v>
                </c:pt>
                <c:pt idx="70">
                  <c:v>34837.173416108497</c:v>
                </c:pt>
                <c:pt idx="71">
                  <c:v>34750.900510391402</c:v>
                </c:pt>
                <c:pt idx="72">
                  <c:v>34594.135373148201</c:v>
                </c:pt>
                <c:pt idx="73">
                  <c:v>34405.871900324499</c:v>
                </c:pt>
                <c:pt idx="74">
                  <c:v>34257.306164970003</c:v>
                </c:pt>
                <c:pt idx="75">
                  <c:v>34142.438193337803</c:v>
                </c:pt>
                <c:pt idx="76">
                  <c:v>34087.0947262931</c:v>
                </c:pt>
                <c:pt idx="77">
                  <c:v>34112.658025438701</c:v>
                </c:pt>
                <c:pt idx="78">
                  <c:v>34201.342996937798</c:v>
                </c:pt>
                <c:pt idx="79">
                  <c:v>34344.102259158397</c:v>
                </c:pt>
                <c:pt idx="80">
                  <c:v>34503.003650709303</c:v>
                </c:pt>
              </c:numCache>
            </c:numRef>
          </c:val>
          <c:smooth val="0"/>
          <c:extLst>
            <c:ext xmlns:c16="http://schemas.microsoft.com/office/drawing/2014/chart" uri="{C3380CC4-5D6E-409C-BE32-E72D297353CC}">
              <c16:uniqueId val="{00000001-3C83-43DC-864E-FBF5AF38125C}"/>
            </c:ext>
          </c:extLst>
        </c:ser>
        <c:dLbls>
          <c:showLegendKey val="0"/>
          <c:showVal val="0"/>
          <c:showCatName val="0"/>
          <c:showSerName val="0"/>
          <c:showPercent val="0"/>
          <c:showBubbleSize val="0"/>
        </c:dLbls>
        <c:smooth val="0"/>
        <c:axId val="116673720"/>
        <c:axId val="116673328"/>
      </c:lineChart>
      <c:catAx>
        <c:axId val="1166737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16673328"/>
        <c:crosses val="autoZero"/>
        <c:auto val="1"/>
        <c:lblAlgn val="ctr"/>
        <c:lblOffset val="0"/>
        <c:tickLblSkip val="1"/>
        <c:tickMarkSkip val="1"/>
        <c:noMultiLvlLbl val="1"/>
      </c:catAx>
      <c:valAx>
        <c:axId val="116673328"/>
        <c:scaling>
          <c:orientation val="minMax"/>
          <c:max val="36000"/>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16673720"/>
        <c:crosses val="max"/>
        <c:crossBetween val="between"/>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datos!$W$101:$W$181</c:f>
              <c:numCache>
                <c:formatCode>#,##0.0</c:formatCode>
                <c:ptCount val="81"/>
                <c:pt idx="0">
                  <c:v>4745.39680346556</c:v>
                </c:pt>
                <c:pt idx="1">
                  <c:v>4747.1957162999597</c:v>
                </c:pt>
                <c:pt idx="2">
                  <c:v>5445.8585449105803</c:v>
                </c:pt>
                <c:pt idx="3">
                  <c:v>5049.2814399639201</c:v>
                </c:pt>
                <c:pt idx="4">
                  <c:v>4664.4345968653897</c:v>
                </c:pt>
                <c:pt idx="5">
                  <c:v>4749.1862144726401</c:v>
                </c:pt>
                <c:pt idx="6">
                  <c:v>4765.9076907119997</c:v>
                </c:pt>
                <c:pt idx="7">
                  <c:v>4663.7729565199397</c:v>
                </c:pt>
                <c:pt idx="8">
                  <c:v>4640.8951043215302</c:v>
                </c:pt>
                <c:pt idx="9">
                  <c:v>4675.5274082001097</c:v>
                </c:pt>
                <c:pt idx="10">
                  <c:v>4513.6410366679002</c:v>
                </c:pt>
                <c:pt idx="11">
                  <c:v>4554.57078344196</c:v>
                </c:pt>
                <c:pt idx="12">
                  <c:v>4759.14510123942</c:v>
                </c:pt>
                <c:pt idx="13">
                  <c:v>4785.4890267497003</c:v>
                </c:pt>
                <c:pt idx="14">
                  <c:v>4723.8880631872498</c:v>
                </c:pt>
                <c:pt idx="15">
                  <c:v>5039.89161896925</c:v>
                </c:pt>
                <c:pt idx="16">
                  <c:v>4722.0689653522904</c:v>
                </c:pt>
                <c:pt idx="17">
                  <c:v>4983.2327167185204</c:v>
                </c:pt>
                <c:pt idx="18">
                  <c:v>4868.1730948413697</c:v>
                </c:pt>
                <c:pt idx="19">
                  <c:v>4922.9914979146297</c:v>
                </c:pt>
                <c:pt idx="20">
                  <c:v>4620.9825920237199</c:v>
                </c:pt>
                <c:pt idx="21">
                  <c:v>4795.2683875869898</c:v>
                </c:pt>
                <c:pt idx="22">
                  <c:v>5320.8536317125299</c:v>
                </c:pt>
                <c:pt idx="23">
                  <c:v>4686.9636890704396</c:v>
                </c:pt>
                <c:pt idx="24">
                  <c:v>4673.2542695719403</c:v>
                </c:pt>
                <c:pt idx="25">
                  <c:v>4531.6161806346299</c:v>
                </c:pt>
                <c:pt idx="26">
                  <c:v>4447.6266013228196</c:v>
                </c:pt>
                <c:pt idx="27">
                  <c:v>4448.74734832391</c:v>
                </c:pt>
                <c:pt idx="28">
                  <c:v>4750.2925011396701</c:v>
                </c:pt>
                <c:pt idx="29">
                  <c:v>4817.6566708624096</c:v>
                </c:pt>
                <c:pt idx="30">
                  <c:v>4686.4400885464802</c:v>
                </c:pt>
                <c:pt idx="31">
                  <c:v>5392.2475892234497</c:v>
                </c:pt>
                <c:pt idx="32">
                  <c:v>4631.4096853794199</c:v>
                </c:pt>
                <c:pt idx="33">
                  <c:v>4557.0991232139304</c:v>
                </c:pt>
                <c:pt idx="34">
                  <c:v>4655.1604235967197</c:v>
                </c:pt>
                <c:pt idx="35">
                  <c:v>4597.7243748117698</c:v>
                </c:pt>
                <c:pt idx="36">
                  <c:v>4365.3353369091001</c:v>
                </c:pt>
                <c:pt idx="37">
                  <c:v>4213.8219707610697</c:v>
                </c:pt>
                <c:pt idx="38">
                  <c:v>4149.7067084220698</c:v>
                </c:pt>
                <c:pt idx="39">
                  <c:v>4237.3772160382296</c:v>
                </c:pt>
                <c:pt idx="40">
                  <c:v>4345.4727847599897</c:v>
                </c:pt>
                <c:pt idx="41">
                  <c:v>4260.4152708640304</c:v>
                </c:pt>
                <c:pt idx="42">
                  <c:v>4587.3470790643296</c:v>
                </c:pt>
                <c:pt idx="43">
                  <c:v>4194.2685140674103</c:v>
                </c:pt>
                <c:pt idx="44">
                  <c:v>4450.0364353847099</c:v>
                </c:pt>
                <c:pt idx="45">
                  <c:v>4367.8490241474601</c:v>
                </c:pt>
                <c:pt idx="46">
                  <c:v>4264.3041545895303</c:v>
                </c:pt>
                <c:pt idx="47">
                  <c:v>4479.1301390697699</c:v>
                </c:pt>
                <c:pt idx="48">
                  <c:v>4504.2912473706801</c:v>
                </c:pt>
                <c:pt idx="49">
                  <c:v>4693.4250394543697</c:v>
                </c:pt>
                <c:pt idx="50">
                  <c:v>4695.1588138163997</c:v>
                </c:pt>
                <c:pt idx="51">
                  <c:v>4533.1364982218802</c:v>
                </c:pt>
                <c:pt idx="52">
                  <c:v>4611.9350071424096</c:v>
                </c:pt>
                <c:pt idx="53">
                  <c:v>4691.6710241318297</c:v>
                </c:pt>
                <c:pt idx="54">
                  <c:v>4690.8192346039796</c:v>
                </c:pt>
                <c:pt idx="55">
                  <c:v>4732.032770539</c:v>
                </c:pt>
                <c:pt idx="56">
                  <c:v>4947.9459754223999</c:v>
                </c:pt>
                <c:pt idx="57">
                  <c:v>4949.0616423114298</c:v>
                </c:pt>
                <c:pt idx="58">
                  <c:v>4946.0378094995103</c:v>
                </c:pt>
                <c:pt idx="59">
                  <c:v>5471.2240236031503</c:v>
                </c:pt>
                <c:pt idx="60">
                  <c:v>5097.21323113566</c:v>
                </c:pt>
                <c:pt idx="61">
                  <c:v>5229.77273186003</c:v>
                </c:pt>
                <c:pt idx="62">
                  <c:v>5320.4345983264002</c:v>
                </c:pt>
                <c:pt idx="63">
                  <c:v>5228.1844920849098</c:v>
                </c:pt>
                <c:pt idx="64">
                  <c:v>5195.6143440320002</c:v>
                </c:pt>
                <c:pt idx="65">
                  <c:v>5316.0573832797099</c:v>
                </c:pt>
                <c:pt idx="66">
                  <c:v>5332.38569358931</c:v>
                </c:pt>
                <c:pt idx="67">
                  <c:v>5486.8007366074598</c:v>
                </c:pt>
                <c:pt idx="68">
                  <c:v>5309.9022422312401</c:v>
                </c:pt>
                <c:pt idx="69">
                  <c:v>5401.8112964606398</c:v>
                </c:pt>
                <c:pt idx="70">
                  <c:v>5158.5465123263702</c:v>
                </c:pt>
                <c:pt idx="71">
                  <c:v>4955.0586763666397</c:v>
                </c:pt>
                <c:pt idx="72">
                  <c:v>5021.9648448228299</c:v>
                </c:pt>
                <c:pt idx="73">
                  <c:v>4917.1138591334102</c:v>
                </c:pt>
                <c:pt idx="74">
                  <c:v>5092.0213336799598</c:v>
                </c:pt>
                <c:pt idx="75">
                  <c:v>5313.3123342742101</c:v>
                </c:pt>
                <c:pt idx="76">
                  <c:v>5262.1098596524398</c:v>
                </c:pt>
                <c:pt idx="77">
                  <c:v>5200.9286195427503</c:v>
                </c:pt>
                <c:pt idx="78">
                  <c:v>5109.2883988333197</c:v>
                </c:pt>
                <c:pt idx="79">
                  <c:v>4998.0884879133</c:v>
                </c:pt>
                <c:pt idx="80">
                  <c:v>4867.53817590568</c:v>
                </c:pt>
              </c:numCache>
            </c:numRef>
          </c:val>
          <c:smooth val="0"/>
          <c:extLst>
            <c:ext xmlns:c16="http://schemas.microsoft.com/office/drawing/2014/chart" uri="{C3380CC4-5D6E-409C-BE32-E72D297353CC}">
              <c16:uniqueId val="{00000000-9BE9-4ADB-B3DA-865A4EA1986D}"/>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datos!$X$101:$X$181</c:f>
              <c:numCache>
                <c:formatCode>#,##0.0</c:formatCode>
                <c:ptCount val="81"/>
                <c:pt idx="0">
                  <c:v>4778.7853956757399</c:v>
                </c:pt>
                <c:pt idx="1">
                  <c:v>4801.1960219446501</c:v>
                </c:pt>
                <c:pt idx="2">
                  <c:v>4812.4366208021902</c:v>
                </c:pt>
                <c:pt idx="3">
                  <c:v>4813.9436870456102</c:v>
                </c:pt>
                <c:pt idx="4">
                  <c:v>4804.9170482299096</c:v>
                </c:pt>
                <c:pt idx="5">
                  <c:v>4776.97875736679</c:v>
                </c:pt>
                <c:pt idx="6">
                  <c:v>4726.63555174052</c:v>
                </c:pt>
                <c:pt idx="7">
                  <c:v>4674.8950107295004</c:v>
                </c:pt>
                <c:pt idx="8">
                  <c:v>4634.2566258277602</c:v>
                </c:pt>
                <c:pt idx="9">
                  <c:v>4609.9249342652502</c:v>
                </c:pt>
                <c:pt idx="10">
                  <c:v>4611.4991519614696</c:v>
                </c:pt>
                <c:pt idx="11">
                  <c:v>4635.6232095968999</c:v>
                </c:pt>
                <c:pt idx="12">
                  <c:v>4686.6550908868003</c:v>
                </c:pt>
                <c:pt idx="13">
                  <c:v>4749.5620523387297</c:v>
                </c:pt>
                <c:pt idx="14">
                  <c:v>4815.0427816727997</c:v>
                </c:pt>
                <c:pt idx="15">
                  <c:v>4866.6892206085104</c:v>
                </c:pt>
                <c:pt idx="16">
                  <c:v>4889.5906584722397</c:v>
                </c:pt>
                <c:pt idx="17">
                  <c:v>4885.5260471902302</c:v>
                </c:pt>
                <c:pt idx="18">
                  <c:v>4866.3355582448003</c:v>
                </c:pt>
                <c:pt idx="19">
                  <c:v>4840.9314751777101</c:v>
                </c:pt>
                <c:pt idx="20">
                  <c:v>4812.4881358635603</c:v>
                </c:pt>
                <c:pt idx="21">
                  <c:v>4781.56004037398</c:v>
                </c:pt>
                <c:pt idx="22">
                  <c:v>4740.7016356575296</c:v>
                </c:pt>
                <c:pt idx="23">
                  <c:v>4683.2316690163498</c:v>
                </c:pt>
                <c:pt idx="24">
                  <c:v>4620.8562819191902</c:v>
                </c:pt>
                <c:pt idx="25">
                  <c:v>4560.96022950516</c:v>
                </c:pt>
                <c:pt idx="26">
                  <c:v>4524.7417355817597</c:v>
                </c:pt>
                <c:pt idx="27">
                  <c:v>4526.1925078491404</c:v>
                </c:pt>
                <c:pt idx="28">
                  <c:v>4563.5387179659701</c:v>
                </c:pt>
                <c:pt idx="29">
                  <c:v>4612.7746216448204</c:v>
                </c:pt>
                <c:pt idx="30">
                  <c:v>4655.8988522749596</c:v>
                </c:pt>
                <c:pt idx="31">
                  <c:v>4681.3601227375302</c:v>
                </c:pt>
                <c:pt idx="32">
                  <c:v>4678.1994703723503</c:v>
                </c:pt>
                <c:pt idx="33">
                  <c:v>4641.29275957542</c:v>
                </c:pt>
                <c:pt idx="34">
                  <c:v>4571.3788866839004</c:v>
                </c:pt>
                <c:pt idx="35">
                  <c:v>4480.7828074494901</c:v>
                </c:pt>
                <c:pt idx="36">
                  <c:v>4385.5433986935204</c:v>
                </c:pt>
                <c:pt idx="37">
                  <c:v>4306.5911445699603</c:v>
                </c:pt>
                <c:pt idx="38">
                  <c:v>4251.7282798710203</c:v>
                </c:pt>
                <c:pt idx="39">
                  <c:v>4227.1948164642299</c:v>
                </c:pt>
                <c:pt idx="40">
                  <c:v>4236.3785935029</c:v>
                </c:pt>
                <c:pt idx="41">
                  <c:v>4263.1149722972596</c:v>
                </c:pt>
                <c:pt idx="42">
                  <c:v>4287.6768006165903</c:v>
                </c:pt>
                <c:pt idx="43">
                  <c:v>4301.8811201589997</c:v>
                </c:pt>
                <c:pt idx="44">
                  <c:v>4316.2736583546503</c:v>
                </c:pt>
                <c:pt idx="45">
                  <c:v>4348.7253002922698</c:v>
                </c:pt>
                <c:pt idx="46">
                  <c:v>4403.1128543867599</c:v>
                </c:pt>
                <c:pt idx="47">
                  <c:v>4467.60334516487</c:v>
                </c:pt>
                <c:pt idx="48">
                  <c:v>4529.1160530839297</c:v>
                </c:pt>
                <c:pt idx="49">
                  <c:v>4580.3860808230302</c:v>
                </c:pt>
                <c:pt idx="50">
                  <c:v>4613.23851922829</c:v>
                </c:pt>
                <c:pt idx="51">
                  <c:v>4631.2544282201497</c:v>
                </c:pt>
                <c:pt idx="52">
                  <c:v>4640.8990484624501</c:v>
                </c:pt>
                <c:pt idx="53">
                  <c:v>4661.2456613844097</c:v>
                </c:pt>
                <c:pt idx="54">
                  <c:v>4712.7436326523002</c:v>
                </c:pt>
                <c:pt idx="55">
                  <c:v>4793.4287255680101</c:v>
                </c:pt>
                <c:pt idx="56">
                  <c:v>4890.2563010410204</c:v>
                </c:pt>
                <c:pt idx="57">
                  <c:v>4987.2797661656896</c:v>
                </c:pt>
                <c:pt idx="58">
                  <c:v>5076.0129528009702</c:v>
                </c:pt>
                <c:pt idx="59">
                  <c:v>5148.6026169808301</c:v>
                </c:pt>
                <c:pt idx="60">
                  <c:v>5197.5742074501204</c:v>
                </c:pt>
                <c:pt idx="61">
                  <c:v>5222.3558068932198</c:v>
                </c:pt>
                <c:pt idx="62">
                  <c:v>5238.2497859736304</c:v>
                </c:pt>
                <c:pt idx="63">
                  <c:v>5255.8620669248503</c:v>
                </c:pt>
                <c:pt idx="64">
                  <c:v>5283.6206227458097</c:v>
                </c:pt>
                <c:pt idx="65">
                  <c:v>5324.5627355647403</c:v>
                </c:pt>
                <c:pt idx="66">
                  <c:v>5360.1680931656902</c:v>
                </c:pt>
                <c:pt idx="67">
                  <c:v>5371.1203847249399</c:v>
                </c:pt>
                <c:pt idx="68">
                  <c:v>5342.9248766790597</c:v>
                </c:pt>
                <c:pt idx="69">
                  <c:v>5266.6888745752003</c:v>
                </c:pt>
                <c:pt idx="70">
                  <c:v>5163.5129281757099</c:v>
                </c:pt>
                <c:pt idx="71">
                  <c:v>5074.6516309008402</c:v>
                </c:pt>
                <c:pt idx="72">
                  <c:v>5033.9231588523598</c:v>
                </c:pt>
                <c:pt idx="73">
                  <c:v>5050.5670019743602</c:v>
                </c:pt>
                <c:pt idx="74">
                  <c:v>5108.9791615718104</c:v>
                </c:pt>
                <c:pt idx="75">
                  <c:v>5170.8520241837796</c:v>
                </c:pt>
                <c:pt idx="76">
                  <c:v>5198.1072500257897</c:v>
                </c:pt>
                <c:pt idx="77">
                  <c:v>5170.6184875884201</c:v>
                </c:pt>
                <c:pt idx="78">
                  <c:v>5101.3203036147897</c:v>
                </c:pt>
                <c:pt idx="79">
                  <c:v>5019.7001566409299</c:v>
                </c:pt>
                <c:pt idx="80">
                  <c:v>4960.0243595486399</c:v>
                </c:pt>
              </c:numCache>
            </c:numRef>
          </c:val>
          <c:smooth val="0"/>
          <c:extLst>
            <c:ext xmlns:c16="http://schemas.microsoft.com/office/drawing/2014/chart" uri="{C3380CC4-5D6E-409C-BE32-E72D297353CC}">
              <c16:uniqueId val="{00000001-9BE9-4ADB-B3DA-865A4EA1986D}"/>
            </c:ext>
          </c:extLst>
        </c:ser>
        <c:dLbls>
          <c:showLegendKey val="0"/>
          <c:showVal val="0"/>
          <c:showCatName val="0"/>
          <c:showSerName val="0"/>
          <c:showPercent val="0"/>
          <c:showBubbleSize val="0"/>
        </c:dLbls>
        <c:smooth val="0"/>
        <c:axId val="116674112"/>
        <c:axId val="116669800"/>
      </c:lineChart>
      <c:catAx>
        <c:axId val="116674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16669800"/>
        <c:crosses val="autoZero"/>
        <c:auto val="1"/>
        <c:lblAlgn val="ctr"/>
        <c:lblOffset val="0"/>
        <c:tickLblSkip val="1"/>
        <c:tickMarkSkip val="1"/>
        <c:noMultiLvlLbl val="1"/>
      </c:catAx>
      <c:valAx>
        <c:axId val="116669800"/>
        <c:scaling>
          <c:orientation val="minMax"/>
          <c:max val="5800"/>
          <c:min val="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16674112"/>
        <c:crosses val="max"/>
        <c:crossBetween val="between"/>
        <c:majorUnit val="3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datos!$Y$101:$Y$181</c:f>
              <c:numCache>
                <c:formatCode>#,##0.0</c:formatCode>
                <c:ptCount val="81"/>
                <c:pt idx="0">
                  <c:v>23817.659475475099</c:v>
                </c:pt>
                <c:pt idx="1">
                  <c:v>23924.257525446399</c:v>
                </c:pt>
                <c:pt idx="2">
                  <c:v>23628.244124757701</c:v>
                </c:pt>
                <c:pt idx="3">
                  <c:v>23719.016039112401</c:v>
                </c:pt>
                <c:pt idx="4">
                  <c:v>23908.930604992998</c:v>
                </c:pt>
                <c:pt idx="5">
                  <c:v>23825.804663644001</c:v>
                </c:pt>
                <c:pt idx="6">
                  <c:v>23805.499500599399</c:v>
                </c:pt>
                <c:pt idx="7">
                  <c:v>23929.172025677701</c:v>
                </c:pt>
                <c:pt idx="8">
                  <c:v>23557.3076672926</c:v>
                </c:pt>
                <c:pt idx="9">
                  <c:v>23586.9599220116</c:v>
                </c:pt>
                <c:pt idx="10">
                  <c:v>23585.7061818402</c:v>
                </c:pt>
                <c:pt idx="11">
                  <c:v>22857.9939805291</c:v>
                </c:pt>
                <c:pt idx="12">
                  <c:v>24563.545484069698</c:v>
                </c:pt>
                <c:pt idx="13">
                  <c:v>24479.3897214354</c:v>
                </c:pt>
                <c:pt idx="14">
                  <c:v>24957.540200601801</c:v>
                </c:pt>
                <c:pt idx="15">
                  <c:v>25011.264359850298</c:v>
                </c:pt>
                <c:pt idx="16">
                  <c:v>25742.824724043399</c:v>
                </c:pt>
                <c:pt idx="17">
                  <c:v>25316.025486864899</c:v>
                </c:pt>
                <c:pt idx="18">
                  <c:v>24784.187150907099</c:v>
                </c:pt>
                <c:pt idx="19">
                  <c:v>26071.3965863882</c:v>
                </c:pt>
                <c:pt idx="20">
                  <c:v>24596.556023038502</c:v>
                </c:pt>
                <c:pt idx="21">
                  <c:v>25518.0506573249</c:v>
                </c:pt>
                <c:pt idx="22">
                  <c:v>25833.402617046198</c:v>
                </c:pt>
                <c:pt idx="23">
                  <c:v>25163.088733176701</c:v>
                </c:pt>
                <c:pt idx="24">
                  <c:v>25023.4987997307</c:v>
                </c:pt>
                <c:pt idx="25">
                  <c:v>24471.4423147653</c:v>
                </c:pt>
                <c:pt idx="26">
                  <c:v>24453.161176261299</c:v>
                </c:pt>
                <c:pt idx="27">
                  <c:v>26155.288303605099</c:v>
                </c:pt>
                <c:pt idx="28">
                  <c:v>24548.4726172107</c:v>
                </c:pt>
                <c:pt idx="29">
                  <c:v>24701.346192544301</c:v>
                </c:pt>
                <c:pt idx="30">
                  <c:v>25943.254154171202</c:v>
                </c:pt>
                <c:pt idx="31">
                  <c:v>24791.775130826802</c:v>
                </c:pt>
                <c:pt idx="32">
                  <c:v>24286.911536787</c:v>
                </c:pt>
                <c:pt idx="33">
                  <c:v>25445.163361537201</c:v>
                </c:pt>
                <c:pt idx="34">
                  <c:v>24369.610051730499</c:v>
                </c:pt>
                <c:pt idx="35">
                  <c:v>23752.741001143699</c:v>
                </c:pt>
                <c:pt idx="36">
                  <c:v>24373.030419163999</c:v>
                </c:pt>
                <c:pt idx="37">
                  <c:v>24044.358304863799</c:v>
                </c:pt>
                <c:pt idx="38">
                  <c:v>23559.140913401501</c:v>
                </c:pt>
                <c:pt idx="39">
                  <c:v>25599.516811240701</c:v>
                </c:pt>
                <c:pt idx="40">
                  <c:v>22983.449660968399</c:v>
                </c:pt>
                <c:pt idx="41">
                  <c:v>24310.551469782898</c:v>
                </c:pt>
                <c:pt idx="42">
                  <c:v>24561.713605454599</c:v>
                </c:pt>
                <c:pt idx="43">
                  <c:v>23886.934329772001</c:v>
                </c:pt>
                <c:pt idx="44">
                  <c:v>25791.008118876998</c:v>
                </c:pt>
                <c:pt idx="45">
                  <c:v>24584.8368457084</c:v>
                </c:pt>
                <c:pt idx="46">
                  <c:v>24952.468210699099</c:v>
                </c:pt>
                <c:pt idx="47">
                  <c:v>26693.9853460329</c:v>
                </c:pt>
                <c:pt idx="48">
                  <c:v>25385.147981912702</c:v>
                </c:pt>
                <c:pt idx="49">
                  <c:v>25885.0287501938</c:v>
                </c:pt>
                <c:pt idx="50">
                  <c:v>26589.103301478801</c:v>
                </c:pt>
                <c:pt idx="51">
                  <c:v>26055.573718424399</c:v>
                </c:pt>
                <c:pt idx="52">
                  <c:v>25969.9313472014</c:v>
                </c:pt>
                <c:pt idx="53">
                  <c:v>27041.6017937</c:v>
                </c:pt>
                <c:pt idx="54">
                  <c:v>26554.430080056001</c:v>
                </c:pt>
                <c:pt idx="55">
                  <c:v>27309.311713651401</c:v>
                </c:pt>
                <c:pt idx="56">
                  <c:v>27578.411942754501</c:v>
                </c:pt>
                <c:pt idx="57">
                  <c:v>27268.158282243101</c:v>
                </c:pt>
                <c:pt idx="58">
                  <c:v>27679.921340606201</c:v>
                </c:pt>
                <c:pt idx="59">
                  <c:v>29127.909999056101</c:v>
                </c:pt>
                <c:pt idx="60">
                  <c:v>27846.792926394901</c:v>
                </c:pt>
                <c:pt idx="61">
                  <c:v>28583.804059517199</c:v>
                </c:pt>
                <c:pt idx="62">
                  <c:v>29866.503434840699</c:v>
                </c:pt>
                <c:pt idx="63">
                  <c:v>29037.578944895798</c:v>
                </c:pt>
                <c:pt idx="64">
                  <c:v>29490.189191290501</c:v>
                </c:pt>
                <c:pt idx="65">
                  <c:v>29814.444669799999</c:v>
                </c:pt>
                <c:pt idx="66">
                  <c:v>29310.056899893902</c:v>
                </c:pt>
                <c:pt idx="67">
                  <c:v>30294.1962100819</c:v>
                </c:pt>
                <c:pt idx="68">
                  <c:v>30352.750060787799</c:v>
                </c:pt>
                <c:pt idx="69">
                  <c:v>30023.453323627498</c:v>
                </c:pt>
                <c:pt idx="70">
                  <c:v>30946.087659204401</c:v>
                </c:pt>
                <c:pt idx="71">
                  <c:v>29386.973622653401</c:v>
                </c:pt>
                <c:pt idx="72">
                  <c:v>30333.691160416201</c:v>
                </c:pt>
                <c:pt idx="73">
                  <c:v>30019.767602625801</c:v>
                </c:pt>
                <c:pt idx="74">
                  <c:v>29166.923174797899</c:v>
                </c:pt>
                <c:pt idx="75">
                  <c:v>29499.9069788786</c:v>
                </c:pt>
                <c:pt idx="76">
                  <c:v>30309.663269350702</c:v>
                </c:pt>
                <c:pt idx="77">
                  <c:v>28841.6607590358</c:v>
                </c:pt>
                <c:pt idx="78">
                  <c:v>30013.929257991898</c:v>
                </c:pt>
                <c:pt idx="79">
                  <c:v>30039.1578005011</c:v>
                </c:pt>
                <c:pt idx="80">
                  <c:v>29374.292514770899</c:v>
                </c:pt>
              </c:numCache>
            </c:numRef>
          </c:val>
          <c:smooth val="0"/>
          <c:extLst>
            <c:ext xmlns:c16="http://schemas.microsoft.com/office/drawing/2014/chart" uri="{C3380CC4-5D6E-409C-BE32-E72D297353CC}">
              <c16:uniqueId val="{00000000-FBB2-48B6-AEBB-C8DF1E18890D}"/>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datos!$Z$101:$Z$181</c:f>
              <c:numCache>
                <c:formatCode>#,##0.0</c:formatCode>
                <c:ptCount val="81"/>
                <c:pt idx="0">
                  <c:v>23698.296043033799</c:v>
                </c:pt>
                <c:pt idx="1">
                  <c:v>23744.440802736699</c:v>
                </c:pt>
                <c:pt idx="2">
                  <c:v>23771.080891126701</c:v>
                </c:pt>
                <c:pt idx="3">
                  <c:v>23796.654800227599</c:v>
                </c:pt>
                <c:pt idx="4">
                  <c:v>23821.844644528101</c:v>
                </c:pt>
                <c:pt idx="5">
                  <c:v>23825.2548034539</c:v>
                </c:pt>
                <c:pt idx="6">
                  <c:v>23783.6908440037</c:v>
                </c:pt>
                <c:pt idx="7">
                  <c:v>23713.6388029763</c:v>
                </c:pt>
                <c:pt idx="8">
                  <c:v>23658.311257437799</c:v>
                </c:pt>
                <c:pt idx="9">
                  <c:v>23661.739861007201</c:v>
                </c:pt>
                <c:pt idx="10">
                  <c:v>23756.378010180601</c:v>
                </c:pt>
                <c:pt idx="11">
                  <c:v>23959.939852992899</c:v>
                </c:pt>
                <c:pt idx="12">
                  <c:v>24257.6138276044</c:v>
                </c:pt>
                <c:pt idx="13">
                  <c:v>24585.602510020199</c:v>
                </c:pt>
                <c:pt idx="14">
                  <c:v>24887.623074695901</c:v>
                </c:pt>
                <c:pt idx="15">
                  <c:v>25141.283344863401</c:v>
                </c:pt>
                <c:pt idx="16">
                  <c:v>25342.672644381299</c:v>
                </c:pt>
                <c:pt idx="17">
                  <c:v>25508.089147943701</c:v>
                </c:pt>
                <c:pt idx="18">
                  <c:v>25644.667021712801</c:v>
                </c:pt>
                <c:pt idx="19">
                  <c:v>25742.563396887701</c:v>
                </c:pt>
                <c:pt idx="20">
                  <c:v>25766.375440345601</c:v>
                </c:pt>
                <c:pt idx="21">
                  <c:v>25692.742881910301</c:v>
                </c:pt>
                <c:pt idx="22">
                  <c:v>25511.8870823898</c:v>
                </c:pt>
                <c:pt idx="23">
                  <c:v>25249.081149104401</c:v>
                </c:pt>
                <c:pt idx="24">
                  <c:v>24932.823125511</c:v>
                </c:pt>
                <c:pt idx="25">
                  <c:v>24688.5335804028</c:v>
                </c:pt>
                <c:pt idx="26">
                  <c:v>24593.123682871901</c:v>
                </c:pt>
                <c:pt idx="27">
                  <c:v>24608.646512157298</c:v>
                </c:pt>
                <c:pt idx="28">
                  <c:v>24711.721913867899</c:v>
                </c:pt>
                <c:pt idx="29">
                  <c:v>24856.825262510702</c:v>
                </c:pt>
                <c:pt idx="30">
                  <c:v>24948.7751971076</c:v>
                </c:pt>
                <c:pt idx="31">
                  <c:v>24939.354062923801</c:v>
                </c:pt>
                <c:pt idx="32">
                  <c:v>24834.457194104201</c:v>
                </c:pt>
                <c:pt idx="33">
                  <c:v>24661.405251821001</c:v>
                </c:pt>
                <c:pt idx="34">
                  <c:v>24454.874667754</c:v>
                </c:pt>
                <c:pt idx="35">
                  <c:v>24257.147075510798</c:v>
                </c:pt>
                <c:pt idx="36">
                  <c:v>24102.592302502999</c:v>
                </c:pt>
                <c:pt idx="37">
                  <c:v>24018.6254329486</c:v>
                </c:pt>
                <c:pt idx="38">
                  <c:v>23966.319068840599</c:v>
                </c:pt>
                <c:pt idx="39">
                  <c:v>24002.067758197602</c:v>
                </c:pt>
                <c:pt idx="40">
                  <c:v>24115.2273954464</c:v>
                </c:pt>
                <c:pt idx="41">
                  <c:v>24231.352586809699</c:v>
                </c:pt>
                <c:pt idx="42">
                  <c:v>24394.95576004</c:v>
                </c:pt>
                <c:pt idx="43">
                  <c:v>24615.8415867359</c:v>
                </c:pt>
                <c:pt idx="44">
                  <c:v>24854.745423579901</c:v>
                </c:pt>
                <c:pt idx="45">
                  <c:v>25117.9491196489</c:v>
                </c:pt>
                <c:pt idx="46">
                  <c:v>25408.044585723699</c:v>
                </c:pt>
                <c:pt idx="47">
                  <c:v>25663.1547673483</c:v>
                </c:pt>
                <c:pt idx="48">
                  <c:v>25866.867523166198</c:v>
                </c:pt>
                <c:pt idx="49">
                  <c:v>26020.736890978598</c:v>
                </c:pt>
                <c:pt idx="50">
                  <c:v>26135.363779648898</c:v>
                </c:pt>
                <c:pt idx="51">
                  <c:v>26253.802637761299</c:v>
                </c:pt>
                <c:pt idx="52">
                  <c:v>26380.518830266199</c:v>
                </c:pt>
                <c:pt idx="53">
                  <c:v>26540.5814224444</c:v>
                </c:pt>
                <c:pt idx="54">
                  <c:v>26747.8420341167</c:v>
                </c:pt>
                <c:pt idx="55">
                  <c:v>26994.223039898501</c:v>
                </c:pt>
                <c:pt idx="56">
                  <c:v>27284.746135707399</c:v>
                </c:pt>
                <c:pt idx="57">
                  <c:v>27609.688444777701</c:v>
                </c:pt>
                <c:pt idx="58">
                  <c:v>27950.933441313398</c:v>
                </c:pt>
                <c:pt idx="59">
                  <c:v>28302.267940288799</c:v>
                </c:pt>
                <c:pt idx="60">
                  <c:v>28648.197653192201</c:v>
                </c:pt>
                <c:pt idx="61">
                  <c:v>28933.305684401101</c:v>
                </c:pt>
                <c:pt idx="62">
                  <c:v>29157.985135728301</c:v>
                </c:pt>
                <c:pt idx="63">
                  <c:v>29339.8870040439</c:v>
                </c:pt>
                <c:pt idx="64">
                  <c:v>29495.236454691301</c:v>
                </c:pt>
                <c:pt idx="65">
                  <c:v>29678.333523226</c:v>
                </c:pt>
                <c:pt idx="66">
                  <c:v>29857.734307147399</c:v>
                </c:pt>
                <c:pt idx="67">
                  <c:v>29996.515824307</c:v>
                </c:pt>
                <c:pt idx="68">
                  <c:v>30120.259275269102</c:v>
                </c:pt>
                <c:pt idx="69">
                  <c:v>30187.906013742901</c:v>
                </c:pt>
                <c:pt idx="70">
                  <c:v>30148.4921322103</c:v>
                </c:pt>
                <c:pt idx="71">
                  <c:v>30055.131680849601</c:v>
                </c:pt>
                <c:pt idx="72">
                  <c:v>29912.625916988101</c:v>
                </c:pt>
                <c:pt idx="73">
                  <c:v>29752.5028874321</c:v>
                </c:pt>
                <c:pt idx="74">
                  <c:v>29637.1128324815</c:v>
                </c:pt>
                <c:pt idx="75">
                  <c:v>29557.024156880201</c:v>
                </c:pt>
                <c:pt idx="76">
                  <c:v>29523.796358359501</c:v>
                </c:pt>
                <c:pt idx="77">
                  <c:v>29553.765254989401</c:v>
                </c:pt>
                <c:pt idx="78">
                  <c:v>29631.6677497817</c:v>
                </c:pt>
                <c:pt idx="79">
                  <c:v>29760.564355084101</c:v>
                </c:pt>
                <c:pt idx="80">
                  <c:v>29916.446272083402</c:v>
                </c:pt>
              </c:numCache>
            </c:numRef>
          </c:val>
          <c:smooth val="0"/>
          <c:extLst>
            <c:ext xmlns:c16="http://schemas.microsoft.com/office/drawing/2014/chart" uri="{C3380CC4-5D6E-409C-BE32-E72D297353CC}">
              <c16:uniqueId val="{00000001-FBB2-48B6-AEBB-C8DF1E18890D}"/>
            </c:ext>
          </c:extLst>
        </c:ser>
        <c:dLbls>
          <c:showLegendKey val="0"/>
          <c:showVal val="0"/>
          <c:showCatName val="0"/>
          <c:showSerName val="0"/>
          <c:showPercent val="0"/>
          <c:showBubbleSize val="0"/>
        </c:dLbls>
        <c:smooth val="0"/>
        <c:axId val="116667056"/>
        <c:axId val="116667448"/>
      </c:lineChart>
      <c:catAx>
        <c:axId val="1166670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16667448"/>
        <c:crosses val="autoZero"/>
        <c:auto val="1"/>
        <c:lblAlgn val="ctr"/>
        <c:lblOffset val="0"/>
        <c:tickLblSkip val="1"/>
        <c:tickMarkSkip val="1"/>
        <c:noMultiLvlLbl val="1"/>
      </c:catAx>
      <c:valAx>
        <c:axId val="116667448"/>
        <c:scaling>
          <c:orientation val="minMax"/>
          <c:min val="2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16667056"/>
        <c:crosses val="max"/>
        <c:crossBetween val="between"/>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datos!$AA$101:$AA$181</c:f>
              <c:numCache>
                <c:formatCode>#,##0.0</c:formatCode>
                <c:ptCount val="81"/>
                <c:pt idx="0">
                  <c:v>3289.939616394</c:v>
                </c:pt>
                <c:pt idx="1">
                  <c:v>3372.5424010657298</c:v>
                </c:pt>
                <c:pt idx="2">
                  <c:v>3339.0712422486099</c:v>
                </c:pt>
                <c:pt idx="3">
                  <c:v>3366.7055254178199</c:v>
                </c:pt>
                <c:pt idx="4">
                  <c:v>3239.8191407018899</c:v>
                </c:pt>
                <c:pt idx="5">
                  <c:v>3166.18247185468</c:v>
                </c:pt>
                <c:pt idx="6">
                  <c:v>3268.6717063996498</c:v>
                </c:pt>
                <c:pt idx="7">
                  <c:v>3166.0305648458798</c:v>
                </c:pt>
                <c:pt idx="8">
                  <c:v>3084.58357427582</c:v>
                </c:pt>
                <c:pt idx="9">
                  <c:v>3195.4334483575999</c:v>
                </c:pt>
                <c:pt idx="10">
                  <c:v>3197.1493744368399</c:v>
                </c:pt>
                <c:pt idx="11">
                  <c:v>3361.05805724433</c:v>
                </c:pt>
                <c:pt idx="12">
                  <c:v>3213.4626750038801</c:v>
                </c:pt>
                <c:pt idx="13">
                  <c:v>3313.4779069564802</c:v>
                </c:pt>
                <c:pt idx="14">
                  <c:v>3288.5289247595301</c:v>
                </c:pt>
                <c:pt idx="15">
                  <c:v>3357.3504327174201</c:v>
                </c:pt>
                <c:pt idx="16">
                  <c:v>3367.11158412744</c:v>
                </c:pt>
                <c:pt idx="17">
                  <c:v>3158.2596046509102</c:v>
                </c:pt>
                <c:pt idx="18">
                  <c:v>3393.0375995740601</c:v>
                </c:pt>
                <c:pt idx="19">
                  <c:v>3280.54631305057</c:v>
                </c:pt>
                <c:pt idx="20">
                  <c:v>3226.70052344133</c:v>
                </c:pt>
                <c:pt idx="21">
                  <c:v>3303.68995583994</c:v>
                </c:pt>
                <c:pt idx="22">
                  <c:v>3384.4183868590999</c:v>
                </c:pt>
                <c:pt idx="23">
                  <c:v>3341.2009962164202</c:v>
                </c:pt>
                <c:pt idx="24">
                  <c:v>3490.9766977555901</c:v>
                </c:pt>
                <c:pt idx="25">
                  <c:v>3178.59924946414</c:v>
                </c:pt>
                <c:pt idx="26">
                  <c:v>3549.9432754351301</c:v>
                </c:pt>
                <c:pt idx="27">
                  <c:v>3444.6545739887101</c:v>
                </c:pt>
                <c:pt idx="28">
                  <c:v>3487.8267555173802</c:v>
                </c:pt>
                <c:pt idx="29">
                  <c:v>3671.7411453528598</c:v>
                </c:pt>
                <c:pt idx="30">
                  <c:v>3439.03628884828</c:v>
                </c:pt>
                <c:pt idx="31">
                  <c:v>3435.4770481791302</c:v>
                </c:pt>
                <c:pt idx="32">
                  <c:v>3477.01548960233</c:v>
                </c:pt>
                <c:pt idx="33">
                  <c:v>3441.7725811897599</c:v>
                </c:pt>
                <c:pt idx="34">
                  <c:v>3370.85149153055</c:v>
                </c:pt>
                <c:pt idx="35">
                  <c:v>3204.4059486434599</c:v>
                </c:pt>
                <c:pt idx="36">
                  <c:v>3240.1701161498099</c:v>
                </c:pt>
                <c:pt idx="37">
                  <c:v>3209.5953807630599</c:v>
                </c:pt>
                <c:pt idx="38">
                  <c:v>3201.2505138173201</c:v>
                </c:pt>
                <c:pt idx="39">
                  <c:v>3161.84472524991</c:v>
                </c:pt>
                <c:pt idx="40">
                  <c:v>3241.6345283412402</c:v>
                </c:pt>
                <c:pt idx="41">
                  <c:v>3513.5355101045302</c:v>
                </c:pt>
                <c:pt idx="42">
                  <c:v>3362.00378308679</c:v>
                </c:pt>
                <c:pt idx="43">
                  <c:v>3300.5157304137701</c:v>
                </c:pt>
                <c:pt idx="44">
                  <c:v>3447.5440387128401</c:v>
                </c:pt>
                <c:pt idx="45">
                  <c:v>3303.6557527272898</c:v>
                </c:pt>
                <c:pt idx="46">
                  <c:v>3296.2695113452301</c:v>
                </c:pt>
                <c:pt idx="47">
                  <c:v>3370.4353640694299</c:v>
                </c:pt>
                <c:pt idx="48">
                  <c:v>3265.29537748742</c:v>
                </c:pt>
                <c:pt idx="49">
                  <c:v>3239.74289375117</c:v>
                </c:pt>
                <c:pt idx="50">
                  <c:v>3263.0850572181998</c:v>
                </c:pt>
                <c:pt idx="51">
                  <c:v>3401.4611505953199</c:v>
                </c:pt>
                <c:pt idx="52">
                  <c:v>3421.6085779188002</c:v>
                </c:pt>
                <c:pt idx="53">
                  <c:v>3430.0282269981799</c:v>
                </c:pt>
                <c:pt idx="54">
                  <c:v>3411.9589725226901</c:v>
                </c:pt>
                <c:pt idx="55">
                  <c:v>3531.8835489384001</c:v>
                </c:pt>
                <c:pt idx="56">
                  <c:v>3449.1290235935398</c:v>
                </c:pt>
                <c:pt idx="57">
                  <c:v>3473.4422408179898</c:v>
                </c:pt>
                <c:pt idx="58">
                  <c:v>3533.2978194202301</c:v>
                </c:pt>
                <c:pt idx="59">
                  <c:v>3659.3742053872202</c:v>
                </c:pt>
                <c:pt idx="60">
                  <c:v>3676.9920434747</c:v>
                </c:pt>
                <c:pt idx="61">
                  <c:v>3853.7263673042398</c:v>
                </c:pt>
                <c:pt idx="62">
                  <c:v>3816.3613793171398</c:v>
                </c:pt>
                <c:pt idx="63">
                  <c:v>3758.8557524924199</c:v>
                </c:pt>
                <c:pt idx="64">
                  <c:v>3723.0368485651602</c:v>
                </c:pt>
                <c:pt idx="65">
                  <c:v>3913.9605980674201</c:v>
                </c:pt>
                <c:pt idx="66">
                  <c:v>4086.8197211756001</c:v>
                </c:pt>
                <c:pt idx="67">
                  <c:v>3826.4204476905102</c:v>
                </c:pt>
                <c:pt idx="68">
                  <c:v>3918.85632663258</c:v>
                </c:pt>
                <c:pt idx="69">
                  <c:v>3955.7789181626199</c:v>
                </c:pt>
                <c:pt idx="70">
                  <c:v>3799.0253990412898</c:v>
                </c:pt>
                <c:pt idx="71">
                  <c:v>3532.3266018367099</c:v>
                </c:pt>
                <c:pt idx="72">
                  <c:v>3813.3098805387199</c:v>
                </c:pt>
                <c:pt idx="73">
                  <c:v>3646.3045077292099</c:v>
                </c:pt>
                <c:pt idx="74">
                  <c:v>3628.0398751876501</c:v>
                </c:pt>
                <c:pt idx="75">
                  <c:v>3591.5079377747002</c:v>
                </c:pt>
                <c:pt idx="76">
                  <c:v>3607.5465771341601</c:v>
                </c:pt>
                <c:pt idx="77">
                  <c:v>3206.6148833314701</c:v>
                </c:pt>
                <c:pt idx="78">
                  <c:v>3294.08228144036</c:v>
                </c:pt>
                <c:pt idx="79">
                  <c:v>3401.6791960137598</c:v>
                </c:pt>
                <c:pt idx="80">
                  <c:v>3278.60663841525</c:v>
                </c:pt>
              </c:numCache>
            </c:numRef>
          </c:val>
          <c:smooth val="0"/>
          <c:extLst>
            <c:ext xmlns:c16="http://schemas.microsoft.com/office/drawing/2014/chart" uri="{C3380CC4-5D6E-409C-BE32-E72D297353CC}">
              <c16:uniqueId val="{00000000-64C4-4D9C-ABF4-034A24F5A9CA}"/>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datos!$AB$101:$AB$181</c:f>
              <c:numCache>
                <c:formatCode>#,##0.0</c:formatCode>
                <c:ptCount val="81"/>
                <c:pt idx="0">
                  <c:v>3331.28548608747</c:v>
                </c:pt>
                <c:pt idx="1">
                  <c:v>3332.7139436287098</c:v>
                </c:pt>
                <c:pt idx="2">
                  <c:v>3325.8862002360602</c:v>
                </c:pt>
                <c:pt idx="3">
                  <c:v>3306.1905186378399</c:v>
                </c:pt>
                <c:pt idx="4">
                  <c:v>3273.06484445143</c:v>
                </c:pt>
                <c:pt idx="5">
                  <c:v>3231.3077539229498</c:v>
                </c:pt>
                <c:pt idx="6">
                  <c:v>3193.1446194820601</c:v>
                </c:pt>
                <c:pt idx="7">
                  <c:v>3172.3271502266098</c:v>
                </c:pt>
                <c:pt idx="8">
                  <c:v>3172.4218266775702</c:v>
                </c:pt>
                <c:pt idx="9">
                  <c:v>3188.23840359619</c:v>
                </c:pt>
                <c:pt idx="10">
                  <c:v>3213.51111646657</c:v>
                </c:pt>
                <c:pt idx="11">
                  <c:v>3243.3524816966301</c:v>
                </c:pt>
                <c:pt idx="12">
                  <c:v>3273.6180829039099</c:v>
                </c:pt>
                <c:pt idx="13">
                  <c:v>3300.73253142572</c:v>
                </c:pt>
                <c:pt idx="14">
                  <c:v>3321.0934106354398</c:v>
                </c:pt>
                <c:pt idx="15">
                  <c:v>3334.02942584537</c:v>
                </c:pt>
                <c:pt idx="16">
                  <c:v>3336.7387719205799</c:v>
                </c:pt>
                <c:pt idx="17">
                  <c:v>3329.1117351712201</c:v>
                </c:pt>
                <c:pt idx="18">
                  <c:v>3313.3732256110002</c:v>
                </c:pt>
                <c:pt idx="19">
                  <c:v>3297.8898301488298</c:v>
                </c:pt>
                <c:pt idx="20">
                  <c:v>3294.6626563210002</c:v>
                </c:pt>
                <c:pt idx="21">
                  <c:v>3310.9869159728801</c:v>
                </c:pt>
                <c:pt idx="22">
                  <c:v>3346.67840565399</c:v>
                </c:pt>
                <c:pt idx="23">
                  <c:v>3391.9031272819998</c:v>
                </c:pt>
                <c:pt idx="24">
                  <c:v>3436.6100384075598</c:v>
                </c:pt>
                <c:pt idx="25">
                  <c:v>3471.4416615155001</c:v>
                </c:pt>
                <c:pt idx="26">
                  <c:v>3488.43572660463</c:v>
                </c:pt>
                <c:pt idx="27">
                  <c:v>3490.9247663462702</c:v>
                </c:pt>
                <c:pt idx="28">
                  <c:v>3485.9587264747902</c:v>
                </c:pt>
                <c:pt idx="29">
                  <c:v>3480.0387316790402</c:v>
                </c:pt>
                <c:pt idx="30">
                  <c:v>3472.81524388052</c:v>
                </c:pt>
                <c:pt idx="31">
                  <c:v>3460.5450149328699</c:v>
                </c:pt>
                <c:pt idx="32">
                  <c:v>3435.2232729836301</c:v>
                </c:pt>
                <c:pt idx="33">
                  <c:v>3396.1517476599201</c:v>
                </c:pt>
                <c:pt idx="34">
                  <c:v>3343.78684984651</c:v>
                </c:pt>
                <c:pt idx="35">
                  <c:v>3287.19688177342</c:v>
                </c:pt>
                <c:pt idx="36">
                  <c:v>3235.3795128651</c:v>
                </c:pt>
                <c:pt idx="37">
                  <c:v>3201.9247890051201</c:v>
                </c:pt>
                <c:pt idx="38">
                  <c:v>3192.8937146921398</c:v>
                </c:pt>
                <c:pt idx="39">
                  <c:v>3209.3292567426302</c:v>
                </c:pt>
                <c:pt idx="40">
                  <c:v>3243.39226696588</c:v>
                </c:pt>
                <c:pt idx="41">
                  <c:v>3282.2135809859601</c:v>
                </c:pt>
                <c:pt idx="42">
                  <c:v>3317.7858694799902</c:v>
                </c:pt>
                <c:pt idx="43">
                  <c:v>3344.6133791317402</c:v>
                </c:pt>
                <c:pt idx="44">
                  <c:v>3355.0344282822898</c:v>
                </c:pt>
                <c:pt idx="45">
                  <c:v>3345.7360371424302</c:v>
                </c:pt>
                <c:pt idx="46">
                  <c:v>3322.9369061091302</c:v>
                </c:pt>
                <c:pt idx="47">
                  <c:v>3299.7189341252101</c:v>
                </c:pt>
                <c:pt idx="48">
                  <c:v>3287.7418059889801</c:v>
                </c:pt>
                <c:pt idx="49">
                  <c:v>3291.7112532538799</c:v>
                </c:pt>
                <c:pt idx="50">
                  <c:v>3313.7429274271599</c:v>
                </c:pt>
                <c:pt idx="51">
                  <c:v>3350.3720166888402</c:v>
                </c:pt>
                <c:pt idx="52">
                  <c:v>3389.8705944561998</c:v>
                </c:pt>
                <c:pt idx="53">
                  <c:v>3423.8956231756802</c:v>
                </c:pt>
                <c:pt idx="54">
                  <c:v>3447.3886669844901</c:v>
                </c:pt>
                <c:pt idx="55">
                  <c:v>3460.5957000282301</c:v>
                </c:pt>
                <c:pt idx="56">
                  <c:v>3478.1165682923902</c:v>
                </c:pt>
                <c:pt idx="57">
                  <c:v>3514.1338340016</c:v>
                </c:pt>
                <c:pt idx="58">
                  <c:v>3571.7947244318598</c:v>
                </c:pt>
                <c:pt idx="59">
                  <c:v>3637.78536918796</c:v>
                </c:pt>
                <c:pt idx="60">
                  <c:v>3700.56361523124</c:v>
                </c:pt>
                <c:pt idx="61">
                  <c:v>3753.4002359983801</c:v>
                </c:pt>
                <c:pt idx="62">
                  <c:v>3790.45144151154</c:v>
                </c:pt>
                <c:pt idx="63">
                  <c:v>3810.61754551178</c:v>
                </c:pt>
                <c:pt idx="64">
                  <c:v>3826.9722268360802</c:v>
                </c:pt>
                <c:pt idx="65">
                  <c:v>3847.2310772002502</c:v>
                </c:pt>
                <c:pt idx="66">
                  <c:v>3869.2773613685799</c:v>
                </c:pt>
                <c:pt idx="67">
                  <c:v>3888.2035447984999</c:v>
                </c:pt>
                <c:pt idx="68">
                  <c:v>3895.5955975409702</c:v>
                </c:pt>
                <c:pt idx="69">
                  <c:v>3882.1082916745299</c:v>
                </c:pt>
                <c:pt idx="70">
                  <c:v>3849.2852710929101</c:v>
                </c:pt>
                <c:pt idx="71">
                  <c:v>3804.8946408990601</c:v>
                </c:pt>
                <c:pt idx="72">
                  <c:v>3755.3027055397001</c:v>
                </c:pt>
                <c:pt idx="73">
                  <c:v>3697.1949193694199</c:v>
                </c:pt>
                <c:pt idx="74">
                  <c:v>3634.7011417294798</c:v>
                </c:pt>
                <c:pt idx="75">
                  <c:v>3570.0254093328999</c:v>
                </c:pt>
                <c:pt idx="76">
                  <c:v>3502.7365823007299</c:v>
                </c:pt>
                <c:pt idx="77">
                  <c:v>3437.9000909973802</c:v>
                </c:pt>
                <c:pt idx="78">
                  <c:v>3382.2028144389001</c:v>
                </c:pt>
                <c:pt idx="79">
                  <c:v>3336.31917819201</c:v>
                </c:pt>
                <c:pt idx="80">
                  <c:v>3299.97737455694</c:v>
                </c:pt>
              </c:numCache>
            </c:numRef>
          </c:val>
          <c:smooth val="0"/>
          <c:extLst>
            <c:ext xmlns:c16="http://schemas.microsoft.com/office/drawing/2014/chart" uri="{C3380CC4-5D6E-409C-BE32-E72D297353CC}">
              <c16:uniqueId val="{00000001-64C4-4D9C-ABF4-034A24F5A9CA}"/>
            </c:ext>
          </c:extLst>
        </c:ser>
        <c:dLbls>
          <c:showLegendKey val="0"/>
          <c:showVal val="0"/>
          <c:showCatName val="0"/>
          <c:showSerName val="0"/>
          <c:showPercent val="0"/>
          <c:showBubbleSize val="0"/>
        </c:dLbls>
        <c:smooth val="0"/>
        <c:axId val="116384072"/>
        <c:axId val="168746056"/>
      </c:lineChart>
      <c:catAx>
        <c:axId val="1163840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68746056"/>
        <c:crosses val="autoZero"/>
        <c:auto val="1"/>
        <c:lblAlgn val="ctr"/>
        <c:lblOffset val="0"/>
        <c:tickLblSkip val="1"/>
        <c:tickMarkSkip val="1"/>
        <c:noMultiLvlLbl val="1"/>
      </c:catAx>
      <c:valAx>
        <c:axId val="168746056"/>
        <c:scaling>
          <c:orientation val="minMax"/>
          <c:max val="4200"/>
          <c:min val="26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16384072"/>
        <c:crosses val="max"/>
        <c:crossBetween val="between"/>
        <c:majorUnit val="2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rgbClr val="95B3D7"/>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datos!$E$101:$E$181</c:f>
              <c:numCache>
                <c:formatCode>#,##0.0</c:formatCode>
                <c:ptCount val="81"/>
                <c:pt idx="0">
                  <c:v>30705.0062519122</c:v>
                </c:pt>
                <c:pt idx="1">
                  <c:v>31221.6778167456</c:v>
                </c:pt>
                <c:pt idx="2">
                  <c:v>31715.280799815198</c:v>
                </c:pt>
                <c:pt idx="3">
                  <c:v>31243.731500067501</c:v>
                </c:pt>
                <c:pt idx="4">
                  <c:v>31277.806297941199</c:v>
                </c:pt>
                <c:pt idx="5">
                  <c:v>31650.072283208301</c:v>
                </c:pt>
                <c:pt idx="6">
                  <c:v>31488.966543484199</c:v>
                </c:pt>
                <c:pt idx="7">
                  <c:v>32227.0571384299</c:v>
                </c:pt>
                <c:pt idx="8">
                  <c:v>31970.4771558342</c:v>
                </c:pt>
                <c:pt idx="9">
                  <c:v>31908.7948626611</c:v>
                </c:pt>
                <c:pt idx="10">
                  <c:v>31661.099550448602</c:v>
                </c:pt>
                <c:pt idx="11">
                  <c:v>31933.558113488401</c:v>
                </c:pt>
                <c:pt idx="12">
                  <c:v>31603.946794948701</c:v>
                </c:pt>
                <c:pt idx="13">
                  <c:v>32572.272894622802</c:v>
                </c:pt>
                <c:pt idx="14">
                  <c:v>32484.300888389502</c:v>
                </c:pt>
                <c:pt idx="15">
                  <c:v>32895.880783629204</c:v>
                </c:pt>
                <c:pt idx="16">
                  <c:v>33790.206373090303</c:v>
                </c:pt>
                <c:pt idx="17">
                  <c:v>33121.136451635597</c:v>
                </c:pt>
                <c:pt idx="18">
                  <c:v>33196.315974721103</c:v>
                </c:pt>
                <c:pt idx="19">
                  <c:v>33432.569751759504</c:v>
                </c:pt>
                <c:pt idx="20">
                  <c:v>33163.722260601702</c:v>
                </c:pt>
                <c:pt idx="21">
                  <c:v>34332.7996182036</c:v>
                </c:pt>
                <c:pt idx="22">
                  <c:v>32841.562275423501</c:v>
                </c:pt>
                <c:pt idx="23">
                  <c:v>32743.622903453401</c:v>
                </c:pt>
                <c:pt idx="24">
                  <c:v>32514.0260862748</c:v>
                </c:pt>
                <c:pt idx="25">
                  <c:v>31757.895587442399</c:v>
                </c:pt>
                <c:pt idx="26">
                  <c:v>31905.969568502001</c:v>
                </c:pt>
                <c:pt idx="27">
                  <c:v>32502.8504226068</c:v>
                </c:pt>
                <c:pt idx="28">
                  <c:v>31332.545920055902</c:v>
                </c:pt>
                <c:pt idx="29">
                  <c:v>31820.950030332999</c:v>
                </c:pt>
                <c:pt idx="30">
                  <c:v>33015.985837916902</c:v>
                </c:pt>
                <c:pt idx="31">
                  <c:v>31325.859915176199</c:v>
                </c:pt>
                <c:pt idx="32">
                  <c:v>31138.309102284798</c:v>
                </c:pt>
                <c:pt idx="33">
                  <c:v>32806.103905871998</c:v>
                </c:pt>
                <c:pt idx="34">
                  <c:v>30723.955673447599</c:v>
                </c:pt>
                <c:pt idx="35">
                  <c:v>29920.0066268021</c:v>
                </c:pt>
                <c:pt idx="36">
                  <c:v>31079.2531129743</c:v>
                </c:pt>
                <c:pt idx="37">
                  <c:v>29691.902134045598</c:v>
                </c:pt>
                <c:pt idx="38">
                  <c:v>28984.9968381543</c:v>
                </c:pt>
                <c:pt idx="39">
                  <c:v>30326.7608927783</c:v>
                </c:pt>
                <c:pt idx="40">
                  <c:v>30050.700292481801</c:v>
                </c:pt>
                <c:pt idx="41">
                  <c:v>31001.770953809199</c:v>
                </c:pt>
                <c:pt idx="42">
                  <c:v>31484.949703040798</c:v>
                </c:pt>
                <c:pt idx="43">
                  <c:v>30366.955006010801</c:v>
                </c:pt>
                <c:pt idx="44">
                  <c:v>32861.571157806902</c:v>
                </c:pt>
                <c:pt idx="45">
                  <c:v>32037.6002577863</c:v>
                </c:pt>
                <c:pt idx="46">
                  <c:v>32261.4924991031</c:v>
                </c:pt>
                <c:pt idx="47">
                  <c:v>33503.364740541503</c:v>
                </c:pt>
                <c:pt idx="48">
                  <c:v>32775.578477800402</c:v>
                </c:pt>
                <c:pt idx="49">
                  <c:v>33265.650055786202</c:v>
                </c:pt>
                <c:pt idx="50">
                  <c:v>33304.867269371702</c:v>
                </c:pt>
                <c:pt idx="51">
                  <c:v>33196.565846161597</c:v>
                </c:pt>
                <c:pt idx="52">
                  <c:v>32934.038447701103</c:v>
                </c:pt>
                <c:pt idx="53">
                  <c:v>34561.253624697303</c:v>
                </c:pt>
                <c:pt idx="54">
                  <c:v>34040.695332329698</c:v>
                </c:pt>
                <c:pt idx="55">
                  <c:v>33951.116679808401</c:v>
                </c:pt>
                <c:pt idx="56">
                  <c:v>34434.729805827701</c:v>
                </c:pt>
                <c:pt idx="57">
                  <c:v>34561.121446220503</c:v>
                </c:pt>
                <c:pt idx="58">
                  <c:v>36320.0356444832</c:v>
                </c:pt>
                <c:pt idx="59">
                  <c:v>36666.054667081196</c:v>
                </c:pt>
                <c:pt idx="60">
                  <c:v>35950.7581397299</c:v>
                </c:pt>
                <c:pt idx="61">
                  <c:v>37045.899974608801</c:v>
                </c:pt>
                <c:pt idx="62">
                  <c:v>38127.140646338899</c:v>
                </c:pt>
                <c:pt idx="63">
                  <c:v>37341.416244006497</c:v>
                </c:pt>
                <c:pt idx="64">
                  <c:v>36874.273403940999</c:v>
                </c:pt>
                <c:pt idx="65">
                  <c:v>37073.265477531699</c:v>
                </c:pt>
                <c:pt idx="66">
                  <c:v>37106.603713160301</c:v>
                </c:pt>
                <c:pt idx="67">
                  <c:v>38102.668106515601</c:v>
                </c:pt>
                <c:pt idx="68">
                  <c:v>39316.052397124098</c:v>
                </c:pt>
                <c:pt idx="69">
                  <c:v>38080.616403274398</c:v>
                </c:pt>
                <c:pt idx="70">
                  <c:v>37373.400562727104</c:v>
                </c:pt>
                <c:pt idx="71">
                  <c:v>38088.898460659402</c:v>
                </c:pt>
                <c:pt idx="72">
                  <c:v>38668.054864981197</c:v>
                </c:pt>
                <c:pt idx="73">
                  <c:v>38345.109281101199</c:v>
                </c:pt>
                <c:pt idx="74">
                  <c:v>37497.7952408821</c:v>
                </c:pt>
                <c:pt idx="75">
                  <c:v>38528.332515693299</c:v>
                </c:pt>
                <c:pt idx="76">
                  <c:v>40158.661878748397</c:v>
                </c:pt>
                <c:pt idx="77">
                  <c:v>38499.963525398103</c:v>
                </c:pt>
                <c:pt idx="78">
                  <c:v>38898.419200791002</c:v>
                </c:pt>
                <c:pt idx="79">
                  <c:v>40077.901591333502</c:v>
                </c:pt>
                <c:pt idx="80">
                  <c:v>37969.182156383402</c:v>
                </c:pt>
              </c:numCache>
            </c:numRef>
          </c:val>
          <c:smooth val="0"/>
          <c:extLst>
            <c:ext xmlns:c16="http://schemas.microsoft.com/office/drawing/2014/chart" uri="{C3380CC4-5D6E-409C-BE32-E72D297353CC}">
              <c16:uniqueId val="{00000000-0B17-4EAB-A111-DF802443E77C}"/>
            </c:ext>
          </c:extLst>
        </c:ser>
        <c:ser>
          <c:idx val="0"/>
          <c:order val="1"/>
          <c:tx>
            <c:strRef>
              <c:f>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0B17-4EAB-A111-DF802443E77C}"/>
              </c:ext>
            </c:extLst>
          </c:dPt>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datos!$F$101:$F$181</c:f>
              <c:numCache>
                <c:formatCode>#,##0.0</c:formatCode>
                <c:ptCount val="81"/>
                <c:pt idx="0">
                  <c:v>31425.021037004899</c:v>
                </c:pt>
                <c:pt idx="1">
                  <c:v>31462.692749969101</c:v>
                </c:pt>
                <c:pt idx="2">
                  <c:v>31441.602298257199</c:v>
                </c:pt>
                <c:pt idx="3">
                  <c:v>31433.910257026098</c:v>
                </c:pt>
                <c:pt idx="4">
                  <c:v>31480.96403513</c:v>
                </c:pt>
                <c:pt idx="5">
                  <c:v>31583.016797563301</c:v>
                </c:pt>
                <c:pt idx="6">
                  <c:v>31707.9869543157</c:v>
                </c:pt>
                <c:pt idx="7">
                  <c:v>31789.8911153234</c:v>
                </c:pt>
                <c:pt idx="8">
                  <c:v>31816.6535108682</c:v>
                </c:pt>
                <c:pt idx="9">
                  <c:v>31806.700598875901</c:v>
                </c:pt>
                <c:pt idx="10">
                  <c:v>31784.484028011699</c:v>
                </c:pt>
                <c:pt idx="11">
                  <c:v>31839.4149092148</c:v>
                </c:pt>
                <c:pt idx="12">
                  <c:v>32020.1023472417</c:v>
                </c:pt>
                <c:pt idx="13">
                  <c:v>32308.940196561602</c:v>
                </c:pt>
                <c:pt idx="14">
                  <c:v>32653.1657448642</c:v>
                </c:pt>
                <c:pt idx="15">
                  <c:v>32944.715894269699</c:v>
                </c:pt>
                <c:pt idx="16">
                  <c:v>33172.555502488402</c:v>
                </c:pt>
                <c:pt idx="17">
                  <c:v>33335.4994999505</c:v>
                </c:pt>
                <c:pt idx="18">
                  <c:v>33433.544403881999</c:v>
                </c:pt>
                <c:pt idx="19">
                  <c:v>33467.148588595301</c:v>
                </c:pt>
                <c:pt idx="20">
                  <c:v>33441.970989665999</c:v>
                </c:pt>
                <c:pt idx="21">
                  <c:v>33321.829509063602</c:v>
                </c:pt>
                <c:pt idx="22">
                  <c:v>33134.945149146901</c:v>
                </c:pt>
                <c:pt idx="23">
                  <c:v>32888.973557805701</c:v>
                </c:pt>
                <c:pt idx="24">
                  <c:v>32598.157761985502</c:v>
                </c:pt>
                <c:pt idx="25">
                  <c:v>32325.216019326799</c:v>
                </c:pt>
                <c:pt idx="26">
                  <c:v>32102.056125758201</c:v>
                </c:pt>
                <c:pt idx="27">
                  <c:v>31924.484411585301</c:v>
                </c:pt>
                <c:pt idx="28">
                  <c:v>31778.0749593211</c:v>
                </c:pt>
                <c:pt idx="29">
                  <c:v>31642.7722452569</c:v>
                </c:pt>
                <c:pt idx="30">
                  <c:v>31513.453979961101</c:v>
                </c:pt>
                <c:pt idx="31">
                  <c:v>31361.491941263699</c:v>
                </c:pt>
                <c:pt idx="32">
                  <c:v>31168.733858349999</c:v>
                </c:pt>
                <c:pt idx="33">
                  <c:v>30919.574850543999</c:v>
                </c:pt>
                <c:pt idx="34">
                  <c:v>30635.878458355499</c:v>
                </c:pt>
                <c:pt idx="35">
                  <c:v>30339.186357257498</c:v>
                </c:pt>
                <c:pt idx="36">
                  <c:v>30100.480854313199</c:v>
                </c:pt>
                <c:pt idx="37">
                  <c:v>29973.074218501501</c:v>
                </c:pt>
                <c:pt idx="38">
                  <c:v>29977.231938775501</c:v>
                </c:pt>
                <c:pt idx="39">
                  <c:v>30148.1121658066</c:v>
                </c:pt>
                <c:pt idx="40">
                  <c:v>30468.711563079502</c:v>
                </c:pt>
                <c:pt idx="41">
                  <c:v>30863.105406062099</c:v>
                </c:pt>
                <c:pt idx="42">
                  <c:v>31302.207253447101</c:v>
                </c:pt>
                <c:pt idx="43">
                  <c:v>31734.891352778501</c:v>
                </c:pt>
                <c:pt idx="44">
                  <c:v>32105.7160175057</c:v>
                </c:pt>
                <c:pt idx="45">
                  <c:v>32412.607214416701</c:v>
                </c:pt>
                <c:pt idx="46">
                  <c:v>32658.5165786701</c:v>
                </c:pt>
                <c:pt idx="47">
                  <c:v>32827.226589925202</c:v>
                </c:pt>
                <c:pt idx="48">
                  <c:v>32959.8950660185</c:v>
                </c:pt>
                <c:pt idx="49">
                  <c:v>33091.626844692197</c:v>
                </c:pt>
                <c:pt idx="50">
                  <c:v>33242.7110337142</c:v>
                </c:pt>
                <c:pt idx="51">
                  <c:v>33420.179047166697</c:v>
                </c:pt>
                <c:pt idx="52">
                  <c:v>33578.446953910403</c:v>
                </c:pt>
                <c:pt idx="53">
                  <c:v>33751.858955931602</c:v>
                </c:pt>
                <c:pt idx="54">
                  <c:v>33965.048049586803</c:v>
                </c:pt>
                <c:pt idx="55">
                  <c:v>34234.894110622299</c:v>
                </c:pt>
                <c:pt idx="56">
                  <c:v>34588.768882955897</c:v>
                </c:pt>
                <c:pt idx="57">
                  <c:v>35041.788526602701</c:v>
                </c:pt>
                <c:pt idx="58">
                  <c:v>35587.009355456103</c:v>
                </c:pt>
                <c:pt idx="59">
                  <c:v>36192.261322111</c:v>
                </c:pt>
                <c:pt idx="60">
                  <c:v>36761.880351011598</c:v>
                </c:pt>
                <c:pt idx="61">
                  <c:v>37169.1201448172</c:v>
                </c:pt>
                <c:pt idx="62">
                  <c:v>37399.632468837503</c:v>
                </c:pt>
                <c:pt idx="63">
                  <c:v>37500.990253577598</c:v>
                </c:pt>
                <c:pt idx="64">
                  <c:v>37554.536493256397</c:v>
                </c:pt>
                <c:pt idx="65">
                  <c:v>37603.158793485301</c:v>
                </c:pt>
                <c:pt idx="66">
                  <c:v>37640.285092744998</c:v>
                </c:pt>
                <c:pt idx="67">
                  <c:v>37709.8748329437</c:v>
                </c:pt>
                <c:pt idx="68">
                  <c:v>37836.996384620601</c:v>
                </c:pt>
                <c:pt idx="69">
                  <c:v>37964.444659435103</c:v>
                </c:pt>
                <c:pt idx="70">
                  <c:v>38031.448809764697</c:v>
                </c:pt>
                <c:pt idx="71">
                  <c:v>38069.817931700003</c:v>
                </c:pt>
                <c:pt idx="72">
                  <c:v>38106.782006712703</c:v>
                </c:pt>
                <c:pt idx="73">
                  <c:v>38183.080064491398</c:v>
                </c:pt>
                <c:pt idx="74">
                  <c:v>38317.869828447299</c:v>
                </c:pt>
                <c:pt idx="75">
                  <c:v>38466.784097463897</c:v>
                </c:pt>
                <c:pt idx="76">
                  <c:v>38585.575658338399</c:v>
                </c:pt>
                <c:pt idx="77">
                  <c:v>38662.710834118297</c:v>
                </c:pt>
                <c:pt idx="78">
                  <c:v>38701.226731755502</c:v>
                </c:pt>
                <c:pt idx="79">
                  <c:v>38704.051618801102</c:v>
                </c:pt>
                <c:pt idx="80">
                  <c:v>38717.681870775697</c:v>
                </c:pt>
              </c:numCache>
            </c:numRef>
          </c:val>
          <c:smooth val="0"/>
          <c:extLst>
            <c:ext xmlns:c16="http://schemas.microsoft.com/office/drawing/2014/chart" uri="{C3380CC4-5D6E-409C-BE32-E72D297353CC}">
              <c16:uniqueId val="{00000002-0B17-4EAB-A111-DF802443E77C}"/>
            </c:ext>
          </c:extLst>
        </c:ser>
        <c:dLbls>
          <c:showLegendKey val="0"/>
          <c:showVal val="0"/>
          <c:showCatName val="0"/>
          <c:showSerName val="0"/>
          <c:showPercent val="0"/>
          <c:showBubbleSize val="0"/>
        </c:dLbls>
        <c:smooth val="0"/>
        <c:axId val="116387208"/>
        <c:axId val="116383288"/>
      </c:lineChart>
      <c:catAx>
        <c:axId val="1163872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116383288"/>
        <c:crosses val="autoZero"/>
        <c:auto val="1"/>
        <c:lblAlgn val="ctr"/>
        <c:lblOffset val="0"/>
        <c:tickLblSkip val="1"/>
        <c:tickMarkSkip val="1"/>
        <c:noMultiLvlLbl val="1"/>
      </c:catAx>
      <c:valAx>
        <c:axId val="116383288"/>
        <c:scaling>
          <c:orientation val="minMax"/>
          <c:max val="41000"/>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116387208"/>
        <c:crosses val="max"/>
        <c:crossBetween val="between"/>
        <c:minorUnit val="400"/>
      </c:valAx>
      <c:spPr>
        <a:noFill/>
        <a:ln w="3175">
          <a:solidFill>
            <a:schemeClr val="bg1"/>
          </a:solidFill>
          <a:prstDash val="solid"/>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datos!$G$101:$G$181</c:f>
              <c:numCache>
                <c:formatCode>#,##0.0</c:formatCode>
                <c:ptCount val="81"/>
                <c:pt idx="0">
                  <c:v>4848.2632324587103</c:v>
                </c:pt>
                <c:pt idx="1">
                  <c:v>4414.8499372002898</c:v>
                </c:pt>
                <c:pt idx="2">
                  <c:v>4188.3726274290702</c:v>
                </c:pt>
                <c:pt idx="3">
                  <c:v>4576.2886529404404</c:v>
                </c:pt>
                <c:pt idx="4">
                  <c:v>3579.1551871218098</c:v>
                </c:pt>
                <c:pt idx="5">
                  <c:v>3740.7586560824302</c:v>
                </c:pt>
                <c:pt idx="6">
                  <c:v>4080.1368387248199</c:v>
                </c:pt>
                <c:pt idx="7">
                  <c:v>3933.6651905553099</c:v>
                </c:pt>
                <c:pt idx="8">
                  <c:v>3922.7824002702</c:v>
                </c:pt>
                <c:pt idx="9">
                  <c:v>4099.4736667573698</c:v>
                </c:pt>
                <c:pt idx="10">
                  <c:v>3598.4326810591101</c:v>
                </c:pt>
                <c:pt idx="11">
                  <c:v>4576.9472116507104</c:v>
                </c:pt>
                <c:pt idx="12">
                  <c:v>4173.5375608724198</c:v>
                </c:pt>
                <c:pt idx="13">
                  <c:v>4168.4427341193305</c:v>
                </c:pt>
                <c:pt idx="14">
                  <c:v>3848.2937385784799</c:v>
                </c:pt>
                <c:pt idx="15">
                  <c:v>3901.8914459491298</c:v>
                </c:pt>
                <c:pt idx="16">
                  <c:v>3675.8419938749498</c:v>
                </c:pt>
                <c:pt idx="17">
                  <c:v>3903.5214658344598</c:v>
                </c:pt>
                <c:pt idx="18">
                  <c:v>3239.32360955781</c:v>
                </c:pt>
                <c:pt idx="19">
                  <c:v>3493.2152945435901</c:v>
                </c:pt>
                <c:pt idx="20">
                  <c:v>3464.6850444720299</c:v>
                </c:pt>
                <c:pt idx="21">
                  <c:v>3081.0791869866798</c:v>
                </c:pt>
                <c:pt idx="22">
                  <c:v>2957.6378102550798</c:v>
                </c:pt>
                <c:pt idx="23">
                  <c:v>2529.9534874656902</c:v>
                </c:pt>
                <c:pt idx="24">
                  <c:v>2305.9149900423599</c:v>
                </c:pt>
                <c:pt idx="25">
                  <c:v>2196.9278397989601</c:v>
                </c:pt>
                <c:pt idx="26">
                  <c:v>2225.3070539852902</c:v>
                </c:pt>
                <c:pt idx="27">
                  <c:v>1994.46933488538</c:v>
                </c:pt>
                <c:pt idx="28">
                  <c:v>2263.3554037765798</c:v>
                </c:pt>
                <c:pt idx="29">
                  <c:v>2203.4780995613801</c:v>
                </c:pt>
                <c:pt idx="30">
                  <c:v>1962.4005399795301</c:v>
                </c:pt>
                <c:pt idx="31">
                  <c:v>1844.88585892847</c:v>
                </c:pt>
                <c:pt idx="32">
                  <c:v>1693.83364603058</c:v>
                </c:pt>
                <c:pt idx="33">
                  <c:v>1733.1727317274799</c:v>
                </c:pt>
                <c:pt idx="34">
                  <c:v>1495.4861431120601</c:v>
                </c:pt>
                <c:pt idx="35">
                  <c:v>1227.0717342109699</c:v>
                </c:pt>
                <c:pt idx="36">
                  <c:v>1212.76008097814</c:v>
                </c:pt>
                <c:pt idx="37">
                  <c:v>1161.3267385366</c:v>
                </c:pt>
                <c:pt idx="38">
                  <c:v>1308.9641500431901</c:v>
                </c:pt>
                <c:pt idx="39">
                  <c:v>1414.3737975276099</c:v>
                </c:pt>
                <c:pt idx="40">
                  <c:v>1568.1960870350999</c:v>
                </c:pt>
                <c:pt idx="41">
                  <c:v>1614.9474435985501</c:v>
                </c:pt>
                <c:pt idx="42">
                  <c:v>1548.9206314344301</c:v>
                </c:pt>
                <c:pt idx="43">
                  <c:v>1686.8525450248801</c:v>
                </c:pt>
                <c:pt idx="44">
                  <c:v>1814.97080482878</c:v>
                </c:pt>
                <c:pt idx="45">
                  <c:v>1823.7259140240601</c:v>
                </c:pt>
                <c:pt idx="46">
                  <c:v>1642.7474712764699</c:v>
                </c:pt>
                <c:pt idx="47">
                  <c:v>1951.54392956477</c:v>
                </c:pt>
                <c:pt idx="48">
                  <c:v>2095.5936324254699</c:v>
                </c:pt>
                <c:pt idx="49">
                  <c:v>1903.7290570969501</c:v>
                </c:pt>
                <c:pt idx="50">
                  <c:v>1796.3075451612599</c:v>
                </c:pt>
                <c:pt idx="51">
                  <c:v>1790.40755332301</c:v>
                </c:pt>
                <c:pt idx="52">
                  <c:v>1503.5237652916201</c:v>
                </c:pt>
                <c:pt idx="53">
                  <c:v>1803.15572813217</c:v>
                </c:pt>
                <c:pt idx="54">
                  <c:v>1855.64148692717</c:v>
                </c:pt>
                <c:pt idx="55">
                  <c:v>1790.52542007692</c:v>
                </c:pt>
                <c:pt idx="56">
                  <c:v>1875.08050921216</c:v>
                </c:pt>
                <c:pt idx="57">
                  <c:v>2116.5309844879098</c:v>
                </c:pt>
                <c:pt idx="58">
                  <c:v>2431.7194069444499</c:v>
                </c:pt>
                <c:pt idx="59">
                  <c:v>2856.3560584301099</c:v>
                </c:pt>
                <c:pt idx="60">
                  <c:v>2587.4325033983901</c:v>
                </c:pt>
                <c:pt idx="61">
                  <c:v>2545.99500206517</c:v>
                </c:pt>
                <c:pt idx="62">
                  <c:v>2592.5058685100398</c:v>
                </c:pt>
                <c:pt idx="63">
                  <c:v>2775.9346962672898</c:v>
                </c:pt>
                <c:pt idx="64">
                  <c:v>2595.5041990782402</c:v>
                </c:pt>
                <c:pt idx="65">
                  <c:v>2608.84705977263</c:v>
                </c:pt>
                <c:pt idx="66">
                  <c:v>2441.1331828237098</c:v>
                </c:pt>
                <c:pt idx="67">
                  <c:v>2719.77286349834</c:v>
                </c:pt>
                <c:pt idx="68">
                  <c:v>2706.41470920765</c:v>
                </c:pt>
                <c:pt idx="69">
                  <c:v>2441.1138156503598</c:v>
                </c:pt>
                <c:pt idx="70">
                  <c:v>2291.8232860440298</c:v>
                </c:pt>
                <c:pt idx="71">
                  <c:v>2351.23858718667</c:v>
                </c:pt>
                <c:pt idx="72">
                  <c:v>2285.4219632663298</c:v>
                </c:pt>
                <c:pt idx="73">
                  <c:v>2481.5112520483599</c:v>
                </c:pt>
                <c:pt idx="74">
                  <c:v>2471.6044918161601</c:v>
                </c:pt>
                <c:pt idx="75">
                  <c:v>2341.1546741982502</c:v>
                </c:pt>
                <c:pt idx="76">
                  <c:v>2452.1207350303298</c:v>
                </c:pt>
                <c:pt idx="77">
                  <c:v>2104.8243545887799</c:v>
                </c:pt>
                <c:pt idx="78">
                  <c:v>2096.8428681812602</c:v>
                </c:pt>
                <c:pt idx="79">
                  <c:v>1957.6801819597599</c:v>
                </c:pt>
                <c:pt idx="80">
                  <c:v>1906.8055224462801</c:v>
                </c:pt>
              </c:numCache>
            </c:numRef>
          </c:val>
          <c:smooth val="0"/>
          <c:extLst>
            <c:ext xmlns:c16="http://schemas.microsoft.com/office/drawing/2014/chart" uri="{C3380CC4-5D6E-409C-BE32-E72D297353CC}">
              <c16:uniqueId val="{00000000-EE48-47C1-A5B2-D85CF31D72D8}"/>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datos!$H$101:$H$181</c:f>
              <c:numCache>
                <c:formatCode>#,##0.0</c:formatCode>
                <c:ptCount val="81"/>
                <c:pt idx="0">
                  <c:v>4435.7100455300297</c:v>
                </c:pt>
                <c:pt idx="1">
                  <c:v>4383.6112887460104</c:v>
                </c:pt>
                <c:pt idx="2">
                  <c:v>4288.7740894726203</c:v>
                </c:pt>
                <c:pt idx="3">
                  <c:v>4161.10870683148</c:v>
                </c:pt>
                <c:pt idx="4">
                  <c:v>4033.7052577150998</c:v>
                </c:pt>
                <c:pt idx="5">
                  <c:v>3921.5586274536599</c:v>
                </c:pt>
                <c:pt idx="6">
                  <c:v>3855.7375068738402</c:v>
                </c:pt>
                <c:pt idx="7">
                  <c:v>3847.2810223321899</c:v>
                </c:pt>
                <c:pt idx="8">
                  <c:v>3884.3348015880802</c:v>
                </c:pt>
                <c:pt idx="9">
                  <c:v>3956.8553014092399</c:v>
                </c:pt>
                <c:pt idx="10">
                  <c:v>4037.6223929934999</c:v>
                </c:pt>
                <c:pt idx="11">
                  <c:v>4089.14726296034</c:v>
                </c:pt>
                <c:pt idx="12">
                  <c:v>4120.5129470213697</c:v>
                </c:pt>
                <c:pt idx="13">
                  <c:v>4102.5829722171602</c:v>
                </c:pt>
                <c:pt idx="14">
                  <c:v>4018.4385358118798</c:v>
                </c:pt>
                <c:pt idx="15">
                  <c:v>3893.6410359389301</c:v>
                </c:pt>
                <c:pt idx="16">
                  <c:v>3761.3407983960201</c:v>
                </c:pt>
                <c:pt idx="17">
                  <c:v>3651.6806689311302</c:v>
                </c:pt>
                <c:pt idx="18">
                  <c:v>3560.5266880693098</c:v>
                </c:pt>
                <c:pt idx="19">
                  <c:v>3444.5031467527401</c:v>
                </c:pt>
                <c:pt idx="20">
                  <c:v>3287.8783489862099</c:v>
                </c:pt>
                <c:pt idx="21">
                  <c:v>3088.3736545105799</c:v>
                </c:pt>
                <c:pt idx="22">
                  <c:v>2856.3828924716699</c:v>
                </c:pt>
                <c:pt idx="23">
                  <c:v>2614.4077558700801</c:v>
                </c:pt>
                <c:pt idx="24">
                  <c:v>2403.4592231886299</c:v>
                </c:pt>
                <c:pt idx="25">
                  <c:v>2252.7204408611401</c:v>
                </c:pt>
                <c:pt idx="26">
                  <c:v>2178.81142181823</c:v>
                </c:pt>
                <c:pt idx="27">
                  <c:v>2146.0774282612101</c:v>
                </c:pt>
                <c:pt idx="28">
                  <c:v>2119.9465806268499</c:v>
                </c:pt>
                <c:pt idx="29">
                  <c:v>2078.5017294612198</c:v>
                </c:pt>
                <c:pt idx="30">
                  <c:v>2002.5575854075801</c:v>
                </c:pt>
                <c:pt idx="31">
                  <c:v>1892.0285310373999</c:v>
                </c:pt>
                <c:pt idx="32">
                  <c:v>1751.4212814330599</c:v>
                </c:pt>
                <c:pt idx="33">
                  <c:v>1594.7699364812299</c:v>
                </c:pt>
                <c:pt idx="34">
                  <c:v>1443.7321157569199</c:v>
                </c:pt>
                <c:pt idx="35">
                  <c:v>1325.96427012861</c:v>
                </c:pt>
                <c:pt idx="36">
                  <c:v>1258.09820434021</c:v>
                </c:pt>
                <c:pt idx="37">
                  <c:v>1250.46920711499</c:v>
                </c:pt>
                <c:pt idx="38">
                  <c:v>1299.0247510300401</c:v>
                </c:pt>
                <c:pt idx="39">
                  <c:v>1385.11392463329</c:v>
                </c:pt>
                <c:pt idx="40">
                  <c:v>1485.48594610242</c:v>
                </c:pt>
                <c:pt idx="41">
                  <c:v>1573.13885427227</c:v>
                </c:pt>
                <c:pt idx="42">
                  <c:v>1643.9520952575699</c:v>
                </c:pt>
                <c:pt idx="43">
                  <c:v>1702.7957573873</c:v>
                </c:pt>
                <c:pt idx="44">
                  <c:v>1756.2045497253</c:v>
                </c:pt>
                <c:pt idx="45">
                  <c:v>1806.8008346630299</c:v>
                </c:pt>
                <c:pt idx="46">
                  <c:v>1848.53045302448</c:v>
                </c:pt>
                <c:pt idx="47">
                  <c:v>1871.5279971198499</c:v>
                </c:pt>
                <c:pt idx="48">
                  <c:v>1869.65583099165</c:v>
                </c:pt>
                <c:pt idx="49">
                  <c:v>1850.8585574066799</c:v>
                </c:pt>
                <c:pt idx="50">
                  <c:v>1826.1795521153299</c:v>
                </c:pt>
                <c:pt idx="51">
                  <c:v>1798.4541413627501</c:v>
                </c:pt>
                <c:pt idx="52">
                  <c:v>1772.0621210802501</c:v>
                </c:pt>
                <c:pt idx="53">
                  <c:v>1764.5843516534001</c:v>
                </c:pt>
                <c:pt idx="54">
                  <c:v>1794.61646066655</c:v>
                </c:pt>
                <c:pt idx="55">
                  <c:v>1871.58805316802</c:v>
                </c:pt>
                <c:pt idx="56">
                  <c:v>1995.3364885078199</c:v>
                </c:pt>
                <c:pt idx="57">
                  <c:v>2145.3926681831699</c:v>
                </c:pt>
                <c:pt idx="58">
                  <c:v>2303.2906428594902</c:v>
                </c:pt>
                <c:pt idx="59">
                  <c:v>2445.97187566205</c:v>
                </c:pt>
                <c:pt idx="60">
                  <c:v>2554.5022153446898</c:v>
                </c:pt>
                <c:pt idx="61">
                  <c:v>2616.0897039268002</c:v>
                </c:pt>
                <c:pt idx="62">
                  <c:v>2637.8965091005098</c:v>
                </c:pt>
                <c:pt idx="63">
                  <c:v>2646.1950532837</c:v>
                </c:pt>
                <c:pt idx="64">
                  <c:v>2657.85902575925</c:v>
                </c:pt>
                <c:pt idx="65">
                  <c:v>2666.43964674469</c:v>
                </c:pt>
                <c:pt idx="66">
                  <c:v>2657.9365736475302</c:v>
                </c:pt>
                <c:pt idx="67">
                  <c:v>2620.81036527058</c:v>
                </c:pt>
                <c:pt idx="68">
                  <c:v>2556.7396629815598</c:v>
                </c:pt>
                <c:pt idx="69">
                  <c:v>2484.1654513461299</c:v>
                </c:pt>
                <c:pt idx="70">
                  <c:v>2417.9703212630202</c:v>
                </c:pt>
                <c:pt idx="71">
                  <c:v>2378.0839495279001</c:v>
                </c:pt>
                <c:pt idx="72">
                  <c:v>2374.3174413619199</c:v>
                </c:pt>
                <c:pt idx="73">
                  <c:v>2393.1092858819702</c:v>
                </c:pt>
                <c:pt idx="74">
                  <c:v>2405.1120441509102</c:v>
                </c:pt>
                <c:pt idx="75">
                  <c:v>2379.0269941543202</c:v>
                </c:pt>
                <c:pt idx="76">
                  <c:v>2305.8154718116798</c:v>
                </c:pt>
                <c:pt idx="77">
                  <c:v>2200.4016954100798</c:v>
                </c:pt>
                <c:pt idx="78">
                  <c:v>2087.9004809368098</c:v>
                </c:pt>
                <c:pt idx="79">
                  <c:v>1994.45471895115</c:v>
                </c:pt>
                <c:pt idx="80">
                  <c:v>1937.83600845704</c:v>
                </c:pt>
              </c:numCache>
            </c:numRef>
          </c:val>
          <c:smooth val="0"/>
          <c:extLst>
            <c:ext xmlns:c16="http://schemas.microsoft.com/office/drawing/2014/chart" uri="{C3380CC4-5D6E-409C-BE32-E72D297353CC}">
              <c16:uniqueId val="{00000001-EE48-47C1-A5B2-D85CF31D72D8}"/>
            </c:ext>
          </c:extLst>
        </c:ser>
        <c:dLbls>
          <c:showLegendKey val="0"/>
          <c:showVal val="0"/>
          <c:showCatName val="0"/>
          <c:showSerName val="0"/>
          <c:showPercent val="0"/>
          <c:showBubbleSize val="0"/>
        </c:dLbls>
        <c:smooth val="0"/>
        <c:axId val="116381328"/>
        <c:axId val="116382896"/>
      </c:lineChart>
      <c:catAx>
        <c:axId val="1163813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16382896"/>
        <c:crosses val="autoZero"/>
        <c:auto val="1"/>
        <c:lblAlgn val="ctr"/>
        <c:lblOffset val="0"/>
        <c:tickLblSkip val="1"/>
        <c:tickMarkSkip val="1"/>
        <c:noMultiLvlLbl val="1"/>
      </c:catAx>
      <c:valAx>
        <c:axId val="116382896"/>
        <c:scaling>
          <c:orientation val="minMax"/>
          <c:max val="6000"/>
          <c:min val="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16381328"/>
        <c:crosses val="max"/>
        <c:crossBetween val="between"/>
        <c:majorUnit val="5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datos!$I$101:$I$181</c:f>
              <c:numCache>
                <c:formatCode>#,##0.0</c:formatCode>
                <c:ptCount val="81"/>
                <c:pt idx="0">
                  <c:v>25856.743019453501</c:v>
                </c:pt>
                <c:pt idx="1">
                  <c:v>26806.827879545301</c:v>
                </c:pt>
                <c:pt idx="2">
                  <c:v>27526.908172386102</c:v>
                </c:pt>
                <c:pt idx="3">
                  <c:v>26667.442847127099</c:v>
                </c:pt>
                <c:pt idx="4">
                  <c:v>27698.651110819399</c:v>
                </c:pt>
                <c:pt idx="5">
                  <c:v>27909.313627125801</c:v>
                </c:pt>
                <c:pt idx="6">
                  <c:v>27408.829704759399</c:v>
                </c:pt>
                <c:pt idx="7">
                  <c:v>28293.391947874599</c:v>
                </c:pt>
                <c:pt idx="8">
                  <c:v>28047.694755564</c:v>
                </c:pt>
                <c:pt idx="9">
                  <c:v>27809.3211959037</c:v>
                </c:pt>
                <c:pt idx="10">
                  <c:v>28062.666869389501</c:v>
                </c:pt>
                <c:pt idx="11">
                  <c:v>27356.610901837601</c:v>
                </c:pt>
                <c:pt idx="12">
                  <c:v>27430.409234076302</c:v>
                </c:pt>
                <c:pt idx="13">
                  <c:v>28403.830160503501</c:v>
                </c:pt>
                <c:pt idx="14">
                  <c:v>28636.007149811001</c:v>
                </c:pt>
                <c:pt idx="15">
                  <c:v>28993.989337680101</c:v>
                </c:pt>
                <c:pt idx="16">
                  <c:v>30114.3643792154</c:v>
                </c:pt>
                <c:pt idx="17">
                  <c:v>29217.614985801101</c:v>
                </c:pt>
                <c:pt idx="18">
                  <c:v>29956.992365163202</c:v>
                </c:pt>
                <c:pt idx="19">
                  <c:v>29939.354457215901</c:v>
                </c:pt>
                <c:pt idx="20">
                  <c:v>29699.0372161296</c:v>
                </c:pt>
                <c:pt idx="21">
                  <c:v>31251.720431216901</c:v>
                </c:pt>
                <c:pt idx="22">
                  <c:v>29883.924465168398</c:v>
                </c:pt>
                <c:pt idx="23">
                  <c:v>30213.669415987701</c:v>
                </c:pt>
                <c:pt idx="24">
                  <c:v>30208.1110962325</c:v>
                </c:pt>
                <c:pt idx="25">
                  <c:v>29560.967747643401</c:v>
                </c:pt>
                <c:pt idx="26">
                  <c:v>29680.662514516702</c:v>
                </c:pt>
                <c:pt idx="27">
                  <c:v>30508.381087721398</c:v>
                </c:pt>
                <c:pt idx="28">
                  <c:v>29069.190516279301</c:v>
                </c:pt>
                <c:pt idx="29">
                  <c:v>29617.471930771699</c:v>
                </c:pt>
                <c:pt idx="30">
                  <c:v>31053.585297937399</c:v>
                </c:pt>
                <c:pt idx="31">
                  <c:v>29480.974056247702</c:v>
                </c:pt>
                <c:pt idx="32">
                  <c:v>29444.475456254298</c:v>
                </c:pt>
                <c:pt idx="33">
                  <c:v>31072.931174144502</c:v>
                </c:pt>
                <c:pt idx="34">
                  <c:v>29228.4695303355</c:v>
                </c:pt>
                <c:pt idx="35">
                  <c:v>28692.9348925911</c:v>
                </c:pt>
                <c:pt idx="36">
                  <c:v>29866.4930319962</c:v>
                </c:pt>
                <c:pt idx="37">
                  <c:v>28530.575395509</c:v>
                </c:pt>
                <c:pt idx="38">
                  <c:v>27676.0326881111</c:v>
                </c:pt>
                <c:pt idx="39">
                  <c:v>28912.387095250699</c:v>
                </c:pt>
                <c:pt idx="40">
                  <c:v>28482.504205446701</c:v>
                </c:pt>
                <c:pt idx="41">
                  <c:v>29386.823510210601</c:v>
                </c:pt>
                <c:pt idx="42">
                  <c:v>29936.029071606401</c:v>
                </c:pt>
                <c:pt idx="43">
                  <c:v>28680.102460985901</c:v>
                </c:pt>
                <c:pt idx="44">
                  <c:v>31046.600352978101</c:v>
                </c:pt>
                <c:pt idx="45">
                  <c:v>30213.874343762302</c:v>
                </c:pt>
                <c:pt idx="46">
                  <c:v>30618.745027826699</c:v>
                </c:pt>
                <c:pt idx="47">
                  <c:v>31551.8208109767</c:v>
                </c:pt>
                <c:pt idx="48">
                  <c:v>30679.984845374998</c:v>
                </c:pt>
                <c:pt idx="49">
                  <c:v>31361.9209986893</c:v>
                </c:pt>
                <c:pt idx="50">
                  <c:v>31508.5597242105</c:v>
                </c:pt>
                <c:pt idx="51">
                  <c:v>31406.158292838601</c:v>
                </c:pt>
                <c:pt idx="52">
                  <c:v>31430.514682409499</c:v>
                </c:pt>
                <c:pt idx="53">
                  <c:v>32758.097896565101</c:v>
                </c:pt>
                <c:pt idx="54">
                  <c:v>32185.053845402501</c:v>
                </c:pt>
                <c:pt idx="55">
                  <c:v>32160.591259731402</c:v>
                </c:pt>
                <c:pt idx="56">
                  <c:v>32559.649296615498</c:v>
                </c:pt>
                <c:pt idx="57">
                  <c:v>32444.590461732601</c:v>
                </c:pt>
                <c:pt idx="58">
                  <c:v>33888.316237538798</c:v>
                </c:pt>
                <c:pt idx="59">
                  <c:v>33809.698608651102</c:v>
                </c:pt>
                <c:pt idx="60">
                  <c:v>33363.325636331501</c:v>
                </c:pt>
                <c:pt idx="61">
                  <c:v>34499.904972543598</c:v>
                </c:pt>
                <c:pt idx="62">
                  <c:v>35534.634777828898</c:v>
                </c:pt>
                <c:pt idx="63">
                  <c:v>34565.481547739197</c:v>
                </c:pt>
                <c:pt idx="64">
                  <c:v>34278.769204862801</c:v>
                </c:pt>
                <c:pt idx="65">
                  <c:v>34464.418417759101</c:v>
                </c:pt>
                <c:pt idx="66">
                  <c:v>34665.470530336599</c:v>
                </c:pt>
                <c:pt idx="67">
                  <c:v>35382.895243017301</c:v>
                </c:pt>
                <c:pt idx="68">
                  <c:v>36609.637687916402</c:v>
                </c:pt>
                <c:pt idx="69">
                  <c:v>35639.502587624098</c:v>
                </c:pt>
                <c:pt idx="70">
                  <c:v>35081.5772766831</c:v>
                </c:pt>
                <c:pt idx="71">
                  <c:v>35737.659873472701</c:v>
                </c:pt>
                <c:pt idx="72">
                  <c:v>36382.632901714896</c:v>
                </c:pt>
                <c:pt idx="73">
                  <c:v>35863.598029052802</c:v>
                </c:pt>
                <c:pt idx="74">
                  <c:v>35026.190749066001</c:v>
                </c:pt>
                <c:pt idx="75">
                  <c:v>36187.177841495002</c:v>
                </c:pt>
                <c:pt idx="76">
                  <c:v>37706.541143718103</c:v>
                </c:pt>
                <c:pt idx="77">
                  <c:v>36395.1391708093</c:v>
                </c:pt>
                <c:pt idx="78">
                  <c:v>36801.576332609802</c:v>
                </c:pt>
                <c:pt idx="79">
                  <c:v>38120.221409373698</c:v>
                </c:pt>
                <c:pt idx="80">
                  <c:v>36062.3766339371</c:v>
                </c:pt>
              </c:numCache>
            </c:numRef>
          </c:val>
          <c:smooth val="0"/>
          <c:extLst>
            <c:ext xmlns:c16="http://schemas.microsoft.com/office/drawing/2014/chart" uri="{C3380CC4-5D6E-409C-BE32-E72D297353CC}">
              <c16:uniqueId val="{00000000-CF0F-4099-96AC-5D19CE8AA25E}"/>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datos!$J$101:$J$181</c:f>
              <c:numCache>
                <c:formatCode>#,##0.0</c:formatCode>
                <c:ptCount val="81"/>
                <c:pt idx="0">
                  <c:v>26992.6760461993</c:v>
                </c:pt>
                <c:pt idx="1">
                  <c:v>27080.995543228099</c:v>
                </c:pt>
                <c:pt idx="2">
                  <c:v>27154.144057053301</c:v>
                </c:pt>
                <c:pt idx="3">
                  <c:v>27273.574451981</c:v>
                </c:pt>
                <c:pt idx="4">
                  <c:v>27447.5297151954</c:v>
                </c:pt>
                <c:pt idx="5">
                  <c:v>27661.209470660298</c:v>
                </c:pt>
                <c:pt idx="6">
                  <c:v>27851.4402526249</c:v>
                </c:pt>
                <c:pt idx="7">
                  <c:v>27941.178074957199</c:v>
                </c:pt>
                <c:pt idx="8">
                  <c:v>27930.235789927901</c:v>
                </c:pt>
                <c:pt idx="9">
                  <c:v>27847.5124595997</c:v>
                </c:pt>
                <c:pt idx="10">
                  <c:v>27744.778771197402</c:v>
                </c:pt>
                <c:pt idx="11">
                  <c:v>27748.835687140101</c:v>
                </c:pt>
                <c:pt idx="12">
                  <c:v>27898.952978268801</c:v>
                </c:pt>
                <c:pt idx="13">
                  <c:v>28206.3572279865</c:v>
                </c:pt>
                <c:pt idx="14">
                  <c:v>28634.997981325199</c:v>
                </c:pt>
                <c:pt idx="15">
                  <c:v>29051.260634053</c:v>
                </c:pt>
                <c:pt idx="16">
                  <c:v>29411.217623814999</c:v>
                </c:pt>
                <c:pt idx="17">
                  <c:v>29683.8428284658</c:v>
                </c:pt>
                <c:pt idx="18">
                  <c:v>29873.047120456798</c:v>
                </c:pt>
                <c:pt idx="19">
                  <c:v>30022.626425824299</c:v>
                </c:pt>
                <c:pt idx="20">
                  <c:v>30153.9974533034</c:v>
                </c:pt>
                <c:pt idx="21">
                  <c:v>30233.300471672999</c:v>
                </c:pt>
                <c:pt idx="22">
                  <c:v>30278.3952731682</c:v>
                </c:pt>
                <c:pt idx="23">
                  <c:v>30274.427409861499</c:v>
                </c:pt>
                <c:pt idx="24">
                  <c:v>30194.7355647607</c:v>
                </c:pt>
                <c:pt idx="25">
                  <c:v>30072.690642702099</c:v>
                </c:pt>
                <c:pt idx="26">
                  <c:v>29923.416321347901</c:v>
                </c:pt>
                <c:pt idx="27">
                  <c:v>29778.350390711901</c:v>
                </c:pt>
                <c:pt idx="28">
                  <c:v>29657.682862225502</c:v>
                </c:pt>
                <c:pt idx="29">
                  <c:v>29563.408656205898</c:v>
                </c:pt>
                <c:pt idx="30">
                  <c:v>29509.823687523702</c:v>
                </c:pt>
                <c:pt idx="31">
                  <c:v>29468.393593779601</c:v>
                </c:pt>
                <c:pt idx="32">
                  <c:v>29416.4378464773</c:v>
                </c:pt>
                <c:pt idx="33">
                  <c:v>29324.084122578599</c:v>
                </c:pt>
                <c:pt idx="34">
                  <c:v>29191.382598731099</c:v>
                </c:pt>
                <c:pt idx="35">
                  <c:v>29012.191164381999</c:v>
                </c:pt>
                <c:pt idx="36">
                  <c:v>28840.988417813202</c:v>
                </c:pt>
                <c:pt idx="37">
                  <c:v>28721.0128368068</c:v>
                </c:pt>
                <c:pt idx="38">
                  <c:v>28676.7714550565</c:v>
                </c:pt>
                <c:pt idx="39">
                  <c:v>28761.887374322101</c:v>
                </c:pt>
                <c:pt idx="40">
                  <c:v>28982.422977652401</c:v>
                </c:pt>
                <c:pt idx="41">
                  <c:v>29289.435985741002</c:v>
                </c:pt>
                <c:pt idx="42">
                  <c:v>29657.601436542798</c:v>
                </c:pt>
                <c:pt idx="43">
                  <c:v>30031.492953832902</c:v>
                </c:pt>
                <c:pt idx="44">
                  <c:v>30349.639820420001</c:v>
                </c:pt>
                <c:pt idx="45">
                  <c:v>30607.309615156399</c:v>
                </c:pt>
                <c:pt idx="46">
                  <c:v>30813.190967044298</c:v>
                </c:pt>
                <c:pt idx="47">
                  <c:v>30960.1405002334</c:v>
                </c:pt>
                <c:pt idx="48">
                  <c:v>31094.919768653901</c:v>
                </c:pt>
                <c:pt idx="49">
                  <c:v>31244.5817574063</c:v>
                </c:pt>
                <c:pt idx="50">
                  <c:v>31418.741355968301</c:v>
                </c:pt>
                <c:pt idx="51">
                  <c:v>31622.255169120199</c:v>
                </c:pt>
                <c:pt idx="52">
                  <c:v>31805.748141206601</c:v>
                </c:pt>
                <c:pt idx="53">
                  <c:v>31986.617193445101</c:v>
                </c:pt>
                <c:pt idx="54">
                  <c:v>32170.204309243501</c:v>
                </c:pt>
                <c:pt idx="55">
                  <c:v>32363.127561950299</c:v>
                </c:pt>
                <c:pt idx="56">
                  <c:v>32592.343752083802</c:v>
                </c:pt>
                <c:pt idx="57">
                  <c:v>32894.089222732902</c:v>
                </c:pt>
                <c:pt idx="58">
                  <c:v>33280.355236158997</c:v>
                </c:pt>
                <c:pt idx="59">
                  <c:v>33742.539393559899</c:v>
                </c:pt>
                <c:pt idx="60">
                  <c:v>34204.393655351501</c:v>
                </c:pt>
                <c:pt idx="61">
                  <c:v>34551.355367645403</c:v>
                </c:pt>
                <c:pt idx="62">
                  <c:v>34761.242436593602</c:v>
                </c:pt>
                <c:pt idx="63">
                  <c:v>34854.6247154995</c:v>
                </c:pt>
                <c:pt idx="64">
                  <c:v>34895.738345424703</c:v>
                </c:pt>
                <c:pt idx="65">
                  <c:v>34934.339769430997</c:v>
                </c:pt>
                <c:pt idx="66">
                  <c:v>34978.754461815697</c:v>
                </c:pt>
                <c:pt idx="67">
                  <c:v>35085.299084708196</c:v>
                </c:pt>
                <c:pt idx="68">
                  <c:v>35277.057466163496</c:v>
                </c:pt>
                <c:pt idx="69">
                  <c:v>35478.188651500597</c:v>
                </c:pt>
                <c:pt idx="70">
                  <c:v>35612.637834666202</c:v>
                </c:pt>
                <c:pt idx="71">
                  <c:v>35691.7604074704</c:v>
                </c:pt>
                <c:pt idx="72">
                  <c:v>35732.702328437597</c:v>
                </c:pt>
                <c:pt idx="73">
                  <c:v>35789.968536227301</c:v>
                </c:pt>
                <c:pt idx="74">
                  <c:v>35912.510876292399</c:v>
                </c:pt>
                <c:pt idx="75">
                  <c:v>36087.267939063102</c:v>
                </c:pt>
                <c:pt idx="76">
                  <c:v>36279.271328225303</c:v>
                </c:pt>
                <c:pt idx="77">
                  <c:v>36461.9572795313</c:v>
                </c:pt>
                <c:pt idx="78">
                  <c:v>36613.195698034702</c:v>
                </c:pt>
                <c:pt idx="79">
                  <c:v>36709.685007387197</c:v>
                </c:pt>
                <c:pt idx="80">
                  <c:v>36780.066047309701</c:v>
                </c:pt>
              </c:numCache>
            </c:numRef>
          </c:val>
          <c:smooth val="0"/>
          <c:extLst>
            <c:ext xmlns:c16="http://schemas.microsoft.com/office/drawing/2014/chart" uri="{C3380CC4-5D6E-409C-BE32-E72D297353CC}">
              <c16:uniqueId val="{00000001-CF0F-4099-96AC-5D19CE8AA25E}"/>
            </c:ext>
          </c:extLst>
        </c:ser>
        <c:dLbls>
          <c:showLegendKey val="0"/>
          <c:showVal val="0"/>
          <c:showCatName val="0"/>
          <c:showSerName val="0"/>
          <c:showPercent val="0"/>
          <c:showBubbleSize val="0"/>
        </c:dLbls>
        <c:smooth val="0"/>
        <c:axId val="116382112"/>
        <c:axId val="116386424"/>
      </c:lineChart>
      <c:catAx>
        <c:axId val="116382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16386424"/>
        <c:crosses val="autoZero"/>
        <c:auto val="1"/>
        <c:lblAlgn val="ctr"/>
        <c:lblOffset val="0"/>
        <c:tickLblSkip val="1"/>
        <c:tickMarkSkip val="1"/>
        <c:noMultiLvlLbl val="1"/>
      </c:catAx>
      <c:valAx>
        <c:axId val="116386424"/>
        <c:scaling>
          <c:orientation val="minMax"/>
          <c:min val="25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16382112"/>
        <c:crosses val="max"/>
        <c:crossBetween val="between"/>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datos!$K$101:$K$181</c:f>
              <c:numCache>
                <c:formatCode>#,##0.0</c:formatCode>
                <c:ptCount val="81"/>
                <c:pt idx="0">
                  <c:v>24629.233381070298</c:v>
                </c:pt>
                <c:pt idx="1">
                  <c:v>25566.097729420599</c:v>
                </c:pt>
                <c:pt idx="2">
                  <c:v>26147.969615575501</c:v>
                </c:pt>
                <c:pt idx="3">
                  <c:v>25330.199807699999</c:v>
                </c:pt>
                <c:pt idx="4">
                  <c:v>26391.077519053499</c:v>
                </c:pt>
                <c:pt idx="5">
                  <c:v>26559.786568675001</c:v>
                </c:pt>
                <c:pt idx="6">
                  <c:v>26189.643586499002</c:v>
                </c:pt>
                <c:pt idx="7">
                  <c:v>26903.044305585001</c:v>
                </c:pt>
                <c:pt idx="8">
                  <c:v>26787.989484742498</c:v>
                </c:pt>
                <c:pt idx="9">
                  <c:v>26465.6525961193</c:v>
                </c:pt>
                <c:pt idx="10">
                  <c:v>26670.138163194501</c:v>
                </c:pt>
                <c:pt idx="11">
                  <c:v>25857.1059068496</c:v>
                </c:pt>
                <c:pt idx="12">
                  <c:v>26010.8169573823</c:v>
                </c:pt>
                <c:pt idx="13">
                  <c:v>26987.4683462744</c:v>
                </c:pt>
                <c:pt idx="14">
                  <c:v>27221.207202604801</c:v>
                </c:pt>
                <c:pt idx="15">
                  <c:v>27524.242710590501</c:v>
                </c:pt>
                <c:pt idx="16">
                  <c:v>28669.4598985751</c:v>
                </c:pt>
                <c:pt idx="17">
                  <c:v>27673.573359497201</c:v>
                </c:pt>
                <c:pt idx="18">
                  <c:v>28394.406770328402</c:v>
                </c:pt>
                <c:pt idx="19">
                  <c:v>28607.128214678301</c:v>
                </c:pt>
                <c:pt idx="20">
                  <c:v>28258.721085511701</c:v>
                </c:pt>
                <c:pt idx="21">
                  <c:v>29724.294397006099</c:v>
                </c:pt>
                <c:pt idx="22">
                  <c:v>28339.958378781099</c:v>
                </c:pt>
                <c:pt idx="23">
                  <c:v>28881.256214429701</c:v>
                </c:pt>
                <c:pt idx="24">
                  <c:v>28754.4117121011</c:v>
                </c:pt>
                <c:pt idx="25">
                  <c:v>27978.8173656244</c:v>
                </c:pt>
                <c:pt idx="26">
                  <c:v>28279.0545084148</c:v>
                </c:pt>
                <c:pt idx="27">
                  <c:v>29109.003462774399</c:v>
                </c:pt>
                <c:pt idx="28">
                  <c:v>27734.459468979901</c:v>
                </c:pt>
                <c:pt idx="29">
                  <c:v>27959.874241544399</c:v>
                </c:pt>
                <c:pt idx="30">
                  <c:v>29686.446157255301</c:v>
                </c:pt>
                <c:pt idx="31">
                  <c:v>28015.791698969901</c:v>
                </c:pt>
                <c:pt idx="32">
                  <c:v>27874.228787032702</c:v>
                </c:pt>
                <c:pt idx="33">
                  <c:v>29630.582402529999</c:v>
                </c:pt>
                <c:pt idx="34">
                  <c:v>27740.1932928026</c:v>
                </c:pt>
                <c:pt idx="35">
                  <c:v>27209.630079049399</c:v>
                </c:pt>
                <c:pt idx="36">
                  <c:v>28363.660335205201</c:v>
                </c:pt>
                <c:pt idx="37">
                  <c:v>27032.925158877999</c:v>
                </c:pt>
                <c:pt idx="38">
                  <c:v>26134.481204672298</c:v>
                </c:pt>
                <c:pt idx="39">
                  <c:v>27442.658337974201</c:v>
                </c:pt>
                <c:pt idx="40">
                  <c:v>27078.941764965799</c:v>
                </c:pt>
                <c:pt idx="41">
                  <c:v>27802.579193860201</c:v>
                </c:pt>
                <c:pt idx="42">
                  <c:v>28318.558796560799</c:v>
                </c:pt>
                <c:pt idx="43">
                  <c:v>27027.527077671199</c:v>
                </c:pt>
                <c:pt idx="44">
                  <c:v>29154.864526952599</c:v>
                </c:pt>
                <c:pt idx="45">
                  <c:v>28422.6634760458</c:v>
                </c:pt>
                <c:pt idx="46">
                  <c:v>28842.672714860601</c:v>
                </c:pt>
                <c:pt idx="47">
                  <c:v>29931.267638754001</c:v>
                </c:pt>
                <c:pt idx="48">
                  <c:v>29140.508438297398</c:v>
                </c:pt>
                <c:pt idx="49">
                  <c:v>29628.4667266795</c:v>
                </c:pt>
                <c:pt idx="50">
                  <c:v>29828.445347060799</c:v>
                </c:pt>
                <c:pt idx="51">
                  <c:v>29636.558123963099</c:v>
                </c:pt>
                <c:pt idx="52">
                  <c:v>29709.631592305701</c:v>
                </c:pt>
                <c:pt idx="53">
                  <c:v>31018.9734240498</c:v>
                </c:pt>
                <c:pt idx="54">
                  <c:v>30439.648697168901</c:v>
                </c:pt>
                <c:pt idx="55">
                  <c:v>30208.149633371901</c:v>
                </c:pt>
                <c:pt idx="56">
                  <c:v>30677.729544124799</c:v>
                </c:pt>
                <c:pt idx="57">
                  <c:v>30563.903086694401</c:v>
                </c:pt>
                <c:pt idx="58">
                  <c:v>31993.260207447001</c:v>
                </c:pt>
                <c:pt idx="59">
                  <c:v>31796.576803411899</c:v>
                </c:pt>
                <c:pt idx="60">
                  <c:v>31380.527471841699</c:v>
                </c:pt>
                <c:pt idx="61">
                  <c:v>32630.025594550701</c:v>
                </c:pt>
                <c:pt idx="62">
                  <c:v>33580.3660560321</c:v>
                </c:pt>
                <c:pt idx="63">
                  <c:v>32620.2561479121</c:v>
                </c:pt>
                <c:pt idx="64">
                  <c:v>32330.531984946101</c:v>
                </c:pt>
                <c:pt idx="65">
                  <c:v>32604.160653055402</c:v>
                </c:pt>
                <c:pt idx="66">
                  <c:v>32832.302767385503</c:v>
                </c:pt>
                <c:pt idx="67">
                  <c:v>33509.732890363797</c:v>
                </c:pt>
                <c:pt idx="68">
                  <c:v>34787.997528388099</c:v>
                </c:pt>
                <c:pt idx="69">
                  <c:v>33817.778269627401</c:v>
                </c:pt>
                <c:pt idx="70">
                  <c:v>33301.830720822501</c:v>
                </c:pt>
                <c:pt idx="71">
                  <c:v>33781.833756457003</c:v>
                </c:pt>
                <c:pt idx="72">
                  <c:v>34499.0373948263</c:v>
                </c:pt>
                <c:pt idx="73">
                  <c:v>33914.5158624822</c:v>
                </c:pt>
                <c:pt idx="74">
                  <c:v>33072.956997948197</c:v>
                </c:pt>
                <c:pt idx="75">
                  <c:v>34263.2999102252</c:v>
                </c:pt>
                <c:pt idx="76">
                  <c:v>35653.235517668603</c:v>
                </c:pt>
                <c:pt idx="77">
                  <c:v>34428.922513408899</c:v>
                </c:pt>
                <c:pt idx="78">
                  <c:v>34573.935641587297</c:v>
                </c:pt>
                <c:pt idx="79">
                  <c:v>35764.126973578597</c:v>
                </c:pt>
                <c:pt idx="80">
                  <c:v>34201.037799502003</c:v>
                </c:pt>
              </c:numCache>
            </c:numRef>
          </c:val>
          <c:smooth val="0"/>
          <c:extLst>
            <c:ext xmlns:c16="http://schemas.microsoft.com/office/drawing/2014/chart" uri="{C3380CC4-5D6E-409C-BE32-E72D297353CC}">
              <c16:uniqueId val="{00000000-E93B-4E68-A3BE-07842FA27F71}"/>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datos!$L$101:$L$181</c:f>
              <c:numCache>
                <c:formatCode>#,##0.0</c:formatCode>
                <c:ptCount val="81"/>
                <c:pt idx="0">
                  <c:v>25726.515139155501</c:v>
                </c:pt>
                <c:pt idx="1">
                  <c:v>25802.825707279499</c:v>
                </c:pt>
                <c:pt idx="2">
                  <c:v>25854.748096050102</c:v>
                </c:pt>
                <c:pt idx="3">
                  <c:v>25957.020312003599</c:v>
                </c:pt>
                <c:pt idx="4">
                  <c:v>26126.503444407699</c:v>
                </c:pt>
                <c:pt idx="5">
                  <c:v>26346.701354361601</c:v>
                </c:pt>
                <c:pt idx="6">
                  <c:v>26545.047488424199</c:v>
                </c:pt>
                <c:pt idx="7">
                  <c:v>26631.795176779098</c:v>
                </c:pt>
                <c:pt idx="8">
                  <c:v>26601.177235068899</c:v>
                </c:pt>
                <c:pt idx="9">
                  <c:v>26487.997505715099</c:v>
                </c:pt>
                <c:pt idx="10">
                  <c:v>26354.282994913501</c:v>
                </c:pt>
                <c:pt idx="11">
                  <c:v>26334.4830752161</c:v>
                </c:pt>
                <c:pt idx="12">
                  <c:v>26470.848563224499</c:v>
                </c:pt>
                <c:pt idx="13">
                  <c:v>26766.788969265599</c:v>
                </c:pt>
                <c:pt idx="14">
                  <c:v>27182.142016093501</c:v>
                </c:pt>
                <c:pt idx="15">
                  <c:v>27586.7786136256</c:v>
                </c:pt>
                <c:pt idx="16">
                  <c:v>27936.397013877198</c:v>
                </c:pt>
                <c:pt idx="17">
                  <c:v>28205.328733256301</c:v>
                </c:pt>
                <c:pt idx="18">
                  <c:v>28400.937729636498</c:v>
                </c:pt>
                <c:pt idx="19">
                  <c:v>28564.706216106199</c:v>
                </c:pt>
                <c:pt idx="20">
                  <c:v>28710.0068934271</c:v>
                </c:pt>
                <c:pt idx="21">
                  <c:v>28798.127120986101</c:v>
                </c:pt>
                <c:pt idx="22">
                  <c:v>28844.839709101001</c:v>
                </c:pt>
                <c:pt idx="23">
                  <c:v>28840.922137078898</c:v>
                </c:pt>
                <c:pt idx="24">
                  <c:v>28766.6161697319</c:v>
                </c:pt>
                <c:pt idx="25">
                  <c:v>28659.254861446101</c:v>
                </c:pt>
                <c:pt idx="26">
                  <c:v>28529.118419589198</c:v>
                </c:pt>
                <c:pt idx="27">
                  <c:v>28391.735195195299</c:v>
                </c:pt>
                <c:pt idx="28">
                  <c:v>28264.3450202188</c:v>
                </c:pt>
                <c:pt idx="29">
                  <c:v>28149.9207201276</c:v>
                </c:pt>
                <c:pt idx="30">
                  <c:v>28069.5555597079</c:v>
                </c:pt>
                <c:pt idx="31">
                  <c:v>28004.791700118501</c:v>
                </c:pt>
                <c:pt idx="32">
                  <c:v>27936.459474506399</c:v>
                </c:pt>
                <c:pt idx="33">
                  <c:v>27831.8006089021</c:v>
                </c:pt>
                <c:pt idx="34">
                  <c:v>27687.534996530401</c:v>
                </c:pt>
                <c:pt idx="35">
                  <c:v>27500.255405986001</c:v>
                </c:pt>
                <c:pt idx="36">
                  <c:v>27325.748773327101</c:v>
                </c:pt>
                <c:pt idx="37">
                  <c:v>27208.481210760801</c:v>
                </c:pt>
                <c:pt idx="38">
                  <c:v>27169.853468612</c:v>
                </c:pt>
                <c:pt idx="39">
                  <c:v>27257.034889446</c:v>
                </c:pt>
                <c:pt idx="40">
                  <c:v>27466.808587469401</c:v>
                </c:pt>
                <c:pt idx="41">
                  <c:v>27737.203276769102</c:v>
                </c:pt>
                <c:pt idx="42">
                  <c:v>28045.842551156999</c:v>
                </c:pt>
                <c:pt idx="43">
                  <c:v>28358.276689749498</c:v>
                </c:pt>
                <c:pt idx="44">
                  <c:v>28634.6198736691</c:v>
                </c:pt>
                <c:pt idx="45">
                  <c:v>28883.349828889201</c:v>
                </c:pt>
                <c:pt idx="46">
                  <c:v>29105.1387382992</c:v>
                </c:pt>
                <c:pt idx="47">
                  <c:v>29275.203243699401</c:v>
                </c:pt>
                <c:pt idx="48">
                  <c:v>29424.009578377201</c:v>
                </c:pt>
                <c:pt idx="49">
                  <c:v>29574.698851516099</c:v>
                </c:pt>
                <c:pt idx="50">
                  <c:v>29735.468518586698</c:v>
                </c:pt>
                <c:pt idx="51">
                  <c:v>29914.627540456699</c:v>
                </c:pt>
                <c:pt idx="52">
                  <c:v>30069.6321034346</c:v>
                </c:pt>
                <c:pt idx="53">
                  <c:v>30221.850488072901</c:v>
                </c:pt>
                <c:pt idx="54">
                  <c:v>30379.059956604098</c:v>
                </c:pt>
                <c:pt idx="55">
                  <c:v>30542.5655032088</c:v>
                </c:pt>
                <c:pt idx="56">
                  <c:v>30741.957919564898</c:v>
                </c:pt>
                <c:pt idx="57">
                  <c:v>31020.704537504102</c:v>
                </c:pt>
                <c:pt idx="58">
                  <c:v>31390.918818567701</c:v>
                </c:pt>
                <c:pt idx="59">
                  <c:v>31841.521210503401</c:v>
                </c:pt>
                <c:pt idx="60">
                  <c:v>32291.407751498002</c:v>
                </c:pt>
                <c:pt idx="61">
                  <c:v>32627.4904015432</c:v>
                </c:pt>
                <c:pt idx="62">
                  <c:v>32830.687634135102</c:v>
                </c:pt>
                <c:pt idx="63">
                  <c:v>32927.427253993403</c:v>
                </c:pt>
                <c:pt idx="64">
                  <c:v>32982.531322603601</c:v>
                </c:pt>
                <c:pt idx="65">
                  <c:v>33046.360080683298</c:v>
                </c:pt>
                <c:pt idx="66">
                  <c:v>33119.399736702297</c:v>
                </c:pt>
                <c:pt idx="67">
                  <c:v>33248.866798677001</c:v>
                </c:pt>
                <c:pt idx="68">
                  <c:v>33452.265626817498</c:v>
                </c:pt>
                <c:pt idx="69">
                  <c:v>33647.206296581797</c:v>
                </c:pt>
                <c:pt idx="70">
                  <c:v>33763.922602086997</c:v>
                </c:pt>
                <c:pt idx="71">
                  <c:v>33817.313295577696</c:v>
                </c:pt>
                <c:pt idx="72">
                  <c:v>33833.736889380503</c:v>
                </c:pt>
                <c:pt idx="73">
                  <c:v>33866.500047462003</c:v>
                </c:pt>
                <c:pt idx="74">
                  <c:v>33958.422833633202</c:v>
                </c:pt>
                <c:pt idx="75">
                  <c:v>34097.750960423698</c:v>
                </c:pt>
                <c:pt idx="76">
                  <c:v>34253.543273810399</c:v>
                </c:pt>
                <c:pt idx="77">
                  <c:v>34408.059049013602</c:v>
                </c:pt>
                <c:pt idx="78">
                  <c:v>34545.575497403501</c:v>
                </c:pt>
                <c:pt idx="79">
                  <c:v>34646.237738164498</c:v>
                </c:pt>
                <c:pt idx="80">
                  <c:v>34730.240589812202</c:v>
                </c:pt>
              </c:numCache>
            </c:numRef>
          </c:val>
          <c:smooth val="0"/>
          <c:extLst>
            <c:ext xmlns:c16="http://schemas.microsoft.com/office/drawing/2014/chart" uri="{C3380CC4-5D6E-409C-BE32-E72D297353CC}">
              <c16:uniqueId val="{00000001-E93B-4E68-A3BE-07842FA27F71}"/>
            </c:ext>
          </c:extLst>
        </c:ser>
        <c:dLbls>
          <c:showLegendKey val="0"/>
          <c:showVal val="0"/>
          <c:showCatName val="0"/>
          <c:showSerName val="0"/>
          <c:showPercent val="0"/>
          <c:showBubbleSize val="0"/>
        </c:dLbls>
        <c:smooth val="0"/>
        <c:axId val="116380936"/>
        <c:axId val="116385248"/>
      </c:lineChart>
      <c:catAx>
        <c:axId val="1163809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16385248"/>
        <c:crosses val="autoZero"/>
        <c:auto val="1"/>
        <c:lblAlgn val="ctr"/>
        <c:lblOffset val="0"/>
        <c:tickLblSkip val="1"/>
        <c:tickMarkSkip val="1"/>
        <c:noMultiLvlLbl val="1"/>
      </c:catAx>
      <c:valAx>
        <c:axId val="116385248"/>
        <c:scaling>
          <c:orientation val="minMax"/>
          <c:max val="37000"/>
          <c:min val="23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16380936"/>
        <c:crosses val="max"/>
        <c:crossBetween val="between"/>
        <c:majorUnit val="2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datos!$M$101:$M$181</c:f>
              <c:numCache>
                <c:formatCode>#,##0.0</c:formatCode>
                <c:ptCount val="81"/>
                <c:pt idx="0">
                  <c:v>7542.5380258659297</c:v>
                </c:pt>
                <c:pt idx="1">
                  <c:v>7667.7019240268801</c:v>
                </c:pt>
                <c:pt idx="2">
                  <c:v>7906.8076457439802</c:v>
                </c:pt>
                <c:pt idx="3">
                  <c:v>7916.2683478062399</c:v>
                </c:pt>
                <c:pt idx="4">
                  <c:v>8212.5529175805805</c:v>
                </c:pt>
                <c:pt idx="5">
                  <c:v>8463.4229966270905</c:v>
                </c:pt>
                <c:pt idx="6">
                  <c:v>8247.1957147685407</c:v>
                </c:pt>
                <c:pt idx="7">
                  <c:v>8502.77349174968</c:v>
                </c:pt>
                <c:pt idx="8">
                  <c:v>8581.1904751971197</c:v>
                </c:pt>
                <c:pt idx="9">
                  <c:v>8179.4280912344302</c:v>
                </c:pt>
                <c:pt idx="10">
                  <c:v>8390.2686537550999</c:v>
                </c:pt>
                <c:pt idx="11">
                  <c:v>7996.6084415773603</c:v>
                </c:pt>
                <c:pt idx="12">
                  <c:v>8048.8994686492197</c:v>
                </c:pt>
                <c:pt idx="13">
                  <c:v>8661.0699607927309</c:v>
                </c:pt>
                <c:pt idx="14">
                  <c:v>8862.7154512178495</c:v>
                </c:pt>
                <c:pt idx="15">
                  <c:v>8708.9316203430899</c:v>
                </c:pt>
                <c:pt idx="16">
                  <c:v>9285.2425218980006</c:v>
                </c:pt>
                <c:pt idx="17">
                  <c:v>8952.6166229591799</c:v>
                </c:pt>
                <c:pt idx="18">
                  <c:v>9337.7408336889603</c:v>
                </c:pt>
                <c:pt idx="19">
                  <c:v>9668.06690818075</c:v>
                </c:pt>
                <c:pt idx="20">
                  <c:v>9163.3908066505992</c:v>
                </c:pt>
                <c:pt idx="21">
                  <c:v>9807.1746831008604</c:v>
                </c:pt>
                <c:pt idx="22">
                  <c:v>9456.1627112380193</c:v>
                </c:pt>
                <c:pt idx="23">
                  <c:v>9262.0482174529097</c:v>
                </c:pt>
                <c:pt idx="24">
                  <c:v>9681.9249353246596</c:v>
                </c:pt>
                <c:pt idx="25">
                  <c:v>8926.0934891414909</c:v>
                </c:pt>
                <c:pt idx="26">
                  <c:v>9617.7765441047304</c:v>
                </c:pt>
                <c:pt idx="27">
                  <c:v>9981.1622126046896</c:v>
                </c:pt>
                <c:pt idx="28">
                  <c:v>9551.9836215946307</c:v>
                </c:pt>
                <c:pt idx="29">
                  <c:v>9689.2579532535601</c:v>
                </c:pt>
                <c:pt idx="30">
                  <c:v>9853.3844529548296</c:v>
                </c:pt>
                <c:pt idx="31">
                  <c:v>9589.9053713562407</c:v>
                </c:pt>
                <c:pt idx="32">
                  <c:v>9427.5873340919607</c:v>
                </c:pt>
                <c:pt idx="33">
                  <c:v>9612.2278507728897</c:v>
                </c:pt>
                <c:pt idx="34">
                  <c:v>9230.1394713112895</c:v>
                </c:pt>
                <c:pt idx="35">
                  <c:v>9388.1079350350501</c:v>
                </c:pt>
                <c:pt idx="36">
                  <c:v>10021.7033968011</c:v>
                </c:pt>
                <c:pt idx="37">
                  <c:v>9311.2325507119695</c:v>
                </c:pt>
                <c:pt idx="38">
                  <c:v>8403.6481842170197</c:v>
                </c:pt>
                <c:pt idx="39">
                  <c:v>9305.0349257554808</c:v>
                </c:pt>
                <c:pt idx="40">
                  <c:v>9209.2724090727297</c:v>
                </c:pt>
                <c:pt idx="41">
                  <c:v>9144.5786711398396</c:v>
                </c:pt>
                <c:pt idx="42">
                  <c:v>9174.0177402823992</c:v>
                </c:pt>
                <c:pt idx="43">
                  <c:v>9168.2105011117292</c:v>
                </c:pt>
                <c:pt idx="44">
                  <c:v>9837.7816856726204</c:v>
                </c:pt>
                <c:pt idx="45">
                  <c:v>9480.5687940390308</c:v>
                </c:pt>
                <c:pt idx="46">
                  <c:v>9959.2378219048805</c:v>
                </c:pt>
                <c:pt idx="47">
                  <c:v>10265.657113187801</c:v>
                </c:pt>
                <c:pt idx="48">
                  <c:v>10220.5120539366</c:v>
                </c:pt>
                <c:pt idx="49">
                  <c:v>10031.3243223423</c:v>
                </c:pt>
                <c:pt idx="50">
                  <c:v>10014.1746957757</c:v>
                </c:pt>
                <c:pt idx="51">
                  <c:v>9985.4802521793008</c:v>
                </c:pt>
                <c:pt idx="52">
                  <c:v>10307.1523634965</c:v>
                </c:pt>
                <c:pt idx="53">
                  <c:v>10729.222530830701</c:v>
                </c:pt>
                <c:pt idx="54">
                  <c:v>10571.610990367801</c:v>
                </c:pt>
                <c:pt idx="55">
                  <c:v>10601.2721478045</c:v>
                </c:pt>
                <c:pt idx="56">
                  <c:v>10832.805357491299</c:v>
                </c:pt>
                <c:pt idx="57">
                  <c:v>10824.579550382599</c:v>
                </c:pt>
                <c:pt idx="58">
                  <c:v>11315.8257027123</c:v>
                </c:pt>
                <c:pt idx="59">
                  <c:v>11203.263576102199</c:v>
                </c:pt>
                <c:pt idx="60">
                  <c:v>10977.7085726553</c:v>
                </c:pt>
                <c:pt idx="61">
                  <c:v>11821.9293761275</c:v>
                </c:pt>
                <c:pt idx="62">
                  <c:v>12084.4998936705</c:v>
                </c:pt>
                <c:pt idx="63">
                  <c:v>11768.3321397333</c:v>
                </c:pt>
                <c:pt idx="64">
                  <c:v>10849.523288090901</c:v>
                </c:pt>
                <c:pt idx="65">
                  <c:v>11640.816253314601</c:v>
                </c:pt>
                <c:pt idx="66">
                  <c:v>11735.336807129601</c:v>
                </c:pt>
                <c:pt idx="67">
                  <c:v>11935.6221809986</c:v>
                </c:pt>
                <c:pt idx="68">
                  <c:v>13115.2958176134</c:v>
                </c:pt>
                <c:pt idx="69">
                  <c:v>12212.8262672541</c:v>
                </c:pt>
                <c:pt idx="70">
                  <c:v>11806.7606676982</c:v>
                </c:pt>
                <c:pt idx="71">
                  <c:v>12208.4344571729</c:v>
                </c:pt>
                <c:pt idx="72">
                  <c:v>11801.598964471001</c:v>
                </c:pt>
                <c:pt idx="73">
                  <c:v>11999.254335154799</c:v>
                </c:pt>
                <c:pt idx="74">
                  <c:v>12237.041627044</c:v>
                </c:pt>
                <c:pt idx="75">
                  <c:v>12447.4340916445</c:v>
                </c:pt>
                <c:pt idx="76">
                  <c:v>12666.057753339899</c:v>
                </c:pt>
                <c:pt idx="77">
                  <c:v>12515.733916262599</c:v>
                </c:pt>
                <c:pt idx="78">
                  <c:v>12950.439865282</c:v>
                </c:pt>
                <c:pt idx="79">
                  <c:v>13503.049054392201</c:v>
                </c:pt>
                <c:pt idx="80">
                  <c:v>12518.4824580033</c:v>
                </c:pt>
              </c:numCache>
            </c:numRef>
          </c:val>
          <c:smooth val="0"/>
          <c:extLst>
            <c:ext xmlns:c16="http://schemas.microsoft.com/office/drawing/2014/chart" uri="{C3380CC4-5D6E-409C-BE32-E72D297353CC}">
              <c16:uniqueId val="{00000000-73B9-43E1-AA80-73754F418AD5}"/>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datos!$N$101:$N$181</c:f>
              <c:numCache>
                <c:formatCode>#,##0.0</c:formatCode>
                <c:ptCount val="81"/>
                <c:pt idx="0">
                  <c:v>7661.7382045043196</c:v>
                </c:pt>
                <c:pt idx="1">
                  <c:v>7769.9373235548101</c:v>
                </c:pt>
                <c:pt idx="2">
                  <c:v>7880.9222127944204</c:v>
                </c:pt>
                <c:pt idx="3">
                  <c:v>8017.0268065836199</c:v>
                </c:pt>
                <c:pt idx="4">
                  <c:v>8167.91151134761</c:v>
                </c:pt>
                <c:pt idx="5">
                  <c:v>8309.0411850688306</c:v>
                </c:pt>
                <c:pt idx="6">
                  <c:v>8402.4119402919205</c:v>
                </c:pt>
                <c:pt idx="7">
                  <c:v>8422.9184983926498</c:v>
                </c:pt>
                <c:pt idx="8">
                  <c:v>8382.2285407470008</c:v>
                </c:pt>
                <c:pt idx="9">
                  <c:v>8320.2350148348705</c:v>
                </c:pt>
                <c:pt idx="10">
                  <c:v>8273.2991093112596</c:v>
                </c:pt>
                <c:pt idx="11">
                  <c:v>8288.0300491942908</c:v>
                </c:pt>
                <c:pt idx="12">
                  <c:v>8373.4296417126807</c:v>
                </c:pt>
                <c:pt idx="13">
                  <c:v>8513.8917008430399</c:v>
                </c:pt>
                <c:pt idx="14">
                  <c:v>8700.8212870666594</c:v>
                </c:pt>
                <c:pt idx="15">
                  <c:v>8887.7257732397502</c:v>
                </c:pt>
                <c:pt idx="16">
                  <c:v>9054.25987855731</c:v>
                </c:pt>
                <c:pt idx="17">
                  <c:v>9202.7202608865791</c:v>
                </c:pt>
                <c:pt idx="18">
                  <c:v>9319.0531723388904</c:v>
                </c:pt>
                <c:pt idx="19">
                  <c:v>9408.8618243606797</c:v>
                </c:pt>
                <c:pt idx="20">
                  <c:v>9469.0665217569003</c:v>
                </c:pt>
                <c:pt idx="21">
                  <c:v>9491.9207684041903</c:v>
                </c:pt>
                <c:pt idx="22">
                  <c:v>9503.2842765812893</c:v>
                </c:pt>
                <c:pt idx="23">
                  <c:v>9526.2200388129804</c:v>
                </c:pt>
                <c:pt idx="24">
                  <c:v>9559.88836462994</c:v>
                </c:pt>
                <c:pt idx="25">
                  <c:v>9615.26189680473</c:v>
                </c:pt>
                <c:pt idx="26">
                  <c:v>9676.8563044785406</c:v>
                </c:pt>
                <c:pt idx="27">
                  <c:v>9720.9559628364495</c:v>
                </c:pt>
                <c:pt idx="28">
                  <c:v>9744.6715973471491</c:v>
                </c:pt>
                <c:pt idx="29">
                  <c:v>9727.0110561331803</c:v>
                </c:pt>
                <c:pt idx="30">
                  <c:v>9679.9957967490209</c:v>
                </c:pt>
                <c:pt idx="31">
                  <c:v>9615.1177961352405</c:v>
                </c:pt>
                <c:pt idx="32">
                  <c:v>9537.8759002806401</c:v>
                </c:pt>
                <c:pt idx="33">
                  <c:v>9462.7287010018299</c:v>
                </c:pt>
                <c:pt idx="34">
                  <c:v>9398.8129715324903</c:v>
                </c:pt>
                <c:pt idx="35">
                  <c:v>9349.8557375013406</c:v>
                </c:pt>
                <c:pt idx="36">
                  <c:v>9322.3654781705409</c:v>
                </c:pt>
                <c:pt idx="37">
                  <c:v>9301.6867476335392</c:v>
                </c:pt>
                <c:pt idx="38">
                  <c:v>9263.6485731551093</c:v>
                </c:pt>
                <c:pt idx="39">
                  <c:v>9223.8272019772194</c:v>
                </c:pt>
                <c:pt idx="40">
                  <c:v>9194.5101401203301</c:v>
                </c:pt>
                <c:pt idx="41">
                  <c:v>9188.7255767354509</c:v>
                </c:pt>
                <c:pt idx="42">
                  <c:v>9236.9785081540103</c:v>
                </c:pt>
                <c:pt idx="43">
                  <c:v>9353.5934618481497</c:v>
                </c:pt>
                <c:pt idx="44">
                  <c:v>9531.9372291525106</c:v>
                </c:pt>
                <c:pt idx="45">
                  <c:v>9738.9773677152607</c:v>
                </c:pt>
                <c:pt idx="46">
                  <c:v>9922.0696207913097</c:v>
                </c:pt>
                <c:pt idx="47">
                  <c:v>10036.143972178301</c:v>
                </c:pt>
                <c:pt idx="48">
                  <c:v>10085.6682820158</c:v>
                </c:pt>
                <c:pt idx="49">
                  <c:v>10105.992626798499</c:v>
                </c:pt>
                <c:pt idx="50">
                  <c:v>10134.683945151201</c:v>
                </c:pt>
                <c:pt idx="51">
                  <c:v>10200.377947683601</c:v>
                </c:pt>
                <c:pt idx="52">
                  <c:v>10298.1889153337</c:v>
                </c:pt>
                <c:pt idx="53">
                  <c:v>10432.504004898799</c:v>
                </c:pt>
                <c:pt idx="54">
                  <c:v>10575.1340028869</c:v>
                </c:pt>
                <c:pt idx="55">
                  <c:v>10702.7747715817</c:v>
                </c:pt>
                <c:pt idx="56">
                  <c:v>10824.187888231099</c:v>
                </c:pt>
                <c:pt idx="57">
                  <c:v>10964.408841144101</c:v>
                </c:pt>
                <c:pt idx="58">
                  <c:v>11137.903893771099</c:v>
                </c:pt>
                <c:pt idx="59">
                  <c:v>11336.296456443701</c:v>
                </c:pt>
                <c:pt idx="60">
                  <c:v>11521.018435477599</c:v>
                </c:pt>
                <c:pt idx="61">
                  <c:v>11653.3282648319</c:v>
                </c:pt>
                <c:pt idx="62">
                  <c:v>11725.4272846894</c:v>
                </c:pt>
                <c:pt idx="63">
                  <c:v>11747.844182156399</c:v>
                </c:pt>
                <c:pt idx="64">
                  <c:v>11757.318710748599</c:v>
                </c:pt>
                <c:pt idx="65">
                  <c:v>11778.2212318662</c:v>
                </c:pt>
                <c:pt idx="66">
                  <c:v>11827.431612529401</c:v>
                </c:pt>
                <c:pt idx="67">
                  <c:v>11904.4664924847</c:v>
                </c:pt>
                <c:pt idx="68">
                  <c:v>11976.3228117259</c:v>
                </c:pt>
                <c:pt idx="69">
                  <c:v>12011.932303395201</c:v>
                </c:pt>
                <c:pt idx="70">
                  <c:v>12010.3292177401</c:v>
                </c:pt>
                <c:pt idx="71">
                  <c:v>12003.081700057</c:v>
                </c:pt>
                <c:pt idx="72">
                  <c:v>12020.737775622199</c:v>
                </c:pt>
                <c:pt idx="73">
                  <c:v>12093.3652865037</c:v>
                </c:pt>
                <c:pt idx="74">
                  <c:v>12229.300750359</c:v>
                </c:pt>
                <c:pt idx="75">
                  <c:v>12398.268526198401</c:v>
                </c:pt>
                <c:pt idx="76">
                  <c:v>12551.7904733822</c:v>
                </c:pt>
                <c:pt idx="77">
                  <c:v>12659.952413122401</c:v>
                </c:pt>
                <c:pt idx="78">
                  <c:v>12722.362066114199</c:v>
                </c:pt>
                <c:pt idx="79">
                  <c:v>12744.842480077399</c:v>
                </c:pt>
                <c:pt idx="80">
                  <c:v>12759.768171404399</c:v>
                </c:pt>
              </c:numCache>
            </c:numRef>
          </c:val>
          <c:smooth val="0"/>
          <c:extLst>
            <c:ext xmlns:c16="http://schemas.microsoft.com/office/drawing/2014/chart" uri="{C3380CC4-5D6E-409C-BE32-E72D297353CC}">
              <c16:uniqueId val="{00000001-73B9-43E1-AA80-73754F418AD5}"/>
            </c:ext>
          </c:extLst>
        </c:ser>
        <c:dLbls>
          <c:showLegendKey val="0"/>
          <c:showVal val="0"/>
          <c:showCatName val="0"/>
          <c:showSerName val="0"/>
          <c:showPercent val="0"/>
          <c:showBubbleSize val="0"/>
        </c:dLbls>
        <c:smooth val="0"/>
        <c:axId val="116386032"/>
        <c:axId val="116386816"/>
      </c:lineChart>
      <c:catAx>
        <c:axId val="11638603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16386816"/>
        <c:crosses val="autoZero"/>
        <c:auto val="1"/>
        <c:lblAlgn val="ctr"/>
        <c:lblOffset val="0"/>
        <c:tickLblSkip val="1"/>
        <c:tickMarkSkip val="1"/>
        <c:noMultiLvlLbl val="1"/>
      </c:catAx>
      <c:valAx>
        <c:axId val="116386816"/>
        <c:scaling>
          <c:orientation val="minMax"/>
          <c:max val="14000"/>
          <c:min val="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16386032"/>
        <c:crosses val="max"/>
        <c:crossBetween val="between"/>
        <c:majorUnit val="10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datos!$O$101:$O$181</c:f>
              <c:numCache>
                <c:formatCode>#,##0.0</c:formatCode>
                <c:ptCount val="81"/>
                <c:pt idx="0">
                  <c:v>17086.6953552044</c:v>
                </c:pt>
                <c:pt idx="1">
                  <c:v>17898.395805393699</c:v>
                </c:pt>
                <c:pt idx="2">
                  <c:v>18241.161969831501</c:v>
                </c:pt>
                <c:pt idx="3">
                  <c:v>17413.9314598938</c:v>
                </c:pt>
                <c:pt idx="4">
                  <c:v>18178.524601472898</c:v>
                </c:pt>
                <c:pt idx="5">
                  <c:v>18096.3635720479</c:v>
                </c:pt>
                <c:pt idx="6">
                  <c:v>17942.447871730499</c:v>
                </c:pt>
                <c:pt idx="7">
                  <c:v>18400.270813835301</c:v>
                </c:pt>
                <c:pt idx="8">
                  <c:v>18206.799009545401</c:v>
                </c:pt>
                <c:pt idx="9">
                  <c:v>18286.2245048849</c:v>
                </c:pt>
                <c:pt idx="10">
                  <c:v>18279.869509439399</c:v>
                </c:pt>
                <c:pt idx="11">
                  <c:v>17860.497465272299</c:v>
                </c:pt>
                <c:pt idx="12">
                  <c:v>17961.917488733099</c:v>
                </c:pt>
                <c:pt idx="13">
                  <c:v>18326.398385481702</c:v>
                </c:pt>
                <c:pt idx="14">
                  <c:v>18358.491751386999</c:v>
                </c:pt>
                <c:pt idx="15">
                  <c:v>18815.3110902474</c:v>
                </c:pt>
                <c:pt idx="16">
                  <c:v>19384.217376677101</c:v>
                </c:pt>
                <c:pt idx="17">
                  <c:v>18720.956736537999</c:v>
                </c:pt>
                <c:pt idx="18">
                  <c:v>19056.665936639401</c:v>
                </c:pt>
                <c:pt idx="19">
                  <c:v>18939.0613064975</c:v>
                </c:pt>
                <c:pt idx="20">
                  <c:v>19095.3302788611</c:v>
                </c:pt>
                <c:pt idx="21">
                  <c:v>19917.1197139053</c:v>
                </c:pt>
                <c:pt idx="22">
                  <c:v>18883.795667543</c:v>
                </c:pt>
                <c:pt idx="23">
                  <c:v>19619.207996976798</c:v>
                </c:pt>
                <c:pt idx="24">
                  <c:v>19072.486776776499</c:v>
                </c:pt>
                <c:pt idx="25">
                  <c:v>19052.723876482902</c:v>
                </c:pt>
                <c:pt idx="26">
                  <c:v>18661.27796431</c:v>
                </c:pt>
                <c:pt idx="27">
                  <c:v>19127.841250169698</c:v>
                </c:pt>
                <c:pt idx="28">
                  <c:v>18182.4758473853</c:v>
                </c:pt>
                <c:pt idx="29">
                  <c:v>18270.616288290799</c:v>
                </c:pt>
                <c:pt idx="30">
                  <c:v>19833.061704300399</c:v>
                </c:pt>
                <c:pt idx="31">
                  <c:v>18425.8863276136</c:v>
                </c:pt>
                <c:pt idx="32">
                  <c:v>18446.641452940701</c:v>
                </c:pt>
                <c:pt idx="33">
                  <c:v>20018.3545517571</c:v>
                </c:pt>
                <c:pt idx="34">
                  <c:v>18510.053821491299</c:v>
                </c:pt>
                <c:pt idx="35">
                  <c:v>17821.522144014401</c:v>
                </c:pt>
                <c:pt idx="36">
                  <c:v>18341.956938404099</c:v>
                </c:pt>
                <c:pt idx="37">
                  <c:v>17721.6926081661</c:v>
                </c:pt>
                <c:pt idx="38">
                  <c:v>17730.833020455299</c:v>
                </c:pt>
                <c:pt idx="39">
                  <c:v>18137.6234122188</c:v>
                </c:pt>
                <c:pt idx="40">
                  <c:v>17869.669355892998</c:v>
                </c:pt>
                <c:pt idx="41">
                  <c:v>18658.0005227203</c:v>
                </c:pt>
                <c:pt idx="42">
                  <c:v>19144.541056278402</c:v>
                </c:pt>
                <c:pt idx="43">
                  <c:v>17859.316576559399</c:v>
                </c:pt>
                <c:pt idx="44">
                  <c:v>19317.08284128</c:v>
                </c:pt>
                <c:pt idx="45">
                  <c:v>18942.094682006798</c:v>
                </c:pt>
                <c:pt idx="46">
                  <c:v>18883.434892955702</c:v>
                </c:pt>
                <c:pt idx="47">
                  <c:v>19665.610525566201</c:v>
                </c:pt>
                <c:pt idx="48">
                  <c:v>18919.996384360798</c:v>
                </c:pt>
                <c:pt idx="49">
                  <c:v>19597.142404337101</c:v>
                </c:pt>
                <c:pt idx="50">
                  <c:v>19814.270651285198</c:v>
                </c:pt>
                <c:pt idx="51">
                  <c:v>19651.0778717838</c:v>
                </c:pt>
                <c:pt idx="52">
                  <c:v>19402.479228809199</c:v>
                </c:pt>
                <c:pt idx="53">
                  <c:v>20289.750893219101</c:v>
                </c:pt>
                <c:pt idx="54">
                  <c:v>19868.0377068011</c:v>
                </c:pt>
                <c:pt idx="55">
                  <c:v>19606.877485567398</c:v>
                </c:pt>
                <c:pt idx="56">
                  <c:v>19844.924186633401</c:v>
                </c:pt>
                <c:pt idx="57">
                  <c:v>19739.3235363118</c:v>
                </c:pt>
                <c:pt idx="58">
                  <c:v>20677.434504734701</c:v>
                </c:pt>
                <c:pt idx="59">
                  <c:v>20593.3132273097</c:v>
                </c:pt>
                <c:pt idx="60">
                  <c:v>20402.818899186401</c:v>
                </c:pt>
                <c:pt idx="61">
                  <c:v>20808.096218423201</c:v>
                </c:pt>
                <c:pt idx="62">
                  <c:v>21495.866162361599</c:v>
                </c:pt>
                <c:pt idx="63">
                  <c:v>20851.924008178699</c:v>
                </c:pt>
                <c:pt idx="64">
                  <c:v>21481.008696855199</c:v>
                </c:pt>
                <c:pt idx="65">
                  <c:v>20963.344399740799</c:v>
                </c:pt>
                <c:pt idx="66">
                  <c:v>21096.965960255999</c:v>
                </c:pt>
                <c:pt idx="67">
                  <c:v>21574.110709365301</c:v>
                </c:pt>
                <c:pt idx="68">
                  <c:v>21672.701710774701</c:v>
                </c:pt>
                <c:pt idx="69">
                  <c:v>21604.952002373298</c:v>
                </c:pt>
                <c:pt idx="70">
                  <c:v>21495.070053124298</c:v>
                </c:pt>
                <c:pt idx="71">
                  <c:v>21573.399299284101</c:v>
                </c:pt>
                <c:pt idx="72">
                  <c:v>22697.438430355302</c:v>
                </c:pt>
                <c:pt idx="73">
                  <c:v>21915.261527327399</c:v>
                </c:pt>
                <c:pt idx="74">
                  <c:v>20835.9153709042</c:v>
                </c:pt>
                <c:pt idx="75">
                  <c:v>21815.8658185807</c:v>
                </c:pt>
                <c:pt idx="76">
                  <c:v>22987.177764328699</c:v>
                </c:pt>
                <c:pt idx="77">
                  <c:v>21913.188597146302</c:v>
                </c:pt>
                <c:pt idx="78">
                  <c:v>21623.495776305299</c:v>
                </c:pt>
                <c:pt idx="79">
                  <c:v>22261.077919186399</c:v>
                </c:pt>
                <c:pt idx="80">
                  <c:v>21682.555341498701</c:v>
                </c:pt>
              </c:numCache>
            </c:numRef>
          </c:val>
          <c:smooth val="0"/>
          <c:extLst>
            <c:ext xmlns:c16="http://schemas.microsoft.com/office/drawing/2014/chart" uri="{C3380CC4-5D6E-409C-BE32-E72D297353CC}">
              <c16:uniqueId val="{00000000-2DDE-4FC0-98E3-36DBDD99DE68}"/>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datos!$P$101:$P$181</c:f>
              <c:numCache>
                <c:formatCode>#,##0.0</c:formatCode>
                <c:ptCount val="81"/>
                <c:pt idx="0">
                  <c:v>17933.574582208199</c:v>
                </c:pt>
                <c:pt idx="1">
                  <c:v>17961.636212947298</c:v>
                </c:pt>
                <c:pt idx="2">
                  <c:v>17971.400984498501</c:v>
                </c:pt>
                <c:pt idx="3">
                  <c:v>17987.880046705501</c:v>
                </c:pt>
                <c:pt idx="4">
                  <c:v>18022.206490245699</c:v>
                </c:pt>
                <c:pt idx="5">
                  <c:v>18082.709432010601</c:v>
                </c:pt>
                <c:pt idx="6">
                  <c:v>18154.137281428499</c:v>
                </c:pt>
                <c:pt idx="7">
                  <c:v>18204.466563928701</c:v>
                </c:pt>
                <c:pt idx="8">
                  <c:v>18216.191246992199</c:v>
                </c:pt>
                <c:pt idx="9">
                  <c:v>18181.5066698111</c:v>
                </c:pt>
                <c:pt idx="10">
                  <c:v>18116.153682661999</c:v>
                </c:pt>
                <c:pt idx="11">
                  <c:v>18093.8729960245</c:v>
                </c:pt>
                <c:pt idx="12">
                  <c:v>18146.5505579413</c:v>
                </c:pt>
                <c:pt idx="13">
                  <c:v>18292.073780475301</c:v>
                </c:pt>
                <c:pt idx="14">
                  <c:v>18502.464931778799</c:v>
                </c:pt>
                <c:pt idx="15">
                  <c:v>18705.099367698698</c:v>
                </c:pt>
                <c:pt idx="16">
                  <c:v>18877.345010585799</c:v>
                </c:pt>
                <c:pt idx="17">
                  <c:v>18989.9089456898</c:v>
                </c:pt>
                <c:pt idx="18">
                  <c:v>19061.875395867301</c:v>
                </c:pt>
                <c:pt idx="19">
                  <c:v>19127.360931431602</c:v>
                </c:pt>
                <c:pt idx="20">
                  <c:v>19202.354162878099</c:v>
                </c:pt>
                <c:pt idx="21">
                  <c:v>19262.2517965796</c:v>
                </c:pt>
                <c:pt idx="22">
                  <c:v>19298.703904948601</c:v>
                </c:pt>
                <c:pt idx="23">
                  <c:v>19279.3299074881</c:v>
                </c:pt>
                <c:pt idx="24">
                  <c:v>19179.787485532601</c:v>
                </c:pt>
                <c:pt idx="25">
                  <c:v>19026.139925317599</c:v>
                </c:pt>
                <c:pt idx="26">
                  <c:v>18844.917486634</c:v>
                </c:pt>
                <c:pt idx="27">
                  <c:v>18672.834690490199</c:v>
                </c:pt>
                <c:pt idx="28">
                  <c:v>18534.184310723002</c:v>
                </c:pt>
                <c:pt idx="29">
                  <c:v>18455.762906177901</c:v>
                </c:pt>
                <c:pt idx="30">
                  <c:v>18437.440630566201</c:v>
                </c:pt>
                <c:pt idx="31">
                  <c:v>18444.551855417001</c:v>
                </c:pt>
                <c:pt idx="32">
                  <c:v>18451.892146554899</c:v>
                </c:pt>
                <c:pt idx="33">
                  <c:v>18412.973088571202</c:v>
                </c:pt>
                <c:pt idx="34">
                  <c:v>18317.149674278699</c:v>
                </c:pt>
                <c:pt idx="35">
                  <c:v>18162.308004529201</c:v>
                </c:pt>
                <c:pt idx="36">
                  <c:v>18001.823949931601</c:v>
                </c:pt>
                <c:pt idx="37">
                  <c:v>17900.252151276301</c:v>
                </c:pt>
                <c:pt idx="38">
                  <c:v>17896.832447154498</c:v>
                </c:pt>
                <c:pt idx="39">
                  <c:v>18020.787804842701</c:v>
                </c:pt>
                <c:pt idx="40">
                  <c:v>18251.898775137601</c:v>
                </c:pt>
                <c:pt idx="41">
                  <c:v>18514.122432523302</c:v>
                </c:pt>
                <c:pt idx="42">
                  <c:v>18762.3648361245</c:v>
                </c:pt>
                <c:pt idx="43">
                  <c:v>18952.8182784235</c:v>
                </c:pt>
                <c:pt idx="44">
                  <c:v>19054.940573645199</c:v>
                </c:pt>
                <c:pt idx="45">
                  <c:v>19109.717544813899</c:v>
                </c:pt>
                <c:pt idx="46">
                  <c:v>19166.424243961701</c:v>
                </c:pt>
                <c:pt idx="47">
                  <c:v>19237.626230313399</c:v>
                </c:pt>
                <c:pt idx="48">
                  <c:v>19344.113488522002</c:v>
                </c:pt>
                <c:pt idx="49">
                  <c:v>19473.250156554601</c:v>
                </c:pt>
                <c:pt idx="50">
                  <c:v>19600.808865490599</c:v>
                </c:pt>
                <c:pt idx="51">
                  <c:v>19713.2657173673</c:v>
                </c:pt>
                <c:pt idx="52">
                  <c:v>19770.012096601498</c:v>
                </c:pt>
                <c:pt idx="53">
                  <c:v>19787.743660694799</c:v>
                </c:pt>
                <c:pt idx="54">
                  <c:v>19803.138068398199</c:v>
                </c:pt>
                <c:pt idx="55">
                  <c:v>19839.7330731211</c:v>
                </c:pt>
                <c:pt idx="56">
                  <c:v>19922.982605997699</c:v>
                </c:pt>
                <c:pt idx="57">
                  <c:v>20062.254478602001</c:v>
                </c:pt>
                <c:pt idx="58">
                  <c:v>20248.696478579801</c:v>
                </c:pt>
                <c:pt idx="59">
                  <c:v>20479.673661380199</c:v>
                </c:pt>
                <c:pt idx="60">
                  <c:v>20719.383800454401</c:v>
                </c:pt>
                <c:pt idx="61">
                  <c:v>20903.1216337513</c:v>
                </c:pt>
                <c:pt idx="62">
                  <c:v>21025.055174477799</c:v>
                </c:pt>
                <c:pt idx="63">
                  <c:v>21107.271346113099</c:v>
                </c:pt>
                <c:pt idx="64">
                  <c:v>21177.301586084101</c:v>
                </c:pt>
                <c:pt idx="65">
                  <c:v>21253.078376463101</c:v>
                </c:pt>
                <c:pt idx="66">
                  <c:v>21322.580484429101</c:v>
                </c:pt>
                <c:pt idx="67">
                  <c:v>21398.922470307501</c:v>
                </c:pt>
                <c:pt idx="68">
                  <c:v>21492.2670898178</c:v>
                </c:pt>
                <c:pt idx="69">
                  <c:v>21581.6895543764</c:v>
                </c:pt>
                <c:pt idx="70">
                  <c:v>21647.439167221601</c:v>
                </c:pt>
                <c:pt idx="71">
                  <c:v>21699.1132430588</c:v>
                </c:pt>
                <c:pt idx="72">
                  <c:v>21741.283596752401</c:v>
                </c:pt>
                <c:pt idx="73">
                  <c:v>21779.8088732826</c:v>
                </c:pt>
                <c:pt idx="74">
                  <c:v>21817.4951391947</c:v>
                </c:pt>
                <c:pt idx="75">
                  <c:v>21839.6187070011</c:v>
                </c:pt>
                <c:pt idx="76">
                  <c:v>21842.6638710685</c:v>
                </c:pt>
                <c:pt idx="77">
                  <c:v>21844.974501420402</c:v>
                </c:pt>
                <c:pt idx="78">
                  <c:v>21858.036706428898</c:v>
                </c:pt>
                <c:pt idx="79">
                  <c:v>21895.150492713099</c:v>
                </c:pt>
                <c:pt idx="80">
                  <c:v>21968.420995683799</c:v>
                </c:pt>
              </c:numCache>
            </c:numRef>
          </c:val>
          <c:smooth val="0"/>
          <c:extLst>
            <c:ext xmlns:c16="http://schemas.microsoft.com/office/drawing/2014/chart" uri="{C3380CC4-5D6E-409C-BE32-E72D297353CC}">
              <c16:uniqueId val="{00000001-2DDE-4FC0-98E3-36DBDD99DE68}"/>
            </c:ext>
          </c:extLst>
        </c:ser>
        <c:dLbls>
          <c:showLegendKey val="0"/>
          <c:showVal val="0"/>
          <c:showCatName val="0"/>
          <c:showSerName val="0"/>
          <c:showPercent val="0"/>
          <c:showBubbleSize val="0"/>
        </c:dLbls>
        <c:smooth val="0"/>
        <c:axId val="116669016"/>
        <c:axId val="116670584"/>
      </c:lineChart>
      <c:catAx>
        <c:axId val="1166690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16670584"/>
        <c:crosses val="autoZero"/>
        <c:auto val="1"/>
        <c:lblAlgn val="ctr"/>
        <c:lblOffset val="0"/>
        <c:tickLblSkip val="1"/>
        <c:tickMarkSkip val="1"/>
        <c:noMultiLvlLbl val="1"/>
      </c:catAx>
      <c:valAx>
        <c:axId val="116670584"/>
        <c:scaling>
          <c:orientation val="minMax"/>
          <c:max val="24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16669016"/>
        <c:crosses val="max"/>
        <c:crossBetween val="between"/>
        <c:majorUnit val="1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datos!$Q$101:$Q$181</c:f>
              <c:numCache>
                <c:formatCode>#,##0.0</c:formatCode>
                <c:ptCount val="81"/>
                <c:pt idx="0">
                  <c:v>31852.995895334599</c:v>
                </c:pt>
                <c:pt idx="1">
                  <c:v>32043.995642811999</c:v>
                </c:pt>
                <c:pt idx="2">
                  <c:v>32413.1739119169</c:v>
                </c:pt>
                <c:pt idx="3">
                  <c:v>32135.0030044942</c:v>
                </c:pt>
                <c:pt idx="4">
                  <c:v>31813.1843425603</c:v>
                </c:pt>
                <c:pt idx="5">
                  <c:v>31741.173349971301</c:v>
                </c:pt>
                <c:pt idx="6">
                  <c:v>31840.078897711101</c:v>
                </c:pt>
                <c:pt idx="7">
                  <c:v>31758.975547043501</c:v>
                </c:pt>
                <c:pt idx="8">
                  <c:v>31282.786345889901</c:v>
                </c:pt>
                <c:pt idx="9">
                  <c:v>31457.9207785693</c:v>
                </c:pt>
                <c:pt idx="10">
                  <c:v>31296.496592944899</c:v>
                </c:pt>
                <c:pt idx="11">
                  <c:v>30773.622821215398</c:v>
                </c:pt>
                <c:pt idx="12">
                  <c:v>32536.153260313</c:v>
                </c:pt>
                <c:pt idx="13">
                  <c:v>32578.356655141601</c:v>
                </c:pt>
                <c:pt idx="14">
                  <c:v>32969.957188548498</c:v>
                </c:pt>
                <c:pt idx="15">
                  <c:v>33408.506411536997</c:v>
                </c:pt>
                <c:pt idx="16">
                  <c:v>33832.0052735231</c:v>
                </c:pt>
                <c:pt idx="17">
                  <c:v>33457.517808234297</c:v>
                </c:pt>
                <c:pt idx="18">
                  <c:v>33045.397845322499</c:v>
                </c:pt>
                <c:pt idx="19">
                  <c:v>34274.934397353398</c:v>
                </c:pt>
                <c:pt idx="20">
                  <c:v>32444.239138503599</c:v>
                </c:pt>
                <c:pt idx="21">
                  <c:v>33617.009000751903</c:v>
                </c:pt>
                <c:pt idx="22">
                  <c:v>34538.674635617899</c:v>
                </c:pt>
                <c:pt idx="23">
                  <c:v>33191.253418463602</c:v>
                </c:pt>
                <c:pt idx="24">
                  <c:v>33187.729767058197</c:v>
                </c:pt>
                <c:pt idx="25">
                  <c:v>32181.6577448641</c:v>
                </c:pt>
                <c:pt idx="26">
                  <c:v>32450.731053019299</c:v>
                </c:pt>
                <c:pt idx="27">
                  <c:v>34048.690225917802</c:v>
                </c:pt>
                <c:pt idx="28">
                  <c:v>32786.591873867699</c:v>
                </c:pt>
                <c:pt idx="29">
                  <c:v>33190.744008759502</c:v>
                </c:pt>
                <c:pt idx="30">
                  <c:v>34068.730531565903</c:v>
                </c:pt>
                <c:pt idx="31">
                  <c:v>33619.499768229398</c:v>
                </c:pt>
                <c:pt idx="32">
                  <c:v>32395.336711768799</c:v>
                </c:pt>
                <c:pt idx="33">
                  <c:v>33444.0350659408</c:v>
                </c:pt>
                <c:pt idx="34">
                  <c:v>32395.621966857801</c:v>
                </c:pt>
                <c:pt idx="35">
                  <c:v>31554.871324598898</c:v>
                </c:pt>
                <c:pt idx="36">
                  <c:v>31978.535872222899</c:v>
                </c:pt>
                <c:pt idx="37">
                  <c:v>31467.775656387901</c:v>
                </c:pt>
                <c:pt idx="38">
                  <c:v>30910.098135640899</c:v>
                </c:pt>
                <c:pt idx="39">
                  <c:v>32998.738752528901</c:v>
                </c:pt>
                <c:pt idx="40">
                  <c:v>30570.556974069601</c:v>
                </c:pt>
                <c:pt idx="41">
                  <c:v>32084.502250751499</c:v>
                </c:pt>
                <c:pt idx="42">
                  <c:v>32511.064467605702</c:v>
                </c:pt>
                <c:pt idx="43">
                  <c:v>31381.718574253198</c:v>
                </c:pt>
                <c:pt idx="44">
                  <c:v>33688.588592974498</c:v>
                </c:pt>
                <c:pt idx="45">
                  <c:v>32256.341622583099</c:v>
                </c:pt>
                <c:pt idx="46">
                  <c:v>32513.041876633801</c:v>
                </c:pt>
                <c:pt idx="47">
                  <c:v>34543.550849172098</c:v>
                </c:pt>
                <c:pt idx="48">
                  <c:v>33154.734606770799</c:v>
                </c:pt>
                <c:pt idx="49">
                  <c:v>33818.196683399401</c:v>
                </c:pt>
                <c:pt idx="50">
                  <c:v>34547.3471725134</c:v>
                </c:pt>
                <c:pt idx="51">
                  <c:v>33990.171367241601</c:v>
                </c:pt>
                <c:pt idx="52">
                  <c:v>34003.474932262601</c:v>
                </c:pt>
                <c:pt idx="53">
                  <c:v>35163.301044829997</c:v>
                </c:pt>
                <c:pt idx="54">
                  <c:v>34657.208287182701</c:v>
                </c:pt>
                <c:pt idx="55">
                  <c:v>35573.228033128798</c:v>
                </c:pt>
                <c:pt idx="56">
                  <c:v>35975.486941770403</c:v>
                </c:pt>
                <c:pt idx="57">
                  <c:v>35690.662165372501</c:v>
                </c:pt>
                <c:pt idx="58">
                  <c:v>36159.256969525901</c:v>
                </c:pt>
                <c:pt idx="59">
                  <c:v>38258.508228046398</c:v>
                </c:pt>
                <c:pt idx="60">
                  <c:v>36620.998201005197</c:v>
                </c:pt>
                <c:pt idx="61">
                  <c:v>37667.303158681498</c:v>
                </c:pt>
                <c:pt idx="62">
                  <c:v>39003.299412484201</c:v>
                </c:pt>
                <c:pt idx="63">
                  <c:v>38024.619189473102</c:v>
                </c:pt>
                <c:pt idx="64">
                  <c:v>38408.840383887597</c:v>
                </c:pt>
                <c:pt idx="65">
                  <c:v>39044.462651147202</c:v>
                </c:pt>
                <c:pt idx="66">
                  <c:v>38729.262314658801</c:v>
                </c:pt>
                <c:pt idx="67">
                  <c:v>39607.417394379903</c:v>
                </c:pt>
                <c:pt idx="68">
                  <c:v>39581.508629651602</c:v>
                </c:pt>
                <c:pt idx="69">
                  <c:v>39381.043538250698</c:v>
                </c:pt>
                <c:pt idx="70">
                  <c:v>39903.659570572003</c:v>
                </c:pt>
                <c:pt idx="71">
                  <c:v>37874.358900856801</c:v>
                </c:pt>
                <c:pt idx="72">
                  <c:v>39168.965885777703</c:v>
                </c:pt>
                <c:pt idx="73">
                  <c:v>38583.185969488499</c:v>
                </c:pt>
                <c:pt idx="74">
                  <c:v>37886.984383665498</c:v>
                </c:pt>
                <c:pt idx="75">
                  <c:v>38404.727250927499</c:v>
                </c:pt>
                <c:pt idx="76">
                  <c:v>39179.319706137299</c:v>
                </c:pt>
                <c:pt idx="77">
                  <c:v>37249.204261910003</c:v>
                </c:pt>
                <c:pt idx="78">
                  <c:v>38417.299938265598</c:v>
                </c:pt>
                <c:pt idx="79">
                  <c:v>38438.925484428197</c:v>
                </c:pt>
                <c:pt idx="80">
                  <c:v>37520.437329091903</c:v>
                </c:pt>
              </c:numCache>
            </c:numRef>
          </c:val>
          <c:smooth val="0"/>
          <c:extLst>
            <c:ext xmlns:c16="http://schemas.microsoft.com/office/drawing/2014/chart" uri="{C3380CC4-5D6E-409C-BE32-E72D297353CC}">
              <c16:uniqueId val="{00000000-9B7C-4C7F-BFF3-839CFF3E1604}"/>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datos!$R$101:$R$181</c:f>
              <c:numCache>
                <c:formatCode>#,##0.0</c:formatCode>
                <c:ptCount val="81"/>
                <c:pt idx="0">
                  <c:v>31816.369138231501</c:v>
                </c:pt>
                <c:pt idx="1">
                  <c:v>31888.791859533001</c:v>
                </c:pt>
                <c:pt idx="2">
                  <c:v>31920.934834271298</c:v>
                </c:pt>
                <c:pt idx="3">
                  <c:v>31926.968438709999</c:v>
                </c:pt>
                <c:pt idx="4">
                  <c:v>31906.323317615199</c:v>
                </c:pt>
                <c:pt idx="5">
                  <c:v>31835.099735240499</c:v>
                </c:pt>
                <c:pt idx="6">
                  <c:v>31700.7920303635</c:v>
                </c:pt>
                <c:pt idx="7">
                  <c:v>31556.118477733598</c:v>
                </c:pt>
                <c:pt idx="8">
                  <c:v>31460.546608859899</c:v>
                </c:pt>
                <c:pt idx="9">
                  <c:v>31457.166734984701</c:v>
                </c:pt>
                <c:pt idx="10">
                  <c:v>31580.108348904902</c:v>
                </c:pt>
                <c:pt idx="11">
                  <c:v>31841.913392841499</c:v>
                </c:pt>
                <c:pt idx="12">
                  <c:v>32222.6207931399</c:v>
                </c:pt>
                <c:pt idx="13">
                  <c:v>32636.514862244399</c:v>
                </c:pt>
                <c:pt idx="14">
                  <c:v>33014.9790310518</c:v>
                </c:pt>
                <c:pt idx="15">
                  <c:v>33322.199357830199</c:v>
                </c:pt>
                <c:pt idx="16">
                  <c:v>33541.483223358402</c:v>
                </c:pt>
                <c:pt idx="17">
                  <c:v>33693.109638013702</c:v>
                </c:pt>
                <c:pt idx="18">
                  <c:v>33798.640824078298</c:v>
                </c:pt>
                <c:pt idx="19">
                  <c:v>33863.466721008597</c:v>
                </c:pt>
                <c:pt idx="20">
                  <c:v>33864.542541659997</c:v>
                </c:pt>
                <c:pt idx="21">
                  <c:v>33783.227698017399</c:v>
                </c:pt>
                <c:pt idx="22">
                  <c:v>33599.881355054997</c:v>
                </c:pt>
                <c:pt idx="23">
                  <c:v>33324.1741648682</c:v>
                </c:pt>
                <c:pt idx="24">
                  <c:v>32989.638220786001</c:v>
                </c:pt>
                <c:pt idx="25">
                  <c:v>32722.948889130101</c:v>
                </c:pt>
                <c:pt idx="26">
                  <c:v>32609.789456682702</c:v>
                </c:pt>
                <c:pt idx="27">
                  <c:v>32629.324253761501</c:v>
                </c:pt>
                <c:pt idx="28">
                  <c:v>32763.544201413999</c:v>
                </c:pt>
                <c:pt idx="29">
                  <c:v>32950.264647059499</c:v>
                </c:pt>
                <c:pt idx="30">
                  <c:v>33076.842990553901</c:v>
                </c:pt>
                <c:pt idx="31">
                  <c:v>33079.721049512402</c:v>
                </c:pt>
                <c:pt idx="32">
                  <c:v>32945.958878955003</c:v>
                </c:pt>
                <c:pt idx="33">
                  <c:v>32696.939392323598</c:v>
                </c:pt>
                <c:pt idx="34">
                  <c:v>32368.154519521398</c:v>
                </c:pt>
                <c:pt idx="35">
                  <c:v>32023.907903711199</c:v>
                </c:pt>
                <c:pt idx="36">
                  <c:v>31723.5193873352</c:v>
                </c:pt>
                <c:pt idx="37">
                  <c:v>31529.233136009701</c:v>
                </c:pt>
                <c:pt idx="38">
                  <c:v>31415.390206452499</c:v>
                </c:pt>
                <c:pt idx="39">
                  <c:v>31445.1770211035</c:v>
                </c:pt>
                <c:pt idx="40">
                  <c:v>31602.730468519101</c:v>
                </c:pt>
                <c:pt idx="41">
                  <c:v>31784.258479738499</c:v>
                </c:pt>
                <c:pt idx="42">
                  <c:v>32006.706039836699</c:v>
                </c:pt>
                <c:pt idx="43">
                  <c:v>32266.767402628298</c:v>
                </c:pt>
                <c:pt idx="44">
                  <c:v>32528.6381635695</c:v>
                </c:pt>
                <c:pt idx="45">
                  <c:v>32813.684701180297</c:v>
                </c:pt>
                <c:pt idx="46">
                  <c:v>33134.765834384001</c:v>
                </c:pt>
                <c:pt idx="47">
                  <c:v>33430.827767630901</c:v>
                </c:pt>
                <c:pt idx="48">
                  <c:v>33683.5638747958</c:v>
                </c:pt>
                <c:pt idx="49">
                  <c:v>33892.607406284798</c:v>
                </c:pt>
                <c:pt idx="50">
                  <c:v>34062.171158530997</c:v>
                </c:pt>
                <c:pt idx="51">
                  <c:v>34235.4290826703</c:v>
                </c:pt>
                <c:pt idx="52">
                  <c:v>34411.197219661903</c:v>
                </c:pt>
                <c:pt idx="53">
                  <c:v>34625.791847162902</c:v>
                </c:pt>
                <c:pt idx="54">
                  <c:v>34908.480141870998</c:v>
                </c:pt>
                <c:pt idx="55">
                  <c:v>35249.138500704299</c:v>
                </c:pt>
                <c:pt idx="56">
                  <c:v>35654.113083215299</c:v>
                </c:pt>
                <c:pt idx="57">
                  <c:v>36111.8520197174</c:v>
                </c:pt>
                <c:pt idx="58">
                  <c:v>36599.3296757879</c:v>
                </c:pt>
                <c:pt idx="59">
                  <c:v>37088.842586566097</c:v>
                </c:pt>
                <c:pt idx="60">
                  <c:v>37545.9951981618</c:v>
                </c:pt>
                <c:pt idx="61">
                  <c:v>37907.651460769099</c:v>
                </c:pt>
                <c:pt idx="62">
                  <c:v>38183.578469911903</c:v>
                </c:pt>
                <c:pt idx="63">
                  <c:v>38401.310559986799</c:v>
                </c:pt>
                <c:pt idx="64">
                  <c:v>38599.112869427503</c:v>
                </c:pt>
                <c:pt idx="65">
                  <c:v>38841.930361344203</c:v>
                </c:pt>
                <c:pt idx="66">
                  <c:v>39079.277222966499</c:v>
                </c:pt>
                <c:pt idx="67">
                  <c:v>39251.218118834797</c:v>
                </c:pt>
                <c:pt idx="68">
                  <c:v>39359.553278492996</c:v>
                </c:pt>
                <c:pt idx="69">
                  <c:v>39343.029862872703</c:v>
                </c:pt>
                <c:pt idx="70">
                  <c:v>39170.303794884901</c:v>
                </c:pt>
                <c:pt idx="71">
                  <c:v>38944.067230287001</c:v>
                </c:pt>
                <c:pt idx="72">
                  <c:v>38711.293985348202</c:v>
                </c:pt>
                <c:pt idx="73">
                  <c:v>38510.252680405603</c:v>
                </c:pt>
                <c:pt idx="74">
                  <c:v>38392.4941537798</c:v>
                </c:pt>
                <c:pt idx="75">
                  <c:v>38311.626767269801</c:v>
                </c:pt>
                <c:pt idx="76">
                  <c:v>38239.738744239599</c:v>
                </c:pt>
                <c:pt idx="77">
                  <c:v>38176.984069857797</c:v>
                </c:pt>
                <c:pt idx="78">
                  <c:v>38126.882364869001</c:v>
                </c:pt>
                <c:pt idx="79">
                  <c:v>38123.0412027981</c:v>
                </c:pt>
                <c:pt idx="80">
                  <c:v>38178.222253215303</c:v>
                </c:pt>
              </c:numCache>
            </c:numRef>
          </c:val>
          <c:smooth val="0"/>
          <c:extLst>
            <c:ext xmlns:c16="http://schemas.microsoft.com/office/drawing/2014/chart" uri="{C3380CC4-5D6E-409C-BE32-E72D297353CC}">
              <c16:uniqueId val="{00000001-9B7C-4C7F-BFF3-839CFF3E1604}"/>
            </c:ext>
          </c:extLst>
        </c:ser>
        <c:dLbls>
          <c:showLegendKey val="0"/>
          <c:showVal val="0"/>
          <c:showCatName val="0"/>
          <c:showSerName val="0"/>
          <c:showPercent val="0"/>
          <c:showBubbleSize val="0"/>
        </c:dLbls>
        <c:smooth val="0"/>
        <c:axId val="116671368"/>
        <c:axId val="116672152"/>
      </c:lineChart>
      <c:catAx>
        <c:axId val="1166713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16672152"/>
        <c:crosses val="autoZero"/>
        <c:auto val="1"/>
        <c:lblAlgn val="ctr"/>
        <c:lblOffset val="0"/>
        <c:tickLblSkip val="1"/>
        <c:tickMarkSkip val="1"/>
        <c:noMultiLvlLbl val="1"/>
      </c:catAx>
      <c:valAx>
        <c:axId val="116672152"/>
        <c:scaling>
          <c:orientation val="minMax"/>
          <c:max val="41000"/>
          <c:min val="29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16671368"/>
        <c:crosses val="max"/>
        <c:crossBetween val="between"/>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datos!$S$101:$S$181</c:f>
              <c:numCache>
                <c:formatCode>#,##0.0</c:formatCode>
                <c:ptCount val="81"/>
                <c:pt idx="0">
                  <c:v>3773.9485179346998</c:v>
                </c:pt>
                <c:pt idx="1">
                  <c:v>3384.03654160627</c:v>
                </c:pt>
                <c:pt idx="2">
                  <c:v>4076.3290776861099</c:v>
                </c:pt>
                <c:pt idx="3">
                  <c:v>3651.06924742307</c:v>
                </c:pt>
                <c:pt idx="4">
                  <c:v>3257.3649082370598</c:v>
                </c:pt>
                <c:pt idx="5">
                  <c:v>3326.3071606113999</c:v>
                </c:pt>
                <c:pt idx="6">
                  <c:v>3321.0844721744002</c:v>
                </c:pt>
                <c:pt idx="7">
                  <c:v>3443.8729986766698</c:v>
                </c:pt>
                <c:pt idx="8">
                  <c:v>3149.6765126937398</c:v>
                </c:pt>
                <c:pt idx="9">
                  <c:v>3113.4532551704401</c:v>
                </c:pt>
                <c:pt idx="10">
                  <c:v>3190.6021512738298</c:v>
                </c:pt>
                <c:pt idx="11">
                  <c:v>3049.70485771833</c:v>
                </c:pt>
                <c:pt idx="12">
                  <c:v>3523.4695143649701</c:v>
                </c:pt>
                <c:pt idx="13">
                  <c:v>3611.8518371319901</c:v>
                </c:pt>
                <c:pt idx="14">
                  <c:v>3553.04308576432</c:v>
                </c:pt>
                <c:pt idx="15">
                  <c:v>3593.2190508030199</c:v>
                </c:pt>
                <c:pt idx="16">
                  <c:v>3342.4840392779101</c:v>
                </c:pt>
                <c:pt idx="17">
                  <c:v>3469.9847734322502</c:v>
                </c:pt>
                <c:pt idx="18">
                  <c:v>2983.16927536406</c:v>
                </c:pt>
                <c:pt idx="19">
                  <c:v>3425.2847450120798</c:v>
                </c:pt>
                <c:pt idx="20">
                  <c:v>3469.1156809070199</c:v>
                </c:pt>
                <c:pt idx="21">
                  <c:v>3200.2128595030799</c:v>
                </c:pt>
                <c:pt idx="22">
                  <c:v>4050.76189255079</c:v>
                </c:pt>
                <c:pt idx="23">
                  <c:v>3218.0968865905302</c:v>
                </c:pt>
                <c:pt idx="24">
                  <c:v>3009.16941492261</c:v>
                </c:pt>
                <c:pt idx="25">
                  <c:v>2801.5441589821298</c:v>
                </c:pt>
                <c:pt idx="26">
                  <c:v>2648.6404586109802</c:v>
                </c:pt>
                <c:pt idx="27">
                  <c:v>2587.54435472048</c:v>
                </c:pt>
                <c:pt idx="28">
                  <c:v>2670.8261829253902</c:v>
                </c:pt>
                <c:pt idx="29">
                  <c:v>2845.3921360443401</c:v>
                </c:pt>
                <c:pt idx="30">
                  <c:v>2907.53954317847</c:v>
                </c:pt>
                <c:pt idx="31">
                  <c:v>3715.5412539228701</c:v>
                </c:pt>
                <c:pt idx="32">
                  <c:v>2570.3140494853101</c:v>
                </c:pt>
                <c:pt idx="33">
                  <c:v>2545.97009440278</c:v>
                </c:pt>
                <c:pt idx="34">
                  <c:v>2454.8364233227899</c:v>
                </c:pt>
                <c:pt idx="35">
                  <c:v>2441.6152850989702</c:v>
                </c:pt>
                <c:pt idx="36">
                  <c:v>2212.14012676622</c:v>
                </c:pt>
                <c:pt idx="37">
                  <c:v>1979.29626011907</c:v>
                </c:pt>
                <c:pt idx="38">
                  <c:v>2095.48983676238</c:v>
                </c:pt>
                <c:pt idx="39">
                  <c:v>2424.9228899323798</c:v>
                </c:pt>
                <c:pt idx="40">
                  <c:v>2556.0033207428701</c:v>
                </c:pt>
                <c:pt idx="41">
                  <c:v>2540.70964441572</c:v>
                </c:pt>
                <c:pt idx="42">
                  <c:v>2988.39282056911</c:v>
                </c:pt>
                <c:pt idx="43">
                  <c:v>2566.59161858691</c:v>
                </c:pt>
                <c:pt idx="44">
                  <c:v>2972.4320745831301</c:v>
                </c:pt>
                <c:pt idx="45">
                  <c:v>2932.9076219232502</c:v>
                </c:pt>
                <c:pt idx="46">
                  <c:v>2896.1570508344898</c:v>
                </c:pt>
                <c:pt idx="47">
                  <c:v>3252.7331194367498</c:v>
                </c:pt>
                <c:pt idx="48">
                  <c:v>3418.5208906517901</c:v>
                </c:pt>
                <c:pt idx="49">
                  <c:v>3403.0364432494398</c:v>
                </c:pt>
                <c:pt idx="50">
                  <c:v>3311.42575369628</c:v>
                </c:pt>
                <c:pt idx="51">
                  <c:v>3139.6326322372302</c:v>
                </c:pt>
                <c:pt idx="52">
                  <c:v>2981.3602348710401</c:v>
                </c:pt>
                <c:pt idx="53">
                  <c:v>3028.5936687584799</c:v>
                </c:pt>
                <c:pt idx="54">
                  <c:v>3146.0439861585601</c:v>
                </c:pt>
                <c:pt idx="55">
                  <c:v>3779.4578492277901</c:v>
                </c:pt>
                <c:pt idx="56">
                  <c:v>3669.4379728509598</c:v>
                </c:pt>
                <c:pt idx="57">
                  <c:v>3879.1220650857899</c:v>
                </c:pt>
                <c:pt idx="58">
                  <c:v>3981.1853530496701</c:v>
                </c:pt>
                <c:pt idx="59">
                  <c:v>4335.9656426417196</c:v>
                </c:pt>
                <c:pt idx="60">
                  <c:v>3783.0988660934199</c:v>
                </c:pt>
                <c:pt idx="61">
                  <c:v>4344.0534192081104</c:v>
                </c:pt>
                <c:pt idx="62">
                  <c:v>4499.6737992128301</c:v>
                </c:pt>
                <c:pt idx="63">
                  <c:v>4250.5793984480497</c:v>
                </c:pt>
                <c:pt idx="64">
                  <c:v>4474.8375605882602</c:v>
                </c:pt>
                <c:pt idx="65">
                  <c:v>4803.3798808232496</c:v>
                </c:pt>
                <c:pt idx="66">
                  <c:v>4776.3931929912696</c:v>
                </c:pt>
                <c:pt idx="67">
                  <c:v>4675.0171999801096</c:v>
                </c:pt>
                <c:pt idx="68">
                  <c:v>4557.4974883566802</c:v>
                </c:pt>
                <c:pt idx="69">
                  <c:v>4710.0545901231999</c:v>
                </c:pt>
                <c:pt idx="70">
                  <c:v>4815.6452643740304</c:v>
                </c:pt>
                <c:pt idx="71">
                  <c:v>4033.68008463863</c:v>
                </c:pt>
                <c:pt idx="72">
                  <c:v>4057.5295448612401</c:v>
                </c:pt>
                <c:pt idx="73">
                  <c:v>3871.5341131989499</c:v>
                </c:pt>
                <c:pt idx="74">
                  <c:v>4198.3618898053001</c:v>
                </c:pt>
                <c:pt idx="75">
                  <c:v>4358.4092880498201</c:v>
                </c:pt>
                <c:pt idx="76">
                  <c:v>4558.1443119141604</c:v>
                </c:pt>
                <c:pt idx="77">
                  <c:v>4084.87312161925</c:v>
                </c:pt>
                <c:pt idx="78">
                  <c:v>3838.1579916504002</c:v>
                </c:pt>
                <c:pt idx="79">
                  <c:v>3811.2574935612001</c:v>
                </c:pt>
                <c:pt idx="80">
                  <c:v>3590.18550324739</c:v>
                </c:pt>
              </c:numCache>
            </c:numRef>
          </c:val>
          <c:smooth val="0"/>
          <c:extLst>
            <c:ext xmlns:c16="http://schemas.microsoft.com/office/drawing/2014/chart" uri="{C3380CC4-5D6E-409C-BE32-E72D297353CC}">
              <c16:uniqueId val="{00000000-5EC2-4A78-AC9D-182EE0806705}"/>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datos!$A$101:$B$181</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datos!$T$101:$T$181</c:f>
              <c:numCache>
                <c:formatCode>#,##0.0</c:formatCode>
                <c:ptCount val="81"/>
                <c:pt idx="0">
                  <c:v>3531.0051436229401</c:v>
                </c:pt>
                <c:pt idx="1">
                  <c:v>3489.6267439701301</c:v>
                </c:pt>
                <c:pt idx="2">
                  <c:v>3446.8783673032399</c:v>
                </c:pt>
                <c:pt idx="3">
                  <c:v>3419.5381070375702</c:v>
                </c:pt>
                <c:pt idx="4">
                  <c:v>3402.33299887567</c:v>
                </c:pt>
                <c:pt idx="5">
                  <c:v>3375.3363580261298</c:v>
                </c:pt>
                <c:pt idx="6">
                  <c:v>3320.64974280059</c:v>
                </c:pt>
                <c:pt idx="7">
                  <c:v>3255.6243289355798</c:v>
                </c:pt>
                <c:pt idx="8">
                  <c:v>3201.1078506717099</c:v>
                </c:pt>
                <c:pt idx="9">
                  <c:v>3181.55493312606</c:v>
                </c:pt>
                <c:pt idx="10">
                  <c:v>3211.83148617594</c:v>
                </c:pt>
                <c:pt idx="11">
                  <c:v>3283.9869434656198</c:v>
                </c:pt>
                <c:pt idx="12">
                  <c:v>3383.6812956418198</c:v>
                </c:pt>
                <c:pt idx="13">
                  <c:v>3474.8121396443598</c:v>
                </c:pt>
                <c:pt idx="14">
                  <c:v>3525.70741312776</c:v>
                </c:pt>
                <c:pt idx="15">
                  <c:v>3530.5493824503301</c:v>
                </c:pt>
                <c:pt idx="16">
                  <c:v>3499.4890661177901</c:v>
                </c:pt>
                <c:pt idx="17">
                  <c:v>3457.2677319538302</c:v>
                </c:pt>
                <c:pt idx="18">
                  <c:v>3428.8045583193202</c:v>
                </c:pt>
                <c:pt idx="19">
                  <c:v>3422.2765747977001</c:v>
                </c:pt>
                <c:pt idx="20">
                  <c:v>3413.7745507576701</c:v>
                </c:pt>
                <c:pt idx="21">
                  <c:v>3378.6871301817901</c:v>
                </c:pt>
                <c:pt idx="22">
                  <c:v>3297.4163920074602</c:v>
                </c:pt>
                <c:pt idx="23">
                  <c:v>3164.8626923739798</c:v>
                </c:pt>
                <c:pt idx="24">
                  <c:v>3003.31011994652</c:v>
                </c:pt>
                <c:pt idx="25">
                  <c:v>2848.4771675524798</c:v>
                </c:pt>
                <c:pt idx="26">
                  <c:v>2741.8220040053998</c:v>
                </c:pt>
                <c:pt idx="27">
                  <c:v>2700.1008311742098</c:v>
                </c:pt>
                <c:pt idx="28">
                  <c:v>2712.99037587775</c:v>
                </c:pt>
                <c:pt idx="29">
                  <c:v>2748.0053126272801</c:v>
                </c:pt>
                <c:pt idx="30">
                  <c:v>2762.6550653228301</c:v>
                </c:pt>
                <c:pt idx="31">
                  <c:v>2737.3516766238699</c:v>
                </c:pt>
                <c:pt idx="32">
                  <c:v>2668.3791388434202</c:v>
                </c:pt>
                <c:pt idx="33">
                  <c:v>2561.51162861492</c:v>
                </c:pt>
                <c:pt idx="34">
                  <c:v>2438.0923641706599</c:v>
                </c:pt>
                <c:pt idx="35">
                  <c:v>2329.56353207235</c:v>
                </c:pt>
                <c:pt idx="36">
                  <c:v>2257.6287384094599</c:v>
                </c:pt>
                <c:pt idx="37">
                  <c:v>2237.7000904287102</c:v>
                </c:pt>
                <c:pt idx="38">
                  <c:v>2265.7807512591899</c:v>
                </c:pt>
                <c:pt idx="39">
                  <c:v>2337.3222966723201</c:v>
                </c:pt>
                <c:pt idx="40">
                  <c:v>2442.2075078530402</c:v>
                </c:pt>
                <c:pt idx="41">
                  <c:v>2553.0613270806498</c:v>
                </c:pt>
                <c:pt idx="42">
                  <c:v>2650.3777372760001</c:v>
                </c:pt>
                <c:pt idx="43">
                  <c:v>2735.8985599921998</c:v>
                </c:pt>
                <c:pt idx="44">
                  <c:v>2830.4896636060798</c:v>
                </c:pt>
                <c:pt idx="45">
                  <c:v>2949.49716740438</c:v>
                </c:pt>
                <c:pt idx="46">
                  <c:v>3088.34055809651</c:v>
                </c:pt>
                <c:pt idx="47">
                  <c:v>3213.2062820647898</c:v>
                </c:pt>
                <c:pt idx="48">
                  <c:v>3290.4715817862102</c:v>
                </c:pt>
                <c:pt idx="49">
                  <c:v>3301.15431357339</c:v>
                </c:pt>
                <c:pt idx="50">
                  <c:v>3247.8892976954198</c:v>
                </c:pt>
                <c:pt idx="51">
                  <c:v>3165.3802157877599</c:v>
                </c:pt>
                <c:pt idx="52">
                  <c:v>3100.3408344852101</c:v>
                </c:pt>
                <c:pt idx="53">
                  <c:v>3102.0417855978098</c:v>
                </c:pt>
                <c:pt idx="54">
                  <c:v>3202.3610290910201</c:v>
                </c:pt>
                <c:pt idx="55">
                  <c:v>3383.88067</c:v>
                </c:pt>
                <c:pt idx="56">
                  <c:v>3605.0152632588902</c:v>
                </c:pt>
                <c:pt idx="57">
                  <c:v>3829.2988657936498</c:v>
                </c:pt>
                <c:pt idx="58">
                  <c:v>4021.8079292131301</c:v>
                </c:pt>
                <c:pt idx="59">
                  <c:v>4160.3144643638097</c:v>
                </c:pt>
                <c:pt idx="60">
                  <c:v>4251.1306977630102</c:v>
                </c:pt>
                <c:pt idx="61">
                  <c:v>4318.8400916995397</c:v>
                </c:pt>
                <c:pt idx="62">
                  <c:v>4389.97814019826</c:v>
                </c:pt>
                <c:pt idx="63">
                  <c:v>4470.4657273331704</c:v>
                </c:pt>
                <c:pt idx="64">
                  <c:v>4558.4320742200398</c:v>
                </c:pt>
                <c:pt idx="65">
                  <c:v>4645.41494764868</c:v>
                </c:pt>
                <c:pt idx="66">
                  <c:v>4704.3102718241698</c:v>
                </c:pt>
                <c:pt idx="67">
                  <c:v>4707.5877727098396</c:v>
                </c:pt>
                <c:pt idx="68">
                  <c:v>4639.7843535894899</c:v>
                </c:pt>
                <c:pt idx="69">
                  <c:v>4501.01564110451</c:v>
                </c:pt>
                <c:pt idx="70">
                  <c:v>4331.7721421696697</c:v>
                </c:pt>
                <c:pt idx="71">
                  <c:v>4192.2017790400096</c:v>
                </c:pt>
                <c:pt idx="72">
                  <c:v>4116.3985275077603</c:v>
                </c:pt>
                <c:pt idx="73">
                  <c:v>4103.4128017974199</c:v>
                </c:pt>
                <c:pt idx="74">
                  <c:v>4133.63742598916</c:v>
                </c:pt>
                <c:pt idx="75">
                  <c:v>4166.9309971810198</c:v>
                </c:pt>
                <c:pt idx="76">
                  <c:v>4149.9285001923399</c:v>
                </c:pt>
                <c:pt idx="77">
                  <c:v>4061.7464622326802</c:v>
                </c:pt>
                <c:pt idx="78">
                  <c:v>3923.77909548867</c:v>
                </c:pt>
                <c:pt idx="79">
                  <c:v>3778.13733783302</c:v>
                </c:pt>
                <c:pt idx="80">
                  <c:v>3675.19438679308</c:v>
                </c:pt>
              </c:numCache>
            </c:numRef>
          </c:val>
          <c:smooth val="0"/>
          <c:extLst>
            <c:ext xmlns:c16="http://schemas.microsoft.com/office/drawing/2014/chart" uri="{C3380CC4-5D6E-409C-BE32-E72D297353CC}">
              <c16:uniqueId val="{00000001-5EC2-4A78-AC9D-182EE0806705}"/>
            </c:ext>
          </c:extLst>
        </c:ser>
        <c:dLbls>
          <c:showLegendKey val="0"/>
          <c:showVal val="0"/>
          <c:showCatName val="0"/>
          <c:showSerName val="0"/>
          <c:showPercent val="0"/>
          <c:showBubbleSize val="0"/>
        </c:dLbls>
        <c:smooth val="0"/>
        <c:axId val="116668624"/>
        <c:axId val="116669408"/>
      </c:lineChart>
      <c:catAx>
        <c:axId val="1166686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116669408"/>
        <c:crosses val="autoZero"/>
        <c:auto val="1"/>
        <c:lblAlgn val="ctr"/>
        <c:lblOffset val="0"/>
        <c:tickLblSkip val="1"/>
        <c:tickMarkSkip val="1"/>
        <c:noMultiLvlLbl val="1"/>
      </c:catAx>
      <c:valAx>
        <c:axId val="116669408"/>
        <c:scaling>
          <c:orientation val="minMax"/>
          <c:max val="5000"/>
          <c:min val="18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16668624"/>
        <c:crosses val="max"/>
        <c:crossBetween val="between"/>
        <c:majorUnit val="4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31F40-EDE0-4FB6-AA0C-B7EC0985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615</TotalTime>
  <Pages>10</Pages>
  <Words>2101</Words>
  <Characters>11597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241</cp:revision>
  <cp:lastPrinted>2019-10-25T18:57:00Z</cp:lastPrinted>
  <dcterms:created xsi:type="dcterms:W3CDTF">2019-08-23T17:06:00Z</dcterms:created>
  <dcterms:modified xsi:type="dcterms:W3CDTF">2019-10-25T21:41:00Z</dcterms:modified>
  <cp:category>ESTADÍSTICAS DE COMERCIO EXTERIOR</cp:category>
</cp:coreProperties>
</file>