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09A" w:rsidRDefault="000A709A" w:rsidP="00A820F1">
      <w:pPr>
        <w:pStyle w:val="Ttulo10"/>
        <w:rPr>
          <w:sz w:val="26"/>
          <w:szCs w:val="26"/>
        </w:rPr>
      </w:pPr>
    </w:p>
    <w:p w:rsidR="00353175" w:rsidRDefault="00353175" w:rsidP="00353175">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3F24AF01" wp14:editId="7D5A838A">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353175" w:rsidRPr="00265B8C" w:rsidRDefault="00353175" w:rsidP="00353175">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23 de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24AF01"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353175" w:rsidRPr="00265B8C" w:rsidRDefault="00353175" w:rsidP="00353175">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23 de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353175" w:rsidRDefault="00353175" w:rsidP="00353175">
      <w:pPr>
        <w:tabs>
          <w:tab w:val="left" w:pos="8789"/>
        </w:tabs>
        <w:ind w:right="51"/>
        <w:jc w:val="center"/>
        <w:rPr>
          <w:b/>
          <w:sz w:val="28"/>
        </w:rPr>
      </w:pPr>
    </w:p>
    <w:p w:rsidR="00353175" w:rsidRPr="00080AC3" w:rsidRDefault="00353175" w:rsidP="00353175">
      <w:pPr>
        <w:pStyle w:val="Ttulo10"/>
        <w:spacing w:before="240"/>
        <w:rPr>
          <w:sz w:val="28"/>
          <w:szCs w:val="28"/>
        </w:rPr>
      </w:pPr>
      <w:r w:rsidRPr="00080AC3">
        <w:rPr>
          <w:sz w:val="28"/>
          <w:szCs w:val="28"/>
        </w:rPr>
        <w:t>INDICADORES DEL SECTOR SERVICIOS</w:t>
      </w:r>
    </w:p>
    <w:p w:rsidR="00353175" w:rsidRPr="00D27458" w:rsidRDefault="00353175" w:rsidP="00353175">
      <w:pPr>
        <w:pStyle w:val="Profesin"/>
        <w:rPr>
          <w:bCs w:val="0"/>
        </w:rPr>
      </w:pPr>
      <w:r>
        <w:rPr>
          <w:sz w:val="26"/>
          <w:szCs w:val="26"/>
        </w:rPr>
        <w:t>CIFRAS DURANTE JUNIO DE 2019</w:t>
      </w:r>
    </w:p>
    <w:p w:rsidR="00353175" w:rsidRPr="00BF4D94" w:rsidRDefault="00353175" w:rsidP="00353175">
      <w:pPr>
        <w:spacing w:after="240"/>
        <w:jc w:val="center"/>
        <w:rPr>
          <w:b/>
          <w:i/>
          <w:spacing w:val="25"/>
        </w:rPr>
      </w:pPr>
      <w:r w:rsidRPr="00BF4D94">
        <w:rPr>
          <w:b/>
          <w:i/>
          <w:spacing w:val="25"/>
        </w:rPr>
        <w:t>(Cifras desestacionalizadas)</w:t>
      </w:r>
    </w:p>
    <w:p w:rsidR="00353175" w:rsidRPr="00080AC3" w:rsidRDefault="00353175" w:rsidP="00353175">
      <w:pPr>
        <w:spacing w:before="120" w:after="360"/>
        <w:ind w:left="142" w:right="-171"/>
        <w:rPr>
          <w:lang w:val="es-MX"/>
        </w:rPr>
      </w:pPr>
      <w:r w:rsidRPr="00080AC3">
        <w:rPr>
          <w:lang w:val="es-MX"/>
        </w:rPr>
        <w:t xml:space="preserve">El Instituto Nacional de Estadística y Geografía (INEGI) informa sobre los principales resultados de la </w:t>
      </w:r>
      <w:r w:rsidRPr="00080AC3">
        <w:t>Encuesta Mensual de Servicios (EMS)</w:t>
      </w:r>
      <w:r w:rsidRPr="00080AC3">
        <w:rPr>
          <w:lang w:val="es-MX"/>
        </w:rPr>
        <w:t xml:space="preserve">, que considera 102 </w:t>
      </w:r>
      <w:r w:rsidRPr="00080AC3">
        <w:t>conjuntos de actividades económicas relacionadas con los Servicios Privados no Financieros</w:t>
      </w:r>
      <w:r w:rsidRPr="00080AC3">
        <w:rPr>
          <w:lang w:val="es-MX"/>
        </w:rPr>
        <w:t>.</w:t>
      </w:r>
    </w:p>
    <w:p w:rsidR="00353175" w:rsidRPr="00080AC3" w:rsidRDefault="00353175" w:rsidP="00353175">
      <w:pPr>
        <w:spacing w:before="100" w:beforeAutospacing="1" w:after="360"/>
        <w:ind w:left="142" w:right="-171"/>
        <w:rPr>
          <w:lang w:val="es-MX"/>
        </w:rPr>
      </w:pPr>
      <w:r w:rsidRPr="00080AC3">
        <w:rPr>
          <w:lang w:val="es-MX"/>
        </w:rPr>
        <w:t>Con cifras desestacionalizadas</w:t>
      </w:r>
      <w:r w:rsidRPr="00080AC3">
        <w:rPr>
          <w:vertAlign w:val="superscript"/>
          <w:lang w:val="es-MX"/>
        </w:rPr>
        <w:footnoteReference w:id="1"/>
      </w:r>
      <w:r w:rsidRPr="00080AC3">
        <w:rPr>
          <w:lang w:val="es-MX"/>
        </w:rPr>
        <w:t>, durante junio del presente año los Ingresos Totales reales por Suministro de Bienes y Servicios Privados no Financieros disminuyeron (</w:t>
      </w:r>
      <w:r w:rsidRPr="00080AC3">
        <w:rPr>
          <w:lang w:val="es-MX"/>
        </w:rPr>
        <w:noBreakHyphen/>
        <w:t>)0.2%, el Personal Ocupado Total descendió (</w:t>
      </w:r>
      <w:r w:rsidRPr="00080AC3">
        <w:rPr>
          <w:lang w:val="es-MX"/>
        </w:rPr>
        <w:noBreakHyphen/>
        <w:t>)0.9%, los Gastos Totales por Consumo de Bienes y Servicios</w:t>
      </w:r>
      <w:r w:rsidRPr="00080AC3">
        <w:rPr>
          <w:vertAlign w:val="superscript"/>
          <w:lang w:val="es-MX"/>
        </w:rPr>
        <w:footnoteReference w:id="2"/>
      </w:r>
      <w:r w:rsidRPr="00080AC3">
        <w:rPr>
          <w:lang w:val="es-MX"/>
        </w:rPr>
        <w:t xml:space="preserve"> se redujeron (</w:t>
      </w:r>
      <w:r w:rsidRPr="00080AC3">
        <w:rPr>
          <w:lang w:val="es-MX"/>
        </w:rPr>
        <w:noBreakHyphen/>
        <w:t>)0.3% y las Remuneraciones Totales reales (</w:t>
      </w:r>
      <w:r w:rsidRPr="00080AC3">
        <w:rPr>
          <w:lang w:val="es-MX"/>
        </w:rPr>
        <w:noBreakHyphen/>
        <w:t xml:space="preserve">)0.5% frente a las del mes inmediato anterior. </w:t>
      </w:r>
    </w:p>
    <w:p w:rsidR="00353175" w:rsidRDefault="00353175" w:rsidP="00353175">
      <w:pPr>
        <w:pStyle w:val="p0"/>
        <w:keepNext/>
        <w:spacing w:before="0"/>
        <w:jc w:val="center"/>
        <w:rPr>
          <w:rFonts w:ascii="Arial" w:hAnsi="Arial"/>
          <w:b/>
          <w:smallCaps/>
          <w:color w:val="auto"/>
          <w:sz w:val="22"/>
          <w:szCs w:val="22"/>
          <w:lang w:val="es-MX"/>
        </w:rPr>
      </w:pPr>
    </w:p>
    <w:p w:rsidR="00353175" w:rsidRPr="00EE6084" w:rsidRDefault="00353175" w:rsidP="00353175">
      <w:pPr>
        <w:pStyle w:val="p0"/>
        <w:keepNext/>
        <w:spacing w:before="0"/>
        <w:jc w:val="center"/>
        <w:rPr>
          <w:rFonts w:ascii="Arial" w:hAnsi="Arial"/>
          <w:b/>
          <w:smallCaps/>
          <w:color w:val="auto"/>
          <w:sz w:val="22"/>
          <w:szCs w:val="22"/>
          <w:lang w:val="es-ES"/>
        </w:rPr>
      </w:pPr>
      <w:r w:rsidRPr="00EE6084">
        <w:rPr>
          <w:rFonts w:ascii="Arial" w:hAnsi="Arial"/>
          <w:b/>
          <w:smallCaps/>
          <w:color w:val="auto"/>
          <w:sz w:val="22"/>
          <w:szCs w:val="22"/>
          <w:lang w:val="es-MX"/>
        </w:rPr>
        <w:t xml:space="preserve">Servicios Privados no Financieros durante </w:t>
      </w:r>
      <w:r>
        <w:rPr>
          <w:rFonts w:ascii="Arial" w:hAnsi="Arial"/>
          <w:b/>
          <w:smallCaps/>
          <w:color w:val="auto"/>
          <w:sz w:val="22"/>
          <w:szCs w:val="22"/>
          <w:lang w:val="es-MX"/>
        </w:rPr>
        <w:t xml:space="preserve">junio </w:t>
      </w:r>
      <w:r w:rsidRPr="00EE6084">
        <w:rPr>
          <w:rFonts w:ascii="Arial" w:hAnsi="Arial"/>
          <w:b/>
          <w:smallCaps/>
          <w:color w:val="auto"/>
          <w:sz w:val="22"/>
          <w:szCs w:val="22"/>
          <w:lang w:val="es-MX"/>
        </w:rPr>
        <w:t>de 201</w:t>
      </w:r>
      <w:r>
        <w:rPr>
          <w:rFonts w:ascii="Arial" w:hAnsi="Arial"/>
          <w:b/>
          <w:smallCaps/>
          <w:color w:val="auto"/>
          <w:sz w:val="22"/>
          <w:szCs w:val="22"/>
          <w:lang w:val="es-MX"/>
        </w:rPr>
        <w:t>9</w:t>
      </w:r>
    </w:p>
    <w:p w:rsidR="00353175" w:rsidRPr="00EE6084" w:rsidRDefault="00353175" w:rsidP="00353175">
      <w:pPr>
        <w:pStyle w:val="Textoindependiente"/>
        <w:spacing w:before="0"/>
        <w:jc w:val="center"/>
        <w:rPr>
          <w:color w:val="auto"/>
          <w:sz w:val="18"/>
        </w:rPr>
      </w:pPr>
      <w:r w:rsidRPr="00EE6084">
        <w:rPr>
          <w:b/>
          <w:smallCaps/>
          <w:color w:val="auto"/>
          <w:sz w:val="22"/>
          <w:lang w:val="es-MX"/>
        </w:rPr>
        <w:t>Cifras desestacionalizadas</w:t>
      </w:r>
    </w:p>
    <w:tbl>
      <w:tblPr>
        <w:tblW w:w="6789" w:type="dxa"/>
        <w:jc w:val="center"/>
        <w:tblLayout w:type="fixed"/>
        <w:tblCellMar>
          <w:left w:w="70" w:type="dxa"/>
          <w:right w:w="70" w:type="dxa"/>
        </w:tblCellMar>
        <w:tblLook w:val="0000" w:firstRow="0" w:lastRow="0" w:firstColumn="0" w:lastColumn="0" w:noHBand="0" w:noVBand="0"/>
      </w:tblPr>
      <w:tblGrid>
        <w:gridCol w:w="3987"/>
        <w:gridCol w:w="1390"/>
        <w:gridCol w:w="1412"/>
      </w:tblGrid>
      <w:tr w:rsidR="00353175" w:rsidRPr="00EE6084" w:rsidTr="00FB7A0A">
        <w:trPr>
          <w:cantSplit/>
          <w:trHeight w:val="832"/>
          <w:jc w:val="center"/>
        </w:trPr>
        <w:tc>
          <w:tcPr>
            <w:tcW w:w="3987" w:type="dxa"/>
            <w:tcBorders>
              <w:top w:val="double" w:sz="4" w:space="0" w:color="auto"/>
              <w:left w:val="double" w:sz="4" w:space="0" w:color="auto"/>
              <w:bottom w:val="single" w:sz="8" w:space="0" w:color="404040"/>
              <w:right w:val="single" w:sz="8" w:space="0" w:color="404040"/>
            </w:tcBorders>
            <w:shd w:val="clear" w:color="auto" w:fill="C2D69B"/>
            <w:vAlign w:val="center"/>
          </w:tcPr>
          <w:p w:rsidR="00353175" w:rsidRPr="00EE6084" w:rsidRDefault="00353175" w:rsidP="00FB7A0A">
            <w:pPr>
              <w:keepNext/>
              <w:keepLines/>
              <w:spacing w:before="60" w:after="60" w:line="240" w:lineRule="atLeast"/>
              <w:ind w:firstLine="447"/>
              <w:jc w:val="left"/>
              <w:rPr>
                <w:sz w:val="18"/>
                <w:szCs w:val="18"/>
              </w:rPr>
            </w:pPr>
            <w:r w:rsidRPr="00EE6084">
              <w:rPr>
                <w:sz w:val="18"/>
                <w:szCs w:val="18"/>
              </w:rPr>
              <w:t>Indicadores</w:t>
            </w:r>
          </w:p>
        </w:tc>
        <w:tc>
          <w:tcPr>
            <w:tcW w:w="1390" w:type="dxa"/>
            <w:tcBorders>
              <w:top w:val="double" w:sz="4" w:space="0" w:color="auto"/>
              <w:left w:val="single" w:sz="8" w:space="0" w:color="404040"/>
              <w:right w:val="single" w:sz="8" w:space="0" w:color="404040"/>
            </w:tcBorders>
            <w:shd w:val="clear" w:color="auto" w:fill="C2D69B"/>
            <w:vAlign w:val="center"/>
          </w:tcPr>
          <w:p w:rsidR="00353175" w:rsidRPr="00EE6084" w:rsidRDefault="00353175" w:rsidP="00FB7A0A">
            <w:pPr>
              <w:pStyle w:val="p0"/>
              <w:keepNext/>
              <w:spacing w:before="120" w:after="120"/>
              <w:jc w:val="center"/>
              <w:rPr>
                <w:rFonts w:ascii="Arial" w:hAnsi="Arial"/>
                <w:color w:val="auto"/>
                <w:sz w:val="18"/>
              </w:rPr>
            </w:pPr>
            <w:r w:rsidRPr="00EE6084">
              <w:rPr>
                <w:rFonts w:ascii="Arial" w:hAnsi="Arial"/>
                <w:color w:val="auto"/>
                <w:sz w:val="18"/>
              </w:rPr>
              <w:t>Variación % respecto al mes previo</w:t>
            </w:r>
          </w:p>
        </w:tc>
        <w:tc>
          <w:tcPr>
            <w:tcW w:w="1412" w:type="dxa"/>
            <w:tcBorders>
              <w:top w:val="double" w:sz="4" w:space="0" w:color="auto"/>
              <w:left w:val="single" w:sz="8" w:space="0" w:color="404040"/>
              <w:right w:val="double" w:sz="4" w:space="0" w:color="auto"/>
            </w:tcBorders>
            <w:shd w:val="clear" w:color="auto" w:fill="C2D69B"/>
            <w:vAlign w:val="center"/>
          </w:tcPr>
          <w:p w:rsidR="00353175" w:rsidRPr="00EE6084" w:rsidRDefault="00353175" w:rsidP="00FB7A0A">
            <w:pPr>
              <w:pStyle w:val="p0"/>
              <w:keepNext/>
              <w:spacing w:before="120" w:after="120"/>
              <w:jc w:val="center"/>
              <w:rPr>
                <w:rFonts w:ascii="Arial" w:hAnsi="Arial"/>
                <w:color w:val="auto"/>
                <w:sz w:val="18"/>
              </w:rPr>
            </w:pPr>
            <w:r w:rsidRPr="00EE6084">
              <w:rPr>
                <w:rFonts w:ascii="Arial" w:hAnsi="Arial"/>
                <w:color w:val="auto"/>
                <w:sz w:val="18"/>
              </w:rPr>
              <w:t>Variación % respecto a igual mes de 201</w:t>
            </w:r>
            <w:r>
              <w:rPr>
                <w:rFonts w:ascii="Arial" w:hAnsi="Arial"/>
                <w:color w:val="auto"/>
                <w:sz w:val="18"/>
              </w:rPr>
              <w:t>8</w:t>
            </w:r>
          </w:p>
        </w:tc>
      </w:tr>
      <w:tr w:rsidR="00353175" w:rsidRPr="00EE6084" w:rsidTr="00FB7A0A">
        <w:trPr>
          <w:cantSplit/>
          <w:trHeight w:val="20"/>
          <w:jc w:val="center"/>
        </w:trPr>
        <w:tc>
          <w:tcPr>
            <w:tcW w:w="3987" w:type="dxa"/>
            <w:tcBorders>
              <w:top w:val="double" w:sz="4" w:space="0" w:color="auto"/>
              <w:left w:val="double" w:sz="4" w:space="0" w:color="auto"/>
              <w:right w:val="single" w:sz="8" w:space="0" w:color="404040"/>
            </w:tcBorders>
            <w:vAlign w:val="center"/>
          </w:tcPr>
          <w:p w:rsidR="00353175" w:rsidRPr="00EE6084" w:rsidRDefault="00353175" w:rsidP="00FB7A0A">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 xml:space="preserve">suministro de Bienes y </w:t>
            </w:r>
            <w:r w:rsidRPr="00EE6084">
              <w:rPr>
                <w:sz w:val="18"/>
                <w:szCs w:val="18"/>
              </w:rPr>
              <w:t xml:space="preserve"> Servicios*</w:t>
            </w:r>
          </w:p>
        </w:tc>
        <w:tc>
          <w:tcPr>
            <w:tcW w:w="1390" w:type="dxa"/>
            <w:tcBorders>
              <w:top w:val="double" w:sz="4" w:space="0" w:color="auto"/>
              <w:left w:val="single" w:sz="8" w:space="0" w:color="404040"/>
              <w:right w:val="single" w:sz="8" w:space="0" w:color="404040"/>
            </w:tcBorders>
            <w:vAlign w:val="center"/>
          </w:tcPr>
          <w:p w:rsidR="00353175" w:rsidRPr="00EE6084" w:rsidRDefault="00353175" w:rsidP="00FB7A0A">
            <w:pPr>
              <w:tabs>
                <w:tab w:val="left" w:pos="324"/>
                <w:tab w:val="decimal" w:pos="688"/>
              </w:tabs>
              <w:spacing w:before="40" w:after="40"/>
              <w:ind w:right="397"/>
              <w:jc w:val="right"/>
              <w:rPr>
                <w:sz w:val="18"/>
                <w:lang w:val="es-MX" w:eastAsia="es-MX"/>
              </w:rPr>
            </w:pPr>
            <w:r>
              <w:rPr>
                <w:sz w:val="18"/>
              </w:rPr>
              <w:t xml:space="preserve">   (</w:t>
            </w:r>
            <w:r>
              <w:rPr>
                <w:sz w:val="18"/>
              </w:rPr>
              <w:noBreakHyphen/>
              <w:t>)   0.2</w:t>
            </w:r>
          </w:p>
        </w:tc>
        <w:tc>
          <w:tcPr>
            <w:tcW w:w="1412" w:type="dxa"/>
            <w:tcBorders>
              <w:top w:val="double" w:sz="4" w:space="0" w:color="auto"/>
              <w:left w:val="single" w:sz="8" w:space="0" w:color="404040"/>
              <w:right w:val="double" w:sz="4" w:space="0" w:color="auto"/>
            </w:tcBorders>
            <w:vAlign w:val="center"/>
          </w:tcPr>
          <w:p w:rsidR="00353175" w:rsidRPr="00EE6084" w:rsidRDefault="00353175" w:rsidP="00FB7A0A">
            <w:pPr>
              <w:tabs>
                <w:tab w:val="decimal" w:pos="618"/>
              </w:tabs>
              <w:spacing w:before="40" w:after="40"/>
              <w:jc w:val="left"/>
              <w:rPr>
                <w:sz w:val="18"/>
              </w:rPr>
            </w:pPr>
            <w:r>
              <w:rPr>
                <w:sz w:val="18"/>
              </w:rPr>
              <w:t>(</w:t>
            </w:r>
            <w:r>
              <w:rPr>
                <w:sz w:val="18"/>
              </w:rPr>
              <w:noBreakHyphen/>
              <w:t>)   0.6</w:t>
            </w:r>
          </w:p>
        </w:tc>
      </w:tr>
      <w:tr w:rsidR="00353175" w:rsidRPr="00EE6084" w:rsidTr="00FB7A0A">
        <w:trPr>
          <w:cantSplit/>
          <w:trHeight w:val="20"/>
          <w:jc w:val="center"/>
        </w:trPr>
        <w:tc>
          <w:tcPr>
            <w:tcW w:w="3987" w:type="dxa"/>
            <w:tcBorders>
              <w:left w:val="double" w:sz="4" w:space="0" w:color="auto"/>
              <w:right w:val="single" w:sz="8" w:space="0" w:color="404040"/>
            </w:tcBorders>
            <w:vAlign w:val="center"/>
          </w:tcPr>
          <w:p w:rsidR="00353175" w:rsidRPr="00EE6084" w:rsidRDefault="00353175" w:rsidP="00FB7A0A">
            <w:pPr>
              <w:keepNext/>
              <w:keepLines/>
              <w:spacing w:before="40" w:after="40"/>
              <w:ind w:left="55"/>
              <w:jc w:val="left"/>
              <w:rPr>
                <w:sz w:val="18"/>
                <w:szCs w:val="18"/>
              </w:rPr>
            </w:pPr>
            <w:r w:rsidRPr="00EE6084">
              <w:rPr>
                <w:sz w:val="18"/>
                <w:szCs w:val="18"/>
              </w:rPr>
              <w:t>Personal Ocupado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rsidR="00353175" w:rsidRPr="00EE6084" w:rsidRDefault="00353175" w:rsidP="00FB7A0A">
            <w:pPr>
              <w:tabs>
                <w:tab w:val="left" w:pos="324"/>
                <w:tab w:val="decimal" w:pos="688"/>
              </w:tabs>
              <w:spacing w:before="40" w:after="40"/>
              <w:ind w:right="397"/>
              <w:jc w:val="right"/>
              <w:rPr>
                <w:sz w:val="18"/>
              </w:rPr>
            </w:pPr>
            <w:r>
              <w:rPr>
                <w:sz w:val="18"/>
              </w:rPr>
              <w:t xml:space="preserve">   (</w:t>
            </w:r>
            <w:r>
              <w:rPr>
                <w:sz w:val="18"/>
              </w:rPr>
              <w:noBreakHyphen/>
              <w:t>)   0.9</w:t>
            </w:r>
          </w:p>
        </w:tc>
        <w:tc>
          <w:tcPr>
            <w:tcW w:w="1412" w:type="dxa"/>
            <w:tcBorders>
              <w:left w:val="single" w:sz="8" w:space="0" w:color="404040"/>
              <w:right w:val="double" w:sz="4" w:space="0" w:color="auto"/>
            </w:tcBorders>
            <w:vAlign w:val="center"/>
          </w:tcPr>
          <w:p w:rsidR="00353175" w:rsidRPr="00EE6084" w:rsidRDefault="00353175" w:rsidP="00FB7A0A">
            <w:pPr>
              <w:tabs>
                <w:tab w:val="decimal" w:pos="618"/>
              </w:tabs>
              <w:spacing w:before="40" w:after="40"/>
              <w:jc w:val="left"/>
              <w:rPr>
                <w:sz w:val="18"/>
              </w:rPr>
            </w:pPr>
            <w:r>
              <w:rPr>
                <w:sz w:val="18"/>
              </w:rPr>
              <w:t>0.7</w:t>
            </w:r>
          </w:p>
        </w:tc>
      </w:tr>
      <w:tr w:rsidR="00353175" w:rsidRPr="00EE6084" w:rsidTr="00FB7A0A">
        <w:trPr>
          <w:cantSplit/>
          <w:trHeight w:val="20"/>
          <w:jc w:val="center"/>
        </w:trPr>
        <w:tc>
          <w:tcPr>
            <w:tcW w:w="3987" w:type="dxa"/>
            <w:tcBorders>
              <w:left w:val="double" w:sz="4" w:space="0" w:color="auto"/>
              <w:right w:val="single" w:sz="8" w:space="0" w:color="404040"/>
            </w:tcBorders>
          </w:tcPr>
          <w:p w:rsidR="00353175" w:rsidRPr="00EE6084" w:rsidRDefault="00353175" w:rsidP="00FB7A0A">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Consumo de Bienes y Servicios* </w:t>
            </w:r>
          </w:p>
        </w:tc>
        <w:tc>
          <w:tcPr>
            <w:tcW w:w="1390" w:type="dxa"/>
            <w:tcBorders>
              <w:left w:val="single" w:sz="8" w:space="0" w:color="404040"/>
              <w:right w:val="single" w:sz="8" w:space="0" w:color="404040"/>
            </w:tcBorders>
            <w:vAlign w:val="center"/>
          </w:tcPr>
          <w:p w:rsidR="00353175" w:rsidRPr="00EE6084" w:rsidRDefault="00353175" w:rsidP="00FB7A0A">
            <w:pPr>
              <w:tabs>
                <w:tab w:val="left" w:pos="324"/>
                <w:tab w:val="decimal" w:pos="688"/>
              </w:tabs>
              <w:spacing w:before="40" w:after="40"/>
              <w:ind w:right="397"/>
              <w:jc w:val="right"/>
              <w:rPr>
                <w:sz w:val="18"/>
              </w:rPr>
            </w:pPr>
            <w:r>
              <w:rPr>
                <w:sz w:val="18"/>
              </w:rPr>
              <w:t xml:space="preserve">   (</w:t>
            </w:r>
            <w:r>
              <w:rPr>
                <w:sz w:val="18"/>
              </w:rPr>
              <w:noBreakHyphen/>
              <w:t>)   0.3</w:t>
            </w:r>
          </w:p>
        </w:tc>
        <w:tc>
          <w:tcPr>
            <w:tcW w:w="1412" w:type="dxa"/>
            <w:tcBorders>
              <w:left w:val="single" w:sz="8" w:space="0" w:color="404040"/>
              <w:right w:val="double" w:sz="4" w:space="0" w:color="auto"/>
            </w:tcBorders>
            <w:vAlign w:val="center"/>
          </w:tcPr>
          <w:p w:rsidR="00353175" w:rsidRPr="00EE6084" w:rsidRDefault="00353175" w:rsidP="00FB7A0A">
            <w:pPr>
              <w:tabs>
                <w:tab w:val="decimal" w:pos="618"/>
              </w:tabs>
              <w:spacing w:before="40" w:after="40"/>
              <w:jc w:val="left"/>
              <w:rPr>
                <w:sz w:val="18"/>
              </w:rPr>
            </w:pPr>
            <w:r>
              <w:rPr>
                <w:sz w:val="18"/>
              </w:rPr>
              <w:t xml:space="preserve">  (</w:t>
            </w:r>
            <w:r>
              <w:rPr>
                <w:sz w:val="18"/>
              </w:rPr>
              <w:noBreakHyphen/>
              <w:t>)   6.0</w:t>
            </w:r>
          </w:p>
        </w:tc>
      </w:tr>
      <w:tr w:rsidR="00353175" w:rsidRPr="00EE6084" w:rsidTr="00FB7A0A">
        <w:trPr>
          <w:cantSplit/>
          <w:trHeight w:val="20"/>
          <w:jc w:val="center"/>
        </w:trPr>
        <w:tc>
          <w:tcPr>
            <w:tcW w:w="3987" w:type="dxa"/>
            <w:tcBorders>
              <w:left w:val="double" w:sz="4" w:space="0" w:color="auto"/>
              <w:bottom w:val="double" w:sz="4" w:space="0" w:color="auto"/>
              <w:right w:val="single" w:sz="8" w:space="0" w:color="404040"/>
            </w:tcBorders>
          </w:tcPr>
          <w:p w:rsidR="00353175" w:rsidRPr="00EE6084" w:rsidRDefault="00353175" w:rsidP="00FB7A0A">
            <w:pPr>
              <w:keepNext/>
              <w:keepLines/>
              <w:spacing w:before="40" w:after="40"/>
              <w:ind w:left="55"/>
              <w:jc w:val="left"/>
              <w:rPr>
                <w:sz w:val="18"/>
                <w:szCs w:val="18"/>
              </w:rPr>
            </w:pPr>
            <w:r w:rsidRPr="00EE6084">
              <w:rPr>
                <w:sz w:val="18"/>
                <w:szCs w:val="18"/>
              </w:rPr>
              <w:t>Remuneraciones Totales*</w:t>
            </w:r>
          </w:p>
        </w:tc>
        <w:tc>
          <w:tcPr>
            <w:tcW w:w="1390" w:type="dxa"/>
            <w:tcBorders>
              <w:left w:val="single" w:sz="8" w:space="0" w:color="404040"/>
              <w:bottom w:val="double" w:sz="4" w:space="0" w:color="auto"/>
              <w:right w:val="single" w:sz="8" w:space="0" w:color="404040"/>
            </w:tcBorders>
            <w:vAlign w:val="center"/>
          </w:tcPr>
          <w:p w:rsidR="00353175" w:rsidRPr="00EE6084" w:rsidRDefault="00353175" w:rsidP="00FB7A0A">
            <w:pPr>
              <w:tabs>
                <w:tab w:val="left" w:pos="324"/>
                <w:tab w:val="decimal" w:pos="688"/>
              </w:tabs>
              <w:spacing w:before="40" w:after="40"/>
              <w:ind w:right="397"/>
              <w:jc w:val="right"/>
              <w:rPr>
                <w:sz w:val="18"/>
              </w:rPr>
            </w:pPr>
            <w:r>
              <w:rPr>
                <w:sz w:val="18"/>
              </w:rPr>
              <w:t xml:space="preserve">   (</w:t>
            </w:r>
            <w:r>
              <w:rPr>
                <w:sz w:val="18"/>
              </w:rPr>
              <w:noBreakHyphen/>
              <w:t>)   0.5</w:t>
            </w:r>
          </w:p>
        </w:tc>
        <w:tc>
          <w:tcPr>
            <w:tcW w:w="1412" w:type="dxa"/>
            <w:tcBorders>
              <w:left w:val="single" w:sz="8" w:space="0" w:color="404040"/>
              <w:bottom w:val="double" w:sz="4" w:space="0" w:color="auto"/>
              <w:right w:val="double" w:sz="4" w:space="0" w:color="auto"/>
            </w:tcBorders>
            <w:vAlign w:val="center"/>
          </w:tcPr>
          <w:p w:rsidR="00353175" w:rsidRPr="00EE6084" w:rsidRDefault="00353175" w:rsidP="00FB7A0A">
            <w:pPr>
              <w:tabs>
                <w:tab w:val="decimal" w:pos="618"/>
              </w:tabs>
              <w:spacing w:before="40" w:after="40"/>
              <w:jc w:val="left"/>
              <w:rPr>
                <w:sz w:val="18"/>
              </w:rPr>
            </w:pPr>
            <w:r>
              <w:rPr>
                <w:sz w:val="18"/>
              </w:rPr>
              <w:t xml:space="preserve">  3.1</w:t>
            </w:r>
          </w:p>
        </w:tc>
      </w:tr>
    </w:tbl>
    <w:p w:rsidR="00353175" w:rsidRPr="00EE6084" w:rsidRDefault="00353175" w:rsidP="00353175">
      <w:pPr>
        <w:pStyle w:val="Textodebloque"/>
        <w:spacing w:before="0"/>
        <w:ind w:left="1400" w:right="1134"/>
        <w:jc w:val="both"/>
        <w:rPr>
          <w:b w:val="0"/>
          <w:caps w:val="0"/>
          <w:sz w:val="16"/>
          <w:szCs w:val="16"/>
        </w:rPr>
      </w:pPr>
      <w:r w:rsidRPr="00EE6084">
        <w:rPr>
          <w:b w:val="0"/>
          <w:caps w:val="0"/>
          <w:sz w:val="16"/>
          <w:szCs w:val="16"/>
        </w:rPr>
        <w:t xml:space="preserve">* En términos reales. </w:t>
      </w:r>
    </w:p>
    <w:p w:rsidR="00353175" w:rsidRDefault="00353175" w:rsidP="00353175">
      <w:pPr>
        <w:pStyle w:val="Textodebloque"/>
        <w:spacing w:before="0" w:after="360"/>
        <w:ind w:left="1400" w:right="1134"/>
        <w:jc w:val="both"/>
        <w:rPr>
          <w:b w:val="0"/>
          <w:caps w:val="0"/>
          <w:sz w:val="16"/>
          <w:szCs w:val="16"/>
        </w:rPr>
      </w:pPr>
      <w:r w:rsidRPr="00EE6084">
        <w:rPr>
          <w:b w:val="0"/>
          <w:caps w:val="0"/>
          <w:sz w:val="16"/>
          <w:szCs w:val="16"/>
        </w:rPr>
        <w:t>Fuente: INEGI.</w:t>
      </w:r>
    </w:p>
    <w:p w:rsidR="00353175" w:rsidRDefault="00353175" w:rsidP="00353175">
      <w:pPr>
        <w:pStyle w:val="p0"/>
        <w:keepNext/>
        <w:spacing w:before="0"/>
        <w:jc w:val="center"/>
        <w:rPr>
          <w:rFonts w:ascii="Arial" w:hAnsi="Arial"/>
          <w:b/>
          <w:smallCaps/>
          <w:color w:val="auto"/>
          <w:sz w:val="22"/>
          <w:szCs w:val="22"/>
          <w:lang w:val="es-MX"/>
        </w:rPr>
      </w:pPr>
    </w:p>
    <w:p w:rsidR="00353175" w:rsidRDefault="00353175" w:rsidP="00353175">
      <w:pPr>
        <w:pStyle w:val="p0"/>
        <w:keepNext/>
        <w:spacing w:before="0"/>
        <w:jc w:val="center"/>
        <w:rPr>
          <w:rFonts w:ascii="Arial" w:hAnsi="Arial"/>
          <w:b/>
          <w:smallCaps/>
          <w:color w:val="auto"/>
          <w:sz w:val="22"/>
          <w:szCs w:val="22"/>
          <w:lang w:val="es-MX"/>
        </w:rPr>
      </w:pPr>
    </w:p>
    <w:p w:rsidR="00353175" w:rsidRPr="000E1D4A" w:rsidRDefault="00353175" w:rsidP="00353175">
      <w:pPr>
        <w:pStyle w:val="p0"/>
        <w:keepNext/>
        <w:spacing w:before="0"/>
        <w:jc w:val="center"/>
        <w:rPr>
          <w:rFonts w:ascii="Arial" w:hAnsi="Arial"/>
          <w:smallCaps/>
          <w:color w:val="auto"/>
          <w:lang w:val="es-MX"/>
        </w:rPr>
      </w:pPr>
    </w:p>
    <w:p w:rsidR="00353175" w:rsidRDefault="00353175" w:rsidP="00353175">
      <w:pPr>
        <w:pStyle w:val="p0"/>
        <w:keepNext/>
        <w:spacing w:before="0"/>
        <w:jc w:val="center"/>
        <w:rPr>
          <w:rFonts w:ascii="Arial" w:hAnsi="Arial"/>
          <w:b/>
          <w:smallCaps/>
          <w:color w:val="auto"/>
          <w:sz w:val="22"/>
          <w:szCs w:val="22"/>
          <w:lang w:val="es-MX"/>
        </w:rPr>
      </w:pPr>
    </w:p>
    <w:p w:rsidR="00353175" w:rsidRDefault="00353175" w:rsidP="00353175">
      <w:pPr>
        <w:jc w:val="left"/>
        <w:rPr>
          <w:b/>
          <w:sz w:val="22"/>
          <w:szCs w:val="22"/>
          <w:lang w:val="es-MX"/>
        </w:rPr>
      </w:pPr>
      <w:r>
        <w:rPr>
          <w:caps/>
          <w:sz w:val="22"/>
          <w:szCs w:val="22"/>
        </w:rPr>
        <w:br w:type="page"/>
      </w:r>
    </w:p>
    <w:p w:rsidR="00353175" w:rsidRPr="00487B02" w:rsidRDefault="00353175" w:rsidP="00353175">
      <w:pPr>
        <w:spacing w:before="240"/>
        <w:ind w:left="-142" w:right="-263"/>
        <w:rPr>
          <w:lang w:val="es-MX"/>
        </w:rPr>
      </w:pPr>
    </w:p>
    <w:p w:rsidR="00353175" w:rsidRPr="000232FA" w:rsidRDefault="00353175" w:rsidP="00353175">
      <w:pPr>
        <w:spacing w:before="80"/>
        <w:ind w:left="142" w:right="-171"/>
        <w:rPr>
          <w:lang w:val="es-MX"/>
        </w:rPr>
      </w:pPr>
    </w:p>
    <w:p w:rsidR="00353175" w:rsidRPr="00EB1ED2" w:rsidRDefault="00353175" w:rsidP="00353175">
      <w:pPr>
        <w:spacing w:before="240" w:after="240"/>
        <w:ind w:left="142" w:right="-171"/>
        <w:rPr>
          <w:lang w:val="es-MX"/>
        </w:rPr>
      </w:pPr>
      <w:r w:rsidRPr="00EB1ED2">
        <w:rPr>
          <w:lang w:val="es-MX"/>
        </w:rPr>
        <w:t>A tasa anual</w:t>
      </w:r>
      <w:r w:rsidRPr="00EB1ED2">
        <w:rPr>
          <w:vertAlign w:val="superscript"/>
          <w:lang w:val="es-MX"/>
        </w:rPr>
        <w:footnoteReference w:id="3"/>
      </w:r>
      <w:r w:rsidRPr="00EB1ED2">
        <w:rPr>
          <w:lang w:val="es-MX"/>
        </w:rPr>
        <w:t>, el índice agregado de los Ingresos Totales reales por Suministro de Bienes y Servicios mostró un retroceso de (</w:t>
      </w:r>
      <w:r w:rsidRPr="00EB1ED2">
        <w:rPr>
          <w:lang w:val="es-MX"/>
        </w:rPr>
        <w:noBreakHyphen/>
        <w:t>)0.6% y el índice de los Gastos Totales por Consumo de Bienes y Servicios cayó (</w:t>
      </w:r>
      <w:r w:rsidRPr="00EB1ED2">
        <w:rPr>
          <w:lang w:val="es-MX"/>
        </w:rPr>
        <w:noBreakHyphen/>
        <w:t>)6%; por el contrario, el del Personal Ocupado Total aumentó 0.7% y el de las Remuneraciones Totales se incrementó 3.1% en el sexto mes de 2019.</w:t>
      </w:r>
    </w:p>
    <w:p w:rsidR="00353175" w:rsidRDefault="00353175" w:rsidP="00353175">
      <w:pPr>
        <w:pStyle w:val="p01"/>
        <w:keepLines w:val="0"/>
        <w:tabs>
          <w:tab w:val="left" w:pos="3261"/>
        </w:tabs>
        <w:ind w:left="142" w:right="-171"/>
        <w:outlineLvl w:val="0"/>
        <w:rPr>
          <w:rFonts w:ascii="Arial" w:hAnsi="Arial" w:cs="Arial"/>
          <w:color w:val="000000"/>
          <w:szCs w:val="24"/>
        </w:rPr>
      </w:pPr>
      <w:r w:rsidRPr="000E3FEC">
        <w:rPr>
          <w:rFonts w:ascii="Arial" w:hAnsi="Arial" w:cs="Arial"/>
          <w:color w:val="000000"/>
          <w:szCs w:val="24"/>
        </w:rPr>
        <w:tab/>
        <w:t xml:space="preserve"> </w:t>
      </w:r>
    </w:p>
    <w:p w:rsidR="00353175" w:rsidRPr="000E1D4A" w:rsidRDefault="00353175" w:rsidP="00353175">
      <w:pPr>
        <w:pStyle w:val="p0"/>
      </w:pPr>
    </w:p>
    <w:p w:rsidR="00353175" w:rsidRPr="003B1ACA" w:rsidRDefault="00353175" w:rsidP="00353175">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rsidR="00353175" w:rsidRDefault="00353175" w:rsidP="00353175">
      <w:pPr>
        <w:tabs>
          <w:tab w:val="left" w:pos="8789"/>
        </w:tabs>
        <w:ind w:right="51"/>
        <w:jc w:val="center"/>
        <w:rPr>
          <w:b/>
          <w:sz w:val="28"/>
        </w:rPr>
      </w:pPr>
    </w:p>
    <w:p w:rsidR="00353175" w:rsidRDefault="00353175" w:rsidP="00353175"/>
    <w:p w:rsidR="00353175" w:rsidRDefault="00353175" w:rsidP="00353175"/>
    <w:p w:rsidR="00353175" w:rsidRDefault="00353175" w:rsidP="00353175"/>
    <w:p w:rsidR="00353175" w:rsidRDefault="00353175" w:rsidP="00353175"/>
    <w:p w:rsidR="00353175" w:rsidRDefault="00353175" w:rsidP="00353175"/>
    <w:p w:rsidR="00353175" w:rsidRDefault="00353175" w:rsidP="00353175"/>
    <w:p w:rsidR="00353175" w:rsidRDefault="00353175" w:rsidP="00353175"/>
    <w:p w:rsidR="00353175" w:rsidRDefault="00353175" w:rsidP="00353175"/>
    <w:p w:rsidR="00353175" w:rsidRDefault="00353175" w:rsidP="00353175"/>
    <w:p w:rsidR="00353175" w:rsidRDefault="00353175" w:rsidP="00353175"/>
    <w:p w:rsidR="00353175" w:rsidRDefault="00353175" w:rsidP="00353175"/>
    <w:p w:rsidR="00353175" w:rsidRDefault="00353175" w:rsidP="00353175"/>
    <w:p w:rsidR="00353175" w:rsidRDefault="00353175" w:rsidP="00353175"/>
    <w:p w:rsidR="00353175" w:rsidRDefault="00353175" w:rsidP="00353175"/>
    <w:p w:rsidR="00353175" w:rsidRDefault="00353175" w:rsidP="00353175"/>
    <w:p w:rsidR="00353175" w:rsidRDefault="00353175" w:rsidP="00353175"/>
    <w:p w:rsidR="00353175" w:rsidRDefault="00353175" w:rsidP="00353175"/>
    <w:p w:rsidR="00353175" w:rsidRDefault="00353175" w:rsidP="00353175"/>
    <w:p w:rsidR="00353175" w:rsidRPr="00451038" w:rsidRDefault="00353175" w:rsidP="00353175">
      <w:pPr>
        <w:rPr>
          <w:sz w:val="22"/>
          <w:szCs w:val="22"/>
        </w:rPr>
      </w:pPr>
    </w:p>
    <w:p w:rsidR="00353175" w:rsidRPr="00002575" w:rsidRDefault="00353175" w:rsidP="00353175">
      <w:pPr>
        <w:pStyle w:val="NormalWeb"/>
        <w:spacing w:before="0" w:beforeAutospacing="0" w:after="0" w:afterAutospacing="0"/>
        <w:ind w:left="-426" w:right="-518"/>
        <w:contextualSpacing/>
        <w:jc w:val="center"/>
        <w:rPr>
          <w:rFonts w:ascii="Arial" w:hAnsi="Arial" w:cs="Arial"/>
          <w:sz w:val="22"/>
          <w:szCs w:val="22"/>
        </w:rPr>
      </w:pPr>
      <w:r w:rsidRPr="00002575">
        <w:rPr>
          <w:rFonts w:ascii="Arial" w:hAnsi="Arial" w:cs="Arial"/>
          <w:sz w:val="22"/>
          <w:szCs w:val="22"/>
        </w:rPr>
        <w:t xml:space="preserve">Para consultas de medios y periodistas, contactar a: </w:t>
      </w:r>
      <w:hyperlink r:id="rId8" w:history="1">
        <w:r w:rsidRPr="00002575">
          <w:rPr>
            <w:rStyle w:val="Hipervnculo"/>
            <w:rFonts w:ascii="Arial" w:hAnsi="Arial" w:cs="Arial"/>
            <w:sz w:val="22"/>
            <w:szCs w:val="22"/>
          </w:rPr>
          <w:t>comunicacionsocial@inegi.org.mx</w:t>
        </w:r>
      </w:hyperlink>
      <w:r w:rsidRPr="00002575">
        <w:rPr>
          <w:rFonts w:ascii="Arial" w:hAnsi="Arial" w:cs="Arial"/>
          <w:sz w:val="22"/>
          <w:szCs w:val="22"/>
        </w:rPr>
        <w:t xml:space="preserve"> </w:t>
      </w:r>
    </w:p>
    <w:p w:rsidR="00353175" w:rsidRPr="00002575" w:rsidRDefault="00353175" w:rsidP="00353175">
      <w:pPr>
        <w:pStyle w:val="NormalWeb"/>
        <w:spacing w:before="0" w:beforeAutospacing="0" w:after="0" w:afterAutospacing="0"/>
        <w:ind w:left="-426" w:right="-518"/>
        <w:contextualSpacing/>
        <w:jc w:val="center"/>
        <w:rPr>
          <w:rFonts w:ascii="Arial" w:hAnsi="Arial" w:cs="Arial"/>
          <w:sz w:val="22"/>
          <w:szCs w:val="22"/>
        </w:rPr>
      </w:pPr>
      <w:r w:rsidRPr="00002575">
        <w:rPr>
          <w:rFonts w:ascii="Arial" w:hAnsi="Arial" w:cs="Arial"/>
          <w:sz w:val="22"/>
          <w:szCs w:val="22"/>
        </w:rPr>
        <w:t xml:space="preserve">o llamar al teléfono (55) 52-78-10-00, </w:t>
      </w:r>
      <w:proofErr w:type="spellStart"/>
      <w:r w:rsidRPr="00002575">
        <w:rPr>
          <w:rFonts w:ascii="Arial" w:hAnsi="Arial" w:cs="Arial"/>
          <w:sz w:val="22"/>
          <w:szCs w:val="22"/>
        </w:rPr>
        <w:t>exts</w:t>
      </w:r>
      <w:proofErr w:type="spellEnd"/>
      <w:r w:rsidRPr="00002575">
        <w:rPr>
          <w:rFonts w:ascii="Arial" w:hAnsi="Arial" w:cs="Arial"/>
          <w:sz w:val="22"/>
          <w:szCs w:val="22"/>
        </w:rPr>
        <w:t>. 1134, 1260 y 1241.</w:t>
      </w:r>
    </w:p>
    <w:p w:rsidR="00353175" w:rsidRPr="00002575" w:rsidRDefault="00353175" w:rsidP="00353175">
      <w:pPr>
        <w:ind w:left="-426" w:right="-518"/>
        <w:contextualSpacing/>
        <w:jc w:val="center"/>
        <w:rPr>
          <w:sz w:val="22"/>
          <w:szCs w:val="22"/>
        </w:rPr>
      </w:pPr>
    </w:p>
    <w:p w:rsidR="00353175" w:rsidRPr="00002575" w:rsidRDefault="00353175" w:rsidP="00353175">
      <w:pPr>
        <w:ind w:left="-426" w:right="-518"/>
        <w:contextualSpacing/>
        <w:jc w:val="center"/>
        <w:rPr>
          <w:sz w:val="22"/>
          <w:szCs w:val="22"/>
        </w:rPr>
      </w:pPr>
      <w:r w:rsidRPr="00002575">
        <w:rPr>
          <w:sz w:val="22"/>
          <w:szCs w:val="22"/>
        </w:rPr>
        <w:t>Dirección de Atención a Medios / Dirección General Adjunta de Comunicación</w:t>
      </w:r>
    </w:p>
    <w:p w:rsidR="00353175" w:rsidRPr="00451038" w:rsidRDefault="00353175" w:rsidP="00353175">
      <w:pPr>
        <w:ind w:left="-426" w:right="-518"/>
        <w:contextualSpacing/>
        <w:jc w:val="center"/>
        <w:rPr>
          <w:sz w:val="22"/>
          <w:szCs w:val="22"/>
        </w:rPr>
      </w:pPr>
    </w:p>
    <w:p w:rsidR="00353175" w:rsidRPr="008F0992" w:rsidRDefault="00353175" w:rsidP="00353175">
      <w:pPr>
        <w:ind w:left="-425" w:right="-516"/>
        <w:contextualSpacing/>
        <w:jc w:val="center"/>
        <w:rPr>
          <w:noProof/>
          <w:lang w:eastAsia="es-MX"/>
        </w:rPr>
      </w:pPr>
      <w:r w:rsidRPr="00FF1218">
        <w:rPr>
          <w:noProof/>
          <w:lang w:val="es-MX" w:eastAsia="es-MX"/>
        </w:rPr>
        <w:drawing>
          <wp:inline distT="0" distB="0" distL="0" distR="0" wp14:anchorId="14753E98" wp14:editId="70EF11A0">
            <wp:extent cx="274320" cy="365760"/>
            <wp:effectExtent l="0" t="0" r="0" b="0"/>
            <wp:docPr id="10" name="Imagen 10"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E84211C" wp14:editId="4DF6FDEC">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7781CE8" wp14:editId="75F99F68">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46562A7" wp14:editId="40865C89">
            <wp:extent cx="365760" cy="365760"/>
            <wp:effectExtent l="0" t="0" r="0" b="0"/>
            <wp:docPr id="13" name="Imagen 1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D98D2A0" wp14:editId="6AD542AD">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353175" w:rsidRPr="003C537A" w:rsidRDefault="00353175" w:rsidP="00353175">
      <w:pPr>
        <w:pStyle w:val="p0"/>
        <w:rPr>
          <w:strike/>
          <w:sz w:val="8"/>
          <w:szCs w:val="8"/>
        </w:rPr>
      </w:pPr>
    </w:p>
    <w:p w:rsidR="00353175" w:rsidRDefault="00353175" w:rsidP="00353175"/>
    <w:p w:rsidR="00353175" w:rsidRPr="00157C43" w:rsidRDefault="00353175" w:rsidP="00353175">
      <w:pPr>
        <w:pStyle w:val="bullet"/>
        <w:tabs>
          <w:tab w:val="left" w:pos="8789"/>
        </w:tabs>
        <w:spacing w:before="0"/>
        <w:ind w:left="0" w:right="51" w:firstLine="0"/>
        <w:jc w:val="center"/>
        <w:rPr>
          <w:rFonts w:cs="Arial"/>
          <w:szCs w:val="24"/>
        </w:rPr>
        <w:sectPr w:rsidR="00353175" w:rsidRPr="00157C43" w:rsidSect="00C01480">
          <w:headerReference w:type="even" r:id="rId19"/>
          <w:headerReference w:type="default" r:id="rId20"/>
          <w:footerReference w:type="even" r:id="rId21"/>
          <w:footerReference w:type="default" r:id="rId22"/>
          <w:headerReference w:type="first" r:id="rId23"/>
          <w:footerReference w:type="first" r:id="rId24"/>
          <w:pgSz w:w="12240" w:h="15840" w:code="1"/>
          <w:pgMar w:top="1" w:right="1467" w:bottom="0" w:left="1588" w:header="510" w:footer="510" w:gutter="0"/>
          <w:cols w:space="720"/>
          <w:docGrid w:linePitch="272"/>
        </w:sectPr>
      </w:pPr>
      <w:r>
        <w:rPr>
          <w:rFonts w:cs="Arial"/>
          <w:szCs w:val="24"/>
        </w:rPr>
        <w:tab/>
      </w:r>
    </w:p>
    <w:p w:rsidR="00353175" w:rsidRDefault="00353175" w:rsidP="00353175">
      <w:pPr>
        <w:pStyle w:val="p0"/>
        <w:keepLines w:val="0"/>
        <w:spacing w:before="0"/>
        <w:contextualSpacing/>
        <w:jc w:val="center"/>
        <w:rPr>
          <w:rStyle w:val="Hipervnculo"/>
          <w:rFonts w:ascii="Arial" w:hAnsi="Arial"/>
          <w:b/>
          <w:snapToGrid/>
          <w:color w:val="000000" w:themeColor="text1"/>
          <w:sz w:val="28"/>
          <w:szCs w:val="28"/>
          <w:u w:val="none"/>
          <w:lang w:val="es-MX"/>
        </w:rPr>
      </w:pPr>
      <w:r w:rsidRPr="00B245CF">
        <w:rPr>
          <w:rStyle w:val="Hipervnculo"/>
          <w:rFonts w:ascii="Arial" w:hAnsi="Arial"/>
          <w:b/>
          <w:snapToGrid/>
          <w:color w:val="000000" w:themeColor="text1"/>
          <w:sz w:val="28"/>
          <w:szCs w:val="28"/>
          <w:u w:val="none"/>
          <w:lang w:val="es-MX"/>
        </w:rPr>
        <w:lastRenderedPageBreak/>
        <w:t>NOTA TÉCNICA</w:t>
      </w:r>
    </w:p>
    <w:p w:rsidR="007C4984" w:rsidRPr="00353175" w:rsidRDefault="007C4984" w:rsidP="00003FE5">
      <w:pPr>
        <w:pStyle w:val="Ttulo10"/>
        <w:spacing w:before="120"/>
        <w:rPr>
          <w:sz w:val="28"/>
          <w:szCs w:val="28"/>
        </w:rPr>
      </w:pPr>
      <w:r w:rsidRPr="00353175">
        <w:rPr>
          <w:sz w:val="28"/>
          <w:szCs w:val="28"/>
        </w:rPr>
        <w:t>INDICADORES DEL SECTOR SERVICIOS</w:t>
      </w:r>
    </w:p>
    <w:p w:rsidR="007C4984" w:rsidRPr="00D27458" w:rsidRDefault="007C4984" w:rsidP="00A820F1">
      <w:pPr>
        <w:pStyle w:val="Profesin"/>
        <w:rPr>
          <w:bCs w:val="0"/>
        </w:rPr>
      </w:pPr>
      <w:r>
        <w:rPr>
          <w:sz w:val="26"/>
          <w:szCs w:val="26"/>
        </w:rPr>
        <w:t xml:space="preserve">CIFRAS DURANTE </w:t>
      </w:r>
      <w:r w:rsidR="00CD1ABF">
        <w:rPr>
          <w:sz w:val="26"/>
          <w:szCs w:val="26"/>
        </w:rPr>
        <w:t xml:space="preserve">JUNIO </w:t>
      </w:r>
      <w:r>
        <w:rPr>
          <w:sz w:val="26"/>
          <w:szCs w:val="26"/>
        </w:rPr>
        <w:t>DE 201</w:t>
      </w:r>
      <w:r w:rsidR="00F567D1">
        <w:rPr>
          <w:sz w:val="26"/>
          <w:szCs w:val="26"/>
        </w:rPr>
        <w:t>9</w:t>
      </w:r>
    </w:p>
    <w:p w:rsidR="007C4984" w:rsidRPr="00353175" w:rsidRDefault="007C4984" w:rsidP="00AF3B99">
      <w:pPr>
        <w:spacing w:after="240"/>
        <w:jc w:val="center"/>
        <w:rPr>
          <w:b/>
          <w:i/>
          <w:spacing w:val="25"/>
        </w:rPr>
      </w:pPr>
      <w:r w:rsidRPr="00353175">
        <w:rPr>
          <w:b/>
          <w:i/>
          <w:spacing w:val="25"/>
        </w:rPr>
        <w:t>(Cifras desestacionalizadas)</w:t>
      </w:r>
    </w:p>
    <w:p w:rsidR="007109AB" w:rsidRPr="007109AB" w:rsidRDefault="007109AB" w:rsidP="007109AB">
      <w:pPr>
        <w:widowControl w:val="0"/>
        <w:spacing w:before="360"/>
        <w:rPr>
          <w:b/>
          <w:i/>
          <w:lang w:val="es-MX"/>
        </w:rPr>
      </w:pPr>
      <w:r w:rsidRPr="007109AB">
        <w:rPr>
          <w:b/>
          <w:i/>
          <w:lang w:val="es-MX"/>
        </w:rPr>
        <w:t xml:space="preserve">Principales </w:t>
      </w:r>
      <w:r w:rsidR="0066337D">
        <w:rPr>
          <w:b/>
          <w:i/>
          <w:lang w:val="es-MX"/>
        </w:rPr>
        <w:t>r</w:t>
      </w:r>
      <w:r w:rsidRPr="007109AB">
        <w:rPr>
          <w:b/>
          <w:i/>
          <w:lang w:val="es-MX"/>
        </w:rPr>
        <w:t>esultados</w:t>
      </w:r>
    </w:p>
    <w:p w:rsidR="007109AB" w:rsidRPr="007109AB" w:rsidRDefault="007109AB" w:rsidP="007109AB">
      <w:pPr>
        <w:widowControl w:val="0"/>
        <w:spacing w:before="240"/>
        <w:rPr>
          <w:i/>
          <w:u w:val="single"/>
          <w:lang w:val="es-MX"/>
        </w:rPr>
      </w:pPr>
      <w:r w:rsidRPr="007109AB">
        <w:rPr>
          <w:b/>
          <w:i/>
          <w:u w:val="single"/>
          <w:lang w:val="es-MX"/>
        </w:rPr>
        <w:t>Cifras desestacionalizadas</w:t>
      </w:r>
    </w:p>
    <w:p w:rsidR="006267B0" w:rsidRDefault="00562887" w:rsidP="00562887">
      <w:pPr>
        <w:pStyle w:val="Textoindependiente"/>
        <w:widowControl w:val="0"/>
        <w:spacing w:before="480"/>
        <w:rPr>
          <w:color w:val="auto"/>
          <w:lang w:val="es-MX"/>
        </w:rPr>
      </w:pPr>
      <w:r w:rsidRPr="0040632D">
        <w:rPr>
          <w:color w:val="auto"/>
        </w:rPr>
        <w:t xml:space="preserve">Al eliminar el componente estacional, los Ingresos </w:t>
      </w:r>
      <w:r w:rsidR="0066337D">
        <w:rPr>
          <w:color w:val="auto"/>
        </w:rPr>
        <w:t>T</w:t>
      </w:r>
      <w:r w:rsidR="001A0AF7">
        <w:rPr>
          <w:color w:val="auto"/>
        </w:rPr>
        <w:t xml:space="preserve">otales </w:t>
      </w:r>
      <w:r w:rsidR="0040632D" w:rsidRPr="0040632D">
        <w:rPr>
          <w:color w:val="auto"/>
        </w:rPr>
        <w:t xml:space="preserve">reales </w:t>
      </w:r>
      <w:r w:rsidRPr="0040632D">
        <w:rPr>
          <w:color w:val="auto"/>
        </w:rPr>
        <w:t xml:space="preserve">por </w:t>
      </w:r>
      <w:r w:rsidR="0066337D">
        <w:rPr>
          <w:color w:val="auto"/>
        </w:rPr>
        <w:t>S</w:t>
      </w:r>
      <w:r w:rsidR="001A0AF7">
        <w:rPr>
          <w:color w:val="auto"/>
        </w:rPr>
        <w:t xml:space="preserve">uministro de </w:t>
      </w:r>
      <w:r w:rsidR="00C833A9">
        <w:rPr>
          <w:color w:val="auto"/>
        </w:rPr>
        <w:t>B</w:t>
      </w:r>
      <w:r w:rsidR="001A0AF7">
        <w:rPr>
          <w:color w:val="auto"/>
        </w:rPr>
        <w:t xml:space="preserve">ienes y </w:t>
      </w:r>
      <w:r w:rsidRPr="0040632D">
        <w:rPr>
          <w:color w:val="auto"/>
        </w:rPr>
        <w:t>Servicios Privados no Financieros</w:t>
      </w:r>
      <w:r w:rsidRPr="0040632D">
        <w:rPr>
          <w:color w:val="auto"/>
          <w:vertAlign w:val="superscript"/>
        </w:rPr>
        <w:footnoteReference w:id="4"/>
      </w:r>
      <w:r w:rsidR="003152B9" w:rsidRPr="0040632D">
        <w:rPr>
          <w:color w:val="auto"/>
        </w:rPr>
        <w:t xml:space="preserve"> </w:t>
      </w:r>
      <w:r w:rsidR="00087287">
        <w:rPr>
          <w:color w:val="auto"/>
        </w:rPr>
        <w:t>disminuyeron (</w:t>
      </w:r>
      <w:r w:rsidR="00087287">
        <w:rPr>
          <w:color w:val="auto"/>
        </w:rPr>
        <w:noBreakHyphen/>
        <w:t>)0.</w:t>
      </w:r>
      <w:r w:rsidR="00284C6A">
        <w:rPr>
          <w:color w:val="auto"/>
        </w:rPr>
        <w:t>2</w:t>
      </w:r>
      <w:r w:rsidR="00D25126">
        <w:rPr>
          <w:color w:val="auto"/>
        </w:rPr>
        <w:t>%</w:t>
      </w:r>
      <w:r w:rsidR="00D22106">
        <w:rPr>
          <w:color w:val="auto"/>
        </w:rPr>
        <w:t>,</w:t>
      </w:r>
      <w:r w:rsidR="009846BA">
        <w:rPr>
          <w:color w:val="auto"/>
        </w:rPr>
        <w:t xml:space="preserve"> el </w:t>
      </w:r>
      <w:r w:rsidR="009846BA" w:rsidRPr="0040632D">
        <w:rPr>
          <w:color w:val="auto"/>
          <w:lang w:val="es-MX"/>
        </w:rPr>
        <w:t>Personal Ocupado</w:t>
      </w:r>
      <w:r w:rsidR="009846BA">
        <w:rPr>
          <w:color w:val="auto"/>
          <w:lang w:val="es-MX"/>
        </w:rPr>
        <w:t xml:space="preserve"> Total </w:t>
      </w:r>
      <w:r w:rsidR="00087287">
        <w:rPr>
          <w:color w:val="auto"/>
          <w:lang w:val="es-MX"/>
        </w:rPr>
        <w:t>descendió (</w:t>
      </w:r>
      <w:r w:rsidR="00087287">
        <w:rPr>
          <w:color w:val="auto"/>
          <w:lang w:val="es-MX"/>
        </w:rPr>
        <w:noBreakHyphen/>
        <w:t>)</w:t>
      </w:r>
      <w:r w:rsidR="009846BA">
        <w:rPr>
          <w:color w:val="auto"/>
          <w:lang w:val="es-MX"/>
        </w:rPr>
        <w:t>0.</w:t>
      </w:r>
      <w:r w:rsidR="00087287">
        <w:rPr>
          <w:color w:val="auto"/>
          <w:lang w:val="es-MX"/>
        </w:rPr>
        <w:t>9</w:t>
      </w:r>
      <w:r w:rsidR="009846BA">
        <w:rPr>
          <w:color w:val="auto"/>
          <w:lang w:val="es-MX"/>
        </w:rPr>
        <w:t>%</w:t>
      </w:r>
      <w:r w:rsidR="00F5087C">
        <w:rPr>
          <w:color w:val="auto"/>
          <w:lang w:val="es-MX"/>
        </w:rPr>
        <w:t>,</w:t>
      </w:r>
      <w:r w:rsidR="009846BA">
        <w:rPr>
          <w:color w:val="auto"/>
          <w:lang w:val="es-MX"/>
        </w:rPr>
        <w:t xml:space="preserve"> </w:t>
      </w:r>
      <w:r w:rsidR="00F5087C">
        <w:rPr>
          <w:color w:val="auto"/>
          <w:lang w:val="es-MX"/>
        </w:rPr>
        <w:t xml:space="preserve">los </w:t>
      </w:r>
      <w:r w:rsidR="00F5087C" w:rsidRPr="0040632D">
        <w:rPr>
          <w:color w:val="auto"/>
          <w:lang w:val="es-MX"/>
        </w:rPr>
        <w:t xml:space="preserve">Gastos </w:t>
      </w:r>
      <w:r w:rsidR="00F5087C">
        <w:rPr>
          <w:color w:val="auto"/>
          <w:lang w:val="es-MX"/>
        </w:rPr>
        <w:t xml:space="preserve">Totales </w:t>
      </w:r>
      <w:r w:rsidR="00F5087C" w:rsidRPr="0040632D">
        <w:rPr>
          <w:color w:val="auto"/>
          <w:lang w:val="es-MX"/>
        </w:rPr>
        <w:t xml:space="preserve">por Consumo de Bienes y Servicios </w:t>
      </w:r>
      <w:r w:rsidR="001E0EF0">
        <w:rPr>
          <w:color w:val="auto"/>
          <w:lang w:val="es-MX"/>
        </w:rPr>
        <w:t xml:space="preserve">se redujeron </w:t>
      </w:r>
      <w:r w:rsidR="00F5087C">
        <w:rPr>
          <w:color w:val="auto"/>
          <w:lang w:val="es-MX"/>
        </w:rPr>
        <w:t>(</w:t>
      </w:r>
      <w:r w:rsidR="00F5087C">
        <w:rPr>
          <w:color w:val="auto"/>
          <w:lang w:val="es-MX"/>
        </w:rPr>
        <w:noBreakHyphen/>
        <w:t>)0.3</w:t>
      </w:r>
      <w:r w:rsidR="00F5087C">
        <w:rPr>
          <w:color w:val="auto"/>
        </w:rPr>
        <w:t xml:space="preserve">% </w:t>
      </w:r>
      <w:r w:rsidR="009846BA">
        <w:rPr>
          <w:color w:val="auto"/>
          <w:lang w:val="es-MX"/>
        </w:rPr>
        <w:t xml:space="preserve">y </w:t>
      </w:r>
      <w:r w:rsidR="00284C6A">
        <w:rPr>
          <w:color w:val="auto"/>
        </w:rPr>
        <w:t>las Remuneraciones Totales reales</w:t>
      </w:r>
      <w:r w:rsidR="00284C6A">
        <w:rPr>
          <w:color w:val="auto"/>
          <w:lang w:val="es-MX"/>
        </w:rPr>
        <w:t xml:space="preserve"> </w:t>
      </w:r>
      <w:r w:rsidR="00F5087C">
        <w:rPr>
          <w:color w:val="auto"/>
          <w:lang w:val="es-MX"/>
        </w:rPr>
        <w:t>(</w:t>
      </w:r>
      <w:r w:rsidR="00F5087C">
        <w:rPr>
          <w:color w:val="auto"/>
          <w:lang w:val="es-MX"/>
        </w:rPr>
        <w:noBreakHyphen/>
        <w:t>)0.5</w:t>
      </w:r>
      <w:r w:rsidR="00284C6A">
        <w:rPr>
          <w:color w:val="auto"/>
          <w:lang w:val="es-MX"/>
        </w:rPr>
        <w:t>%</w:t>
      </w:r>
      <w:r w:rsidR="001E4942">
        <w:rPr>
          <w:color w:val="auto"/>
          <w:lang w:val="es-MX"/>
        </w:rPr>
        <w:t xml:space="preserve"> </w:t>
      </w:r>
      <w:r w:rsidR="007614CD">
        <w:rPr>
          <w:color w:val="auto"/>
        </w:rPr>
        <w:t xml:space="preserve">durante </w:t>
      </w:r>
      <w:r w:rsidR="00CB332C">
        <w:rPr>
          <w:color w:val="auto"/>
        </w:rPr>
        <w:t xml:space="preserve">junio </w:t>
      </w:r>
      <w:r w:rsidR="007614CD">
        <w:rPr>
          <w:color w:val="auto"/>
        </w:rPr>
        <w:t>de 2019 respecto a</w:t>
      </w:r>
      <w:r w:rsidR="005F4D37">
        <w:rPr>
          <w:color w:val="auto"/>
        </w:rPr>
        <w:t xml:space="preserve"> </w:t>
      </w:r>
      <w:r w:rsidR="007614CD">
        <w:rPr>
          <w:color w:val="auto"/>
        </w:rPr>
        <w:t>l</w:t>
      </w:r>
      <w:r w:rsidR="00F5087C">
        <w:rPr>
          <w:color w:val="auto"/>
        </w:rPr>
        <w:t>a</w:t>
      </w:r>
      <w:r w:rsidR="005F4D37">
        <w:rPr>
          <w:color w:val="auto"/>
        </w:rPr>
        <w:t>s del</w:t>
      </w:r>
      <w:r w:rsidR="007614CD">
        <w:rPr>
          <w:color w:val="auto"/>
        </w:rPr>
        <w:t xml:space="preserve"> mes previo.</w:t>
      </w:r>
      <w:r w:rsidR="007614CD">
        <w:rPr>
          <w:color w:val="auto"/>
          <w:lang w:val="es-MX"/>
        </w:rPr>
        <w:t xml:space="preserve"> </w:t>
      </w:r>
    </w:p>
    <w:p w:rsidR="00562887" w:rsidRDefault="00562887" w:rsidP="00562887">
      <w:pPr>
        <w:pStyle w:val="Textoindependiente"/>
        <w:widowControl w:val="0"/>
        <w:spacing w:before="480"/>
        <w:rPr>
          <w:color w:val="auto"/>
        </w:rPr>
      </w:pPr>
      <w:r w:rsidRPr="00562887">
        <w:rPr>
          <w:color w:val="auto"/>
        </w:rPr>
        <w:t>Las siguientes gráficas muestran las series desestacionalizadas y de tenden</w:t>
      </w:r>
      <w:r w:rsidR="004619E2">
        <w:rPr>
          <w:color w:val="auto"/>
        </w:rPr>
        <w:t>cia</w:t>
      </w:r>
      <w:r w:rsidR="004619E2">
        <w:rPr>
          <w:color w:val="auto"/>
        </w:rPr>
        <w:noBreakHyphen/>
        <w:t>ciclo de los indicadores de este</w:t>
      </w:r>
      <w:r w:rsidRPr="00562887">
        <w:rPr>
          <w:color w:val="auto"/>
        </w:rPr>
        <w:t xml:space="preserve"> sector.</w:t>
      </w:r>
    </w:p>
    <w:p w:rsidR="00562887" w:rsidRPr="00562887" w:rsidRDefault="00562887" w:rsidP="00562887">
      <w:pPr>
        <w:pStyle w:val="p0"/>
        <w:keepNext/>
        <w:spacing w:before="480"/>
        <w:jc w:val="center"/>
        <w:rPr>
          <w:rFonts w:ascii="Arial" w:hAnsi="Arial"/>
          <w:b/>
          <w:smallCaps/>
          <w:color w:val="auto"/>
          <w:sz w:val="22"/>
          <w:lang w:val="es-MX"/>
        </w:rPr>
      </w:pPr>
      <w:r w:rsidRPr="00562887">
        <w:rPr>
          <w:rFonts w:ascii="Arial" w:hAnsi="Arial"/>
          <w:color w:val="auto"/>
          <w:sz w:val="20"/>
        </w:rPr>
        <w:t>Gráfica 1</w:t>
      </w:r>
    </w:p>
    <w:p w:rsidR="00562887" w:rsidRDefault="00562887" w:rsidP="00562887">
      <w:pPr>
        <w:pStyle w:val="p0"/>
        <w:keepNext/>
        <w:spacing w:before="0"/>
        <w:jc w:val="center"/>
        <w:rPr>
          <w:b/>
          <w:smallCaps/>
          <w:color w:val="000000"/>
          <w:sz w:val="22"/>
          <w:lang w:val="es-MX"/>
        </w:rPr>
      </w:pPr>
      <w:r>
        <w:rPr>
          <w:b/>
          <w:smallCaps/>
          <w:color w:val="000000"/>
          <w:sz w:val="22"/>
          <w:lang w:val="es-MX"/>
        </w:rPr>
        <w:t>Índice a</w:t>
      </w:r>
      <w:r w:rsidRPr="00E02B18">
        <w:rPr>
          <w:b/>
          <w:smallCaps/>
          <w:color w:val="000000"/>
          <w:sz w:val="22"/>
          <w:lang w:val="es-MX"/>
        </w:rPr>
        <w:t>gregado de los Ingresos</w:t>
      </w:r>
      <w:r>
        <w:rPr>
          <w:b/>
          <w:smallCaps/>
          <w:color w:val="000000"/>
          <w:sz w:val="22"/>
          <w:lang w:val="es-MX"/>
        </w:rPr>
        <w:t xml:space="preserve"> </w:t>
      </w:r>
      <w:r w:rsidR="0066337D">
        <w:rPr>
          <w:b/>
          <w:smallCaps/>
          <w:color w:val="000000"/>
          <w:sz w:val="22"/>
          <w:lang w:val="es-MX"/>
        </w:rPr>
        <w:t>T</w:t>
      </w:r>
      <w:r w:rsidR="001A0AF7">
        <w:rPr>
          <w:b/>
          <w:smallCaps/>
          <w:color w:val="000000"/>
          <w:sz w:val="22"/>
          <w:lang w:val="es-MX"/>
        </w:rPr>
        <w:t xml:space="preserve">otales </w:t>
      </w:r>
      <w:r w:rsidR="002106F7">
        <w:rPr>
          <w:b/>
          <w:smallCaps/>
          <w:color w:val="000000"/>
          <w:sz w:val="22"/>
          <w:lang w:val="es-MX"/>
        </w:rPr>
        <w:t xml:space="preserve">reales </w:t>
      </w:r>
      <w:r>
        <w:rPr>
          <w:b/>
          <w:smallCaps/>
          <w:color w:val="000000"/>
          <w:sz w:val="22"/>
          <w:lang w:val="es-MX"/>
        </w:rPr>
        <w:t xml:space="preserve">por </w:t>
      </w:r>
      <w:r w:rsidR="0066337D">
        <w:rPr>
          <w:b/>
          <w:smallCaps/>
          <w:color w:val="000000"/>
          <w:sz w:val="22"/>
          <w:lang w:val="es-MX"/>
        </w:rPr>
        <w:t>S</w:t>
      </w:r>
      <w:r w:rsidR="001A0AF7">
        <w:rPr>
          <w:b/>
          <w:smallCaps/>
          <w:color w:val="000000"/>
          <w:sz w:val="22"/>
          <w:lang w:val="es-MX"/>
        </w:rPr>
        <w:t>uministro</w:t>
      </w:r>
      <w:r>
        <w:rPr>
          <w:b/>
          <w:smallCaps/>
          <w:color w:val="000000"/>
          <w:sz w:val="22"/>
          <w:lang w:val="es-MX"/>
        </w:rPr>
        <w:t xml:space="preserve"> de </w:t>
      </w:r>
    </w:p>
    <w:p w:rsidR="00562887" w:rsidRPr="00562887" w:rsidRDefault="0066337D" w:rsidP="0063303A">
      <w:pPr>
        <w:pStyle w:val="p0"/>
        <w:keepNext/>
        <w:tabs>
          <w:tab w:val="left" w:pos="5387"/>
        </w:tabs>
        <w:spacing w:before="0"/>
        <w:ind w:left="708" w:hanging="708"/>
        <w:jc w:val="center"/>
        <w:rPr>
          <w:rFonts w:ascii="Arial" w:hAnsi="Arial"/>
          <w:b/>
          <w:smallCaps/>
          <w:color w:val="auto"/>
          <w:sz w:val="22"/>
          <w:lang w:val="es-MX"/>
        </w:rPr>
      </w:pPr>
      <w:r>
        <w:rPr>
          <w:rFonts w:ascii="Arial" w:hAnsi="Arial"/>
          <w:b/>
          <w:smallCaps/>
          <w:color w:val="auto"/>
          <w:sz w:val="22"/>
          <w:lang w:val="es-MX"/>
        </w:rPr>
        <w:t>B</w:t>
      </w:r>
      <w:r w:rsidR="001A0AF7">
        <w:rPr>
          <w:rFonts w:ascii="Arial" w:hAnsi="Arial"/>
          <w:b/>
          <w:smallCaps/>
          <w:color w:val="auto"/>
          <w:sz w:val="22"/>
          <w:lang w:val="es-MX"/>
        </w:rPr>
        <w:t xml:space="preserve">ienes y </w:t>
      </w:r>
      <w:r>
        <w:rPr>
          <w:rFonts w:ascii="Arial" w:hAnsi="Arial"/>
          <w:b/>
          <w:smallCaps/>
          <w:color w:val="auto"/>
          <w:sz w:val="22"/>
          <w:lang w:val="es-MX"/>
        </w:rPr>
        <w:t>S</w:t>
      </w:r>
      <w:r w:rsidR="00562887" w:rsidRPr="00562887">
        <w:rPr>
          <w:rFonts w:ascii="Arial" w:hAnsi="Arial"/>
          <w:b/>
          <w:smallCaps/>
          <w:color w:val="auto"/>
          <w:sz w:val="22"/>
          <w:lang w:val="es-MX"/>
        </w:rPr>
        <w:t>ervicios</w:t>
      </w:r>
      <w:r w:rsidR="00562887" w:rsidRPr="00562887">
        <w:rPr>
          <w:rFonts w:ascii="Arial" w:hAnsi="Arial"/>
          <w:b/>
          <w:smallCaps/>
          <w:color w:val="auto"/>
          <w:sz w:val="20"/>
          <w:lang w:val="es-MX" w:eastAsia="es-MX"/>
        </w:rPr>
        <w:t xml:space="preserve"> </w:t>
      </w:r>
      <w:r w:rsidR="003D6659">
        <w:rPr>
          <w:rFonts w:ascii="Arial" w:hAnsi="Arial"/>
          <w:b/>
          <w:smallCaps/>
          <w:color w:val="auto"/>
          <w:sz w:val="22"/>
          <w:szCs w:val="22"/>
          <w:lang w:val="es-ES"/>
        </w:rPr>
        <w:t>a</w:t>
      </w:r>
      <w:r w:rsidR="006C12B3">
        <w:rPr>
          <w:rFonts w:ascii="Arial" w:hAnsi="Arial"/>
          <w:b/>
          <w:smallCaps/>
          <w:color w:val="auto"/>
          <w:sz w:val="22"/>
          <w:szCs w:val="22"/>
          <w:lang w:val="es-ES"/>
        </w:rPr>
        <w:t xml:space="preserve"> </w:t>
      </w:r>
      <w:r w:rsidR="00CB332C">
        <w:rPr>
          <w:rFonts w:ascii="Arial" w:hAnsi="Arial"/>
          <w:b/>
          <w:smallCaps/>
          <w:color w:val="auto"/>
          <w:sz w:val="22"/>
          <w:szCs w:val="22"/>
          <w:lang w:val="es-ES"/>
        </w:rPr>
        <w:t xml:space="preserve">junio </w:t>
      </w:r>
      <w:r w:rsidR="00562887" w:rsidRPr="00562887">
        <w:rPr>
          <w:rFonts w:ascii="Arial" w:hAnsi="Arial"/>
          <w:b/>
          <w:smallCaps/>
          <w:color w:val="auto"/>
          <w:sz w:val="22"/>
          <w:lang w:val="es-MX"/>
        </w:rPr>
        <w:t>de 201</w:t>
      </w:r>
      <w:r w:rsidR="00687633">
        <w:rPr>
          <w:rFonts w:ascii="Arial" w:hAnsi="Arial"/>
          <w:b/>
          <w:smallCaps/>
          <w:color w:val="auto"/>
          <w:sz w:val="22"/>
          <w:lang w:val="es-MX"/>
        </w:rPr>
        <w:t>9</w:t>
      </w:r>
    </w:p>
    <w:p w:rsidR="00562887" w:rsidRDefault="00562887" w:rsidP="00562887">
      <w:pPr>
        <w:pStyle w:val="p0"/>
        <w:keepNext/>
        <w:spacing w:before="0"/>
        <w:jc w:val="center"/>
        <w:rPr>
          <w:b/>
          <w:smallCaps/>
          <w:color w:val="000000"/>
          <w:sz w:val="22"/>
          <w:lang w:val="es-MX"/>
        </w:rPr>
      </w:pPr>
      <w:r>
        <w:rPr>
          <w:b/>
          <w:smallCaps/>
          <w:color w:val="000000"/>
          <w:sz w:val="22"/>
          <w:lang w:val="es-MX"/>
        </w:rPr>
        <w:t xml:space="preserve">Series </w:t>
      </w:r>
      <w:r w:rsidRPr="00E02B18">
        <w:rPr>
          <w:b/>
          <w:smallCaps/>
          <w:color w:val="000000"/>
          <w:sz w:val="22"/>
          <w:lang w:val="es-MX"/>
        </w:rPr>
        <w:t xml:space="preserve">desestacionalizada y </w:t>
      </w:r>
      <w:r>
        <w:rPr>
          <w:b/>
          <w:smallCaps/>
          <w:color w:val="000000"/>
          <w:sz w:val="22"/>
          <w:lang w:val="es-MX"/>
        </w:rPr>
        <w:t xml:space="preserve">de </w:t>
      </w:r>
      <w:r w:rsidRPr="00E02B18">
        <w:rPr>
          <w:b/>
          <w:smallCaps/>
          <w:color w:val="000000"/>
          <w:sz w:val="22"/>
          <w:lang w:val="es-MX"/>
        </w:rPr>
        <w:t xml:space="preserve">tendencia-ciclo </w:t>
      </w:r>
    </w:p>
    <w:p w:rsidR="00562887" w:rsidRDefault="008F13AA" w:rsidP="00562887">
      <w:pPr>
        <w:widowControl w:val="0"/>
        <w:jc w:val="center"/>
        <w:rPr>
          <w:sz w:val="18"/>
          <w:szCs w:val="18"/>
          <w:lang w:val="es-MX"/>
        </w:rPr>
      </w:pPr>
      <w:r>
        <w:rPr>
          <w:sz w:val="18"/>
          <w:szCs w:val="18"/>
          <w:lang w:val="es-MX"/>
        </w:rPr>
        <w:t xml:space="preserve"> (Índice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rsidR="00562887" w:rsidRPr="004D384E" w:rsidRDefault="0037465C" w:rsidP="00562887">
      <w:pPr>
        <w:widowControl w:val="0"/>
        <w:jc w:val="center"/>
        <w:rPr>
          <w:sz w:val="18"/>
          <w:szCs w:val="18"/>
          <w:lang w:val="es-MX"/>
        </w:rPr>
      </w:pPr>
      <w:r>
        <w:rPr>
          <w:noProof/>
          <w:lang w:val="es-MX" w:eastAsia="es-MX"/>
        </w:rPr>
        <w:drawing>
          <wp:inline distT="0" distB="0" distL="0" distR="0" wp14:anchorId="7E46A0D9" wp14:editId="24FFF054">
            <wp:extent cx="4680000" cy="2520000"/>
            <wp:effectExtent l="0" t="0" r="25400" b="1397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62887" w:rsidRPr="00527344" w:rsidRDefault="00562887" w:rsidP="00527344">
      <w:pPr>
        <w:pStyle w:val="Textoindependiente"/>
        <w:widowControl w:val="0"/>
        <w:spacing w:before="20"/>
        <w:ind w:left="1123"/>
        <w:rPr>
          <w:color w:val="auto"/>
          <w:sz w:val="16"/>
          <w:lang w:val="es-MX"/>
        </w:rPr>
      </w:pPr>
      <w:r w:rsidRPr="00527344">
        <w:rPr>
          <w:color w:val="auto"/>
          <w:sz w:val="16"/>
          <w:lang w:val="es-MX"/>
        </w:rPr>
        <w:t>Fuente: INEGI.</w:t>
      </w:r>
    </w:p>
    <w:p w:rsidR="00553E30" w:rsidRDefault="00553E30" w:rsidP="00562887">
      <w:pPr>
        <w:pStyle w:val="p0"/>
        <w:keepLines w:val="0"/>
        <w:spacing w:before="0"/>
        <w:jc w:val="center"/>
        <w:rPr>
          <w:rFonts w:ascii="Arial" w:hAnsi="Arial"/>
          <w:color w:val="auto"/>
          <w:sz w:val="20"/>
        </w:rPr>
      </w:pPr>
    </w:p>
    <w:p w:rsidR="00562887" w:rsidRPr="00562887" w:rsidRDefault="00562887" w:rsidP="00B96ECE">
      <w:pPr>
        <w:jc w:val="center"/>
        <w:rPr>
          <w:b/>
          <w:smallCaps/>
          <w:sz w:val="22"/>
          <w:lang w:val="es-MX"/>
        </w:rPr>
      </w:pPr>
      <w:r w:rsidRPr="00562887">
        <w:rPr>
          <w:sz w:val="20"/>
        </w:rPr>
        <w:t>Gráfica 2</w:t>
      </w:r>
    </w:p>
    <w:p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Personal </w:t>
      </w:r>
      <w:r w:rsidR="0066337D">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66337D">
        <w:rPr>
          <w:rFonts w:ascii="Arial" w:hAnsi="Arial"/>
          <w:b/>
          <w:smallCaps/>
          <w:color w:val="auto"/>
          <w:sz w:val="22"/>
          <w:szCs w:val="22"/>
          <w:lang w:val="es-MX"/>
        </w:rPr>
        <w:t>T</w:t>
      </w:r>
      <w:r w:rsidR="00415780">
        <w:rPr>
          <w:rFonts w:ascii="Arial" w:hAnsi="Arial"/>
          <w:b/>
          <w:smallCaps/>
          <w:color w:val="auto"/>
          <w:sz w:val="22"/>
          <w:szCs w:val="22"/>
          <w:lang w:val="es-MX"/>
        </w:rPr>
        <w:t xml:space="preserve">otal </w:t>
      </w:r>
      <w:r w:rsidR="003D6659">
        <w:rPr>
          <w:rFonts w:ascii="Arial" w:hAnsi="Arial"/>
          <w:b/>
          <w:smallCaps/>
          <w:color w:val="auto"/>
          <w:sz w:val="22"/>
          <w:szCs w:val="22"/>
          <w:lang w:val="es-ES"/>
        </w:rPr>
        <w:t>a</w:t>
      </w:r>
      <w:r w:rsidR="00837766">
        <w:rPr>
          <w:rFonts w:ascii="Arial" w:hAnsi="Arial"/>
          <w:b/>
          <w:smallCaps/>
          <w:color w:val="auto"/>
          <w:sz w:val="22"/>
          <w:szCs w:val="22"/>
          <w:lang w:val="es-ES"/>
        </w:rPr>
        <w:t xml:space="preserve"> </w:t>
      </w:r>
      <w:r w:rsidR="00CB332C">
        <w:rPr>
          <w:rFonts w:ascii="Arial" w:hAnsi="Arial"/>
          <w:b/>
          <w:smallCaps/>
          <w:color w:val="auto"/>
          <w:sz w:val="22"/>
          <w:szCs w:val="22"/>
          <w:lang w:val="es-ES"/>
        </w:rPr>
        <w:t xml:space="preserve">junio </w:t>
      </w:r>
      <w:r w:rsidRPr="00562887">
        <w:rPr>
          <w:rFonts w:ascii="Arial" w:hAnsi="Arial"/>
          <w:b/>
          <w:smallCaps/>
          <w:color w:val="auto"/>
          <w:sz w:val="22"/>
          <w:lang w:val="es-MX"/>
        </w:rPr>
        <w:t>de 201</w:t>
      </w:r>
      <w:r w:rsidR="00001694">
        <w:rPr>
          <w:rFonts w:ascii="Arial" w:hAnsi="Arial"/>
          <w:b/>
          <w:smallCaps/>
          <w:color w:val="auto"/>
          <w:sz w:val="22"/>
          <w:lang w:val="es-MX"/>
        </w:rPr>
        <w:t>9</w:t>
      </w:r>
    </w:p>
    <w:p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rsidR="00562887" w:rsidRDefault="008F13AA" w:rsidP="00562887">
      <w:pPr>
        <w:widowControl w:val="0"/>
        <w:jc w:val="center"/>
        <w:rPr>
          <w:sz w:val="18"/>
          <w:szCs w:val="18"/>
          <w:lang w:val="es-MX"/>
        </w:rPr>
      </w:pPr>
      <w:r>
        <w:rPr>
          <w:sz w:val="18"/>
          <w:szCs w:val="18"/>
          <w:lang w:val="es-MX"/>
        </w:rPr>
        <w:t xml:space="preserve"> (Índice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rsidR="00562887" w:rsidRDefault="0033311A" w:rsidP="00562887">
      <w:pPr>
        <w:widowControl w:val="0"/>
        <w:jc w:val="center"/>
        <w:rPr>
          <w:sz w:val="18"/>
          <w:szCs w:val="18"/>
          <w:lang w:val="es-MX"/>
        </w:rPr>
      </w:pPr>
      <w:r>
        <w:rPr>
          <w:noProof/>
          <w:lang w:val="es-MX" w:eastAsia="es-MX"/>
        </w:rPr>
        <w:drawing>
          <wp:inline distT="0" distB="0" distL="0" distR="0" wp14:anchorId="67AC94A5" wp14:editId="052A8577">
            <wp:extent cx="4680000" cy="2520000"/>
            <wp:effectExtent l="0" t="0" r="25400" b="1397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62887" w:rsidRPr="00562887" w:rsidRDefault="00562887" w:rsidP="00527344">
      <w:pPr>
        <w:pStyle w:val="Textoindependiente"/>
        <w:widowControl w:val="0"/>
        <w:spacing w:before="20"/>
        <w:ind w:left="1123"/>
        <w:rPr>
          <w:color w:val="auto"/>
        </w:rPr>
      </w:pPr>
      <w:r w:rsidRPr="00562887">
        <w:rPr>
          <w:color w:val="auto"/>
          <w:sz w:val="16"/>
          <w:lang w:val="es-MX"/>
        </w:rPr>
        <w:t>Fuente: INEGI.</w:t>
      </w:r>
    </w:p>
    <w:p w:rsidR="00562887" w:rsidRPr="00562887" w:rsidRDefault="00562887" w:rsidP="00562887">
      <w:pPr>
        <w:pStyle w:val="p0"/>
        <w:keepLines w:val="0"/>
        <w:spacing w:before="480"/>
        <w:jc w:val="center"/>
        <w:rPr>
          <w:rFonts w:ascii="Arial" w:hAnsi="Arial"/>
          <w:b/>
          <w:smallCaps/>
          <w:color w:val="auto"/>
          <w:sz w:val="22"/>
          <w:lang w:val="es-MX"/>
        </w:rPr>
      </w:pPr>
      <w:r w:rsidRPr="00562887">
        <w:rPr>
          <w:rFonts w:ascii="Arial" w:hAnsi="Arial"/>
          <w:color w:val="auto"/>
          <w:sz w:val="20"/>
        </w:rPr>
        <w:t>Gráfica 3</w:t>
      </w:r>
    </w:p>
    <w:p w:rsidR="009A5FE2" w:rsidRDefault="00562887" w:rsidP="00562887">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Índice de Gastos </w:t>
      </w:r>
      <w:r w:rsidR="0066337D">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66337D">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66337D">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66337D">
        <w:rPr>
          <w:rFonts w:ascii="Arial" w:hAnsi="Arial"/>
          <w:b/>
          <w:smallCaps/>
          <w:color w:val="auto"/>
          <w:sz w:val="22"/>
          <w:szCs w:val="22"/>
          <w:lang w:val="es-MX"/>
        </w:rPr>
        <w:t>S</w:t>
      </w:r>
      <w:r w:rsidRPr="00562887">
        <w:rPr>
          <w:rFonts w:ascii="Arial" w:hAnsi="Arial"/>
          <w:b/>
          <w:smallCaps/>
          <w:color w:val="auto"/>
          <w:sz w:val="22"/>
          <w:szCs w:val="22"/>
          <w:lang w:val="es-MX"/>
        </w:rPr>
        <w:t>ervicios</w:t>
      </w:r>
    </w:p>
    <w:p w:rsidR="00562887" w:rsidRPr="00562887" w:rsidRDefault="003D6659" w:rsidP="00562887">
      <w:pPr>
        <w:pStyle w:val="p0"/>
        <w:keepLines w:val="0"/>
        <w:spacing w:before="0"/>
        <w:jc w:val="center"/>
        <w:rPr>
          <w:rFonts w:ascii="Arial" w:hAnsi="Arial"/>
          <w:b/>
          <w:smallCaps/>
          <w:color w:val="auto"/>
          <w:sz w:val="22"/>
          <w:lang w:val="es-MX"/>
        </w:rPr>
      </w:pPr>
      <w:r>
        <w:rPr>
          <w:rFonts w:ascii="Arial" w:hAnsi="Arial"/>
          <w:b/>
          <w:smallCaps/>
          <w:color w:val="auto"/>
          <w:sz w:val="22"/>
          <w:szCs w:val="22"/>
          <w:lang w:val="es-ES"/>
        </w:rPr>
        <w:t>a</w:t>
      </w:r>
      <w:r w:rsidR="009A5FE2">
        <w:rPr>
          <w:rFonts w:ascii="Arial" w:hAnsi="Arial"/>
          <w:b/>
          <w:smallCaps/>
          <w:color w:val="auto"/>
          <w:sz w:val="22"/>
          <w:szCs w:val="22"/>
          <w:lang w:val="es-ES"/>
        </w:rPr>
        <w:t xml:space="preserve"> </w:t>
      </w:r>
      <w:r w:rsidR="00CB332C">
        <w:rPr>
          <w:rFonts w:ascii="Arial" w:hAnsi="Arial"/>
          <w:b/>
          <w:smallCaps/>
          <w:color w:val="auto"/>
          <w:sz w:val="22"/>
          <w:szCs w:val="22"/>
          <w:lang w:val="es-ES"/>
        </w:rPr>
        <w:t xml:space="preserve">junio </w:t>
      </w:r>
      <w:r w:rsidR="00562887" w:rsidRPr="00562887">
        <w:rPr>
          <w:rFonts w:ascii="Arial" w:hAnsi="Arial"/>
          <w:b/>
          <w:smallCaps/>
          <w:color w:val="auto"/>
          <w:sz w:val="22"/>
          <w:lang w:val="es-MX"/>
        </w:rPr>
        <w:t>de 201</w:t>
      </w:r>
      <w:r w:rsidR="00001694">
        <w:rPr>
          <w:rFonts w:ascii="Arial" w:hAnsi="Arial"/>
          <w:b/>
          <w:smallCaps/>
          <w:color w:val="auto"/>
          <w:sz w:val="22"/>
          <w:lang w:val="es-MX"/>
        </w:rPr>
        <w:t>9</w:t>
      </w:r>
    </w:p>
    <w:p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rsidR="00562887" w:rsidRDefault="008F13AA" w:rsidP="00562887">
      <w:pPr>
        <w:widowControl w:val="0"/>
        <w:jc w:val="center"/>
        <w:rPr>
          <w:sz w:val="18"/>
          <w:szCs w:val="18"/>
          <w:lang w:val="es-MX"/>
        </w:rPr>
      </w:pPr>
      <w:r>
        <w:rPr>
          <w:sz w:val="18"/>
          <w:szCs w:val="18"/>
          <w:lang w:val="es-MX"/>
        </w:rPr>
        <w:t xml:space="preserve"> (Índice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rsidR="00562887" w:rsidRDefault="00B71089" w:rsidP="00562887">
      <w:pPr>
        <w:widowControl w:val="0"/>
        <w:jc w:val="center"/>
        <w:rPr>
          <w:sz w:val="18"/>
          <w:szCs w:val="18"/>
          <w:lang w:val="es-MX"/>
        </w:rPr>
      </w:pPr>
      <w:r>
        <w:rPr>
          <w:noProof/>
          <w:lang w:val="es-MX" w:eastAsia="es-MX"/>
        </w:rPr>
        <w:drawing>
          <wp:inline distT="0" distB="0" distL="0" distR="0" wp14:anchorId="2E94398A" wp14:editId="55C65B14">
            <wp:extent cx="4680000" cy="2520000"/>
            <wp:effectExtent l="0" t="0" r="25400" b="1397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62887" w:rsidRPr="00562887" w:rsidRDefault="00562887" w:rsidP="00527344">
      <w:pPr>
        <w:pStyle w:val="Textoindependiente"/>
        <w:widowControl w:val="0"/>
        <w:spacing w:before="20"/>
        <w:ind w:left="1123"/>
        <w:rPr>
          <w:color w:val="auto"/>
          <w:sz w:val="16"/>
          <w:lang w:val="es-MX"/>
        </w:rPr>
      </w:pPr>
      <w:r w:rsidRPr="00562887">
        <w:rPr>
          <w:color w:val="auto"/>
          <w:sz w:val="16"/>
          <w:lang w:val="es-MX"/>
        </w:rPr>
        <w:t>Fuente: INEGI.</w:t>
      </w:r>
    </w:p>
    <w:p w:rsidR="00553E30" w:rsidRDefault="00553E30" w:rsidP="00527344">
      <w:pPr>
        <w:pStyle w:val="p0"/>
        <w:keepNext/>
        <w:spacing w:before="0"/>
        <w:jc w:val="center"/>
        <w:rPr>
          <w:rFonts w:ascii="Arial" w:hAnsi="Arial"/>
          <w:color w:val="auto"/>
          <w:sz w:val="20"/>
        </w:rPr>
      </w:pPr>
    </w:p>
    <w:p w:rsidR="00AF3B99" w:rsidRDefault="00AF3B99">
      <w:pPr>
        <w:jc w:val="left"/>
        <w:rPr>
          <w:snapToGrid w:val="0"/>
          <w:sz w:val="20"/>
        </w:rPr>
      </w:pPr>
      <w:r>
        <w:rPr>
          <w:sz w:val="20"/>
        </w:rPr>
        <w:br w:type="page"/>
      </w:r>
    </w:p>
    <w:p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lastRenderedPageBreak/>
        <w:t>Gráfica 4</w:t>
      </w:r>
    </w:p>
    <w:p w:rsidR="00562887" w:rsidRPr="00562887" w:rsidRDefault="00562887" w:rsidP="005253B4">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Remuneraciones </w:t>
      </w:r>
      <w:r w:rsidR="0066337D">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 xml:space="preserve">reales </w:t>
      </w:r>
      <w:r w:rsidR="003D6659">
        <w:rPr>
          <w:rFonts w:ascii="Arial" w:hAnsi="Arial"/>
          <w:b/>
          <w:smallCaps/>
          <w:color w:val="auto"/>
          <w:sz w:val="22"/>
          <w:szCs w:val="22"/>
          <w:lang w:val="es-ES"/>
        </w:rPr>
        <w:t>a</w:t>
      </w:r>
      <w:r w:rsidR="00B07DDC">
        <w:rPr>
          <w:rFonts w:ascii="Arial" w:hAnsi="Arial"/>
          <w:b/>
          <w:smallCaps/>
          <w:color w:val="auto"/>
          <w:sz w:val="22"/>
          <w:szCs w:val="22"/>
          <w:lang w:val="es-ES"/>
        </w:rPr>
        <w:t xml:space="preserve"> </w:t>
      </w:r>
      <w:r w:rsidR="00CE52F6">
        <w:rPr>
          <w:rFonts w:ascii="Arial" w:hAnsi="Arial"/>
          <w:b/>
          <w:smallCaps/>
          <w:color w:val="auto"/>
          <w:sz w:val="22"/>
          <w:szCs w:val="22"/>
          <w:lang w:val="es-ES"/>
        </w:rPr>
        <w:t>junio</w:t>
      </w:r>
      <w:r w:rsidRPr="00562887">
        <w:rPr>
          <w:rFonts w:ascii="Arial" w:hAnsi="Arial"/>
          <w:b/>
          <w:smallCaps/>
          <w:color w:val="auto"/>
          <w:sz w:val="22"/>
          <w:lang w:val="es-MX"/>
        </w:rPr>
        <w:t xml:space="preserve"> </w:t>
      </w:r>
      <w:r w:rsidR="000D44D4">
        <w:rPr>
          <w:rFonts w:ascii="Arial" w:hAnsi="Arial"/>
          <w:b/>
          <w:smallCaps/>
          <w:color w:val="auto"/>
          <w:sz w:val="22"/>
          <w:lang w:val="es-MX"/>
        </w:rPr>
        <w:t xml:space="preserve">de </w:t>
      </w:r>
      <w:r w:rsidRPr="00562887">
        <w:rPr>
          <w:rFonts w:ascii="Arial" w:hAnsi="Arial"/>
          <w:b/>
          <w:smallCaps/>
          <w:color w:val="auto"/>
          <w:sz w:val="22"/>
          <w:lang w:val="es-MX"/>
        </w:rPr>
        <w:t>201</w:t>
      </w:r>
      <w:r w:rsidR="007132CE">
        <w:rPr>
          <w:rFonts w:ascii="Arial" w:hAnsi="Arial"/>
          <w:b/>
          <w:smallCaps/>
          <w:color w:val="auto"/>
          <w:sz w:val="22"/>
          <w:lang w:val="es-MX"/>
        </w:rPr>
        <w:t>9</w:t>
      </w:r>
    </w:p>
    <w:p w:rsidR="0090345D" w:rsidRPr="00562887" w:rsidRDefault="0090345D" w:rsidP="0090345D">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rsidR="00562887" w:rsidRDefault="0090345D" w:rsidP="0090345D">
      <w:pPr>
        <w:keepNext/>
        <w:keepLines/>
        <w:widowControl w:val="0"/>
        <w:jc w:val="center"/>
        <w:rPr>
          <w:sz w:val="18"/>
          <w:szCs w:val="18"/>
          <w:lang w:val="es-MX"/>
        </w:rPr>
      </w:pPr>
      <w:r>
        <w:rPr>
          <w:sz w:val="18"/>
          <w:szCs w:val="18"/>
          <w:lang w:val="es-MX"/>
        </w:rPr>
        <w:t xml:space="preserve"> (Índice 2013</w:t>
      </w:r>
      <w:r w:rsidRPr="00E53B2D">
        <w:rPr>
          <w:sz w:val="18"/>
          <w:szCs w:val="18"/>
          <w:lang w:val="es-MX"/>
        </w:rPr>
        <w:t>=100)</w:t>
      </w:r>
    </w:p>
    <w:p w:rsidR="00562887" w:rsidRDefault="000F763F" w:rsidP="00527344">
      <w:pPr>
        <w:keepNext/>
        <w:keepLines/>
        <w:widowControl w:val="0"/>
        <w:jc w:val="center"/>
        <w:rPr>
          <w:sz w:val="18"/>
          <w:szCs w:val="18"/>
          <w:lang w:val="es-MX"/>
        </w:rPr>
      </w:pPr>
      <w:r>
        <w:rPr>
          <w:noProof/>
          <w:lang w:val="es-MX" w:eastAsia="es-MX"/>
        </w:rPr>
        <w:drawing>
          <wp:inline distT="0" distB="0" distL="0" distR="0" wp14:anchorId="4AA93EE8" wp14:editId="3C10EF2D">
            <wp:extent cx="4680000" cy="2520000"/>
            <wp:effectExtent l="0" t="0" r="25400" b="1397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62887" w:rsidRPr="00EE6084" w:rsidRDefault="00562887" w:rsidP="00067123">
      <w:pPr>
        <w:pStyle w:val="Textoindependiente"/>
        <w:widowControl w:val="0"/>
        <w:spacing w:before="20"/>
        <w:ind w:left="1123"/>
        <w:rPr>
          <w:color w:val="auto"/>
          <w:sz w:val="16"/>
          <w:lang w:val="es-MX"/>
        </w:rPr>
      </w:pPr>
      <w:r w:rsidRPr="00562887">
        <w:rPr>
          <w:color w:val="auto"/>
          <w:sz w:val="16"/>
          <w:lang w:val="es-MX"/>
        </w:rPr>
        <w:t>Fuente: INEGI.</w:t>
      </w:r>
    </w:p>
    <w:p w:rsidR="00C34868" w:rsidRDefault="00C34868" w:rsidP="00067123">
      <w:pPr>
        <w:pStyle w:val="p0"/>
        <w:keepLines w:val="0"/>
        <w:jc w:val="center"/>
        <w:rPr>
          <w:rFonts w:ascii="Arial" w:hAnsi="Arial"/>
          <w:color w:val="auto"/>
          <w:sz w:val="20"/>
          <w:lang w:val="es-MX"/>
        </w:rPr>
      </w:pPr>
    </w:p>
    <w:p w:rsidR="00562887" w:rsidRPr="00562887" w:rsidRDefault="00562887" w:rsidP="00067123">
      <w:pPr>
        <w:pStyle w:val="p0"/>
        <w:keepLines w:val="0"/>
        <w:jc w:val="center"/>
        <w:rPr>
          <w:rFonts w:ascii="Arial" w:hAnsi="Arial"/>
          <w:b/>
          <w:smallCaps/>
          <w:color w:val="auto"/>
          <w:sz w:val="22"/>
          <w:szCs w:val="22"/>
          <w:lang w:val="es-MX"/>
        </w:rPr>
      </w:pPr>
      <w:r w:rsidRPr="00562887">
        <w:rPr>
          <w:rFonts w:ascii="Arial" w:hAnsi="Arial"/>
          <w:color w:val="auto"/>
          <w:sz w:val="20"/>
          <w:lang w:val="es-MX"/>
        </w:rPr>
        <w:t>Cuadro 2</w:t>
      </w:r>
    </w:p>
    <w:p w:rsidR="00562887" w:rsidRPr="00562887" w:rsidRDefault="00562887" w:rsidP="00067123">
      <w:pPr>
        <w:pStyle w:val="p0"/>
        <w:keepLines w:val="0"/>
        <w:spacing w:before="0"/>
        <w:jc w:val="center"/>
        <w:rPr>
          <w:rFonts w:ascii="Arial" w:hAnsi="Arial"/>
          <w:b/>
          <w:smallCaps/>
          <w:color w:val="auto"/>
          <w:sz w:val="22"/>
          <w:szCs w:val="22"/>
          <w:lang w:val="es-ES"/>
        </w:rPr>
      </w:pPr>
      <w:r w:rsidRPr="00562887">
        <w:rPr>
          <w:rFonts w:ascii="Arial" w:hAnsi="Arial"/>
          <w:b/>
          <w:smallCaps/>
          <w:color w:val="auto"/>
          <w:sz w:val="22"/>
          <w:szCs w:val="22"/>
          <w:lang w:val="es-MX"/>
        </w:rPr>
        <w:t xml:space="preserve">Servicios Privados no Financieros por Sector durante </w:t>
      </w:r>
      <w:r w:rsidR="00CE52F6">
        <w:rPr>
          <w:rFonts w:ascii="Arial" w:hAnsi="Arial"/>
          <w:b/>
          <w:smallCaps/>
          <w:color w:val="auto"/>
          <w:sz w:val="22"/>
          <w:szCs w:val="22"/>
          <w:lang w:val="es-MX"/>
        </w:rPr>
        <w:t xml:space="preserve">junio </w:t>
      </w:r>
      <w:r w:rsidRPr="00562887">
        <w:rPr>
          <w:rFonts w:ascii="Arial" w:hAnsi="Arial"/>
          <w:b/>
          <w:smallCaps/>
          <w:color w:val="auto"/>
          <w:sz w:val="22"/>
          <w:szCs w:val="22"/>
          <w:lang w:val="es-MX"/>
        </w:rPr>
        <w:t>de 201</w:t>
      </w:r>
      <w:r w:rsidR="007132CE">
        <w:rPr>
          <w:rFonts w:ascii="Arial" w:hAnsi="Arial"/>
          <w:b/>
          <w:smallCaps/>
          <w:color w:val="auto"/>
          <w:sz w:val="22"/>
          <w:szCs w:val="22"/>
          <w:lang w:val="es-MX"/>
        </w:rPr>
        <w:t>9</w:t>
      </w:r>
    </w:p>
    <w:p w:rsidR="00562887" w:rsidRPr="00DF17C6" w:rsidRDefault="00562887" w:rsidP="00067123">
      <w:pPr>
        <w:pStyle w:val="Textoindependiente"/>
        <w:widowControl w:val="0"/>
        <w:spacing w:before="0"/>
        <w:jc w:val="center"/>
        <w:rPr>
          <w:sz w:val="18"/>
        </w:rPr>
      </w:pPr>
      <w:r>
        <w:rPr>
          <w:b/>
          <w:smallCaps/>
          <w:color w:val="000000"/>
          <w:sz w:val="22"/>
          <w:lang w:val="es-MX"/>
        </w:rPr>
        <w:t xml:space="preserve">Cifras </w:t>
      </w:r>
      <w:r w:rsidRPr="00E02B18">
        <w:rPr>
          <w:b/>
          <w:smallCaps/>
          <w:color w:val="000000"/>
          <w:sz w:val="22"/>
          <w:lang w:val="es-MX"/>
        </w:rPr>
        <w:t>desestacionalizada</w:t>
      </w:r>
      <w:r>
        <w:rPr>
          <w:b/>
          <w:smallCaps/>
          <w:color w:val="000000"/>
          <w:sz w:val="22"/>
          <w:lang w:val="es-MX"/>
        </w:rPr>
        <w:t>s</w:t>
      </w:r>
    </w:p>
    <w:tbl>
      <w:tblPr>
        <w:tblW w:w="5000" w:type="pct"/>
        <w:jc w:val="center"/>
        <w:tblLayout w:type="fixed"/>
        <w:tblCellMar>
          <w:left w:w="70" w:type="dxa"/>
          <w:right w:w="70" w:type="dxa"/>
        </w:tblCellMar>
        <w:tblLook w:val="0000" w:firstRow="0" w:lastRow="0" w:firstColumn="0" w:lastColumn="0" w:noHBand="0" w:noVBand="0"/>
      </w:tblPr>
      <w:tblGrid>
        <w:gridCol w:w="739"/>
        <w:gridCol w:w="3783"/>
        <w:gridCol w:w="1178"/>
        <w:gridCol w:w="1178"/>
        <w:gridCol w:w="1178"/>
        <w:gridCol w:w="1179"/>
      </w:tblGrid>
      <w:tr w:rsidR="007422F1" w:rsidRPr="00904225" w:rsidTr="0040440B">
        <w:trPr>
          <w:cantSplit/>
          <w:trHeight w:val="271"/>
          <w:jc w:val="center"/>
        </w:trPr>
        <w:tc>
          <w:tcPr>
            <w:tcW w:w="4521" w:type="dxa"/>
            <w:gridSpan w:val="2"/>
            <w:vMerge w:val="restart"/>
            <w:tcBorders>
              <w:top w:val="double" w:sz="4" w:space="0" w:color="auto"/>
              <w:left w:val="double" w:sz="4" w:space="0" w:color="auto"/>
              <w:right w:val="single" w:sz="8" w:space="0" w:color="404040"/>
            </w:tcBorders>
            <w:shd w:val="clear" w:color="auto" w:fill="C2D69B"/>
            <w:vAlign w:val="center"/>
          </w:tcPr>
          <w:p w:rsidR="007422F1" w:rsidRPr="00D57DC0" w:rsidRDefault="007422F1" w:rsidP="00067123">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356"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rsidR="007422F1" w:rsidRPr="00D57DC0" w:rsidRDefault="007422F1" w:rsidP="00EE6084">
            <w:pPr>
              <w:widowControl w:val="0"/>
              <w:spacing w:before="60" w:after="60"/>
              <w:jc w:val="center"/>
              <w:rPr>
                <w:sz w:val="18"/>
                <w:szCs w:val="18"/>
              </w:rPr>
            </w:pPr>
            <w:r w:rsidRPr="00D57DC0">
              <w:rPr>
                <w:sz w:val="18"/>
                <w:szCs w:val="18"/>
              </w:rPr>
              <w:t>Ingresos Totales*</w:t>
            </w:r>
          </w:p>
        </w:tc>
        <w:tc>
          <w:tcPr>
            <w:tcW w:w="2357"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rsidR="007422F1" w:rsidRPr="00D57DC0" w:rsidRDefault="007422F1" w:rsidP="00EE6084">
            <w:pPr>
              <w:widowControl w:val="0"/>
              <w:spacing w:before="60" w:after="60"/>
              <w:jc w:val="center"/>
              <w:rPr>
                <w:sz w:val="18"/>
                <w:szCs w:val="18"/>
              </w:rPr>
            </w:pPr>
            <w:r w:rsidRPr="00D57DC0">
              <w:rPr>
                <w:sz w:val="18"/>
                <w:szCs w:val="18"/>
              </w:rPr>
              <w:t>Personal Ocupado</w:t>
            </w:r>
            <w:r w:rsidR="001A0AF7">
              <w:rPr>
                <w:sz w:val="18"/>
                <w:szCs w:val="18"/>
              </w:rPr>
              <w:t xml:space="preserve"> </w:t>
            </w:r>
            <w:r w:rsidR="007E18BC">
              <w:rPr>
                <w:sz w:val="18"/>
                <w:szCs w:val="18"/>
              </w:rPr>
              <w:t>T</w:t>
            </w:r>
            <w:r w:rsidR="001A0AF7">
              <w:rPr>
                <w:sz w:val="18"/>
                <w:szCs w:val="18"/>
              </w:rPr>
              <w:t>otal</w:t>
            </w:r>
          </w:p>
        </w:tc>
      </w:tr>
      <w:tr w:rsidR="007422F1" w:rsidRPr="00904225" w:rsidTr="0040440B">
        <w:trPr>
          <w:cantSplit/>
          <w:trHeight w:val="850"/>
          <w:jc w:val="center"/>
        </w:trPr>
        <w:tc>
          <w:tcPr>
            <w:tcW w:w="4521" w:type="dxa"/>
            <w:gridSpan w:val="2"/>
            <w:vMerge/>
            <w:tcBorders>
              <w:left w:val="double" w:sz="4" w:space="0" w:color="auto"/>
              <w:bottom w:val="double" w:sz="4" w:space="0" w:color="auto"/>
              <w:right w:val="single" w:sz="8" w:space="0" w:color="404040"/>
            </w:tcBorders>
            <w:shd w:val="clear" w:color="auto" w:fill="C2D69B"/>
          </w:tcPr>
          <w:p w:rsidR="007422F1" w:rsidRPr="00D57DC0" w:rsidRDefault="007422F1" w:rsidP="00067123">
            <w:pPr>
              <w:widowControl w:val="0"/>
              <w:spacing w:before="60" w:after="60" w:line="240" w:lineRule="atLeast"/>
              <w:ind w:firstLine="1142"/>
              <w:rPr>
                <w:sz w:val="18"/>
                <w:szCs w:val="18"/>
                <w:highlight w:val="yellow"/>
              </w:rPr>
            </w:pP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rsidR="007422F1" w:rsidRPr="00D57DC0" w:rsidRDefault="007422F1" w:rsidP="00EE6084">
            <w:pPr>
              <w:widowControl w:val="0"/>
              <w:spacing w:before="60" w:after="60"/>
              <w:jc w:val="center"/>
              <w:rPr>
                <w:sz w:val="18"/>
                <w:szCs w:val="18"/>
              </w:rPr>
            </w:pPr>
            <w:r w:rsidRPr="00D57DC0">
              <w:rPr>
                <w:sz w:val="18"/>
                <w:szCs w:val="18"/>
              </w:rPr>
              <w:t>Variación % respecto al mes previo</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rsidR="007422F1" w:rsidRPr="00D57DC0" w:rsidRDefault="007422F1" w:rsidP="005336BA">
            <w:pPr>
              <w:widowControl w:val="0"/>
              <w:spacing w:before="60" w:after="60"/>
              <w:jc w:val="center"/>
              <w:rPr>
                <w:sz w:val="18"/>
                <w:szCs w:val="18"/>
              </w:rPr>
            </w:pPr>
            <w:r w:rsidRPr="00D57DC0">
              <w:rPr>
                <w:sz w:val="18"/>
                <w:szCs w:val="18"/>
              </w:rPr>
              <w:t>Variación % respecto a igual mes de 201</w:t>
            </w:r>
            <w:r w:rsidR="005336BA">
              <w:rPr>
                <w:sz w:val="18"/>
                <w:szCs w:val="18"/>
              </w:rPr>
              <w:t>8</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rsidR="007422F1" w:rsidRPr="00D57DC0" w:rsidRDefault="007422F1" w:rsidP="00EE6084">
            <w:pPr>
              <w:widowControl w:val="0"/>
              <w:spacing w:before="60" w:after="60"/>
              <w:jc w:val="center"/>
              <w:rPr>
                <w:sz w:val="18"/>
                <w:szCs w:val="18"/>
              </w:rPr>
            </w:pPr>
            <w:r w:rsidRPr="00D57DC0">
              <w:rPr>
                <w:sz w:val="18"/>
                <w:szCs w:val="18"/>
              </w:rPr>
              <w:t>Variación % respecto al mes previo</w:t>
            </w:r>
          </w:p>
        </w:tc>
        <w:tc>
          <w:tcPr>
            <w:tcW w:w="1179" w:type="dxa"/>
            <w:tcBorders>
              <w:top w:val="single" w:sz="8" w:space="0" w:color="404040"/>
              <w:left w:val="single" w:sz="8" w:space="0" w:color="404040"/>
              <w:bottom w:val="double" w:sz="4" w:space="0" w:color="auto"/>
              <w:right w:val="double" w:sz="4" w:space="0" w:color="auto"/>
            </w:tcBorders>
            <w:shd w:val="clear" w:color="auto" w:fill="C2D69B"/>
          </w:tcPr>
          <w:p w:rsidR="007422F1" w:rsidRPr="00D57DC0" w:rsidRDefault="007422F1" w:rsidP="005336BA">
            <w:pPr>
              <w:widowControl w:val="0"/>
              <w:spacing w:before="60" w:after="60"/>
              <w:jc w:val="center"/>
              <w:rPr>
                <w:sz w:val="18"/>
                <w:szCs w:val="18"/>
              </w:rPr>
            </w:pPr>
            <w:r w:rsidRPr="00D57DC0">
              <w:rPr>
                <w:sz w:val="18"/>
                <w:szCs w:val="18"/>
              </w:rPr>
              <w:t>Variación % respecto a igual mes de 201</w:t>
            </w:r>
            <w:r w:rsidR="005336BA">
              <w:rPr>
                <w:sz w:val="18"/>
                <w:szCs w:val="18"/>
              </w:rPr>
              <w:t>8</w:t>
            </w:r>
          </w:p>
        </w:tc>
      </w:tr>
      <w:tr w:rsidR="00527344" w:rsidRPr="00904225" w:rsidTr="00EE6084">
        <w:trPr>
          <w:cantSplit/>
          <w:trHeight w:val="20"/>
          <w:jc w:val="center"/>
        </w:trPr>
        <w:tc>
          <w:tcPr>
            <w:tcW w:w="738" w:type="dxa"/>
            <w:tcBorders>
              <w:top w:val="double" w:sz="4" w:space="0" w:color="auto"/>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48-49</w:t>
            </w:r>
          </w:p>
        </w:tc>
        <w:tc>
          <w:tcPr>
            <w:tcW w:w="3783" w:type="dxa"/>
            <w:tcBorders>
              <w:top w:val="double" w:sz="4" w:space="0" w:color="auto"/>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Transportes, correos y almacenamiento.</w:t>
            </w:r>
          </w:p>
        </w:tc>
        <w:tc>
          <w:tcPr>
            <w:tcW w:w="1178" w:type="dxa"/>
            <w:tcBorders>
              <w:top w:val="double" w:sz="4" w:space="0" w:color="auto"/>
              <w:left w:val="single" w:sz="8" w:space="0" w:color="404040"/>
              <w:right w:val="single" w:sz="8" w:space="0" w:color="404040"/>
            </w:tcBorders>
            <w:vAlign w:val="center"/>
          </w:tcPr>
          <w:p w:rsidR="00527344" w:rsidRPr="00527344" w:rsidRDefault="007F5FC4" w:rsidP="00441DBA">
            <w:pPr>
              <w:widowControl w:val="0"/>
              <w:tabs>
                <w:tab w:val="decimal" w:pos="625"/>
              </w:tabs>
              <w:spacing w:before="40" w:after="40"/>
              <w:ind w:right="284"/>
              <w:jc w:val="right"/>
              <w:rPr>
                <w:color w:val="000000"/>
                <w:sz w:val="18"/>
                <w:szCs w:val="18"/>
                <w:lang w:val="es-MX" w:eastAsia="es-MX"/>
              </w:rPr>
            </w:pPr>
            <w:r>
              <w:rPr>
                <w:color w:val="000000"/>
                <w:sz w:val="18"/>
                <w:szCs w:val="18"/>
              </w:rPr>
              <w:t xml:space="preserve">   </w:t>
            </w:r>
            <w:r w:rsidR="005C4EFB">
              <w:rPr>
                <w:color w:val="000000"/>
                <w:sz w:val="18"/>
                <w:szCs w:val="18"/>
              </w:rPr>
              <w:t xml:space="preserve">   </w:t>
            </w:r>
            <w:r w:rsidR="0095232D">
              <w:rPr>
                <w:color w:val="000000"/>
                <w:sz w:val="18"/>
                <w:szCs w:val="18"/>
              </w:rPr>
              <w:t>0</w:t>
            </w:r>
            <w:r w:rsidR="005C4EFB">
              <w:rPr>
                <w:color w:val="000000"/>
                <w:sz w:val="18"/>
                <w:szCs w:val="18"/>
              </w:rPr>
              <w:t>.</w:t>
            </w:r>
            <w:r w:rsidR="00441DBA">
              <w:rPr>
                <w:color w:val="000000"/>
                <w:sz w:val="18"/>
                <w:szCs w:val="18"/>
              </w:rPr>
              <w:t>0</w:t>
            </w:r>
          </w:p>
        </w:tc>
        <w:tc>
          <w:tcPr>
            <w:tcW w:w="1178" w:type="dxa"/>
            <w:tcBorders>
              <w:top w:val="double" w:sz="4" w:space="0" w:color="auto"/>
              <w:left w:val="single" w:sz="8" w:space="0" w:color="404040"/>
              <w:right w:val="single" w:sz="8" w:space="0" w:color="404040"/>
            </w:tcBorders>
            <w:vAlign w:val="center"/>
          </w:tcPr>
          <w:p w:rsidR="00527344" w:rsidRPr="00527344" w:rsidRDefault="00BA5886" w:rsidP="00BA5886">
            <w:pPr>
              <w:widowControl w:val="0"/>
              <w:tabs>
                <w:tab w:val="decimal" w:pos="625"/>
              </w:tabs>
              <w:spacing w:before="40" w:after="40"/>
              <w:ind w:right="340"/>
              <w:jc w:val="right"/>
              <w:rPr>
                <w:color w:val="000000"/>
                <w:sz w:val="18"/>
                <w:szCs w:val="18"/>
              </w:rPr>
            </w:pPr>
            <w:r>
              <w:rPr>
                <w:color w:val="000000"/>
                <w:sz w:val="18"/>
                <w:szCs w:val="18"/>
              </w:rPr>
              <w:t>0.2</w:t>
            </w:r>
          </w:p>
        </w:tc>
        <w:tc>
          <w:tcPr>
            <w:tcW w:w="1178" w:type="dxa"/>
            <w:tcBorders>
              <w:top w:val="double" w:sz="4" w:space="0" w:color="auto"/>
              <w:left w:val="single" w:sz="8" w:space="0" w:color="404040"/>
              <w:right w:val="single" w:sz="8" w:space="0" w:color="404040"/>
            </w:tcBorders>
            <w:vAlign w:val="center"/>
          </w:tcPr>
          <w:p w:rsidR="00527344" w:rsidRPr="00527344" w:rsidRDefault="00E44F65" w:rsidP="00B81D30">
            <w:pPr>
              <w:widowControl w:val="0"/>
              <w:tabs>
                <w:tab w:val="left" w:pos="205"/>
                <w:tab w:val="decimal" w:pos="625"/>
              </w:tabs>
              <w:spacing w:before="40" w:after="40"/>
              <w:ind w:right="340"/>
              <w:jc w:val="right"/>
              <w:rPr>
                <w:color w:val="000000"/>
                <w:sz w:val="18"/>
                <w:szCs w:val="18"/>
              </w:rPr>
            </w:pPr>
            <w:r>
              <w:rPr>
                <w:color w:val="000000"/>
                <w:sz w:val="18"/>
                <w:szCs w:val="18"/>
              </w:rPr>
              <w:t xml:space="preserve">   </w:t>
            </w:r>
            <w:r w:rsidR="00612797">
              <w:rPr>
                <w:color w:val="000000"/>
                <w:sz w:val="18"/>
                <w:szCs w:val="18"/>
              </w:rPr>
              <w:t>0</w:t>
            </w:r>
            <w:r w:rsidR="00A71120">
              <w:rPr>
                <w:color w:val="000000"/>
                <w:sz w:val="18"/>
                <w:szCs w:val="18"/>
              </w:rPr>
              <w:t>.</w:t>
            </w:r>
            <w:r w:rsidR="00B81D30">
              <w:rPr>
                <w:color w:val="000000"/>
                <w:sz w:val="18"/>
                <w:szCs w:val="18"/>
              </w:rPr>
              <w:t>4</w:t>
            </w:r>
          </w:p>
        </w:tc>
        <w:tc>
          <w:tcPr>
            <w:tcW w:w="1179" w:type="dxa"/>
            <w:tcBorders>
              <w:top w:val="double" w:sz="4" w:space="0" w:color="auto"/>
              <w:left w:val="single" w:sz="8" w:space="0" w:color="404040"/>
              <w:right w:val="double" w:sz="4" w:space="0" w:color="auto"/>
            </w:tcBorders>
            <w:vAlign w:val="center"/>
          </w:tcPr>
          <w:p w:rsidR="00527344" w:rsidRPr="00527344" w:rsidRDefault="00A71120" w:rsidP="00B81D30">
            <w:pPr>
              <w:widowControl w:val="0"/>
              <w:tabs>
                <w:tab w:val="decimal" w:pos="625"/>
              </w:tabs>
              <w:spacing w:before="40" w:after="40"/>
              <w:ind w:right="284"/>
              <w:jc w:val="right"/>
              <w:rPr>
                <w:color w:val="000000"/>
                <w:sz w:val="18"/>
                <w:szCs w:val="18"/>
              </w:rPr>
            </w:pPr>
            <w:r>
              <w:rPr>
                <w:color w:val="000000"/>
                <w:sz w:val="18"/>
                <w:szCs w:val="18"/>
              </w:rPr>
              <w:t xml:space="preserve">   </w:t>
            </w:r>
            <w:r w:rsidR="00B81D30">
              <w:rPr>
                <w:color w:val="000000"/>
                <w:sz w:val="18"/>
                <w:szCs w:val="18"/>
              </w:rPr>
              <w:t>1</w:t>
            </w:r>
            <w:r>
              <w:rPr>
                <w:color w:val="000000"/>
                <w:sz w:val="18"/>
                <w:szCs w:val="18"/>
              </w:rPr>
              <w:t>.</w:t>
            </w:r>
            <w:r w:rsidR="00E44F65">
              <w:rPr>
                <w:color w:val="000000"/>
                <w:sz w:val="18"/>
                <w:szCs w:val="18"/>
              </w:rPr>
              <w:t>1</w:t>
            </w:r>
          </w:p>
        </w:tc>
      </w:tr>
      <w:tr w:rsidR="00527344" w:rsidRPr="00904225" w:rsidTr="00EE6084">
        <w:trPr>
          <w:cantSplit/>
          <w:trHeight w:val="20"/>
          <w:jc w:val="center"/>
        </w:trPr>
        <w:tc>
          <w:tcPr>
            <w:tcW w:w="738" w:type="dxa"/>
            <w:tcBorders>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51</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Información en medios masivos.</w:t>
            </w:r>
          </w:p>
        </w:tc>
        <w:tc>
          <w:tcPr>
            <w:tcW w:w="1178" w:type="dxa"/>
            <w:tcBorders>
              <w:left w:val="single" w:sz="8" w:space="0" w:color="404040"/>
              <w:right w:val="single" w:sz="8" w:space="0" w:color="404040"/>
            </w:tcBorders>
            <w:vAlign w:val="center"/>
          </w:tcPr>
          <w:p w:rsidR="00527344" w:rsidRPr="00527344" w:rsidRDefault="009B1F90" w:rsidP="00AF40FC">
            <w:pPr>
              <w:widowControl w:val="0"/>
              <w:tabs>
                <w:tab w:val="decimal" w:pos="625"/>
              </w:tabs>
              <w:spacing w:before="40" w:after="40"/>
              <w:ind w:right="284"/>
              <w:jc w:val="right"/>
              <w:rPr>
                <w:color w:val="000000"/>
                <w:sz w:val="18"/>
                <w:szCs w:val="18"/>
              </w:rPr>
            </w:pPr>
            <w:r>
              <w:rPr>
                <w:color w:val="000000"/>
                <w:sz w:val="18"/>
                <w:szCs w:val="18"/>
              </w:rPr>
              <w:t xml:space="preserve"> </w:t>
            </w:r>
            <w:r w:rsidR="009C6F83">
              <w:rPr>
                <w:color w:val="000000"/>
                <w:sz w:val="18"/>
                <w:szCs w:val="18"/>
              </w:rPr>
              <w:t xml:space="preserve">  </w:t>
            </w:r>
            <w:r w:rsidR="00AF40FC">
              <w:rPr>
                <w:color w:val="000000"/>
                <w:sz w:val="18"/>
                <w:szCs w:val="18"/>
              </w:rPr>
              <w:t>0.</w:t>
            </w:r>
            <w:r w:rsidR="00441DBA">
              <w:rPr>
                <w:color w:val="000000"/>
                <w:sz w:val="18"/>
                <w:szCs w:val="18"/>
              </w:rPr>
              <w:t>6</w:t>
            </w:r>
          </w:p>
        </w:tc>
        <w:tc>
          <w:tcPr>
            <w:tcW w:w="1178" w:type="dxa"/>
            <w:tcBorders>
              <w:left w:val="single" w:sz="8" w:space="0" w:color="404040"/>
              <w:right w:val="single" w:sz="8" w:space="0" w:color="404040"/>
            </w:tcBorders>
            <w:vAlign w:val="center"/>
          </w:tcPr>
          <w:p w:rsidR="00527344" w:rsidRPr="00527344" w:rsidRDefault="008B1F25" w:rsidP="00BA5886">
            <w:pPr>
              <w:widowControl w:val="0"/>
              <w:tabs>
                <w:tab w:val="decimal" w:pos="625"/>
              </w:tabs>
              <w:spacing w:before="40" w:after="40"/>
              <w:ind w:right="340"/>
              <w:jc w:val="right"/>
              <w:rPr>
                <w:color w:val="000000"/>
                <w:sz w:val="18"/>
                <w:szCs w:val="18"/>
              </w:rPr>
            </w:pPr>
            <w:r>
              <w:rPr>
                <w:color w:val="000000"/>
                <w:sz w:val="18"/>
                <w:szCs w:val="18"/>
              </w:rPr>
              <w:t>(</w:t>
            </w:r>
            <w:r>
              <w:rPr>
                <w:color w:val="000000"/>
                <w:sz w:val="18"/>
                <w:szCs w:val="18"/>
              </w:rPr>
              <w:noBreakHyphen/>
              <w:t>)</w:t>
            </w:r>
            <w:r w:rsidR="00BA5886">
              <w:rPr>
                <w:color w:val="000000"/>
                <w:sz w:val="18"/>
                <w:szCs w:val="18"/>
              </w:rPr>
              <w:t xml:space="preserve">   3.7</w:t>
            </w:r>
          </w:p>
        </w:tc>
        <w:tc>
          <w:tcPr>
            <w:tcW w:w="1178" w:type="dxa"/>
            <w:tcBorders>
              <w:left w:val="single" w:sz="8" w:space="0" w:color="404040"/>
              <w:right w:val="single" w:sz="8" w:space="0" w:color="404040"/>
            </w:tcBorders>
            <w:vAlign w:val="center"/>
          </w:tcPr>
          <w:p w:rsidR="00527344" w:rsidRPr="00527344" w:rsidRDefault="007515E7" w:rsidP="00E44F65">
            <w:pPr>
              <w:widowControl w:val="0"/>
              <w:tabs>
                <w:tab w:val="left" w:pos="205"/>
                <w:tab w:val="decimal" w:pos="625"/>
              </w:tabs>
              <w:spacing w:before="40" w:after="40"/>
              <w:ind w:right="340"/>
              <w:jc w:val="right"/>
              <w:rPr>
                <w:color w:val="000000"/>
                <w:sz w:val="18"/>
                <w:szCs w:val="18"/>
              </w:rPr>
            </w:pPr>
            <w:r>
              <w:rPr>
                <w:color w:val="000000"/>
                <w:sz w:val="18"/>
                <w:szCs w:val="18"/>
              </w:rPr>
              <w:t xml:space="preserve"> </w:t>
            </w:r>
            <w:r w:rsidR="009B2DA5">
              <w:rPr>
                <w:color w:val="000000"/>
                <w:sz w:val="18"/>
                <w:szCs w:val="18"/>
              </w:rPr>
              <w:t xml:space="preserve"> </w:t>
            </w:r>
            <w:r w:rsidR="00E44F65">
              <w:rPr>
                <w:color w:val="000000"/>
                <w:sz w:val="18"/>
                <w:szCs w:val="18"/>
              </w:rPr>
              <w:t>(</w:t>
            </w:r>
            <w:r w:rsidR="00E44F65">
              <w:rPr>
                <w:color w:val="000000"/>
                <w:sz w:val="18"/>
                <w:szCs w:val="18"/>
              </w:rPr>
              <w:noBreakHyphen/>
              <w:t xml:space="preserve">)   </w:t>
            </w:r>
            <w:r>
              <w:rPr>
                <w:color w:val="000000"/>
                <w:sz w:val="18"/>
                <w:szCs w:val="18"/>
              </w:rPr>
              <w:t>0.</w:t>
            </w:r>
            <w:r w:rsidR="00B81D30">
              <w:rPr>
                <w:color w:val="000000"/>
                <w:sz w:val="18"/>
                <w:szCs w:val="18"/>
              </w:rPr>
              <w:t>4</w:t>
            </w:r>
          </w:p>
        </w:tc>
        <w:tc>
          <w:tcPr>
            <w:tcW w:w="1179" w:type="dxa"/>
            <w:tcBorders>
              <w:left w:val="single" w:sz="8" w:space="0" w:color="404040"/>
              <w:right w:val="double" w:sz="4" w:space="0" w:color="auto"/>
            </w:tcBorders>
            <w:vAlign w:val="center"/>
          </w:tcPr>
          <w:p w:rsidR="00527344" w:rsidRPr="00527344" w:rsidRDefault="00527344" w:rsidP="00B81D30">
            <w:pPr>
              <w:widowControl w:val="0"/>
              <w:tabs>
                <w:tab w:val="left" w:pos="205"/>
                <w:tab w:val="decimal" w:pos="625"/>
              </w:tabs>
              <w:spacing w:before="40" w:after="40"/>
              <w:ind w:right="284"/>
              <w:jc w:val="right"/>
              <w:rPr>
                <w:color w:val="000000"/>
                <w:sz w:val="18"/>
                <w:szCs w:val="18"/>
              </w:rPr>
            </w:pPr>
            <w:r>
              <w:rPr>
                <w:color w:val="000000"/>
                <w:sz w:val="18"/>
                <w:szCs w:val="18"/>
              </w:rPr>
              <w:t>(-)</w:t>
            </w:r>
            <w:r w:rsidR="00201D5A">
              <w:rPr>
                <w:color w:val="000000"/>
                <w:sz w:val="18"/>
                <w:szCs w:val="18"/>
              </w:rPr>
              <w:t xml:space="preserve">   </w:t>
            </w:r>
            <w:r w:rsidR="00B81D30">
              <w:rPr>
                <w:color w:val="000000"/>
                <w:sz w:val="18"/>
                <w:szCs w:val="18"/>
              </w:rPr>
              <w:t>3.0</w:t>
            </w:r>
          </w:p>
        </w:tc>
      </w:tr>
      <w:tr w:rsidR="00527344" w:rsidRPr="00904225" w:rsidTr="00EE6084">
        <w:trPr>
          <w:cantSplit/>
          <w:trHeight w:val="20"/>
          <w:jc w:val="center"/>
        </w:trPr>
        <w:tc>
          <w:tcPr>
            <w:tcW w:w="738" w:type="dxa"/>
            <w:tcBorders>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53</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inmobiliarios y de alquiler de bienes muebles e intangibles.</w:t>
            </w:r>
          </w:p>
        </w:tc>
        <w:tc>
          <w:tcPr>
            <w:tcW w:w="1178" w:type="dxa"/>
            <w:tcBorders>
              <w:left w:val="single" w:sz="8" w:space="0" w:color="404040"/>
              <w:right w:val="single" w:sz="8" w:space="0" w:color="404040"/>
            </w:tcBorders>
            <w:vAlign w:val="center"/>
          </w:tcPr>
          <w:p w:rsidR="00527344" w:rsidRPr="00527344" w:rsidRDefault="00DB6F4C" w:rsidP="00441DBA">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D35797">
              <w:rPr>
                <w:color w:val="000000"/>
                <w:sz w:val="18"/>
                <w:szCs w:val="18"/>
              </w:rPr>
              <w:t xml:space="preserve">  </w:t>
            </w:r>
            <w:r w:rsidR="00441DBA">
              <w:rPr>
                <w:color w:val="000000"/>
                <w:sz w:val="18"/>
                <w:szCs w:val="18"/>
              </w:rPr>
              <w:t>2.0</w:t>
            </w:r>
          </w:p>
        </w:tc>
        <w:tc>
          <w:tcPr>
            <w:tcW w:w="1178" w:type="dxa"/>
            <w:tcBorders>
              <w:left w:val="single" w:sz="8" w:space="0" w:color="404040"/>
              <w:right w:val="single" w:sz="8" w:space="0" w:color="404040"/>
            </w:tcBorders>
            <w:vAlign w:val="center"/>
          </w:tcPr>
          <w:p w:rsidR="00527344" w:rsidRPr="00527344" w:rsidRDefault="008B1F25" w:rsidP="00BA5886">
            <w:pPr>
              <w:widowControl w:val="0"/>
              <w:tabs>
                <w:tab w:val="left" w:pos="205"/>
                <w:tab w:val="decimal" w:pos="625"/>
              </w:tabs>
              <w:spacing w:before="40" w:after="40"/>
              <w:ind w:right="340"/>
              <w:jc w:val="right"/>
              <w:rPr>
                <w:color w:val="000000"/>
                <w:sz w:val="18"/>
                <w:szCs w:val="18"/>
              </w:rPr>
            </w:pPr>
            <w:r>
              <w:rPr>
                <w:color w:val="000000"/>
                <w:sz w:val="18"/>
                <w:szCs w:val="18"/>
              </w:rPr>
              <w:t>(</w:t>
            </w:r>
            <w:r>
              <w:rPr>
                <w:color w:val="000000"/>
                <w:sz w:val="18"/>
                <w:szCs w:val="18"/>
              </w:rPr>
              <w:noBreakHyphen/>
              <w:t>)</w:t>
            </w:r>
            <w:r w:rsidR="00BA5886">
              <w:rPr>
                <w:color w:val="000000"/>
                <w:sz w:val="18"/>
                <w:szCs w:val="18"/>
              </w:rPr>
              <w:t xml:space="preserve">   </w:t>
            </w:r>
            <w:r w:rsidR="00AF40FC">
              <w:rPr>
                <w:color w:val="000000"/>
                <w:sz w:val="18"/>
                <w:szCs w:val="18"/>
              </w:rPr>
              <w:t>4.</w:t>
            </w:r>
            <w:r w:rsidR="00BA5886">
              <w:rPr>
                <w:color w:val="000000"/>
                <w:sz w:val="18"/>
                <w:szCs w:val="18"/>
              </w:rPr>
              <w:t>2</w:t>
            </w:r>
          </w:p>
        </w:tc>
        <w:tc>
          <w:tcPr>
            <w:tcW w:w="1178" w:type="dxa"/>
            <w:tcBorders>
              <w:left w:val="single" w:sz="8" w:space="0" w:color="404040"/>
              <w:right w:val="single" w:sz="8" w:space="0" w:color="404040"/>
            </w:tcBorders>
            <w:vAlign w:val="center"/>
          </w:tcPr>
          <w:p w:rsidR="00527344" w:rsidRPr="00527344" w:rsidRDefault="00CF2728" w:rsidP="00E44F65">
            <w:pPr>
              <w:widowControl w:val="0"/>
              <w:tabs>
                <w:tab w:val="decimal" w:pos="625"/>
              </w:tabs>
              <w:spacing w:before="40" w:after="40"/>
              <w:ind w:right="340"/>
              <w:jc w:val="right"/>
              <w:rPr>
                <w:color w:val="000000"/>
                <w:sz w:val="18"/>
                <w:szCs w:val="18"/>
              </w:rPr>
            </w:pPr>
            <w:r>
              <w:rPr>
                <w:color w:val="000000"/>
                <w:sz w:val="18"/>
                <w:szCs w:val="18"/>
              </w:rPr>
              <w:t xml:space="preserve"> </w:t>
            </w:r>
            <w:r w:rsidR="00B81D30">
              <w:rPr>
                <w:color w:val="000000"/>
                <w:sz w:val="18"/>
                <w:szCs w:val="18"/>
              </w:rPr>
              <w:t>(</w:t>
            </w:r>
            <w:r w:rsidR="00B81D30">
              <w:rPr>
                <w:color w:val="000000"/>
                <w:sz w:val="18"/>
                <w:szCs w:val="18"/>
              </w:rPr>
              <w:noBreakHyphen/>
              <w:t xml:space="preserve">)   </w:t>
            </w:r>
            <w:r w:rsidR="009B2DA5">
              <w:rPr>
                <w:color w:val="000000"/>
                <w:sz w:val="18"/>
                <w:szCs w:val="18"/>
              </w:rPr>
              <w:t>0</w:t>
            </w:r>
            <w:r w:rsidR="00A71120">
              <w:rPr>
                <w:color w:val="000000"/>
                <w:sz w:val="18"/>
                <w:szCs w:val="18"/>
              </w:rPr>
              <w:t>.</w:t>
            </w:r>
            <w:r w:rsidR="00B81D30">
              <w:rPr>
                <w:color w:val="000000"/>
                <w:sz w:val="18"/>
                <w:szCs w:val="18"/>
              </w:rPr>
              <w:t>6</w:t>
            </w:r>
          </w:p>
        </w:tc>
        <w:tc>
          <w:tcPr>
            <w:tcW w:w="1179" w:type="dxa"/>
            <w:tcBorders>
              <w:left w:val="single" w:sz="8" w:space="0" w:color="404040"/>
              <w:right w:val="double" w:sz="4" w:space="0" w:color="auto"/>
            </w:tcBorders>
            <w:vAlign w:val="center"/>
          </w:tcPr>
          <w:p w:rsidR="00527344" w:rsidRPr="00527344" w:rsidRDefault="00B81D30" w:rsidP="00B81D30">
            <w:pPr>
              <w:widowControl w:val="0"/>
              <w:tabs>
                <w:tab w:val="decimal" w:pos="625"/>
              </w:tabs>
              <w:spacing w:before="40" w:after="40"/>
              <w:ind w:right="284"/>
              <w:jc w:val="right"/>
              <w:rPr>
                <w:color w:val="000000"/>
                <w:sz w:val="18"/>
                <w:szCs w:val="18"/>
              </w:rPr>
            </w:pPr>
            <w:r>
              <w:rPr>
                <w:color w:val="000000"/>
                <w:sz w:val="18"/>
                <w:szCs w:val="18"/>
              </w:rPr>
              <w:t>0.3</w:t>
            </w:r>
          </w:p>
        </w:tc>
      </w:tr>
      <w:tr w:rsidR="00527344" w:rsidRPr="00904225" w:rsidTr="00EE6084">
        <w:trPr>
          <w:cantSplit/>
          <w:trHeight w:val="20"/>
          <w:jc w:val="center"/>
        </w:trPr>
        <w:tc>
          <w:tcPr>
            <w:tcW w:w="738" w:type="dxa"/>
            <w:tcBorders>
              <w:left w:val="double" w:sz="4" w:space="0" w:color="auto"/>
              <w:right w:val="single" w:sz="8" w:space="0" w:color="404040"/>
            </w:tcBorders>
            <w:vAlign w:val="center"/>
          </w:tcPr>
          <w:p w:rsidR="00527344" w:rsidRPr="00F04B75" w:rsidRDefault="00527344" w:rsidP="00067123">
            <w:pPr>
              <w:widowControl w:val="0"/>
              <w:spacing w:before="40" w:after="40"/>
              <w:ind w:right="136"/>
              <w:jc w:val="right"/>
              <w:rPr>
                <w:sz w:val="18"/>
                <w:szCs w:val="18"/>
              </w:rPr>
            </w:pPr>
            <w:r w:rsidRPr="00F04B75">
              <w:rPr>
                <w:sz w:val="18"/>
                <w:szCs w:val="18"/>
              </w:rPr>
              <w:t>54</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profesionales, científicos y técnicos.</w:t>
            </w:r>
          </w:p>
        </w:tc>
        <w:tc>
          <w:tcPr>
            <w:tcW w:w="1178" w:type="dxa"/>
            <w:tcBorders>
              <w:left w:val="single" w:sz="8" w:space="0" w:color="404040"/>
              <w:right w:val="single" w:sz="8" w:space="0" w:color="404040"/>
            </w:tcBorders>
            <w:vAlign w:val="center"/>
          </w:tcPr>
          <w:p w:rsidR="00527344" w:rsidRPr="00527344" w:rsidRDefault="0034346B" w:rsidP="00441DBA">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7F5FC4">
              <w:rPr>
                <w:color w:val="000000"/>
                <w:sz w:val="18"/>
                <w:szCs w:val="18"/>
              </w:rPr>
              <w:t xml:space="preserve"> </w:t>
            </w:r>
            <w:r w:rsidR="00441DBA">
              <w:rPr>
                <w:color w:val="000000"/>
                <w:sz w:val="18"/>
                <w:szCs w:val="18"/>
              </w:rPr>
              <w:t>0.8</w:t>
            </w:r>
          </w:p>
        </w:tc>
        <w:tc>
          <w:tcPr>
            <w:tcW w:w="1178" w:type="dxa"/>
            <w:tcBorders>
              <w:left w:val="single" w:sz="8" w:space="0" w:color="404040"/>
              <w:right w:val="single" w:sz="8" w:space="0" w:color="404040"/>
            </w:tcBorders>
            <w:vAlign w:val="center"/>
          </w:tcPr>
          <w:p w:rsidR="00527344" w:rsidRPr="00527344" w:rsidRDefault="007F7C57" w:rsidP="00BA5886">
            <w:pPr>
              <w:widowControl w:val="0"/>
              <w:tabs>
                <w:tab w:val="left" w:pos="205"/>
                <w:tab w:val="decimal" w:pos="625"/>
              </w:tabs>
              <w:spacing w:before="40" w:after="40"/>
              <w:ind w:right="340"/>
              <w:jc w:val="right"/>
              <w:rPr>
                <w:color w:val="000000"/>
                <w:sz w:val="18"/>
                <w:szCs w:val="18"/>
              </w:rPr>
            </w:pPr>
            <w:r>
              <w:rPr>
                <w:color w:val="000000"/>
                <w:sz w:val="18"/>
                <w:szCs w:val="18"/>
              </w:rPr>
              <w:t xml:space="preserve"> </w:t>
            </w:r>
            <w:r w:rsidR="00AF40FC">
              <w:rPr>
                <w:color w:val="000000"/>
                <w:sz w:val="18"/>
                <w:szCs w:val="18"/>
              </w:rPr>
              <w:t>(</w:t>
            </w:r>
            <w:r w:rsidR="00AF40FC">
              <w:rPr>
                <w:color w:val="000000"/>
                <w:sz w:val="18"/>
                <w:szCs w:val="18"/>
              </w:rPr>
              <w:noBreakHyphen/>
              <w:t>)</w:t>
            </w:r>
            <w:r w:rsidR="00BA5886">
              <w:rPr>
                <w:color w:val="000000"/>
                <w:sz w:val="18"/>
                <w:szCs w:val="18"/>
              </w:rPr>
              <w:t xml:space="preserve">   0.9</w:t>
            </w:r>
          </w:p>
        </w:tc>
        <w:tc>
          <w:tcPr>
            <w:tcW w:w="1178" w:type="dxa"/>
            <w:tcBorders>
              <w:left w:val="single" w:sz="8" w:space="0" w:color="404040"/>
              <w:right w:val="single" w:sz="8" w:space="0" w:color="404040"/>
            </w:tcBorders>
            <w:vAlign w:val="center"/>
          </w:tcPr>
          <w:p w:rsidR="00527344" w:rsidRPr="00527344" w:rsidRDefault="002464BE" w:rsidP="00B81D30">
            <w:pPr>
              <w:widowControl w:val="0"/>
              <w:tabs>
                <w:tab w:val="decimal" w:pos="625"/>
              </w:tabs>
              <w:spacing w:before="40" w:after="40"/>
              <w:ind w:right="340"/>
              <w:jc w:val="right"/>
              <w:rPr>
                <w:color w:val="000000"/>
                <w:sz w:val="18"/>
                <w:szCs w:val="18"/>
              </w:rPr>
            </w:pPr>
            <w:r>
              <w:rPr>
                <w:color w:val="000000"/>
                <w:sz w:val="18"/>
                <w:szCs w:val="18"/>
              </w:rPr>
              <w:t xml:space="preserve"> </w:t>
            </w:r>
            <w:r w:rsidR="009B2DA5">
              <w:rPr>
                <w:color w:val="000000"/>
                <w:sz w:val="18"/>
                <w:szCs w:val="18"/>
              </w:rPr>
              <w:t xml:space="preserve">   </w:t>
            </w:r>
            <w:r w:rsidR="00053EFC">
              <w:rPr>
                <w:color w:val="000000"/>
                <w:sz w:val="18"/>
                <w:szCs w:val="18"/>
              </w:rPr>
              <w:t>0.</w:t>
            </w:r>
            <w:r w:rsidR="00B81D30">
              <w:rPr>
                <w:color w:val="000000"/>
                <w:sz w:val="18"/>
                <w:szCs w:val="18"/>
              </w:rPr>
              <w:t>2</w:t>
            </w:r>
          </w:p>
        </w:tc>
        <w:tc>
          <w:tcPr>
            <w:tcW w:w="1179" w:type="dxa"/>
            <w:tcBorders>
              <w:left w:val="single" w:sz="8" w:space="0" w:color="404040"/>
              <w:right w:val="double" w:sz="4" w:space="0" w:color="auto"/>
            </w:tcBorders>
            <w:vAlign w:val="center"/>
          </w:tcPr>
          <w:p w:rsidR="00527344" w:rsidRPr="00527344" w:rsidRDefault="00B81D30" w:rsidP="00B81D30">
            <w:pPr>
              <w:widowControl w:val="0"/>
              <w:tabs>
                <w:tab w:val="decimal" w:pos="625"/>
              </w:tabs>
              <w:spacing w:before="40" w:after="40"/>
              <w:ind w:right="284"/>
              <w:jc w:val="right"/>
              <w:rPr>
                <w:color w:val="000000"/>
                <w:sz w:val="18"/>
                <w:szCs w:val="18"/>
              </w:rPr>
            </w:pPr>
            <w:r>
              <w:rPr>
                <w:color w:val="000000"/>
                <w:sz w:val="18"/>
                <w:szCs w:val="18"/>
              </w:rPr>
              <w:t>1.4</w:t>
            </w:r>
          </w:p>
        </w:tc>
      </w:tr>
      <w:tr w:rsidR="00527344" w:rsidRPr="00904225" w:rsidTr="00EE6084">
        <w:trPr>
          <w:cantSplit/>
          <w:trHeight w:val="20"/>
          <w:jc w:val="center"/>
        </w:trPr>
        <w:tc>
          <w:tcPr>
            <w:tcW w:w="738" w:type="dxa"/>
            <w:tcBorders>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56</w:t>
            </w:r>
          </w:p>
        </w:tc>
        <w:tc>
          <w:tcPr>
            <w:tcW w:w="3783" w:type="dxa"/>
            <w:tcBorders>
              <w:left w:val="single" w:sz="8" w:space="0" w:color="404040"/>
              <w:right w:val="single" w:sz="8" w:space="0" w:color="404040"/>
            </w:tcBorders>
            <w:vAlign w:val="center"/>
          </w:tcPr>
          <w:p w:rsidR="00527344" w:rsidRPr="00F04B75" w:rsidRDefault="00527344" w:rsidP="00176CB5">
            <w:pPr>
              <w:widowControl w:val="0"/>
              <w:spacing w:before="40" w:after="40"/>
              <w:ind w:left="117"/>
              <w:jc w:val="left"/>
              <w:rPr>
                <w:sz w:val="18"/>
                <w:szCs w:val="18"/>
              </w:rPr>
            </w:pPr>
            <w:r w:rsidRPr="00F04B75">
              <w:rPr>
                <w:sz w:val="18"/>
                <w:szCs w:val="18"/>
              </w:rPr>
              <w:t>Servicios de apoyo a los negocios y manejo</w:t>
            </w:r>
            <w:r w:rsidR="00176CB5">
              <w:rPr>
                <w:sz w:val="18"/>
                <w:szCs w:val="18"/>
              </w:rPr>
              <w:t xml:space="preserve"> de residuos y </w:t>
            </w:r>
            <w:r w:rsidRPr="00F04B75">
              <w:rPr>
                <w:sz w:val="18"/>
                <w:szCs w:val="18"/>
              </w:rPr>
              <w:t>desechos</w:t>
            </w:r>
            <w:r w:rsidR="00176CB5">
              <w:rPr>
                <w:sz w:val="18"/>
                <w:szCs w:val="18"/>
              </w:rPr>
              <w:t>,</w:t>
            </w:r>
            <w:r w:rsidRPr="00F04B75">
              <w:rPr>
                <w:sz w:val="18"/>
                <w:szCs w:val="18"/>
              </w:rPr>
              <w:t xml:space="preserve"> y servicios de remediación.</w:t>
            </w:r>
            <w:r>
              <w:rPr>
                <w:sz w:val="18"/>
                <w:szCs w:val="18"/>
              </w:rPr>
              <w:t xml:space="preserve"> </w:t>
            </w:r>
          </w:p>
        </w:tc>
        <w:tc>
          <w:tcPr>
            <w:tcW w:w="1178" w:type="dxa"/>
            <w:tcBorders>
              <w:left w:val="single" w:sz="8" w:space="0" w:color="404040"/>
              <w:right w:val="single" w:sz="8" w:space="0" w:color="404040"/>
            </w:tcBorders>
            <w:vAlign w:val="center"/>
          </w:tcPr>
          <w:p w:rsidR="00527344" w:rsidRPr="00527344" w:rsidRDefault="000D3893" w:rsidP="00441DBA">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5427EC">
              <w:rPr>
                <w:color w:val="000000"/>
                <w:sz w:val="18"/>
                <w:szCs w:val="18"/>
              </w:rPr>
              <w:t xml:space="preserve">  </w:t>
            </w:r>
            <w:r w:rsidR="00441DBA">
              <w:rPr>
                <w:color w:val="000000"/>
                <w:sz w:val="18"/>
                <w:szCs w:val="18"/>
              </w:rPr>
              <w:t>(</w:t>
            </w:r>
            <w:r w:rsidR="00441DBA">
              <w:rPr>
                <w:color w:val="000000"/>
                <w:sz w:val="18"/>
                <w:szCs w:val="18"/>
              </w:rPr>
              <w:noBreakHyphen/>
              <w:t>)   6.</w:t>
            </w:r>
            <w:r w:rsidR="00C025FC">
              <w:rPr>
                <w:color w:val="000000"/>
                <w:sz w:val="18"/>
                <w:szCs w:val="18"/>
              </w:rPr>
              <w:t>3</w:t>
            </w:r>
          </w:p>
        </w:tc>
        <w:tc>
          <w:tcPr>
            <w:tcW w:w="1178" w:type="dxa"/>
            <w:tcBorders>
              <w:left w:val="single" w:sz="8" w:space="0" w:color="404040"/>
              <w:right w:val="single" w:sz="8" w:space="0" w:color="404040"/>
            </w:tcBorders>
            <w:vAlign w:val="center"/>
          </w:tcPr>
          <w:p w:rsidR="00527344" w:rsidRPr="00527344" w:rsidRDefault="00BA5886" w:rsidP="00BA5886">
            <w:pPr>
              <w:widowControl w:val="0"/>
              <w:tabs>
                <w:tab w:val="decimal" w:pos="625"/>
              </w:tabs>
              <w:spacing w:before="40" w:after="40"/>
              <w:ind w:right="340"/>
              <w:jc w:val="right"/>
              <w:rPr>
                <w:color w:val="000000"/>
                <w:sz w:val="18"/>
                <w:szCs w:val="18"/>
              </w:rPr>
            </w:pPr>
            <w:r>
              <w:rPr>
                <w:color w:val="000000"/>
                <w:sz w:val="18"/>
                <w:szCs w:val="18"/>
              </w:rPr>
              <w:t>3.5</w:t>
            </w:r>
          </w:p>
        </w:tc>
        <w:tc>
          <w:tcPr>
            <w:tcW w:w="1178" w:type="dxa"/>
            <w:tcBorders>
              <w:left w:val="single" w:sz="8" w:space="0" w:color="404040"/>
              <w:right w:val="single" w:sz="8" w:space="0" w:color="404040"/>
            </w:tcBorders>
            <w:vAlign w:val="center"/>
          </w:tcPr>
          <w:p w:rsidR="00527344" w:rsidRPr="00527344" w:rsidRDefault="00BE2891" w:rsidP="00E44F65">
            <w:pPr>
              <w:widowControl w:val="0"/>
              <w:tabs>
                <w:tab w:val="decimal" w:pos="625"/>
              </w:tabs>
              <w:spacing w:before="40" w:after="40"/>
              <w:ind w:right="340"/>
              <w:jc w:val="right"/>
              <w:rPr>
                <w:color w:val="000000"/>
                <w:sz w:val="18"/>
                <w:szCs w:val="18"/>
              </w:rPr>
            </w:pPr>
            <w:r>
              <w:rPr>
                <w:color w:val="000000"/>
                <w:sz w:val="18"/>
                <w:szCs w:val="18"/>
              </w:rPr>
              <w:t xml:space="preserve"> </w:t>
            </w:r>
            <w:r w:rsidR="00A71120">
              <w:rPr>
                <w:color w:val="000000"/>
                <w:sz w:val="18"/>
                <w:szCs w:val="18"/>
              </w:rPr>
              <w:t xml:space="preserve">   </w:t>
            </w:r>
            <w:r w:rsidR="00FC2262">
              <w:rPr>
                <w:color w:val="000000"/>
                <w:sz w:val="18"/>
                <w:szCs w:val="18"/>
              </w:rPr>
              <w:t>0.</w:t>
            </w:r>
            <w:r w:rsidR="00B81D30">
              <w:rPr>
                <w:color w:val="000000"/>
                <w:sz w:val="18"/>
                <w:szCs w:val="18"/>
              </w:rPr>
              <w:t>2</w:t>
            </w:r>
          </w:p>
        </w:tc>
        <w:tc>
          <w:tcPr>
            <w:tcW w:w="1179" w:type="dxa"/>
            <w:tcBorders>
              <w:left w:val="single" w:sz="8" w:space="0" w:color="404040"/>
              <w:right w:val="double" w:sz="4" w:space="0" w:color="auto"/>
            </w:tcBorders>
            <w:vAlign w:val="center"/>
          </w:tcPr>
          <w:p w:rsidR="00527344" w:rsidRPr="00527344" w:rsidRDefault="00A71120" w:rsidP="00A71120">
            <w:pPr>
              <w:widowControl w:val="0"/>
              <w:tabs>
                <w:tab w:val="decimal" w:pos="625"/>
              </w:tabs>
              <w:spacing w:before="40" w:after="40"/>
              <w:ind w:right="284"/>
              <w:jc w:val="right"/>
              <w:rPr>
                <w:color w:val="000000"/>
                <w:sz w:val="18"/>
                <w:szCs w:val="18"/>
              </w:rPr>
            </w:pPr>
            <w:r>
              <w:rPr>
                <w:color w:val="000000"/>
                <w:sz w:val="18"/>
                <w:szCs w:val="18"/>
              </w:rPr>
              <w:t>2</w:t>
            </w:r>
            <w:r w:rsidR="00E44F65">
              <w:rPr>
                <w:color w:val="000000"/>
                <w:sz w:val="18"/>
                <w:szCs w:val="18"/>
              </w:rPr>
              <w:t>.</w:t>
            </w:r>
            <w:r w:rsidR="00B81D30">
              <w:rPr>
                <w:color w:val="000000"/>
                <w:sz w:val="18"/>
                <w:szCs w:val="18"/>
              </w:rPr>
              <w:t>5</w:t>
            </w:r>
          </w:p>
        </w:tc>
      </w:tr>
      <w:tr w:rsidR="00527344" w:rsidRPr="00904225" w:rsidTr="00EE6084">
        <w:trPr>
          <w:cantSplit/>
          <w:trHeight w:val="20"/>
          <w:jc w:val="center"/>
        </w:trPr>
        <w:tc>
          <w:tcPr>
            <w:tcW w:w="738" w:type="dxa"/>
            <w:tcBorders>
              <w:left w:val="double" w:sz="4" w:space="0" w:color="auto"/>
              <w:right w:val="single" w:sz="8" w:space="0" w:color="404040"/>
            </w:tcBorders>
            <w:vAlign w:val="center"/>
          </w:tcPr>
          <w:p w:rsidR="00527344" w:rsidRPr="00F04B75" w:rsidRDefault="00527344" w:rsidP="00067123">
            <w:pPr>
              <w:widowControl w:val="0"/>
              <w:spacing w:before="40" w:after="40"/>
              <w:ind w:right="136"/>
              <w:jc w:val="right"/>
              <w:rPr>
                <w:sz w:val="18"/>
                <w:szCs w:val="18"/>
              </w:rPr>
            </w:pPr>
            <w:r w:rsidRPr="00F04B75">
              <w:rPr>
                <w:sz w:val="18"/>
                <w:szCs w:val="18"/>
              </w:rPr>
              <w:t>61</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educativos.</w:t>
            </w:r>
          </w:p>
        </w:tc>
        <w:tc>
          <w:tcPr>
            <w:tcW w:w="1178" w:type="dxa"/>
            <w:tcBorders>
              <w:left w:val="single" w:sz="8" w:space="0" w:color="404040"/>
              <w:right w:val="single" w:sz="8" w:space="0" w:color="404040"/>
            </w:tcBorders>
            <w:vAlign w:val="center"/>
          </w:tcPr>
          <w:p w:rsidR="00527344" w:rsidRPr="00527344" w:rsidRDefault="00535997" w:rsidP="00441DBA">
            <w:pPr>
              <w:widowControl w:val="0"/>
              <w:tabs>
                <w:tab w:val="decimal" w:pos="625"/>
              </w:tabs>
              <w:spacing w:before="40" w:after="40"/>
              <w:ind w:right="284"/>
              <w:jc w:val="right"/>
              <w:rPr>
                <w:color w:val="000000"/>
                <w:sz w:val="18"/>
                <w:szCs w:val="18"/>
              </w:rPr>
            </w:pPr>
            <w:r>
              <w:rPr>
                <w:color w:val="000000"/>
                <w:sz w:val="18"/>
                <w:szCs w:val="18"/>
              </w:rPr>
              <w:t xml:space="preserve">  </w:t>
            </w:r>
            <w:r w:rsidR="00400A94">
              <w:rPr>
                <w:color w:val="000000"/>
                <w:sz w:val="18"/>
                <w:szCs w:val="18"/>
              </w:rPr>
              <w:t xml:space="preserve"> </w:t>
            </w:r>
            <w:r w:rsidR="00441DBA">
              <w:rPr>
                <w:color w:val="000000"/>
                <w:sz w:val="18"/>
                <w:szCs w:val="18"/>
              </w:rPr>
              <w:t>(</w:t>
            </w:r>
            <w:r w:rsidR="00441DBA">
              <w:rPr>
                <w:color w:val="000000"/>
                <w:sz w:val="18"/>
                <w:szCs w:val="18"/>
              </w:rPr>
              <w:noBreakHyphen/>
              <w:t>)   1.3</w:t>
            </w:r>
          </w:p>
        </w:tc>
        <w:tc>
          <w:tcPr>
            <w:tcW w:w="1178" w:type="dxa"/>
            <w:tcBorders>
              <w:left w:val="single" w:sz="8" w:space="0" w:color="404040"/>
              <w:right w:val="single" w:sz="8" w:space="0" w:color="404040"/>
            </w:tcBorders>
            <w:vAlign w:val="center"/>
          </w:tcPr>
          <w:p w:rsidR="00527344" w:rsidRPr="00527344" w:rsidRDefault="009A35C6" w:rsidP="00BA5886">
            <w:pPr>
              <w:widowControl w:val="0"/>
              <w:tabs>
                <w:tab w:val="decimal" w:pos="625"/>
              </w:tabs>
              <w:spacing w:before="40" w:after="40"/>
              <w:ind w:right="340"/>
              <w:jc w:val="right"/>
              <w:rPr>
                <w:color w:val="000000"/>
                <w:sz w:val="18"/>
                <w:szCs w:val="18"/>
              </w:rPr>
            </w:pPr>
            <w:r>
              <w:rPr>
                <w:color w:val="000000"/>
                <w:sz w:val="18"/>
                <w:szCs w:val="18"/>
              </w:rPr>
              <w:t>(</w:t>
            </w:r>
            <w:r>
              <w:rPr>
                <w:color w:val="000000"/>
                <w:sz w:val="18"/>
                <w:szCs w:val="18"/>
              </w:rPr>
              <w:noBreakHyphen/>
              <w:t>)</w:t>
            </w:r>
            <w:r w:rsidR="00BA5886">
              <w:rPr>
                <w:color w:val="000000"/>
                <w:sz w:val="18"/>
                <w:szCs w:val="18"/>
              </w:rPr>
              <w:t xml:space="preserve">   4</w:t>
            </w:r>
            <w:r w:rsidR="00C025FC">
              <w:rPr>
                <w:color w:val="000000"/>
                <w:sz w:val="18"/>
                <w:szCs w:val="18"/>
              </w:rPr>
              <w:t>.1</w:t>
            </w:r>
          </w:p>
        </w:tc>
        <w:tc>
          <w:tcPr>
            <w:tcW w:w="1178" w:type="dxa"/>
            <w:tcBorders>
              <w:left w:val="single" w:sz="8" w:space="0" w:color="404040"/>
              <w:right w:val="single" w:sz="8" w:space="0" w:color="404040"/>
            </w:tcBorders>
            <w:vAlign w:val="center"/>
          </w:tcPr>
          <w:p w:rsidR="00527344" w:rsidRPr="00527344" w:rsidRDefault="00201D5A" w:rsidP="00B81D30">
            <w:pPr>
              <w:widowControl w:val="0"/>
              <w:tabs>
                <w:tab w:val="decimal" w:pos="625"/>
              </w:tabs>
              <w:spacing w:before="40" w:after="40"/>
              <w:ind w:right="340"/>
              <w:jc w:val="right"/>
              <w:rPr>
                <w:color w:val="000000"/>
                <w:sz w:val="18"/>
                <w:szCs w:val="18"/>
              </w:rPr>
            </w:pPr>
            <w:r>
              <w:rPr>
                <w:color w:val="000000"/>
                <w:sz w:val="18"/>
                <w:szCs w:val="18"/>
              </w:rPr>
              <w:t xml:space="preserve"> </w:t>
            </w:r>
            <w:r w:rsidR="00FC2262">
              <w:rPr>
                <w:color w:val="000000"/>
                <w:sz w:val="18"/>
                <w:szCs w:val="18"/>
              </w:rPr>
              <w:t xml:space="preserve"> </w:t>
            </w:r>
            <w:r w:rsidR="00547E92">
              <w:rPr>
                <w:color w:val="000000"/>
                <w:sz w:val="18"/>
                <w:szCs w:val="18"/>
              </w:rPr>
              <w:t>(</w:t>
            </w:r>
            <w:r w:rsidR="00547E92">
              <w:rPr>
                <w:color w:val="000000"/>
                <w:sz w:val="18"/>
                <w:szCs w:val="18"/>
              </w:rPr>
              <w:noBreakHyphen/>
              <w:t>)</w:t>
            </w:r>
            <w:r w:rsidR="00B81D30">
              <w:rPr>
                <w:color w:val="000000"/>
                <w:sz w:val="18"/>
                <w:szCs w:val="18"/>
              </w:rPr>
              <w:t xml:space="preserve">   </w:t>
            </w:r>
            <w:r w:rsidR="00A71120">
              <w:rPr>
                <w:color w:val="000000"/>
                <w:sz w:val="18"/>
                <w:szCs w:val="18"/>
              </w:rPr>
              <w:t>0.</w:t>
            </w:r>
            <w:r w:rsidR="00B81D30">
              <w:rPr>
                <w:color w:val="000000"/>
                <w:sz w:val="18"/>
                <w:szCs w:val="18"/>
              </w:rPr>
              <w:t>1</w:t>
            </w:r>
          </w:p>
        </w:tc>
        <w:tc>
          <w:tcPr>
            <w:tcW w:w="1179" w:type="dxa"/>
            <w:tcBorders>
              <w:left w:val="single" w:sz="8" w:space="0" w:color="404040"/>
              <w:right w:val="double" w:sz="4" w:space="0" w:color="auto"/>
            </w:tcBorders>
            <w:vAlign w:val="center"/>
          </w:tcPr>
          <w:p w:rsidR="00527344" w:rsidRPr="00527344" w:rsidRDefault="00243010" w:rsidP="005D46CE">
            <w:pPr>
              <w:widowControl w:val="0"/>
              <w:tabs>
                <w:tab w:val="decimal" w:pos="625"/>
              </w:tabs>
              <w:spacing w:before="40" w:after="40"/>
              <w:ind w:right="284"/>
              <w:jc w:val="right"/>
              <w:rPr>
                <w:color w:val="000000"/>
                <w:sz w:val="18"/>
                <w:szCs w:val="18"/>
              </w:rPr>
            </w:pPr>
            <w:r>
              <w:rPr>
                <w:color w:val="000000"/>
                <w:sz w:val="18"/>
                <w:szCs w:val="18"/>
              </w:rPr>
              <w:t>(</w:t>
            </w:r>
            <w:r>
              <w:rPr>
                <w:color w:val="000000"/>
                <w:sz w:val="18"/>
                <w:szCs w:val="18"/>
              </w:rPr>
              <w:noBreakHyphen/>
              <w:t>)   1</w:t>
            </w:r>
            <w:r w:rsidR="005D46CE">
              <w:rPr>
                <w:color w:val="000000"/>
                <w:sz w:val="18"/>
                <w:szCs w:val="18"/>
              </w:rPr>
              <w:t>.</w:t>
            </w:r>
            <w:r w:rsidR="00B81D30">
              <w:rPr>
                <w:color w:val="000000"/>
                <w:sz w:val="18"/>
                <w:szCs w:val="18"/>
              </w:rPr>
              <w:t>1</w:t>
            </w:r>
          </w:p>
        </w:tc>
      </w:tr>
      <w:tr w:rsidR="00527344" w:rsidRPr="00904225" w:rsidTr="00EE6084">
        <w:trPr>
          <w:cantSplit/>
          <w:trHeight w:val="20"/>
          <w:jc w:val="center"/>
        </w:trPr>
        <w:tc>
          <w:tcPr>
            <w:tcW w:w="738" w:type="dxa"/>
            <w:tcBorders>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62</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de salud y de asistencia social.</w:t>
            </w:r>
          </w:p>
        </w:tc>
        <w:tc>
          <w:tcPr>
            <w:tcW w:w="1178" w:type="dxa"/>
            <w:tcBorders>
              <w:left w:val="single" w:sz="8" w:space="0" w:color="404040"/>
              <w:right w:val="single" w:sz="8" w:space="0" w:color="404040"/>
            </w:tcBorders>
            <w:vAlign w:val="center"/>
          </w:tcPr>
          <w:p w:rsidR="00527344" w:rsidRPr="00527344" w:rsidRDefault="009C6F83" w:rsidP="00441DBA">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E66C08">
              <w:rPr>
                <w:color w:val="000000"/>
                <w:sz w:val="18"/>
                <w:szCs w:val="18"/>
              </w:rPr>
              <w:t xml:space="preserve"> </w:t>
            </w:r>
            <w:r w:rsidR="00C025FC">
              <w:rPr>
                <w:color w:val="000000"/>
                <w:sz w:val="18"/>
                <w:szCs w:val="18"/>
              </w:rPr>
              <w:t>0.</w:t>
            </w:r>
            <w:r w:rsidR="00441DBA">
              <w:rPr>
                <w:color w:val="000000"/>
                <w:sz w:val="18"/>
                <w:szCs w:val="18"/>
              </w:rPr>
              <w:t>4</w:t>
            </w:r>
          </w:p>
        </w:tc>
        <w:tc>
          <w:tcPr>
            <w:tcW w:w="1178" w:type="dxa"/>
            <w:tcBorders>
              <w:left w:val="single" w:sz="8" w:space="0" w:color="404040"/>
              <w:right w:val="single" w:sz="8" w:space="0" w:color="404040"/>
            </w:tcBorders>
            <w:vAlign w:val="center"/>
          </w:tcPr>
          <w:p w:rsidR="00527344" w:rsidRPr="00527344" w:rsidRDefault="00BA5886" w:rsidP="00BA5886">
            <w:pPr>
              <w:widowControl w:val="0"/>
              <w:tabs>
                <w:tab w:val="decimal" w:pos="625"/>
              </w:tabs>
              <w:spacing w:before="40" w:after="40"/>
              <w:ind w:right="340"/>
              <w:jc w:val="right"/>
              <w:rPr>
                <w:color w:val="000000"/>
                <w:sz w:val="18"/>
                <w:szCs w:val="18"/>
              </w:rPr>
            </w:pPr>
            <w:r>
              <w:rPr>
                <w:color w:val="000000"/>
                <w:sz w:val="18"/>
                <w:szCs w:val="18"/>
              </w:rPr>
              <w:t>3.1</w:t>
            </w:r>
          </w:p>
        </w:tc>
        <w:tc>
          <w:tcPr>
            <w:tcW w:w="1178" w:type="dxa"/>
            <w:tcBorders>
              <w:left w:val="single" w:sz="8" w:space="0" w:color="404040"/>
              <w:right w:val="single" w:sz="8" w:space="0" w:color="404040"/>
            </w:tcBorders>
            <w:vAlign w:val="center"/>
          </w:tcPr>
          <w:p w:rsidR="00527344" w:rsidRPr="00527344" w:rsidRDefault="00FC2262" w:rsidP="00B81D30">
            <w:pPr>
              <w:widowControl w:val="0"/>
              <w:tabs>
                <w:tab w:val="decimal" w:pos="625"/>
              </w:tabs>
              <w:spacing w:before="40" w:after="40"/>
              <w:ind w:right="340"/>
              <w:jc w:val="right"/>
              <w:rPr>
                <w:color w:val="000000"/>
                <w:sz w:val="18"/>
                <w:szCs w:val="18"/>
              </w:rPr>
            </w:pPr>
            <w:r>
              <w:rPr>
                <w:color w:val="000000"/>
                <w:sz w:val="18"/>
                <w:szCs w:val="18"/>
              </w:rPr>
              <w:t xml:space="preserve">  </w:t>
            </w:r>
            <w:r w:rsidR="005D46CE">
              <w:rPr>
                <w:color w:val="000000"/>
                <w:sz w:val="18"/>
                <w:szCs w:val="18"/>
              </w:rPr>
              <w:t>(</w:t>
            </w:r>
            <w:r w:rsidR="005D46CE">
              <w:rPr>
                <w:color w:val="000000"/>
                <w:sz w:val="18"/>
                <w:szCs w:val="18"/>
              </w:rPr>
              <w:noBreakHyphen/>
              <w:t>)</w:t>
            </w:r>
            <w:r w:rsidR="00B81D30">
              <w:rPr>
                <w:color w:val="000000"/>
                <w:sz w:val="18"/>
                <w:szCs w:val="18"/>
              </w:rPr>
              <w:t xml:space="preserve">   0.5</w:t>
            </w:r>
          </w:p>
        </w:tc>
        <w:tc>
          <w:tcPr>
            <w:tcW w:w="1179" w:type="dxa"/>
            <w:tcBorders>
              <w:left w:val="single" w:sz="8" w:space="0" w:color="404040"/>
              <w:right w:val="double" w:sz="4" w:space="0" w:color="auto"/>
            </w:tcBorders>
            <w:vAlign w:val="center"/>
          </w:tcPr>
          <w:p w:rsidR="00527344" w:rsidRPr="00527344" w:rsidRDefault="008F5EDB" w:rsidP="00B81D30">
            <w:pPr>
              <w:widowControl w:val="0"/>
              <w:tabs>
                <w:tab w:val="decimal" w:pos="625"/>
              </w:tabs>
              <w:spacing w:before="40" w:after="40"/>
              <w:ind w:right="284"/>
              <w:jc w:val="center"/>
              <w:rPr>
                <w:color w:val="000000"/>
                <w:sz w:val="18"/>
                <w:szCs w:val="18"/>
              </w:rPr>
            </w:pPr>
            <w:r>
              <w:rPr>
                <w:color w:val="000000"/>
                <w:sz w:val="18"/>
                <w:szCs w:val="18"/>
              </w:rPr>
              <w:t xml:space="preserve">   </w:t>
            </w:r>
            <w:r w:rsidR="00B81D30">
              <w:rPr>
                <w:color w:val="000000"/>
                <w:sz w:val="18"/>
                <w:szCs w:val="18"/>
              </w:rPr>
              <w:t>(</w:t>
            </w:r>
            <w:r w:rsidR="00B81D30">
              <w:rPr>
                <w:color w:val="000000"/>
                <w:sz w:val="18"/>
                <w:szCs w:val="18"/>
              </w:rPr>
              <w:noBreakHyphen/>
              <w:t xml:space="preserve">)   </w:t>
            </w:r>
            <w:r w:rsidR="005D46CE">
              <w:rPr>
                <w:color w:val="000000"/>
                <w:sz w:val="18"/>
                <w:szCs w:val="18"/>
              </w:rPr>
              <w:t>0.</w:t>
            </w:r>
            <w:r w:rsidR="00B81D30">
              <w:rPr>
                <w:color w:val="000000"/>
                <w:sz w:val="18"/>
                <w:szCs w:val="18"/>
              </w:rPr>
              <w:t>8</w:t>
            </w:r>
          </w:p>
        </w:tc>
      </w:tr>
      <w:tr w:rsidR="00527344" w:rsidRPr="00904225" w:rsidTr="00EE6084">
        <w:trPr>
          <w:cantSplit/>
          <w:trHeight w:val="20"/>
          <w:jc w:val="center"/>
        </w:trPr>
        <w:tc>
          <w:tcPr>
            <w:tcW w:w="738" w:type="dxa"/>
            <w:tcBorders>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71</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de esparcimiento, culturales, deportivos y otros servicios recreativos.</w:t>
            </w:r>
          </w:p>
        </w:tc>
        <w:tc>
          <w:tcPr>
            <w:tcW w:w="1178" w:type="dxa"/>
            <w:tcBorders>
              <w:left w:val="single" w:sz="8" w:space="0" w:color="404040"/>
              <w:right w:val="single" w:sz="8" w:space="0" w:color="404040"/>
            </w:tcBorders>
            <w:vAlign w:val="center"/>
          </w:tcPr>
          <w:p w:rsidR="00527344" w:rsidRPr="00527344" w:rsidRDefault="00AD62C2" w:rsidP="00441DBA">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441DBA">
              <w:rPr>
                <w:color w:val="000000"/>
                <w:sz w:val="18"/>
                <w:szCs w:val="18"/>
              </w:rPr>
              <w:t>(</w:t>
            </w:r>
            <w:r w:rsidR="00441DBA">
              <w:rPr>
                <w:color w:val="000000"/>
                <w:sz w:val="18"/>
                <w:szCs w:val="18"/>
              </w:rPr>
              <w:noBreakHyphen/>
              <w:t xml:space="preserve">)   </w:t>
            </w:r>
            <w:r w:rsidR="00C025FC">
              <w:rPr>
                <w:color w:val="000000"/>
                <w:sz w:val="18"/>
                <w:szCs w:val="18"/>
              </w:rPr>
              <w:t>0.</w:t>
            </w:r>
            <w:r w:rsidR="00441DBA">
              <w:rPr>
                <w:color w:val="000000"/>
                <w:sz w:val="18"/>
                <w:szCs w:val="18"/>
              </w:rPr>
              <w:t>5</w:t>
            </w:r>
          </w:p>
        </w:tc>
        <w:tc>
          <w:tcPr>
            <w:tcW w:w="1178" w:type="dxa"/>
            <w:tcBorders>
              <w:left w:val="single" w:sz="8" w:space="0" w:color="404040"/>
              <w:right w:val="single" w:sz="8" w:space="0" w:color="404040"/>
            </w:tcBorders>
            <w:vAlign w:val="center"/>
          </w:tcPr>
          <w:p w:rsidR="00527344" w:rsidRPr="00527344" w:rsidRDefault="00616307" w:rsidP="00BA5886">
            <w:pPr>
              <w:widowControl w:val="0"/>
              <w:tabs>
                <w:tab w:val="left" w:pos="205"/>
                <w:tab w:val="decimal" w:pos="625"/>
              </w:tabs>
              <w:spacing w:before="40" w:after="40"/>
              <w:ind w:right="340"/>
              <w:jc w:val="right"/>
              <w:rPr>
                <w:color w:val="000000"/>
                <w:sz w:val="18"/>
                <w:szCs w:val="18"/>
              </w:rPr>
            </w:pPr>
            <w:r>
              <w:rPr>
                <w:color w:val="000000"/>
                <w:sz w:val="18"/>
                <w:szCs w:val="18"/>
              </w:rPr>
              <w:t xml:space="preserve"> </w:t>
            </w:r>
            <w:r w:rsidR="009A35C6">
              <w:rPr>
                <w:color w:val="000000"/>
                <w:sz w:val="18"/>
                <w:szCs w:val="18"/>
              </w:rPr>
              <w:t>(</w:t>
            </w:r>
            <w:r w:rsidR="009A35C6">
              <w:rPr>
                <w:color w:val="000000"/>
                <w:sz w:val="18"/>
                <w:szCs w:val="18"/>
              </w:rPr>
              <w:noBreakHyphen/>
              <w:t>)</w:t>
            </w:r>
            <w:r w:rsidR="00BA5886">
              <w:rPr>
                <w:color w:val="000000"/>
                <w:sz w:val="18"/>
                <w:szCs w:val="18"/>
              </w:rPr>
              <w:t xml:space="preserve">   6.3</w:t>
            </w:r>
          </w:p>
        </w:tc>
        <w:tc>
          <w:tcPr>
            <w:tcW w:w="1178" w:type="dxa"/>
            <w:tcBorders>
              <w:left w:val="single" w:sz="8" w:space="0" w:color="404040"/>
              <w:right w:val="single" w:sz="8" w:space="0" w:color="404040"/>
            </w:tcBorders>
            <w:vAlign w:val="center"/>
          </w:tcPr>
          <w:p w:rsidR="00527344" w:rsidRPr="00527344" w:rsidRDefault="00E66D94" w:rsidP="00B81D30">
            <w:pPr>
              <w:widowControl w:val="0"/>
              <w:tabs>
                <w:tab w:val="left" w:pos="205"/>
                <w:tab w:val="decimal" w:pos="625"/>
              </w:tabs>
              <w:spacing w:before="40" w:after="40"/>
              <w:ind w:right="340"/>
              <w:jc w:val="right"/>
              <w:rPr>
                <w:color w:val="000000"/>
                <w:sz w:val="18"/>
                <w:szCs w:val="18"/>
              </w:rPr>
            </w:pPr>
            <w:r>
              <w:rPr>
                <w:color w:val="000000"/>
                <w:sz w:val="18"/>
                <w:szCs w:val="18"/>
              </w:rPr>
              <w:t xml:space="preserve"> </w:t>
            </w:r>
            <w:r w:rsidR="00A71120">
              <w:rPr>
                <w:color w:val="000000"/>
                <w:sz w:val="18"/>
                <w:szCs w:val="18"/>
              </w:rPr>
              <w:t xml:space="preserve"> </w:t>
            </w:r>
            <w:r w:rsidR="00B81D30">
              <w:rPr>
                <w:color w:val="000000"/>
                <w:sz w:val="18"/>
                <w:szCs w:val="18"/>
              </w:rPr>
              <w:t>(</w:t>
            </w:r>
            <w:r w:rsidR="00B81D30">
              <w:rPr>
                <w:color w:val="000000"/>
                <w:sz w:val="18"/>
                <w:szCs w:val="18"/>
              </w:rPr>
              <w:noBreakHyphen/>
              <w:t>)   1.8</w:t>
            </w:r>
          </w:p>
        </w:tc>
        <w:tc>
          <w:tcPr>
            <w:tcW w:w="1179" w:type="dxa"/>
            <w:tcBorders>
              <w:left w:val="single" w:sz="8" w:space="0" w:color="404040"/>
              <w:right w:val="double" w:sz="4" w:space="0" w:color="auto"/>
            </w:tcBorders>
            <w:vAlign w:val="center"/>
          </w:tcPr>
          <w:p w:rsidR="00527344" w:rsidRPr="00527344" w:rsidRDefault="00252C10" w:rsidP="00B81D30">
            <w:pPr>
              <w:widowControl w:val="0"/>
              <w:tabs>
                <w:tab w:val="decimal" w:pos="625"/>
              </w:tabs>
              <w:spacing w:before="40" w:after="40"/>
              <w:ind w:right="284"/>
              <w:jc w:val="right"/>
              <w:rPr>
                <w:color w:val="000000"/>
                <w:sz w:val="18"/>
                <w:szCs w:val="18"/>
              </w:rPr>
            </w:pPr>
            <w:r>
              <w:rPr>
                <w:color w:val="000000"/>
                <w:sz w:val="18"/>
                <w:szCs w:val="18"/>
              </w:rPr>
              <w:t xml:space="preserve">   </w:t>
            </w:r>
            <w:r w:rsidR="00A71120">
              <w:rPr>
                <w:color w:val="000000"/>
                <w:sz w:val="18"/>
                <w:szCs w:val="18"/>
              </w:rPr>
              <w:t>(</w:t>
            </w:r>
            <w:r w:rsidR="00A71120">
              <w:rPr>
                <w:color w:val="000000"/>
                <w:sz w:val="18"/>
                <w:szCs w:val="18"/>
              </w:rPr>
              <w:noBreakHyphen/>
              <w:t xml:space="preserve">)   </w:t>
            </w:r>
            <w:r w:rsidR="00B81D30">
              <w:rPr>
                <w:color w:val="000000"/>
                <w:sz w:val="18"/>
                <w:szCs w:val="18"/>
              </w:rPr>
              <w:t>7.2</w:t>
            </w:r>
          </w:p>
        </w:tc>
      </w:tr>
      <w:tr w:rsidR="00527344" w:rsidRPr="00904225" w:rsidTr="00EE6084">
        <w:trPr>
          <w:cantSplit/>
          <w:trHeight w:val="20"/>
          <w:jc w:val="center"/>
        </w:trPr>
        <w:tc>
          <w:tcPr>
            <w:tcW w:w="738" w:type="dxa"/>
            <w:tcBorders>
              <w:left w:val="double" w:sz="4" w:space="0" w:color="auto"/>
              <w:bottom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72</w:t>
            </w:r>
          </w:p>
        </w:tc>
        <w:tc>
          <w:tcPr>
            <w:tcW w:w="3783" w:type="dxa"/>
            <w:tcBorders>
              <w:left w:val="single" w:sz="8" w:space="0" w:color="404040"/>
              <w:bottom w:val="double" w:sz="4" w:space="0" w:color="auto"/>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de alojamiento temporal y de preparación de alimentos y bebidas.</w:t>
            </w:r>
          </w:p>
        </w:tc>
        <w:tc>
          <w:tcPr>
            <w:tcW w:w="1178" w:type="dxa"/>
            <w:tcBorders>
              <w:left w:val="single" w:sz="8" w:space="0" w:color="404040"/>
              <w:bottom w:val="double" w:sz="4" w:space="0" w:color="auto"/>
              <w:right w:val="single" w:sz="8" w:space="0" w:color="404040"/>
            </w:tcBorders>
            <w:vAlign w:val="center"/>
          </w:tcPr>
          <w:p w:rsidR="00527344" w:rsidRPr="00527344" w:rsidRDefault="00A10AE0" w:rsidP="00441DBA">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8D4F71">
              <w:rPr>
                <w:color w:val="000000"/>
                <w:sz w:val="18"/>
                <w:szCs w:val="18"/>
              </w:rPr>
              <w:t xml:space="preserve">  </w:t>
            </w:r>
            <w:r w:rsidR="00441DBA">
              <w:rPr>
                <w:color w:val="000000"/>
                <w:sz w:val="18"/>
                <w:szCs w:val="18"/>
              </w:rPr>
              <w:t>0.4</w:t>
            </w:r>
          </w:p>
        </w:tc>
        <w:tc>
          <w:tcPr>
            <w:tcW w:w="1178" w:type="dxa"/>
            <w:tcBorders>
              <w:left w:val="single" w:sz="8" w:space="0" w:color="404040"/>
              <w:bottom w:val="double" w:sz="4" w:space="0" w:color="auto"/>
              <w:right w:val="single" w:sz="8" w:space="0" w:color="404040"/>
            </w:tcBorders>
            <w:vAlign w:val="center"/>
          </w:tcPr>
          <w:p w:rsidR="00527344" w:rsidRPr="00527344" w:rsidRDefault="00616307" w:rsidP="00BA5886">
            <w:pPr>
              <w:widowControl w:val="0"/>
              <w:tabs>
                <w:tab w:val="decimal" w:pos="625"/>
              </w:tabs>
              <w:spacing w:before="40" w:after="40"/>
              <w:ind w:right="340"/>
              <w:jc w:val="right"/>
              <w:rPr>
                <w:color w:val="000000"/>
                <w:sz w:val="18"/>
                <w:szCs w:val="18"/>
              </w:rPr>
            </w:pPr>
            <w:r>
              <w:rPr>
                <w:color w:val="000000"/>
                <w:sz w:val="18"/>
                <w:szCs w:val="18"/>
              </w:rPr>
              <w:t xml:space="preserve">  </w:t>
            </w:r>
            <w:r w:rsidR="00C025FC">
              <w:rPr>
                <w:color w:val="000000"/>
                <w:sz w:val="18"/>
                <w:szCs w:val="18"/>
              </w:rPr>
              <w:t>1.</w:t>
            </w:r>
            <w:r w:rsidR="00BA5886">
              <w:rPr>
                <w:color w:val="000000"/>
                <w:sz w:val="18"/>
                <w:szCs w:val="18"/>
              </w:rPr>
              <w:t>8</w:t>
            </w:r>
          </w:p>
        </w:tc>
        <w:tc>
          <w:tcPr>
            <w:tcW w:w="1178" w:type="dxa"/>
            <w:tcBorders>
              <w:left w:val="single" w:sz="8" w:space="0" w:color="404040"/>
              <w:bottom w:val="double" w:sz="4" w:space="0" w:color="auto"/>
              <w:right w:val="single" w:sz="8" w:space="0" w:color="404040"/>
            </w:tcBorders>
            <w:vAlign w:val="center"/>
          </w:tcPr>
          <w:p w:rsidR="00527344" w:rsidRPr="00527344" w:rsidRDefault="00951D01" w:rsidP="00B81D30">
            <w:pPr>
              <w:widowControl w:val="0"/>
              <w:tabs>
                <w:tab w:val="left" w:pos="205"/>
                <w:tab w:val="decimal" w:pos="625"/>
              </w:tabs>
              <w:spacing w:before="40" w:after="40"/>
              <w:ind w:right="340"/>
              <w:jc w:val="right"/>
              <w:rPr>
                <w:color w:val="000000"/>
                <w:sz w:val="18"/>
                <w:szCs w:val="18"/>
              </w:rPr>
            </w:pPr>
            <w:r>
              <w:rPr>
                <w:color w:val="000000"/>
                <w:sz w:val="18"/>
                <w:szCs w:val="18"/>
              </w:rPr>
              <w:t xml:space="preserve"> </w:t>
            </w:r>
            <w:r w:rsidR="00B81D30">
              <w:rPr>
                <w:color w:val="000000"/>
                <w:sz w:val="18"/>
                <w:szCs w:val="18"/>
              </w:rPr>
              <w:t xml:space="preserve"> (</w:t>
            </w:r>
            <w:r w:rsidR="00B81D30">
              <w:rPr>
                <w:color w:val="000000"/>
                <w:sz w:val="18"/>
                <w:szCs w:val="18"/>
              </w:rPr>
              <w:noBreakHyphen/>
              <w:t>)   4.2</w:t>
            </w:r>
          </w:p>
        </w:tc>
        <w:tc>
          <w:tcPr>
            <w:tcW w:w="1179" w:type="dxa"/>
            <w:tcBorders>
              <w:left w:val="single" w:sz="8" w:space="0" w:color="404040"/>
              <w:bottom w:val="double" w:sz="4" w:space="0" w:color="auto"/>
              <w:right w:val="double" w:sz="4" w:space="0" w:color="auto"/>
            </w:tcBorders>
            <w:vAlign w:val="center"/>
          </w:tcPr>
          <w:p w:rsidR="00527344" w:rsidRPr="00527344" w:rsidRDefault="00605498" w:rsidP="00605498">
            <w:pPr>
              <w:widowControl w:val="0"/>
              <w:tabs>
                <w:tab w:val="decimal" w:pos="625"/>
              </w:tabs>
              <w:spacing w:before="40" w:after="40"/>
              <w:ind w:right="284"/>
              <w:jc w:val="right"/>
              <w:rPr>
                <w:color w:val="000000"/>
                <w:sz w:val="18"/>
                <w:szCs w:val="18"/>
              </w:rPr>
            </w:pPr>
            <w:r>
              <w:rPr>
                <w:color w:val="000000"/>
                <w:sz w:val="18"/>
                <w:szCs w:val="18"/>
              </w:rPr>
              <w:t>1</w:t>
            </w:r>
            <w:r w:rsidR="00B81D30">
              <w:rPr>
                <w:color w:val="000000"/>
                <w:sz w:val="18"/>
                <w:szCs w:val="18"/>
              </w:rPr>
              <w:t>.0</w:t>
            </w:r>
          </w:p>
        </w:tc>
      </w:tr>
    </w:tbl>
    <w:p w:rsidR="00FD595E" w:rsidRDefault="00FD595E" w:rsidP="00A0117B">
      <w:pPr>
        <w:widowControl w:val="0"/>
        <w:spacing w:before="20"/>
        <w:ind w:left="283" w:hanging="170"/>
        <w:rPr>
          <w:sz w:val="16"/>
          <w:szCs w:val="16"/>
        </w:rPr>
      </w:pPr>
      <w:r>
        <w:rPr>
          <w:sz w:val="16"/>
          <w:szCs w:val="16"/>
        </w:rPr>
        <w:t>*</w:t>
      </w:r>
      <w:r w:rsidR="00E30097">
        <w:rPr>
          <w:sz w:val="16"/>
          <w:szCs w:val="16"/>
        </w:rPr>
        <w:tab/>
      </w:r>
      <w:r>
        <w:rPr>
          <w:sz w:val="16"/>
          <w:szCs w:val="16"/>
        </w:rPr>
        <w:t>En términos reales.</w:t>
      </w:r>
    </w:p>
    <w:p w:rsidR="00562887" w:rsidRPr="00236E86" w:rsidRDefault="00562887" w:rsidP="00A0117B">
      <w:pPr>
        <w:widowControl w:val="0"/>
        <w:ind w:left="112"/>
        <w:rPr>
          <w:sz w:val="16"/>
          <w:szCs w:val="16"/>
        </w:rPr>
      </w:pPr>
      <w:r w:rsidRPr="00F04B75">
        <w:rPr>
          <w:sz w:val="16"/>
          <w:szCs w:val="16"/>
        </w:rPr>
        <w:t>Fuente: INEGI.</w:t>
      </w:r>
    </w:p>
    <w:p w:rsidR="00562887" w:rsidRPr="00562887" w:rsidRDefault="00562887" w:rsidP="00562887">
      <w:pPr>
        <w:pStyle w:val="Textoindependiente"/>
        <w:widowControl w:val="0"/>
        <w:spacing w:before="360"/>
        <w:rPr>
          <w:color w:val="auto"/>
        </w:rPr>
      </w:pPr>
      <w:r w:rsidRPr="00562887">
        <w:rPr>
          <w:b/>
          <w:i/>
          <w:color w:val="auto"/>
          <w:u w:val="single"/>
          <w:lang w:val="es-MX"/>
        </w:rPr>
        <w:lastRenderedPageBreak/>
        <w:t>Cifras originales</w:t>
      </w:r>
    </w:p>
    <w:p w:rsidR="006B689C" w:rsidRPr="00562887" w:rsidRDefault="006B689C" w:rsidP="006B689C">
      <w:pPr>
        <w:pStyle w:val="p0"/>
        <w:keepNext/>
        <w:jc w:val="center"/>
        <w:rPr>
          <w:rFonts w:ascii="Arial" w:hAnsi="Arial"/>
          <w:b/>
          <w:smallCaps/>
          <w:color w:val="auto"/>
          <w:sz w:val="22"/>
          <w:szCs w:val="22"/>
          <w:lang w:val="es-ES"/>
        </w:rPr>
      </w:pPr>
      <w:r w:rsidRPr="00562887">
        <w:rPr>
          <w:rFonts w:ascii="Arial" w:hAnsi="Arial"/>
          <w:color w:val="auto"/>
          <w:sz w:val="20"/>
          <w:lang w:val="es-MX"/>
        </w:rPr>
        <w:t>Cuadro 3</w:t>
      </w:r>
    </w:p>
    <w:p w:rsidR="006B689C" w:rsidRDefault="006B689C" w:rsidP="006B689C">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Servicios Privados no Financieros</w:t>
      </w:r>
      <w:r>
        <w:rPr>
          <w:rFonts w:ascii="Arial" w:hAnsi="Arial"/>
          <w:b/>
          <w:smallCaps/>
          <w:color w:val="auto"/>
          <w:sz w:val="22"/>
          <w:szCs w:val="22"/>
          <w:lang w:val="es-MX"/>
        </w:rPr>
        <w:t xml:space="preserve"> </w:t>
      </w:r>
      <w:r w:rsidR="00DD5349">
        <w:rPr>
          <w:rFonts w:ascii="Arial" w:hAnsi="Arial"/>
          <w:b/>
          <w:smallCaps/>
          <w:color w:val="auto"/>
          <w:sz w:val="22"/>
          <w:szCs w:val="22"/>
          <w:lang w:val="es-MX"/>
        </w:rPr>
        <w:t>a</w:t>
      </w:r>
      <w:r w:rsidR="00595AE7">
        <w:rPr>
          <w:rFonts w:ascii="Arial" w:hAnsi="Arial"/>
          <w:b/>
          <w:smallCaps/>
          <w:color w:val="auto"/>
          <w:sz w:val="22"/>
          <w:szCs w:val="22"/>
          <w:lang w:val="es-MX"/>
        </w:rPr>
        <w:t xml:space="preserve"> </w:t>
      </w:r>
      <w:proofErr w:type="spellStart"/>
      <w:r w:rsidR="00CE52F6">
        <w:rPr>
          <w:rFonts w:ascii="Arial" w:hAnsi="Arial"/>
          <w:b/>
          <w:smallCaps/>
          <w:color w:val="auto"/>
          <w:sz w:val="22"/>
          <w:szCs w:val="22"/>
          <w:lang w:val="es-MX"/>
        </w:rPr>
        <w:t>junio</w:t>
      </w:r>
      <w:r>
        <w:rPr>
          <w:rFonts w:ascii="Arial" w:hAnsi="Arial"/>
          <w:b/>
          <w:smallCaps/>
          <w:color w:val="auto"/>
          <w:sz w:val="22"/>
          <w:szCs w:val="22"/>
          <w:vertAlign w:val="superscript"/>
          <w:lang w:val="es-MX"/>
        </w:rPr>
        <w:t>p</w:t>
      </w:r>
      <w:proofErr w:type="spellEnd"/>
      <w:r>
        <w:rPr>
          <w:rFonts w:ascii="Arial" w:hAnsi="Arial"/>
          <w:b/>
          <w:smallCaps/>
          <w:color w:val="auto"/>
          <w:sz w:val="22"/>
          <w:szCs w:val="22"/>
          <w:vertAlign w:val="superscript"/>
          <w:lang w:val="es-MX"/>
        </w:rPr>
        <w:t>/</w:t>
      </w:r>
      <w:r>
        <w:rPr>
          <w:rFonts w:ascii="Arial" w:hAnsi="Arial"/>
          <w:b/>
          <w:smallCaps/>
          <w:color w:val="auto"/>
          <w:sz w:val="22"/>
          <w:szCs w:val="22"/>
          <w:lang w:val="es-MX"/>
        </w:rPr>
        <w:t xml:space="preserve"> de 2019</w:t>
      </w:r>
    </w:p>
    <w:p w:rsidR="006B689C" w:rsidRPr="0040440B" w:rsidRDefault="006B689C" w:rsidP="006B689C">
      <w:pPr>
        <w:pStyle w:val="p0"/>
        <w:keepNext/>
        <w:spacing w:before="0"/>
        <w:jc w:val="center"/>
        <w:rPr>
          <w:smallCaps/>
          <w:color w:val="000000"/>
          <w:sz w:val="16"/>
          <w:szCs w:val="20"/>
        </w:rPr>
      </w:pPr>
      <w:r w:rsidRPr="00562887">
        <w:rPr>
          <w:rFonts w:ascii="Arial" w:hAnsi="Arial"/>
          <w:smallCaps/>
          <w:color w:val="auto"/>
          <w:sz w:val="18"/>
          <w:szCs w:val="18"/>
        </w:rPr>
        <w:t>(V</w:t>
      </w:r>
      <w:r>
        <w:rPr>
          <w:rFonts w:ascii="Arial" w:hAnsi="Arial"/>
          <w:color w:val="auto"/>
          <w:sz w:val="18"/>
          <w:szCs w:val="18"/>
        </w:rPr>
        <w:t>ariación porcentual r</w:t>
      </w:r>
      <w:r w:rsidRPr="00562887">
        <w:rPr>
          <w:rFonts w:ascii="Arial" w:hAnsi="Arial"/>
          <w:color w:val="auto"/>
          <w:sz w:val="18"/>
          <w:szCs w:val="18"/>
        </w:rPr>
        <w:t xml:space="preserve">especto al mismo </w:t>
      </w:r>
      <w:r>
        <w:rPr>
          <w:rFonts w:ascii="Arial" w:hAnsi="Arial"/>
          <w:color w:val="auto"/>
          <w:sz w:val="18"/>
          <w:szCs w:val="18"/>
        </w:rPr>
        <w:t xml:space="preserve">periodo </w:t>
      </w:r>
      <w:r w:rsidRPr="00562887">
        <w:rPr>
          <w:rFonts w:ascii="Arial" w:hAnsi="Arial"/>
          <w:color w:val="auto"/>
          <w:sz w:val="18"/>
          <w:szCs w:val="18"/>
        </w:rPr>
        <w:t>del año anterior</w:t>
      </w:r>
      <w:r w:rsidRPr="00562887">
        <w:rPr>
          <w:rFonts w:ascii="Arial" w:hAnsi="Arial"/>
          <w:smallCaps/>
          <w:color w:val="auto"/>
          <w:sz w:val="18"/>
          <w:szCs w:val="18"/>
        </w:rPr>
        <w:t>)</w:t>
      </w:r>
      <w:r w:rsidRPr="00D54FC2">
        <w:rPr>
          <w:sz w:val="16"/>
          <w:szCs w:val="16"/>
        </w:rPr>
        <w:t>.</w:t>
      </w:r>
    </w:p>
    <w:tbl>
      <w:tblPr>
        <w:tblW w:w="6648" w:type="dxa"/>
        <w:jc w:val="center"/>
        <w:tblLayout w:type="fixed"/>
        <w:tblCellMar>
          <w:left w:w="70" w:type="dxa"/>
          <w:right w:w="70" w:type="dxa"/>
        </w:tblCellMar>
        <w:tblLook w:val="0000" w:firstRow="0" w:lastRow="0" w:firstColumn="0" w:lastColumn="0" w:noHBand="0" w:noVBand="0"/>
      </w:tblPr>
      <w:tblGrid>
        <w:gridCol w:w="3954"/>
        <w:gridCol w:w="1418"/>
        <w:gridCol w:w="1276"/>
      </w:tblGrid>
      <w:tr w:rsidR="006B689C" w:rsidRPr="00DF17C6" w:rsidTr="00D16B82">
        <w:trPr>
          <w:cantSplit/>
          <w:trHeight w:val="336"/>
          <w:jc w:val="center"/>
        </w:trPr>
        <w:tc>
          <w:tcPr>
            <w:tcW w:w="3954" w:type="dxa"/>
            <w:tcBorders>
              <w:top w:val="double" w:sz="4" w:space="0" w:color="auto"/>
              <w:left w:val="double" w:sz="4" w:space="0" w:color="auto"/>
              <w:bottom w:val="double" w:sz="4" w:space="0" w:color="auto"/>
              <w:right w:val="single" w:sz="6" w:space="0" w:color="auto"/>
            </w:tcBorders>
            <w:shd w:val="clear" w:color="auto" w:fill="C2D69B"/>
            <w:vAlign w:val="center"/>
          </w:tcPr>
          <w:p w:rsidR="006B689C" w:rsidRPr="00D57DC0" w:rsidRDefault="006B689C" w:rsidP="00D16B82">
            <w:pPr>
              <w:keepNext/>
              <w:keepLines/>
              <w:spacing w:before="60" w:after="60" w:line="240" w:lineRule="atLeast"/>
              <w:ind w:firstLine="1142"/>
              <w:rPr>
                <w:sz w:val="18"/>
              </w:rPr>
            </w:pPr>
            <w:r>
              <w:rPr>
                <w:sz w:val="18"/>
                <w:szCs w:val="22"/>
              </w:rPr>
              <w:t>Indicadores</w:t>
            </w:r>
          </w:p>
        </w:tc>
        <w:tc>
          <w:tcPr>
            <w:tcW w:w="1418" w:type="dxa"/>
            <w:tcBorders>
              <w:top w:val="double" w:sz="4" w:space="0" w:color="auto"/>
              <w:left w:val="single" w:sz="6" w:space="0" w:color="auto"/>
              <w:bottom w:val="double" w:sz="4" w:space="0" w:color="auto"/>
              <w:right w:val="single" w:sz="6" w:space="0" w:color="auto"/>
            </w:tcBorders>
            <w:shd w:val="clear" w:color="auto" w:fill="C2D69B"/>
            <w:vAlign w:val="center"/>
          </w:tcPr>
          <w:p w:rsidR="006B689C" w:rsidRPr="00D57DC0" w:rsidRDefault="00CE52F6" w:rsidP="00CE52F6">
            <w:pPr>
              <w:keepNext/>
              <w:keepLines/>
              <w:spacing w:before="60" w:after="60" w:line="240" w:lineRule="atLeast"/>
              <w:jc w:val="center"/>
              <w:rPr>
                <w:sz w:val="18"/>
                <w:szCs w:val="22"/>
              </w:rPr>
            </w:pPr>
            <w:r>
              <w:rPr>
                <w:sz w:val="18"/>
                <w:szCs w:val="22"/>
              </w:rPr>
              <w:t>Junio</w:t>
            </w:r>
          </w:p>
        </w:tc>
        <w:tc>
          <w:tcPr>
            <w:tcW w:w="1276" w:type="dxa"/>
            <w:tcBorders>
              <w:top w:val="double" w:sz="4" w:space="0" w:color="auto"/>
              <w:left w:val="single" w:sz="6" w:space="0" w:color="auto"/>
              <w:bottom w:val="double" w:sz="4" w:space="0" w:color="auto"/>
              <w:right w:val="double" w:sz="4" w:space="0" w:color="auto"/>
            </w:tcBorders>
            <w:shd w:val="clear" w:color="auto" w:fill="C2D69B"/>
            <w:vAlign w:val="center"/>
          </w:tcPr>
          <w:p w:rsidR="006B689C" w:rsidRPr="00D57DC0" w:rsidRDefault="006B689C" w:rsidP="00CE52F6">
            <w:pPr>
              <w:keepNext/>
              <w:keepLines/>
              <w:spacing w:before="60" w:after="60" w:line="240" w:lineRule="atLeast"/>
              <w:jc w:val="center"/>
              <w:rPr>
                <w:sz w:val="18"/>
                <w:szCs w:val="22"/>
              </w:rPr>
            </w:pPr>
            <w:r>
              <w:rPr>
                <w:sz w:val="18"/>
                <w:szCs w:val="22"/>
              </w:rPr>
              <w:t>Ene-</w:t>
            </w:r>
            <w:r w:rsidR="00CE52F6">
              <w:rPr>
                <w:sz w:val="18"/>
                <w:szCs w:val="22"/>
              </w:rPr>
              <w:t>Jun</w:t>
            </w:r>
          </w:p>
        </w:tc>
      </w:tr>
      <w:tr w:rsidR="006B689C" w:rsidRPr="00DF17C6" w:rsidTr="00D16B82">
        <w:trPr>
          <w:cantSplit/>
          <w:trHeight w:val="20"/>
          <w:jc w:val="center"/>
        </w:trPr>
        <w:tc>
          <w:tcPr>
            <w:tcW w:w="3954" w:type="dxa"/>
            <w:tcBorders>
              <w:top w:val="double" w:sz="4" w:space="0" w:color="auto"/>
              <w:left w:val="double" w:sz="4" w:space="0" w:color="auto"/>
              <w:right w:val="single" w:sz="6" w:space="0" w:color="auto"/>
            </w:tcBorders>
            <w:vAlign w:val="center"/>
          </w:tcPr>
          <w:p w:rsidR="006B689C" w:rsidRPr="00A539AA" w:rsidRDefault="006B689C" w:rsidP="0066337D">
            <w:pPr>
              <w:keepNext/>
              <w:keepLines/>
              <w:spacing w:before="60" w:after="60" w:line="240" w:lineRule="exact"/>
              <w:jc w:val="left"/>
              <w:rPr>
                <w:sz w:val="18"/>
                <w:szCs w:val="18"/>
              </w:rPr>
            </w:pPr>
            <w:r w:rsidRPr="00A539AA">
              <w:rPr>
                <w:sz w:val="18"/>
                <w:szCs w:val="18"/>
              </w:rPr>
              <w:t xml:space="preserve">Ingresos </w:t>
            </w:r>
            <w:r w:rsidR="001E0EF0">
              <w:rPr>
                <w:sz w:val="18"/>
                <w:szCs w:val="18"/>
              </w:rPr>
              <w:t>T</w:t>
            </w:r>
            <w:r w:rsidR="00222C92">
              <w:rPr>
                <w:sz w:val="18"/>
                <w:szCs w:val="18"/>
              </w:rPr>
              <w:t xml:space="preserve">otales </w:t>
            </w:r>
            <w:r w:rsidRPr="00A539AA">
              <w:rPr>
                <w:sz w:val="18"/>
                <w:szCs w:val="18"/>
              </w:rPr>
              <w:t xml:space="preserve">por </w:t>
            </w:r>
            <w:r w:rsidR="001E0EF0">
              <w:rPr>
                <w:sz w:val="18"/>
                <w:szCs w:val="18"/>
              </w:rPr>
              <w:t>S</w:t>
            </w:r>
            <w:r w:rsidR="00222C92">
              <w:rPr>
                <w:sz w:val="18"/>
                <w:szCs w:val="18"/>
              </w:rPr>
              <w:t xml:space="preserve">uministro de </w:t>
            </w:r>
            <w:r w:rsidR="001E0EF0">
              <w:rPr>
                <w:sz w:val="18"/>
                <w:szCs w:val="18"/>
              </w:rPr>
              <w:t>B</w:t>
            </w:r>
            <w:r w:rsidR="00222C92">
              <w:rPr>
                <w:sz w:val="18"/>
                <w:szCs w:val="18"/>
              </w:rPr>
              <w:t>ienes y</w:t>
            </w:r>
            <w:r w:rsidRPr="00A539AA">
              <w:rPr>
                <w:sz w:val="18"/>
                <w:szCs w:val="18"/>
              </w:rPr>
              <w:t xml:space="preserve"> </w:t>
            </w:r>
            <w:r w:rsidR="001E0EF0">
              <w:rPr>
                <w:sz w:val="18"/>
                <w:szCs w:val="18"/>
              </w:rPr>
              <w:t>S</w:t>
            </w:r>
            <w:r w:rsidRPr="00A539AA">
              <w:rPr>
                <w:sz w:val="18"/>
                <w:szCs w:val="18"/>
              </w:rPr>
              <w:t>ervicios</w:t>
            </w:r>
            <w:r>
              <w:rPr>
                <w:sz w:val="18"/>
                <w:szCs w:val="18"/>
              </w:rPr>
              <w:t>*</w:t>
            </w:r>
          </w:p>
        </w:tc>
        <w:tc>
          <w:tcPr>
            <w:tcW w:w="1418" w:type="dxa"/>
            <w:tcBorders>
              <w:top w:val="double" w:sz="4" w:space="0" w:color="auto"/>
              <w:left w:val="single" w:sz="6" w:space="0" w:color="auto"/>
              <w:right w:val="single" w:sz="6" w:space="0" w:color="auto"/>
            </w:tcBorders>
            <w:vAlign w:val="center"/>
          </w:tcPr>
          <w:p w:rsidR="006B689C" w:rsidRPr="0097178A" w:rsidRDefault="00726676" w:rsidP="00B05443">
            <w:pPr>
              <w:keepNext/>
              <w:keepLines/>
              <w:spacing w:before="60" w:after="60"/>
              <w:ind w:right="510"/>
              <w:jc w:val="right"/>
              <w:rPr>
                <w:sz w:val="18"/>
                <w:szCs w:val="18"/>
              </w:rPr>
            </w:pPr>
            <w:r>
              <w:rPr>
                <w:sz w:val="18"/>
                <w:szCs w:val="18"/>
              </w:rPr>
              <w:t>(</w:t>
            </w:r>
            <w:r>
              <w:rPr>
                <w:sz w:val="18"/>
                <w:szCs w:val="18"/>
              </w:rPr>
              <w:noBreakHyphen/>
              <w:t>)</w:t>
            </w:r>
            <w:r w:rsidR="00B05443">
              <w:rPr>
                <w:sz w:val="18"/>
                <w:szCs w:val="18"/>
              </w:rPr>
              <w:t xml:space="preserve">   </w:t>
            </w:r>
            <w:r w:rsidR="00B84E83">
              <w:rPr>
                <w:sz w:val="18"/>
                <w:szCs w:val="18"/>
              </w:rPr>
              <w:t>1.</w:t>
            </w:r>
            <w:r w:rsidR="00B05443">
              <w:rPr>
                <w:sz w:val="18"/>
                <w:szCs w:val="18"/>
              </w:rPr>
              <w:t>2</w:t>
            </w:r>
          </w:p>
        </w:tc>
        <w:tc>
          <w:tcPr>
            <w:tcW w:w="1276" w:type="dxa"/>
            <w:tcBorders>
              <w:top w:val="double" w:sz="4" w:space="0" w:color="auto"/>
              <w:left w:val="single" w:sz="6" w:space="0" w:color="auto"/>
              <w:right w:val="double" w:sz="4" w:space="0" w:color="auto"/>
            </w:tcBorders>
            <w:vAlign w:val="center"/>
          </w:tcPr>
          <w:p w:rsidR="006B689C" w:rsidRPr="0097178A" w:rsidRDefault="00B84E83" w:rsidP="00B05443">
            <w:pPr>
              <w:keepNext/>
              <w:keepLines/>
              <w:spacing w:before="60" w:after="60"/>
              <w:ind w:right="340"/>
              <w:jc w:val="right"/>
              <w:rPr>
                <w:sz w:val="18"/>
                <w:szCs w:val="18"/>
              </w:rPr>
            </w:pPr>
            <w:r>
              <w:rPr>
                <w:sz w:val="18"/>
                <w:szCs w:val="18"/>
              </w:rPr>
              <w:t>(</w:t>
            </w:r>
            <w:r>
              <w:rPr>
                <w:sz w:val="18"/>
                <w:szCs w:val="18"/>
              </w:rPr>
              <w:noBreakHyphen/>
              <w:t xml:space="preserve">)   </w:t>
            </w:r>
            <w:r w:rsidR="00630BF5">
              <w:rPr>
                <w:sz w:val="18"/>
                <w:szCs w:val="18"/>
              </w:rPr>
              <w:t>0.</w:t>
            </w:r>
            <w:r w:rsidR="00B05443">
              <w:rPr>
                <w:sz w:val="18"/>
                <w:szCs w:val="18"/>
              </w:rPr>
              <w:t>5</w:t>
            </w:r>
          </w:p>
        </w:tc>
      </w:tr>
      <w:tr w:rsidR="006B689C" w:rsidRPr="00DF17C6" w:rsidTr="00D16B82">
        <w:trPr>
          <w:cantSplit/>
          <w:trHeight w:val="20"/>
          <w:jc w:val="center"/>
        </w:trPr>
        <w:tc>
          <w:tcPr>
            <w:tcW w:w="3954" w:type="dxa"/>
            <w:tcBorders>
              <w:left w:val="double" w:sz="4" w:space="0" w:color="auto"/>
              <w:right w:val="single" w:sz="6" w:space="0" w:color="auto"/>
            </w:tcBorders>
            <w:vAlign w:val="center"/>
          </w:tcPr>
          <w:p w:rsidR="006B689C" w:rsidRPr="00A539AA" w:rsidRDefault="006B689C" w:rsidP="0066337D">
            <w:pPr>
              <w:keepNext/>
              <w:keepLines/>
              <w:spacing w:before="60" w:after="60" w:line="240" w:lineRule="exact"/>
              <w:jc w:val="left"/>
              <w:rPr>
                <w:sz w:val="18"/>
                <w:szCs w:val="18"/>
              </w:rPr>
            </w:pPr>
            <w:r w:rsidRPr="00A539AA">
              <w:rPr>
                <w:sz w:val="18"/>
                <w:szCs w:val="18"/>
              </w:rPr>
              <w:t xml:space="preserve">Personal </w:t>
            </w:r>
            <w:r w:rsidR="001E0EF0">
              <w:rPr>
                <w:sz w:val="18"/>
                <w:szCs w:val="18"/>
              </w:rPr>
              <w:t>O</w:t>
            </w:r>
            <w:r w:rsidRPr="00A539AA">
              <w:rPr>
                <w:sz w:val="18"/>
                <w:szCs w:val="18"/>
              </w:rPr>
              <w:t xml:space="preserve">cupado </w:t>
            </w:r>
            <w:r w:rsidR="001E0EF0">
              <w:rPr>
                <w:sz w:val="18"/>
                <w:szCs w:val="18"/>
              </w:rPr>
              <w:t>T</w:t>
            </w:r>
            <w:r w:rsidR="00163F7A">
              <w:rPr>
                <w:sz w:val="18"/>
                <w:szCs w:val="18"/>
              </w:rPr>
              <w:t>otal</w:t>
            </w:r>
          </w:p>
        </w:tc>
        <w:tc>
          <w:tcPr>
            <w:tcW w:w="1418" w:type="dxa"/>
            <w:tcBorders>
              <w:left w:val="single" w:sz="6" w:space="0" w:color="auto"/>
              <w:right w:val="single" w:sz="6" w:space="0" w:color="auto"/>
            </w:tcBorders>
            <w:vAlign w:val="center"/>
          </w:tcPr>
          <w:p w:rsidR="006B689C" w:rsidRPr="00302691" w:rsidRDefault="00B84E83" w:rsidP="00B84E83">
            <w:pPr>
              <w:keepNext/>
              <w:keepLines/>
              <w:spacing w:before="20" w:after="20"/>
              <w:ind w:right="510"/>
              <w:jc w:val="right"/>
              <w:rPr>
                <w:bCs/>
                <w:sz w:val="18"/>
                <w:szCs w:val="18"/>
              </w:rPr>
            </w:pPr>
            <w:r>
              <w:rPr>
                <w:bCs/>
                <w:sz w:val="18"/>
                <w:szCs w:val="18"/>
              </w:rPr>
              <w:t>0</w:t>
            </w:r>
            <w:r w:rsidR="00B05443">
              <w:rPr>
                <w:bCs/>
                <w:sz w:val="18"/>
                <w:szCs w:val="18"/>
              </w:rPr>
              <w:t>.6</w:t>
            </w:r>
          </w:p>
        </w:tc>
        <w:tc>
          <w:tcPr>
            <w:tcW w:w="1276" w:type="dxa"/>
            <w:tcBorders>
              <w:left w:val="single" w:sz="6" w:space="0" w:color="auto"/>
              <w:right w:val="double" w:sz="4" w:space="0" w:color="auto"/>
            </w:tcBorders>
            <w:vAlign w:val="center"/>
          </w:tcPr>
          <w:p w:rsidR="006B689C" w:rsidRPr="00302691" w:rsidRDefault="00630BF5" w:rsidP="00A65DDA">
            <w:pPr>
              <w:keepNext/>
              <w:keepLines/>
              <w:spacing w:before="20" w:after="20"/>
              <w:ind w:right="340"/>
              <w:jc w:val="right"/>
              <w:rPr>
                <w:bCs/>
                <w:sz w:val="18"/>
                <w:szCs w:val="18"/>
              </w:rPr>
            </w:pPr>
            <w:r>
              <w:rPr>
                <w:bCs/>
                <w:sz w:val="18"/>
                <w:szCs w:val="18"/>
              </w:rPr>
              <w:t>(</w:t>
            </w:r>
            <w:r>
              <w:rPr>
                <w:bCs/>
                <w:sz w:val="18"/>
                <w:szCs w:val="18"/>
              </w:rPr>
              <w:noBreakHyphen/>
              <w:t>)</w:t>
            </w:r>
            <w:r w:rsidR="00A65DDA">
              <w:rPr>
                <w:bCs/>
                <w:sz w:val="18"/>
                <w:szCs w:val="18"/>
              </w:rPr>
              <w:t xml:space="preserve">   </w:t>
            </w:r>
            <w:r>
              <w:rPr>
                <w:bCs/>
                <w:sz w:val="18"/>
                <w:szCs w:val="18"/>
              </w:rPr>
              <w:t>0</w:t>
            </w:r>
            <w:r w:rsidR="00726676">
              <w:rPr>
                <w:bCs/>
                <w:sz w:val="18"/>
                <w:szCs w:val="18"/>
              </w:rPr>
              <w:t>.</w:t>
            </w:r>
            <w:r w:rsidR="00B05443">
              <w:rPr>
                <w:bCs/>
                <w:sz w:val="18"/>
                <w:szCs w:val="18"/>
              </w:rPr>
              <w:t>2</w:t>
            </w:r>
          </w:p>
        </w:tc>
      </w:tr>
      <w:tr w:rsidR="006B689C" w:rsidRPr="00DF17C6" w:rsidTr="00D16B82">
        <w:trPr>
          <w:cantSplit/>
          <w:trHeight w:val="20"/>
          <w:jc w:val="center"/>
        </w:trPr>
        <w:tc>
          <w:tcPr>
            <w:tcW w:w="3954" w:type="dxa"/>
            <w:tcBorders>
              <w:left w:val="double" w:sz="4" w:space="0" w:color="auto"/>
              <w:right w:val="single" w:sz="6" w:space="0" w:color="auto"/>
            </w:tcBorders>
          </w:tcPr>
          <w:p w:rsidR="006B689C" w:rsidRPr="00A539AA" w:rsidRDefault="006B689C" w:rsidP="0066337D">
            <w:pPr>
              <w:spacing w:before="60" w:after="60"/>
              <w:jc w:val="left"/>
              <w:rPr>
                <w:sz w:val="18"/>
              </w:rPr>
            </w:pPr>
            <w:r w:rsidRPr="00A539AA">
              <w:rPr>
                <w:sz w:val="18"/>
                <w:szCs w:val="18"/>
              </w:rPr>
              <w:t xml:space="preserve">Gastos </w:t>
            </w:r>
            <w:r w:rsidR="001E0EF0">
              <w:rPr>
                <w:sz w:val="18"/>
                <w:szCs w:val="18"/>
              </w:rPr>
              <w:t>T</w:t>
            </w:r>
            <w:r w:rsidR="00222C92">
              <w:rPr>
                <w:sz w:val="18"/>
                <w:szCs w:val="18"/>
              </w:rPr>
              <w:t xml:space="preserve">otales </w:t>
            </w:r>
            <w:r w:rsidRPr="00A539AA">
              <w:rPr>
                <w:sz w:val="18"/>
                <w:szCs w:val="18"/>
              </w:rPr>
              <w:t xml:space="preserve">por </w:t>
            </w:r>
            <w:r w:rsidR="001E0EF0">
              <w:rPr>
                <w:sz w:val="18"/>
                <w:szCs w:val="18"/>
              </w:rPr>
              <w:t>C</w:t>
            </w:r>
            <w:r w:rsidRPr="00A539AA">
              <w:rPr>
                <w:sz w:val="18"/>
                <w:szCs w:val="18"/>
              </w:rPr>
              <w:t xml:space="preserve">onsumo de </w:t>
            </w:r>
            <w:r w:rsidR="001E0EF0">
              <w:rPr>
                <w:sz w:val="18"/>
                <w:szCs w:val="18"/>
              </w:rPr>
              <w:t>B</w:t>
            </w:r>
            <w:r w:rsidRPr="00A539AA">
              <w:rPr>
                <w:sz w:val="18"/>
                <w:szCs w:val="18"/>
              </w:rPr>
              <w:t xml:space="preserve">ienes y </w:t>
            </w:r>
            <w:r w:rsidR="001E0EF0">
              <w:rPr>
                <w:sz w:val="18"/>
                <w:szCs w:val="18"/>
              </w:rPr>
              <w:t>S</w:t>
            </w:r>
            <w:r w:rsidRPr="00A539AA">
              <w:rPr>
                <w:sz w:val="18"/>
                <w:szCs w:val="18"/>
              </w:rPr>
              <w:t>ervicios</w:t>
            </w:r>
            <w:r>
              <w:rPr>
                <w:sz w:val="18"/>
                <w:szCs w:val="18"/>
              </w:rPr>
              <w:t>*</w:t>
            </w:r>
            <w:r w:rsidRPr="00A539AA">
              <w:rPr>
                <w:sz w:val="18"/>
                <w:szCs w:val="18"/>
              </w:rPr>
              <w:t xml:space="preserve"> </w:t>
            </w:r>
          </w:p>
        </w:tc>
        <w:tc>
          <w:tcPr>
            <w:tcW w:w="1418" w:type="dxa"/>
            <w:tcBorders>
              <w:left w:val="single" w:sz="6" w:space="0" w:color="auto"/>
              <w:right w:val="single" w:sz="6" w:space="0" w:color="auto"/>
            </w:tcBorders>
            <w:vAlign w:val="center"/>
          </w:tcPr>
          <w:p w:rsidR="006B689C" w:rsidRPr="00302691" w:rsidRDefault="001479A6" w:rsidP="00B05443">
            <w:pPr>
              <w:spacing w:before="20" w:after="20"/>
              <w:ind w:right="510"/>
              <w:jc w:val="right"/>
              <w:rPr>
                <w:sz w:val="18"/>
                <w:szCs w:val="18"/>
              </w:rPr>
            </w:pPr>
            <w:r>
              <w:rPr>
                <w:sz w:val="18"/>
                <w:szCs w:val="18"/>
              </w:rPr>
              <w:t xml:space="preserve">   </w:t>
            </w:r>
            <w:r w:rsidR="00B84E83">
              <w:rPr>
                <w:sz w:val="18"/>
                <w:szCs w:val="18"/>
              </w:rPr>
              <w:t>(</w:t>
            </w:r>
            <w:r w:rsidR="00B84E83">
              <w:rPr>
                <w:sz w:val="18"/>
                <w:szCs w:val="18"/>
              </w:rPr>
              <w:noBreakHyphen/>
              <w:t>)</w:t>
            </w:r>
            <w:r w:rsidR="00B05443">
              <w:rPr>
                <w:sz w:val="18"/>
                <w:szCs w:val="18"/>
              </w:rPr>
              <w:t xml:space="preserve">   6.</w:t>
            </w:r>
            <w:r w:rsidR="00B84E83">
              <w:rPr>
                <w:sz w:val="18"/>
                <w:szCs w:val="18"/>
              </w:rPr>
              <w:t>7</w:t>
            </w:r>
          </w:p>
        </w:tc>
        <w:tc>
          <w:tcPr>
            <w:tcW w:w="1276" w:type="dxa"/>
            <w:tcBorders>
              <w:left w:val="single" w:sz="6" w:space="0" w:color="auto"/>
              <w:right w:val="double" w:sz="4" w:space="0" w:color="auto"/>
            </w:tcBorders>
            <w:vAlign w:val="center"/>
          </w:tcPr>
          <w:p w:rsidR="006B689C" w:rsidRPr="00302691" w:rsidRDefault="001479A6" w:rsidP="00B84E83">
            <w:pPr>
              <w:spacing w:before="20" w:after="20"/>
              <w:ind w:right="340"/>
              <w:jc w:val="right"/>
              <w:rPr>
                <w:sz w:val="18"/>
                <w:szCs w:val="18"/>
              </w:rPr>
            </w:pPr>
            <w:r>
              <w:rPr>
                <w:sz w:val="18"/>
                <w:szCs w:val="18"/>
              </w:rPr>
              <w:t>(</w:t>
            </w:r>
            <w:r>
              <w:rPr>
                <w:sz w:val="18"/>
                <w:szCs w:val="18"/>
              </w:rPr>
              <w:noBreakHyphen/>
              <w:t>)</w:t>
            </w:r>
            <w:r w:rsidR="00062234">
              <w:rPr>
                <w:sz w:val="18"/>
                <w:szCs w:val="18"/>
              </w:rPr>
              <w:t xml:space="preserve">   </w:t>
            </w:r>
            <w:r w:rsidR="00B84E83">
              <w:rPr>
                <w:sz w:val="18"/>
                <w:szCs w:val="18"/>
              </w:rPr>
              <w:t>2.</w:t>
            </w:r>
            <w:r w:rsidR="00B05443">
              <w:rPr>
                <w:sz w:val="18"/>
                <w:szCs w:val="18"/>
              </w:rPr>
              <w:t>8</w:t>
            </w:r>
          </w:p>
        </w:tc>
      </w:tr>
      <w:tr w:rsidR="006B689C" w:rsidRPr="00DF17C6" w:rsidTr="00D16B82">
        <w:trPr>
          <w:cantSplit/>
          <w:trHeight w:val="20"/>
          <w:jc w:val="center"/>
        </w:trPr>
        <w:tc>
          <w:tcPr>
            <w:tcW w:w="3954" w:type="dxa"/>
            <w:tcBorders>
              <w:left w:val="double" w:sz="4" w:space="0" w:color="auto"/>
              <w:bottom w:val="double" w:sz="4" w:space="0" w:color="auto"/>
              <w:right w:val="single" w:sz="6" w:space="0" w:color="auto"/>
            </w:tcBorders>
          </w:tcPr>
          <w:p w:rsidR="006B689C" w:rsidRPr="00A539AA" w:rsidRDefault="006B689C" w:rsidP="0066337D">
            <w:pPr>
              <w:spacing w:before="60" w:after="60"/>
              <w:jc w:val="left"/>
              <w:rPr>
                <w:sz w:val="18"/>
              </w:rPr>
            </w:pPr>
            <w:r w:rsidRPr="00A539AA">
              <w:rPr>
                <w:sz w:val="18"/>
                <w:szCs w:val="18"/>
              </w:rPr>
              <w:t xml:space="preserve">Remuneraciones </w:t>
            </w:r>
            <w:r w:rsidR="001E0EF0">
              <w:rPr>
                <w:sz w:val="18"/>
                <w:szCs w:val="18"/>
              </w:rPr>
              <w:t>T</w:t>
            </w:r>
            <w:r w:rsidRPr="00A539AA">
              <w:rPr>
                <w:sz w:val="18"/>
                <w:szCs w:val="18"/>
              </w:rPr>
              <w:t>otales</w:t>
            </w:r>
            <w:r>
              <w:rPr>
                <w:sz w:val="18"/>
                <w:szCs w:val="18"/>
              </w:rPr>
              <w:t>*</w:t>
            </w:r>
          </w:p>
        </w:tc>
        <w:tc>
          <w:tcPr>
            <w:tcW w:w="1418" w:type="dxa"/>
            <w:tcBorders>
              <w:left w:val="single" w:sz="6" w:space="0" w:color="auto"/>
              <w:bottom w:val="double" w:sz="4" w:space="0" w:color="auto"/>
              <w:right w:val="single" w:sz="6" w:space="0" w:color="auto"/>
            </w:tcBorders>
            <w:vAlign w:val="center"/>
          </w:tcPr>
          <w:p w:rsidR="006B689C" w:rsidRPr="00302691" w:rsidRDefault="00B05443" w:rsidP="00B05443">
            <w:pPr>
              <w:spacing w:before="20" w:after="20"/>
              <w:ind w:right="510"/>
              <w:jc w:val="right"/>
              <w:rPr>
                <w:sz w:val="18"/>
                <w:szCs w:val="18"/>
              </w:rPr>
            </w:pPr>
            <w:r>
              <w:rPr>
                <w:sz w:val="18"/>
                <w:szCs w:val="18"/>
              </w:rPr>
              <w:t>3.0</w:t>
            </w:r>
          </w:p>
        </w:tc>
        <w:tc>
          <w:tcPr>
            <w:tcW w:w="1276" w:type="dxa"/>
            <w:tcBorders>
              <w:left w:val="single" w:sz="6" w:space="0" w:color="auto"/>
              <w:bottom w:val="double" w:sz="4" w:space="0" w:color="auto"/>
              <w:right w:val="double" w:sz="4" w:space="0" w:color="auto"/>
            </w:tcBorders>
            <w:vAlign w:val="center"/>
          </w:tcPr>
          <w:p w:rsidR="006B689C" w:rsidRPr="00302691" w:rsidRDefault="00630BF5" w:rsidP="0051550C">
            <w:pPr>
              <w:spacing w:before="20" w:after="20"/>
              <w:ind w:right="340"/>
              <w:jc w:val="right"/>
              <w:rPr>
                <w:sz w:val="18"/>
                <w:szCs w:val="18"/>
              </w:rPr>
            </w:pPr>
            <w:r>
              <w:rPr>
                <w:sz w:val="18"/>
                <w:szCs w:val="18"/>
              </w:rPr>
              <w:t>2.</w:t>
            </w:r>
            <w:r w:rsidR="00B05443">
              <w:rPr>
                <w:sz w:val="18"/>
                <w:szCs w:val="18"/>
              </w:rPr>
              <w:t>6</w:t>
            </w:r>
          </w:p>
        </w:tc>
      </w:tr>
    </w:tbl>
    <w:p w:rsidR="006B689C" w:rsidRDefault="006B689C" w:rsidP="006B689C">
      <w:pPr>
        <w:pStyle w:val="Textoindependiente"/>
        <w:spacing w:before="0"/>
        <w:ind w:firstLine="708"/>
        <w:rPr>
          <w:color w:val="auto"/>
          <w:sz w:val="16"/>
          <w:szCs w:val="16"/>
        </w:rPr>
      </w:pPr>
      <w:r>
        <w:rPr>
          <w:color w:val="auto"/>
          <w:sz w:val="18"/>
          <w:szCs w:val="18"/>
          <w:vertAlign w:val="superscript"/>
        </w:rPr>
        <w:t xml:space="preserve"> </w:t>
      </w:r>
      <w:r>
        <w:rPr>
          <w:color w:val="auto"/>
          <w:sz w:val="18"/>
          <w:szCs w:val="18"/>
          <w:vertAlign w:val="superscript"/>
        </w:rPr>
        <w:tab/>
        <w:t xml:space="preserve"> </w:t>
      </w:r>
      <w:r w:rsidRPr="00562887">
        <w:rPr>
          <w:color w:val="auto"/>
          <w:sz w:val="18"/>
          <w:szCs w:val="18"/>
          <w:vertAlign w:val="superscript"/>
        </w:rPr>
        <w:t>p/</w:t>
      </w:r>
      <w:r>
        <w:rPr>
          <w:color w:val="auto"/>
          <w:sz w:val="18"/>
          <w:szCs w:val="18"/>
          <w:vertAlign w:val="superscript"/>
        </w:rPr>
        <w:t xml:space="preserve"> </w:t>
      </w:r>
      <w:r w:rsidRPr="00562887">
        <w:rPr>
          <w:color w:val="auto"/>
          <w:sz w:val="16"/>
          <w:szCs w:val="16"/>
        </w:rPr>
        <w:t xml:space="preserve">Cifras preliminares. </w:t>
      </w:r>
    </w:p>
    <w:p w:rsidR="006B689C" w:rsidRPr="00562887" w:rsidRDefault="006B689C" w:rsidP="006B689C">
      <w:pPr>
        <w:pStyle w:val="Textoindependiente"/>
        <w:spacing w:before="0"/>
        <w:rPr>
          <w:color w:val="auto"/>
          <w:sz w:val="16"/>
          <w:szCs w:val="16"/>
        </w:rPr>
      </w:pPr>
      <w:r>
        <w:rPr>
          <w:color w:val="auto"/>
          <w:sz w:val="16"/>
          <w:szCs w:val="16"/>
        </w:rPr>
        <w:t xml:space="preserve"> </w:t>
      </w:r>
      <w:r>
        <w:rPr>
          <w:color w:val="auto"/>
          <w:sz w:val="16"/>
          <w:szCs w:val="16"/>
        </w:rPr>
        <w:tab/>
        <w:t xml:space="preserve">   </w:t>
      </w:r>
      <w:r>
        <w:rPr>
          <w:color w:val="auto"/>
          <w:sz w:val="16"/>
          <w:szCs w:val="16"/>
        </w:rPr>
        <w:tab/>
        <w:t>* En términos reales.</w:t>
      </w:r>
    </w:p>
    <w:p w:rsidR="006B689C" w:rsidRPr="00715E87" w:rsidRDefault="006B689C" w:rsidP="006B689C">
      <w:pPr>
        <w:pStyle w:val="Textoindependiente"/>
        <w:spacing w:before="0"/>
        <w:ind w:firstLine="708"/>
        <w:rPr>
          <w:color w:val="auto"/>
          <w:sz w:val="16"/>
          <w:szCs w:val="16"/>
        </w:rPr>
      </w:pPr>
      <w:r>
        <w:rPr>
          <w:color w:val="auto"/>
          <w:sz w:val="16"/>
          <w:szCs w:val="16"/>
        </w:rPr>
        <w:t xml:space="preserve">  </w:t>
      </w:r>
      <w:r>
        <w:rPr>
          <w:color w:val="auto"/>
          <w:sz w:val="16"/>
          <w:szCs w:val="16"/>
        </w:rPr>
        <w:tab/>
        <w:t xml:space="preserve"> </w:t>
      </w:r>
      <w:r w:rsidRPr="00715E87">
        <w:rPr>
          <w:color w:val="auto"/>
          <w:sz w:val="16"/>
          <w:szCs w:val="16"/>
        </w:rPr>
        <w:t>Fuente: INEGI</w:t>
      </w:r>
      <w:r>
        <w:rPr>
          <w:color w:val="auto"/>
          <w:sz w:val="16"/>
          <w:szCs w:val="16"/>
        </w:rPr>
        <w:t>.</w:t>
      </w:r>
    </w:p>
    <w:p w:rsidR="00C34868" w:rsidRDefault="00C34868" w:rsidP="00AA5789">
      <w:pPr>
        <w:tabs>
          <w:tab w:val="left" w:pos="8100"/>
        </w:tabs>
        <w:spacing w:before="240"/>
        <w:rPr>
          <w:b/>
          <w:i/>
          <w:smallCaps/>
          <w:color w:val="000000"/>
          <w:szCs w:val="20"/>
        </w:rPr>
      </w:pPr>
    </w:p>
    <w:p w:rsidR="007109AB" w:rsidRPr="00154208" w:rsidRDefault="007109AB" w:rsidP="00AA5789">
      <w:pPr>
        <w:tabs>
          <w:tab w:val="left" w:pos="8100"/>
        </w:tabs>
        <w:spacing w:before="240"/>
        <w:rPr>
          <w:b/>
          <w:i/>
          <w:smallCaps/>
          <w:color w:val="000000"/>
          <w:szCs w:val="20"/>
        </w:rPr>
      </w:pPr>
      <w:r w:rsidRPr="00154208">
        <w:rPr>
          <w:b/>
          <w:i/>
          <w:smallCaps/>
          <w:color w:val="000000"/>
          <w:szCs w:val="20"/>
        </w:rPr>
        <w:t xml:space="preserve">Aspectos </w:t>
      </w:r>
      <w:r w:rsidR="00626568">
        <w:rPr>
          <w:b/>
          <w:i/>
          <w:smallCaps/>
          <w:color w:val="000000"/>
          <w:szCs w:val="20"/>
        </w:rPr>
        <w:t>m</w:t>
      </w:r>
      <w:r w:rsidRPr="00154208">
        <w:rPr>
          <w:b/>
          <w:i/>
          <w:smallCaps/>
          <w:color w:val="000000"/>
          <w:szCs w:val="20"/>
        </w:rPr>
        <w:t>etodológicos</w:t>
      </w:r>
      <w:r w:rsidR="0020036F" w:rsidRPr="00154208">
        <w:rPr>
          <w:b/>
          <w:i/>
          <w:smallCaps/>
          <w:color w:val="000000"/>
          <w:szCs w:val="20"/>
        </w:rPr>
        <w:t xml:space="preserve"> </w:t>
      </w:r>
    </w:p>
    <w:p w:rsidR="007109AB" w:rsidRPr="00722ABB" w:rsidRDefault="007109AB" w:rsidP="00722ABB">
      <w:pPr>
        <w:shd w:val="clear" w:color="auto" w:fill="FFFFFF" w:themeFill="background1"/>
        <w:spacing w:before="200"/>
        <w:rPr>
          <w:rFonts w:cs="Times New Roman"/>
          <w:color w:val="000000"/>
        </w:rPr>
      </w:pPr>
      <w:r w:rsidRPr="00722ABB">
        <w:rPr>
          <w:rFonts w:cs="Times New Roman"/>
          <w:color w:val="000000"/>
        </w:rPr>
        <w:t xml:space="preserve">La Encuesta Mensual de Servicios </w:t>
      </w:r>
      <w:r w:rsidR="00D614EA" w:rsidRPr="00722ABB">
        <w:rPr>
          <w:rFonts w:cs="Times New Roman"/>
          <w:color w:val="000000"/>
        </w:rPr>
        <w:t>muestra</w:t>
      </w:r>
      <w:r w:rsidRPr="00722ABB">
        <w:rPr>
          <w:rFonts w:cs="Times New Roman"/>
          <w:color w:val="000000"/>
        </w:rPr>
        <w:t xml:space="preserve"> un conjunto</w:t>
      </w:r>
      <w:r w:rsidR="00634DB1" w:rsidRPr="00722ABB">
        <w:rPr>
          <w:rFonts w:cs="Times New Roman"/>
          <w:color w:val="000000"/>
        </w:rPr>
        <w:t xml:space="preserve"> de indicadores que identifican </w:t>
      </w:r>
      <w:r w:rsidRPr="00722ABB">
        <w:rPr>
          <w:rFonts w:cs="Times New Roman"/>
          <w:color w:val="000000"/>
        </w:rPr>
        <w:t>la evolución de la actividad económica de los servicios privados no financieros. Esta encuesta representa uno de los primeros proyectos que se plantea, a nivel internacional, con las características consideradas, tales como: frecuencia, amplitud, coberturas, etc.</w:t>
      </w:r>
    </w:p>
    <w:p w:rsidR="007109AB" w:rsidRPr="007109AB" w:rsidRDefault="007109AB" w:rsidP="00422A05">
      <w:pPr>
        <w:spacing w:before="240"/>
        <w:rPr>
          <w:rFonts w:cs="Times New Roman"/>
          <w:color w:val="000000"/>
        </w:rPr>
      </w:pPr>
      <w:r w:rsidRPr="0066337D">
        <w:t>Producto de la gran complejidad para su medición, el Sector de los Servicios, a diferencia de los sectores económicos tradicionales como las manufacturas, la construcción y el comercio, reviste un reto que parte desde su definición conceptual.</w:t>
      </w:r>
    </w:p>
    <w:p w:rsidR="007109AB" w:rsidRPr="007109AB" w:rsidRDefault="007109AB" w:rsidP="00422A05">
      <w:pPr>
        <w:spacing w:before="240"/>
      </w:pPr>
      <w:r w:rsidRPr="007109AB">
        <w:t xml:space="preserve">El presente </w:t>
      </w:r>
      <w:r w:rsidR="001B6FAA">
        <w:t xml:space="preserve">documento </w:t>
      </w:r>
      <w:r w:rsidRPr="007109AB">
        <w:t>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A23EF1">
        <w:t>.</w:t>
      </w:r>
    </w:p>
    <w:p w:rsidR="007109AB" w:rsidRPr="007109AB" w:rsidRDefault="007109AB" w:rsidP="00422A05">
      <w:pPr>
        <w:spacing w:before="240"/>
      </w:pPr>
      <w:r w:rsidRPr="007109AB">
        <w:t xml:space="preserve">En este sentido, la desestacionalización o ajuste estacional de series económicas consiste en remover estas influencias </w:t>
      </w:r>
      <w:proofErr w:type="spellStart"/>
      <w:r w:rsidRPr="007109AB">
        <w:t>intra</w:t>
      </w:r>
      <w:proofErr w:type="spellEnd"/>
      <w:r w:rsidRPr="007109AB">
        <w:t xml:space="preserve">-anuales periódicas, debido a que su presencia dificulta diagnosticar o describir el comportamiento de una serie al no poder comparar adecuadamente un determinado mes con el inmediato anterior.  </w:t>
      </w:r>
    </w:p>
    <w:p w:rsidR="007109AB" w:rsidRPr="007109AB" w:rsidRDefault="007109AB" w:rsidP="00AA5789">
      <w:pPr>
        <w:spacing w:before="160"/>
      </w:pPr>
      <w:r w:rsidRPr="007109AB">
        <w:t xml:space="preserve">Analizar la serie ajustada ayuda a realizar un mejor diagnóstico y pronóstico de la evolución de la misma, ya que facilita la identificación de la posible dirección de los movimientos que pudiera tener la variable en cuestión, en el corto plazo. Las cifras </w:t>
      </w:r>
      <w:r w:rsidRPr="007109AB">
        <w:lastRenderedPageBreak/>
        <w:t xml:space="preserve">desestacionalizadas también incluyen el ajuste por los efectos de calendario (frecuencia de los días de la semana y, en su caso, la Semana Santa y año bisiesto). </w:t>
      </w:r>
      <w:r w:rsidR="00CD7092">
        <w:t>L</w:t>
      </w:r>
      <w:r w:rsidRPr="007109AB">
        <w:t>a</w:t>
      </w:r>
      <w:r w:rsidR="00CD7092">
        <w:t>s</w:t>
      </w:r>
      <w:r w:rsidRPr="007109AB">
        <w:t xml:space="preserve"> serie</w:t>
      </w:r>
      <w:r w:rsidR="00CD7092">
        <w:t>s</w:t>
      </w:r>
      <w:r w:rsidRPr="007109AB">
        <w:t xml:space="preserve"> desestacionalizada</w:t>
      </w:r>
      <w:r w:rsidR="00CD7092">
        <w:t>s</w:t>
      </w:r>
      <w:r w:rsidRPr="007109AB">
        <w:t xml:space="preserve"> de</w:t>
      </w:r>
      <w:r w:rsidR="00CD7092">
        <w:t xml:space="preserve"> </w:t>
      </w:r>
      <w:r w:rsidRPr="007109AB">
        <w:t>l</w:t>
      </w:r>
      <w:r w:rsidR="00CD7092">
        <w:t>os</w:t>
      </w:r>
      <w:r w:rsidRPr="007109AB">
        <w:t xml:space="preserve"> Indicador</w:t>
      </w:r>
      <w:r w:rsidR="00CD7092">
        <w:t>es</w:t>
      </w:r>
      <w:r w:rsidRPr="007109AB">
        <w:t xml:space="preserve"> del Sector Servicios se calcula</w:t>
      </w:r>
      <w:r w:rsidR="00CD7092">
        <w:t>n</w:t>
      </w:r>
      <w:r w:rsidRPr="007109AB">
        <w:t xml:space="preserve"> de manera independiente a la de sus componentes.</w:t>
      </w:r>
    </w:p>
    <w:p w:rsidR="00666859" w:rsidRPr="00434EAE" w:rsidRDefault="00666859" w:rsidP="00666859">
      <w:pPr>
        <w:spacing w:before="240"/>
        <w:outlineLvl w:val="3"/>
      </w:pPr>
      <w:r>
        <w:t>Las series originales se ajustan estacionalmente mediante el paquete estadístico X</w:t>
      </w:r>
      <w:r>
        <w:noBreakHyphen/>
        <w:t xml:space="preserve">13ARIMA-SEATS. </w:t>
      </w:r>
      <w:r w:rsidRPr="00434EAE">
        <w:t>Para conocer la metodología se sugiere consultar la siguiente liga:</w:t>
      </w:r>
    </w:p>
    <w:p w:rsidR="007051C3" w:rsidRDefault="009B0EA0" w:rsidP="007051C3">
      <w:pPr>
        <w:spacing w:before="200"/>
        <w:rPr>
          <w:rStyle w:val="Hipervnculo"/>
          <w:lang w:eastAsia="en-US"/>
        </w:rPr>
      </w:pPr>
      <w:hyperlink r:id="rId29" w:history="1">
        <w:r w:rsidR="00C6572F" w:rsidRPr="003751B6">
          <w:rPr>
            <w:rStyle w:val="Hipervnculo"/>
            <w:lang w:eastAsia="en-US"/>
          </w:rPr>
          <w:t>http://www.inegi.org.mx/app/biblioteca/ficha.html?upc=702825099060</w:t>
        </w:r>
      </w:hyperlink>
    </w:p>
    <w:p w:rsidR="007051C3" w:rsidRDefault="007109AB" w:rsidP="00422A05">
      <w:pPr>
        <w:spacing w:before="240"/>
      </w:pPr>
      <w:r w:rsidRPr="007109AB">
        <w:t>Asimismo, las especificaciones de los modelos utilizados para realizar el ajuste estacional están disponibles en el Banco de Información Económica, seleccionando el icono de información</w:t>
      </w:r>
      <w:r w:rsidR="007E6BD5">
        <w:t xml:space="preserve"> </w:t>
      </w:r>
      <w:r w:rsidR="007E6BD5" w:rsidRPr="007109AB">
        <w:rPr>
          <w:noProof/>
          <w:sz w:val="18"/>
          <w:szCs w:val="18"/>
          <w:lang w:val="es-MX" w:eastAsia="es-MX"/>
        </w:rPr>
        <w:drawing>
          <wp:inline distT="0" distB="0" distL="0" distR="0" wp14:anchorId="5D687B70" wp14:editId="0C5454D4">
            <wp:extent cx="152400" cy="142875"/>
            <wp:effectExtent l="0" t="0" r="0" b="9525"/>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7109AB">
        <w:t xml:space="preserve"> correspondiente a las “series desestacionalizadas y de tendencia-ciclo”</w:t>
      </w:r>
      <w:r w:rsidR="00A53152" w:rsidRPr="00A53152">
        <w:rPr>
          <w:noProof/>
          <w:sz w:val="18"/>
          <w:szCs w:val="18"/>
          <w:lang w:val="es-MX" w:eastAsia="en-US"/>
        </w:rPr>
        <w:t xml:space="preserve"> </w:t>
      </w:r>
      <w:r w:rsidRPr="007109AB">
        <w:t>de los indicadores del sector servicios.</w:t>
      </w:r>
    </w:p>
    <w:p w:rsidR="00C63863" w:rsidRDefault="00C63863">
      <w:pPr>
        <w:jc w:val="left"/>
        <w:rPr>
          <w:lang w:val="es-MX" w:eastAsia="es-MX"/>
        </w:rPr>
      </w:pPr>
    </w:p>
    <w:p w:rsidR="00AE2354" w:rsidRPr="00AE2354" w:rsidRDefault="00AE2354" w:rsidP="00986E60">
      <w:pPr>
        <w:rPr>
          <w:lang w:val="es-MX" w:eastAsia="es-MX"/>
        </w:rPr>
      </w:pPr>
      <w:r w:rsidRPr="00AE2354">
        <w:rPr>
          <w:lang w:val="es-MX" w:eastAsia="es-MX"/>
        </w:rPr>
        <w:t>El objetivo de la Encuesta Mensual de Servicios es generar información estadística de manera oportuna y permanente sobre las actividades de servicios prestados por el sector privado no financiero a nivel nacional, que permita conocer y analizar su comportamiento mensual y anual, contribuyendo a la toma de decisiones de todos los sectores de la sociedad.</w:t>
      </w:r>
    </w:p>
    <w:p w:rsidR="00AE2354" w:rsidRPr="00AE2354" w:rsidRDefault="00AE2354" w:rsidP="00AE2354">
      <w:pPr>
        <w:pStyle w:val="Pa8"/>
        <w:spacing w:before="240" w:line="240" w:lineRule="auto"/>
        <w:jc w:val="both"/>
        <w:rPr>
          <w:lang w:val="es-MX"/>
        </w:rPr>
      </w:pPr>
      <w:r w:rsidRPr="00AE2354">
        <w:rPr>
          <w:lang w:val="es-ES_tradnl" w:eastAsia="es-MX"/>
        </w:rPr>
        <w:t>La unidad de observación es la empresa para los Transportes, correos y almacenamiento, Operadores de servicios de telecomunicaciones alámbricas y Operadores de servicios de telecomunicaciones inalámbricas, y el establecimiento para el resto de las actividades de servicios.</w:t>
      </w:r>
    </w:p>
    <w:p w:rsidR="00AE2354" w:rsidRPr="00AE2354" w:rsidRDefault="00AE2354" w:rsidP="00AE2354">
      <w:pPr>
        <w:pStyle w:val="Pa8"/>
        <w:spacing w:before="240" w:line="240" w:lineRule="auto"/>
        <w:jc w:val="both"/>
        <w:rPr>
          <w:lang w:val="es-ES_tradnl" w:eastAsia="es-MX"/>
        </w:rPr>
      </w:pPr>
      <w:r w:rsidRPr="00AE2354">
        <w:rPr>
          <w:lang w:val="es-ES_tradnl" w:eastAsia="es-MX"/>
        </w:rPr>
        <w:t>La cobertura sectorial corresponde a 109 actividades a nivel de clase, rama o subsector, de acuerdo con el Sistema de Clasificación Industrial de América del Norte, México SCIAN 2013 que en su conjunto aportan aproximadamente el 93.98% del valor de los ingresos en el marco de los servicios privados no financieros; sin embargo, de las 109 actividades de estudio se consideran 102 dominios para su publicación que corresponden a 1 subsector, 37 ramas y 64 clases de actividad económica. Las actividades faltantes no se publican ya que proveen información para fines indicativos y de análisis para los cálculos que realiza el Sistema de Cuentas Nacionales de México (SCNM).</w:t>
      </w:r>
    </w:p>
    <w:p w:rsidR="00AE2354" w:rsidRPr="00AE2354" w:rsidRDefault="00AE2354" w:rsidP="00AE2354">
      <w:pPr>
        <w:autoSpaceDE w:val="0"/>
        <w:autoSpaceDN w:val="0"/>
        <w:adjustRightInd w:val="0"/>
        <w:spacing w:before="240"/>
        <w:rPr>
          <w:lang w:eastAsia="es-MX"/>
        </w:rPr>
      </w:pPr>
      <w:r w:rsidRPr="00AE2354">
        <w:rPr>
          <w:lang w:eastAsia="es-MX"/>
        </w:rPr>
        <w:t>La cobertura temática que cubre la EMS está integrada por los siguientes capítulos:</w:t>
      </w:r>
    </w:p>
    <w:p w:rsidR="00AE2354" w:rsidRPr="00AE2354" w:rsidRDefault="00AE2354" w:rsidP="00AE2354">
      <w:pPr>
        <w:autoSpaceDE w:val="0"/>
        <w:autoSpaceDN w:val="0"/>
        <w:adjustRightInd w:val="0"/>
        <w:rPr>
          <w:lang w:eastAsia="es-MX"/>
        </w:rPr>
      </w:pPr>
    </w:p>
    <w:p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Días trabajados</w:t>
      </w:r>
    </w:p>
    <w:p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Personal ocupado</w:t>
      </w:r>
      <w:r w:rsidR="00C63863">
        <w:rPr>
          <w:lang w:eastAsia="es-MX"/>
        </w:rPr>
        <w:t xml:space="preserve"> total</w:t>
      </w:r>
    </w:p>
    <w:p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Remuneraciones</w:t>
      </w:r>
    </w:p>
    <w:p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Gastos</w:t>
      </w:r>
    </w:p>
    <w:p w:rsidR="00AE2354" w:rsidRPr="00AE2354" w:rsidRDefault="00AE2354" w:rsidP="00AE2354">
      <w:pPr>
        <w:pStyle w:val="Pa8"/>
        <w:numPr>
          <w:ilvl w:val="0"/>
          <w:numId w:val="23"/>
        </w:numPr>
        <w:spacing w:line="240" w:lineRule="auto"/>
        <w:jc w:val="both"/>
        <w:rPr>
          <w:lang w:val="es-ES_tradnl" w:eastAsia="es-MX"/>
        </w:rPr>
      </w:pPr>
      <w:r w:rsidRPr="00AE2354">
        <w:rPr>
          <w:lang w:val="es-ES_tradnl" w:eastAsia="es-MX"/>
        </w:rPr>
        <w:t>Ingresos</w:t>
      </w:r>
    </w:p>
    <w:p w:rsidR="00AE2354" w:rsidRPr="00AE2354" w:rsidRDefault="00AE2354" w:rsidP="00AE2354">
      <w:pPr>
        <w:autoSpaceDE w:val="0"/>
        <w:autoSpaceDN w:val="0"/>
        <w:adjustRightInd w:val="0"/>
        <w:spacing w:before="240"/>
        <w:rPr>
          <w:lang w:eastAsia="es-MX"/>
        </w:rPr>
      </w:pPr>
      <w:r w:rsidRPr="00AE2354">
        <w:rPr>
          <w:lang w:eastAsia="es-MX"/>
        </w:rPr>
        <w:lastRenderedPageBreak/>
        <w:t>La cobertura geográfica, de acuerdo con el diseño, permite generar información significativa a nivel nacional.</w:t>
      </w:r>
    </w:p>
    <w:p w:rsidR="00AE2354" w:rsidRDefault="00AE2354" w:rsidP="00AE2354">
      <w:pPr>
        <w:pStyle w:val="Pa8"/>
        <w:spacing w:before="240" w:line="240" w:lineRule="auto"/>
        <w:jc w:val="both"/>
        <w:rPr>
          <w:lang w:val="es-ES_tradnl" w:eastAsia="es-MX"/>
        </w:rPr>
      </w:pPr>
      <w:r w:rsidRPr="00AE2354">
        <w:rPr>
          <w:lang w:val="es-ES_tradnl" w:eastAsia="es-MX"/>
        </w:rPr>
        <w:t>En virtud de las características particulares de cada dominio de estudio, se consideran diferentes criterios para la definición del esquema de muestreo, diseño no probabilístico y probabilístico; en su conjunto, ambos esquemas cubren aproximadamente el 96% de los ingresos del Marco de los Servicios Privados no Financieros.</w:t>
      </w:r>
    </w:p>
    <w:p w:rsidR="00AE2354" w:rsidRPr="007109AB" w:rsidRDefault="00AE2354" w:rsidP="00AE2354">
      <w:pPr>
        <w:spacing w:before="240"/>
      </w:pPr>
      <w:r w:rsidRPr="007109AB">
        <w:t xml:space="preserve">Se consideran las recomendaciones internacionales sobre Estadísticas de Comercio, Distribución y Servicios de la Oficina de Estadística de las Naciones Unidas, Serie M, Número 57; de la Organización y Realización de Encuestas sobre Comercio y Distribución de la Oficina de Estadística de las Naciones Unidas, Serie F, Número 19; el </w:t>
      </w:r>
      <w:r w:rsidRPr="00AE2354">
        <w:rPr>
          <w:shd w:val="clear" w:color="auto" w:fill="FFFFFF" w:themeFill="background1"/>
        </w:rPr>
        <w:t>Sistema de Clasificación Industrial de América del Norte, México SCIAN 2013</w:t>
      </w:r>
      <w:r w:rsidRPr="00AE2354">
        <w:rPr>
          <w:rStyle w:val="Refdenotaalpie"/>
          <w:shd w:val="clear" w:color="auto" w:fill="FFFFFF" w:themeFill="background1"/>
        </w:rPr>
        <w:footnoteReference w:id="5"/>
      </w:r>
      <w:r w:rsidRPr="00AE2354">
        <w:rPr>
          <w:shd w:val="clear" w:color="auto" w:fill="FFFFFF" w:themeFill="background1"/>
        </w:rPr>
        <w:t xml:space="preserve"> y la Clasificación Industrial Internacional Uniforme de todas las Actividades Económicas (CIIU) en su cuarta revisión.</w:t>
      </w:r>
    </w:p>
    <w:p w:rsidR="00AE2354" w:rsidRPr="003806EC" w:rsidRDefault="00AE2354" w:rsidP="00422A05">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a través de la </w:t>
      </w:r>
      <w:r w:rsidRPr="007109B1">
        <w:t>Encuesta Mensual de Servicios (EMS),</w:t>
      </w:r>
      <w:r w:rsidRPr="007109AB">
        <w:rPr>
          <w:b/>
          <w:sz w:val="22"/>
          <w:lang w:val="es-MX"/>
        </w:rPr>
        <w:t xml:space="preserve"> </w:t>
      </w:r>
      <w:r w:rsidRPr="003806EC">
        <w:t xml:space="preserve">y se da a conocer en la fecha establecida en el Calendario de </w:t>
      </w:r>
      <w:r>
        <w:t>d</w:t>
      </w:r>
      <w:r w:rsidRPr="003806EC">
        <w:t xml:space="preserve">ifusión de </w:t>
      </w:r>
      <w:r>
        <w:t>i</w:t>
      </w:r>
      <w:r w:rsidRPr="003806EC">
        <w:t xml:space="preserve">nformación </w:t>
      </w:r>
      <w:r>
        <w:t>estadística y geográfica y de Interés Nacional.</w:t>
      </w:r>
    </w:p>
    <w:p w:rsidR="00AE2354" w:rsidRPr="007109AB" w:rsidRDefault="00AE2354" w:rsidP="00AE2354">
      <w:pPr>
        <w:keepNext/>
        <w:keepLines/>
        <w:spacing w:before="160" w:after="240"/>
        <w:rPr>
          <w:rFonts w:cs="Times New Roman"/>
          <w:snapToGrid w:val="0"/>
          <w:szCs w:val="20"/>
          <w:lang w:val="es-MX"/>
        </w:rPr>
      </w:pPr>
      <w:r w:rsidRPr="007109AB">
        <w:rPr>
          <w:rFonts w:cs="Times New Roman"/>
          <w:snapToGrid w:val="0"/>
          <w:szCs w:val="20"/>
          <w:lang w:val="es-MX"/>
        </w:rPr>
        <w:t xml:space="preserve">Las cifras aquí mencionadas podrán ser consultadas en la página del INEGI en Internet: </w:t>
      </w:r>
    </w:p>
    <w:p w:rsidR="007109AB" w:rsidRPr="00F02A43" w:rsidRDefault="009B0EA0" w:rsidP="00AE2354">
      <w:pPr>
        <w:keepNext/>
        <w:keepLines/>
        <w:spacing w:before="160" w:after="240"/>
        <w:rPr>
          <w:rFonts w:cs="Times New Roman"/>
          <w:snapToGrid w:val="0"/>
          <w:lang w:val="es-MX"/>
        </w:rPr>
      </w:pPr>
      <w:hyperlink r:id="rId32" w:history="1">
        <w:r w:rsidR="00AE2354" w:rsidRPr="00F02A43">
          <w:rPr>
            <w:rStyle w:val="Hipervnculo"/>
          </w:rPr>
          <w:t>https://www.inegi.org.mx/app/indicadores/bie.html</w:t>
        </w:r>
      </w:hyperlink>
    </w:p>
    <w:sectPr w:rsidR="007109AB" w:rsidRPr="00F02A43" w:rsidSect="00F770FE">
      <w:headerReference w:type="default" r:id="rId33"/>
      <w:footerReference w:type="default" r:id="rId34"/>
      <w:pgSz w:w="12242" w:h="15842" w:code="1"/>
      <w:pgMar w:top="1134" w:right="1418" w:bottom="1134" w:left="1559"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70C" w:rsidRDefault="0061070C">
      <w:r>
        <w:separator/>
      </w:r>
    </w:p>
  </w:endnote>
  <w:endnote w:type="continuationSeparator" w:id="0">
    <w:p w:rsidR="0061070C" w:rsidRDefault="006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EA0" w:rsidRDefault="009B0EA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75" w:rsidRPr="007E58A5" w:rsidRDefault="00353175" w:rsidP="004C150C">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EA0" w:rsidRDefault="009B0EA0">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F12" w:rsidRDefault="00BB7F12"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70C" w:rsidRDefault="0061070C">
      <w:r>
        <w:separator/>
      </w:r>
    </w:p>
  </w:footnote>
  <w:footnote w:type="continuationSeparator" w:id="0">
    <w:p w:rsidR="0061070C" w:rsidRDefault="0061070C">
      <w:r>
        <w:continuationSeparator/>
      </w:r>
    </w:p>
  </w:footnote>
  <w:footnote w:id="1">
    <w:p w:rsidR="00353175" w:rsidRPr="00C07AE5" w:rsidRDefault="00353175" w:rsidP="00353175">
      <w:pPr>
        <w:pStyle w:val="Textonotapie"/>
        <w:ind w:left="170" w:hanging="170"/>
        <w:rPr>
          <w:sz w:val="16"/>
          <w:szCs w:val="16"/>
        </w:rPr>
      </w:pPr>
      <w:r w:rsidRPr="005B4B47">
        <w:rPr>
          <w:rStyle w:val="Refdenotaalpie"/>
          <w:sz w:val="18"/>
        </w:rPr>
        <w:footnoteRef/>
      </w:r>
      <w:r>
        <w:rPr>
          <w:sz w:val="18"/>
        </w:rPr>
        <w:tab/>
      </w:r>
      <w:r w:rsidRPr="00B306D1">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rsidR="00353175" w:rsidRDefault="00353175" w:rsidP="00353175">
      <w:pPr>
        <w:pStyle w:val="Textocomentario"/>
        <w:ind w:left="170" w:hanging="170"/>
        <w:jc w:val="both"/>
        <w:rPr>
          <w:rFonts w:ascii="Arial" w:hAnsi="Arial" w:cs="Arial"/>
          <w:sz w:val="16"/>
          <w:szCs w:val="16"/>
        </w:rPr>
      </w:pPr>
      <w:r w:rsidRPr="005B4B47">
        <w:rPr>
          <w:rStyle w:val="Refdenotaalpie"/>
          <w:rFonts w:ascii="Arial" w:hAnsi="Arial" w:cs="Arial"/>
          <w:sz w:val="18"/>
          <w:szCs w:val="16"/>
        </w:rPr>
        <w:footnoteRef/>
      </w:r>
      <w:r>
        <w:rPr>
          <w:rFonts w:ascii="Arial" w:hAnsi="Arial" w:cs="Arial"/>
          <w:sz w:val="16"/>
          <w:szCs w:val="16"/>
        </w:rPr>
        <w:tab/>
      </w:r>
      <w:r w:rsidRPr="001C04A6">
        <w:rPr>
          <w:rFonts w:ascii="Arial" w:hAnsi="Arial" w:cs="Arial"/>
          <w:sz w:val="16"/>
          <w:szCs w:val="16"/>
        </w:rPr>
        <w:t>Es el importe que destinó el establecimiento o empresa al consumo de bienes y servi</w:t>
      </w:r>
      <w:r>
        <w:rPr>
          <w:rFonts w:ascii="Arial" w:hAnsi="Arial" w:cs="Arial"/>
          <w:sz w:val="16"/>
          <w:szCs w:val="16"/>
        </w:rPr>
        <w:t xml:space="preserve">cios para realizar su actividad </w:t>
      </w:r>
      <w:r w:rsidRPr="001C04A6">
        <w:rPr>
          <w:rFonts w:ascii="Arial" w:hAnsi="Arial" w:cs="Arial"/>
          <w:sz w:val="16"/>
          <w:szCs w:val="16"/>
        </w:rPr>
        <w:t>económica.</w:t>
      </w:r>
    </w:p>
    <w:p w:rsidR="00353175" w:rsidRPr="001C04A6" w:rsidRDefault="00353175" w:rsidP="00353175">
      <w:pPr>
        <w:pStyle w:val="Textocomentario"/>
        <w:ind w:left="170" w:hanging="170"/>
        <w:jc w:val="both"/>
        <w:rPr>
          <w:rFonts w:ascii="Arial" w:hAnsi="Arial" w:cs="Arial"/>
          <w:sz w:val="16"/>
          <w:szCs w:val="16"/>
        </w:rPr>
      </w:pPr>
    </w:p>
  </w:footnote>
  <w:footnote w:id="3">
    <w:p w:rsidR="00353175" w:rsidRDefault="00353175" w:rsidP="00353175">
      <w:pPr>
        <w:pStyle w:val="Textonotapie"/>
        <w:ind w:left="170" w:hanging="170"/>
        <w:rPr>
          <w:sz w:val="16"/>
          <w:szCs w:val="16"/>
        </w:rPr>
      </w:pPr>
      <w:r w:rsidRPr="005B4B47">
        <w:rPr>
          <w:rStyle w:val="Refdenotaalpie"/>
          <w:sz w:val="18"/>
        </w:rPr>
        <w:footnoteRef/>
      </w:r>
      <w:r>
        <w:rPr>
          <w:sz w:val="18"/>
        </w:rPr>
        <w:tab/>
      </w:r>
      <w:r w:rsidRPr="00B306D1">
        <w:rPr>
          <w:sz w:val="16"/>
          <w:szCs w:val="16"/>
        </w:rPr>
        <w:t>Variación anual de las cifras desestacionalizadas.</w:t>
      </w:r>
    </w:p>
    <w:p w:rsidR="00353175" w:rsidRPr="00C07AE5" w:rsidRDefault="00353175" w:rsidP="00353175">
      <w:pPr>
        <w:pStyle w:val="Textonotapie"/>
        <w:ind w:left="170" w:hanging="170"/>
        <w:rPr>
          <w:sz w:val="16"/>
          <w:szCs w:val="16"/>
        </w:rPr>
      </w:pPr>
    </w:p>
  </w:footnote>
  <w:footnote w:id="4">
    <w:p w:rsidR="00562887" w:rsidRPr="00230049" w:rsidRDefault="00562887" w:rsidP="00AE48EE">
      <w:pPr>
        <w:pStyle w:val="Textonotapie"/>
        <w:ind w:left="170" w:hanging="170"/>
        <w:rPr>
          <w:sz w:val="16"/>
          <w:szCs w:val="16"/>
        </w:rPr>
      </w:pPr>
      <w:r w:rsidRPr="005B4B47">
        <w:rPr>
          <w:sz w:val="18"/>
          <w:szCs w:val="16"/>
          <w:vertAlign w:val="superscript"/>
        </w:rPr>
        <w:t>4</w:t>
      </w:r>
      <w:r w:rsidR="00AE48EE">
        <w:rPr>
          <w:sz w:val="16"/>
          <w:szCs w:val="16"/>
        </w:rPr>
        <w:tab/>
      </w:r>
      <w:r w:rsidRPr="003415DE">
        <w:rPr>
          <w:sz w:val="16"/>
          <w:szCs w:val="16"/>
        </w:rPr>
        <w:t xml:space="preserve">No incluye al Sector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w:t>
      </w:r>
      <w:r w:rsidRPr="00722ABB">
        <w:rPr>
          <w:sz w:val="16"/>
          <w:szCs w:val="16"/>
        </w:rPr>
        <w:t>También se excluyen a las unidades dedicadas al desarrollo de actividades sociales.</w:t>
      </w:r>
    </w:p>
  </w:footnote>
  <w:footnote w:id="5">
    <w:p w:rsidR="00F02A43" w:rsidRDefault="00AE2354" w:rsidP="00AE2354">
      <w:pPr>
        <w:pStyle w:val="Textonotapie"/>
        <w:jc w:val="left"/>
        <w:rPr>
          <w:sz w:val="16"/>
        </w:rPr>
      </w:pPr>
      <w:r w:rsidRPr="00F02A43">
        <w:rPr>
          <w:rStyle w:val="Refdenotaalpie"/>
          <w:sz w:val="16"/>
        </w:rPr>
        <w:footnoteRef/>
      </w:r>
      <w:r>
        <w:t xml:space="preserve"> </w:t>
      </w:r>
      <w:r w:rsidRPr="00F02A43">
        <w:rPr>
          <w:sz w:val="16"/>
          <w:lang w:val="es-MX"/>
        </w:rPr>
        <w:t>El Sistema completo puede consultarse en:</w:t>
      </w:r>
      <w:r w:rsidRPr="00F02A43">
        <w:rPr>
          <w:sz w:val="16"/>
        </w:rPr>
        <w:t xml:space="preserve"> </w:t>
      </w:r>
    </w:p>
    <w:p w:rsidR="00AE2354" w:rsidRPr="008A2E99" w:rsidRDefault="009B0EA0" w:rsidP="00AE2354">
      <w:pPr>
        <w:pStyle w:val="Textonotapie"/>
        <w:jc w:val="left"/>
        <w:rPr>
          <w:lang w:val="es-MX"/>
        </w:rPr>
      </w:pPr>
      <w:hyperlink r:id="rId1" w:history="1">
        <w:r w:rsidR="00F02A43" w:rsidRPr="003A5B83">
          <w:rPr>
            <w:rStyle w:val="Hipervnculo"/>
            <w:sz w:val="16"/>
          </w:rPr>
          <w:t>https://www.inegi.org.mx/app/biblioteca/ficha.html?upc=702825051693</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EA0" w:rsidRDefault="009B0EA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75" w:rsidRPr="00973959" w:rsidRDefault="00353175" w:rsidP="009B0EA0">
    <w:pPr>
      <w:pStyle w:val="Encabezado"/>
      <w:framePr w:w="5278" w:hSpace="141" w:wrap="auto" w:vAnchor="text" w:hAnchor="page" w:x="5821" w:y="42"/>
      <w:ind w:left="567" w:hanging="11"/>
      <w:jc w:val="right"/>
      <w:rPr>
        <w:b/>
        <w:color w:val="002060"/>
      </w:rPr>
    </w:pPr>
    <w:bookmarkStart w:id="0" w:name="_GoBack"/>
    <w:r w:rsidRPr="00973959">
      <w:rPr>
        <w:b/>
        <w:color w:val="002060"/>
      </w:rPr>
      <w:t xml:space="preserve">COMUNICADO DE PRENSA NÚM. </w:t>
    </w:r>
    <w:r w:rsidR="009B0EA0">
      <w:rPr>
        <w:b/>
        <w:color w:val="002060"/>
      </w:rPr>
      <w:t>435</w:t>
    </w:r>
    <w:r w:rsidRPr="00973959">
      <w:rPr>
        <w:b/>
        <w:color w:val="002060"/>
      </w:rPr>
      <w:t>/1</w:t>
    </w:r>
    <w:r>
      <w:rPr>
        <w:b/>
        <w:color w:val="002060"/>
      </w:rPr>
      <w:t>9</w:t>
    </w:r>
  </w:p>
  <w:p w:rsidR="00353175" w:rsidRPr="00973959" w:rsidRDefault="00353175" w:rsidP="009B0EA0">
    <w:pPr>
      <w:pStyle w:val="Encabezado"/>
      <w:framePr w:w="5278" w:hSpace="141" w:wrap="auto" w:vAnchor="text" w:hAnchor="page" w:x="5821" w:y="42"/>
      <w:ind w:left="567" w:hanging="11"/>
      <w:jc w:val="right"/>
      <w:rPr>
        <w:b/>
        <w:color w:val="002060"/>
        <w:lang w:val="pt-BR"/>
      </w:rPr>
    </w:pPr>
    <w:r>
      <w:rPr>
        <w:b/>
        <w:color w:val="002060"/>
        <w:lang w:val="pt-BR"/>
      </w:rPr>
      <w:t>21</w:t>
    </w:r>
    <w:r w:rsidRPr="00973959">
      <w:rPr>
        <w:b/>
        <w:color w:val="002060"/>
        <w:lang w:val="pt-BR"/>
      </w:rPr>
      <w:t xml:space="preserve"> DE </w:t>
    </w:r>
    <w:r>
      <w:rPr>
        <w:b/>
        <w:color w:val="002060"/>
        <w:lang w:val="pt-BR"/>
      </w:rPr>
      <w:t xml:space="preserve">AGOSTO </w:t>
    </w:r>
    <w:r w:rsidRPr="00973959">
      <w:rPr>
        <w:b/>
        <w:color w:val="002060"/>
        <w:lang w:val="pt-BR"/>
      </w:rPr>
      <w:t>DE 201</w:t>
    </w:r>
    <w:r>
      <w:rPr>
        <w:b/>
        <w:color w:val="002060"/>
        <w:lang w:val="pt-BR"/>
      </w:rPr>
      <w:t>9</w:t>
    </w:r>
  </w:p>
  <w:p w:rsidR="00353175" w:rsidRPr="00973959" w:rsidRDefault="00353175" w:rsidP="009B0EA0">
    <w:pPr>
      <w:pStyle w:val="Encabezado"/>
      <w:framePr w:w="5278" w:hSpace="141" w:wrap="auto" w:vAnchor="text" w:hAnchor="page" w:x="5821" w:y="42"/>
      <w:ind w:left="567" w:hanging="11"/>
      <w:jc w:val="right"/>
      <w:rPr>
        <w:b/>
        <w:color w:val="002060"/>
        <w:lang w:val="pt-BR"/>
      </w:rPr>
    </w:pPr>
    <w:r w:rsidRPr="00973959">
      <w:rPr>
        <w:b/>
        <w:color w:val="002060"/>
        <w:lang w:val="pt-BR"/>
      </w:rPr>
      <w:t xml:space="preserve">PÁGINA </w:t>
    </w:r>
    <w:r w:rsidRPr="00973959">
      <w:rPr>
        <w:b/>
        <w:color w:val="002060"/>
      </w:rPr>
      <w:fldChar w:fldCharType="begin"/>
    </w:r>
    <w:r w:rsidRPr="00973959">
      <w:rPr>
        <w:b/>
        <w:color w:val="002060"/>
        <w:lang w:val="pt-BR"/>
      </w:rPr>
      <w:instrText xml:space="preserve">\PAGE </w:instrText>
    </w:r>
    <w:r w:rsidRPr="00973959">
      <w:rPr>
        <w:color w:val="002060"/>
      </w:rPr>
      <w:fldChar w:fldCharType="separate"/>
    </w:r>
    <w:r w:rsidR="009B0EA0">
      <w:rPr>
        <w:b/>
        <w:noProof/>
        <w:color w:val="002060"/>
        <w:lang w:val="pt-BR"/>
      </w:rPr>
      <w:t>1</w:t>
    </w:r>
    <w:r w:rsidRPr="00973959">
      <w:rPr>
        <w:color w:val="002060"/>
      </w:rPr>
      <w:fldChar w:fldCharType="end"/>
    </w:r>
    <w:r w:rsidRPr="00973959">
      <w:rPr>
        <w:b/>
        <w:color w:val="002060"/>
        <w:lang w:val="pt-BR"/>
      </w:rPr>
      <w:t>/2</w:t>
    </w:r>
  </w:p>
  <w:bookmarkEnd w:id="0"/>
  <w:p w:rsidR="00353175" w:rsidRDefault="00353175" w:rsidP="004C150C">
    <w:pPr>
      <w:pStyle w:val="Encabezado"/>
      <w:ind w:left="-993"/>
    </w:pPr>
    <w:r>
      <w:rPr>
        <w:noProof/>
        <w:lang w:val="es-MX" w:eastAsia="es-MX"/>
      </w:rPr>
      <w:drawing>
        <wp:inline distT="0" distB="0" distL="0" distR="0" wp14:anchorId="63705461" wp14:editId="6761FD07">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EA0" w:rsidRDefault="009B0EA0">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F12" w:rsidRDefault="00553E30" w:rsidP="00353175">
    <w:pPr>
      <w:pStyle w:val="Encabezado"/>
      <w:jc w:val="center"/>
    </w:pPr>
    <w:r>
      <w:rPr>
        <w:noProof/>
        <w:lang w:val="es-MX" w:eastAsia="es-MX"/>
      </w:rPr>
      <w:drawing>
        <wp:inline distT="0" distB="0" distL="0" distR="0" wp14:anchorId="14D51DBD" wp14:editId="4EE2A145">
          <wp:extent cx="1008000" cy="988597"/>
          <wp:effectExtent l="0" t="0" r="1905" b="254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rsidR="00FB4D3B" w:rsidRDefault="00FB4D3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6"/>
  </w:num>
  <w:num w:numId="13">
    <w:abstractNumId w:val="18"/>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17"/>
  </w:num>
  <w:num w:numId="21">
    <w:abstractNumId w:val="13"/>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EC"/>
    <w:rsid w:val="0000043F"/>
    <w:rsid w:val="00000BEA"/>
    <w:rsid w:val="00000E98"/>
    <w:rsid w:val="00001694"/>
    <w:rsid w:val="0000180F"/>
    <w:rsid w:val="000022A6"/>
    <w:rsid w:val="00002466"/>
    <w:rsid w:val="00002665"/>
    <w:rsid w:val="000027BD"/>
    <w:rsid w:val="00002AFF"/>
    <w:rsid w:val="00002B26"/>
    <w:rsid w:val="00003C25"/>
    <w:rsid w:val="00003C68"/>
    <w:rsid w:val="00003E85"/>
    <w:rsid w:val="00003FE5"/>
    <w:rsid w:val="00004291"/>
    <w:rsid w:val="0000458A"/>
    <w:rsid w:val="00004909"/>
    <w:rsid w:val="000050C6"/>
    <w:rsid w:val="00005940"/>
    <w:rsid w:val="0000696E"/>
    <w:rsid w:val="00006B5A"/>
    <w:rsid w:val="00006B6A"/>
    <w:rsid w:val="00007512"/>
    <w:rsid w:val="000078B1"/>
    <w:rsid w:val="00007A1A"/>
    <w:rsid w:val="000108E8"/>
    <w:rsid w:val="00010A59"/>
    <w:rsid w:val="000112A7"/>
    <w:rsid w:val="0001151F"/>
    <w:rsid w:val="00011840"/>
    <w:rsid w:val="00011AC0"/>
    <w:rsid w:val="00011BD3"/>
    <w:rsid w:val="00012278"/>
    <w:rsid w:val="00012A27"/>
    <w:rsid w:val="00012B1F"/>
    <w:rsid w:val="00012E09"/>
    <w:rsid w:val="00012E16"/>
    <w:rsid w:val="0001302A"/>
    <w:rsid w:val="000132A4"/>
    <w:rsid w:val="00013319"/>
    <w:rsid w:val="00013C4D"/>
    <w:rsid w:val="00013DC4"/>
    <w:rsid w:val="00013E55"/>
    <w:rsid w:val="000143D7"/>
    <w:rsid w:val="0001447E"/>
    <w:rsid w:val="000144ED"/>
    <w:rsid w:val="00014FBD"/>
    <w:rsid w:val="00015302"/>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439B"/>
    <w:rsid w:val="000248E6"/>
    <w:rsid w:val="00025663"/>
    <w:rsid w:val="000260EE"/>
    <w:rsid w:val="0002657A"/>
    <w:rsid w:val="00026B3C"/>
    <w:rsid w:val="00026B52"/>
    <w:rsid w:val="00027615"/>
    <w:rsid w:val="00027EEC"/>
    <w:rsid w:val="00030480"/>
    <w:rsid w:val="0003065F"/>
    <w:rsid w:val="00030D10"/>
    <w:rsid w:val="00031231"/>
    <w:rsid w:val="000314D3"/>
    <w:rsid w:val="00031737"/>
    <w:rsid w:val="00031BCF"/>
    <w:rsid w:val="00032B16"/>
    <w:rsid w:val="00033603"/>
    <w:rsid w:val="00033A14"/>
    <w:rsid w:val="00034050"/>
    <w:rsid w:val="0003447A"/>
    <w:rsid w:val="00034BC3"/>
    <w:rsid w:val="000353F3"/>
    <w:rsid w:val="00035600"/>
    <w:rsid w:val="00035A19"/>
    <w:rsid w:val="00035B2D"/>
    <w:rsid w:val="00035DA7"/>
    <w:rsid w:val="00036D72"/>
    <w:rsid w:val="00037089"/>
    <w:rsid w:val="00037177"/>
    <w:rsid w:val="00037CC4"/>
    <w:rsid w:val="00037DCD"/>
    <w:rsid w:val="0004066E"/>
    <w:rsid w:val="00040B73"/>
    <w:rsid w:val="00040F75"/>
    <w:rsid w:val="00041FF7"/>
    <w:rsid w:val="0004225C"/>
    <w:rsid w:val="00043535"/>
    <w:rsid w:val="00043B32"/>
    <w:rsid w:val="00043E2B"/>
    <w:rsid w:val="00044296"/>
    <w:rsid w:val="00044699"/>
    <w:rsid w:val="00044700"/>
    <w:rsid w:val="00044C5E"/>
    <w:rsid w:val="0004596A"/>
    <w:rsid w:val="00045AF1"/>
    <w:rsid w:val="00045E9B"/>
    <w:rsid w:val="0004612E"/>
    <w:rsid w:val="00046139"/>
    <w:rsid w:val="000465BF"/>
    <w:rsid w:val="00046822"/>
    <w:rsid w:val="00046AB6"/>
    <w:rsid w:val="00046D06"/>
    <w:rsid w:val="000471CD"/>
    <w:rsid w:val="0004735D"/>
    <w:rsid w:val="0004777C"/>
    <w:rsid w:val="000501E0"/>
    <w:rsid w:val="000502DE"/>
    <w:rsid w:val="00050934"/>
    <w:rsid w:val="00050FB5"/>
    <w:rsid w:val="0005141B"/>
    <w:rsid w:val="00051C72"/>
    <w:rsid w:val="00051D1C"/>
    <w:rsid w:val="00051D9E"/>
    <w:rsid w:val="00052F04"/>
    <w:rsid w:val="00052F1E"/>
    <w:rsid w:val="000536D2"/>
    <w:rsid w:val="00053B2C"/>
    <w:rsid w:val="00053EB7"/>
    <w:rsid w:val="00053EFC"/>
    <w:rsid w:val="00054A4F"/>
    <w:rsid w:val="00055047"/>
    <w:rsid w:val="00055B54"/>
    <w:rsid w:val="00055CD3"/>
    <w:rsid w:val="00056553"/>
    <w:rsid w:val="000567F8"/>
    <w:rsid w:val="00056F51"/>
    <w:rsid w:val="000573F5"/>
    <w:rsid w:val="00057A63"/>
    <w:rsid w:val="00057F37"/>
    <w:rsid w:val="000602B0"/>
    <w:rsid w:val="0006056C"/>
    <w:rsid w:val="0006144A"/>
    <w:rsid w:val="00062234"/>
    <w:rsid w:val="0006228A"/>
    <w:rsid w:val="00063034"/>
    <w:rsid w:val="00063614"/>
    <w:rsid w:val="00063838"/>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9C9"/>
    <w:rsid w:val="0007012A"/>
    <w:rsid w:val="0007017F"/>
    <w:rsid w:val="00070431"/>
    <w:rsid w:val="000707FF"/>
    <w:rsid w:val="00070864"/>
    <w:rsid w:val="0007145A"/>
    <w:rsid w:val="00071F33"/>
    <w:rsid w:val="00072432"/>
    <w:rsid w:val="000725AC"/>
    <w:rsid w:val="00072B18"/>
    <w:rsid w:val="000730F3"/>
    <w:rsid w:val="00073491"/>
    <w:rsid w:val="000739D2"/>
    <w:rsid w:val="00073EF4"/>
    <w:rsid w:val="00073F4F"/>
    <w:rsid w:val="000745A7"/>
    <w:rsid w:val="00074D42"/>
    <w:rsid w:val="000753EC"/>
    <w:rsid w:val="0007567F"/>
    <w:rsid w:val="00075B3A"/>
    <w:rsid w:val="00075DEC"/>
    <w:rsid w:val="00076234"/>
    <w:rsid w:val="000767F7"/>
    <w:rsid w:val="00076EE9"/>
    <w:rsid w:val="00076EEC"/>
    <w:rsid w:val="0007728D"/>
    <w:rsid w:val="00077871"/>
    <w:rsid w:val="00077C46"/>
    <w:rsid w:val="00080033"/>
    <w:rsid w:val="0008027F"/>
    <w:rsid w:val="0008084D"/>
    <w:rsid w:val="00080B3C"/>
    <w:rsid w:val="000814ED"/>
    <w:rsid w:val="0008175A"/>
    <w:rsid w:val="0008195B"/>
    <w:rsid w:val="000826F7"/>
    <w:rsid w:val="00082F11"/>
    <w:rsid w:val="0008325D"/>
    <w:rsid w:val="0008336C"/>
    <w:rsid w:val="000834DD"/>
    <w:rsid w:val="00084067"/>
    <w:rsid w:val="00084687"/>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25D"/>
    <w:rsid w:val="0009084F"/>
    <w:rsid w:val="00090B9C"/>
    <w:rsid w:val="00090D7B"/>
    <w:rsid w:val="00091474"/>
    <w:rsid w:val="000915F7"/>
    <w:rsid w:val="00092764"/>
    <w:rsid w:val="0009292F"/>
    <w:rsid w:val="00092F4C"/>
    <w:rsid w:val="00093974"/>
    <w:rsid w:val="00094496"/>
    <w:rsid w:val="000950E7"/>
    <w:rsid w:val="00095360"/>
    <w:rsid w:val="000955AA"/>
    <w:rsid w:val="000957BC"/>
    <w:rsid w:val="00095E03"/>
    <w:rsid w:val="000962FD"/>
    <w:rsid w:val="00096737"/>
    <w:rsid w:val="00097837"/>
    <w:rsid w:val="00097C0A"/>
    <w:rsid w:val="000A0344"/>
    <w:rsid w:val="000A0823"/>
    <w:rsid w:val="000A17B7"/>
    <w:rsid w:val="000A1D6D"/>
    <w:rsid w:val="000A21D6"/>
    <w:rsid w:val="000A254B"/>
    <w:rsid w:val="000A2F4F"/>
    <w:rsid w:val="000A31EF"/>
    <w:rsid w:val="000A3354"/>
    <w:rsid w:val="000A3733"/>
    <w:rsid w:val="000A3FEB"/>
    <w:rsid w:val="000A43B0"/>
    <w:rsid w:val="000A4834"/>
    <w:rsid w:val="000A53E6"/>
    <w:rsid w:val="000A574B"/>
    <w:rsid w:val="000A5B04"/>
    <w:rsid w:val="000A5E2A"/>
    <w:rsid w:val="000A6341"/>
    <w:rsid w:val="000A643B"/>
    <w:rsid w:val="000A707A"/>
    <w:rsid w:val="000A709A"/>
    <w:rsid w:val="000A7875"/>
    <w:rsid w:val="000A78BA"/>
    <w:rsid w:val="000B0710"/>
    <w:rsid w:val="000B0A59"/>
    <w:rsid w:val="000B1C11"/>
    <w:rsid w:val="000B1D13"/>
    <w:rsid w:val="000B239B"/>
    <w:rsid w:val="000B29B8"/>
    <w:rsid w:val="000B2A27"/>
    <w:rsid w:val="000B2D2B"/>
    <w:rsid w:val="000B38D2"/>
    <w:rsid w:val="000B4A6A"/>
    <w:rsid w:val="000B50FB"/>
    <w:rsid w:val="000B515D"/>
    <w:rsid w:val="000B5A74"/>
    <w:rsid w:val="000B5FA3"/>
    <w:rsid w:val="000B6145"/>
    <w:rsid w:val="000B65EF"/>
    <w:rsid w:val="000B6AF6"/>
    <w:rsid w:val="000B74C1"/>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487"/>
    <w:rsid w:val="000C6A4A"/>
    <w:rsid w:val="000C6AFD"/>
    <w:rsid w:val="000D06FA"/>
    <w:rsid w:val="000D0DDA"/>
    <w:rsid w:val="000D0ED5"/>
    <w:rsid w:val="000D0FE7"/>
    <w:rsid w:val="000D113E"/>
    <w:rsid w:val="000D1169"/>
    <w:rsid w:val="000D15C5"/>
    <w:rsid w:val="000D1C34"/>
    <w:rsid w:val="000D28A5"/>
    <w:rsid w:val="000D2FC3"/>
    <w:rsid w:val="000D31C1"/>
    <w:rsid w:val="000D36B2"/>
    <w:rsid w:val="000D3893"/>
    <w:rsid w:val="000D39FD"/>
    <w:rsid w:val="000D44D4"/>
    <w:rsid w:val="000D4833"/>
    <w:rsid w:val="000D49D2"/>
    <w:rsid w:val="000D4A88"/>
    <w:rsid w:val="000D4BBC"/>
    <w:rsid w:val="000D4D90"/>
    <w:rsid w:val="000D4E26"/>
    <w:rsid w:val="000D5176"/>
    <w:rsid w:val="000D5EDB"/>
    <w:rsid w:val="000D6C0F"/>
    <w:rsid w:val="000D6F1E"/>
    <w:rsid w:val="000D706E"/>
    <w:rsid w:val="000D7A95"/>
    <w:rsid w:val="000D7BBD"/>
    <w:rsid w:val="000E03C0"/>
    <w:rsid w:val="000E0654"/>
    <w:rsid w:val="000E19B3"/>
    <w:rsid w:val="000E2970"/>
    <w:rsid w:val="000E34E1"/>
    <w:rsid w:val="000E3CC1"/>
    <w:rsid w:val="000E3CE2"/>
    <w:rsid w:val="000E4A53"/>
    <w:rsid w:val="000E5331"/>
    <w:rsid w:val="000E5526"/>
    <w:rsid w:val="000E5D6B"/>
    <w:rsid w:val="000E5FE0"/>
    <w:rsid w:val="000E6D5D"/>
    <w:rsid w:val="000F05D5"/>
    <w:rsid w:val="000F1DEB"/>
    <w:rsid w:val="000F3491"/>
    <w:rsid w:val="000F3C15"/>
    <w:rsid w:val="000F3DE6"/>
    <w:rsid w:val="000F4136"/>
    <w:rsid w:val="000F44E7"/>
    <w:rsid w:val="000F4523"/>
    <w:rsid w:val="000F49F1"/>
    <w:rsid w:val="000F4C41"/>
    <w:rsid w:val="000F4FA7"/>
    <w:rsid w:val="000F536A"/>
    <w:rsid w:val="000F541D"/>
    <w:rsid w:val="000F5AD1"/>
    <w:rsid w:val="000F69FA"/>
    <w:rsid w:val="000F741C"/>
    <w:rsid w:val="000F7577"/>
    <w:rsid w:val="000F763F"/>
    <w:rsid w:val="000F7974"/>
    <w:rsid w:val="000F7ECD"/>
    <w:rsid w:val="000F7FB5"/>
    <w:rsid w:val="00100317"/>
    <w:rsid w:val="0010087D"/>
    <w:rsid w:val="00100D31"/>
    <w:rsid w:val="001011EC"/>
    <w:rsid w:val="001013B1"/>
    <w:rsid w:val="001017C1"/>
    <w:rsid w:val="00101E92"/>
    <w:rsid w:val="00101F40"/>
    <w:rsid w:val="00102769"/>
    <w:rsid w:val="00102A6F"/>
    <w:rsid w:val="00103847"/>
    <w:rsid w:val="00103913"/>
    <w:rsid w:val="00105234"/>
    <w:rsid w:val="00105E2B"/>
    <w:rsid w:val="0010619C"/>
    <w:rsid w:val="0010664D"/>
    <w:rsid w:val="00110510"/>
    <w:rsid w:val="0011076D"/>
    <w:rsid w:val="00110DB1"/>
    <w:rsid w:val="00110DF0"/>
    <w:rsid w:val="001114D0"/>
    <w:rsid w:val="00111703"/>
    <w:rsid w:val="00111AA3"/>
    <w:rsid w:val="00111E43"/>
    <w:rsid w:val="00111F29"/>
    <w:rsid w:val="00113348"/>
    <w:rsid w:val="00113404"/>
    <w:rsid w:val="001134B4"/>
    <w:rsid w:val="00113DE8"/>
    <w:rsid w:val="0011424C"/>
    <w:rsid w:val="0011478A"/>
    <w:rsid w:val="00114B56"/>
    <w:rsid w:val="00114B96"/>
    <w:rsid w:val="00114E47"/>
    <w:rsid w:val="00115A20"/>
    <w:rsid w:val="00116647"/>
    <w:rsid w:val="00116DC7"/>
    <w:rsid w:val="00116F1D"/>
    <w:rsid w:val="00116F38"/>
    <w:rsid w:val="00116F84"/>
    <w:rsid w:val="00117D7A"/>
    <w:rsid w:val="00120112"/>
    <w:rsid w:val="00120EA1"/>
    <w:rsid w:val="00121427"/>
    <w:rsid w:val="0012181E"/>
    <w:rsid w:val="00121C3F"/>
    <w:rsid w:val="00122048"/>
    <w:rsid w:val="00122709"/>
    <w:rsid w:val="001228A0"/>
    <w:rsid w:val="0012338F"/>
    <w:rsid w:val="00123EFF"/>
    <w:rsid w:val="001241F7"/>
    <w:rsid w:val="0012442A"/>
    <w:rsid w:val="00124C20"/>
    <w:rsid w:val="00124D1A"/>
    <w:rsid w:val="001251AF"/>
    <w:rsid w:val="00125318"/>
    <w:rsid w:val="00125654"/>
    <w:rsid w:val="00125D0D"/>
    <w:rsid w:val="00125D9D"/>
    <w:rsid w:val="001263E8"/>
    <w:rsid w:val="00126D03"/>
    <w:rsid w:val="001271AA"/>
    <w:rsid w:val="00127810"/>
    <w:rsid w:val="00127B5D"/>
    <w:rsid w:val="001301E6"/>
    <w:rsid w:val="001304F2"/>
    <w:rsid w:val="00130C4C"/>
    <w:rsid w:val="001313EB"/>
    <w:rsid w:val="0013222E"/>
    <w:rsid w:val="001327B4"/>
    <w:rsid w:val="00133239"/>
    <w:rsid w:val="001344B4"/>
    <w:rsid w:val="00134904"/>
    <w:rsid w:val="001349AB"/>
    <w:rsid w:val="00134F4E"/>
    <w:rsid w:val="00134FB0"/>
    <w:rsid w:val="001350AC"/>
    <w:rsid w:val="001352EC"/>
    <w:rsid w:val="00135E0B"/>
    <w:rsid w:val="001361A8"/>
    <w:rsid w:val="001365A5"/>
    <w:rsid w:val="00136690"/>
    <w:rsid w:val="001368CC"/>
    <w:rsid w:val="001372CA"/>
    <w:rsid w:val="00137AFD"/>
    <w:rsid w:val="0014012A"/>
    <w:rsid w:val="00140AD8"/>
    <w:rsid w:val="00140BE4"/>
    <w:rsid w:val="001411DE"/>
    <w:rsid w:val="00141399"/>
    <w:rsid w:val="00141A0B"/>
    <w:rsid w:val="00141AF4"/>
    <w:rsid w:val="00142E09"/>
    <w:rsid w:val="0014377B"/>
    <w:rsid w:val="00143D3A"/>
    <w:rsid w:val="00145842"/>
    <w:rsid w:val="00145D32"/>
    <w:rsid w:val="00145F65"/>
    <w:rsid w:val="00145FDA"/>
    <w:rsid w:val="001460E0"/>
    <w:rsid w:val="00146902"/>
    <w:rsid w:val="00146DFA"/>
    <w:rsid w:val="001479A6"/>
    <w:rsid w:val="00147E53"/>
    <w:rsid w:val="0015018D"/>
    <w:rsid w:val="00150228"/>
    <w:rsid w:val="001502C3"/>
    <w:rsid w:val="001504E8"/>
    <w:rsid w:val="00150536"/>
    <w:rsid w:val="00152A3D"/>
    <w:rsid w:val="001531B1"/>
    <w:rsid w:val="001533B2"/>
    <w:rsid w:val="001534CA"/>
    <w:rsid w:val="0015369A"/>
    <w:rsid w:val="0015386A"/>
    <w:rsid w:val="001540F9"/>
    <w:rsid w:val="00154208"/>
    <w:rsid w:val="00154E90"/>
    <w:rsid w:val="00155261"/>
    <w:rsid w:val="001557A9"/>
    <w:rsid w:val="00155878"/>
    <w:rsid w:val="0015599D"/>
    <w:rsid w:val="00155A36"/>
    <w:rsid w:val="00155E65"/>
    <w:rsid w:val="0015606B"/>
    <w:rsid w:val="00156736"/>
    <w:rsid w:val="0015755C"/>
    <w:rsid w:val="0015798D"/>
    <w:rsid w:val="001600C9"/>
    <w:rsid w:val="00160308"/>
    <w:rsid w:val="0016052B"/>
    <w:rsid w:val="001605FC"/>
    <w:rsid w:val="00160957"/>
    <w:rsid w:val="00160B56"/>
    <w:rsid w:val="0016159C"/>
    <w:rsid w:val="00161833"/>
    <w:rsid w:val="00161E62"/>
    <w:rsid w:val="00162797"/>
    <w:rsid w:val="00162A20"/>
    <w:rsid w:val="00162B38"/>
    <w:rsid w:val="001639F3"/>
    <w:rsid w:val="00163D74"/>
    <w:rsid w:val="00163F7A"/>
    <w:rsid w:val="00164CD1"/>
    <w:rsid w:val="001655BD"/>
    <w:rsid w:val="00165634"/>
    <w:rsid w:val="00165810"/>
    <w:rsid w:val="00165E36"/>
    <w:rsid w:val="0016614B"/>
    <w:rsid w:val="00166412"/>
    <w:rsid w:val="001665FD"/>
    <w:rsid w:val="00167A72"/>
    <w:rsid w:val="00167CC4"/>
    <w:rsid w:val="00167EAF"/>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308E"/>
    <w:rsid w:val="001730E0"/>
    <w:rsid w:val="00173309"/>
    <w:rsid w:val="0017357E"/>
    <w:rsid w:val="001735A8"/>
    <w:rsid w:val="00173881"/>
    <w:rsid w:val="001740E5"/>
    <w:rsid w:val="00174587"/>
    <w:rsid w:val="0017474C"/>
    <w:rsid w:val="00174783"/>
    <w:rsid w:val="00175CF4"/>
    <w:rsid w:val="00175EFC"/>
    <w:rsid w:val="001762E2"/>
    <w:rsid w:val="001763FA"/>
    <w:rsid w:val="001763FC"/>
    <w:rsid w:val="00176592"/>
    <w:rsid w:val="00176CB5"/>
    <w:rsid w:val="00176E7D"/>
    <w:rsid w:val="00177026"/>
    <w:rsid w:val="00177187"/>
    <w:rsid w:val="001773BC"/>
    <w:rsid w:val="00180887"/>
    <w:rsid w:val="00180A83"/>
    <w:rsid w:val="001813AB"/>
    <w:rsid w:val="001819C6"/>
    <w:rsid w:val="00181B78"/>
    <w:rsid w:val="0018211C"/>
    <w:rsid w:val="001821F8"/>
    <w:rsid w:val="0018235F"/>
    <w:rsid w:val="00182CBE"/>
    <w:rsid w:val="001831B3"/>
    <w:rsid w:val="001845FA"/>
    <w:rsid w:val="0018522B"/>
    <w:rsid w:val="001854A8"/>
    <w:rsid w:val="00185D40"/>
    <w:rsid w:val="00186C17"/>
    <w:rsid w:val="00190180"/>
    <w:rsid w:val="00190A43"/>
    <w:rsid w:val="00190D0B"/>
    <w:rsid w:val="00190E61"/>
    <w:rsid w:val="001912FB"/>
    <w:rsid w:val="00191608"/>
    <w:rsid w:val="00191664"/>
    <w:rsid w:val="00192065"/>
    <w:rsid w:val="0019263A"/>
    <w:rsid w:val="001941AA"/>
    <w:rsid w:val="00194F73"/>
    <w:rsid w:val="00195EC2"/>
    <w:rsid w:val="00195F99"/>
    <w:rsid w:val="00196906"/>
    <w:rsid w:val="00196935"/>
    <w:rsid w:val="001A016C"/>
    <w:rsid w:val="001A0422"/>
    <w:rsid w:val="001A09FC"/>
    <w:rsid w:val="001A0AF7"/>
    <w:rsid w:val="001A102F"/>
    <w:rsid w:val="001A1948"/>
    <w:rsid w:val="001A1A27"/>
    <w:rsid w:val="001A1ED0"/>
    <w:rsid w:val="001A3483"/>
    <w:rsid w:val="001A35A6"/>
    <w:rsid w:val="001A368A"/>
    <w:rsid w:val="001A3963"/>
    <w:rsid w:val="001A41DF"/>
    <w:rsid w:val="001A43F5"/>
    <w:rsid w:val="001A4CE4"/>
    <w:rsid w:val="001A4E0E"/>
    <w:rsid w:val="001A4E8C"/>
    <w:rsid w:val="001A4EF7"/>
    <w:rsid w:val="001A4F6E"/>
    <w:rsid w:val="001A5ABD"/>
    <w:rsid w:val="001A5CE0"/>
    <w:rsid w:val="001A608B"/>
    <w:rsid w:val="001A60E2"/>
    <w:rsid w:val="001A69F0"/>
    <w:rsid w:val="001A6D5E"/>
    <w:rsid w:val="001A79AA"/>
    <w:rsid w:val="001A7F95"/>
    <w:rsid w:val="001B05E5"/>
    <w:rsid w:val="001B07B0"/>
    <w:rsid w:val="001B0854"/>
    <w:rsid w:val="001B0992"/>
    <w:rsid w:val="001B0AC4"/>
    <w:rsid w:val="001B1120"/>
    <w:rsid w:val="001B1160"/>
    <w:rsid w:val="001B15E2"/>
    <w:rsid w:val="001B163A"/>
    <w:rsid w:val="001B1E85"/>
    <w:rsid w:val="001B1EBF"/>
    <w:rsid w:val="001B253D"/>
    <w:rsid w:val="001B277C"/>
    <w:rsid w:val="001B2C6A"/>
    <w:rsid w:val="001B2F19"/>
    <w:rsid w:val="001B2F69"/>
    <w:rsid w:val="001B35E9"/>
    <w:rsid w:val="001B35ED"/>
    <w:rsid w:val="001B369D"/>
    <w:rsid w:val="001B4262"/>
    <w:rsid w:val="001B450E"/>
    <w:rsid w:val="001B46DB"/>
    <w:rsid w:val="001B4F75"/>
    <w:rsid w:val="001B5942"/>
    <w:rsid w:val="001B5D0E"/>
    <w:rsid w:val="001B5DDB"/>
    <w:rsid w:val="001B5EDA"/>
    <w:rsid w:val="001B623E"/>
    <w:rsid w:val="001B62D3"/>
    <w:rsid w:val="001B6FAA"/>
    <w:rsid w:val="001B74F4"/>
    <w:rsid w:val="001B75DC"/>
    <w:rsid w:val="001C0136"/>
    <w:rsid w:val="001C0A6E"/>
    <w:rsid w:val="001C0AD1"/>
    <w:rsid w:val="001C0BCC"/>
    <w:rsid w:val="001C0D9B"/>
    <w:rsid w:val="001C117D"/>
    <w:rsid w:val="001C1F9C"/>
    <w:rsid w:val="001C226A"/>
    <w:rsid w:val="001C236E"/>
    <w:rsid w:val="001C29E7"/>
    <w:rsid w:val="001C32C6"/>
    <w:rsid w:val="001C3E2D"/>
    <w:rsid w:val="001C48C7"/>
    <w:rsid w:val="001C49D0"/>
    <w:rsid w:val="001C4A9E"/>
    <w:rsid w:val="001C5D49"/>
    <w:rsid w:val="001C5D7D"/>
    <w:rsid w:val="001C6664"/>
    <w:rsid w:val="001C69A9"/>
    <w:rsid w:val="001C6CAB"/>
    <w:rsid w:val="001C6CC1"/>
    <w:rsid w:val="001C6F99"/>
    <w:rsid w:val="001C7130"/>
    <w:rsid w:val="001C7E70"/>
    <w:rsid w:val="001D0068"/>
    <w:rsid w:val="001D01C6"/>
    <w:rsid w:val="001D092F"/>
    <w:rsid w:val="001D190C"/>
    <w:rsid w:val="001D1AEF"/>
    <w:rsid w:val="001D1F00"/>
    <w:rsid w:val="001D244E"/>
    <w:rsid w:val="001D24F1"/>
    <w:rsid w:val="001D2A3E"/>
    <w:rsid w:val="001D319E"/>
    <w:rsid w:val="001D3AD1"/>
    <w:rsid w:val="001D478B"/>
    <w:rsid w:val="001D4970"/>
    <w:rsid w:val="001D55CC"/>
    <w:rsid w:val="001D5F02"/>
    <w:rsid w:val="001D6186"/>
    <w:rsid w:val="001D61BE"/>
    <w:rsid w:val="001D62AF"/>
    <w:rsid w:val="001D637E"/>
    <w:rsid w:val="001D6652"/>
    <w:rsid w:val="001D6997"/>
    <w:rsid w:val="001D69E5"/>
    <w:rsid w:val="001D6B3D"/>
    <w:rsid w:val="001D7104"/>
    <w:rsid w:val="001E075F"/>
    <w:rsid w:val="001E0933"/>
    <w:rsid w:val="001E0EF0"/>
    <w:rsid w:val="001E13D8"/>
    <w:rsid w:val="001E14E8"/>
    <w:rsid w:val="001E1627"/>
    <w:rsid w:val="001E18BD"/>
    <w:rsid w:val="001E1C7A"/>
    <w:rsid w:val="001E1DBA"/>
    <w:rsid w:val="001E1EF2"/>
    <w:rsid w:val="001E24F8"/>
    <w:rsid w:val="001E290B"/>
    <w:rsid w:val="001E2E78"/>
    <w:rsid w:val="001E385F"/>
    <w:rsid w:val="001E39E4"/>
    <w:rsid w:val="001E41DD"/>
    <w:rsid w:val="001E490C"/>
    <w:rsid w:val="001E4942"/>
    <w:rsid w:val="001E4C68"/>
    <w:rsid w:val="001E4D21"/>
    <w:rsid w:val="001E50FD"/>
    <w:rsid w:val="001E5310"/>
    <w:rsid w:val="001E59DC"/>
    <w:rsid w:val="001E5CAA"/>
    <w:rsid w:val="001E5DD7"/>
    <w:rsid w:val="001E5EEE"/>
    <w:rsid w:val="001E7358"/>
    <w:rsid w:val="001E7C72"/>
    <w:rsid w:val="001E7EDD"/>
    <w:rsid w:val="001F01E8"/>
    <w:rsid w:val="001F02CD"/>
    <w:rsid w:val="001F0B7F"/>
    <w:rsid w:val="001F0CD0"/>
    <w:rsid w:val="001F0ECE"/>
    <w:rsid w:val="001F0F71"/>
    <w:rsid w:val="001F16F9"/>
    <w:rsid w:val="001F19D1"/>
    <w:rsid w:val="001F1B69"/>
    <w:rsid w:val="001F1D9A"/>
    <w:rsid w:val="001F2740"/>
    <w:rsid w:val="001F2C3A"/>
    <w:rsid w:val="001F3531"/>
    <w:rsid w:val="001F3696"/>
    <w:rsid w:val="001F42FF"/>
    <w:rsid w:val="001F44B4"/>
    <w:rsid w:val="001F44D3"/>
    <w:rsid w:val="001F4510"/>
    <w:rsid w:val="001F58D3"/>
    <w:rsid w:val="001F605D"/>
    <w:rsid w:val="001F65A4"/>
    <w:rsid w:val="001F65E0"/>
    <w:rsid w:val="001F6CEB"/>
    <w:rsid w:val="001F6EE3"/>
    <w:rsid w:val="001F7362"/>
    <w:rsid w:val="001F7AE9"/>
    <w:rsid w:val="001F7C33"/>
    <w:rsid w:val="001F7CFD"/>
    <w:rsid w:val="00200281"/>
    <w:rsid w:val="0020036F"/>
    <w:rsid w:val="0020072F"/>
    <w:rsid w:val="00200D1F"/>
    <w:rsid w:val="002011D5"/>
    <w:rsid w:val="00201C2D"/>
    <w:rsid w:val="00201D5A"/>
    <w:rsid w:val="00202242"/>
    <w:rsid w:val="00202C8A"/>
    <w:rsid w:val="00203367"/>
    <w:rsid w:val="0020357F"/>
    <w:rsid w:val="00203D37"/>
    <w:rsid w:val="00204157"/>
    <w:rsid w:val="00204438"/>
    <w:rsid w:val="00204A44"/>
    <w:rsid w:val="0020546E"/>
    <w:rsid w:val="00206147"/>
    <w:rsid w:val="002064F3"/>
    <w:rsid w:val="002069A8"/>
    <w:rsid w:val="00206BA6"/>
    <w:rsid w:val="00206EE7"/>
    <w:rsid w:val="002070D4"/>
    <w:rsid w:val="0020789A"/>
    <w:rsid w:val="00207C83"/>
    <w:rsid w:val="00210197"/>
    <w:rsid w:val="0021036A"/>
    <w:rsid w:val="002106F7"/>
    <w:rsid w:val="00210869"/>
    <w:rsid w:val="00210BDF"/>
    <w:rsid w:val="00210D96"/>
    <w:rsid w:val="002116AD"/>
    <w:rsid w:val="00211999"/>
    <w:rsid w:val="00212078"/>
    <w:rsid w:val="002123A4"/>
    <w:rsid w:val="002125D3"/>
    <w:rsid w:val="002126CD"/>
    <w:rsid w:val="00213773"/>
    <w:rsid w:val="00213B0E"/>
    <w:rsid w:val="00213CBC"/>
    <w:rsid w:val="002141FB"/>
    <w:rsid w:val="002146CA"/>
    <w:rsid w:val="002147D6"/>
    <w:rsid w:val="0021575B"/>
    <w:rsid w:val="00215783"/>
    <w:rsid w:val="0021669B"/>
    <w:rsid w:val="00216876"/>
    <w:rsid w:val="00216B88"/>
    <w:rsid w:val="00217161"/>
    <w:rsid w:val="0022018A"/>
    <w:rsid w:val="00220ADA"/>
    <w:rsid w:val="00220B7B"/>
    <w:rsid w:val="0022180E"/>
    <w:rsid w:val="00221E07"/>
    <w:rsid w:val="002220BA"/>
    <w:rsid w:val="0022252D"/>
    <w:rsid w:val="002227B3"/>
    <w:rsid w:val="00222C92"/>
    <w:rsid w:val="00222CE3"/>
    <w:rsid w:val="002235D7"/>
    <w:rsid w:val="002239C4"/>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46F"/>
    <w:rsid w:val="00233A7D"/>
    <w:rsid w:val="00234778"/>
    <w:rsid w:val="0023482B"/>
    <w:rsid w:val="0023482C"/>
    <w:rsid w:val="00234A54"/>
    <w:rsid w:val="00234AA4"/>
    <w:rsid w:val="00234C7F"/>
    <w:rsid w:val="00234CFF"/>
    <w:rsid w:val="00234E62"/>
    <w:rsid w:val="00234F8F"/>
    <w:rsid w:val="00235EF3"/>
    <w:rsid w:val="0023658F"/>
    <w:rsid w:val="00236872"/>
    <w:rsid w:val="00236890"/>
    <w:rsid w:val="002368C0"/>
    <w:rsid w:val="00236CC2"/>
    <w:rsid w:val="00236CDE"/>
    <w:rsid w:val="00236DBD"/>
    <w:rsid w:val="0023763A"/>
    <w:rsid w:val="00237D7D"/>
    <w:rsid w:val="002404D1"/>
    <w:rsid w:val="002405C8"/>
    <w:rsid w:val="002405FF"/>
    <w:rsid w:val="00240ECB"/>
    <w:rsid w:val="002415DA"/>
    <w:rsid w:val="00241857"/>
    <w:rsid w:val="00241B1F"/>
    <w:rsid w:val="00241B8F"/>
    <w:rsid w:val="00241E57"/>
    <w:rsid w:val="0024285E"/>
    <w:rsid w:val="00242F79"/>
    <w:rsid w:val="00242FA8"/>
    <w:rsid w:val="00243010"/>
    <w:rsid w:val="0024307C"/>
    <w:rsid w:val="0024310E"/>
    <w:rsid w:val="00243204"/>
    <w:rsid w:val="00243AC5"/>
    <w:rsid w:val="0024405D"/>
    <w:rsid w:val="00244516"/>
    <w:rsid w:val="00244CF8"/>
    <w:rsid w:val="002454F0"/>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260"/>
    <w:rsid w:val="00250FD5"/>
    <w:rsid w:val="00251167"/>
    <w:rsid w:val="002511BA"/>
    <w:rsid w:val="002526B9"/>
    <w:rsid w:val="00252899"/>
    <w:rsid w:val="00252C10"/>
    <w:rsid w:val="00252DD3"/>
    <w:rsid w:val="0025353B"/>
    <w:rsid w:val="0025394F"/>
    <w:rsid w:val="00253B97"/>
    <w:rsid w:val="002544CB"/>
    <w:rsid w:val="00254724"/>
    <w:rsid w:val="00255D8E"/>
    <w:rsid w:val="00256584"/>
    <w:rsid w:val="00256C48"/>
    <w:rsid w:val="00256C9F"/>
    <w:rsid w:val="00256EF8"/>
    <w:rsid w:val="002570D5"/>
    <w:rsid w:val="00257177"/>
    <w:rsid w:val="00257688"/>
    <w:rsid w:val="00257730"/>
    <w:rsid w:val="00257803"/>
    <w:rsid w:val="00257B74"/>
    <w:rsid w:val="00257CD8"/>
    <w:rsid w:val="002610D8"/>
    <w:rsid w:val="00261A6C"/>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A2"/>
    <w:rsid w:val="00267A38"/>
    <w:rsid w:val="00267F5F"/>
    <w:rsid w:val="00270965"/>
    <w:rsid w:val="00271E5D"/>
    <w:rsid w:val="00272082"/>
    <w:rsid w:val="002728D2"/>
    <w:rsid w:val="0027349D"/>
    <w:rsid w:val="00273516"/>
    <w:rsid w:val="00273985"/>
    <w:rsid w:val="00273B82"/>
    <w:rsid w:val="00273E7A"/>
    <w:rsid w:val="00274372"/>
    <w:rsid w:val="0027475A"/>
    <w:rsid w:val="002752B8"/>
    <w:rsid w:val="002755FE"/>
    <w:rsid w:val="00275F56"/>
    <w:rsid w:val="00275F6F"/>
    <w:rsid w:val="002765B7"/>
    <w:rsid w:val="00276B85"/>
    <w:rsid w:val="00276EAA"/>
    <w:rsid w:val="0027769C"/>
    <w:rsid w:val="00277713"/>
    <w:rsid w:val="00277DBC"/>
    <w:rsid w:val="00277F64"/>
    <w:rsid w:val="00280550"/>
    <w:rsid w:val="002806EC"/>
    <w:rsid w:val="00281063"/>
    <w:rsid w:val="00281676"/>
    <w:rsid w:val="00281E32"/>
    <w:rsid w:val="00282479"/>
    <w:rsid w:val="002824C4"/>
    <w:rsid w:val="0028276E"/>
    <w:rsid w:val="002827F3"/>
    <w:rsid w:val="002829BD"/>
    <w:rsid w:val="00282B3E"/>
    <w:rsid w:val="00282C1F"/>
    <w:rsid w:val="00282C6C"/>
    <w:rsid w:val="00283229"/>
    <w:rsid w:val="00283440"/>
    <w:rsid w:val="0028347B"/>
    <w:rsid w:val="00283B7F"/>
    <w:rsid w:val="0028468D"/>
    <w:rsid w:val="0028470C"/>
    <w:rsid w:val="00284831"/>
    <w:rsid w:val="00284B5F"/>
    <w:rsid w:val="00284C6A"/>
    <w:rsid w:val="0028596B"/>
    <w:rsid w:val="00285C70"/>
    <w:rsid w:val="00285C8C"/>
    <w:rsid w:val="00285FB9"/>
    <w:rsid w:val="00286219"/>
    <w:rsid w:val="00286A03"/>
    <w:rsid w:val="00287514"/>
    <w:rsid w:val="0028791B"/>
    <w:rsid w:val="00287C1D"/>
    <w:rsid w:val="00287E44"/>
    <w:rsid w:val="00287F79"/>
    <w:rsid w:val="002900A9"/>
    <w:rsid w:val="0029022A"/>
    <w:rsid w:val="002906E8"/>
    <w:rsid w:val="00290A6D"/>
    <w:rsid w:val="00290C43"/>
    <w:rsid w:val="00290C90"/>
    <w:rsid w:val="002913BC"/>
    <w:rsid w:val="002916DB"/>
    <w:rsid w:val="0029190A"/>
    <w:rsid w:val="00292F2E"/>
    <w:rsid w:val="00293271"/>
    <w:rsid w:val="0029334B"/>
    <w:rsid w:val="00293587"/>
    <w:rsid w:val="002937CB"/>
    <w:rsid w:val="00293896"/>
    <w:rsid w:val="00293ED1"/>
    <w:rsid w:val="00294A06"/>
    <w:rsid w:val="00294F88"/>
    <w:rsid w:val="00294FFB"/>
    <w:rsid w:val="002954FD"/>
    <w:rsid w:val="00296242"/>
    <w:rsid w:val="00296CE6"/>
    <w:rsid w:val="002973DF"/>
    <w:rsid w:val="00297D6A"/>
    <w:rsid w:val="002A0190"/>
    <w:rsid w:val="002A0983"/>
    <w:rsid w:val="002A0AFF"/>
    <w:rsid w:val="002A0BF5"/>
    <w:rsid w:val="002A0E8F"/>
    <w:rsid w:val="002A1128"/>
    <w:rsid w:val="002A158C"/>
    <w:rsid w:val="002A24EB"/>
    <w:rsid w:val="002A2C5E"/>
    <w:rsid w:val="002A2D66"/>
    <w:rsid w:val="002A428E"/>
    <w:rsid w:val="002A42C1"/>
    <w:rsid w:val="002A46FA"/>
    <w:rsid w:val="002A4DC4"/>
    <w:rsid w:val="002A5043"/>
    <w:rsid w:val="002A5227"/>
    <w:rsid w:val="002A52F6"/>
    <w:rsid w:val="002A57BC"/>
    <w:rsid w:val="002A581C"/>
    <w:rsid w:val="002A5A35"/>
    <w:rsid w:val="002A63AF"/>
    <w:rsid w:val="002A723F"/>
    <w:rsid w:val="002B00FE"/>
    <w:rsid w:val="002B0D3F"/>
    <w:rsid w:val="002B0E27"/>
    <w:rsid w:val="002B10B6"/>
    <w:rsid w:val="002B10D3"/>
    <w:rsid w:val="002B1113"/>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62F0"/>
    <w:rsid w:val="002B63D3"/>
    <w:rsid w:val="002B6815"/>
    <w:rsid w:val="002B6AB1"/>
    <w:rsid w:val="002B71D1"/>
    <w:rsid w:val="002B729C"/>
    <w:rsid w:val="002C0144"/>
    <w:rsid w:val="002C0CAC"/>
    <w:rsid w:val="002C153B"/>
    <w:rsid w:val="002C1C2A"/>
    <w:rsid w:val="002C1F28"/>
    <w:rsid w:val="002C254B"/>
    <w:rsid w:val="002C25DE"/>
    <w:rsid w:val="002C2686"/>
    <w:rsid w:val="002C26F6"/>
    <w:rsid w:val="002C27E8"/>
    <w:rsid w:val="002C2ACB"/>
    <w:rsid w:val="002C2F60"/>
    <w:rsid w:val="002C349A"/>
    <w:rsid w:val="002C41CB"/>
    <w:rsid w:val="002C4A37"/>
    <w:rsid w:val="002C5C58"/>
    <w:rsid w:val="002C6A1A"/>
    <w:rsid w:val="002C6B67"/>
    <w:rsid w:val="002C73EE"/>
    <w:rsid w:val="002C7660"/>
    <w:rsid w:val="002C7718"/>
    <w:rsid w:val="002C77DB"/>
    <w:rsid w:val="002C77F7"/>
    <w:rsid w:val="002C7CD4"/>
    <w:rsid w:val="002C7EF9"/>
    <w:rsid w:val="002D0321"/>
    <w:rsid w:val="002D0485"/>
    <w:rsid w:val="002D0E7A"/>
    <w:rsid w:val="002D155B"/>
    <w:rsid w:val="002D163B"/>
    <w:rsid w:val="002D1760"/>
    <w:rsid w:val="002D1AD3"/>
    <w:rsid w:val="002D2145"/>
    <w:rsid w:val="002D24F3"/>
    <w:rsid w:val="002D2B37"/>
    <w:rsid w:val="002D40A5"/>
    <w:rsid w:val="002D4377"/>
    <w:rsid w:val="002D48E1"/>
    <w:rsid w:val="002D61C8"/>
    <w:rsid w:val="002D629E"/>
    <w:rsid w:val="002D6E9A"/>
    <w:rsid w:val="002D726B"/>
    <w:rsid w:val="002D75DB"/>
    <w:rsid w:val="002E0067"/>
    <w:rsid w:val="002E02D0"/>
    <w:rsid w:val="002E0489"/>
    <w:rsid w:val="002E04C0"/>
    <w:rsid w:val="002E0544"/>
    <w:rsid w:val="002E1DF4"/>
    <w:rsid w:val="002E2C3B"/>
    <w:rsid w:val="002E3206"/>
    <w:rsid w:val="002E3565"/>
    <w:rsid w:val="002E3C37"/>
    <w:rsid w:val="002E4BA7"/>
    <w:rsid w:val="002E4D3D"/>
    <w:rsid w:val="002E516C"/>
    <w:rsid w:val="002E5CA7"/>
    <w:rsid w:val="002E5E64"/>
    <w:rsid w:val="002E668B"/>
    <w:rsid w:val="002E688D"/>
    <w:rsid w:val="002E6A72"/>
    <w:rsid w:val="002E7235"/>
    <w:rsid w:val="002E74C8"/>
    <w:rsid w:val="002E7DEA"/>
    <w:rsid w:val="002F0276"/>
    <w:rsid w:val="002F10E7"/>
    <w:rsid w:val="002F11F9"/>
    <w:rsid w:val="002F1274"/>
    <w:rsid w:val="002F13E0"/>
    <w:rsid w:val="002F16CB"/>
    <w:rsid w:val="002F1742"/>
    <w:rsid w:val="002F1AB0"/>
    <w:rsid w:val="002F1B2F"/>
    <w:rsid w:val="002F29D0"/>
    <w:rsid w:val="002F29E3"/>
    <w:rsid w:val="002F3C64"/>
    <w:rsid w:val="002F4431"/>
    <w:rsid w:val="002F47E7"/>
    <w:rsid w:val="002F510D"/>
    <w:rsid w:val="002F5F61"/>
    <w:rsid w:val="002F7881"/>
    <w:rsid w:val="00300081"/>
    <w:rsid w:val="0030023E"/>
    <w:rsid w:val="0030059B"/>
    <w:rsid w:val="00300983"/>
    <w:rsid w:val="003009DC"/>
    <w:rsid w:val="00300DE8"/>
    <w:rsid w:val="00300FC5"/>
    <w:rsid w:val="003011C0"/>
    <w:rsid w:val="00301277"/>
    <w:rsid w:val="00301837"/>
    <w:rsid w:val="003019CD"/>
    <w:rsid w:val="00302CE7"/>
    <w:rsid w:val="0030341B"/>
    <w:rsid w:val="003034D2"/>
    <w:rsid w:val="0030373E"/>
    <w:rsid w:val="00303A1B"/>
    <w:rsid w:val="003043AA"/>
    <w:rsid w:val="003045BE"/>
    <w:rsid w:val="00305B61"/>
    <w:rsid w:val="00305F53"/>
    <w:rsid w:val="003060F3"/>
    <w:rsid w:val="0030612A"/>
    <w:rsid w:val="00306639"/>
    <w:rsid w:val="003068EC"/>
    <w:rsid w:val="00306C01"/>
    <w:rsid w:val="0030759B"/>
    <w:rsid w:val="003076C4"/>
    <w:rsid w:val="003079A6"/>
    <w:rsid w:val="0031024D"/>
    <w:rsid w:val="003106C8"/>
    <w:rsid w:val="00310E3F"/>
    <w:rsid w:val="00311270"/>
    <w:rsid w:val="0031175D"/>
    <w:rsid w:val="003119DD"/>
    <w:rsid w:val="00312297"/>
    <w:rsid w:val="0031300C"/>
    <w:rsid w:val="00313367"/>
    <w:rsid w:val="0031354F"/>
    <w:rsid w:val="003136C5"/>
    <w:rsid w:val="00314614"/>
    <w:rsid w:val="00314739"/>
    <w:rsid w:val="00314773"/>
    <w:rsid w:val="00314BD5"/>
    <w:rsid w:val="00314F8A"/>
    <w:rsid w:val="003151F3"/>
    <w:rsid w:val="003152B9"/>
    <w:rsid w:val="003152FA"/>
    <w:rsid w:val="003154DB"/>
    <w:rsid w:val="00316779"/>
    <w:rsid w:val="0031702D"/>
    <w:rsid w:val="0031703A"/>
    <w:rsid w:val="00317DA5"/>
    <w:rsid w:val="003201D0"/>
    <w:rsid w:val="003205E0"/>
    <w:rsid w:val="00321010"/>
    <w:rsid w:val="00321386"/>
    <w:rsid w:val="00321650"/>
    <w:rsid w:val="00321788"/>
    <w:rsid w:val="00321848"/>
    <w:rsid w:val="003218BC"/>
    <w:rsid w:val="00321A30"/>
    <w:rsid w:val="00321CB3"/>
    <w:rsid w:val="00322341"/>
    <w:rsid w:val="00322E0E"/>
    <w:rsid w:val="0032345B"/>
    <w:rsid w:val="003235FE"/>
    <w:rsid w:val="00323C0E"/>
    <w:rsid w:val="00324FF5"/>
    <w:rsid w:val="003256A0"/>
    <w:rsid w:val="003265DE"/>
    <w:rsid w:val="00326A08"/>
    <w:rsid w:val="0032733A"/>
    <w:rsid w:val="003275D6"/>
    <w:rsid w:val="0032767E"/>
    <w:rsid w:val="003277C6"/>
    <w:rsid w:val="00327845"/>
    <w:rsid w:val="00327B0E"/>
    <w:rsid w:val="003302CF"/>
    <w:rsid w:val="00330559"/>
    <w:rsid w:val="00330B86"/>
    <w:rsid w:val="00330DB5"/>
    <w:rsid w:val="00331023"/>
    <w:rsid w:val="00331306"/>
    <w:rsid w:val="00331659"/>
    <w:rsid w:val="003319C5"/>
    <w:rsid w:val="00331A58"/>
    <w:rsid w:val="003320F9"/>
    <w:rsid w:val="003327BD"/>
    <w:rsid w:val="00333105"/>
    <w:rsid w:val="0033311A"/>
    <w:rsid w:val="00333676"/>
    <w:rsid w:val="003338EB"/>
    <w:rsid w:val="00334446"/>
    <w:rsid w:val="0033444C"/>
    <w:rsid w:val="00334512"/>
    <w:rsid w:val="00334725"/>
    <w:rsid w:val="00334A38"/>
    <w:rsid w:val="00334AF1"/>
    <w:rsid w:val="003353D5"/>
    <w:rsid w:val="003353FD"/>
    <w:rsid w:val="00335A53"/>
    <w:rsid w:val="00336905"/>
    <w:rsid w:val="003379A4"/>
    <w:rsid w:val="00337A7F"/>
    <w:rsid w:val="00337BB0"/>
    <w:rsid w:val="00337CB6"/>
    <w:rsid w:val="003403AE"/>
    <w:rsid w:val="003409BD"/>
    <w:rsid w:val="00340D68"/>
    <w:rsid w:val="0034111B"/>
    <w:rsid w:val="00341DFB"/>
    <w:rsid w:val="00342559"/>
    <w:rsid w:val="00342D1A"/>
    <w:rsid w:val="00342E8E"/>
    <w:rsid w:val="0034339B"/>
    <w:rsid w:val="0034346B"/>
    <w:rsid w:val="0034360C"/>
    <w:rsid w:val="00343860"/>
    <w:rsid w:val="00343AB5"/>
    <w:rsid w:val="00344CEF"/>
    <w:rsid w:val="00344F44"/>
    <w:rsid w:val="00345034"/>
    <w:rsid w:val="0034511C"/>
    <w:rsid w:val="00345191"/>
    <w:rsid w:val="0034550A"/>
    <w:rsid w:val="00345B7B"/>
    <w:rsid w:val="0034620C"/>
    <w:rsid w:val="00346579"/>
    <w:rsid w:val="00346C50"/>
    <w:rsid w:val="003474B3"/>
    <w:rsid w:val="00347A1B"/>
    <w:rsid w:val="00347CA3"/>
    <w:rsid w:val="00347F9F"/>
    <w:rsid w:val="00350F2C"/>
    <w:rsid w:val="00351032"/>
    <w:rsid w:val="0035149A"/>
    <w:rsid w:val="00351668"/>
    <w:rsid w:val="00352775"/>
    <w:rsid w:val="00352F14"/>
    <w:rsid w:val="003530B3"/>
    <w:rsid w:val="00353175"/>
    <w:rsid w:val="00355090"/>
    <w:rsid w:val="0035546F"/>
    <w:rsid w:val="003554BD"/>
    <w:rsid w:val="003554CE"/>
    <w:rsid w:val="00356586"/>
    <w:rsid w:val="00356792"/>
    <w:rsid w:val="003571E2"/>
    <w:rsid w:val="00360A82"/>
    <w:rsid w:val="00361062"/>
    <w:rsid w:val="003610F5"/>
    <w:rsid w:val="003616F4"/>
    <w:rsid w:val="003617C3"/>
    <w:rsid w:val="003619AE"/>
    <w:rsid w:val="003624D9"/>
    <w:rsid w:val="00362B5E"/>
    <w:rsid w:val="003638E9"/>
    <w:rsid w:val="00363DE6"/>
    <w:rsid w:val="00363F74"/>
    <w:rsid w:val="003643A5"/>
    <w:rsid w:val="00364A3C"/>
    <w:rsid w:val="00364D97"/>
    <w:rsid w:val="0036533F"/>
    <w:rsid w:val="00365370"/>
    <w:rsid w:val="00365607"/>
    <w:rsid w:val="00365CAF"/>
    <w:rsid w:val="003661C9"/>
    <w:rsid w:val="0036693A"/>
    <w:rsid w:val="00366AFA"/>
    <w:rsid w:val="00366C31"/>
    <w:rsid w:val="00366E4E"/>
    <w:rsid w:val="00367207"/>
    <w:rsid w:val="0036730C"/>
    <w:rsid w:val="003676E5"/>
    <w:rsid w:val="003676EA"/>
    <w:rsid w:val="00367886"/>
    <w:rsid w:val="00367AD9"/>
    <w:rsid w:val="00367CC7"/>
    <w:rsid w:val="00370219"/>
    <w:rsid w:val="0037051E"/>
    <w:rsid w:val="00370859"/>
    <w:rsid w:val="00370E6A"/>
    <w:rsid w:val="00371208"/>
    <w:rsid w:val="003712A0"/>
    <w:rsid w:val="003718D9"/>
    <w:rsid w:val="0037207D"/>
    <w:rsid w:val="00372389"/>
    <w:rsid w:val="00372564"/>
    <w:rsid w:val="00372644"/>
    <w:rsid w:val="0037334A"/>
    <w:rsid w:val="003734B3"/>
    <w:rsid w:val="0037423B"/>
    <w:rsid w:val="0037443B"/>
    <w:rsid w:val="0037465C"/>
    <w:rsid w:val="00374D3E"/>
    <w:rsid w:val="0037543D"/>
    <w:rsid w:val="00375820"/>
    <w:rsid w:val="00375B14"/>
    <w:rsid w:val="00375C95"/>
    <w:rsid w:val="00375D85"/>
    <w:rsid w:val="003760FD"/>
    <w:rsid w:val="003769D5"/>
    <w:rsid w:val="00377475"/>
    <w:rsid w:val="00377A8C"/>
    <w:rsid w:val="0038054C"/>
    <w:rsid w:val="0038061C"/>
    <w:rsid w:val="00381168"/>
    <w:rsid w:val="0038142C"/>
    <w:rsid w:val="00381BE1"/>
    <w:rsid w:val="00381E3D"/>
    <w:rsid w:val="003823DE"/>
    <w:rsid w:val="003825F4"/>
    <w:rsid w:val="00382F31"/>
    <w:rsid w:val="003830B9"/>
    <w:rsid w:val="00383181"/>
    <w:rsid w:val="003831C2"/>
    <w:rsid w:val="00383338"/>
    <w:rsid w:val="0038339B"/>
    <w:rsid w:val="00383701"/>
    <w:rsid w:val="003840B4"/>
    <w:rsid w:val="00384187"/>
    <w:rsid w:val="0038458A"/>
    <w:rsid w:val="00384744"/>
    <w:rsid w:val="00384900"/>
    <w:rsid w:val="00384D8F"/>
    <w:rsid w:val="00384DCE"/>
    <w:rsid w:val="00384EF8"/>
    <w:rsid w:val="00385ADC"/>
    <w:rsid w:val="00386891"/>
    <w:rsid w:val="00386A21"/>
    <w:rsid w:val="00386E26"/>
    <w:rsid w:val="0038735C"/>
    <w:rsid w:val="003874B4"/>
    <w:rsid w:val="00387631"/>
    <w:rsid w:val="00387823"/>
    <w:rsid w:val="00387FAE"/>
    <w:rsid w:val="00390044"/>
    <w:rsid w:val="003903FB"/>
    <w:rsid w:val="00390644"/>
    <w:rsid w:val="0039066F"/>
    <w:rsid w:val="00390D27"/>
    <w:rsid w:val="00390D50"/>
    <w:rsid w:val="00390EAD"/>
    <w:rsid w:val="00390EAF"/>
    <w:rsid w:val="003912AF"/>
    <w:rsid w:val="00391CBB"/>
    <w:rsid w:val="00391D90"/>
    <w:rsid w:val="00391DDE"/>
    <w:rsid w:val="0039208E"/>
    <w:rsid w:val="003923A6"/>
    <w:rsid w:val="0039257A"/>
    <w:rsid w:val="003927E1"/>
    <w:rsid w:val="00393231"/>
    <w:rsid w:val="0039372B"/>
    <w:rsid w:val="0039383D"/>
    <w:rsid w:val="00393E76"/>
    <w:rsid w:val="00394FE8"/>
    <w:rsid w:val="00395069"/>
    <w:rsid w:val="00395344"/>
    <w:rsid w:val="003955AD"/>
    <w:rsid w:val="00395A0A"/>
    <w:rsid w:val="00396674"/>
    <w:rsid w:val="00396C46"/>
    <w:rsid w:val="00397520"/>
    <w:rsid w:val="00397BF1"/>
    <w:rsid w:val="00397FCB"/>
    <w:rsid w:val="003A0A67"/>
    <w:rsid w:val="003A1273"/>
    <w:rsid w:val="003A1596"/>
    <w:rsid w:val="003A164E"/>
    <w:rsid w:val="003A1FEA"/>
    <w:rsid w:val="003A3195"/>
    <w:rsid w:val="003A344A"/>
    <w:rsid w:val="003A3622"/>
    <w:rsid w:val="003A36D4"/>
    <w:rsid w:val="003A4139"/>
    <w:rsid w:val="003A4895"/>
    <w:rsid w:val="003A495B"/>
    <w:rsid w:val="003A4B2F"/>
    <w:rsid w:val="003A4C4A"/>
    <w:rsid w:val="003A4EBF"/>
    <w:rsid w:val="003A4F9E"/>
    <w:rsid w:val="003A5033"/>
    <w:rsid w:val="003A53AA"/>
    <w:rsid w:val="003A5EEB"/>
    <w:rsid w:val="003A65C1"/>
    <w:rsid w:val="003A697F"/>
    <w:rsid w:val="003A701E"/>
    <w:rsid w:val="003A7161"/>
    <w:rsid w:val="003A7200"/>
    <w:rsid w:val="003A75C6"/>
    <w:rsid w:val="003A7678"/>
    <w:rsid w:val="003A79FF"/>
    <w:rsid w:val="003A7DFF"/>
    <w:rsid w:val="003B00E9"/>
    <w:rsid w:val="003B02DF"/>
    <w:rsid w:val="003B099A"/>
    <w:rsid w:val="003B0A8B"/>
    <w:rsid w:val="003B1083"/>
    <w:rsid w:val="003B12DB"/>
    <w:rsid w:val="003B1C5D"/>
    <w:rsid w:val="003B1EAD"/>
    <w:rsid w:val="003B1F1C"/>
    <w:rsid w:val="003B2120"/>
    <w:rsid w:val="003B23A8"/>
    <w:rsid w:val="003B292A"/>
    <w:rsid w:val="003B31FD"/>
    <w:rsid w:val="003B3822"/>
    <w:rsid w:val="003B3BAD"/>
    <w:rsid w:val="003B3F02"/>
    <w:rsid w:val="003B3F64"/>
    <w:rsid w:val="003B4216"/>
    <w:rsid w:val="003B43A2"/>
    <w:rsid w:val="003B4644"/>
    <w:rsid w:val="003B4B26"/>
    <w:rsid w:val="003B4E29"/>
    <w:rsid w:val="003B5306"/>
    <w:rsid w:val="003B5757"/>
    <w:rsid w:val="003B6179"/>
    <w:rsid w:val="003B69D0"/>
    <w:rsid w:val="003B7B4D"/>
    <w:rsid w:val="003C0125"/>
    <w:rsid w:val="003C02E0"/>
    <w:rsid w:val="003C03F7"/>
    <w:rsid w:val="003C05CD"/>
    <w:rsid w:val="003C0DCD"/>
    <w:rsid w:val="003C0FE5"/>
    <w:rsid w:val="003C1A9A"/>
    <w:rsid w:val="003C1CAF"/>
    <w:rsid w:val="003C22D4"/>
    <w:rsid w:val="003C23EF"/>
    <w:rsid w:val="003C29AF"/>
    <w:rsid w:val="003C3481"/>
    <w:rsid w:val="003C3B78"/>
    <w:rsid w:val="003C3F73"/>
    <w:rsid w:val="003C40A2"/>
    <w:rsid w:val="003C5027"/>
    <w:rsid w:val="003C5519"/>
    <w:rsid w:val="003C5A97"/>
    <w:rsid w:val="003C616B"/>
    <w:rsid w:val="003C681D"/>
    <w:rsid w:val="003C6A7B"/>
    <w:rsid w:val="003C6BED"/>
    <w:rsid w:val="003C7560"/>
    <w:rsid w:val="003C7965"/>
    <w:rsid w:val="003C7D06"/>
    <w:rsid w:val="003C7EF7"/>
    <w:rsid w:val="003D03D1"/>
    <w:rsid w:val="003D0E1F"/>
    <w:rsid w:val="003D1182"/>
    <w:rsid w:val="003D1806"/>
    <w:rsid w:val="003D1973"/>
    <w:rsid w:val="003D1AE0"/>
    <w:rsid w:val="003D1B4D"/>
    <w:rsid w:val="003D22DA"/>
    <w:rsid w:val="003D26D6"/>
    <w:rsid w:val="003D2B6D"/>
    <w:rsid w:val="003D3779"/>
    <w:rsid w:val="003D3B12"/>
    <w:rsid w:val="003D3CF9"/>
    <w:rsid w:val="003D425A"/>
    <w:rsid w:val="003D4866"/>
    <w:rsid w:val="003D4B7E"/>
    <w:rsid w:val="003D507A"/>
    <w:rsid w:val="003D6280"/>
    <w:rsid w:val="003D63C3"/>
    <w:rsid w:val="003D6659"/>
    <w:rsid w:val="003D66CB"/>
    <w:rsid w:val="003D687A"/>
    <w:rsid w:val="003D6E45"/>
    <w:rsid w:val="003D7633"/>
    <w:rsid w:val="003D7A2D"/>
    <w:rsid w:val="003D7C91"/>
    <w:rsid w:val="003E043F"/>
    <w:rsid w:val="003E04C7"/>
    <w:rsid w:val="003E07F1"/>
    <w:rsid w:val="003E0E8C"/>
    <w:rsid w:val="003E113F"/>
    <w:rsid w:val="003E1418"/>
    <w:rsid w:val="003E1F18"/>
    <w:rsid w:val="003E3102"/>
    <w:rsid w:val="003E37A4"/>
    <w:rsid w:val="003E3DD7"/>
    <w:rsid w:val="003E4435"/>
    <w:rsid w:val="003E4979"/>
    <w:rsid w:val="003E4B79"/>
    <w:rsid w:val="003E4B85"/>
    <w:rsid w:val="003E4C9F"/>
    <w:rsid w:val="003E581F"/>
    <w:rsid w:val="003E5C72"/>
    <w:rsid w:val="003E5F16"/>
    <w:rsid w:val="003E634D"/>
    <w:rsid w:val="003E64BB"/>
    <w:rsid w:val="003E685D"/>
    <w:rsid w:val="003E693C"/>
    <w:rsid w:val="003E6AC1"/>
    <w:rsid w:val="003E7EEA"/>
    <w:rsid w:val="003F01E7"/>
    <w:rsid w:val="003F18CF"/>
    <w:rsid w:val="003F1E48"/>
    <w:rsid w:val="003F2BFE"/>
    <w:rsid w:val="003F3A44"/>
    <w:rsid w:val="003F42D2"/>
    <w:rsid w:val="003F45D9"/>
    <w:rsid w:val="003F5F0A"/>
    <w:rsid w:val="003F6DF4"/>
    <w:rsid w:val="003F7022"/>
    <w:rsid w:val="003F7263"/>
    <w:rsid w:val="003F7D77"/>
    <w:rsid w:val="0040077C"/>
    <w:rsid w:val="00400A5E"/>
    <w:rsid w:val="00400A94"/>
    <w:rsid w:val="004015B0"/>
    <w:rsid w:val="004016AD"/>
    <w:rsid w:val="00401A15"/>
    <w:rsid w:val="00401B9C"/>
    <w:rsid w:val="00401C5B"/>
    <w:rsid w:val="00401DB1"/>
    <w:rsid w:val="004020FB"/>
    <w:rsid w:val="0040230D"/>
    <w:rsid w:val="0040252B"/>
    <w:rsid w:val="004028D0"/>
    <w:rsid w:val="00402940"/>
    <w:rsid w:val="00403226"/>
    <w:rsid w:val="00403827"/>
    <w:rsid w:val="004040E3"/>
    <w:rsid w:val="0040440B"/>
    <w:rsid w:val="00404D4D"/>
    <w:rsid w:val="00404D9C"/>
    <w:rsid w:val="0040632D"/>
    <w:rsid w:val="0040653C"/>
    <w:rsid w:val="0040683E"/>
    <w:rsid w:val="00406E0D"/>
    <w:rsid w:val="00407772"/>
    <w:rsid w:val="00407CDA"/>
    <w:rsid w:val="00407DFC"/>
    <w:rsid w:val="004100FD"/>
    <w:rsid w:val="00410239"/>
    <w:rsid w:val="0041029D"/>
    <w:rsid w:val="00410347"/>
    <w:rsid w:val="004104BF"/>
    <w:rsid w:val="00410533"/>
    <w:rsid w:val="00410570"/>
    <w:rsid w:val="0041068A"/>
    <w:rsid w:val="00410DEC"/>
    <w:rsid w:val="00410F72"/>
    <w:rsid w:val="0041138F"/>
    <w:rsid w:val="004118D5"/>
    <w:rsid w:val="00412132"/>
    <w:rsid w:val="00412EF3"/>
    <w:rsid w:val="004133CD"/>
    <w:rsid w:val="00413540"/>
    <w:rsid w:val="00413549"/>
    <w:rsid w:val="004138A5"/>
    <w:rsid w:val="00413AF5"/>
    <w:rsid w:val="00414538"/>
    <w:rsid w:val="0041479C"/>
    <w:rsid w:val="00414B92"/>
    <w:rsid w:val="00414C2D"/>
    <w:rsid w:val="00415780"/>
    <w:rsid w:val="00415D75"/>
    <w:rsid w:val="00416787"/>
    <w:rsid w:val="004168AF"/>
    <w:rsid w:val="004170B1"/>
    <w:rsid w:val="00417281"/>
    <w:rsid w:val="0041798F"/>
    <w:rsid w:val="004203CA"/>
    <w:rsid w:val="004208D7"/>
    <w:rsid w:val="00420A0D"/>
    <w:rsid w:val="00420CA2"/>
    <w:rsid w:val="00421878"/>
    <w:rsid w:val="00421B80"/>
    <w:rsid w:val="00421C35"/>
    <w:rsid w:val="004228EE"/>
    <w:rsid w:val="00422A05"/>
    <w:rsid w:val="00422BB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F27"/>
    <w:rsid w:val="0043104B"/>
    <w:rsid w:val="0043115E"/>
    <w:rsid w:val="00431213"/>
    <w:rsid w:val="0043181D"/>
    <w:rsid w:val="004328E4"/>
    <w:rsid w:val="00432937"/>
    <w:rsid w:val="00433460"/>
    <w:rsid w:val="00433503"/>
    <w:rsid w:val="00433D87"/>
    <w:rsid w:val="00433ECE"/>
    <w:rsid w:val="004347A7"/>
    <w:rsid w:val="00434800"/>
    <w:rsid w:val="00434F7F"/>
    <w:rsid w:val="00434F9C"/>
    <w:rsid w:val="00435826"/>
    <w:rsid w:val="00435F09"/>
    <w:rsid w:val="00435F6F"/>
    <w:rsid w:val="00436548"/>
    <w:rsid w:val="00436771"/>
    <w:rsid w:val="00436C20"/>
    <w:rsid w:val="004373A1"/>
    <w:rsid w:val="00440392"/>
    <w:rsid w:val="00440502"/>
    <w:rsid w:val="00440891"/>
    <w:rsid w:val="004412E5"/>
    <w:rsid w:val="004415FC"/>
    <w:rsid w:val="00441989"/>
    <w:rsid w:val="00441DBA"/>
    <w:rsid w:val="00442112"/>
    <w:rsid w:val="00442822"/>
    <w:rsid w:val="00442A1E"/>
    <w:rsid w:val="004437F3"/>
    <w:rsid w:val="00443A3A"/>
    <w:rsid w:val="00443A81"/>
    <w:rsid w:val="00443AE0"/>
    <w:rsid w:val="00443D1A"/>
    <w:rsid w:val="004442B1"/>
    <w:rsid w:val="004443FB"/>
    <w:rsid w:val="0044475F"/>
    <w:rsid w:val="0044476D"/>
    <w:rsid w:val="00445064"/>
    <w:rsid w:val="00445172"/>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F4"/>
    <w:rsid w:val="00453D0E"/>
    <w:rsid w:val="00454417"/>
    <w:rsid w:val="00454571"/>
    <w:rsid w:val="00455AFA"/>
    <w:rsid w:val="00456308"/>
    <w:rsid w:val="004564B6"/>
    <w:rsid w:val="004566BE"/>
    <w:rsid w:val="0045682E"/>
    <w:rsid w:val="004568B4"/>
    <w:rsid w:val="00457142"/>
    <w:rsid w:val="004573A4"/>
    <w:rsid w:val="00457493"/>
    <w:rsid w:val="00457958"/>
    <w:rsid w:val="0046115F"/>
    <w:rsid w:val="0046148D"/>
    <w:rsid w:val="00461535"/>
    <w:rsid w:val="004619B9"/>
    <w:rsid w:val="004619E2"/>
    <w:rsid w:val="00461CE1"/>
    <w:rsid w:val="004627CF"/>
    <w:rsid w:val="00462977"/>
    <w:rsid w:val="00462AC9"/>
    <w:rsid w:val="00462BE1"/>
    <w:rsid w:val="00462DBA"/>
    <w:rsid w:val="004635B7"/>
    <w:rsid w:val="00464027"/>
    <w:rsid w:val="004641CB"/>
    <w:rsid w:val="0046443B"/>
    <w:rsid w:val="00464BC7"/>
    <w:rsid w:val="004651B8"/>
    <w:rsid w:val="00465475"/>
    <w:rsid w:val="00465580"/>
    <w:rsid w:val="00465972"/>
    <w:rsid w:val="00465E7E"/>
    <w:rsid w:val="00466BB5"/>
    <w:rsid w:val="004672E8"/>
    <w:rsid w:val="0046761C"/>
    <w:rsid w:val="004677E9"/>
    <w:rsid w:val="00470535"/>
    <w:rsid w:val="004708F6"/>
    <w:rsid w:val="00470CFF"/>
    <w:rsid w:val="00471018"/>
    <w:rsid w:val="00471183"/>
    <w:rsid w:val="0047123C"/>
    <w:rsid w:val="004714F6"/>
    <w:rsid w:val="0047289C"/>
    <w:rsid w:val="00472E22"/>
    <w:rsid w:val="00472F67"/>
    <w:rsid w:val="004739A1"/>
    <w:rsid w:val="0047430D"/>
    <w:rsid w:val="00474925"/>
    <w:rsid w:val="00474FDF"/>
    <w:rsid w:val="00475688"/>
    <w:rsid w:val="004758F6"/>
    <w:rsid w:val="004759E3"/>
    <w:rsid w:val="00475C51"/>
    <w:rsid w:val="00476161"/>
    <w:rsid w:val="00476658"/>
    <w:rsid w:val="00476E34"/>
    <w:rsid w:val="00476EE1"/>
    <w:rsid w:val="00477163"/>
    <w:rsid w:val="00477B0E"/>
    <w:rsid w:val="00477BE2"/>
    <w:rsid w:val="00481688"/>
    <w:rsid w:val="004820E0"/>
    <w:rsid w:val="004822CA"/>
    <w:rsid w:val="00483F95"/>
    <w:rsid w:val="0048435D"/>
    <w:rsid w:val="00484BAC"/>
    <w:rsid w:val="00484D20"/>
    <w:rsid w:val="004850C1"/>
    <w:rsid w:val="00485C46"/>
    <w:rsid w:val="00486F54"/>
    <w:rsid w:val="004871B4"/>
    <w:rsid w:val="004876B9"/>
    <w:rsid w:val="004876DD"/>
    <w:rsid w:val="00487D65"/>
    <w:rsid w:val="0049178A"/>
    <w:rsid w:val="00491C1D"/>
    <w:rsid w:val="00491DF1"/>
    <w:rsid w:val="0049227A"/>
    <w:rsid w:val="00492535"/>
    <w:rsid w:val="00493435"/>
    <w:rsid w:val="00494B28"/>
    <w:rsid w:val="00495411"/>
    <w:rsid w:val="00495FFF"/>
    <w:rsid w:val="00496A9F"/>
    <w:rsid w:val="00496D10"/>
    <w:rsid w:val="00497358"/>
    <w:rsid w:val="00497FA5"/>
    <w:rsid w:val="004A03B3"/>
    <w:rsid w:val="004A04D5"/>
    <w:rsid w:val="004A12D1"/>
    <w:rsid w:val="004A1B07"/>
    <w:rsid w:val="004A2E04"/>
    <w:rsid w:val="004A31AE"/>
    <w:rsid w:val="004A3226"/>
    <w:rsid w:val="004A399F"/>
    <w:rsid w:val="004A3B8F"/>
    <w:rsid w:val="004A3FDD"/>
    <w:rsid w:val="004A4096"/>
    <w:rsid w:val="004A466A"/>
    <w:rsid w:val="004A4692"/>
    <w:rsid w:val="004A4F2E"/>
    <w:rsid w:val="004A669F"/>
    <w:rsid w:val="004A6842"/>
    <w:rsid w:val="004A718C"/>
    <w:rsid w:val="004A7DBE"/>
    <w:rsid w:val="004A7F94"/>
    <w:rsid w:val="004B08AC"/>
    <w:rsid w:val="004B09D4"/>
    <w:rsid w:val="004B0A66"/>
    <w:rsid w:val="004B0D88"/>
    <w:rsid w:val="004B206E"/>
    <w:rsid w:val="004B229E"/>
    <w:rsid w:val="004B29C2"/>
    <w:rsid w:val="004B29E1"/>
    <w:rsid w:val="004B2C52"/>
    <w:rsid w:val="004B2DFE"/>
    <w:rsid w:val="004B2F46"/>
    <w:rsid w:val="004B395D"/>
    <w:rsid w:val="004B4194"/>
    <w:rsid w:val="004B457E"/>
    <w:rsid w:val="004B47FE"/>
    <w:rsid w:val="004B4E64"/>
    <w:rsid w:val="004B515E"/>
    <w:rsid w:val="004B55F0"/>
    <w:rsid w:val="004B56C3"/>
    <w:rsid w:val="004B6928"/>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93D"/>
    <w:rsid w:val="004C5BD0"/>
    <w:rsid w:val="004C5D52"/>
    <w:rsid w:val="004C5DB0"/>
    <w:rsid w:val="004C60D8"/>
    <w:rsid w:val="004C62EE"/>
    <w:rsid w:val="004C6A0D"/>
    <w:rsid w:val="004C6D3F"/>
    <w:rsid w:val="004C7075"/>
    <w:rsid w:val="004D1000"/>
    <w:rsid w:val="004D1D27"/>
    <w:rsid w:val="004D2EC3"/>
    <w:rsid w:val="004D2FF6"/>
    <w:rsid w:val="004D384E"/>
    <w:rsid w:val="004D3DDA"/>
    <w:rsid w:val="004D3FD6"/>
    <w:rsid w:val="004D405F"/>
    <w:rsid w:val="004D4F6E"/>
    <w:rsid w:val="004D55CA"/>
    <w:rsid w:val="004D5A27"/>
    <w:rsid w:val="004D5F0E"/>
    <w:rsid w:val="004D62FE"/>
    <w:rsid w:val="004D6626"/>
    <w:rsid w:val="004D6758"/>
    <w:rsid w:val="004D6C57"/>
    <w:rsid w:val="004D6CC2"/>
    <w:rsid w:val="004D76A8"/>
    <w:rsid w:val="004D7B1A"/>
    <w:rsid w:val="004D7E3E"/>
    <w:rsid w:val="004E0299"/>
    <w:rsid w:val="004E0830"/>
    <w:rsid w:val="004E1057"/>
    <w:rsid w:val="004E169C"/>
    <w:rsid w:val="004E1B67"/>
    <w:rsid w:val="004E1BF0"/>
    <w:rsid w:val="004E1E6A"/>
    <w:rsid w:val="004E28E1"/>
    <w:rsid w:val="004E2B01"/>
    <w:rsid w:val="004E34C7"/>
    <w:rsid w:val="004E356A"/>
    <w:rsid w:val="004E375D"/>
    <w:rsid w:val="004E3850"/>
    <w:rsid w:val="004E3DCD"/>
    <w:rsid w:val="004E3FC1"/>
    <w:rsid w:val="004E403A"/>
    <w:rsid w:val="004E58EA"/>
    <w:rsid w:val="004E5F65"/>
    <w:rsid w:val="004E6C7A"/>
    <w:rsid w:val="004E7615"/>
    <w:rsid w:val="004E780E"/>
    <w:rsid w:val="004E79FF"/>
    <w:rsid w:val="004E7CDF"/>
    <w:rsid w:val="004F071F"/>
    <w:rsid w:val="004F078C"/>
    <w:rsid w:val="004F1324"/>
    <w:rsid w:val="004F1C7D"/>
    <w:rsid w:val="004F1D24"/>
    <w:rsid w:val="004F21D2"/>
    <w:rsid w:val="004F2641"/>
    <w:rsid w:val="004F27F3"/>
    <w:rsid w:val="004F29B9"/>
    <w:rsid w:val="004F2A24"/>
    <w:rsid w:val="004F2B8E"/>
    <w:rsid w:val="004F2C85"/>
    <w:rsid w:val="004F310E"/>
    <w:rsid w:val="004F32BF"/>
    <w:rsid w:val="004F3736"/>
    <w:rsid w:val="004F3E6A"/>
    <w:rsid w:val="004F416F"/>
    <w:rsid w:val="004F469D"/>
    <w:rsid w:val="004F5346"/>
    <w:rsid w:val="004F5C09"/>
    <w:rsid w:val="004F5E4E"/>
    <w:rsid w:val="004F63CC"/>
    <w:rsid w:val="004F6678"/>
    <w:rsid w:val="004F6B28"/>
    <w:rsid w:val="004F6B51"/>
    <w:rsid w:val="004F6C65"/>
    <w:rsid w:val="004F6D2E"/>
    <w:rsid w:val="004F788E"/>
    <w:rsid w:val="004F7F0F"/>
    <w:rsid w:val="004F7F4B"/>
    <w:rsid w:val="004F7FBC"/>
    <w:rsid w:val="005001AE"/>
    <w:rsid w:val="005007E7"/>
    <w:rsid w:val="00501141"/>
    <w:rsid w:val="005012FC"/>
    <w:rsid w:val="00501EBE"/>
    <w:rsid w:val="00503551"/>
    <w:rsid w:val="00503F38"/>
    <w:rsid w:val="005043FC"/>
    <w:rsid w:val="0050444E"/>
    <w:rsid w:val="00504A55"/>
    <w:rsid w:val="00505166"/>
    <w:rsid w:val="00505F08"/>
    <w:rsid w:val="005061A3"/>
    <w:rsid w:val="0050671D"/>
    <w:rsid w:val="0050672C"/>
    <w:rsid w:val="00506C4C"/>
    <w:rsid w:val="0050700E"/>
    <w:rsid w:val="005079D7"/>
    <w:rsid w:val="00507B26"/>
    <w:rsid w:val="00507B2A"/>
    <w:rsid w:val="00510A22"/>
    <w:rsid w:val="00510D8A"/>
    <w:rsid w:val="00510DCA"/>
    <w:rsid w:val="00511EBC"/>
    <w:rsid w:val="005125D5"/>
    <w:rsid w:val="00512CAF"/>
    <w:rsid w:val="00512D51"/>
    <w:rsid w:val="00512DB8"/>
    <w:rsid w:val="00512E95"/>
    <w:rsid w:val="0051301F"/>
    <w:rsid w:val="00513BC1"/>
    <w:rsid w:val="00514674"/>
    <w:rsid w:val="0051477F"/>
    <w:rsid w:val="00514962"/>
    <w:rsid w:val="00514C46"/>
    <w:rsid w:val="0051550C"/>
    <w:rsid w:val="00515B94"/>
    <w:rsid w:val="00515BCF"/>
    <w:rsid w:val="00516083"/>
    <w:rsid w:val="0051635A"/>
    <w:rsid w:val="005163AF"/>
    <w:rsid w:val="0051646E"/>
    <w:rsid w:val="005166C3"/>
    <w:rsid w:val="00516EA5"/>
    <w:rsid w:val="0051734F"/>
    <w:rsid w:val="005179DA"/>
    <w:rsid w:val="00517E2A"/>
    <w:rsid w:val="005209A5"/>
    <w:rsid w:val="00520B3D"/>
    <w:rsid w:val="00520C1C"/>
    <w:rsid w:val="005212B1"/>
    <w:rsid w:val="00521439"/>
    <w:rsid w:val="00522133"/>
    <w:rsid w:val="0052292E"/>
    <w:rsid w:val="005232E0"/>
    <w:rsid w:val="0052373B"/>
    <w:rsid w:val="00523919"/>
    <w:rsid w:val="00523E00"/>
    <w:rsid w:val="0052439F"/>
    <w:rsid w:val="005243EB"/>
    <w:rsid w:val="005253B4"/>
    <w:rsid w:val="00525789"/>
    <w:rsid w:val="00525890"/>
    <w:rsid w:val="00526452"/>
    <w:rsid w:val="00526816"/>
    <w:rsid w:val="00526F09"/>
    <w:rsid w:val="00527344"/>
    <w:rsid w:val="00527776"/>
    <w:rsid w:val="00527F4F"/>
    <w:rsid w:val="00530512"/>
    <w:rsid w:val="00530799"/>
    <w:rsid w:val="0053109F"/>
    <w:rsid w:val="005311E8"/>
    <w:rsid w:val="005312C4"/>
    <w:rsid w:val="0053133A"/>
    <w:rsid w:val="00531822"/>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E42"/>
    <w:rsid w:val="00535FAE"/>
    <w:rsid w:val="00536A58"/>
    <w:rsid w:val="00536AB4"/>
    <w:rsid w:val="00537127"/>
    <w:rsid w:val="0053764B"/>
    <w:rsid w:val="0054069F"/>
    <w:rsid w:val="00540814"/>
    <w:rsid w:val="00541307"/>
    <w:rsid w:val="005416F2"/>
    <w:rsid w:val="00541B60"/>
    <w:rsid w:val="00541DB8"/>
    <w:rsid w:val="00541F9A"/>
    <w:rsid w:val="00542599"/>
    <w:rsid w:val="005427EC"/>
    <w:rsid w:val="00542EB4"/>
    <w:rsid w:val="005437F2"/>
    <w:rsid w:val="005448B9"/>
    <w:rsid w:val="00545136"/>
    <w:rsid w:val="005452C1"/>
    <w:rsid w:val="0054569B"/>
    <w:rsid w:val="00545B42"/>
    <w:rsid w:val="0054612B"/>
    <w:rsid w:val="0054684B"/>
    <w:rsid w:val="005472C0"/>
    <w:rsid w:val="00547753"/>
    <w:rsid w:val="005479F5"/>
    <w:rsid w:val="00547D0B"/>
    <w:rsid w:val="00547D90"/>
    <w:rsid w:val="00547E92"/>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8C4"/>
    <w:rsid w:val="00555FC3"/>
    <w:rsid w:val="00556027"/>
    <w:rsid w:val="00556506"/>
    <w:rsid w:val="0055659A"/>
    <w:rsid w:val="00556731"/>
    <w:rsid w:val="00557401"/>
    <w:rsid w:val="0055747C"/>
    <w:rsid w:val="00557D41"/>
    <w:rsid w:val="00557F5B"/>
    <w:rsid w:val="00557FE2"/>
    <w:rsid w:val="00560729"/>
    <w:rsid w:val="00560A86"/>
    <w:rsid w:val="00561088"/>
    <w:rsid w:val="00561C64"/>
    <w:rsid w:val="0056218D"/>
    <w:rsid w:val="00562887"/>
    <w:rsid w:val="00562EAD"/>
    <w:rsid w:val="00563222"/>
    <w:rsid w:val="00563AEB"/>
    <w:rsid w:val="00564654"/>
    <w:rsid w:val="00564775"/>
    <w:rsid w:val="00564C1E"/>
    <w:rsid w:val="00565AA1"/>
    <w:rsid w:val="00566C28"/>
    <w:rsid w:val="00566EBC"/>
    <w:rsid w:val="00567500"/>
    <w:rsid w:val="0056753D"/>
    <w:rsid w:val="00567811"/>
    <w:rsid w:val="00567CDA"/>
    <w:rsid w:val="00570163"/>
    <w:rsid w:val="005701B3"/>
    <w:rsid w:val="005702BD"/>
    <w:rsid w:val="005704B1"/>
    <w:rsid w:val="005718E8"/>
    <w:rsid w:val="00572749"/>
    <w:rsid w:val="00573001"/>
    <w:rsid w:val="005732C2"/>
    <w:rsid w:val="005739F4"/>
    <w:rsid w:val="00573A0C"/>
    <w:rsid w:val="00573A7F"/>
    <w:rsid w:val="00573EE1"/>
    <w:rsid w:val="0057406C"/>
    <w:rsid w:val="00575051"/>
    <w:rsid w:val="00575432"/>
    <w:rsid w:val="005758E3"/>
    <w:rsid w:val="00576672"/>
    <w:rsid w:val="00576D35"/>
    <w:rsid w:val="00576FE8"/>
    <w:rsid w:val="005777C8"/>
    <w:rsid w:val="00577AD5"/>
    <w:rsid w:val="00577F23"/>
    <w:rsid w:val="005801AF"/>
    <w:rsid w:val="00580A72"/>
    <w:rsid w:val="0058107B"/>
    <w:rsid w:val="0058149F"/>
    <w:rsid w:val="0058161B"/>
    <w:rsid w:val="005817A5"/>
    <w:rsid w:val="00581D85"/>
    <w:rsid w:val="00581DF3"/>
    <w:rsid w:val="00582853"/>
    <w:rsid w:val="00582893"/>
    <w:rsid w:val="00582C76"/>
    <w:rsid w:val="00583A87"/>
    <w:rsid w:val="0058403B"/>
    <w:rsid w:val="00584076"/>
    <w:rsid w:val="005842BA"/>
    <w:rsid w:val="005843E6"/>
    <w:rsid w:val="005845FA"/>
    <w:rsid w:val="00584AC0"/>
    <w:rsid w:val="00585BC9"/>
    <w:rsid w:val="00585C21"/>
    <w:rsid w:val="00586967"/>
    <w:rsid w:val="005874CD"/>
    <w:rsid w:val="00587597"/>
    <w:rsid w:val="00587B7F"/>
    <w:rsid w:val="0059077B"/>
    <w:rsid w:val="00590D18"/>
    <w:rsid w:val="00590EDD"/>
    <w:rsid w:val="00591988"/>
    <w:rsid w:val="00591D2D"/>
    <w:rsid w:val="005921C8"/>
    <w:rsid w:val="005922A3"/>
    <w:rsid w:val="0059239E"/>
    <w:rsid w:val="005924DB"/>
    <w:rsid w:val="005929E8"/>
    <w:rsid w:val="00592A2E"/>
    <w:rsid w:val="00592E24"/>
    <w:rsid w:val="00593155"/>
    <w:rsid w:val="0059353B"/>
    <w:rsid w:val="005938DB"/>
    <w:rsid w:val="00593C6F"/>
    <w:rsid w:val="005949FB"/>
    <w:rsid w:val="00594C1A"/>
    <w:rsid w:val="005950B7"/>
    <w:rsid w:val="00595106"/>
    <w:rsid w:val="00595692"/>
    <w:rsid w:val="00595AE7"/>
    <w:rsid w:val="00595B7B"/>
    <w:rsid w:val="00596020"/>
    <w:rsid w:val="0059632F"/>
    <w:rsid w:val="00596842"/>
    <w:rsid w:val="00597799"/>
    <w:rsid w:val="005977F9"/>
    <w:rsid w:val="0059796C"/>
    <w:rsid w:val="00597A95"/>
    <w:rsid w:val="00597BA8"/>
    <w:rsid w:val="005A01E7"/>
    <w:rsid w:val="005A02C8"/>
    <w:rsid w:val="005A09E5"/>
    <w:rsid w:val="005A0FED"/>
    <w:rsid w:val="005A1473"/>
    <w:rsid w:val="005A19FF"/>
    <w:rsid w:val="005A2074"/>
    <w:rsid w:val="005A2384"/>
    <w:rsid w:val="005A24AE"/>
    <w:rsid w:val="005A2E8C"/>
    <w:rsid w:val="005A2F1D"/>
    <w:rsid w:val="005A30FC"/>
    <w:rsid w:val="005A3394"/>
    <w:rsid w:val="005A3B6C"/>
    <w:rsid w:val="005A403A"/>
    <w:rsid w:val="005A43BE"/>
    <w:rsid w:val="005A4624"/>
    <w:rsid w:val="005A5011"/>
    <w:rsid w:val="005A501A"/>
    <w:rsid w:val="005A508D"/>
    <w:rsid w:val="005A5383"/>
    <w:rsid w:val="005A5A65"/>
    <w:rsid w:val="005A5B6F"/>
    <w:rsid w:val="005A60BA"/>
    <w:rsid w:val="005A761B"/>
    <w:rsid w:val="005B096F"/>
    <w:rsid w:val="005B0987"/>
    <w:rsid w:val="005B0FB5"/>
    <w:rsid w:val="005B1191"/>
    <w:rsid w:val="005B11DA"/>
    <w:rsid w:val="005B1205"/>
    <w:rsid w:val="005B13EC"/>
    <w:rsid w:val="005B1455"/>
    <w:rsid w:val="005B1D3B"/>
    <w:rsid w:val="005B2030"/>
    <w:rsid w:val="005B2088"/>
    <w:rsid w:val="005B2149"/>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ABC"/>
    <w:rsid w:val="005B7F6E"/>
    <w:rsid w:val="005C06C4"/>
    <w:rsid w:val="005C12AC"/>
    <w:rsid w:val="005C1C90"/>
    <w:rsid w:val="005C1CEF"/>
    <w:rsid w:val="005C2209"/>
    <w:rsid w:val="005C2D12"/>
    <w:rsid w:val="005C36B0"/>
    <w:rsid w:val="005C3964"/>
    <w:rsid w:val="005C428A"/>
    <w:rsid w:val="005C4330"/>
    <w:rsid w:val="005C4787"/>
    <w:rsid w:val="005C4EFB"/>
    <w:rsid w:val="005C5113"/>
    <w:rsid w:val="005C54B8"/>
    <w:rsid w:val="005C557C"/>
    <w:rsid w:val="005C56B7"/>
    <w:rsid w:val="005C599F"/>
    <w:rsid w:val="005C5CDF"/>
    <w:rsid w:val="005C677E"/>
    <w:rsid w:val="005C6CD0"/>
    <w:rsid w:val="005C6FA8"/>
    <w:rsid w:val="005C7072"/>
    <w:rsid w:val="005C785E"/>
    <w:rsid w:val="005C78D5"/>
    <w:rsid w:val="005D00B6"/>
    <w:rsid w:val="005D101F"/>
    <w:rsid w:val="005D1247"/>
    <w:rsid w:val="005D1D60"/>
    <w:rsid w:val="005D205D"/>
    <w:rsid w:val="005D2A11"/>
    <w:rsid w:val="005D2F54"/>
    <w:rsid w:val="005D33D2"/>
    <w:rsid w:val="005D353D"/>
    <w:rsid w:val="005D360E"/>
    <w:rsid w:val="005D3FD5"/>
    <w:rsid w:val="005D46CE"/>
    <w:rsid w:val="005D593D"/>
    <w:rsid w:val="005D63A5"/>
    <w:rsid w:val="005D69A4"/>
    <w:rsid w:val="005D6ABD"/>
    <w:rsid w:val="005D7199"/>
    <w:rsid w:val="005D79B5"/>
    <w:rsid w:val="005D7BDA"/>
    <w:rsid w:val="005E0A1F"/>
    <w:rsid w:val="005E0DEA"/>
    <w:rsid w:val="005E151C"/>
    <w:rsid w:val="005E1667"/>
    <w:rsid w:val="005E17B3"/>
    <w:rsid w:val="005E1BB5"/>
    <w:rsid w:val="005E1BD6"/>
    <w:rsid w:val="005E20C5"/>
    <w:rsid w:val="005E20D0"/>
    <w:rsid w:val="005E2A79"/>
    <w:rsid w:val="005E2D15"/>
    <w:rsid w:val="005E2EDB"/>
    <w:rsid w:val="005E2FB1"/>
    <w:rsid w:val="005E30D5"/>
    <w:rsid w:val="005E3850"/>
    <w:rsid w:val="005E3EB4"/>
    <w:rsid w:val="005E40C8"/>
    <w:rsid w:val="005E41B6"/>
    <w:rsid w:val="005E43DF"/>
    <w:rsid w:val="005E48DE"/>
    <w:rsid w:val="005E566F"/>
    <w:rsid w:val="005E631D"/>
    <w:rsid w:val="005E64AF"/>
    <w:rsid w:val="005E66DC"/>
    <w:rsid w:val="005E6BE9"/>
    <w:rsid w:val="005E71A5"/>
    <w:rsid w:val="005E777B"/>
    <w:rsid w:val="005E7F2B"/>
    <w:rsid w:val="005F03D5"/>
    <w:rsid w:val="005F046C"/>
    <w:rsid w:val="005F0860"/>
    <w:rsid w:val="005F14A7"/>
    <w:rsid w:val="005F1B20"/>
    <w:rsid w:val="005F1E18"/>
    <w:rsid w:val="005F27E0"/>
    <w:rsid w:val="005F29C0"/>
    <w:rsid w:val="005F2A66"/>
    <w:rsid w:val="005F2B32"/>
    <w:rsid w:val="005F2B4D"/>
    <w:rsid w:val="005F3176"/>
    <w:rsid w:val="005F3549"/>
    <w:rsid w:val="005F3D8C"/>
    <w:rsid w:val="005F4D37"/>
    <w:rsid w:val="005F54B4"/>
    <w:rsid w:val="005F5576"/>
    <w:rsid w:val="005F5A4E"/>
    <w:rsid w:val="005F5A6F"/>
    <w:rsid w:val="005F5C6D"/>
    <w:rsid w:val="005F5E8E"/>
    <w:rsid w:val="005F60E6"/>
    <w:rsid w:val="005F61DD"/>
    <w:rsid w:val="005F764A"/>
    <w:rsid w:val="0060008E"/>
    <w:rsid w:val="006005C1"/>
    <w:rsid w:val="00600731"/>
    <w:rsid w:val="00600AC6"/>
    <w:rsid w:val="006011A0"/>
    <w:rsid w:val="006012AC"/>
    <w:rsid w:val="00601EF1"/>
    <w:rsid w:val="00602829"/>
    <w:rsid w:val="00602A78"/>
    <w:rsid w:val="00602BCA"/>
    <w:rsid w:val="0060305F"/>
    <w:rsid w:val="006034C7"/>
    <w:rsid w:val="00604617"/>
    <w:rsid w:val="00604730"/>
    <w:rsid w:val="006049CE"/>
    <w:rsid w:val="00604AE3"/>
    <w:rsid w:val="00604D1B"/>
    <w:rsid w:val="006052A3"/>
    <w:rsid w:val="006052C9"/>
    <w:rsid w:val="006053D8"/>
    <w:rsid w:val="00605498"/>
    <w:rsid w:val="006057CF"/>
    <w:rsid w:val="006059A0"/>
    <w:rsid w:val="00605A1A"/>
    <w:rsid w:val="00606054"/>
    <w:rsid w:val="0060611E"/>
    <w:rsid w:val="006063E0"/>
    <w:rsid w:val="0060644B"/>
    <w:rsid w:val="00606906"/>
    <w:rsid w:val="00606EE7"/>
    <w:rsid w:val="00606FAA"/>
    <w:rsid w:val="0060719E"/>
    <w:rsid w:val="00607C10"/>
    <w:rsid w:val="0061070C"/>
    <w:rsid w:val="00611BA6"/>
    <w:rsid w:val="00612797"/>
    <w:rsid w:val="00612D19"/>
    <w:rsid w:val="0061330F"/>
    <w:rsid w:val="00613448"/>
    <w:rsid w:val="00613641"/>
    <w:rsid w:val="00614139"/>
    <w:rsid w:val="00614483"/>
    <w:rsid w:val="0061478C"/>
    <w:rsid w:val="0061516E"/>
    <w:rsid w:val="006151BC"/>
    <w:rsid w:val="00615204"/>
    <w:rsid w:val="006154A7"/>
    <w:rsid w:val="006154F0"/>
    <w:rsid w:val="0061582E"/>
    <w:rsid w:val="00615C0E"/>
    <w:rsid w:val="00615E77"/>
    <w:rsid w:val="006162A3"/>
    <w:rsid w:val="00616307"/>
    <w:rsid w:val="00616AC5"/>
    <w:rsid w:val="00616C7D"/>
    <w:rsid w:val="0061735F"/>
    <w:rsid w:val="006175DD"/>
    <w:rsid w:val="00617602"/>
    <w:rsid w:val="00617B42"/>
    <w:rsid w:val="006200B5"/>
    <w:rsid w:val="0062031E"/>
    <w:rsid w:val="006205E1"/>
    <w:rsid w:val="006208EE"/>
    <w:rsid w:val="0062091D"/>
    <w:rsid w:val="00620C44"/>
    <w:rsid w:val="0062100E"/>
    <w:rsid w:val="006211A5"/>
    <w:rsid w:val="006219BC"/>
    <w:rsid w:val="00622789"/>
    <w:rsid w:val="006233C1"/>
    <w:rsid w:val="00623A6D"/>
    <w:rsid w:val="00624395"/>
    <w:rsid w:val="0062460B"/>
    <w:rsid w:val="00624649"/>
    <w:rsid w:val="006249A7"/>
    <w:rsid w:val="006249D1"/>
    <w:rsid w:val="00624D4F"/>
    <w:rsid w:val="00624E15"/>
    <w:rsid w:val="00625713"/>
    <w:rsid w:val="00625B22"/>
    <w:rsid w:val="00625C53"/>
    <w:rsid w:val="00626415"/>
    <w:rsid w:val="00626418"/>
    <w:rsid w:val="00626568"/>
    <w:rsid w:val="006267B0"/>
    <w:rsid w:val="0062768B"/>
    <w:rsid w:val="0062799A"/>
    <w:rsid w:val="00627A49"/>
    <w:rsid w:val="00627BE2"/>
    <w:rsid w:val="00627D60"/>
    <w:rsid w:val="00627E30"/>
    <w:rsid w:val="00627F4F"/>
    <w:rsid w:val="006303FC"/>
    <w:rsid w:val="006309D1"/>
    <w:rsid w:val="00630BF5"/>
    <w:rsid w:val="00631716"/>
    <w:rsid w:val="0063179F"/>
    <w:rsid w:val="006317A4"/>
    <w:rsid w:val="00632259"/>
    <w:rsid w:val="00632765"/>
    <w:rsid w:val="00632DD8"/>
    <w:rsid w:val="0063303A"/>
    <w:rsid w:val="006338DA"/>
    <w:rsid w:val="0063390C"/>
    <w:rsid w:val="00633A5E"/>
    <w:rsid w:val="00633BD8"/>
    <w:rsid w:val="00633F74"/>
    <w:rsid w:val="0063419A"/>
    <w:rsid w:val="00634BA0"/>
    <w:rsid w:val="00634DB1"/>
    <w:rsid w:val="00635AEB"/>
    <w:rsid w:val="00636EF8"/>
    <w:rsid w:val="00636FEF"/>
    <w:rsid w:val="0063715F"/>
    <w:rsid w:val="006377DB"/>
    <w:rsid w:val="00637AD6"/>
    <w:rsid w:val="006405A2"/>
    <w:rsid w:val="00640699"/>
    <w:rsid w:val="00640702"/>
    <w:rsid w:val="0064096C"/>
    <w:rsid w:val="006417E0"/>
    <w:rsid w:val="006418D2"/>
    <w:rsid w:val="006419D4"/>
    <w:rsid w:val="00641E1E"/>
    <w:rsid w:val="00642453"/>
    <w:rsid w:val="00642729"/>
    <w:rsid w:val="00644277"/>
    <w:rsid w:val="006443B2"/>
    <w:rsid w:val="0064457D"/>
    <w:rsid w:val="006447A9"/>
    <w:rsid w:val="00645210"/>
    <w:rsid w:val="00645933"/>
    <w:rsid w:val="006459B3"/>
    <w:rsid w:val="00645D57"/>
    <w:rsid w:val="00646970"/>
    <w:rsid w:val="00646ED1"/>
    <w:rsid w:val="00646FDD"/>
    <w:rsid w:val="00647C38"/>
    <w:rsid w:val="00647D39"/>
    <w:rsid w:val="00647DCE"/>
    <w:rsid w:val="006500A2"/>
    <w:rsid w:val="0065058D"/>
    <w:rsid w:val="00650A97"/>
    <w:rsid w:val="00650C5E"/>
    <w:rsid w:val="00651147"/>
    <w:rsid w:val="0065131D"/>
    <w:rsid w:val="006515BF"/>
    <w:rsid w:val="00651DC1"/>
    <w:rsid w:val="00651FD6"/>
    <w:rsid w:val="0065234B"/>
    <w:rsid w:val="0065252C"/>
    <w:rsid w:val="00653278"/>
    <w:rsid w:val="006533FF"/>
    <w:rsid w:val="00653AC4"/>
    <w:rsid w:val="00653C52"/>
    <w:rsid w:val="006540C1"/>
    <w:rsid w:val="0065426F"/>
    <w:rsid w:val="00654642"/>
    <w:rsid w:val="00654AF4"/>
    <w:rsid w:val="00654CB8"/>
    <w:rsid w:val="0065561D"/>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174C"/>
    <w:rsid w:val="00662932"/>
    <w:rsid w:val="00662A70"/>
    <w:rsid w:val="00662AF9"/>
    <w:rsid w:val="00662C14"/>
    <w:rsid w:val="00662C97"/>
    <w:rsid w:val="00662CBB"/>
    <w:rsid w:val="00662F3E"/>
    <w:rsid w:val="0066337D"/>
    <w:rsid w:val="00663666"/>
    <w:rsid w:val="0066398B"/>
    <w:rsid w:val="00663A91"/>
    <w:rsid w:val="00663F53"/>
    <w:rsid w:val="006640E1"/>
    <w:rsid w:val="0066486A"/>
    <w:rsid w:val="0066527F"/>
    <w:rsid w:val="0066611A"/>
    <w:rsid w:val="006663EF"/>
    <w:rsid w:val="00666754"/>
    <w:rsid w:val="00666859"/>
    <w:rsid w:val="00666AEA"/>
    <w:rsid w:val="00667ADE"/>
    <w:rsid w:val="00667F38"/>
    <w:rsid w:val="00667FB2"/>
    <w:rsid w:val="0067072F"/>
    <w:rsid w:val="00670D2E"/>
    <w:rsid w:val="00671D3B"/>
    <w:rsid w:val="0067269F"/>
    <w:rsid w:val="006726CB"/>
    <w:rsid w:val="0067272F"/>
    <w:rsid w:val="0067317F"/>
    <w:rsid w:val="00673BA4"/>
    <w:rsid w:val="00674A98"/>
    <w:rsid w:val="00674C5D"/>
    <w:rsid w:val="00674ED8"/>
    <w:rsid w:val="00675793"/>
    <w:rsid w:val="00675C5E"/>
    <w:rsid w:val="00676F0B"/>
    <w:rsid w:val="006773D1"/>
    <w:rsid w:val="00677A5F"/>
    <w:rsid w:val="006801BB"/>
    <w:rsid w:val="006802E3"/>
    <w:rsid w:val="00680CC6"/>
    <w:rsid w:val="0068241B"/>
    <w:rsid w:val="006834C7"/>
    <w:rsid w:val="00683889"/>
    <w:rsid w:val="006842A2"/>
    <w:rsid w:val="0068432E"/>
    <w:rsid w:val="006848BB"/>
    <w:rsid w:val="006849A8"/>
    <w:rsid w:val="00685075"/>
    <w:rsid w:val="00685339"/>
    <w:rsid w:val="00685597"/>
    <w:rsid w:val="00686338"/>
    <w:rsid w:val="0068731C"/>
    <w:rsid w:val="00687633"/>
    <w:rsid w:val="006904AD"/>
    <w:rsid w:val="006905F1"/>
    <w:rsid w:val="0069120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159"/>
    <w:rsid w:val="00696243"/>
    <w:rsid w:val="006962E6"/>
    <w:rsid w:val="0069657D"/>
    <w:rsid w:val="00696886"/>
    <w:rsid w:val="00696A8E"/>
    <w:rsid w:val="0069703E"/>
    <w:rsid w:val="00697208"/>
    <w:rsid w:val="0069722D"/>
    <w:rsid w:val="006979DB"/>
    <w:rsid w:val="00697A32"/>
    <w:rsid w:val="006A05FF"/>
    <w:rsid w:val="006A06E3"/>
    <w:rsid w:val="006A0B03"/>
    <w:rsid w:val="006A0ECA"/>
    <w:rsid w:val="006A11F4"/>
    <w:rsid w:val="006A14A8"/>
    <w:rsid w:val="006A1501"/>
    <w:rsid w:val="006A182D"/>
    <w:rsid w:val="006A1ADF"/>
    <w:rsid w:val="006A23AC"/>
    <w:rsid w:val="006A2835"/>
    <w:rsid w:val="006A3A19"/>
    <w:rsid w:val="006A3B9E"/>
    <w:rsid w:val="006A3D6D"/>
    <w:rsid w:val="006A3D73"/>
    <w:rsid w:val="006A40AC"/>
    <w:rsid w:val="006A43EA"/>
    <w:rsid w:val="006A471A"/>
    <w:rsid w:val="006A50B1"/>
    <w:rsid w:val="006A5290"/>
    <w:rsid w:val="006A5B75"/>
    <w:rsid w:val="006A6BE8"/>
    <w:rsid w:val="006A7444"/>
    <w:rsid w:val="006A777A"/>
    <w:rsid w:val="006A7AE9"/>
    <w:rsid w:val="006A7C9D"/>
    <w:rsid w:val="006B0264"/>
    <w:rsid w:val="006B05F6"/>
    <w:rsid w:val="006B0627"/>
    <w:rsid w:val="006B10C7"/>
    <w:rsid w:val="006B15C1"/>
    <w:rsid w:val="006B1942"/>
    <w:rsid w:val="006B19FD"/>
    <w:rsid w:val="006B1E59"/>
    <w:rsid w:val="006B2229"/>
    <w:rsid w:val="006B2995"/>
    <w:rsid w:val="006B2F13"/>
    <w:rsid w:val="006B3029"/>
    <w:rsid w:val="006B3843"/>
    <w:rsid w:val="006B3EFD"/>
    <w:rsid w:val="006B3F3A"/>
    <w:rsid w:val="006B40C8"/>
    <w:rsid w:val="006B472A"/>
    <w:rsid w:val="006B4A86"/>
    <w:rsid w:val="006B549F"/>
    <w:rsid w:val="006B65CB"/>
    <w:rsid w:val="006B689C"/>
    <w:rsid w:val="006B765D"/>
    <w:rsid w:val="006C0867"/>
    <w:rsid w:val="006C12B3"/>
    <w:rsid w:val="006C12F3"/>
    <w:rsid w:val="006C1C22"/>
    <w:rsid w:val="006C1FB2"/>
    <w:rsid w:val="006C215A"/>
    <w:rsid w:val="006C24C7"/>
    <w:rsid w:val="006C2503"/>
    <w:rsid w:val="006C255C"/>
    <w:rsid w:val="006C273C"/>
    <w:rsid w:val="006C2A55"/>
    <w:rsid w:val="006C374A"/>
    <w:rsid w:val="006C3A0F"/>
    <w:rsid w:val="006C41D4"/>
    <w:rsid w:val="006C479E"/>
    <w:rsid w:val="006C57FE"/>
    <w:rsid w:val="006C5AB5"/>
    <w:rsid w:val="006C5B2C"/>
    <w:rsid w:val="006C6E36"/>
    <w:rsid w:val="006C705E"/>
    <w:rsid w:val="006C7216"/>
    <w:rsid w:val="006C7266"/>
    <w:rsid w:val="006C7AF0"/>
    <w:rsid w:val="006C7E5E"/>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6436"/>
    <w:rsid w:val="006D7902"/>
    <w:rsid w:val="006D79C4"/>
    <w:rsid w:val="006D7C9D"/>
    <w:rsid w:val="006D7D85"/>
    <w:rsid w:val="006E045E"/>
    <w:rsid w:val="006E09E9"/>
    <w:rsid w:val="006E0B21"/>
    <w:rsid w:val="006E171B"/>
    <w:rsid w:val="006E2C6D"/>
    <w:rsid w:val="006E33D2"/>
    <w:rsid w:val="006E374B"/>
    <w:rsid w:val="006E3B50"/>
    <w:rsid w:val="006E44D3"/>
    <w:rsid w:val="006E4705"/>
    <w:rsid w:val="006E470D"/>
    <w:rsid w:val="006E49DF"/>
    <w:rsid w:val="006E4E81"/>
    <w:rsid w:val="006E58CF"/>
    <w:rsid w:val="006E6241"/>
    <w:rsid w:val="006E645F"/>
    <w:rsid w:val="006E6F3D"/>
    <w:rsid w:val="006E71C4"/>
    <w:rsid w:val="006F06C2"/>
    <w:rsid w:val="006F106E"/>
    <w:rsid w:val="006F10B6"/>
    <w:rsid w:val="006F117D"/>
    <w:rsid w:val="006F1195"/>
    <w:rsid w:val="006F13F3"/>
    <w:rsid w:val="006F186F"/>
    <w:rsid w:val="006F1DBD"/>
    <w:rsid w:val="006F1E00"/>
    <w:rsid w:val="006F2509"/>
    <w:rsid w:val="006F29C6"/>
    <w:rsid w:val="006F301F"/>
    <w:rsid w:val="006F5402"/>
    <w:rsid w:val="006F5847"/>
    <w:rsid w:val="006F5B1A"/>
    <w:rsid w:val="006F5F76"/>
    <w:rsid w:val="006F62A6"/>
    <w:rsid w:val="006F6790"/>
    <w:rsid w:val="006F72A8"/>
    <w:rsid w:val="006F7AFB"/>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1D4"/>
    <w:rsid w:val="0070749B"/>
    <w:rsid w:val="00707C37"/>
    <w:rsid w:val="00710164"/>
    <w:rsid w:val="00710167"/>
    <w:rsid w:val="00710595"/>
    <w:rsid w:val="00710870"/>
    <w:rsid w:val="007109AB"/>
    <w:rsid w:val="007109B1"/>
    <w:rsid w:val="00710A0B"/>
    <w:rsid w:val="00710A1A"/>
    <w:rsid w:val="00710E5E"/>
    <w:rsid w:val="007110B3"/>
    <w:rsid w:val="00712020"/>
    <w:rsid w:val="00712026"/>
    <w:rsid w:val="007121C0"/>
    <w:rsid w:val="00712638"/>
    <w:rsid w:val="0071276A"/>
    <w:rsid w:val="00712A32"/>
    <w:rsid w:val="00712B22"/>
    <w:rsid w:val="00712D93"/>
    <w:rsid w:val="007132CE"/>
    <w:rsid w:val="007139BF"/>
    <w:rsid w:val="00713C11"/>
    <w:rsid w:val="00714A38"/>
    <w:rsid w:val="00714B10"/>
    <w:rsid w:val="00714B64"/>
    <w:rsid w:val="00714BA7"/>
    <w:rsid w:val="00714F03"/>
    <w:rsid w:val="00715499"/>
    <w:rsid w:val="00715C06"/>
    <w:rsid w:val="00715E87"/>
    <w:rsid w:val="00716C0F"/>
    <w:rsid w:val="00716D4E"/>
    <w:rsid w:val="0071717E"/>
    <w:rsid w:val="0072062C"/>
    <w:rsid w:val="007209B1"/>
    <w:rsid w:val="00720A2C"/>
    <w:rsid w:val="00720B85"/>
    <w:rsid w:val="00720C22"/>
    <w:rsid w:val="00720C6E"/>
    <w:rsid w:val="00720E58"/>
    <w:rsid w:val="00720E79"/>
    <w:rsid w:val="0072107E"/>
    <w:rsid w:val="00721EFB"/>
    <w:rsid w:val="00722ABB"/>
    <w:rsid w:val="00722BE6"/>
    <w:rsid w:val="00722CD9"/>
    <w:rsid w:val="00722EF9"/>
    <w:rsid w:val="00722F27"/>
    <w:rsid w:val="0072303C"/>
    <w:rsid w:val="0072305A"/>
    <w:rsid w:val="007232F1"/>
    <w:rsid w:val="00723F60"/>
    <w:rsid w:val="00723FF2"/>
    <w:rsid w:val="0072454A"/>
    <w:rsid w:val="007245B1"/>
    <w:rsid w:val="0072474C"/>
    <w:rsid w:val="00724952"/>
    <w:rsid w:val="00724CD4"/>
    <w:rsid w:val="00725D1A"/>
    <w:rsid w:val="00725DF3"/>
    <w:rsid w:val="007262B9"/>
    <w:rsid w:val="00726401"/>
    <w:rsid w:val="00726676"/>
    <w:rsid w:val="00726B7D"/>
    <w:rsid w:val="00727285"/>
    <w:rsid w:val="00727380"/>
    <w:rsid w:val="00727D91"/>
    <w:rsid w:val="00727E44"/>
    <w:rsid w:val="00730152"/>
    <w:rsid w:val="007301B7"/>
    <w:rsid w:val="00730699"/>
    <w:rsid w:val="0073071A"/>
    <w:rsid w:val="00730DD2"/>
    <w:rsid w:val="007310E4"/>
    <w:rsid w:val="00731129"/>
    <w:rsid w:val="00732732"/>
    <w:rsid w:val="0073397C"/>
    <w:rsid w:val="00733A16"/>
    <w:rsid w:val="00734051"/>
    <w:rsid w:val="00734519"/>
    <w:rsid w:val="0073458B"/>
    <w:rsid w:val="007345AE"/>
    <w:rsid w:val="00734B84"/>
    <w:rsid w:val="007352AF"/>
    <w:rsid w:val="007358AD"/>
    <w:rsid w:val="00735CBE"/>
    <w:rsid w:val="00735EBF"/>
    <w:rsid w:val="0073653D"/>
    <w:rsid w:val="007365ED"/>
    <w:rsid w:val="00736747"/>
    <w:rsid w:val="00736927"/>
    <w:rsid w:val="00737A4B"/>
    <w:rsid w:val="00740008"/>
    <w:rsid w:val="00740C2E"/>
    <w:rsid w:val="007410BB"/>
    <w:rsid w:val="00741355"/>
    <w:rsid w:val="00741914"/>
    <w:rsid w:val="00741C56"/>
    <w:rsid w:val="00741C83"/>
    <w:rsid w:val="00741E9A"/>
    <w:rsid w:val="007422F1"/>
    <w:rsid w:val="007427A3"/>
    <w:rsid w:val="00742891"/>
    <w:rsid w:val="00742C3D"/>
    <w:rsid w:val="00742DAD"/>
    <w:rsid w:val="00743455"/>
    <w:rsid w:val="007435B8"/>
    <w:rsid w:val="007444AE"/>
    <w:rsid w:val="007447C6"/>
    <w:rsid w:val="007449FE"/>
    <w:rsid w:val="00744CEC"/>
    <w:rsid w:val="00745A05"/>
    <w:rsid w:val="00745F8E"/>
    <w:rsid w:val="00746564"/>
    <w:rsid w:val="00746721"/>
    <w:rsid w:val="00746A84"/>
    <w:rsid w:val="00747741"/>
    <w:rsid w:val="007505F4"/>
    <w:rsid w:val="00750979"/>
    <w:rsid w:val="00751313"/>
    <w:rsid w:val="007514AA"/>
    <w:rsid w:val="007515E7"/>
    <w:rsid w:val="00751760"/>
    <w:rsid w:val="007518C9"/>
    <w:rsid w:val="00752147"/>
    <w:rsid w:val="0075218A"/>
    <w:rsid w:val="00752238"/>
    <w:rsid w:val="00752DE0"/>
    <w:rsid w:val="00752E14"/>
    <w:rsid w:val="00753427"/>
    <w:rsid w:val="00753B6A"/>
    <w:rsid w:val="00753DA5"/>
    <w:rsid w:val="00754E53"/>
    <w:rsid w:val="0075502B"/>
    <w:rsid w:val="00755633"/>
    <w:rsid w:val="00755B6F"/>
    <w:rsid w:val="00756309"/>
    <w:rsid w:val="0075691B"/>
    <w:rsid w:val="00756A17"/>
    <w:rsid w:val="00756B41"/>
    <w:rsid w:val="007576EC"/>
    <w:rsid w:val="00757957"/>
    <w:rsid w:val="00760978"/>
    <w:rsid w:val="00760D42"/>
    <w:rsid w:val="00760FD9"/>
    <w:rsid w:val="007614CD"/>
    <w:rsid w:val="007623B0"/>
    <w:rsid w:val="00762A7D"/>
    <w:rsid w:val="00762C65"/>
    <w:rsid w:val="007638B8"/>
    <w:rsid w:val="00763B9E"/>
    <w:rsid w:val="00764588"/>
    <w:rsid w:val="007648FE"/>
    <w:rsid w:val="00764B39"/>
    <w:rsid w:val="00765EE9"/>
    <w:rsid w:val="007664EA"/>
    <w:rsid w:val="00766541"/>
    <w:rsid w:val="007667C4"/>
    <w:rsid w:val="007670FC"/>
    <w:rsid w:val="00767282"/>
    <w:rsid w:val="007678B9"/>
    <w:rsid w:val="00767AF2"/>
    <w:rsid w:val="00767DDD"/>
    <w:rsid w:val="00767F7F"/>
    <w:rsid w:val="007703EA"/>
    <w:rsid w:val="00770C49"/>
    <w:rsid w:val="0077130E"/>
    <w:rsid w:val="007713D7"/>
    <w:rsid w:val="00771BF6"/>
    <w:rsid w:val="0077249A"/>
    <w:rsid w:val="0077262C"/>
    <w:rsid w:val="00772772"/>
    <w:rsid w:val="00772A29"/>
    <w:rsid w:val="007738F0"/>
    <w:rsid w:val="00773B3E"/>
    <w:rsid w:val="00773E65"/>
    <w:rsid w:val="007741B0"/>
    <w:rsid w:val="007745D3"/>
    <w:rsid w:val="00774644"/>
    <w:rsid w:val="007746DC"/>
    <w:rsid w:val="0077558B"/>
    <w:rsid w:val="007756E4"/>
    <w:rsid w:val="0077574B"/>
    <w:rsid w:val="00776874"/>
    <w:rsid w:val="0077726C"/>
    <w:rsid w:val="00777AAB"/>
    <w:rsid w:val="00777F54"/>
    <w:rsid w:val="0078004B"/>
    <w:rsid w:val="00780FF9"/>
    <w:rsid w:val="00781071"/>
    <w:rsid w:val="00781937"/>
    <w:rsid w:val="0078285C"/>
    <w:rsid w:val="00782B30"/>
    <w:rsid w:val="00783A36"/>
    <w:rsid w:val="007845D4"/>
    <w:rsid w:val="00784DF0"/>
    <w:rsid w:val="007855B7"/>
    <w:rsid w:val="00785A38"/>
    <w:rsid w:val="00785C2A"/>
    <w:rsid w:val="007863C5"/>
    <w:rsid w:val="0078668F"/>
    <w:rsid w:val="00786C45"/>
    <w:rsid w:val="00786F6A"/>
    <w:rsid w:val="0078700E"/>
    <w:rsid w:val="00787339"/>
    <w:rsid w:val="00787B59"/>
    <w:rsid w:val="00787C9C"/>
    <w:rsid w:val="007900A9"/>
    <w:rsid w:val="00790B76"/>
    <w:rsid w:val="007910C3"/>
    <w:rsid w:val="00791110"/>
    <w:rsid w:val="00791250"/>
    <w:rsid w:val="0079150D"/>
    <w:rsid w:val="00791DE1"/>
    <w:rsid w:val="0079276B"/>
    <w:rsid w:val="00793181"/>
    <w:rsid w:val="007936BD"/>
    <w:rsid w:val="007936C1"/>
    <w:rsid w:val="00793D45"/>
    <w:rsid w:val="00793E10"/>
    <w:rsid w:val="00793E6D"/>
    <w:rsid w:val="00795130"/>
    <w:rsid w:val="00795E20"/>
    <w:rsid w:val="00796787"/>
    <w:rsid w:val="007975BD"/>
    <w:rsid w:val="00797813"/>
    <w:rsid w:val="00797B7E"/>
    <w:rsid w:val="007A035B"/>
    <w:rsid w:val="007A05A2"/>
    <w:rsid w:val="007A10D6"/>
    <w:rsid w:val="007A12EE"/>
    <w:rsid w:val="007A138C"/>
    <w:rsid w:val="007A1834"/>
    <w:rsid w:val="007A1856"/>
    <w:rsid w:val="007A1E52"/>
    <w:rsid w:val="007A2A4D"/>
    <w:rsid w:val="007A31B2"/>
    <w:rsid w:val="007A35BF"/>
    <w:rsid w:val="007A3629"/>
    <w:rsid w:val="007A385C"/>
    <w:rsid w:val="007A38F5"/>
    <w:rsid w:val="007A3D24"/>
    <w:rsid w:val="007A4860"/>
    <w:rsid w:val="007A4CAF"/>
    <w:rsid w:val="007A4F7B"/>
    <w:rsid w:val="007A5614"/>
    <w:rsid w:val="007A5D1D"/>
    <w:rsid w:val="007A613C"/>
    <w:rsid w:val="007A61E4"/>
    <w:rsid w:val="007A704A"/>
    <w:rsid w:val="007A7242"/>
    <w:rsid w:val="007B12B0"/>
    <w:rsid w:val="007B1392"/>
    <w:rsid w:val="007B1785"/>
    <w:rsid w:val="007B215A"/>
    <w:rsid w:val="007B22DC"/>
    <w:rsid w:val="007B24F0"/>
    <w:rsid w:val="007B34DC"/>
    <w:rsid w:val="007B369C"/>
    <w:rsid w:val="007B3A98"/>
    <w:rsid w:val="007B3D7A"/>
    <w:rsid w:val="007B4008"/>
    <w:rsid w:val="007B49C4"/>
    <w:rsid w:val="007B4D74"/>
    <w:rsid w:val="007B4DC6"/>
    <w:rsid w:val="007B5132"/>
    <w:rsid w:val="007B69E8"/>
    <w:rsid w:val="007B6C17"/>
    <w:rsid w:val="007B6F85"/>
    <w:rsid w:val="007B743C"/>
    <w:rsid w:val="007C0165"/>
    <w:rsid w:val="007C033F"/>
    <w:rsid w:val="007C03F9"/>
    <w:rsid w:val="007C048B"/>
    <w:rsid w:val="007C0508"/>
    <w:rsid w:val="007C057E"/>
    <w:rsid w:val="007C06A4"/>
    <w:rsid w:val="007C0CA1"/>
    <w:rsid w:val="007C1227"/>
    <w:rsid w:val="007C1541"/>
    <w:rsid w:val="007C19DF"/>
    <w:rsid w:val="007C1BAF"/>
    <w:rsid w:val="007C25F8"/>
    <w:rsid w:val="007C2C3E"/>
    <w:rsid w:val="007C44B1"/>
    <w:rsid w:val="007C44DC"/>
    <w:rsid w:val="007C4545"/>
    <w:rsid w:val="007C45F7"/>
    <w:rsid w:val="007C46D1"/>
    <w:rsid w:val="007C47C2"/>
    <w:rsid w:val="007C4822"/>
    <w:rsid w:val="007C4984"/>
    <w:rsid w:val="007C4DEF"/>
    <w:rsid w:val="007C52FD"/>
    <w:rsid w:val="007C5468"/>
    <w:rsid w:val="007C5557"/>
    <w:rsid w:val="007C55F1"/>
    <w:rsid w:val="007C56AF"/>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2D0C"/>
    <w:rsid w:val="007D3066"/>
    <w:rsid w:val="007D34B8"/>
    <w:rsid w:val="007D37FD"/>
    <w:rsid w:val="007D3E49"/>
    <w:rsid w:val="007D421B"/>
    <w:rsid w:val="007D4490"/>
    <w:rsid w:val="007D4579"/>
    <w:rsid w:val="007D4B28"/>
    <w:rsid w:val="007D51EB"/>
    <w:rsid w:val="007D58BB"/>
    <w:rsid w:val="007D6835"/>
    <w:rsid w:val="007D696D"/>
    <w:rsid w:val="007D6A93"/>
    <w:rsid w:val="007D7635"/>
    <w:rsid w:val="007D76BB"/>
    <w:rsid w:val="007D7C78"/>
    <w:rsid w:val="007D7CDE"/>
    <w:rsid w:val="007D7DC7"/>
    <w:rsid w:val="007E01AF"/>
    <w:rsid w:val="007E0772"/>
    <w:rsid w:val="007E0D31"/>
    <w:rsid w:val="007E0E04"/>
    <w:rsid w:val="007E0EF9"/>
    <w:rsid w:val="007E18BC"/>
    <w:rsid w:val="007E1B5F"/>
    <w:rsid w:val="007E21D9"/>
    <w:rsid w:val="007E2BDD"/>
    <w:rsid w:val="007E45CA"/>
    <w:rsid w:val="007E48C0"/>
    <w:rsid w:val="007E4FBE"/>
    <w:rsid w:val="007E5885"/>
    <w:rsid w:val="007E61B7"/>
    <w:rsid w:val="007E6481"/>
    <w:rsid w:val="007E64FF"/>
    <w:rsid w:val="007E697F"/>
    <w:rsid w:val="007E6BD5"/>
    <w:rsid w:val="007E6F62"/>
    <w:rsid w:val="007E6FEA"/>
    <w:rsid w:val="007E7C7B"/>
    <w:rsid w:val="007E7E0F"/>
    <w:rsid w:val="007E7F8F"/>
    <w:rsid w:val="007F015E"/>
    <w:rsid w:val="007F1160"/>
    <w:rsid w:val="007F1910"/>
    <w:rsid w:val="007F1B05"/>
    <w:rsid w:val="007F21B0"/>
    <w:rsid w:val="007F2717"/>
    <w:rsid w:val="007F2DE9"/>
    <w:rsid w:val="007F3119"/>
    <w:rsid w:val="007F341B"/>
    <w:rsid w:val="007F3682"/>
    <w:rsid w:val="007F3AA2"/>
    <w:rsid w:val="007F3B22"/>
    <w:rsid w:val="007F3B45"/>
    <w:rsid w:val="007F3E3E"/>
    <w:rsid w:val="007F4018"/>
    <w:rsid w:val="007F4334"/>
    <w:rsid w:val="007F44B3"/>
    <w:rsid w:val="007F4A9E"/>
    <w:rsid w:val="007F4ABC"/>
    <w:rsid w:val="007F4D45"/>
    <w:rsid w:val="007F510F"/>
    <w:rsid w:val="007F545B"/>
    <w:rsid w:val="007F59B2"/>
    <w:rsid w:val="007F5FC4"/>
    <w:rsid w:val="007F6607"/>
    <w:rsid w:val="007F73D5"/>
    <w:rsid w:val="007F7865"/>
    <w:rsid w:val="007F7C57"/>
    <w:rsid w:val="007F7FB3"/>
    <w:rsid w:val="0080026A"/>
    <w:rsid w:val="00800340"/>
    <w:rsid w:val="00800953"/>
    <w:rsid w:val="00801255"/>
    <w:rsid w:val="008012A2"/>
    <w:rsid w:val="0080197B"/>
    <w:rsid w:val="00801C1F"/>
    <w:rsid w:val="008021D3"/>
    <w:rsid w:val="00802849"/>
    <w:rsid w:val="00802971"/>
    <w:rsid w:val="008034C0"/>
    <w:rsid w:val="008038E3"/>
    <w:rsid w:val="008038F6"/>
    <w:rsid w:val="00803FF8"/>
    <w:rsid w:val="00804558"/>
    <w:rsid w:val="008047AE"/>
    <w:rsid w:val="00804B21"/>
    <w:rsid w:val="00805483"/>
    <w:rsid w:val="0080585D"/>
    <w:rsid w:val="00806273"/>
    <w:rsid w:val="0080661F"/>
    <w:rsid w:val="00806EFD"/>
    <w:rsid w:val="00806F3C"/>
    <w:rsid w:val="00807074"/>
    <w:rsid w:val="00807263"/>
    <w:rsid w:val="00807516"/>
    <w:rsid w:val="008076EB"/>
    <w:rsid w:val="00807E43"/>
    <w:rsid w:val="00807F69"/>
    <w:rsid w:val="00810368"/>
    <w:rsid w:val="008108B5"/>
    <w:rsid w:val="00810BE7"/>
    <w:rsid w:val="00811162"/>
    <w:rsid w:val="00811258"/>
    <w:rsid w:val="00811336"/>
    <w:rsid w:val="008113ED"/>
    <w:rsid w:val="0081165D"/>
    <w:rsid w:val="00811B28"/>
    <w:rsid w:val="00811FD0"/>
    <w:rsid w:val="00812862"/>
    <w:rsid w:val="00812A7A"/>
    <w:rsid w:val="00812B9B"/>
    <w:rsid w:val="0081362B"/>
    <w:rsid w:val="0081450B"/>
    <w:rsid w:val="0081467F"/>
    <w:rsid w:val="008150EA"/>
    <w:rsid w:val="00815339"/>
    <w:rsid w:val="0081591F"/>
    <w:rsid w:val="00815A99"/>
    <w:rsid w:val="00815E5B"/>
    <w:rsid w:val="008160D1"/>
    <w:rsid w:val="008162B3"/>
    <w:rsid w:val="0081640D"/>
    <w:rsid w:val="0081687A"/>
    <w:rsid w:val="008169A1"/>
    <w:rsid w:val="00820160"/>
    <w:rsid w:val="0082022B"/>
    <w:rsid w:val="008208BB"/>
    <w:rsid w:val="00820E0E"/>
    <w:rsid w:val="00821237"/>
    <w:rsid w:val="008215F5"/>
    <w:rsid w:val="008216DA"/>
    <w:rsid w:val="008217C3"/>
    <w:rsid w:val="00821868"/>
    <w:rsid w:val="008219B8"/>
    <w:rsid w:val="00821A88"/>
    <w:rsid w:val="00821ECA"/>
    <w:rsid w:val="00822414"/>
    <w:rsid w:val="00822CB9"/>
    <w:rsid w:val="00822E2C"/>
    <w:rsid w:val="00823116"/>
    <w:rsid w:val="0082350E"/>
    <w:rsid w:val="00823658"/>
    <w:rsid w:val="008239BF"/>
    <w:rsid w:val="00823B36"/>
    <w:rsid w:val="0082480A"/>
    <w:rsid w:val="0082488C"/>
    <w:rsid w:val="008251E7"/>
    <w:rsid w:val="00825417"/>
    <w:rsid w:val="008262BC"/>
    <w:rsid w:val="008266A2"/>
    <w:rsid w:val="008267AE"/>
    <w:rsid w:val="00830B33"/>
    <w:rsid w:val="0083118A"/>
    <w:rsid w:val="008311FD"/>
    <w:rsid w:val="00831784"/>
    <w:rsid w:val="008324E8"/>
    <w:rsid w:val="00832727"/>
    <w:rsid w:val="008337C1"/>
    <w:rsid w:val="00834F23"/>
    <w:rsid w:val="008353B6"/>
    <w:rsid w:val="00836A67"/>
    <w:rsid w:val="00836CEB"/>
    <w:rsid w:val="00836D07"/>
    <w:rsid w:val="00836F79"/>
    <w:rsid w:val="00837766"/>
    <w:rsid w:val="00840EAF"/>
    <w:rsid w:val="008416BF"/>
    <w:rsid w:val="008416FD"/>
    <w:rsid w:val="0084188F"/>
    <w:rsid w:val="00842659"/>
    <w:rsid w:val="0084293A"/>
    <w:rsid w:val="00843445"/>
    <w:rsid w:val="0084354C"/>
    <w:rsid w:val="0084375D"/>
    <w:rsid w:val="00844119"/>
    <w:rsid w:val="0084416F"/>
    <w:rsid w:val="00844462"/>
    <w:rsid w:val="008449FE"/>
    <w:rsid w:val="00844E61"/>
    <w:rsid w:val="00845310"/>
    <w:rsid w:val="00845515"/>
    <w:rsid w:val="00845520"/>
    <w:rsid w:val="00845CE4"/>
    <w:rsid w:val="00845E57"/>
    <w:rsid w:val="00845FC4"/>
    <w:rsid w:val="008461B0"/>
    <w:rsid w:val="00846B8B"/>
    <w:rsid w:val="00846C9F"/>
    <w:rsid w:val="00846D16"/>
    <w:rsid w:val="00846F4C"/>
    <w:rsid w:val="0085027F"/>
    <w:rsid w:val="0085044B"/>
    <w:rsid w:val="008504C5"/>
    <w:rsid w:val="0085063B"/>
    <w:rsid w:val="0085089F"/>
    <w:rsid w:val="00850EE1"/>
    <w:rsid w:val="008513E4"/>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D84"/>
    <w:rsid w:val="00856E96"/>
    <w:rsid w:val="00857822"/>
    <w:rsid w:val="00857B68"/>
    <w:rsid w:val="00857C93"/>
    <w:rsid w:val="00860D51"/>
    <w:rsid w:val="008611C1"/>
    <w:rsid w:val="0086132E"/>
    <w:rsid w:val="0086151A"/>
    <w:rsid w:val="0086173C"/>
    <w:rsid w:val="00861DA4"/>
    <w:rsid w:val="00862330"/>
    <w:rsid w:val="0086264B"/>
    <w:rsid w:val="008626E9"/>
    <w:rsid w:val="008626EB"/>
    <w:rsid w:val="00862EFD"/>
    <w:rsid w:val="008638FB"/>
    <w:rsid w:val="008643F1"/>
    <w:rsid w:val="0086444C"/>
    <w:rsid w:val="008644B1"/>
    <w:rsid w:val="00864768"/>
    <w:rsid w:val="008658AB"/>
    <w:rsid w:val="00865B18"/>
    <w:rsid w:val="0086672E"/>
    <w:rsid w:val="00866CF2"/>
    <w:rsid w:val="008675EC"/>
    <w:rsid w:val="008679CE"/>
    <w:rsid w:val="00867DA7"/>
    <w:rsid w:val="008705A8"/>
    <w:rsid w:val="00870BC3"/>
    <w:rsid w:val="008718FC"/>
    <w:rsid w:val="00871CC2"/>
    <w:rsid w:val="00871F4F"/>
    <w:rsid w:val="0087200D"/>
    <w:rsid w:val="008720CF"/>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4FBA"/>
    <w:rsid w:val="00875F4F"/>
    <w:rsid w:val="008762D8"/>
    <w:rsid w:val="008772AE"/>
    <w:rsid w:val="008772D9"/>
    <w:rsid w:val="00877456"/>
    <w:rsid w:val="00877B29"/>
    <w:rsid w:val="00877C69"/>
    <w:rsid w:val="00880298"/>
    <w:rsid w:val="008808B9"/>
    <w:rsid w:val="00880994"/>
    <w:rsid w:val="00880B30"/>
    <w:rsid w:val="00880F1D"/>
    <w:rsid w:val="0088172A"/>
    <w:rsid w:val="00881F90"/>
    <w:rsid w:val="008851C4"/>
    <w:rsid w:val="00885696"/>
    <w:rsid w:val="0088570A"/>
    <w:rsid w:val="00885DB7"/>
    <w:rsid w:val="00885E9D"/>
    <w:rsid w:val="00885F23"/>
    <w:rsid w:val="0088636E"/>
    <w:rsid w:val="008864A7"/>
    <w:rsid w:val="0088666A"/>
    <w:rsid w:val="0088688A"/>
    <w:rsid w:val="00886A9E"/>
    <w:rsid w:val="00886DC9"/>
    <w:rsid w:val="00886EC7"/>
    <w:rsid w:val="00887184"/>
    <w:rsid w:val="00887681"/>
    <w:rsid w:val="008879EA"/>
    <w:rsid w:val="00890139"/>
    <w:rsid w:val="00890CD4"/>
    <w:rsid w:val="0089160E"/>
    <w:rsid w:val="00891C6F"/>
    <w:rsid w:val="008921B1"/>
    <w:rsid w:val="00892687"/>
    <w:rsid w:val="00893386"/>
    <w:rsid w:val="0089363C"/>
    <w:rsid w:val="00893657"/>
    <w:rsid w:val="00893671"/>
    <w:rsid w:val="008937CC"/>
    <w:rsid w:val="00893A8E"/>
    <w:rsid w:val="008941FB"/>
    <w:rsid w:val="00894565"/>
    <w:rsid w:val="00894877"/>
    <w:rsid w:val="008950D6"/>
    <w:rsid w:val="00895AF2"/>
    <w:rsid w:val="00895B46"/>
    <w:rsid w:val="00896474"/>
    <w:rsid w:val="00896B97"/>
    <w:rsid w:val="00896DBC"/>
    <w:rsid w:val="00897B59"/>
    <w:rsid w:val="00897C6C"/>
    <w:rsid w:val="00897D1A"/>
    <w:rsid w:val="008A0905"/>
    <w:rsid w:val="008A0B02"/>
    <w:rsid w:val="008A0E0D"/>
    <w:rsid w:val="008A1034"/>
    <w:rsid w:val="008A155C"/>
    <w:rsid w:val="008A180E"/>
    <w:rsid w:val="008A197C"/>
    <w:rsid w:val="008A1A44"/>
    <w:rsid w:val="008A2238"/>
    <w:rsid w:val="008A2545"/>
    <w:rsid w:val="008A2636"/>
    <w:rsid w:val="008A35DB"/>
    <w:rsid w:val="008A3AF9"/>
    <w:rsid w:val="008A3FBE"/>
    <w:rsid w:val="008A4013"/>
    <w:rsid w:val="008A46F0"/>
    <w:rsid w:val="008A4C9C"/>
    <w:rsid w:val="008A6041"/>
    <w:rsid w:val="008A60F8"/>
    <w:rsid w:val="008A66C8"/>
    <w:rsid w:val="008A69FE"/>
    <w:rsid w:val="008A6E1D"/>
    <w:rsid w:val="008A6EC7"/>
    <w:rsid w:val="008A6F36"/>
    <w:rsid w:val="008A7286"/>
    <w:rsid w:val="008A737A"/>
    <w:rsid w:val="008A7B50"/>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253"/>
    <w:rsid w:val="008B53D8"/>
    <w:rsid w:val="008B63BE"/>
    <w:rsid w:val="008B640E"/>
    <w:rsid w:val="008B6505"/>
    <w:rsid w:val="008B688D"/>
    <w:rsid w:val="008B70EE"/>
    <w:rsid w:val="008B715C"/>
    <w:rsid w:val="008B75B8"/>
    <w:rsid w:val="008B7BC6"/>
    <w:rsid w:val="008C0EAD"/>
    <w:rsid w:val="008C1442"/>
    <w:rsid w:val="008C1693"/>
    <w:rsid w:val="008C19D9"/>
    <w:rsid w:val="008C1A5E"/>
    <w:rsid w:val="008C1A81"/>
    <w:rsid w:val="008C1EA9"/>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C18"/>
    <w:rsid w:val="008C7CC4"/>
    <w:rsid w:val="008D047D"/>
    <w:rsid w:val="008D08B0"/>
    <w:rsid w:val="008D0B4C"/>
    <w:rsid w:val="008D0E91"/>
    <w:rsid w:val="008D14C4"/>
    <w:rsid w:val="008D1964"/>
    <w:rsid w:val="008D221A"/>
    <w:rsid w:val="008D241C"/>
    <w:rsid w:val="008D24D6"/>
    <w:rsid w:val="008D24E1"/>
    <w:rsid w:val="008D26A5"/>
    <w:rsid w:val="008D3E6A"/>
    <w:rsid w:val="008D4A8F"/>
    <w:rsid w:val="008D4F71"/>
    <w:rsid w:val="008D53E2"/>
    <w:rsid w:val="008D5908"/>
    <w:rsid w:val="008D5AF1"/>
    <w:rsid w:val="008D6291"/>
    <w:rsid w:val="008D67A5"/>
    <w:rsid w:val="008D6833"/>
    <w:rsid w:val="008D6A6E"/>
    <w:rsid w:val="008D72B3"/>
    <w:rsid w:val="008D781F"/>
    <w:rsid w:val="008D7DBE"/>
    <w:rsid w:val="008E02B7"/>
    <w:rsid w:val="008E0950"/>
    <w:rsid w:val="008E12E8"/>
    <w:rsid w:val="008E20BE"/>
    <w:rsid w:val="008E241B"/>
    <w:rsid w:val="008E3096"/>
    <w:rsid w:val="008E330C"/>
    <w:rsid w:val="008E332F"/>
    <w:rsid w:val="008E4114"/>
    <w:rsid w:val="008E4317"/>
    <w:rsid w:val="008E45EA"/>
    <w:rsid w:val="008E4A1A"/>
    <w:rsid w:val="008E5E01"/>
    <w:rsid w:val="008E69A3"/>
    <w:rsid w:val="008E7339"/>
    <w:rsid w:val="008E7CC9"/>
    <w:rsid w:val="008F016E"/>
    <w:rsid w:val="008F02A1"/>
    <w:rsid w:val="008F0E69"/>
    <w:rsid w:val="008F12FF"/>
    <w:rsid w:val="008F13AA"/>
    <w:rsid w:val="008F1F94"/>
    <w:rsid w:val="008F3D3E"/>
    <w:rsid w:val="008F3F31"/>
    <w:rsid w:val="008F4655"/>
    <w:rsid w:val="008F4779"/>
    <w:rsid w:val="008F523B"/>
    <w:rsid w:val="008F542B"/>
    <w:rsid w:val="008F5670"/>
    <w:rsid w:val="008F599F"/>
    <w:rsid w:val="008F5EDB"/>
    <w:rsid w:val="008F63DF"/>
    <w:rsid w:val="008F64E5"/>
    <w:rsid w:val="008F677E"/>
    <w:rsid w:val="008F7307"/>
    <w:rsid w:val="008F76EE"/>
    <w:rsid w:val="008F7B94"/>
    <w:rsid w:val="008F7C28"/>
    <w:rsid w:val="0090034D"/>
    <w:rsid w:val="00900EC7"/>
    <w:rsid w:val="00900FFC"/>
    <w:rsid w:val="009011F9"/>
    <w:rsid w:val="00901244"/>
    <w:rsid w:val="009015AE"/>
    <w:rsid w:val="00901979"/>
    <w:rsid w:val="00901D12"/>
    <w:rsid w:val="00901D13"/>
    <w:rsid w:val="009021D1"/>
    <w:rsid w:val="00902357"/>
    <w:rsid w:val="0090242A"/>
    <w:rsid w:val="009028D3"/>
    <w:rsid w:val="00902C85"/>
    <w:rsid w:val="00902EAC"/>
    <w:rsid w:val="009030F7"/>
    <w:rsid w:val="0090345D"/>
    <w:rsid w:val="009034D9"/>
    <w:rsid w:val="00903B1E"/>
    <w:rsid w:val="009046C9"/>
    <w:rsid w:val="009046F1"/>
    <w:rsid w:val="00904883"/>
    <w:rsid w:val="00904B0A"/>
    <w:rsid w:val="00904F84"/>
    <w:rsid w:val="009052CE"/>
    <w:rsid w:val="009055DD"/>
    <w:rsid w:val="0090616A"/>
    <w:rsid w:val="00906527"/>
    <w:rsid w:val="00906BD9"/>
    <w:rsid w:val="00906C91"/>
    <w:rsid w:val="00906EA0"/>
    <w:rsid w:val="00907F4C"/>
    <w:rsid w:val="0091006A"/>
    <w:rsid w:val="00910B57"/>
    <w:rsid w:val="00911092"/>
    <w:rsid w:val="0091148A"/>
    <w:rsid w:val="00912347"/>
    <w:rsid w:val="0091268D"/>
    <w:rsid w:val="009129C1"/>
    <w:rsid w:val="00912BBD"/>
    <w:rsid w:val="00913B74"/>
    <w:rsid w:val="00913EBB"/>
    <w:rsid w:val="00913ED6"/>
    <w:rsid w:val="009141BB"/>
    <w:rsid w:val="00914B55"/>
    <w:rsid w:val="00914D9B"/>
    <w:rsid w:val="00914DC4"/>
    <w:rsid w:val="00915329"/>
    <w:rsid w:val="0091588C"/>
    <w:rsid w:val="00915DB5"/>
    <w:rsid w:val="00915DF4"/>
    <w:rsid w:val="00916068"/>
    <w:rsid w:val="009167D2"/>
    <w:rsid w:val="00916BF5"/>
    <w:rsid w:val="00916CCB"/>
    <w:rsid w:val="00917DB8"/>
    <w:rsid w:val="00917EEB"/>
    <w:rsid w:val="00920EC8"/>
    <w:rsid w:val="00921102"/>
    <w:rsid w:val="00921305"/>
    <w:rsid w:val="00921783"/>
    <w:rsid w:val="009217D9"/>
    <w:rsid w:val="00921AC8"/>
    <w:rsid w:val="0092206F"/>
    <w:rsid w:val="00922482"/>
    <w:rsid w:val="0092287A"/>
    <w:rsid w:val="00922A2B"/>
    <w:rsid w:val="009239B9"/>
    <w:rsid w:val="00924A6C"/>
    <w:rsid w:val="00924ED4"/>
    <w:rsid w:val="00924F63"/>
    <w:rsid w:val="009271AB"/>
    <w:rsid w:val="00927281"/>
    <w:rsid w:val="009273B8"/>
    <w:rsid w:val="00927A20"/>
    <w:rsid w:val="00930298"/>
    <w:rsid w:val="009302A6"/>
    <w:rsid w:val="00930EFC"/>
    <w:rsid w:val="00931325"/>
    <w:rsid w:val="009319DC"/>
    <w:rsid w:val="00931AAD"/>
    <w:rsid w:val="00931E6D"/>
    <w:rsid w:val="0093236B"/>
    <w:rsid w:val="00932D04"/>
    <w:rsid w:val="00932E9E"/>
    <w:rsid w:val="00933706"/>
    <w:rsid w:val="00933B8A"/>
    <w:rsid w:val="00934141"/>
    <w:rsid w:val="009341AA"/>
    <w:rsid w:val="0093429A"/>
    <w:rsid w:val="00934FE5"/>
    <w:rsid w:val="009352D3"/>
    <w:rsid w:val="009355BB"/>
    <w:rsid w:val="00935789"/>
    <w:rsid w:val="009359C5"/>
    <w:rsid w:val="00935CFA"/>
    <w:rsid w:val="009361E8"/>
    <w:rsid w:val="00936247"/>
    <w:rsid w:val="00936501"/>
    <w:rsid w:val="009366AD"/>
    <w:rsid w:val="00936D8A"/>
    <w:rsid w:val="009377A1"/>
    <w:rsid w:val="00937F93"/>
    <w:rsid w:val="00940850"/>
    <w:rsid w:val="00940B1D"/>
    <w:rsid w:val="00941A39"/>
    <w:rsid w:val="00941D9B"/>
    <w:rsid w:val="0094236F"/>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4C8"/>
    <w:rsid w:val="0094783F"/>
    <w:rsid w:val="00950B18"/>
    <w:rsid w:val="00950C55"/>
    <w:rsid w:val="00950CB3"/>
    <w:rsid w:val="00951D01"/>
    <w:rsid w:val="0095232D"/>
    <w:rsid w:val="0095267E"/>
    <w:rsid w:val="00952DD4"/>
    <w:rsid w:val="00952EBB"/>
    <w:rsid w:val="00952F24"/>
    <w:rsid w:val="0095370E"/>
    <w:rsid w:val="00953B5D"/>
    <w:rsid w:val="00953D3D"/>
    <w:rsid w:val="00953F68"/>
    <w:rsid w:val="009543D8"/>
    <w:rsid w:val="009545D6"/>
    <w:rsid w:val="00954DA6"/>
    <w:rsid w:val="00954F0D"/>
    <w:rsid w:val="00954F67"/>
    <w:rsid w:val="00955047"/>
    <w:rsid w:val="0095544E"/>
    <w:rsid w:val="009559E7"/>
    <w:rsid w:val="00955AA9"/>
    <w:rsid w:val="00955AB2"/>
    <w:rsid w:val="00955E60"/>
    <w:rsid w:val="00955EC8"/>
    <w:rsid w:val="0095699A"/>
    <w:rsid w:val="00956B34"/>
    <w:rsid w:val="0095702D"/>
    <w:rsid w:val="00957174"/>
    <w:rsid w:val="009571A6"/>
    <w:rsid w:val="00957252"/>
    <w:rsid w:val="009572FF"/>
    <w:rsid w:val="0095752A"/>
    <w:rsid w:val="009577C1"/>
    <w:rsid w:val="00957CF7"/>
    <w:rsid w:val="009602BA"/>
    <w:rsid w:val="0096109F"/>
    <w:rsid w:val="009615D7"/>
    <w:rsid w:val="00962D17"/>
    <w:rsid w:val="00963BD5"/>
    <w:rsid w:val="00963D17"/>
    <w:rsid w:val="00963D45"/>
    <w:rsid w:val="00963F13"/>
    <w:rsid w:val="009640B5"/>
    <w:rsid w:val="00964459"/>
    <w:rsid w:val="009655D7"/>
    <w:rsid w:val="009657D5"/>
    <w:rsid w:val="00965F9F"/>
    <w:rsid w:val="00966141"/>
    <w:rsid w:val="009662EC"/>
    <w:rsid w:val="00966590"/>
    <w:rsid w:val="00966611"/>
    <w:rsid w:val="009669CC"/>
    <w:rsid w:val="00967655"/>
    <w:rsid w:val="00967D86"/>
    <w:rsid w:val="009702B4"/>
    <w:rsid w:val="00970F12"/>
    <w:rsid w:val="009710BF"/>
    <w:rsid w:val="0097132A"/>
    <w:rsid w:val="00971874"/>
    <w:rsid w:val="00971F83"/>
    <w:rsid w:val="00972061"/>
    <w:rsid w:val="00972417"/>
    <w:rsid w:val="0097245C"/>
    <w:rsid w:val="009725FE"/>
    <w:rsid w:val="0097282B"/>
    <w:rsid w:val="00972DAC"/>
    <w:rsid w:val="00973411"/>
    <w:rsid w:val="00973842"/>
    <w:rsid w:val="00973A35"/>
    <w:rsid w:val="00974061"/>
    <w:rsid w:val="009741E5"/>
    <w:rsid w:val="00974A1E"/>
    <w:rsid w:val="0097559A"/>
    <w:rsid w:val="00975D48"/>
    <w:rsid w:val="00976546"/>
    <w:rsid w:val="0097657D"/>
    <w:rsid w:val="00976FCF"/>
    <w:rsid w:val="009775D5"/>
    <w:rsid w:val="00977FE1"/>
    <w:rsid w:val="00980BAC"/>
    <w:rsid w:val="00980DF0"/>
    <w:rsid w:val="00980F3F"/>
    <w:rsid w:val="00981D1C"/>
    <w:rsid w:val="00982032"/>
    <w:rsid w:val="00982214"/>
    <w:rsid w:val="009823D4"/>
    <w:rsid w:val="00982474"/>
    <w:rsid w:val="00982575"/>
    <w:rsid w:val="009825C0"/>
    <w:rsid w:val="00983285"/>
    <w:rsid w:val="00984672"/>
    <w:rsid w:val="009846BA"/>
    <w:rsid w:val="00984F97"/>
    <w:rsid w:val="0098545B"/>
    <w:rsid w:val="0098569D"/>
    <w:rsid w:val="00985A09"/>
    <w:rsid w:val="00986277"/>
    <w:rsid w:val="009866A3"/>
    <w:rsid w:val="0098693D"/>
    <w:rsid w:val="00986E60"/>
    <w:rsid w:val="00990343"/>
    <w:rsid w:val="009905E1"/>
    <w:rsid w:val="0099064C"/>
    <w:rsid w:val="0099078A"/>
    <w:rsid w:val="0099097F"/>
    <w:rsid w:val="00992097"/>
    <w:rsid w:val="009925E9"/>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EBD"/>
    <w:rsid w:val="0099625A"/>
    <w:rsid w:val="009965BC"/>
    <w:rsid w:val="0099662E"/>
    <w:rsid w:val="00997258"/>
    <w:rsid w:val="009973BE"/>
    <w:rsid w:val="00997C19"/>
    <w:rsid w:val="009A0217"/>
    <w:rsid w:val="009A0415"/>
    <w:rsid w:val="009A04CD"/>
    <w:rsid w:val="009A177E"/>
    <w:rsid w:val="009A1AE9"/>
    <w:rsid w:val="009A22E6"/>
    <w:rsid w:val="009A2486"/>
    <w:rsid w:val="009A2690"/>
    <w:rsid w:val="009A3307"/>
    <w:rsid w:val="009A3520"/>
    <w:rsid w:val="009A3547"/>
    <w:rsid w:val="009A35C6"/>
    <w:rsid w:val="009A37DE"/>
    <w:rsid w:val="009A39FF"/>
    <w:rsid w:val="009A3CB5"/>
    <w:rsid w:val="009A3EAF"/>
    <w:rsid w:val="009A3F33"/>
    <w:rsid w:val="009A42EC"/>
    <w:rsid w:val="009A54A5"/>
    <w:rsid w:val="009A5501"/>
    <w:rsid w:val="009A5984"/>
    <w:rsid w:val="009A5AE0"/>
    <w:rsid w:val="009A5F64"/>
    <w:rsid w:val="009A5FE2"/>
    <w:rsid w:val="009A6129"/>
    <w:rsid w:val="009A6621"/>
    <w:rsid w:val="009A6AEA"/>
    <w:rsid w:val="009A6CC5"/>
    <w:rsid w:val="009B052F"/>
    <w:rsid w:val="009B0EA0"/>
    <w:rsid w:val="009B1F3A"/>
    <w:rsid w:val="009B1F90"/>
    <w:rsid w:val="009B2766"/>
    <w:rsid w:val="009B2852"/>
    <w:rsid w:val="009B2B90"/>
    <w:rsid w:val="009B2DA5"/>
    <w:rsid w:val="009B32F0"/>
    <w:rsid w:val="009B3996"/>
    <w:rsid w:val="009B3EB4"/>
    <w:rsid w:val="009B3F21"/>
    <w:rsid w:val="009B42BE"/>
    <w:rsid w:val="009B5973"/>
    <w:rsid w:val="009B5B48"/>
    <w:rsid w:val="009B62E6"/>
    <w:rsid w:val="009B6580"/>
    <w:rsid w:val="009B67C4"/>
    <w:rsid w:val="009B6A3F"/>
    <w:rsid w:val="009B6C5A"/>
    <w:rsid w:val="009B6D42"/>
    <w:rsid w:val="009B71E1"/>
    <w:rsid w:val="009C0448"/>
    <w:rsid w:val="009C0615"/>
    <w:rsid w:val="009C0CF8"/>
    <w:rsid w:val="009C125A"/>
    <w:rsid w:val="009C1EB2"/>
    <w:rsid w:val="009C2675"/>
    <w:rsid w:val="009C2839"/>
    <w:rsid w:val="009C2DC4"/>
    <w:rsid w:val="009C2F03"/>
    <w:rsid w:val="009C3042"/>
    <w:rsid w:val="009C386A"/>
    <w:rsid w:val="009C3E9C"/>
    <w:rsid w:val="009C4A32"/>
    <w:rsid w:val="009C63AB"/>
    <w:rsid w:val="009C69D0"/>
    <w:rsid w:val="009C69F4"/>
    <w:rsid w:val="009C6F83"/>
    <w:rsid w:val="009C7041"/>
    <w:rsid w:val="009C7163"/>
    <w:rsid w:val="009C77A3"/>
    <w:rsid w:val="009C7A73"/>
    <w:rsid w:val="009D1082"/>
    <w:rsid w:val="009D203A"/>
    <w:rsid w:val="009D20AC"/>
    <w:rsid w:val="009D20C9"/>
    <w:rsid w:val="009D21C8"/>
    <w:rsid w:val="009D26D8"/>
    <w:rsid w:val="009D30F9"/>
    <w:rsid w:val="009D3192"/>
    <w:rsid w:val="009D31C0"/>
    <w:rsid w:val="009D322C"/>
    <w:rsid w:val="009D334F"/>
    <w:rsid w:val="009D33C0"/>
    <w:rsid w:val="009D372A"/>
    <w:rsid w:val="009D3A26"/>
    <w:rsid w:val="009D3BAC"/>
    <w:rsid w:val="009D3EDD"/>
    <w:rsid w:val="009D43D2"/>
    <w:rsid w:val="009D48BA"/>
    <w:rsid w:val="009D4B7E"/>
    <w:rsid w:val="009D4D48"/>
    <w:rsid w:val="009D4DC6"/>
    <w:rsid w:val="009D5106"/>
    <w:rsid w:val="009D5E95"/>
    <w:rsid w:val="009D5E99"/>
    <w:rsid w:val="009D66B9"/>
    <w:rsid w:val="009D6B77"/>
    <w:rsid w:val="009D6C4C"/>
    <w:rsid w:val="009D6CE1"/>
    <w:rsid w:val="009D74C2"/>
    <w:rsid w:val="009E076D"/>
    <w:rsid w:val="009E14B2"/>
    <w:rsid w:val="009E1D15"/>
    <w:rsid w:val="009E1DFA"/>
    <w:rsid w:val="009E23ED"/>
    <w:rsid w:val="009E26BC"/>
    <w:rsid w:val="009E322C"/>
    <w:rsid w:val="009E3352"/>
    <w:rsid w:val="009E3479"/>
    <w:rsid w:val="009E387D"/>
    <w:rsid w:val="009E453D"/>
    <w:rsid w:val="009E45E7"/>
    <w:rsid w:val="009E4690"/>
    <w:rsid w:val="009E4F27"/>
    <w:rsid w:val="009E5013"/>
    <w:rsid w:val="009E56B0"/>
    <w:rsid w:val="009E5917"/>
    <w:rsid w:val="009E6223"/>
    <w:rsid w:val="009E6C58"/>
    <w:rsid w:val="009E725F"/>
    <w:rsid w:val="009E79CF"/>
    <w:rsid w:val="009E7F2E"/>
    <w:rsid w:val="009F009C"/>
    <w:rsid w:val="009F0345"/>
    <w:rsid w:val="009F04F2"/>
    <w:rsid w:val="009F0A8F"/>
    <w:rsid w:val="009F231C"/>
    <w:rsid w:val="009F2512"/>
    <w:rsid w:val="009F2800"/>
    <w:rsid w:val="009F2C7D"/>
    <w:rsid w:val="009F40CE"/>
    <w:rsid w:val="009F4CDA"/>
    <w:rsid w:val="009F4DCF"/>
    <w:rsid w:val="009F59BF"/>
    <w:rsid w:val="009F5F68"/>
    <w:rsid w:val="009F6BC3"/>
    <w:rsid w:val="009F749A"/>
    <w:rsid w:val="009F776E"/>
    <w:rsid w:val="009F7973"/>
    <w:rsid w:val="00A00F42"/>
    <w:rsid w:val="00A0117B"/>
    <w:rsid w:val="00A01519"/>
    <w:rsid w:val="00A0195A"/>
    <w:rsid w:val="00A01F31"/>
    <w:rsid w:val="00A02D3C"/>
    <w:rsid w:val="00A032EA"/>
    <w:rsid w:val="00A0408F"/>
    <w:rsid w:val="00A04E68"/>
    <w:rsid w:val="00A05174"/>
    <w:rsid w:val="00A05442"/>
    <w:rsid w:val="00A055FE"/>
    <w:rsid w:val="00A05975"/>
    <w:rsid w:val="00A05EAA"/>
    <w:rsid w:val="00A0608D"/>
    <w:rsid w:val="00A060BE"/>
    <w:rsid w:val="00A0695E"/>
    <w:rsid w:val="00A07B16"/>
    <w:rsid w:val="00A07D26"/>
    <w:rsid w:val="00A1036E"/>
    <w:rsid w:val="00A104A1"/>
    <w:rsid w:val="00A10AE0"/>
    <w:rsid w:val="00A10D80"/>
    <w:rsid w:val="00A10FC7"/>
    <w:rsid w:val="00A11671"/>
    <w:rsid w:val="00A1187C"/>
    <w:rsid w:val="00A11C3B"/>
    <w:rsid w:val="00A12A96"/>
    <w:rsid w:val="00A12C91"/>
    <w:rsid w:val="00A12CCC"/>
    <w:rsid w:val="00A12D1A"/>
    <w:rsid w:val="00A12E07"/>
    <w:rsid w:val="00A12F3D"/>
    <w:rsid w:val="00A13572"/>
    <w:rsid w:val="00A13A4E"/>
    <w:rsid w:val="00A14120"/>
    <w:rsid w:val="00A14739"/>
    <w:rsid w:val="00A15566"/>
    <w:rsid w:val="00A15B2D"/>
    <w:rsid w:val="00A163CD"/>
    <w:rsid w:val="00A16778"/>
    <w:rsid w:val="00A16863"/>
    <w:rsid w:val="00A16B57"/>
    <w:rsid w:val="00A16F55"/>
    <w:rsid w:val="00A172C9"/>
    <w:rsid w:val="00A17B66"/>
    <w:rsid w:val="00A17F66"/>
    <w:rsid w:val="00A20224"/>
    <w:rsid w:val="00A21424"/>
    <w:rsid w:val="00A21997"/>
    <w:rsid w:val="00A21C53"/>
    <w:rsid w:val="00A2366C"/>
    <w:rsid w:val="00A2390C"/>
    <w:rsid w:val="00A23A98"/>
    <w:rsid w:val="00A23EF1"/>
    <w:rsid w:val="00A24217"/>
    <w:rsid w:val="00A244E9"/>
    <w:rsid w:val="00A24622"/>
    <w:rsid w:val="00A246A3"/>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13B3"/>
    <w:rsid w:val="00A31D00"/>
    <w:rsid w:val="00A32051"/>
    <w:rsid w:val="00A323A5"/>
    <w:rsid w:val="00A32AE0"/>
    <w:rsid w:val="00A32B77"/>
    <w:rsid w:val="00A32BB4"/>
    <w:rsid w:val="00A32D56"/>
    <w:rsid w:val="00A33CCF"/>
    <w:rsid w:val="00A35D65"/>
    <w:rsid w:val="00A36CF6"/>
    <w:rsid w:val="00A36EC5"/>
    <w:rsid w:val="00A371D7"/>
    <w:rsid w:val="00A37EDA"/>
    <w:rsid w:val="00A4035D"/>
    <w:rsid w:val="00A413A3"/>
    <w:rsid w:val="00A41619"/>
    <w:rsid w:val="00A4317F"/>
    <w:rsid w:val="00A43270"/>
    <w:rsid w:val="00A433D9"/>
    <w:rsid w:val="00A4539E"/>
    <w:rsid w:val="00A459C0"/>
    <w:rsid w:val="00A45F7E"/>
    <w:rsid w:val="00A46080"/>
    <w:rsid w:val="00A461CB"/>
    <w:rsid w:val="00A46C6C"/>
    <w:rsid w:val="00A46EB1"/>
    <w:rsid w:val="00A47A54"/>
    <w:rsid w:val="00A47C59"/>
    <w:rsid w:val="00A5052A"/>
    <w:rsid w:val="00A50FEC"/>
    <w:rsid w:val="00A512C7"/>
    <w:rsid w:val="00A51FC3"/>
    <w:rsid w:val="00A53152"/>
    <w:rsid w:val="00A532FC"/>
    <w:rsid w:val="00A53624"/>
    <w:rsid w:val="00A53792"/>
    <w:rsid w:val="00A537F8"/>
    <w:rsid w:val="00A539AA"/>
    <w:rsid w:val="00A54F72"/>
    <w:rsid w:val="00A565B6"/>
    <w:rsid w:val="00A567E2"/>
    <w:rsid w:val="00A56806"/>
    <w:rsid w:val="00A57F15"/>
    <w:rsid w:val="00A60066"/>
    <w:rsid w:val="00A60179"/>
    <w:rsid w:val="00A601D9"/>
    <w:rsid w:val="00A6027E"/>
    <w:rsid w:val="00A61399"/>
    <w:rsid w:val="00A61782"/>
    <w:rsid w:val="00A61FDA"/>
    <w:rsid w:val="00A63850"/>
    <w:rsid w:val="00A64787"/>
    <w:rsid w:val="00A648E9"/>
    <w:rsid w:val="00A65177"/>
    <w:rsid w:val="00A65DDA"/>
    <w:rsid w:val="00A6654A"/>
    <w:rsid w:val="00A667EF"/>
    <w:rsid w:val="00A66C0D"/>
    <w:rsid w:val="00A6764D"/>
    <w:rsid w:val="00A67934"/>
    <w:rsid w:val="00A67D4A"/>
    <w:rsid w:val="00A703AE"/>
    <w:rsid w:val="00A70415"/>
    <w:rsid w:val="00A709AE"/>
    <w:rsid w:val="00A70DCB"/>
    <w:rsid w:val="00A70E5B"/>
    <w:rsid w:val="00A71120"/>
    <w:rsid w:val="00A71D6E"/>
    <w:rsid w:val="00A71FD1"/>
    <w:rsid w:val="00A720C2"/>
    <w:rsid w:val="00A722DC"/>
    <w:rsid w:val="00A7248F"/>
    <w:rsid w:val="00A72733"/>
    <w:rsid w:val="00A72BC8"/>
    <w:rsid w:val="00A72C04"/>
    <w:rsid w:val="00A72FE2"/>
    <w:rsid w:val="00A73341"/>
    <w:rsid w:val="00A748ED"/>
    <w:rsid w:val="00A74BC3"/>
    <w:rsid w:val="00A7504B"/>
    <w:rsid w:val="00A75386"/>
    <w:rsid w:val="00A7593A"/>
    <w:rsid w:val="00A7597F"/>
    <w:rsid w:val="00A75D3F"/>
    <w:rsid w:val="00A75E69"/>
    <w:rsid w:val="00A768C8"/>
    <w:rsid w:val="00A76C21"/>
    <w:rsid w:val="00A77134"/>
    <w:rsid w:val="00A77727"/>
    <w:rsid w:val="00A77A4F"/>
    <w:rsid w:val="00A800E8"/>
    <w:rsid w:val="00A81122"/>
    <w:rsid w:val="00A817C8"/>
    <w:rsid w:val="00A818D7"/>
    <w:rsid w:val="00A820F1"/>
    <w:rsid w:val="00A8226A"/>
    <w:rsid w:val="00A82941"/>
    <w:rsid w:val="00A831CD"/>
    <w:rsid w:val="00A834D6"/>
    <w:rsid w:val="00A83BBE"/>
    <w:rsid w:val="00A83DBC"/>
    <w:rsid w:val="00A84738"/>
    <w:rsid w:val="00A84746"/>
    <w:rsid w:val="00A847AE"/>
    <w:rsid w:val="00A84D2C"/>
    <w:rsid w:val="00A85084"/>
    <w:rsid w:val="00A855FE"/>
    <w:rsid w:val="00A857A6"/>
    <w:rsid w:val="00A85836"/>
    <w:rsid w:val="00A85E79"/>
    <w:rsid w:val="00A85F29"/>
    <w:rsid w:val="00A8613B"/>
    <w:rsid w:val="00A86203"/>
    <w:rsid w:val="00A86D62"/>
    <w:rsid w:val="00A8778D"/>
    <w:rsid w:val="00A87982"/>
    <w:rsid w:val="00A87C2F"/>
    <w:rsid w:val="00A904F2"/>
    <w:rsid w:val="00A90A9D"/>
    <w:rsid w:val="00A911A0"/>
    <w:rsid w:val="00A91363"/>
    <w:rsid w:val="00A9136A"/>
    <w:rsid w:val="00A91450"/>
    <w:rsid w:val="00A91B63"/>
    <w:rsid w:val="00A91DB4"/>
    <w:rsid w:val="00A920B1"/>
    <w:rsid w:val="00A92564"/>
    <w:rsid w:val="00A92DB9"/>
    <w:rsid w:val="00A93738"/>
    <w:rsid w:val="00A93A74"/>
    <w:rsid w:val="00A94084"/>
    <w:rsid w:val="00A9446E"/>
    <w:rsid w:val="00A94F9F"/>
    <w:rsid w:val="00A96125"/>
    <w:rsid w:val="00A96852"/>
    <w:rsid w:val="00A96C21"/>
    <w:rsid w:val="00A9775E"/>
    <w:rsid w:val="00A9791D"/>
    <w:rsid w:val="00A97D4A"/>
    <w:rsid w:val="00A97DB8"/>
    <w:rsid w:val="00AA0209"/>
    <w:rsid w:val="00AA03A6"/>
    <w:rsid w:val="00AA1128"/>
    <w:rsid w:val="00AA1A7C"/>
    <w:rsid w:val="00AA1ADA"/>
    <w:rsid w:val="00AA20B3"/>
    <w:rsid w:val="00AA2854"/>
    <w:rsid w:val="00AA2A7D"/>
    <w:rsid w:val="00AA2A95"/>
    <w:rsid w:val="00AA2ECC"/>
    <w:rsid w:val="00AA3A3E"/>
    <w:rsid w:val="00AA3B94"/>
    <w:rsid w:val="00AA3C94"/>
    <w:rsid w:val="00AA40D9"/>
    <w:rsid w:val="00AA41D4"/>
    <w:rsid w:val="00AA4203"/>
    <w:rsid w:val="00AA4775"/>
    <w:rsid w:val="00AA488F"/>
    <w:rsid w:val="00AA5515"/>
    <w:rsid w:val="00AA567F"/>
    <w:rsid w:val="00AA5789"/>
    <w:rsid w:val="00AA583C"/>
    <w:rsid w:val="00AA6012"/>
    <w:rsid w:val="00AA65CF"/>
    <w:rsid w:val="00AA6760"/>
    <w:rsid w:val="00AA6A88"/>
    <w:rsid w:val="00AA7457"/>
    <w:rsid w:val="00AB02DD"/>
    <w:rsid w:val="00AB045C"/>
    <w:rsid w:val="00AB05BB"/>
    <w:rsid w:val="00AB090C"/>
    <w:rsid w:val="00AB0F9A"/>
    <w:rsid w:val="00AB1160"/>
    <w:rsid w:val="00AB1411"/>
    <w:rsid w:val="00AB142E"/>
    <w:rsid w:val="00AB1739"/>
    <w:rsid w:val="00AB1C10"/>
    <w:rsid w:val="00AB212D"/>
    <w:rsid w:val="00AB2837"/>
    <w:rsid w:val="00AB32C1"/>
    <w:rsid w:val="00AB3552"/>
    <w:rsid w:val="00AB49C3"/>
    <w:rsid w:val="00AB55F8"/>
    <w:rsid w:val="00AB5DF2"/>
    <w:rsid w:val="00AB6C4D"/>
    <w:rsid w:val="00AB7866"/>
    <w:rsid w:val="00AC0843"/>
    <w:rsid w:val="00AC13AC"/>
    <w:rsid w:val="00AC19D1"/>
    <w:rsid w:val="00AC1D3B"/>
    <w:rsid w:val="00AC226A"/>
    <w:rsid w:val="00AC246C"/>
    <w:rsid w:val="00AC2526"/>
    <w:rsid w:val="00AC2FB2"/>
    <w:rsid w:val="00AC32FB"/>
    <w:rsid w:val="00AC3ADE"/>
    <w:rsid w:val="00AC3EC8"/>
    <w:rsid w:val="00AC3F17"/>
    <w:rsid w:val="00AC3F58"/>
    <w:rsid w:val="00AC45B8"/>
    <w:rsid w:val="00AC4C92"/>
    <w:rsid w:val="00AC4E28"/>
    <w:rsid w:val="00AC4E71"/>
    <w:rsid w:val="00AC4F7E"/>
    <w:rsid w:val="00AC539B"/>
    <w:rsid w:val="00AC5700"/>
    <w:rsid w:val="00AC5A64"/>
    <w:rsid w:val="00AC699C"/>
    <w:rsid w:val="00AC7042"/>
    <w:rsid w:val="00AC752F"/>
    <w:rsid w:val="00AC7B8D"/>
    <w:rsid w:val="00AC7E49"/>
    <w:rsid w:val="00AD0190"/>
    <w:rsid w:val="00AD0271"/>
    <w:rsid w:val="00AD099F"/>
    <w:rsid w:val="00AD1C10"/>
    <w:rsid w:val="00AD22C9"/>
    <w:rsid w:val="00AD2835"/>
    <w:rsid w:val="00AD2E7B"/>
    <w:rsid w:val="00AD2F52"/>
    <w:rsid w:val="00AD2F8F"/>
    <w:rsid w:val="00AD3685"/>
    <w:rsid w:val="00AD3F4F"/>
    <w:rsid w:val="00AD403C"/>
    <w:rsid w:val="00AD4143"/>
    <w:rsid w:val="00AD4153"/>
    <w:rsid w:val="00AD46A7"/>
    <w:rsid w:val="00AD4734"/>
    <w:rsid w:val="00AD4838"/>
    <w:rsid w:val="00AD5420"/>
    <w:rsid w:val="00AD56CF"/>
    <w:rsid w:val="00AD5B47"/>
    <w:rsid w:val="00AD5DDB"/>
    <w:rsid w:val="00AD5E3E"/>
    <w:rsid w:val="00AD60B8"/>
    <w:rsid w:val="00AD60EF"/>
    <w:rsid w:val="00AD612C"/>
    <w:rsid w:val="00AD62C2"/>
    <w:rsid w:val="00AD719E"/>
    <w:rsid w:val="00AD734C"/>
    <w:rsid w:val="00AD7922"/>
    <w:rsid w:val="00AE0289"/>
    <w:rsid w:val="00AE0413"/>
    <w:rsid w:val="00AE05BF"/>
    <w:rsid w:val="00AE0D8D"/>
    <w:rsid w:val="00AE2354"/>
    <w:rsid w:val="00AE23C8"/>
    <w:rsid w:val="00AE265A"/>
    <w:rsid w:val="00AE308D"/>
    <w:rsid w:val="00AE36D1"/>
    <w:rsid w:val="00AE3DDB"/>
    <w:rsid w:val="00AE44DB"/>
    <w:rsid w:val="00AE46C8"/>
    <w:rsid w:val="00AE48EE"/>
    <w:rsid w:val="00AE4A64"/>
    <w:rsid w:val="00AE5771"/>
    <w:rsid w:val="00AE59FC"/>
    <w:rsid w:val="00AE5EBB"/>
    <w:rsid w:val="00AE6362"/>
    <w:rsid w:val="00AE6749"/>
    <w:rsid w:val="00AE6AAF"/>
    <w:rsid w:val="00AE6E97"/>
    <w:rsid w:val="00AE710B"/>
    <w:rsid w:val="00AE758E"/>
    <w:rsid w:val="00AF00A4"/>
    <w:rsid w:val="00AF059D"/>
    <w:rsid w:val="00AF077D"/>
    <w:rsid w:val="00AF089F"/>
    <w:rsid w:val="00AF0992"/>
    <w:rsid w:val="00AF0C7C"/>
    <w:rsid w:val="00AF0D62"/>
    <w:rsid w:val="00AF0EB3"/>
    <w:rsid w:val="00AF1281"/>
    <w:rsid w:val="00AF14C8"/>
    <w:rsid w:val="00AF1B67"/>
    <w:rsid w:val="00AF1FFD"/>
    <w:rsid w:val="00AF23D9"/>
    <w:rsid w:val="00AF290E"/>
    <w:rsid w:val="00AF29FA"/>
    <w:rsid w:val="00AF2A09"/>
    <w:rsid w:val="00AF2A5F"/>
    <w:rsid w:val="00AF2FA9"/>
    <w:rsid w:val="00AF37D5"/>
    <w:rsid w:val="00AF381B"/>
    <w:rsid w:val="00AF391B"/>
    <w:rsid w:val="00AF3B99"/>
    <w:rsid w:val="00AF3F63"/>
    <w:rsid w:val="00AF40FC"/>
    <w:rsid w:val="00AF4345"/>
    <w:rsid w:val="00AF463B"/>
    <w:rsid w:val="00AF4BEE"/>
    <w:rsid w:val="00AF4CC5"/>
    <w:rsid w:val="00AF5319"/>
    <w:rsid w:val="00AF608B"/>
    <w:rsid w:val="00AF6414"/>
    <w:rsid w:val="00AF6A59"/>
    <w:rsid w:val="00AF7BDD"/>
    <w:rsid w:val="00B00F8C"/>
    <w:rsid w:val="00B00FEC"/>
    <w:rsid w:val="00B01927"/>
    <w:rsid w:val="00B02145"/>
    <w:rsid w:val="00B02C56"/>
    <w:rsid w:val="00B02F0C"/>
    <w:rsid w:val="00B0330B"/>
    <w:rsid w:val="00B035F9"/>
    <w:rsid w:val="00B03776"/>
    <w:rsid w:val="00B03ED8"/>
    <w:rsid w:val="00B0401D"/>
    <w:rsid w:val="00B042D2"/>
    <w:rsid w:val="00B04E8D"/>
    <w:rsid w:val="00B04F50"/>
    <w:rsid w:val="00B0542F"/>
    <w:rsid w:val="00B05443"/>
    <w:rsid w:val="00B05A05"/>
    <w:rsid w:val="00B05C9C"/>
    <w:rsid w:val="00B06495"/>
    <w:rsid w:val="00B064F1"/>
    <w:rsid w:val="00B06DA3"/>
    <w:rsid w:val="00B06EF8"/>
    <w:rsid w:val="00B077D1"/>
    <w:rsid w:val="00B07DDC"/>
    <w:rsid w:val="00B109DF"/>
    <w:rsid w:val="00B118E1"/>
    <w:rsid w:val="00B11A39"/>
    <w:rsid w:val="00B11A5F"/>
    <w:rsid w:val="00B11A9A"/>
    <w:rsid w:val="00B11F37"/>
    <w:rsid w:val="00B120CF"/>
    <w:rsid w:val="00B1210E"/>
    <w:rsid w:val="00B1243E"/>
    <w:rsid w:val="00B129BD"/>
    <w:rsid w:val="00B12BDA"/>
    <w:rsid w:val="00B13D2B"/>
    <w:rsid w:val="00B13F2E"/>
    <w:rsid w:val="00B14011"/>
    <w:rsid w:val="00B146F7"/>
    <w:rsid w:val="00B14793"/>
    <w:rsid w:val="00B15075"/>
    <w:rsid w:val="00B15774"/>
    <w:rsid w:val="00B15D17"/>
    <w:rsid w:val="00B15DB9"/>
    <w:rsid w:val="00B17694"/>
    <w:rsid w:val="00B1780E"/>
    <w:rsid w:val="00B200D3"/>
    <w:rsid w:val="00B204CA"/>
    <w:rsid w:val="00B2060E"/>
    <w:rsid w:val="00B2086A"/>
    <w:rsid w:val="00B20DCF"/>
    <w:rsid w:val="00B20F8A"/>
    <w:rsid w:val="00B215EB"/>
    <w:rsid w:val="00B22522"/>
    <w:rsid w:val="00B2288A"/>
    <w:rsid w:val="00B244D9"/>
    <w:rsid w:val="00B24D66"/>
    <w:rsid w:val="00B258AF"/>
    <w:rsid w:val="00B2649C"/>
    <w:rsid w:val="00B264B0"/>
    <w:rsid w:val="00B26CDB"/>
    <w:rsid w:val="00B26ECF"/>
    <w:rsid w:val="00B27444"/>
    <w:rsid w:val="00B27734"/>
    <w:rsid w:val="00B27771"/>
    <w:rsid w:val="00B27787"/>
    <w:rsid w:val="00B278D7"/>
    <w:rsid w:val="00B3091E"/>
    <w:rsid w:val="00B30932"/>
    <w:rsid w:val="00B31602"/>
    <w:rsid w:val="00B319FE"/>
    <w:rsid w:val="00B3232C"/>
    <w:rsid w:val="00B32565"/>
    <w:rsid w:val="00B331B8"/>
    <w:rsid w:val="00B33786"/>
    <w:rsid w:val="00B337A4"/>
    <w:rsid w:val="00B3388C"/>
    <w:rsid w:val="00B33AAC"/>
    <w:rsid w:val="00B34725"/>
    <w:rsid w:val="00B355F0"/>
    <w:rsid w:val="00B3578C"/>
    <w:rsid w:val="00B36730"/>
    <w:rsid w:val="00B36762"/>
    <w:rsid w:val="00B36D9E"/>
    <w:rsid w:val="00B37311"/>
    <w:rsid w:val="00B373FB"/>
    <w:rsid w:val="00B37975"/>
    <w:rsid w:val="00B37E18"/>
    <w:rsid w:val="00B4106F"/>
    <w:rsid w:val="00B41A1B"/>
    <w:rsid w:val="00B41BE7"/>
    <w:rsid w:val="00B424F7"/>
    <w:rsid w:val="00B42568"/>
    <w:rsid w:val="00B4316E"/>
    <w:rsid w:val="00B4339F"/>
    <w:rsid w:val="00B4381B"/>
    <w:rsid w:val="00B4383C"/>
    <w:rsid w:val="00B43E26"/>
    <w:rsid w:val="00B4403D"/>
    <w:rsid w:val="00B444C8"/>
    <w:rsid w:val="00B44DBE"/>
    <w:rsid w:val="00B45847"/>
    <w:rsid w:val="00B460A1"/>
    <w:rsid w:val="00B46275"/>
    <w:rsid w:val="00B464C7"/>
    <w:rsid w:val="00B4658A"/>
    <w:rsid w:val="00B4733F"/>
    <w:rsid w:val="00B4758E"/>
    <w:rsid w:val="00B47CBB"/>
    <w:rsid w:val="00B47ED7"/>
    <w:rsid w:val="00B5083E"/>
    <w:rsid w:val="00B50ADB"/>
    <w:rsid w:val="00B51604"/>
    <w:rsid w:val="00B51F64"/>
    <w:rsid w:val="00B5350F"/>
    <w:rsid w:val="00B53B4E"/>
    <w:rsid w:val="00B53C5F"/>
    <w:rsid w:val="00B54B6F"/>
    <w:rsid w:val="00B54BD8"/>
    <w:rsid w:val="00B5596C"/>
    <w:rsid w:val="00B569B2"/>
    <w:rsid w:val="00B56FBD"/>
    <w:rsid w:val="00B5715A"/>
    <w:rsid w:val="00B57327"/>
    <w:rsid w:val="00B57859"/>
    <w:rsid w:val="00B6002D"/>
    <w:rsid w:val="00B60035"/>
    <w:rsid w:val="00B6010B"/>
    <w:rsid w:val="00B61262"/>
    <w:rsid w:val="00B6210A"/>
    <w:rsid w:val="00B6220A"/>
    <w:rsid w:val="00B629F3"/>
    <w:rsid w:val="00B640CF"/>
    <w:rsid w:val="00B655BB"/>
    <w:rsid w:val="00B65828"/>
    <w:rsid w:val="00B65DE3"/>
    <w:rsid w:val="00B65E01"/>
    <w:rsid w:val="00B66011"/>
    <w:rsid w:val="00B665BB"/>
    <w:rsid w:val="00B66800"/>
    <w:rsid w:val="00B6680A"/>
    <w:rsid w:val="00B668CA"/>
    <w:rsid w:val="00B66AB0"/>
    <w:rsid w:val="00B677D7"/>
    <w:rsid w:val="00B7093C"/>
    <w:rsid w:val="00B7095E"/>
    <w:rsid w:val="00B70C27"/>
    <w:rsid w:val="00B70ED8"/>
    <w:rsid w:val="00B71089"/>
    <w:rsid w:val="00B710E0"/>
    <w:rsid w:val="00B7162D"/>
    <w:rsid w:val="00B71E56"/>
    <w:rsid w:val="00B727DF"/>
    <w:rsid w:val="00B72CF9"/>
    <w:rsid w:val="00B72EE9"/>
    <w:rsid w:val="00B735CE"/>
    <w:rsid w:val="00B73637"/>
    <w:rsid w:val="00B73D34"/>
    <w:rsid w:val="00B742C1"/>
    <w:rsid w:val="00B74720"/>
    <w:rsid w:val="00B74C99"/>
    <w:rsid w:val="00B75032"/>
    <w:rsid w:val="00B750D5"/>
    <w:rsid w:val="00B7591C"/>
    <w:rsid w:val="00B75D1D"/>
    <w:rsid w:val="00B75D42"/>
    <w:rsid w:val="00B75E98"/>
    <w:rsid w:val="00B7669C"/>
    <w:rsid w:val="00B76A3F"/>
    <w:rsid w:val="00B76A7D"/>
    <w:rsid w:val="00B76CE1"/>
    <w:rsid w:val="00B77241"/>
    <w:rsid w:val="00B772EF"/>
    <w:rsid w:val="00B776D5"/>
    <w:rsid w:val="00B77B7E"/>
    <w:rsid w:val="00B80744"/>
    <w:rsid w:val="00B80979"/>
    <w:rsid w:val="00B813FD"/>
    <w:rsid w:val="00B818AA"/>
    <w:rsid w:val="00B81B66"/>
    <w:rsid w:val="00B81BC2"/>
    <w:rsid w:val="00B81C75"/>
    <w:rsid w:val="00B81D30"/>
    <w:rsid w:val="00B81D8F"/>
    <w:rsid w:val="00B81EEF"/>
    <w:rsid w:val="00B81F26"/>
    <w:rsid w:val="00B840BB"/>
    <w:rsid w:val="00B84AB9"/>
    <w:rsid w:val="00B84C9F"/>
    <w:rsid w:val="00B84E83"/>
    <w:rsid w:val="00B8525F"/>
    <w:rsid w:val="00B856E9"/>
    <w:rsid w:val="00B85774"/>
    <w:rsid w:val="00B86429"/>
    <w:rsid w:val="00B8648F"/>
    <w:rsid w:val="00B866C7"/>
    <w:rsid w:val="00B86EFB"/>
    <w:rsid w:val="00B872F1"/>
    <w:rsid w:val="00B87563"/>
    <w:rsid w:val="00B87726"/>
    <w:rsid w:val="00B87EBC"/>
    <w:rsid w:val="00B87FF0"/>
    <w:rsid w:val="00B90645"/>
    <w:rsid w:val="00B90657"/>
    <w:rsid w:val="00B90825"/>
    <w:rsid w:val="00B9084F"/>
    <w:rsid w:val="00B90862"/>
    <w:rsid w:val="00B90DD5"/>
    <w:rsid w:val="00B912EC"/>
    <w:rsid w:val="00B917AC"/>
    <w:rsid w:val="00B91F77"/>
    <w:rsid w:val="00B926AC"/>
    <w:rsid w:val="00B926F1"/>
    <w:rsid w:val="00B92E6B"/>
    <w:rsid w:val="00B93043"/>
    <w:rsid w:val="00B93431"/>
    <w:rsid w:val="00B93500"/>
    <w:rsid w:val="00B93D97"/>
    <w:rsid w:val="00B94392"/>
    <w:rsid w:val="00B951C8"/>
    <w:rsid w:val="00B955F5"/>
    <w:rsid w:val="00B95663"/>
    <w:rsid w:val="00B95A36"/>
    <w:rsid w:val="00B95CCC"/>
    <w:rsid w:val="00B95D58"/>
    <w:rsid w:val="00B95F44"/>
    <w:rsid w:val="00B9615D"/>
    <w:rsid w:val="00B96D3C"/>
    <w:rsid w:val="00B96ECE"/>
    <w:rsid w:val="00B97577"/>
    <w:rsid w:val="00BA0FE9"/>
    <w:rsid w:val="00BA139F"/>
    <w:rsid w:val="00BA1839"/>
    <w:rsid w:val="00BA1A0B"/>
    <w:rsid w:val="00BA1E85"/>
    <w:rsid w:val="00BA24BB"/>
    <w:rsid w:val="00BA2A0D"/>
    <w:rsid w:val="00BA359B"/>
    <w:rsid w:val="00BA3A93"/>
    <w:rsid w:val="00BA44BC"/>
    <w:rsid w:val="00BA4D05"/>
    <w:rsid w:val="00BA5165"/>
    <w:rsid w:val="00BA5599"/>
    <w:rsid w:val="00BA561A"/>
    <w:rsid w:val="00BA5886"/>
    <w:rsid w:val="00BA5A40"/>
    <w:rsid w:val="00BA5E8B"/>
    <w:rsid w:val="00BA5FD5"/>
    <w:rsid w:val="00BA60D1"/>
    <w:rsid w:val="00BA62AB"/>
    <w:rsid w:val="00BA7E0B"/>
    <w:rsid w:val="00BB0DE3"/>
    <w:rsid w:val="00BB0EA0"/>
    <w:rsid w:val="00BB10CD"/>
    <w:rsid w:val="00BB10F0"/>
    <w:rsid w:val="00BB122E"/>
    <w:rsid w:val="00BB15E2"/>
    <w:rsid w:val="00BB25BB"/>
    <w:rsid w:val="00BB4735"/>
    <w:rsid w:val="00BB4A6F"/>
    <w:rsid w:val="00BB56B1"/>
    <w:rsid w:val="00BB5759"/>
    <w:rsid w:val="00BB59B3"/>
    <w:rsid w:val="00BB5A30"/>
    <w:rsid w:val="00BB5B98"/>
    <w:rsid w:val="00BB5EA1"/>
    <w:rsid w:val="00BB7BAC"/>
    <w:rsid w:val="00BB7F12"/>
    <w:rsid w:val="00BC08D8"/>
    <w:rsid w:val="00BC08FC"/>
    <w:rsid w:val="00BC09B4"/>
    <w:rsid w:val="00BC0A2E"/>
    <w:rsid w:val="00BC202D"/>
    <w:rsid w:val="00BC213B"/>
    <w:rsid w:val="00BC22BC"/>
    <w:rsid w:val="00BC28BA"/>
    <w:rsid w:val="00BC2964"/>
    <w:rsid w:val="00BC3112"/>
    <w:rsid w:val="00BC3776"/>
    <w:rsid w:val="00BC3D8E"/>
    <w:rsid w:val="00BC3E7F"/>
    <w:rsid w:val="00BC4004"/>
    <w:rsid w:val="00BC41B5"/>
    <w:rsid w:val="00BC4C63"/>
    <w:rsid w:val="00BC54D1"/>
    <w:rsid w:val="00BC6308"/>
    <w:rsid w:val="00BC634B"/>
    <w:rsid w:val="00BC63FE"/>
    <w:rsid w:val="00BC666D"/>
    <w:rsid w:val="00BC67A4"/>
    <w:rsid w:val="00BC6B4D"/>
    <w:rsid w:val="00BC6C4F"/>
    <w:rsid w:val="00BC6DF0"/>
    <w:rsid w:val="00BC76AA"/>
    <w:rsid w:val="00BD1290"/>
    <w:rsid w:val="00BD1CFB"/>
    <w:rsid w:val="00BD2B8F"/>
    <w:rsid w:val="00BD3201"/>
    <w:rsid w:val="00BD33CC"/>
    <w:rsid w:val="00BD35B9"/>
    <w:rsid w:val="00BD36EC"/>
    <w:rsid w:val="00BD419E"/>
    <w:rsid w:val="00BD4A52"/>
    <w:rsid w:val="00BD4D8D"/>
    <w:rsid w:val="00BD51CA"/>
    <w:rsid w:val="00BD5CD2"/>
    <w:rsid w:val="00BD64E7"/>
    <w:rsid w:val="00BD6BFF"/>
    <w:rsid w:val="00BD77DE"/>
    <w:rsid w:val="00BD79C2"/>
    <w:rsid w:val="00BE1F2E"/>
    <w:rsid w:val="00BE1FA7"/>
    <w:rsid w:val="00BE2891"/>
    <w:rsid w:val="00BE2AD7"/>
    <w:rsid w:val="00BE2BAA"/>
    <w:rsid w:val="00BE39D5"/>
    <w:rsid w:val="00BE4F8D"/>
    <w:rsid w:val="00BE590A"/>
    <w:rsid w:val="00BE5B76"/>
    <w:rsid w:val="00BE7348"/>
    <w:rsid w:val="00BE770F"/>
    <w:rsid w:val="00BE778C"/>
    <w:rsid w:val="00BE7E4D"/>
    <w:rsid w:val="00BF01D4"/>
    <w:rsid w:val="00BF03B4"/>
    <w:rsid w:val="00BF1E87"/>
    <w:rsid w:val="00BF20FB"/>
    <w:rsid w:val="00BF2554"/>
    <w:rsid w:val="00BF2997"/>
    <w:rsid w:val="00BF3535"/>
    <w:rsid w:val="00BF4C22"/>
    <w:rsid w:val="00BF4CD1"/>
    <w:rsid w:val="00BF4D71"/>
    <w:rsid w:val="00BF4D94"/>
    <w:rsid w:val="00BF4DD7"/>
    <w:rsid w:val="00BF4E04"/>
    <w:rsid w:val="00BF51E4"/>
    <w:rsid w:val="00BF6043"/>
    <w:rsid w:val="00BF60AC"/>
    <w:rsid w:val="00BF66AE"/>
    <w:rsid w:val="00BF76ED"/>
    <w:rsid w:val="00C0013D"/>
    <w:rsid w:val="00C00156"/>
    <w:rsid w:val="00C003C3"/>
    <w:rsid w:val="00C006F6"/>
    <w:rsid w:val="00C007C7"/>
    <w:rsid w:val="00C00838"/>
    <w:rsid w:val="00C008C6"/>
    <w:rsid w:val="00C00BE6"/>
    <w:rsid w:val="00C00F80"/>
    <w:rsid w:val="00C01250"/>
    <w:rsid w:val="00C01619"/>
    <w:rsid w:val="00C025FC"/>
    <w:rsid w:val="00C02B84"/>
    <w:rsid w:val="00C03041"/>
    <w:rsid w:val="00C03815"/>
    <w:rsid w:val="00C03F13"/>
    <w:rsid w:val="00C041F4"/>
    <w:rsid w:val="00C04926"/>
    <w:rsid w:val="00C04C59"/>
    <w:rsid w:val="00C0524E"/>
    <w:rsid w:val="00C05428"/>
    <w:rsid w:val="00C058A3"/>
    <w:rsid w:val="00C05E05"/>
    <w:rsid w:val="00C06CBE"/>
    <w:rsid w:val="00C06FEC"/>
    <w:rsid w:val="00C0711F"/>
    <w:rsid w:val="00C073D8"/>
    <w:rsid w:val="00C077E1"/>
    <w:rsid w:val="00C107BE"/>
    <w:rsid w:val="00C10BD0"/>
    <w:rsid w:val="00C10C03"/>
    <w:rsid w:val="00C10F4C"/>
    <w:rsid w:val="00C112F7"/>
    <w:rsid w:val="00C1161D"/>
    <w:rsid w:val="00C12CC4"/>
    <w:rsid w:val="00C12CE6"/>
    <w:rsid w:val="00C12D9C"/>
    <w:rsid w:val="00C12FBF"/>
    <w:rsid w:val="00C13208"/>
    <w:rsid w:val="00C133F5"/>
    <w:rsid w:val="00C1360E"/>
    <w:rsid w:val="00C13819"/>
    <w:rsid w:val="00C13CCA"/>
    <w:rsid w:val="00C13FFF"/>
    <w:rsid w:val="00C142EA"/>
    <w:rsid w:val="00C14AD2"/>
    <w:rsid w:val="00C14CA5"/>
    <w:rsid w:val="00C15764"/>
    <w:rsid w:val="00C15BE1"/>
    <w:rsid w:val="00C15CAE"/>
    <w:rsid w:val="00C160D9"/>
    <w:rsid w:val="00C16B32"/>
    <w:rsid w:val="00C16FF1"/>
    <w:rsid w:val="00C17089"/>
    <w:rsid w:val="00C1715B"/>
    <w:rsid w:val="00C1757F"/>
    <w:rsid w:val="00C179C2"/>
    <w:rsid w:val="00C17A66"/>
    <w:rsid w:val="00C17B74"/>
    <w:rsid w:val="00C17BCC"/>
    <w:rsid w:val="00C20358"/>
    <w:rsid w:val="00C20A09"/>
    <w:rsid w:val="00C20AEB"/>
    <w:rsid w:val="00C20F22"/>
    <w:rsid w:val="00C21FF8"/>
    <w:rsid w:val="00C220F2"/>
    <w:rsid w:val="00C22286"/>
    <w:rsid w:val="00C223A0"/>
    <w:rsid w:val="00C23398"/>
    <w:rsid w:val="00C2398F"/>
    <w:rsid w:val="00C23BBD"/>
    <w:rsid w:val="00C2455C"/>
    <w:rsid w:val="00C24638"/>
    <w:rsid w:val="00C26495"/>
    <w:rsid w:val="00C27194"/>
    <w:rsid w:val="00C273ED"/>
    <w:rsid w:val="00C27447"/>
    <w:rsid w:val="00C27891"/>
    <w:rsid w:val="00C27CBD"/>
    <w:rsid w:val="00C27D45"/>
    <w:rsid w:val="00C300F5"/>
    <w:rsid w:val="00C30AED"/>
    <w:rsid w:val="00C31073"/>
    <w:rsid w:val="00C314B5"/>
    <w:rsid w:val="00C3154A"/>
    <w:rsid w:val="00C32570"/>
    <w:rsid w:val="00C32C1E"/>
    <w:rsid w:val="00C32D53"/>
    <w:rsid w:val="00C32F69"/>
    <w:rsid w:val="00C3312E"/>
    <w:rsid w:val="00C335B1"/>
    <w:rsid w:val="00C33CD5"/>
    <w:rsid w:val="00C340CF"/>
    <w:rsid w:val="00C34101"/>
    <w:rsid w:val="00C34760"/>
    <w:rsid w:val="00C34868"/>
    <w:rsid w:val="00C348FE"/>
    <w:rsid w:val="00C34FBC"/>
    <w:rsid w:val="00C35087"/>
    <w:rsid w:val="00C3523B"/>
    <w:rsid w:val="00C35947"/>
    <w:rsid w:val="00C36FFE"/>
    <w:rsid w:val="00C40000"/>
    <w:rsid w:val="00C4013D"/>
    <w:rsid w:val="00C40A83"/>
    <w:rsid w:val="00C40D37"/>
    <w:rsid w:val="00C40DA1"/>
    <w:rsid w:val="00C412E1"/>
    <w:rsid w:val="00C416FD"/>
    <w:rsid w:val="00C41E73"/>
    <w:rsid w:val="00C41FA0"/>
    <w:rsid w:val="00C4271F"/>
    <w:rsid w:val="00C42A6C"/>
    <w:rsid w:val="00C42B60"/>
    <w:rsid w:val="00C43E4A"/>
    <w:rsid w:val="00C43FD4"/>
    <w:rsid w:val="00C4445E"/>
    <w:rsid w:val="00C44846"/>
    <w:rsid w:val="00C4569D"/>
    <w:rsid w:val="00C45A51"/>
    <w:rsid w:val="00C464C0"/>
    <w:rsid w:val="00C469E3"/>
    <w:rsid w:val="00C46D75"/>
    <w:rsid w:val="00C47155"/>
    <w:rsid w:val="00C47987"/>
    <w:rsid w:val="00C47CD2"/>
    <w:rsid w:val="00C47D56"/>
    <w:rsid w:val="00C510DE"/>
    <w:rsid w:val="00C52447"/>
    <w:rsid w:val="00C536E4"/>
    <w:rsid w:val="00C538AE"/>
    <w:rsid w:val="00C53C32"/>
    <w:rsid w:val="00C53E7A"/>
    <w:rsid w:val="00C54492"/>
    <w:rsid w:val="00C544B6"/>
    <w:rsid w:val="00C54601"/>
    <w:rsid w:val="00C546BB"/>
    <w:rsid w:val="00C54E26"/>
    <w:rsid w:val="00C55EC4"/>
    <w:rsid w:val="00C56A84"/>
    <w:rsid w:val="00C575E8"/>
    <w:rsid w:val="00C5777E"/>
    <w:rsid w:val="00C57EB0"/>
    <w:rsid w:val="00C57EB1"/>
    <w:rsid w:val="00C60984"/>
    <w:rsid w:val="00C60E33"/>
    <w:rsid w:val="00C6111A"/>
    <w:rsid w:val="00C61801"/>
    <w:rsid w:val="00C618DF"/>
    <w:rsid w:val="00C630F1"/>
    <w:rsid w:val="00C63863"/>
    <w:rsid w:val="00C63A42"/>
    <w:rsid w:val="00C644AF"/>
    <w:rsid w:val="00C65030"/>
    <w:rsid w:val="00C650BD"/>
    <w:rsid w:val="00C652A1"/>
    <w:rsid w:val="00C655E4"/>
    <w:rsid w:val="00C6572F"/>
    <w:rsid w:val="00C65738"/>
    <w:rsid w:val="00C6590A"/>
    <w:rsid w:val="00C65FFB"/>
    <w:rsid w:val="00C6621C"/>
    <w:rsid w:val="00C66663"/>
    <w:rsid w:val="00C668D8"/>
    <w:rsid w:val="00C66BCD"/>
    <w:rsid w:val="00C66D68"/>
    <w:rsid w:val="00C66E74"/>
    <w:rsid w:val="00C67029"/>
    <w:rsid w:val="00C70B38"/>
    <w:rsid w:val="00C70B43"/>
    <w:rsid w:val="00C70CAA"/>
    <w:rsid w:val="00C71A56"/>
    <w:rsid w:val="00C730CC"/>
    <w:rsid w:val="00C747FA"/>
    <w:rsid w:val="00C7532A"/>
    <w:rsid w:val="00C75721"/>
    <w:rsid w:val="00C760A6"/>
    <w:rsid w:val="00C762B7"/>
    <w:rsid w:val="00C76668"/>
    <w:rsid w:val="00C76825"/>
    <w:rsid w:val="00C77C4B"/>
    <w:rsid w:val="00C77D50"/>
    <w:rsid w:val="00C80651"/>
    <w:rsid w:val="00C80DC6"/>
    <w:rsid w:val="00C815E4"/>
    <w:rsid w:val="00C8290C"/>
    <w:rsid w:val="00C833A9"/>
    <w:rsid w:val="00C83E1B"/>
    <w:rsid w:val="00C84DCF"/>
    <w:rsid w:val="00C8512B"/>
    <w:rsid w:val="00C858C8"/>
    <w:rsid w:val="00C85A79"/>
    <w:rsid w:val="00C85B02"/>
    <w:rsid w:val="00C86242"/>
    <w:rsid w:val="00C86550"/>
    <w:rsid w:val="00C86B76"/>
    <w:rsid w:val="00C86D64"/>
    <w:rsid w:val="00C87CDD"/>
    <w:rsid w:val="00C909EE"/>
    <w:rsid w:val="00C90E27"/>
    <w:rsid w:val="00C910ED"/>
    <w:rsid w:val="00C914C9"/>
    <w:rsid w:val="00C9156F"/>
    <w:rsid w:val="00C91E57"/>
    <w:rsid w:val="00C922E8"/>
    <w:rsid w:val="00C93188"/>
    <w:rsid w:val="00C93C96"/>
    <w:rsid w:val="00C947A8"/>
    <w:rsid w:val="00C94EF3"/>
    <w:rsid w:val="00C952A9"/>
    <w:rsid w:val="00C9534F"/>
    <w:rsid w:val="00C953C6"/>
    <w:rsid w:val="00C95E98"/>
    <w:rsid w:val="00C95F67"/>
    <w:rsid w:val="00C960E9"/>
    <w:rsid w:val="00C961C0"/>
    <w:rsid w:val="00C965E4"/>
    <w:rsid w:val="00C966DD"/>
    <w:rsid w:val="00C96A33"/>
    <w:rsid w:val="00C9739A"/>
    <w:rsid w:val="00C97528"/>
    <w:rsid w:val="00C9789C"/>
    <w:rsid w:val="00CA0A27"/>
    <w:rsid w:val="00CA13BF"/>
    <w:rsid w:val="00CA13F7"/>
    <w:rsid w:val="00CA145B"/>
    <w:rsid w:val="00CA1463"/>
    <w:rsid w:val="00CA14DE"/>
    <w:rsid w:val="00CA25F5"/>
    <w:rsid w:val="00CA2A57"/>
    <w:rsid w:val="00CA2C4B"/>
    <w:rsid w:val="00CA30A9"/>
    <w:rsid w:val="00CA35EC"/>
    <w:rsid w:val="00CA3D36"/>
    <w:rsid w:val="00CA3EC4"/>
    <w:rsid w:val="00CA4249"/>
    <w:rsid w:val="00CA4D37"/>
    <w:rsid w:val="00CA4EF3"/>
    <w:rsid w:val="00CA575F"/>
    <w:rsid w:val="00CA6F7C"/>
    <w:rsid w:val="00CA702A"/>
    <w:rsid w:val="00CA703D"/>
    <w:rsid w:val="00CA7AA1"/>
    <w:rsid w:val="00CB0652"/>
    <w:rsid w:val="00CB0A8A"/>
    <w:rsid w:val="00CB138C"/>
    <w:rsid w:val="00CB1BD3"/>
    <w:rsid w:val="00CB21EF"/>
    <w:rsid w:val="00CB26B1"/>
    <w:rsid w:val="00CB2714"/>
    <w:rsid w:val="00CB2824"/>
    <w:rsid w:val="00CB2C75"/>
    <w:rsid w:val="00CB2F95"/>
    <w:rsid w:val="00CB30E7"/>
    <w:rsid w:val="00CB3270"/>
    <w:rsid w:val="00CB332C"/>
    <w:rsid w:val="00CB441D"/>
    <w:rsid w:val="00CB44FC"/>
    <w:rsid w:val="00CB4DA4"/>
    <w:rsid w:val="00CB557A"/>
    <w:rsid w:val="00CB5A32"/>
    <w:rsid w:val="00CB6108"/>
    <w:rsid w:val="00CB644A"/>
    <w:rsid w:val="00CB6FDB"/>
    <w:rsid w:val="00CB7071"/>
    <w:rsid w:val="00CB75F9"/>
    <w:rsid w:val="00CB7D14"/>
    <w:rsid w:val="00CB7D9F"/>
    <w:rsid w:val="00CB7FFC"/>
    <w:rsid w:val="00CC07A1"/>
    <w:rsid w:val="00CC0824"/>
    <w:rsid w:val="00CC08D7"/>
    <w:rsid w:val="00CC0A9A"/>
    <w:rsid w:val="00CC0EA3"/>
    <w:rsid w:val="00CC156F"/>
    <w:rsid w:val="00CC2B9C"/>
    <w:rsid w:val="00CC326E"/>
    <w:rsid w:val="00CC346D"/>
    <w:rsid w:val="00CC38EE"/>
    <w:rsid w:val="00CC500C"/>
    <w:rsid w:val="00CC566D"/>
    <w:rsid w:val="00CC6071"/>
    <w:rsid w:val="00CC6AA6"/>
    <w:rsid w:val="00CC6ACF"/>
    <w:rsid w:val="00CC722F"/>
    <w:rsid w:val="00CC726E"/>
    <w:rsid w:val="00CC7476"/>
    <w:rsid w:val="00CC75EE"/>
    <w:rsid w:val="00CC78B5"/>
    <w:rsid w:val="00CD0BAE"/>
    <w:rsid w:val="00CD1017"/>
    <w:rsid w:val="00CD129C"/>
    <w:rsid w:val="00CD12BA"/>
    <w:rsid w:val="00CD181E"/>
    <w:rsid w:val="00CD1ABF"/>
    <w:rsid w:val="00CD2C45"/>
    <w:rsid w:val="00CD387C"/>
    <w:rsid w:val="00CD474C"/>
    <w:rsid w:val="00CD5589"/>
    <w:rsid w:val="00CD5CCC"/>
    <w:rsid w:val="00CD6B16"/>
    <w:rsid w:val="00CD6B5E"/>
    <w:rsid w:val="00CD7092"/>
    <w:rsid w:val="00CD7422"/>
    <w:rsid w:val="00CD764C"/>
    <w:rsid w:val="00CD7CC1"/>
    <w:rsid w:val="00CE078F"/>
    <w:rsid w:val="00CE0950"/>
    <w:rsid w:val="00CE0FC5"/>
    <w:rsid w:val="00CE11D8"/>
    <w:rsid w:val="00CE1251"/>
    <w:rsid w:val="00CE1648"/>
    <w:rsid w:val="00CE1A90"/>
    <w:rsid w:val="00CE1C5C"/>
    <w:rsid w:val="00CE1CA9"/>
    <w:rsid w:val="00CE1E07"/>
    <w:rsid w:val="00CE2567"/>
    <w:rsid w:val="00CE2A65"/>
    <w:rsid w:val="00CE3037"/>
    <w:rsid w:val="00CE32AD"/>
    <w:rsid w:val="00CE3361"/>
    <w:rsid w:val="00CE3958"/>
    <w:rsid w:val="00CE3A6B"/>
    <w:rsid w:val="00CE3F49"/>
    <w:rsid w:val="00CE49B0"/>
    <w:rsid w:val="00CE4EA8"/>
    <w:rsid w:val="00CE5261"/>
    <w:rsid w:val="00CE52F6"/>
    <w:rsid w:val="00CE584B"/>
    <w:rsid w:val="00CE5A0A"/>
    <w:rsid w:val="00CE5C82"/>
    <w:rsid w:val="00CE64F3"/>
    <w:rsid w:val="00CE6C5C"/>
    <w:rsid w:val="00CE72F6"/>
    <w:rsid w:val="00CE7FF2"/>
    <w:rsid w:val="00CF0E8B"/>
    <w:rsid w:val="00CF0EE3"/>
    <w:rsid w:val="00CF1090"/>
    <w:rsid w:val="00CF12DA"/>
    <w:rsid w:val="00CF1AB9"/>
    <w:rsid w:val="00CF1B03"/>
    <w:rsid w:val="00CF1B1E"/>
    <w:rsid w:val="00CF1E58"/>
    <w:rsid w:val="00CF1F79"/>
    <w:rsid w:val="00CF26C9"/>
    <w:rsid w:val="00CF2728"/>
    <w:rsid w:val="00CF2B1C"/>
    <w:rsid w:val="00CF2B81"/>
    <w:rsid w:val="00CF2B8E"/>
    <w:rsid w:val="00CF3739"/>
    <w:rsid w:val="00CF39B2"/>
    <w:rsid w:val="00CF3E3D"/>
    <w:rsid w:val="00CF4060"/>
    <w:rsid w:val="00CF52EB"/>
    <w:rsid w:val="00CF585D"/>
    <w:rsid w:val="00CF587D"/>
    <w:rsid w:val="00CF59FF"/>
    <w:rsid w:val="00CF5CA8"/>
    <w:rsid w:val="00CF72BD"/>
    <w:rsid w:val="00CF747E"/>
    <w:rsid w:val="00CF757A"/>
    <w:rsid w:val="00CF767E"/>
    <w:rsid w:val="00CF78C0"/>
    <w:rsid w:val="00CF78E3"/>
    <w:rsid w:val="00D01011"/>
    <w:rsid w:val="00D015A8"/>
    <w:rsid w:val="00D01BA7"/>
    <w:rsid w:val="00D024F9"/>
    <w:rsid w:val="00D027F9"/>
    <w:rsid w:val="00D02E81"/>
    <w:rsid w:val="00D032AA"/>
    <w:rsid w:val="00D0355C"/>
    <w:rsid w:val="00D03A3E"/>
    <w:rsid w:val="00D03B1A"/>
    <w:rsid w:val="00D03E97"/>
    <w:rsid w:val="00D040BB"/>
    <w:rsid w:val="00D056E9"/>
    <w:rsid w:val="00D05CB6"/>
    <w:rsid w:val="00D06325"/>
    <w:rsid w:val="00D06C16"/>
    <w:rsid w:val="00D07684"/>
    <w:rsid w:val="00D076A6"/>
    <w:rsid w:val="00D07F59"/>
    <w:rsid w:val="00D102EA"/>
    <w:rsid w:val="00D104B0"/>
    <w:rsid w:val="00D104B2"/>
    <w:rsid w:val="00D10986"/>
    <w:rsid w:val="00D11BB2"/>
    <w:rsid w:val="00D12F1F"/>
    <w:rsid w:val="00D13207"/>
    <w:rsid w:val="00D13358"/>
    <w:rsid w:val="00D1342C"/>
    <w:rsid w:val="00D1345E"/>
    <w:rsid w:val="00D142FA"/>
    <w:rsid w:val="00D14873"/>
    <w:rsid w:val="00D14C06"/>
    <w:rsid w:val="00D14DAF"/>
    <w:rsid w:val="00D15455"/>
    <w:rsid w:val="00D1564A"/>
    <w:rsid w:val="00D156E5"/>
    <w:rsid w:val="00D15AF0"/>
    <w:rsid w:val="00D161CF"/>
    <w:rsid w:val="00D16747"/>
    <w:rsid w:val="00D175C7"/>
    <w:rsid w:val="00D17E09"/>
    <w:rsid w:val="00D20886"/>
    <w:rsid w:val="00D20AD4"/>
    <w:rsid w:val="00D22106"/>
    <w:rsid w:val="00D22E00"/>
    <w:rsid w:val="00D2366E"/>
    <w:rsid w:val="00D24218"/>
    <w:rsid w:val="00D24286"/>
    <w:rsid w:val="00D25126"/>
    <w:rsid w:val="00D251E6"/>
    <w:rsid w:val="00D25830"/>
    <w:rsid w:val="00D259B0"/>
    <w:rsid w:val="00D26097"/>
    <w:rsid w:val="00D261C5"/>
    <w:rsid w:val="00D26391"/>
    <w:rsid w:val="00D2699D"/>
    <w:rsid w:val="00D27747"/>
    <w:rsid w:val="00D27A59"/>
    <w:rsid w:val="00D27BF7"/>
    <w:rsid w:val="00D30729"/>
    <w:rsid w:val="00D30EAF"/>
    <w:rsid w:val="00D31495"/>
    <w:rsid w:val="00D314F6"/>
    <w:rsid w:val="00D31A4F"/>
    <w:rsid w:val="00D31D6C"/>
    <w:rsid w:val="00D31D99"/>
    <w:rsid w:val="00D322C6"/>
    <w:rsid w:val="00D32309"/>
    <w:rsid w:val="00D32CDD"/>
    <w:rsid w:val="00D32E0D"/>
    <w:rsid w:val="00D3326D"/>
    <w:rsid w:val="00D33977"/>
    <w:rsid w:val="00D33C40"/>
    <w:rsid w:val="00D33E2B"/>
    <w:rsid w:val="00D34097"/>
    <w:rsid w:val="00D3544C"/>
    <w:rsid w:val="00D35797"/>
    <w:rsid w:val="00D3719F"/>
    <w:rsid w:val="00D371C8"/>
    <w:rsid w:val="00D37FC8"/>
    <w:rsid w:val="00D4061B"/>
    <w:rsid w:val="00D4091E"/>
    <w:rsid w:val="00D40BD8"/>
    <w:rsid w:val="00D417E2"/>
    <w:rsid w:val="00D422BF"/>
    <w:rsid w:val="00D431DA"/>
    <w:rsid w:val="00D43450"/>
    <w:rsid w:val="00D43463"/>
    <w:rsid w:val="00D43D75"/>
    <w:rsid w:val="00D43F48"/>
    <w:rsid w:val="00D43F90"/>
    <w:rsid w:val="00D44156"/>
    <w:rsid w:val="00D44198"/>
    <w:rsid w:val="00D441FB"/>
    <w:rsid w:val="00D445B3"/>
    <w:rsid w:val="00D453B5"/>
    <w:rsid w:val="00D45529"/>
    <w:rsid w:val="00D45977"/>
    <w:rsid w:val="00D46DBF"/>
    <w:rsid w:val="00D46F26"/>
    <w:rsid w:val="00D47186"/>
    <w:rsid w:val="00D47591"/>
    <w:rsid w:val="00D4798C"/>
    <w:rsid w:val="00D50F4A"/>
    <w:rsid w:val="00D51089"/>
    <w:rsid w:val="00D516E3"/>
    <w:rsid w:val="00D5228C"/>
    <w:rsid w:val="00D52E06"/>
    <w:rsid w:val="00D5354C"/>
    <w:rsid w:val="00D53650"/>
    <w:rsid w:val="00D543AB"/>
    <w:rsid w:val="00D54655"/>
    <w:rsid w:val="00D553C7"/>
    <w:rsid w:val="00D5648F"/>
    <w:rsid w:val="00D5651D"/>
    <w:rsid w:val="00D5702A"/>
    <w:rsid w:val="00D57B21"/>
    <w:rsid w:val="00D57B9A"/>
    <w:rsid w:val="00D57DC0"/>
    <w:rsid w:val="00D60190"/>
    <w:rsid w:val="00D602D3"/>
    <w:rsid w:val="00D605A5"/>
    <w:rsid w:val="00D606A0"/>
    <w:rsid w:val="00D6072E"/>
    <w:rsid w:val="00D60A2F"/>
    <w:rsid w:val="00D60DAB"/>
    <w:rsid w:val="00D614EA"/>
    <w:rsid w:val="00D61A8A"/>
    <w:rsid w:val="00D62369"/>
    <w:rsid w:val="00D623AA"/>
    <w:rsid w:val="00D62A24"/>
    <w:rsid w:val="00D62FAC"/>
    <w:rsid w:val="00D635B0"/>
    <w:rsid w:val="00D637A9"/>
    <w:rsid w:val="00D63BE1"/>
    <w:rsid w:val="00D65280"/>
    <w:rsid w:val="00D658AA"/>
    <w:rsid w:val="00D6616F"/>
    <w:rsid w:val="00D666DA"/>
    <w:rsid w:val="00D6699B"/>
    <w:rsid w:val="00D7009E"/>
    <w:rsid w:val="00D70BDA"/>
    <w:rsid w:val="00D70C63"/>
    <w:rsid w:val="00D710C5"/>
    <w:rsid w:val="00D71705"/>
    <w:rsid w:val="00D71888"/>
    <w:rsid w:val="00D71B45"/>
    <w:rsid w:val="00D7222C"/>
    <w:rsid w:val="00D722C1"/>
    <w:rsid w:val="00D72437"/>
    <w:rsid w:val="00D726A5"/>
    <w:rsid w:val="00D727AC"/>
    <w:rsid w:val="00D72AC2"/>
    <w:rsid w:val="00D72CAE"/>
    <w:rsid w:val="00D74503"/>
    <w:rsid w:val="00D74660"/>
    <w:rsid w:val="00D74797"/>
    <w:rsid w:val="00D74968"/>
    <w:rsid w:val="00D749D2"/>
    <w:rsid w:val="00D74D9B"/>
    <w:rsid w:val="00D750A2"/>
    <w:rsid w:val="00D75650"/>
    <w:rsid w:val="00D756E8"/>
    <w:rsid w:val="00D7595D"/>
    <w:rsid w:val="00D762F9"/>
    <w:rsid w:val="00D77C4A"/>
    <w:rsid w:val="00D801E1"/>
    <w:rsid w:val="00D801EB"/>
    <w:rsid w:val="00D80747"/>
    <w:rsid w:val="00D8099F"/>
    <w:rsid w:val="00D809FF"/>
    <w:rsid w:val="00D80E48"/>
    <w:rsid w:val="00D810F2"/>
    <w:rsid w:val="00D81181"/>
    <w:rsid w:val="00D81285"/>
    <w:rsid w:val="00D81B9A"/>
    <w:rsid w:val="00D822C6"/>
    <w:rsid w:val="00D82713"/>
    <w:rsid w:val="00D82890"/>
    <w:rsid w:val="00D83A9A"/>
    <w:rsid w:val="00D843D6"/>
    <w:rsid w:val="00D84C13"/>
    <w:rsid w:val="00D85237"/>
    <w:rsid w:val="00D85475"/>
    <w:rsid w:val="00D85A2F"/>
    <w:rsid w:val="00D86605"/>
    <w:rsid w:val="00D87BDC"/>
    <w:rsid w:val="00D87FDA"/>
    <w:rsid w:val="00D9096B"/>
    <w:rsid w:val="00D90D1C"/>
    <w:rsid w:val="00D90D5C"/>
    <w:rsid w:val="00D90DEF"/>
    <w:rsid w:val="00D90ED4"/>
    <w:rsid w:val="00D90FF0"/>
    <w:rsid w:val="00D9105E"/>
    <w:rsid w:val="00D91838"/>
    <w:rsid w:val="00D920E8"/>
    <w:rsid w:val="00D92722"/>
    <w:rsid w:val="00D9277E"/>
    <w:rsid w:val="00D92A2B"/>
    <w:rsid w:val="00D92BF2"/>
    <w:rsid w:val="00D93295"/>
    <w:rsid w:val="00D9335B"/>
    <w:rsid w:val="00D93DAF"/>
    <w:rsid w:val="00D941AE"/>
    <w:rsid w:val="00D948DE"/>
    <w:rsid w:val="00D94E5E"/>
    <w:rsid w:val="00D94F2C"/>
    <w:rsid w:val="00D9574A"/>
    <w:rsid w:val="00D958D8"/>
    <w:rsid w:val="00D95F59"/>
    <w:rsid w:val="00D96138"/>
    <w:rsid w:val="00D965AB"/>
    <w:rsid w:val="00D967F3"/>
    <w:rsid w:val="00D96B07"/>
    <w:rsid w:val="00D96BD2"/>
    <w:rsid w:val="00D96CF2"/>
    <w:rsid w:val="00D974EC"/>
    <w:rsid w:val="00D97594"/>
    <w:rsid w:val="00D97715"/>
    <w:rsid w:val="00DA002B"/>
    <w:rsid w:val="00DA017F"/>
    <w:rsid w:val="00DA0351"/>
    <w:rsid w:val="00DA0417"/>
    <w:rsid w:val="00DA059A"/>
    <w:rsid w:val="00DA0676"/>
    <w:rsid w:val="00DA08F0"/>
    <w:rsid w:val="00DA0F27"/>
    <w:rsid w:val="00DA156A"/>
    <w:rsid w:val="00DA171D"/>
    <w:rsid w:val="00DA1DA8"/>
    <w:rsid w:val="00DA22C1"/>
    <w:rsid w:val="00DA24B0"/>
    <w:rsid w:val="00DA2582"/>
    <w:rsid w:val="00DA2694"/>
    <w:rsid w:val="00DA3CDB"/>
    <w:rsid w:val="00DA3CF1"/>
    <w:rsid w:val="00DA4B0E"/>
    <w:rsid w:val="00DA50E4"/>
    <w:rsid w:val="00DA52BB"/>
    <w:rsid w:val="00DA5BEB"/>
    <w:rsid w:val="00DA5F20"/>
    <w:rsid w:val="00DA6199"/>
    <w:rsid w:val="00DA6BFD"/>
    <w:rsid w:val="00DA7645"/>
    <w:rsid w:val="00DA7E15"/>
    <w:rsid w:val="00DA7FC8"/>
    <w:rsid w:val="00DB02FF"/>
    <w:rsid w:val="00DB10BD"/>
    <w:rsid w:val="00DB1433"/>
    <w:rsid w:val="00DB197C"/>
    <w:rsid w:val="00DB1AAF"/>
    <w:rsid w:val="00DB26B5"/>
    <w:rsid w:val="00DB289D"/>
    <w:rsid w:val="00DB3AA0"/>
    <w:rsid w:val="00DB3C49"/>
    <w:rsid w:val="00DB41B9"/>
    <w:rsid w:val="00DB42C2"/>
    <w:rsid w:val="00DB444B"/>
    <w:rsid w:val="00DB4628"/>
    <w:rsid w:val="00DB4714"/>
    <w:rsid w:val="00DB4788"/>
    <w:rsid w:val="00DB4D04"/>
    <w:rsid w:val="00DB510A"/>
    <w:rsid w:val="00DB5178"/>
    <w:rsid w:val="00DB5386"/>
    <w:rsid w:val="00DB53D5"/>
    <w:rsid w:val="00DB5ABE"/>
    <w:rsid w:val="00DB5B8E"/>
    <w:rsid w:val="00DB6292"/>
    <w:rsid w:val="00DB67E7"/>
    <w:rsid w:val="00DB68BB"/>
    <w:rsid w:val="00DB68E2"/>
    <w:rsid w:val="00DB6EFF"/>
    <w:rsid w:val="00DB6F4C"/>
    <w:rsid w:val="00DB7F10"/>
    <w:rsid w:val="00DC025E"/>
    <w:rsid w:val="00DC0AF9"/>
    <w:rsid w:val="00DC1524"/>
    <w:rsid w:val="00DC1889"/>
    <w:rsid w:val="00DC1CA3"/>
    <w:rsid w:val="00DC2A33"/>
    <w:rsid w:val="00DC2D60"/>
    <w:rsid w:val="00DC3214"/>
    <w:rsid w:val="00DC3579"/>
    <w:rsid w:val="00DC3E0F"/>
    <w:rsid w:val="00DC41FA"/>
    <w:rsid w:val="00DC43AE"/>
    <w:rsid w:val="00DC466F"/>
    <w:rsid w:val="00DC4790"/>
    <w:rsid w:val="00DC4841"/>
    <w:rsid w:val="00DC5132"/>
    <w:rsid w:val="00DC51EE"/>
    <w:rsid w:val="00DC5533"/>
    <w:rsid w:val="00DC5770"/>
    <w:rsid w:val="00DC59D7"/>
    <w:rsid w:val="00DC6E13"/>
    <w:rsid w:val="00DC6E1B"/>
    <w:rsid w:val="00DC6E7B"/>
    <w:rsid w:val="00DC724A"/>
    <w:rsid w:val="00DC7EBE"/>
    <w:rsid w:val="00DD0345"/>
    <w:rsid w:val="00DD083E"/>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2A"/>
    <w:rsid w:val="00DD662B"/>
    <w:rsid w:val="00DD6C92"/>
    <w:rsid w:val="00DD71F9"/>
    <w:rsid w:val="00DE01AB"/>
    <w:rsid w:val="00DE0B85"/>
    <w:rsid w:val="00DE12BD"/>
    <w:rsid w:val="00DE1532"/>
    <w:rsid w:val="00DE15B5"/>
    <w:rsid w:val="00DE179B"/>
    <w:rsid w:val="00DE19A4"/>
    <w:rsid w:val="00DE1E23"/>
    <w:rsid w:val="00DE2927"/>
    <w:rsid w:val="00DE292D"/>
    <w:rsid w:val="00DE2AA3"/>
    <w:rsid w:val="00DE30D1"/>
    <w:rsid w:val="00DE3162"/>
    <w:rsid w:val="00DE3B74"/>
    <w:rsid w:val="00DE40F7"/>
    <w:rsid w:val="00DE47DF"/>
    <w:rsid w:val="00DE4D21"/>
    <w:rsid w:val="00DE5461"/>
    <w:rsid w:val="00DE5B41"/>
    <w:rsid w:val="00DE5D17"/>
    <w:rsid w:val="00DE5EA6"/>
    <w:rsid w:val="00DE5F41"/>
    <w:rsid w:val="00DE61FB"/>
    <w:rsid w:val="00DE6B6A"/>
    <w:rsid w:val="00DE730F"/>
    <w:rsid w:val="00DE731D"/>
    <w:rsid w:val="00DE797D"/>
    <w:rsid w:val="00DE799F"/>
    <w:rsid w:val="00DE7A1D"/>
    <w:rsid w:val="00DE7DA6"/>
    <w:rsid w:val="00DF0A8D"/>
    <w:rsid w:val="00DF0DC8"/>
    <w:rsid w:val="00DF0E97"/>
    <w:rsid w:val="00DF11F0"/>
    <w:rsid w:val="00DF1956"/>
    <w:rsid w:val="00DF1AD2"/>
    <w:rsid w:val="00DF1D62"/>
    <w:rsid w:val="00DF2170"/>
    <w:rsid w:val="00DF2F00"/>
    <w:rsid w:val="00DF2FC2"/>
    <w:rsid w:val="00DF3193"/>
    <w:rsid w:val="00DF3D62"/>
    <w:rsid w:val="00DF50ED"/>
    <w:rsid w:val="00DF572E"/>
    <w:rsid w:val="00DF596A"/>
    <w:rsid w:val="00DF6DA6"/>
    <w:rsid w:val="00DF708D"/>
    <w:rsid w:val="00DF7EB8"/>
    <w:rsid w:val="00E0031E"/>
    <w:rsid w:val="00E00B10"/>
    <w:rsid w:val="00E00FD5"/>
    <w:rsid w:val="00E01956"/>
    <w:rsid w:val="00E01B27"/>
    <w:rsid w:val="00E01D7A"/>
    <w:rsid w:val="00E01F0A"/>
    <w:rsid w:val="00E02047"/>
    <w:rsid w:val="00E023E5"/>
    <w:rsid w:val="00E02837"/>
    <w:rsid w:val="00E0287C"/>
    <w:rsid w:val="00E02FC0"/>
    <w:rsid w:val="00E03532"/>
    <w:rsid w:val="00E0443C"/>
    <w:rsid w:val="00E04B4F"/>
    <w:rsid w:val="00E05F38"/>
    <w:rsid w:val="00E06B6A"/>
    <w:rsid w:val="00E06FD6"/>
    <w:rsid w:val="00E074C1"/>
    <w:rsid w:val="00E079C6"/>
    <w:rsid w:val="00E07B79"/>
    <w:rsid w:val="00E07CDC"/>
    <w:rsid w:val="00E1006A"/>
    <w:rsid w:val="00E105B9"/>
    <w:rsid w:val="00E1069C"/>
    <w:rsid w:val="00E1079E"/>
    <w:rsid w:val="00E10BB0"/>
    <w:rsid w:val="00E10F6A"/>
    <w:rsid w:val="00E112FA"/>
    <w:rsid w:val="00E11820"/>
    <w:rsid w:val="00E11BF7"/>
    <w:rsid w:val="00E12CED"/>
    <w:rsid w:val="00E13D2C"/>
    <w:rsid w:val="00E13EE3"/>
    <w:rsid w:val="00E14058"/>
    <w:rsid w:val="00E148CD"/>
    <w:rsid w:val="00E14E22"/>
    <w:rsid w:val="00E14FF5"/>
    <w:rsid w:val="00E15713"/>
    <w:rsid w:val="00E16682"/>
    <w:rsid w:val="00E1678A"/>
    <w:rsid w:val="00E17549"/>
    <w:rsid w:val="00E17BAE"/>
    <w:rsid w:val="00E17E85"/>
    <w:rsid w:val="00E17E99"/>
    <w:rsid w:val="00E2002A"/>
    <w:rsid w:val="00E2055A"/>
    <w:rsid w:val="00E20655"/>
    <w:rsid w:val="00E20A30"/>
    <w:rsid w:val="00E21F2D"/>
    <w:rsid w:val="00E22A26"/>
    <w:rsid w:val="00E22DD9"/>
    <w:rsid w:val="00E2336E"/>
    <w:rsid w:val="00E23655"/>
    <w:rsid w:val="00E23A40"/>
    <w:rsid w:val="00E23AB9"/>
    <w:rsid w:val="00E23AC4"/>
    <w:rsid w:val="00E23B6E"/>
    <w:rsid w:val="00E23ED2"/>
    <w:rsid w:val="00E2446C"/>
    <w:rsid w:val="00E24C6F"/>
    <w:rsid w:val="00E24EFC"/>
    <w:rsid w:val="00E251F2"/>
    <w:rsid w:val="00E256F7"/>
    <w:rsid w:val="00E25957"/>
    <w:rsid w:val="00E25995"/>
    <w:rsid w:val="00E25D57"/>
    <w:rsid w:val="00E261F6"/>
    <w:rsid w:val="00E26257"/>
    <w:rsid w:val="00E264AD"/>
    <w:rsid w:val="00E27074"/>
    <w:rsid w:val="00E27E1C"/>
    <w:rsid w:val="00E30097"/>
    <w:rsid w:val="00E300F2"/>
    <w:rsid w:val="00E300F9"/>
    <w:rsid w:val="00E30BA6"/>
    <w:rsid w:val="00E31966"/>
    <w:rsid w:val="00E3203D"/>
    <w:rsid w:val="00E32AE4"/>
    <w:rsid w:val="00E32D6A"/>
    <w:rsid w:val="00E33396"/>
    <w:rsid w:val="00E335C5"/>
    <w:rsid w:val="00E33D24"/>
    <w:rsid w:val="00E33E8E"/>
    <w:rsid w:val="00E33EFC"/>
    <w:rsid w:val="00E34706"/>
    <w:rsid w:val="00E34ED4"/>
    <w:rsid w:val="00E35580"/>
    <w:rsid w:val="00E36DD5"/>
    <w:rsid w:val="00E373C6"/>
    <w:rsid w:val="00E3751A"/>
    <w:rsid w:val="00E377A6"/>
    <w:rsid w:val="00E4005E"/>
    <w:rsid w:val="00E40A1E"/>
    <w:rsid w:val="00E40A57"/>
    <w:rsid w:val="00E411CA"/>
    <w:rsid w:val="00E41804"/>
    <w:rsid w:val="00E41CF2"/>
    <w:rsid w:val="00E41D23"/>
    <w:rsid w:val="00E4297F"/>
    <w:rsid w:val="00E438F7"/>
    <w:rsid w:val="00E43E29"/>
    <w:rsid w:val="00E43EE5"/>
    <w:rsid w:val="00E44ACD"/>
    <w:rsid w:val="00E44CB9"/>
    <w:rsid w:val="00E44F65"/>
    <w:rsid w:val="00E45200"/>
    <w:rsid w:val="00E45343"/>
    <w:rsid w:val="00E45B97"/>
    <w:rsid w:val="00E46852"/>
    <w:rsid w:val="00E46A71"/>
    <w:rsid w:val="00E46AB1"/>
    <w:rsid w:val="00E479FF"/>
    <w:rsid w:val="00E51353"/>
    <w:rsid w:val="00E51392"/>
    <w:rsid w:val="00E515B1"/>
    <w:rsid w:val="00E51662"/>
    <w:rsid w:val="00E5269A"/>
    <w:rsid w:val="00E535D1"/>
    <w:rsid w:val="00E536FC"/>
    <w:rsid w:val="00E53AA6"/>
    <w:rsid w:val="00E53C1D"/>
    <w:rsid w:val="00E53C6C"/>
    <w:rsid w:val="00E53CB2"/>
    <w:rsid w:val="00E53D6A"/>
    <w:rsid w:val="00E540EA"/>
    <w:rsid w:val="00E54898"/>
    <w:rsid w:val="00E54BB0"/>
    <w:rsid w:val="00E5540A"/>
    <w:rsid w:val="00E55558"/>
    <w:rsid w:val="00E55BB8"/>
    <w:rsid w:val="00E56344"/>
    <w:rsid w:val="00E57E87"/>
    <w:rsid w:val="00E60DE1"/>
    <w:rsid w:val="00E6106B"/>
    <w:rsid w:val="00E61076"/>
    <w:rsid w:val="00E61812"/>
    <w:rsid w:val="00E62446"/>
    <w:rsid w:val="00E62CF0"/>
    <w:rsid w:val="00E62E5D"/>
    <w:rsid w:val="00E62EB8"/>
    <w:rsid w:val="00E635BC"/>
    <w:rsid w:val="00E63A9F"/>
    <w:rsid w:val="00E65073"/>
    <w:rsid w:val="00E65E8C"/>
    <w:rsid w:val="00E66766"/>
    <w:rsid w:val="00E66800"/>
    <w:rsid w:val="00E668F9"/>
    <w:rsid w:val="00E66C08"/>
    <w:rsid w:val="00E66D78"/>
    <w:rsid w:val="00E66D94"/>
    <w:rsid w:val="00E67132"/>
    <w:rsid w:val="00E673C1"/>
    <w:rsid w:val="00E67ACF"/>
    <w:rsid w:val="00E67C5C"/>
    <w:rsid w:val="00E67E55"/>
    <w:rsid w:val="00E70504"/>
    <w:rsid w:val="00E709F4"/>
    <w:rsid w:val="00E71198"/>
    <w:rsid w:val="00E71591"/>
    <w:rsid w:val="00E717B9"/>
    <w:rsid w:val="00E71E4F"/>
    <w:rsid w:val="00E72486"/>
    <w:rsid w:val="00E724EF"/>
    <w:rsid w:val="00E7264E"/>
    <w:rsid w:val="00E72651"/>
    <w:rsid w:val="00E72694"/>
    <w:rsid w:val="00E73957"/>
    <w:rsid w:val="00E73C90"/>
    <w:rsid w:val="00E73D3A"/>
    <w:rsid w:val="00E7412C"/>
    <w:rsid w:val="00E743A1"/>
    <w:rsid w:val="00E74BC5"/>
    <w:rsid w:val="00E74F05"/>
    <w:rsid w:val="00E7518B"/>
    <w:rsid w:val="00E7533D"/>
    <w:rsid w:val="00E7593F"/>
    <w:rsid w:val="00E76497"/>
    <w:rsid w:val="00E76C33"/>
    <w:rsid w:val="00E8011B"/>
    <w:rsid w:val="00E801FE"/>
    <w:rsid w:val="00E80768"/>
    <w:rsid w:val="00E80E1E"/>
    <w:rsid w:val="00E81171"/>
    <w:rsid w:val="00E81735"/>
    <w:rsid w:val="00E82135"/>
    <w:rsid w:val="00E823C3"/>
    <w:rsid w:val="00E82862"/>
    <w:rsid w:val="00E82CA0"/>
    <w:rsid w:val="00E82E17"/>
    <w:rsid w:val="00E849FF"/>
    <w:rsid w:val="00E84AD4"/>
    <w:rsid w:val="00E8534F"/>
    <w:rsid w:val="00E854EA"/>
    <w:rsid w:val="00E85EC9"/>
    <w:rsid w:val="00E86BAE"/>
    <w:rsid w:val="00E87452"/>
    <w:rsid w:val="00E876A3"/>
    <w:rsid w:val="00E87DC5"/>
    <w:rsid w:val="00E87E99"/>
    <w:rsid w:val="00E87F24"/>
    <w:rsid w:val="00E903A5"/>
    <w:rsid w:val="00E90A19"/>
    <w:rsid w:val="00E91460"/>
    <w:rsid w:val="00E915F1"/>
    <w:rsid w:val="00E91C42"/>
    <w:rsid w:val="00E92341"/>
    <w:rsid w:val="00E93635"/>
    <w:rsid w:val="00E94F06"/>
    <w:rsid w:val="00E95243"/>
    <w:rsid w:val="00E9568A"/>
    <w:rsid w:val="00E956CB"/>
    <w:rsid w:val="00E960B8"/>
    <w:rsid w:val="00E96AEE"/>
    <w:rsid w:val="00E96D1C"/>
    <w:rsid w:val="00E977CB"/>
    <w:rsid w:val="00E977CE"/>
    <w:rsid w:val="00E97990"/>
    <w:rsid w:val="00E97D2F"/>
    <w:rsid w:val="00E97E19"/>
    <w:rsid w:val="00E97EA7"/>
    <w:rsid w:val="00E97FB1"/>
    <w:rsid w:val="00EA0463"/>
    <w:rsid w:val="00EA096F"/>
    <w:rsid w:val="00EA0BEE"/>
    <w:rsid w:val="00EA1514"/>
    <w:rsid w:val="00EA16E1"/>
    <w:rsid w:val="00EA1767"/>
    <w:rsid w:val="00EA1AA6"/>
    <w:rsid w:val="00EA1F8E"/>
    <w:rsid w:val="00EA2360"/>
    <w:rsid w:val="00EA272B"/>
    <w:rsid w:val="00EA2F5D"/>
    <w:rsid w:val="00EA301E"/>
    <w:rsid w:val="00EA35F1"/>
    <w:rsid w:val="00EA3BA1"/>
    <w:rsid w:val="00EA449C"/>
    <w:rsid w:val="00EA4953"/>
    <w:rsid w:val="00EA4F1E"/>
    <w:rsid w:val="00EA4F7D"/>
    <w:rsid w:val="00EA5931"/>
    <w:rsid w:val="00EA5F9C"/>
    <w:rsid w:val="00EA633B"/>
    <w:rsid w:val="00EA659C"/>
    <w:rsid w:val="00EA7206"/>
    <w:rsid w:val="00EA7B31"/>
    <w:rsid w:val="00EB01C6"/>
    <w:rsid w:val="00EB079F"/>
    <w:rsid w:val="00EB0A68"/>
    <w:rsid w:val="00EB0E6A"/>
    <w:rsid w:val="00EB0FE6"/>
    <w:rsid w:val="00EB16EB"/>
    <w:rsid w:val="00EB182C"/>
    <w:rsid w:val="00EB19D9"/>
    <w:rsid w:val="00EB2287"/>
    <w:rsid w:val="00EB269D"/>
    <w:rsid w:val="00EB30E8"/>
    <w:rsid w:val="00EB344E"/>
    <w:rsid w:val="00EB374D"/>
    <w:rsid w:val="00EB425C"/>
    <w:rsid w:val="00EB45D7"/>
    <w:rsid w:val="00EB47B3"/>
    <w:rsid w:val="00EB4926"/>
    <w:rsid w:val="00EB4B58"/>
    <w:rsid w:val="00EB4E5F"/>
    <w:rsid w:val="00EB5197"/>
    <w:rsid w:val="00EB5629"/>
    <w:rsid w:val="00EB5734"/>
    <w:rsid w:val="00EB5A33"/>
    <w:rsid w:val="00EB6C0E"/>
    <w:rsid w:val="00EB701C"/>
    <w:rsid w:val="00EB745D"/>
    <w:rsid w:val="00EB75EB"/>
    <w:rsid w:val="00EB7605"/>
    <w:rsid w:val="00EB7658"/>
    <w:rsid w:val="00EB76CB"/>
    <w:rsid w:val="00EB7D1E"/>
    <w:rsid w:val="00EC089D"/>
    <w:rsid w:val="00EC0DD3"/>
    <w:rsid w:val="00EC101A"/>
    <w:rsid w:val="00EC1243"/>
    <w:rsid w:val="00EC1394"/>
    <w:rsid w:val="00EC20D7"/>
    <w:rsid w:val="00EC226A"/>
    <w:rsid w:val="00EC229B"/>
    <w:rsid w:val="00EC237C"/>
    <w:rsid w:val="00EC28DD"/>
    <w:rsid w:val="00EC2EE6"/>
    <w:rsid w:val="00EC3012"/>
    <w:rsid w:val="00EC3713"/>
    <w:rsid w:val="00EC37A0"/>
    <w:rsid w:val="00EC3FA5"/>
    <w:rsid w:val="00EC484F"/>
    <w:rsid w:val="00EC552D"/>
    <w:rsid w:val="00EC5B93"/>
    <w:rsid w:val="00EC5E86"/>
    <w:rsid w:val="00EC6F7C"/>
    <w:rsid w:val="00EC774B"/>
    <w:rsid w:val="00EC782F"/>
    <w:rsid w:val="00EC7D0C"/>
    <w:rsid w:val="00ED12C2"/>
    <w:rsid w:val="00ED13EB"/>
    <w:rsid w:val="00ED1462"/>
    <w:rsid w:val="00ED14A1"/>
    <w:rsid w:val="00ED17FA"/>
    <w:rsid w:val="00ED1856"/>
    <w:rsid w:val="00ED1BDF"/>
    <w:rsid w:val="00ED24B6"/>
    <w:rsid w:val="00ED25D2"/>
    <w:rsid w:val="00ED35C0"/>
    <w:rsid w:val="00ED3F38"/>
    <w:rsid w:val="00ED3F87"/>
    <w:rsid w:val="00ED4124"/>
    <w:rsid w:val="00ED5030"/>
    <w:rsid w:val="00ED547D"/>
    <w:rsid w:val="00ED596C"/>
    <w:rsid w:val="00ED5ACF"/>
    <w:rsid w:val="00EE0174"/>
    <w:rsid w:val="00EE01D1"/>
    <w:rsid w:val="00EE083C"/>
    <w:rsid w:val="00EE0D6A"/>
    <w:rsid w:val="00EE107A"/>
    <w:rsid w:val="00EE12E9"/>
    <w:rsid w:val="00EE13A7"/>
    <w:rsid w:val="00EE15CF"/>
    <w:rsid w:val="00EE251A"/>
    <w:rsid w:val="00EE284F"/>
    <w:rsid w:val="00EE2B55"/>
    <w:rsid w:val="00EE3341"/>
    <w:rsid w:val="00EE3445"/>
    <w:rsid w:val="00EE4436"/>
    <w:rsid w:val="00EE4BBE"/>
    <w:rsid w:val="00EE546C"/>
    <w:rsid w:val="00EE563D"/>
    <w:rsid w:val="00EE5DFC"/>
    <w:rsid w:val="00EE6084"/>
    <w:rsid w:val="00EE60E7"/>
    <w:rsid w:val="00EE68BE"/>
    <w:rsid w:val="00EE6940"/>
    <w:rsid w:val="00EE6A20"/>
    <w:rsid w:val="00EE7070"/>
    <w:rsid w:val="00EE7503"/>
    <w:rsid w:val="00EE7636"/>
    <w:rsid w:val="00EE7F14"/>
    <w:rsid w:val="00EF00A8"/>
    <w:rsid w:val="00EF02E6"/>
    <w:rsid w:val="00EF045D"/>
    <w:rsid w:val="00EF0908"/>
    <w:rsid w:val="00EF0983"/>
    <w:rsid w:val="00EF0A75"/>
    <w:rsid w:val="00EF0C8C"/>
    <w:rsid w:val="00EF0E21"/>
    <w:rsid w:val="00EF138D"/>
    <w:rsid w:val="00EF1821"/>
    <w:rsid w:val="00EF1AA4"/>
    <w:rsid w:val="00EF1D2F"/>
    <w:rsid w:val="00EF20C3"/>
    <w:rsid w:val="00EF231B"/>
    <w:rsid w:val="00EF2449"/>
    <w:rsid w:val="00EF2467"/>
    <w:rsid w:val="00EF256C"/>
    <w:rsid w:val="00EF2736"/>
    <w:rsid w:val="00EF3393"/>
    <w:rsid w:val="00EF3A43"/>
    <w:rsid w:val="00EF3C6A"/>
    <w:rsid w:val="00EF3F0C"/>
    <w:rsid w:val="00EF3F1A"/>
    <w:rsid w:val="00EF4186"/>
    <w:rsid w:val="00EF463E"/>
    <w:rsid w:val="00EF541D"/>
    <w:rsid w:val="00EF5712"/>
    <w:rsid w:val="00EF571F"/>
    <w:rsid w:val="00EF579C"/>
    <w:rsid w:val="00EF57BB"/>
    <w:rsid w:val="00EF585C"/>
    <w:rsid w:val="00EF5B95"/>
    <w:rsid w:val="00EF5D00"/>
    <w:rsid w:val="00EF5E2E"/>
    <w:rsid w:val="00EF60B7"/>
    <w:rsid w:val="00EF613D"/>
    <w:rsid w:val="00EF76F3"/>
    <w:rsid w:val="00F00922"/>
    <w:rsid w:val="00F009EE"/>
    <w:rsid w:val="00F00BEE"/>
    <w:rsid w:val="00F0102C"/>
    <w:rsid w:val="00F0106B"/>
    <w:rsid w:val="00F0137B"/>
    <w:rsid w:val="00F0139C"/>
    <w:rsid w:val="00F020E1"/>
    <w:rsid w:val="00F0221D"/>
    <w:rsid w:val="00F02A43"/>
    <w:rsid w:val="00F02DE5"/>
    <w:rsid w:val="00F0324F"/>
    <w:rsid w:val="00F03408"/>
    <w:rsid w:val="00F039A0"/>
    <w:rsid w:val="00F03AA2"/>
    <w:rsid w:val="00F0424C"/>
    <w:rsid w:val="00F043F9"/>
    <w:rsid w:val="00F04503"/>
    <w:rsid w:val="00F0481E"/>
    <w:rsid w:val="00F04E02"/>
    <w:rsid w:val="00F05558"/>
    <w:rsid w:val="00F0595E"/>
    <w:rsid w:val="00F05A7B"/>
    <w:rsid w:val="00F05C14"/>
    <w:rsid w:val="00F05DCD"/>
    <w:rsid w:val="00F06454"/>
    <w:rsid w:val="00F064FE"/>
    <w:rsid w:val="00F06CB2"/>
    <w:rsid w:val="00F06E6D"/>
    <w:rsid w:val="00F06E72"/>
    <w:rsid w:val="00F07C8A"/>
    <w:rsid w:val="00F07D8B"/>
    <w:rsid w:val="00F07FAE"/>
    <w:rsid w:val="00F104D0"/>
    <w:rsid w:val="00F10840"/>
    <w:rsid w:val="00F116E1"/>
    <w:rsid w:val="00F11B5E"/>
    <w:rsid w:val="00F11E4F"/>
    <w:rsid w:val="00F1272B"/>
    <w:rsid w:val="00F13033"/>
    <w:rsid w:val="00F13232"/>
    <w:rsid w:val="00F132E7"/>
    <w:rsid w:val="00F13357"/>
    <w:rsid w:val="00F13A85"/>
    <w:rsid w:val="00F13C6A"/>
    <w:rsid w:val="00F13C93"/>
    <w:rsid w:val="00F14145"/>
    <w:rsid w:val="00F14212"/>
    <w:rsid w:val="00F14A1F"/>
    <w:rsid w:val="00F14D95"/>
    <w:rsid w:val="00F150C2"/>
    <w:rsid w:val="00F15B8F"/>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EE2"/>
    <w:rsid w:val="00F23097"/>
    <w:rsid w:val="00F232DA"/>
    <w:rsid w:val="00F2372F"/>
    <w:rsid w:val="00F24874"/>
    <w:rsid w:val="00F24980"/>
    <w:rsid w:val="00F24B20"/>
    <w:rsid w:val="00F24EF6"/>
    <w:rsid w:val="00F2587C"/>
    <w:rsid w:val="00F25C36"/>
    <w:rsid w:val="00F26145"/>
    <w:rsid w:val="00F2619D"/>
    <w:rsid w:val="00F262DC"/>
    <w:rsid w:val="00F26345"/>
    <w:rsid w:val="00F2634C"/>
    <w:rsid w:val="00F26D6D"/>
    <w:rsid w:val="00F3000C"/>
    <w:rsid w:val="00F30616"/>
    <w:rsid w:val="00F319F9"/>
    <w:rsid w:val="00F32AF9"/>
    <w:rsid w:val="00F33B96"/>
    <w:rsid w:val="00F346B1"/>
    <w:rsid w:val="00F3484E"/>
    <w:rsid w:val="00F34C58"/>
    <w:rsid w:val="00F34E84"/>
    <w:rsid w:val="00F34FB3"/>
    <w:rsid w:val="00F3559E"/>
    <w:rsid w:val="00F362E4"/>
    <w:rsid w:val="00F36323"/>
    <w:rsid w:val="00F36F16"/>
    <w:rsid w:val="00F37507"/>
    <w:rsid w:val="00F40042"/>
    <w:rsid w:val="00F4024E"/>
    <w:rsid w:val="00F407D5"/>
    <w:rsid w:val="00F415F2"/>
    <w:rsid w:val="00F42037"/>
    <w:rsid w:val="00F4208C"/>
    <w:rsid w:val="00F423F6"/>
    <w:rsid w:val="00F42415"/>
    <w:rsid w:val="00F424D3"/>
    <w:rsid w:val="00F4284C"/>
    <w:rsid w:val="00F443B0"/>
    <w:rsid w:val="00F444E7"/>
    <w:rsid w:val="00F447EA"/>
    <w:rsid w:val="00F44943"/>
    <w:rsid w:val="00F44D2D"/>
    <w:rsid w:val="00F44E5A"/>
    <w:rsid w:val="00F453DF"/>
    <w:rsid w:val="00F45632"/>
    <w:rsid w:val="00F4737E"/>
    <w:rsid w:val="00F47D5F"/>
    <w:rsid w:val="00F47E5F"/>
    <w:rsid w:val="00F50623"/>
    <w:rsid w:val="00F5087C"/>
    <w:rsid w:val="00F50BAD"/>
    <w:rsid w:val="00F511EE"/>
    <w:rsid w:val="00F51D28"/>
    <w:rsid w:val="00F51E10"/>
    <w:rsid w:val="00F51E4D"/>
    <w:rsid w:val="00F53312"/>
    <w:rsid w:val="00F53398"/>
    <w:rsid w:val="00F533F9"/>
    <w:rsid w:val="00F539AC"/>
    <w:rsid w:val="00F53D94"/>
    <w:rsid w:val="00F5420D"/>
    <w:rsid w:val="00F54768"/>
    <w:rsid w:val="00F54ADC"/>
    <w:rsid w:val="00F553E8"/>
    <w:rsid w:val="00F55AA3"/>
    <w:rsid w:val="00F55C08"/>
    <w:rsid w:val="00F55DFC"/>
    <w:rsid w:val="00F567D1"/>
    <w:rsid w:val="00F56C88"/>
    <w:rsid w:val="00F57256"/>
    <w:rsid w:val="00F577B3"/>
    <w:rsid w:val="00F57BDA"/>
    <w:rsid w:val="00F57F43"/>
    <w:rsid w:val="00F60058"/>
    <w:rsid w:val="00F6066A"/>
    <w:rsid w:val="00F60688"/>
    <w:rsid w:val="00F6088F"/>
    <w:rsid w:val="00F60D88"/>
    <w:rsid w:val="00F60DC0"/>
    <w:rsid w:val="00F61248"/>
    <w:rsid w:val="00F61281"/>
    <w:rsid w:val="00F613C3"/>
    <w:rsid w:val="00F6145D"/>
    <w:rsid w:val="00F62450"/>
    <w:rsid w:val="00F626F5"/>
    <w:rsid w:val="00F629DE"/>
    <w:rsid w:val="00F638B4"/>
    <w:rsid w:val="00F6394E"/>
    <w:rsid w:val="00F643C2"/>
    <w:rsid w:val="00F64A0B"/>
    <w:rsid w:val="00F64B59"/>
    <w:rsid w:val="00F6557B"/>
    <w:rsid w:val="00F6667A"/>
    <w:rsid w:val="00F666B5"/>
    <w:rsid w:val="00F666D0"/>
    <w:rsid w:val="00F67275"/>
    <w:rsid w:val="00F67EF9"/>
    <w:rsid w:val="00F7130B"/>
    <w:rsid w:val="00F713D0"/>
    <w:rsid w:val="00F713E2"/>
    <w:rsid w:val="00F7187B"/>
    <w:rsid w:val="00F718A4"/>
    <w:rsid w:val="00F71F96"/>
    <w:rsid w:val="00F72698"/>
    <w:rsid w:val="00F728AA"/>
    <w:rsid w:val="00F72A84"/>
    <w:rsid w:val="00F72AD3"/>
    <w:rsid w:val="00F72C8A"/>
    <w:rsid w:val="00F72CA8"/>
    <w:rsid w:val="00F72D90"/>
    <w:rsid w:val="00F72F26"/>
    <w:rsid w:val="00F73F49"/>
    <w:rsid w:val="00F741FA"/>
    <w:rsid w:val="00F7430B"/>
    <w:rsid w:val="00F745D9"/>
    <w:rsid w:val="00F7523E"/>
    <w:rsid w:val="00F75284"/>
    <w:rsid w:val="00F7564E"/>
    <w:rsid w:val="00F759D7"/>
    <w:rsid w:val="00F7609A"/>
    <w:rsid w:val="00F7643C"/>
    <w:rsid w:val="00F764B7"/>
    <w:rsid w:val="00F76924"/>
    <w:rsid w:val="00F76FD6"/>
    <w:rsid w:val="00F770FE"/>
    <w:rsid w:val="00F77293"/>
    <w:rsid w:val="00F77477"/>
    <w:rsid w:val="00F77C33"/>
    <w:rsid w:val="00F77D71"/>
    <w:rsid w:val="00F808F0"/>
    <w:rsid w:val="00F80927"/>
    <w:rsid w:val="00F8190B"/>
    <w:rsid w:val="00F819E1"/>
    <w:rsid w:val="00F822A0"/>
    <w:rsid w:val="00F82D60"/>
    <w:rsid w:val="00F836D2"/>
    <w:rsid w:val="00F83A8B"/>
    <w:rsid w:val="00F83B2E"/>
    <w:rsid w:val="00F84099"/>
    <w:rsid w:val="00F8412E"/>
    <w:rsid w:val="00F843F7"/>
    <w:rsid w:val="00F845CE"/>
    <w:rsid w:val="00F8476D"/>
    <w:rsid w:val="00F84FCE"/>
    <w:rsid w:val="00F8538A"/>
    <w:rsid w:val="00F85501"/>
    <w:rsid w:val="00F856DE"/>
    <w:rsid w:val="00F85851"/>
    <w:rsid w:val="00F86769"/>
    <w:rsid w:val="00F8676D"/>
    <w:rsid w:val="00F86C16"/>
    <w:rsid w:val="00F8725C"/>
    <w:rsid w:val="00F8798B"/>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EFB"/>
    <w:rsid w:val="00F9624E"/>
    <w:rsid w:val="00F96923"/>
    <w:rsid w:val="00F96B96"/>
    <w:rsid w:val="00F96E26"/>
    <w:rsid w:val="00F96ECB"/>
    <w:rsid w:val="00F970DB"/>
    <w:rsid w:val="00F97441"/>
    <w:rsid w:val="00F9766C"/>
    <w:rsid w:val="00FA008C"/>
    <w:rsid w:val="00FA0431"/>
    <w:rsid w:val="00FA0577"/>
    <w:rsid w:val="00FA0833"/>
    <w:rsid w:val="00FA086C"/>
    <w:rsid w:val="00FA0870"/>
    <w:rsid w:val="00FA0FFB"/>
    <w:rsid w:val="00FA1441"/>
    <w:rsid w:val="00FA1949"/>
    <w:rsid w:val="00FA203F"/>
    <w:rsid w:val="00FA3632"/>
    <w:rsid w:val="00FA38A1"/>
    <w:rsid w:val="00FA38F3"/>
    <w:rsid w:val="00FA3C01"/>
    <w:rsid w:val="00FA3F41"/>
    <w:rsid w:val="00FA45E2"/>
    <w:rsid w:val="00FA4863"/>
    <w:rsid w:val="00FA4A3B"/>
    <w:rsid w:val="00FA5580"/>
    <w:rsid w:val="00FA5AEC"/>
    <w:rsid w:val="00FA5C1A"/>
    <w:rsid w:val="00FA62C1"/>
    <w:rsid w:val="00FA6B17"/>
    <w:rsid w:val="00FA7860"/>
    <w:rsid w:val="00FB0060"/>
    <w:rsid w:val="00FB012F"/>
    <w:rsid w:val="00FB0A08"/>
    <w:rsid w:val="00FB0AD3"/>
    <w:rsid w:val="00FB0B2B"/>
    <w:rsid w:val="00FB0D58"/>
    <w:rsid w:val="00FB0F16"/>
    <w:rsid w:val="00FB185F"/>
    <w:rsid w:val="00FB21EE"/>
    <w:rsid w:val="00FB2506"/>
    <w:rsid w:val="00FB306B"/>
    <w:rsid w:val="00FB3784"/>
    <w:rsid w:val="00FB39B3"/>
    <w:rsid w:val="00FB466E"/>
    <w:rsid w:val="00FB4D3B"/>
    <w:rsid w:val="00FB4F6A"/>
    <w:rsid w:val="00FB50C2"/>
    <w:rsid w:val="00FB529D"/>
    <w:rsid w:val="00FB56C5"/>
    <w:rsid w:val="00FB57EF"/>
    <w:rsid w:val="00FB59E5"/>
    <w:rsid w:val="00FB5C5F"/>
    <w:rsid w:val="00FB5FB0"/>
    <w:rsid w:val="00FB6501"/>
    <w:rsid w:val="00FB6F0E"/>
    <w:rsid w:val="00FB7F71"/>
    <w:rsid w:val="00FC06BF"/>
    <w:rsid w:val="00FC0AE4"/>
    <w:rsid w:val="00FC0C33"/>
    <w:rsid w:val="00FC0E21"/>
    <w:rsid w:val="00FC15ED"/>
    <w:rsid w:val="00FC1694"/>
    <w:rsid w:val="00FC1CF2"/>
    <w:rsid w:val="00FC2124"/>
    <w:rsid w:val="00FC2262"/>
    <w:rsid w:val="00FC226A"/>
    <w:rsid w:val="00FC2576"/>
    <w:rsid w:val="00FC2865"/>
    <w:rsid w:val="00FC2A8A"/>
    <w:rsid w:val="00FC2D8D"/>
    <w:rsid w:val="00FC2E45"/>
    <w:rsid w:val="00FC351E"/>
    <w:rsid w:val="00FC35DE"/>
    <w:rsid w:val="00FC3645"/>
    <w:rsid w:val="00FC437C"/>
    <w:rsid w:val="00FC4398"/>
    <w:rsid w:val="00FC4B62"/>
    <w:rsid w:val="00FC4BA2"/>
    <w:rsid w:val="00FC503B"/>
    <w:rsid w:val="00FC5301"/>
    <w:rsid w:val="00FC588B"/>
    <w:rsid w:val="00FC5B26"/>
    <w:rsid w:val="00FC5E42"/>
    <w:rsid w:val="00FC5F5C"/>
    <w:rsid w:val="00FC6028"/>
    <w:rsid w:val="00FC635D"/>
    <w:rsid w:val="00FC66B8"/>
    <w:rsid w:val="00FC6947"/>
    <w:rsid w:val="00FC69DF"/>
    <w:rsid w:val="00FC6E6C"/>
    <w:rsid w:val="00FC6E74"/>
    <w:rsid w:val="00FC7186"/>
    <w:rsid w:val="00FC742F"/>
    <w:rsid w:val="00FC7C6E"/>
    <w:rsid w:val="00FC7C89"/>
    <w:rsid w:val="00FD0E51"/>
    <w:rsid w:val="00FD0F61"/>
    <w:rsid w:val="00FD1280"/>
    <w:rsid w:val="00FD143C"/>
    <w:rsid w:val="00FD1946"/>
    <w:rsid w:val="00FD2965"/>
    <w:rsid w:val="00FD2A64"/>
    <w:rsid w:val="00FD2CC3"/>
    <w:rsid w:val="00FD3162"/>
    <w:rsid w:val="00FD3487"/>
    <w:rsid w:val="00FD3520"/>
    <w:rsid w:val="00FD3D58"/>
    <w:rsid w:val="00FD3D61"/>
    <w:rsid w:val="00FD40CD"/>
    <w:rsid w:val="00FD41C7"/>
    <w:rsid w:val="00FD436D"/>
    <w:rsid w:val="00FD491D"/>
    <w:rsid w:val="00FD49DB"/>
    <w:rsid w:val="00FD5062"/>
    <w:rsid w:val="00FD595E"/>
    <w:rsid w:val="00FD715A"/>
    <w:rsid w:val="00FD7446"/>
    <w:rsid w:val="00FD764D"/>
    <w:rsid w:val="00FD7B35"/>
    <w:rsid w:val="00FD7C6C"/>
    <w:rsid w:val="00FD7CDC"/>
    <w:rsid w:val="00FD7F20"/>
    <w:rsid w:val="00FE01A6"/>
    <w:rsid w:val="00FE0206"/>
    <w:rsid w:val="00FE02F8"/>
    <w:rsid w:val="00FE0BA6"/>
    <w:rsid w:val="00FE1445"/>
    <w:rsid w:val="00FE153E"/>
    <w:rsid w:val="00FE18EF"/>
    <w:rsid w:val="00FE1CE2"/>
    <w:rsid w:val="00FE1DFC"/>
    <w:rsid w:val="00FE235B"/>
    <w:rsid w:val="00FE27FE"/>
    <w:rsid w:val="00FE2852"/>
    <w:rsid w:val="00FE2EAE"/>
    <w:rsid w:val="00FE2F5F"/>
    <w:rsid w:val="00FE393B"/>
    <w:rsid w:val="00FE3F71"/>
    <w:rsid w:val="00FE4608"/>
    <w:rsid w:val="00FE4826"/>
    <w:rsid w:val="00FE5268"/>
    <w:rsid w:val="00FE5DD2"/>
    <w:rsid w:val="00FE61C4"/>
    <w:rsid w:val="00FE66DF"/>
    <w:rsid w:val="00FE6845"/>
    <w:rsid w:val="00FE6856"/>
    <w:rsid w:val="00FE69F1"/>
    <w:rsid w:val="00FE6AD1"/>
    <w:rsid w:val="00FE78FD"/>
    <w:rsid w:val="00FE7BA2"/>
    <w:rsid w:val="00FF0586"/>
    <w:rsid w:val="00FF09BD"/>
    <w:rsid w:val="00FF1744"/>
    <w:rsid w:val="00FF1A0D"/>
    <w:rsid w:val="00FF1AB4"/>
    <w:rsid w:val="00FF1BFD"/>
    <w:rsid w:val="00FF1E2A"/>
    <w:rsid w:val="00FF2265"/>
    <w:rsid w:val="00FF2A52"/>
    <w:rsid w:val="00FF2D52"/>
    <w:rsid w:val="00FF2F34"/>
    <w:rsid w:val="00FF3496"/>
    <w:rsid w:val="00FF3CA1"/>
    <w:rsid w:val="00FF4177"/>
    <w:rsid w:val="00FF4675"/>
    <w:rsid w:val="00FF48C8"/>
    <w:rsid w:val="00FF4E8E"/>
    <w:rsid w:val="00FF4FB4"/>
    <w:rsid w:val="00FF6584"/>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93ACFD"/>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01">
    <w:name w:val="p01"/>
    <w:basedOn w:val="Normal"/>
    <w:next w:val="p0"/>
    <w:rsid w:val="00353175"/>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35317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hyperlink" Target="http://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https://www.inegi.org.mx/app/indicadores/bie.html"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javascript:AddMetaDato('2951','Sistema%20de%20indicadores%20c&#237;clicos','');" TargetMode="External"/><Relationship Id="rId35" Type="http://schemas.openxmlformats.org/officeDocument/2006/relationships/fontTable" Target="fontTable.xml"/><Relationship Id="rId8" Type="http://schemas.openxmlformats.org/officeDocument/2006/relationships/hyperlink" Target="mailto:comunicacionsocial@inegi.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respaldo\sfigueroa1\Notas-calendario\Encuesta%20Mensual%20de%20Servicios\2019\06-19\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respaldo\sfigueroa1\Notas-calendario\Encuesta%20Mensual%20de%20Servicios\2019\06-19\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respaldo\sfigueroa1\Notas-calendario\Encuesta%20Mensual%20de%20Servicios\2019\06-19\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respaldo\sfigueroa1\Notas-calendario\Encuesta%20Mensual%20de%20Servicios\2019\06-19\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 '!$C$137:$C$202</c:f>
              <c:numCache>
                <c:formatCode>0.0_)</c:formatCode>
                <c:ptCount val="66"/>
                <c:pt idx="0">
                  <c:v>99.797239130578404</c:v>
                </c:pt>
                <c:pt idx="1">
                  <c:v>100.04878314435599</c:v>
                </c:pt>
                <c:pt idx="2">
                  <c:v>102.233168635314</c:v>
                </c:pt>
                <c:pt idx="3">
                  <c:v>101.266367286426</c:v>
                </c:pt>
                <c:pt idx="4">
                  <c:v>101.38154514016099</c:v>
                </c:pt>
                <c:pt idx="5">
                  <c:v>100.041611306584</c:v>
                </c:pt>
                <c:pt idx="6">
                  <c:v>100.168683995687</c:v>
                </c:pt>
                <c:pt idx="7">
                  <c:v>100.878067520296</c:v>
                </c:pt>
                <c:pt idx="8">
                  <c:v>99.425941345279796</c:v>
                </c:pt>
                <c:pt idx="9">
                  <c:v>100.913872158399</c:v>
                </c:pt>
                <c:pt idx="10">
                  <c:v>101.44686885382799</c:v>
                </c:pt>
                <c:pt idx="11">
                  <c:v>101.991441300302</c:v>
                </c:pt>
                <c:pt idx="12">
                  <c:v>103.973298177196</c:v>
                </c:pt>
                <c:pt idx="13">
                  <c:v>104.878660583469</c:v>
                </c:pt>
                <c:pt idx="14">
                  <c:v>104.790316882464</c:v>
                </c:pt>
                <c:pt idx="15">
                  <c:v>105.02552949898801</c:v>
                </c:pt>
                <c:pt idx="16">
                  <c:v>106.083732838781</c:v>
                </c:pt>
                <c:pt idx="17">
                  <c:v>106.080558172732</c:v>
                </c:pt>
                <c:pt idx="18">
                  <c:v>106.568473652688</c:v>
                </c:pt>
                <c:pt idx="19">
                  <c:v>106.431630501895</c:v>
                </c:pt>
                <c:pt idx="20">
                  <c:v>107.369680407218</c:v>
                </c:pt>
                <c:pt idx="21">
                  <c:v>106.59431675728101</c:v>
                </c:pt>
                <c:pt idx="22">
                  <c:v>107.016403433975</c:v>
                </c:pt>
                <c:pt idx="23">
                  <c:v>106.58764300998099</c:v>
                </c:pt>
                <c:pt idx="24">
                  <c:v>106.107237472759</c:v>
                </c:pt>
                <c:pt idx="25">
                  <c:v>106.648043614621</c:v>
                </c:pt>
                <c:pt idx="26">
                  <c:v>106.930661814331</c:v>
                </c:pt>
                <c:pt idx="27">
                  <c:v>107.233437908737</c:v>
                </c:pt>
                <c:pt idx="28">
                  <c:v>107.607165676242</c:v>
                </c:pt>
                <c:pt idx="29">
                  <c:v>108.970425315901</c:v>
                </c:pt>
                <c:pt idx="30">
                  <c:v>109.740394898869</c:v>
                </c:pt>
                <c:pt idx="31">
                  <c:v>107.96442243294599</c:v>
                </c:pt>
                <c:pt idx="32">
                  <c:v>109.144523839412</c:v>
                </c:pt>
                <c:pt idx="33">
                  <c:v>109.086926503058</c:v>
                </c:pt>
                <c:pt idx="34">
                  <c:v>108.99513237259001</c:v>
                </c:pt>
                <c:pt idx="35">
                  <c:v>110.55696577417</c:v>
                </c:pt>
                <c:pt idx="36">
                  <c:v>110.721041072365</c:v>
                </c:pt>
                <c:pt idx="37">
                  <c:v>111.637823141835</c:v>
                </c:pt>
                <c:pt idx="38">
                  <c:v>111.39003013177999</c:v>
                </c:pt>
                <c:pt idx="39">
                  <c:v>111.38903577710801</c:v>
                </c:pt>
                <c:pt idx="40">
                  <c:v>109.98489741695001</c:v>
                </c:pt>
                <c:pt idx="41">
                  <c:v>110.20522206055</c:v>
                </c:pt>
                <c:pt idx="42">
                  <c:v>110.368990341171</c:v>
                </c:pt>
                <c:pt idx="43">
                  <c:v>110.415572040375</c:v>
                </c:pt>
                <c:pt idx="44">
                  <c:v>110.16653454789601</c:v>
                </c:pt>
                <c:pt idx="45">
                  <c:v>110.38763730450999</c:v>
                </c:pt>
                <c:pt idx="46">
                  <c:v>112.346191886271</c:v>
                </c:pt>
                <c:pt idx="47">
                  <c:v>111.154682008408</c:v>
                </c:pt>
                <c:pt idx="48">
                  <c:v>111.183510592315</c:v>
                </c:pt>
                <c:pt idx="49">
                  <c:v>110.950171003995</c:v>
                </c:pt>
                <c:pt idx="50">
                  <c:v>110.778046024169</c:v>
                </c:pt>
                <c:pt idx="51">
                  <c:v>112.710067857284</c:v>
                </c:pt>
                <c:pt idx="52">
                  <c:v>114.89526286271401</c:v>
                </c:pt>
                <c:pt idx="53">
                  <c:v>113.052962821317</c:v>
                </c:pt>
                <c:pt idx="54">
                  <c:v>113.637001620668</c:v>
                </c:pt>
                <c:pt idx="55">
                  <c:v>115.07542102296399</c:v>
                </c:pt>
                <c:pt idx="56">
                  <c:v>112.69692650412</c:v>
                </c:pt>
                <c:pt idx="57">
                  <c:v>114.00760369140301</c:v>
                </c:pt>
                <c:pt idx="58">
                  <c:v>113.226861394514</c:v>
                </c:pt>
                <c:pt idx="59">
                  <c:v>112.140759700158</c:v>
                </c:pt>
                <c:pt idx="60">
                  <c:v>112.01444653249099</c:v>
                </c:pt>
                <c:pt idx="61">
                  <c:v>111.68816701324199</c:v>
                </c:pt>
                <c:pt idx="62">
                  <c:v>113.336903871988</c:v>
                </c:pt>
                <c:pt idx="63">
                  <c:v>109.751220877292</c:v>
                </c:pt>
                <c:pt idx="64">
                  <c:v>112.65088738778201</c:v>
                </c:pt>
                <c:pt idx="65">
                  <c:v>112.429143983137</c:v>
                </c:pt>
              </c:numCache>
            </c:numRef>
          </c:val>
          <c:extLst>
            <c:ext xmlns:c16="http://schemas.microsoft.com/office/drawing/2014/chart" uri="{C3380CC4-5D6E-409C-BE32-E72D297353CC}">
              <c16:uniqueId val="{00000000-B7D9-4EE4-A258-D8CF14FEB58C}"/>
            </c:ext>
          </c:extLst>
        </c:ser>
        <c:dLbls>
          <c:showLegendKey val="0"/>
          <c:showVal val="1"/>
          <c:showCatName val="0"/>
          <c:showSerName val="0"/>
          <c:showPercent val="0"/>
          <c:showBubbleSize val="0"/>
        </c:dLbls>
        <c:gapWidth val="40"/>
        <c:axId val="492391600"/>
        <c:axId val="305438456"/>
      </c:barChart>
      <c:lineChart>
        <c:grouping val="standard"/>
        <c:varyColors val="0"/>
        <c:ser>
          <c:idx val="1"/>
          <c:order val="1"/>
          <c:tx>
            <c:strRef>
              <c:f>'Datos '!$D$4</c:f>
              <c:strCache>
                <c:ptCount val="1"/>
                <c:pt idx="0">
                  <c:v>Tendencia-Ciclo</c:v>
                </c:pt>
              </c:strCache>
            </c:strRef>
          </c:tx>
          <c:spPr>
            <a:ln w="12700">
              <a:solidFill>
                <a:srgbClr val="C00000"/>
              </a:solidFill>
              <a:prstDash val="solid"/>
            </a:ln>
          </c:spPr>
          <c:marker>
            <c:symbol val="none"/>
          </c:marker>
          <c:dLbls>
            <c:delete val="1"/>
          </c:dLbls>
          <c:cat>
            <c:multiLvlStrRef>
              <c:f>'Datos '!$A$137:$B$202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 '!$D$137:$D$202</c:f>
              <c:numCache>
                <c:formatCode>0.0_)</c:formatCode>
                <c:ptCount val="66"/>
                <c:pt idx="0">
                  <c:v>100.29718245064601</c:v>
                </c:pt>
                <c:pt idx="1">
                  <c:v>100.48971830385899</c:v>
                </c:pt>
                <c:pt idx="2">
                  <c:v>100.66422969488301</c:v>
                </c:pt>
                <c:pt idx="3">
                  <c:v>100.768331531596</c:v>
                </c:pt>
                <c:pt idx="4">
                  <c:v>100.749073426531</c:v>
                </c:pt>
                <c:pt idx="5">
                  <c:v>100.620299636895</c:v>
                </c:pt>
                <c:pt idx="6">
                  <c:v>100.428207373558</c:v>
                </c:pt>
                <c:pt idx="7">
                  <c:v>100.305993662068</c:v>
                </c:pt>
                <c:pt idx="8">
                  <c:v>100.43299019391399</c:v>
                </c:pt>
                <c:pt idx="9">
                  <c:v>100.892116288826</c:v>
                </c:pt>
                <c:pt idx="10">
                  <c:v>101.620947593791</c:v>
                </c:pt>
                <c:pt idx="11">
                  <c:v>102.502874586869</c:v>
                </c:pt>
                <c:pt idx="12">
                  <c:v>103.410149350585</c:v>
                </c:pt>
                <c:pt idx="13">
                  <c:v>104.257157163592</c:v>
                </c:pt>
                <c:pt idx="14">
                  <c:v>104.939534608279</c:v>
                </c:pt>
                <c:pt idx="15">
                  <c:v>105.45148981418799</c:v>
                </c:pt>
                <c:pt idx="16">
                  <c:v>105.852414558709</c:v>
                </c:pt>
                <c:pt idx="17">
                  <c:v>106.183962799935</c:v>
                </c:pt>
                <c:pt idx="18">
                  <c:v>106.48753212039</c:v>
                </c:pt>
                <c:pt idx="19">
                  <c:v>106.730407230799</c:v>
                </c:pt>
                <c:pt idx="20">
                  <c:v>106.84049793592401</c:v>
                </c:pt>
                <c:pt idx="21">
                  <c:v>106.815269711144</c:v>
                </c:pt>
                <c:pt idx="22">
                  <c:v>106.716344064392</c:v>
                </c:pt>
                <c:pt idx="23">
                  <c:v>106.59597126726</c:v>
                </c:pt>
                <c:pt idx="24">
                  <c:v>106.534110469852</c:v>
                </c:pt>
                <c:pt idx="25">
                  <c:v>106.65114749590199</c:v>
                </c:pt>
                <c:pt idx="26">
                  <c:v>106.95369007802699</c:v>
                </c:pt>
                <c:pt idx="27">
                  <c:v>107.387066165715</c:v>
                </c:pt>
                <c:pt idx="28">
                  <c:v>107.85149575058099</c:v>
                </c:pt>
                <c:pt idx="29">
                  <c:v>108.244461358991</c:v>
                </c:pt>
                <c:pt idx="30">
                  <c:v>108.5133662682</c:v>
                </c:pt>
                <c:pt idx="31">
                  <c:v>108.695244527593</c:v>
                </c:pt>
                <c:pt idx="32">
                  <c:v>108.894543587467</c:v>
                </c:pt>
                <c:pt idx="33">
                  <c:v>109.19800240149</c:v>
                </c:pt>
                <c:pt idx="34">
                  <c:v>109.673165093855</c:v>
                </c:pt>
                <c:pt idx="35">
                  <c:v>110.259979051385</c:v>
                </c:pt>
                <c:pt idx="36">
                  <c:v>110.795395539095</c:v>
                </c:pt>
                <c:pt idx="37">
                  <c:v>111.11050982438501</c:v>
                </c:pt>
                <c:pt idx="38">
                  <c:v>111.16358863328</c:v>
                </c:pt>
                <c:pt idx="39">
                  <c:v>111.004644528654</c:v>
                </c:pt>
                <c:pt idx="40">
                  <c:v>110.70490235867101</c:v>
                </c:pt>
                <c:pt idx="41">
                  <c:v>110.410985814681</c:v>
                </c:pt>
                <c:pt idx="42">
                  <c:v>110.245647214835</c:v>
                </c:pt>
                <c:pt idx="43">
                  <c:v>110.246780980335</c:v>
                </c:pt>
                <c:pt idx="44">
                  <c:v>110.38314493730201</c:v>
                </c:pt>
                <c:pt idx="45">
                  <c:v>110.557426870526</c:v>
                </c:pt>
                <c:pt idx="46">
                  <c:v>110.72794621404201</c:v>
                </c:pt>
                <c:pt idx="47">
                  <c:v>110.91360803878401</c:v>
                </c:pt>
                <c:pt idx="48">
                  <c:v>111.16416738139</c:v>
                </c:pt>
                <c:pt idx="49">
                  <c:v>111.483342995416</c:v>
                </c:pt>
                <c:pt idx="50">
                  <c:v>111.894064519279</c:v>
                </c:pt>
                <c:pt idx="51">
                  <c:v>112.360911508467</c:v>
                </c:pt>
                <c:pt idx="52">
                  <c:v>112.84159464884701</c:v>
                </c:pt>
                <c:pt idx="53">
                  <c:v>113.277600646213</c:v>
                </c:pt>
                <c:pt idx="54">
                  <c:v>113.583124322876</c:v>
                </c:pt>
                <c:pt idx="55">
                  <c:v>113.70449362255</c:v>
                </c:pt>
                <c:pt idx="56">
                  <c:v>113.623460494133</c:v>
                </c:pt>
                <c:pt idx="57">
                  <c:v>113.365885482373</c:v>
                </c:pt>
                <c:pt idx="58">
                  <c:v>112.96663275203601</c:v>
                </c:pt>
                <c:pt idx="59">
                  <c:v>112.51952140812701</c:v>
                </c:pt>
                <c:pt idx="60">
                  <c:v>112.15249613301</c:v>
                </c:pt>
                <c:pt idx="61">
                  <c:v>111.94584886185601</c:v>
                </c:pt>
                <c:pt idx="62">
                  <c:v>111.925177866491</c:v>
                </c:pt>
                <c:pt idx="63">
                  <c:v>112.058067813598</c:v>
                </c:pt>
                <c:pt idx="64">
                  <c:v>112.272908095709</c:v>
                </c:pt>
                <c:pt idx="65">
                  <c:v>112.46872139825599</c:v>
                </c:pt>
              </c:numCache>
            </c:numRef>
          </c:val>
          <c:smooth val="0"/>
          <c:extLst>
            <c:ext xmlns:c16="http://schemas.microsoft.com/office/drawing/2014/chart" uri="{C3380CC4-5D6E-409C-BE32-E72D297353CC}">
              <c16:uniqueId val="{00000001-B7D9-4EE4-A258-D8CF14FEB58C}"/>
            </c:ext>
          </c:extLst>
        </c:ser>
        <c:dLbls>
          <c:showLegendKey val="0"/>
          <c:showVal val="1"/>
          <c:showCatName val="0"/>
          <c:showSerName val="0"/>
          <c:showPercent val="0"/>
          <c:showBubbleSize val="0"/>
        </c:dLbls>
        <c:marker val="1"/>
        <c:smooth val="0"/>
        <c:axId val="492391600"/>
        <c:axId val="305438456"/>
      </c:lineChart>
      <c:catAx>
        <c:axId val="4923916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305438456"/>
        <c:crosses val="autoZero"/>
        <c:auto val="1"/>
        <c:lblAlgn val="ctr"/>
        <c:lblOffset val="0"/>
        <c:tickLblSkip val="1"/>
        <c:tickMarkSkip val="12"/>
        <c:noMultiLvlLbl val="1"/>
      </c:catAx>
      <c:valAx>
        <c:axId val="305438456"/>
        <c:scaling>
          <c:orientation val="minMax"/>
          <c:max val="120"/>
          <c:min val="9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92391600"/>
        <c:crossesAt val="1"/>
        <c:crossBetween val="between"/>
        <c:majorUnit val="5"/>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 '!$E$137:$E$202</c:f>
              <c:numCache>
                <c:formatCode>0.0_)</c:formatCode>
                <c:ptCount val="66"/>
                <c:pt idx="0">
                  <c:v>99.937113340381302</c:v>
                </c:pt>
                <c:pt idx="1">
                  <c:v>99.775638871864402</c:v>
                </c:pt>
                <c:pt idx="2">
                  <c:v>98.425661877452299</c:v>
                </c:pt>
                <c:pt idx="3">
                  <c:v>99.829751029665601</c:v>
                </c:pt>
                <c:pt idx="4">
                  <c:v>99.718244083748004</c:v>
                </c:pt>
                <c:pt idx="5">
                  <c:v>99.653582203575695</c:v>
                </c:pt>
                <c:pt idx="6">
                  <c:v>99.778616508628701</c:v>
                </c:pt>
                <c:pt idx="7">
                  <c:v>100.14241342047499</c:v>
                </c:pt>
                <c:pt idx="8">
                  <c:v>99.5172191951023</c:v>
                </c:pt>
                <c:pt idx="9">
                  <c:v>98.702790839706296</c:v>
                </c:pt>
                <c:pt idx="10">
                  <c:v>99.540460824811504</c:v>
                </c:pt>
                <c:pt idx="11">
                  <c:v>99.578446841726205</c:v>
                </c:pt>
                <c:pt idx="12">
                  <c:v>100.243685792772</c:v>
                </c:pt>
                <c:pt idx="13">
                  <c:v>101.494281403665</c:v>
                </c:pt>
                <c:pt idx="14">
                  <c:v>100.71822138141501</c:v>
                </c:pt>
                <c:pt idx="15">
                  <c:v>100.966275614224</c:v>
                </c:pt>
                <c:pt idx="16">
                  <c:v>100.96249730883</c:v>
                </c:pt>
                <c:pt idx="17">
                  <c:v>102.093520198804</c:v>
                </c:pt>
                <c:pt idx="18">
                  <c:v>101.98557457567701</c:v>
                </c:pt>
                <c:pt idx="19">
                  <c:v>102.07925611957</c:v>
                </c:pt>
                <c:pt idx="20">
                  <c:v>102.162098606173</c:v>
                </c:pt>
                <c:pt idx="21">
                  <c:v>102.494372167175</c:v>
                </c:pt>
                <c:pt idx="22">
                  <c:v>102.308447909897</c:v>
                </c:pt>
                <c:pt idx="23">
                  <c:v>102.470139620463</c:v>
                </c:pt>
                <c:pt idx="24">
                  <c:v>102.14403296804799</c:v>
                </c:pt>
                <c:pt idx="25">
                  <c:v>102.055648476971</c:v>
                </c:pt>
                <c:pt idx="26">
                  <c:v>101.994108153157</c:v>
                </c:pt>
                <c:pt idx="27">
                  <c:v>101.870563560161</c:v>
                </c:pt>
                <c:pt idx="28">
                  <c:v>101.951328085979</c:v>
                </c:pt>
                <c:pt idx="29">
                  <c:v>102.05603041102</c:v>
                </c:pt>
                <c:pt idx="30">
                  <c:v>102.060752794876</c:v>
                </c:pt>
                <c:pt idx="31">
                  <c:v>101.935351682247</c:v>
                </c:pt>
                <c:pt idx="32">
                  <c:v>102.38079154502999</c:v>
                </c:pt>
                <c:pt idx="33">
                  <c:v>102.487217883168</c:v>
                </c:pt>
                <c:pt idx="34">
                  <c:v>102.47849257326099</c:v>
                </c:pt>
                <c:pt idx="35">
                  <c:v>102.095342499324</c:v>
                </c:pt>
                <c:pt idx="36">
                  <c:v>102.22582065568101</c:v>
                </c:pt>
                <c:pt idx="37">
                  <c:v>102.54498769636901</c:v>
                </c:pt>
                <c:pt idx="38">
                  <c:v>102.23506535373799</c:v>
                </c:pt>
                <c:pt idx="39">
                  <c:v>102.203993008769</c:v>
                </c:pt>
                <c:pt idx="40">
                  <c:v>102.41560849209</c:v>
                </c:pt>
                <c:pt idx="41">
                  <c:v>102.78823218545099</c:v>
                </c:pt>
                <c:pt idx="42">
                  <c:v>102.89087655503801</c:v>
                </c:pt>
                <c:pt idx="43">
                  <c:v>103.038989362736</c:v>
                </c:pt>
                <c:pt idx="44">
                  <c:v>102.79984174619101</c:v>
                </c:pt>
                <c:pt idx="45">
                  <c:v>102.7251406771</c:v>
                </c:pt>
                <c:pt idx="46">
                  <c:v>102.263364083722</c:v>
                </c:pt>
                <c:pt idx="47">
                  <c:v>103.55416307863899</c:v>
                </c:pt>
                <c:pt idx="48">
                  <c:v>103.421392673372</c:v>
                </c:pt>
                <c:pt idx="49">
                  <c:v>103.26321825743101</c:v>
                </c:pt>
                <c:pt idx="50">
                  <c:v>103.52841248767</c:v>
                </c:pt>
                <c:pt idx="51">
                  <c:v>103.894033706089</c:v>
                </c:pt>
                <c:pt idx="52">
                  <c:v>102.09587515564399</c:v>
                </c:pt>
                <c:pt idx="53">
                  <c:v>102.351854570792</c:v>
                </c:pt>
                <c:pt idx="54">
                  <c:v>102.182830179924</c:v>
                </c:pt>
                <c:pt idx="55">
                  <c:v>102.47134676595</c:v>
                </c:pt>
                <c:pt idx="56">
                  <c:v>102.30861173756701</c:v>
                </c:pt>
                <c:pt idx="57">
                  <c:v>102.33886129721</c:v>
                </c:pt>
                <c:pt idx="58">
                  <c:v>102.46702181998</c:v>
                </c:pt>
                <c:pt idx="59">
                  <c:v>102.485400687986</c:v>
                </c:pt>
                <c:pt idx="60">
                  <c:v>102.32961403981901</c:v>
                </c:pt>
                <c:pt idx="61">
                  <c:v>102.36436694792501</c:v>
                </c:pt>
                <c:pt idx="62">
                  <c:v>102.392697168966</c:v>
                </c:pt>
                <c:pt idx="63">
                  <c:v>103.180519087272</c:v>
                </c:pt>
                <c:pt idx="64">
                  <c:v>104.014286837814</c:v>
                </c:pt>
                <c:pt idx="65">
                  <c:v>103.063223308318</c:v>
                </c:pt>
              </c:numCache>
            </c:numRef>
          </c:val>
          <c:extLst>
            <c:ext xmlns:c16="http://schemas.microsoft.com/office/drawing/2014/chart" uri="{C3380CC4-5D6E-409C-BE32-E72D297353CC}">
              <c16:uniqueId val="{00000000-EE7C-48AD-A338-22690E5D618A}"/>
            </c:ext>
          </c:extLst>
        </c:ser>
        <c:dLbls>
          <c:showLegendKey val="0"/>
          <c:showVal val="1"/>
          <c:showCatName val="0"/>
          <c:showSerName val="0"/>
          <c:showPercent val="0"/>
          <c:showBubbleSize val="0"/>
        </c:dLbls>
        <c:gapWidth val="40"/>
        <c:axId val="116215872"/>
        <c:axId val="531274808"/>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'!$A$137:$B$202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 '!$F$137:$F$202</c:f>
              <c:numCache>
                <c:formatCode>0.0_)</c:formatCode>
                <c:ptCount val="66"/>
                <c:pt idx="0">
                  <c:v>99.908474010635601</c:v>
                </c:pt>
                <c:pt idx="1">
                  <c:v>99.842834616404602</c:v>
                </c:pt>
                <c:pt idx="2">
                  <c:v>99.791343911235501</c:v>
                </c:pt>
                <c:pt idx="3">
                  <c:v>99.752380989389295</c:v>
                </c:pt>
                <c:pt idx="4">
                  <c:v>99.722044200274397</c:v>
                </c:pt>
                <c:pt idx="5">
                  <c:v>99.688861183303501</c:v>
                </c:pt>
                <c:pt idx="6">
                  <c:v>99.631442579067397</c:v>
                </c:pt>
                <c:pt idx="7">
                  <c:v>99.557984205286701</c:v>
                </c:pt>
                <c:pt idx="8">
                  <c:v>99.504064939654299</c:v>
                </c:pt>
                <c:pt idx="9">
                  <c:v>99.514848034088004</c:v>
                </c:pt>
                <c:pt idx="10">
                  <c:v>99.616941011677199</c:v>
                </c:pt>
                <c:pt idx="11">
                  <c:v>99.809421262246403</c:v>
                </c:pt>
                <c:pt idx="12">
                  <c:v>100.07742894136</c:v>
                </c:pt>
                <c:pt idx="13">
                  <c:v>100.394632338661</c:v>
                </c:pt>
                <c:pt idx="14">
                  <c:v>100.730186858077</c:v>
                </c:pt>
                <c:pt idx="15">
                  <c:v>101.05758962959</c:v>
                </c:pt>
                <c:pt idx="16">
                  <c:v>101.364903460042</c:v>
                </c:pt>
                <c:pt idx="17">
                  <c:v>101.644997611424</c:v>
                </c:pt>
                <c:pt idx="18">
                  <c:v>101.89868001237799</c:v>
                </c:pt>
                <c:pt idx="19">
                  <c:v>102.115712656499</c:v>
                </c:pt>
                <c:pt idx="20">
                  <c:v>102.269387859348</c:v>
                </c:pt>
                <c:pt idx="21">
                  <c:v>102.35079468758001</c:v>
                </c:pt>
                <c:pt idx="22">
                  <c:v>102.36054640599799</c:v>
                </c:pt>
                <c:pt idx="23">
                  <c:v>102.307339785049</c:v>
                </c:pt>
                <c:pt idx="24">
                  <c:v>102.211089732217</c:v>
                </c:pt>
                <c:pt idx="25">
                  <c:v>102.10369341936899</c:v>
                </c:pt>
                <c:pt idx="26">
                  <c:v>102.00880346450801</c:v>
                </c:pt>
                <c:pt idx="27">
                  <c:v>101.94890280371401</c:v>
                </c:pt>
                <c:pt idx="28">
                  <c:v>101.938174279097</c:v>
                </c:pt>
                <c:pt idx="29">
                  <c:v>101.98370517022001</c:v>
                </c:pt>
                <c:pt idx="30">
                  <c:v>102.073744955614</c:v>
                </c:pt>
                <c:pt idx="31">
                  <c:v>102.169570518033</c:v>
                </c:pt>
                <c:pt idx="32">
                  <c:v>102.25534562126499</c:v>
                </c:pt>
                <c:pt idx="33">
                  <c:v>102.317791212854</c:v>
                </c:pt>
                <c:pt idx="34">
                  <c:v>102.34623080479101</c:v>
                </c:pt>
                <c:pt idx="35">
                  <c:v>102.336674062474</c:v>
                </c:pt>
                <c:pt idx="36">
                  <c:v>102.30329653785699</c:v>
                </c:pt>
                <c:pt idx="37">
                  <c:v>102.27799149021401</c:v>
                </c:pt>
                <c:pt idx="38">
                  <c:v>102.303977883307</c:v>
                </c:pt>
                <c:pt idx="39">
                  <c:v>102.398948249705</c:v>
                </c:pt>
                <c:pt idx="40">
                  <c:v>102.529980355608</c:v>
                </c:pt>
                <c:pt idx="41">
                  <c:v>102.65701172363499</c:v>
                </c:pt>
                <c:pt idx="42">
                  <c:v>102.760596550397</c:v>
                </c:pt>
                <c:pt idx="43">
                  <c:v>102.84854436678501</c:v>
                </c:pt>
                <c:pt idx="44">
                  <c:v>102.91969161898901</c:v>
                </c:pt>
                <c:pt idx="45">
                  <c:v>102.993670369841</c:v>
                </c:pt>
                <c:pt idx="46">
                  <c:v>103.097413035937</c:v>
                </c:pt>
                <c:pt idx="47">
                  <c:v>103.226178128784</c:v>
                </c:pt>
                <c:pt idx="48">
                  <c:v>103.33300427702</c:v>
                </c:pt>
                <c:pt idx="49">
                  <c:v>103.348102261363</c:v>
                </c:pt>
                <c:pt idx="50">
                  <c:v>103.241230344523</c:v>
                </c:pt>
                <c:pt idx="51">
                  <c:v>103.03110611451299</c:v>
                </c:pt>
                <c:pt idx="52">
                  <c:v>102.778681327602</c:v>
                </c:pt>
                <c:pt idx="53">
                  <c:v>102.550047290203</c:v>
                </c:pt>
                <c:pt idx="54">
                  <c:v>102.392245283999</c:v>
                </c:pt>
                <c:pt idx="55">
                  <c:v>102.320696293525</c:v>
                </c:pt>
                <c:pt idx="56">
                  <c:v>102.322135075517</c:v>
                </c:pt>
                <c:pt idx="57">
                  <c:v>102.34766008568199</c:v>
                </c:pt>
                <c:pt idx="58">
                  <c:v>102.36267291031599</c:v>
                </c:pt>
                <c:pt idx="59">
                  <c:v>102.376086832124</c:v>
                </c:pt>
                <c:pt idx="60">
                  <c:v>102.411273008564</c:v>
                </c:pt>
                <c:pt idx="61">
                  <c:v>102.497705541594</c:v>
                </c:pt>
                <c:pt idx="62">
                  <c:v>102.633568316222</c:v>
                </c:pt>
                <c:pt idx="63">
                  <c:v>102.792137082043</c:v>
                </c:pt>
                <c:pt idx="64">
                  <c:v>102.951039208765</c:v>
                </c:pt>
                <c:pt idx="65">
                  <c:v>103.07895184492401</c:v>
                </c:pt>
              </c:numCache>
            </c:numRef>
          </c:val>
          <c:smooth val="0"/>
          <c:extLst>
            <c:ext xmlns:c16="http://schemas.microsoft.com/office/drawing/2014/chart" uri="{C3380CC4-5D6E-409C-BE32-E72D297353CC}">
              <c16:uniqueId val="{00000001-EE7C-48AD-A338-22690E5D618A}"/>
            </c:ext>
          </c:extLst>
        </c:ser>
        <c:dLbls>
          <c:showLegendKey val="0"/>
          <c:showVal val="1"/>
          <c:showCatName val="0"/>
          <c:showSerName val="0"/>
          <c:showPercent val="0"/>
          <c:showBubbleSize val="0"/>
        </c:dLbls>
        <c:marker val="1"/>
        <c:smooth val="0"/>
        <c:axId val="116215872"/>
        <c:axId val="531274808"/>
      </c:lineChart>
      <c:catAx>
        <c:axId val="1162158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531274808"/>
        <c:crossesAt val="60"/>
        <c:auto val="1"/>
        <c:lblAlgn val="ctr"/>
        <c:lblOffset val="0"/>
        <c:tickLblSkip val="1"/>
        <c:tickMarkSkip val="12"/>
        <c:noMultiLvlLbl val="1"/>
      </c:catAx>
      <c:valAx>
        <c:axId val="531274808"/>
        <c:scaling>
          <c:orientation val="minMax"/>
          <c:max val="105"/>
          <c:min val="97"/>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16215872"/>
        <c:crossesAt val="1"/>
        <c:crossBetween val="between"/>
        <c:majorUnit val="2"/>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 '!$G$137:$G$202</c:f>
              <c:numCache>
                <c:formatCode>0.0_)</c:formatCode>
                <c:ptCount val="66"/>
                <c:pt idx="0">
                  <c:v>99.873329179036801</c:v>
                </c:pt>
                <c:pt idx="1">
                  <c:v>100.08159063353</c:v>
                </c:pt>
                <c:pt idx="2">
                  <c:v>103.709847881127</c:v>
                </c:pt>
                <c:pt idx="3">
                  <c:v>103.52013380393301</c:v>
                </c:pt>
                <c:pt idx="4">
                  <c:v>101.134853861951</c:v>
                </c:pt>
                <c:pt idx="5">
                  <c:v>94.433659682932898</c:v>
                </c:pt>
                <c:pt idx="6">
                  <c:v>99.785381548871598</c:v>
                </c:pt>
                <c:pt idx="7">
                  <c:v>100.232385095517</c:v>
                </c:pt>
                <c:pt idx="8">
                  <c:v>99.420131730563597</c:v>
                </c:pt>
                <c:pt idx="9">
                  <c:v>101.685130112997</c:v>
                </c:pt>
                <c:pt idx="10">
                  <c:v>102.21843114121999</c:v>
                </c:pt>
                <c:pt idx="11">
                  <c:v>99.280179523007007</c:v>
                </c:pt>
                <c:pt idx="12">
                  <c:v>101.74699304214001</c:v>
                </c:pt>
                <c:pt idx="13">
                  <c:v>102.56452340505599</c:v>
                </c:pt>
                <c:pt idx="14">
                  <c:v>103.42797849362999</c:v>
                </c:pt>
                <c:pt idx="15">
                  <c:v>104.740587894726</c:v>
                </c:pt>
                <c:pt idx="16">
                  <c:v>104.05657986008799</c:v>
                </c:pt>
                <c:pt idx="17">
                  <c:v>105.75900634386799</c:v>
                </c:pt>
                <c:pt idx="18">
                  <c:v>105.880034727968</c:v>
                </c:pt>
                <c:pt idx="19">
                  <c:v>106.72104187557601</c:v>
                </c:pt>
                <c:pt idx="20">
                  <c:v>106.240689109177</c:v>
                </c:pt>
                <c:pt idx="21">
                  <c:v>105.669813160003</c:v>
                </c:pt>
                <c:pt idx="22">
                  <c:v>105.81627461696</c:v>
                </c:pt>
                <c:pt idx="23">
                  <c:v>106.251932101004</c:v>
                </c:pt>
                <c:pt idx="24">
                  <c:v>106.30630472262099</c:v>
                </c:pt>
                <c:pt idx="25">
                  <c:v>108.047035009095</c:v>
                </c:pt>
                <c:pt idx="26">
                  <c:v>107.74781066775</c:v>
                </c:pt>
                <c:pt idx="27">
                  <c:v>107.24413525507801</c:v>
                </c:pt>
                <c:pt idx="28">
                  <c:v>109.73538925150601</c:v>
                </c:pt>
                <c:pt idx="29">
                  <c:v>109.042176551092</c:v>
                </c:pt>
                <c:pt idx="30">
                  <c:v>106.77262574548099</c:v>
                </c:pt>
                <c:pt idx="31">
                  <c:v>113.059501818835</c:v>
                </c:pt>
                <c:pt idx="32">
                  <c:v>111.70846772619799</c:v>
                </c:pt>
                <c:pt idx="33">
                  <c:v>112.62496547386699</c:v>
                </c:pt>
                <c:pt idx="34">
                  <c:v>106.516615842619</c:v>
                </c:pt>
                <c:pt idx="35">
                  <c:v>111.63803472542401</c:v>
                </c:pt>
                <c:pt idx="36">
                  <c:v>115.833773176031</c:v>
                </c:pt>
                <c:pt idx="37">
                  <c:v>113.309288623112</c:v>
                </c:pt>
                <c:pt idx="38">
                  <c:v>114.03164154536501</c:v>
                </c:pt>
                <c:pt idx="39">
                  <c:v>115.308028970306</c:v>
                </c:pt>
                <c:pt idx="40">
                  <c:v>114.744288664987</c:v>
                </c:pt>
                <c:pt idx="41">
                  <c:v>114.984540764131</c:v>
                </c:pt>
                <c:pt idx="42">
                  <c:v>115.857469541185</c:v>
                </c:pt>
                <c:pt idx="43">
                  <c:v>114.674708654018</c:v>
                </c:pt>
                <c:pt idx="44">
                  <c:v>114.868842224619</c:v>
                </c:pt>
                <c:pt idx="45">
                  <c:v>110.645280909622</c:v>
                </c:pt>
                <c:pt idx="46">
                  <c:v>115.55012056333899</c:v>
                </c:pt>
                <c:pt idx="47">
                  <c:v>117.07327122935</c:v>
                </c:pt>
                <c:pt idx="48">
                  <c:v>117.313118875416</c:v>
                </c:pt>
                <c:pt idx="49">
                  <c:v>117.257149640742</c:v>
                </c:pt>
                <c:pt idx="50">
                  <c:v>116.497144933857</c:v>
                </c:pt>
                <c:pt idx="51">
                  <c:v>116.206730181494</c:v>
                </c:pt>
                <c:pt idx="52">
                  <c:v>122.524224427718</c:v>
                </c:pt>
                <c:pt idx="53">
                  <c:v>120.997389893216</c:v>
                </c:pt>
                <c:pt idx="54">
                  <c:v>120.464654680037</c:v>
                </c:pt>
                <c:pt idx="55">
                  <c:v>114.63170942132</c:v>
                </c:pt>
                <c:pt idx="56">
                  <c:v>120.50944974749601</c:v>
                </c:pt>
                <c:pt idx="57">
                  <c:v>119.893086962</c:v>
                </c:pt>
                <c:pt idx="58">
                  <c:v>120.427235386321</c:v>
                </c:pt>
                <c:pt idx="59">
                  <c:v>125.42880451999601</c:v>
                </c:pt>
                <c:pt idx="60">
                  <c:v>116.093726661538</c:v>
                </c:pt>
                <c:pt idx="61">
                  <c:v>114.15031308684701</c:v>
                </c:pt>
                <c:pt idx="62">
                  <c:v>117.204621261065</c:v>
                </c:pt>
                <c:pt idx="63">
                  <c:v>117.385464280539</c:v>
                </c:pt>
                <c:pt idx="64">
                  <c:v>114.057239965818</c:v>
                </c:pt>
                <c:pt idx="65">
                  <c:v>113.680987466989</c:v>
                </c:pt>
              </c:numCache>
            </c:numRef>
          </c:val>
          <c:extLst>
            <c:ext xmlns:c16="http://schemas.microsoft.com/office/drawing/2014/chart" uri="{C3380CC4-5D6E-409C-BE32-E72D297353CC}">
              <c16:uniqueId val="{00000000-A034-4980-B3CE-5FAB25830F79}"/>
            </c:ext>
          </c:extLst>
        </c:ser>
        <c:dLbls>
          <c:showLegendKey val="0"/>
          <c:showVal val="1"/>
          <c:showCatName val="0"/>
          <c:showSerName val="0"/>
          <c:showPercent val="0"/>
          <c:showBubbleSize val="0"/>
        </c:dLbls>
        <c:gapWidth val="40"/>
        <c:axId val="302820448"/>
        <c:axId val="302820056"/>
      </c:barChart>
      <c:lineChart>
        <c:grouping val="standard"/>
        <c:varyColors val="0"/>
        <c:ser>
          <c:idx val="2"/>
          <c:order val="1"/>
          <c:tx>
            <c:strRef>
              <c:f>'Datos '!$H$4</c:f>
              <c:strCache>
                <c:ptCount val="1"/>
                <c:pt idx="0">
                  <c:v>Tendencia-Ciclo</c:v>
                </c:pt>
              </c:strCache>
            </c:strRef>
          </c:tx>
          <c:spPr>
            <a:ln w="12700">
              <a:solidFill>
                <a:srgbClr val="C00000"/>
              </a:solidFill>
            </a:ln>
          </c:spPr>
          <c:marker>
            <c:symbol val="none"/>
          </c:marker>
          <c:dLbls>
            <c:delete val="1"/>
          </c:dLbls>
          <c:cat>
            <c:numRef>
              <c:f>'Datos '!$A$137:$A$202</c:f>
              <c:numCache>
                <c:formatCode>General</c:formatCode>
                <c:ptCount val="66"/>
                <c:pt idx="0">
                  <c:v>2014</c:v>
                </c:pt>
                <c:pt idx="12">
                  <c:v>2015</c:v>
                </c:pt>
                <c:pt idx="24">
                  <c:v>2016</c:v>
                </c:pt>
                <c:pt idx="36">
                  <c:v>2017</c:v>
                </c:pt>
                <c:pt idx="48">
                  <c:v>2018</c:v>
                </c:pt>
                <c:pt idx="60">
                  <c:v>2019</c:v>
                </c:pt>
              </c:numCache>
            </c:numRef>
          </c:cat>
          <c:val>
            <c:numRef>
              <c:f>'Datos '!$H$137:$H$202</c:f>
              <c:numCache>
                <c:formatCode>0.0_)</c:formatCode>
                <c:ptCount val="66"/>
                <c:pt idx="0">
                  <c:v>100.801270771725</c:v>
                </c:pt>
                <c:pt idx="1">
                  <c:v>101.037203217345</c:v>
                </c:pt>
                <c:pt idx="2">
                  <c:v>101.239760893224</c:v>
                </c:pt>
                <c:pt idx="3">
                  <c:v>101.283834490152</c:v>
                </c:pt>
                <c:pt idx="4">
                  <c:v>101.059302538602</c:v>
                </c:pt>
                <c:pt idx="5">
                  <c:v>100.691407076125</c:v>
                </c:pt>
                <c:pt idx="6">
                  <c:v>100.366271220532</c:v>
                </c:pt>
                <c:pt idx="7">
                  <c:v>100.240197386402</c:v>
                </c:pt>
                <c:pt idx="8">
                  <c:v>100.381474628882</c:v>
                </c:pt>
                <c:pt idx="9">
                  <c:v>100.71219747902499</c:v>
                </c:pt>
                <c:pt idx="10">
                  <c:v>101.12827436214</c:v>
                </c:pt>
                <c:pt idx="11">
                  <c:v>101.573911636609</c:v>
                </c:pt>
                <c:pt idx="12">
                  <c:v>102.067531330249</c:v>
                </c:pt>
                <c:pt idx="13">
                  <c:v>102.636106864187</c:v>
                </c:pt>
                <c:pt idx="14">
                  <c:v>103.314596197508</c:v>
                </c:pt>
                <c:pt idx="15">
                  <c:v>104.090241861141</c:v>
                </c:pt>
                <c:pt idx="16">
                  <c:v>104.87464808624</c:v>
                </c:pt>
                <c:pt idx="17">
                  <c:v>105.491690953096</c:v>
                </c:pt>
                <c:pt idx="18">
                  <c:v>105.88415292462</c:v>
                </c:pt>
                <c:pt idx="19">
                  <c:v>106.065486652958</c:v>
                </c:pt>
                <c:pt idx="20">
                  <c:v>106.091521525239</c:v>
                </c:pt>
                <c:pt idx="21">
                  <c:v>106.094269485127</c:v>
                </c:pt>
                <c:pt idx="22">
                  <c:v>106.13838629867099</c:v>
                </c:pt>
                <c:pt idx="23">
                  <c:v>106.315028695143</c:v>
                </c:pt>
                <c:pt idx="24">
                  <c:v>106.673960552829</c:v>
                </c:pt>
                <c:pt idx="25">
                  <c:v>107.13226379730899</c:v>
                </c:pt>
                <c:pt idx="26">
                  <c:v>107.662710353864</c:v>
                </c:pt>
                <c:pt idx="27">
                  <c:v>108.239340375498</c:v>
                </c:pt>
                <c:pt idx="28">
                  <c:v>108.903585360899</c:v>
                </c:pt>
                <c:pt idx="29">
                  <c:v>109.682019975663</c:v>
                </c:pt>
                <c:pt idx="30">
                  <c:v>110.473461958138</c:v>
                </c:pt>
                <c:pt idx="31">
                  <c:v>111.185000439744</c:v>
                </c:pt>
                <c:pt idx="32">
                  <c:v>111.742407944628</c:v>
                </c:pt>
                <c:pt idx="33">
                  <c:v>112.101284398928</c:v>
                </c:pt>
                <c:pt idx="34">
                  <c:v>112.378227800579</c:v>
                </c:pt>
                <c:pt idx="35">
                  <c:v>112.694093506744</c:v>
                </c:pt>
                <c:pt idx="36">
                  <c:v>113.076698285677</c:v>
                </c:pt>
                <c:pt idx="37">
                  <c:v>113.59199714827901</c:v>
                </c:pt>
                <c:pt idx="38">
                  <c:v>114.16458158528999</c:v>
                </c:pt>
                <c:pt idx="39">
                  <c:v>114.655266401746</c:v>
                </c:pt>
                <c:pt idx="40">
                  <c:v>114.983197337837</c:v>
                </c:pt>
                <c:pt idx="41">
                  <c:v>115.09609704498899</c:v>
                </c:pt>
                <c:pt idx="42">
                  <c:v>115.08251589789</c:v>
                </c:pt>
                <c:pt idx="43">
                  <c:v>115.084676017495</c:v>
                </c:pt>
                <c:pt idx="44">
                  <c:v>115.21529654123999</c:v>
                </c:pt>
                <c:pt idx="45">
                  <c:v>115.548490806899</c:v>
                </c:pt>
                <c:pt idx="46">
                  <c:v>115.966089337282</c:v>
                </c:pt>
                <c:pt idx="47">
                  <c:v>116.319401212893</c:v>
                </c:pt>
                <c:pt idx="48">
                  <c:v>116.61909873212799</c:v>
                </c:pt>
                <c:pt idx="49">
                  <c:v>116.93768631260301</c:v>
                </c:pt>
                <c:pt idx="50">
                  <c:v>117.366572317511</c:v>
                </c:pt>
                <c:pt idx="51">
                  <c:v>118.003228706209</c:v>
                </c:pt>
                <c:pt idx="52">
                  <c:v>118.793609114928</c:v>
                </c:pt>
                <c:pt idx="53">
                  <c:v>119.61368773335001</c:v>
                </c:pt>
                <c:pt idx="54">
                  <c:v>120.310371850629</c:v>
                </c:pt>
                <c:pt idx="55">
                  <c:v>120.680206403699</c:v>
                </c:pt>
                <c:pt idx="56">
                  <c:v>120.625828069755</c:v>
                </c:pt>
                <c:pt idx="57">
                  <c:v>120.195042305011</c:v>
                </c:pt>
                <c:pt idx="58">
                  <c:v>119.612854187997</c:v>
                </c:pt>
                <c:pt idx="59">
                  <c:v>119.004715332627</c:v>
                </c:pt>
                <c:pt idx="60">
                  <c:v>118.324559413572</c:v>
                </c:pt>
                <c:pt idx="61">
                  <c:v>117.55904816801301</c:v>
                </c:pt>
                <c:pt idx="62">
                  <c:v>116.70438560115301</c:v>
                </c:pt>
                <c:pt idx="63">
                  <c:v>115.820332690478</c:v>
                </c:pt>
                <c:pt idx="64">
                  <c:v>114.992504321618</c:v>
                </c:pt>
                <c:pt idx="65">
                  <c:v>114.28271036332499</c:v>
                </c:pt>
              </c:numCache>
            </c:numRef>
          </c:val>
          <c:smooth val="0"/>
          <c:extLst>
            <c:ext xmlns:c16="http://schemas.microsoft.com/office/drawing/2014/chart" uri="{C3380CC4-5D6E-409C-BE32-E72D297353CC}">
              <c16:uniqueId val="{00000001-A034-4980-B3CE-5FAB25830F79}"/>
            </c:ext>
          </c:extLst>
        </c:ser>
        <c:dLbls>
          <c:showLegendKey val="0"/>
          <c:showVal val="1"/>
          <c:showCatName val="0"/>
          <c:showSerName val="0"/>
          <c:showPercent val="0"/>
          <c:showBubbleSize val="0"/>
        </c:dLbls>
        <c:marker val="1"/>
        <c:smooth val="0"/>
        <c:axId val="302820448"/>
        <c:axId val="302820056"/>
      </c:lineChart>
      <c:catAx>
        <c:axId val="30282044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302820056"/>
        <c:crossesAt val="60"/>
        <c:auto val="1"/>
        <c:lblAlgn val="ctr"/>
        <c:lblOffset val="0"/>
        <c:tickLblSkip val="1"/>
        <c:tickMarkSkip val="12"/>
        <c:noMultiLvlLbl val="1"/>
      </c:catAx>
      <c:valAx>
        <c:axId val="302820056"/>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302820448"/>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 '!$I$137:$I$202</c:f>
              <c:numCache>
                <c:formatCode>0.0_)</c:formatCode>
                <c:ptCount val="66"/>
                <c:pt idx="0">
                  <c:v>99.685782917973199</c:v>
                </c:pt>
                <c:pt idx="1">
                  <c:v>99.410334806548306</c:v>
                </c:pt>
                <c:pt idx="2">
                  <c:v>100.412879793659</c:v>
                </c:pt>
                <c:pt idx="3">
                  <c:v>100.463333764483</c:v>
                </c:pt>
                <c:pt idx="4">
                  <c:v>98.185294310878902</c:v>
                </c:pt>
                <c:pt idx="5">
                  <c:v>99.268200648597698</c:v>
                </c:pt>
                <c:pt idx="6">
                  <c:v>99.521731859133595</c:v>
                </c:pt>
                <c:pt idx="7">
                  <c:v>98.082279123228901</c:v>
                </c:pt>
                <c:pt idx="8">
                  <c:v>98.233775423460301</c:v>
                </c:pt>
                <c:pt idx="9">
                  <c:v>97.734233849758198</c:v>
                </c:pt>
                <c:pt idx="10">
                  <c:v>99.082366318375804</c:v>
                </c:pt>
                <c:pt idx="11">
                  <c:v>99.906293523591799</c:v>
                </c:pt>
                <c:pt idx="12">
                  <c:v>99.143439870732394</c:v>
                </c:pt>
                <c:pt idx="13">
                  <c:v>99.639289061770697</c:v>
                </c:pt>
                <c:pt idx="14">
                  <c:v>98.654634666002806</c:v>
                </c:pt>
                <c:pt idx="15">
                  <c:v>99.611248148925995</c:v>
                </c:pt>
                <c:pt idx="16">
                  <c:v>102.299372516891</c:v>
                </c:pt>
                <c:pt idx="17">
                  <c:v>100.63588483749</c:v>
                </c:pt>
                <c:pt idx="18">
                  <c:v>100.867705740708</c:v>
                </c:pt>
                <c:pt idx="19">
                  <c:v>100.469203247709</c:v>
                </c:pt>
                <c:pt idx="20">
                  <c:v>101.081098104264</c:v>
                </c:pt>
                <c:pt idx="21">
                  <c:v>101.85603711694</c:v>
                </c:pt>
                <c:pt idx="22">
                  <c:v>101.614803941361</c:v>
                </c:pt>
                <c:pt idx="23">
                  <c:v>100.64237474202601</c:v>
                </c:pt>
                <c:pt idx="24">
                  <c:v>101.801882670629</c:v>
                </c:pt>
                <c:pt idx="25">
                  <c:v>101.89420970967601</c:v>
                </c:pt>
                <c:pt idx="26">
                  <c:v>101.806971301839</c:v>
                </c:pt>
                <c:pt idx="27">
                  <c:v>101.35279032357801</c:v>
                </c:pt>
                <c:pt idx="28">
                  <c:v>100.828275947045</c:v>
                </c:pt>
                <c:pt idx="29">
                  <c:v>101.556775145194</c:v>
                </c:pt>
                <c:pt idx="30">
                  <c:v>101.669720040442</c:v>
                </c:pt>
                <c:pt idx="31">
                  <c:v>101.744482523831</c:v>
                </c:pt>
                <c:pt idx="32">
                  <c:v>102.64160766742199</c:v>
                </c:pt>
                <c:pt idx="33">
                  <c:v>101.22245010834899</c:v>
                </c:pt>
                <c:pt idx="34">
                  <c:v>101.42501868178501</c:v>
                </c:pt>
                <c:pt idx="35">
                  <c:v>102.052237022325</c:v>
                </c:pt>
                <c:pt idx="36">
                  <c:v>99.883044159962296</c:v>
                </c:pt>
                <c:pt idx="37">
                  <c:v>98.876643138047399</c:v>
                </c:pt>
                <c:pt idx="38">
                  <c:v>100.02087749766601</c:v>
                </c:pt>
                <c:pt idx="39">
                  <c:v>98.632259797932804</c:v>
                </c:pt>
                <c:pt idx="40">
                  <c:v>98.140586368704703</c:v>
                </c:pt>
                <c:pt idx="41">
                  <c:v>100.243538094256</c:v>
                </c:pt>
                <c:pt idx="42">
                  <c:v>98.621542163362903</c:v>
                </c:pt>
                <c:pt idx="43">
                  <c:v>98.288871382279197</c:v>
                </c:pt>
                <c:pt idx="44">
                  <c:v>98.530381533797694</c:v>
                </c:pt>
                <c:pt idx="45">
                  <c:v>98.257576945867598</c:v>
                </c:pt>
                <c:pt idx="46">
                  <c:v>98.469193861349893</c:v>
                </c:pt>
                <c:pt idx="47">
                  <c:v>98.562565007261</c:v>
                </c:pt>
                <c:pt idx="48">
                  <c:v>98.940287634514902</c:v>
                </c:pt>
                <c:pt idx="49">
                  <c:v>99.234236920345097</c:v>
                </c:pt>
                <c:pt idx="50">
                  <c:v>99.070963270115897</c:v>
                </c:pt>
                <c:pt idx="51">
                  <c:v>100.00738465063201</c:v>
                </c:pt>
                <c:pt idx="52">
                  <c:v>99.149207459135994</c:v>
                </c:pt>
                <c:pt idx="53">
                  <c:v>99.533966652446495</c:v>
                </c:pt>
                <c:pt idx="54">
                  <c:v>99.432437574262707</c:v>
                </c:pt>
                <c:pt idx="55">
                  <c:v>100.06966560699399</c:v>
                </c:pt>
                <c:pt idx="56">
                  <c:v>99.276106770807601</c:v>
                </c:pt>
                <c:pt idx="57">
                  <c:v>100.163637234609</c:v>
                </c:pt>
                <c:pt idx="58">
                  <c:v>99.977671035992302</c:v>
                </c:pt>
                <c:pt idx="59">
                  <c:v>100.351599909616</c:v>
                </c:pt>
                <c:pt idx="60">
                  <c:v>100.742079928541</c:v>
                </c:pt>
                <c:pt idx="61">
                  <c:v>101.068235619283</c:v>
                </c:pt>
                <c:pt idx="62">
                  <c:v>101.680290650004</c:v>
                </c:pt>
                <c:pt idx="63">
                  <c:v>101.798776698377</c:v>
                </c:pt>
                <c:pt idx="64">
                  <c:v>103.17316269264801</c:v>
                </c:pt>
                <c:pt idx="65">
                  <c:v>102.635855231988</c:v>
                </c:pt>
              </c:numCache>
            </c:numRef>
          </c:val>
          <c:extLst>
            <c:ext xmlns:c16="http://schemas.microsoft.com/office/drawing/2014/chart" uri="{C3380CC4-5D6E-409C-BE32-E72D297353CC}">
              <c16:uniqueId val="{00000000-6B3C-4C0F-A171-D71CCA2D414B}"/>
            </c:ext>
          </c:extLst>
        </c:ser>
        <c:dLbls>
          <c:showLegendKey val="0"/>
          <c:showVal val="1"/>
          <c:showCatName val="0"/>
          <c:showSerName val="0"/>
          <c:showPercent val="0"/>
          <c:showBubbleSize val="0"/>
        </c:dLbls>
        <c:gapWidth val="40"/>
        <c:axId val="302821232"/>
        <c:axId val="302819664"/>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'!$A$137:$B$202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 '!$J$137:$J$202</c:f>
              <c:numCache>
                <c:formatCode>0.0_)</c:formatCode>
                <c:ptCount val="66"/>
                <c:pt idx="0">
                  <c:v>99.784899137155307</c:v>
                </c:pt>
                <c:pt idx="1">
                  <c:v>99.753815441776794</c:v>
                </c:pt>
                <c:pt idx="2">
                  <c:v>99.732700473466906</c:v>
                </c:pt>
                <c:pt idx="3">
                  <c:v>99.633031305740502</c:v>
                </c:pt>
                <c:pt idx="4">
                  <c:v>99.386398123164298</c:v>
                </c:pt>
                <c:pt idx="5">
                  <c:v>99.004898678741</c:v>
                </c:pt>
                <c:pt idx="6">
                  <c:v>98.632664672938702</c:v>
                </c:pt>
                <c:pt idx="7">
                  <c:v>98.396680903475399</c:v>
                </c:pt>
                <c:pt idx="8">
                  <c:v>98.378872892890797</c:v>
                </c:pt>
                <c:pt idx="9">
                  <c:v>98.552420801062993</c:v>
                </c:pt>
                <c:pt idx="10">
                  <c:v>98.760135367951406</c:v>
                </c:pt>
                <c:pt idx="11">
                  <c:v>98.988547580080706</c:v>
                </c:pt>
                <c:pt idx="12">
                  <c:v>99.273074749971599</c:v>
                </c:pt>
                <c:pt idx="13">
                  <c:v>99.584629555251297</c:v>
                </c:pt>
                <c:pt idx="14">
                  <c:v>99.906969616200797</c:v>
                </c:pt>
                <c:pt idx="15">
                  <c:v>100.226694435045</c:v>
                </c:pt>
                <c:pt idx="16">
                  <c:v>100.528403519075</c:v>
                </c:pt>
                <c:pt idx="17">
                  <c:v>100.817271793061</c:v>
                </c:pt>
                <c:pt idx="18">
                  <c:v>101.015196489885</c:v>
                </c:pt>
                <c:pt idx="19">
                  <c:v>101.104455483897</c:v>
                </c:pt>
                <c:pt idx="20">
                  <c:v>101.152107165988</c:v>
                </c:pt>
                <c:pt idx="21">
                  <c:v>101.23028661826601</c:v>
                </c:pt>
                <c:pt idx="22">
                  <c:v>101.387420270536</c:v>
                </c:pt>
                <c:pt idx="23">
                  <c:v>101.538612174408</c:v>
                </c:pt>
                <c:pt idx="24">
                  <c:v>101.58480746274201</c:v>
                </c:pt>
                <c:pt idx="25">
                  <c:v>101.562572404048</c:v>
                </c:pt>
                <c:pt idx="26">
                  <c:v>101.48942708297101</c:v>
                </c:pt>
                <c:pt idx="27">
                  <c:v>101.447958129489</c:v>
                </c:pt>
                <c:pt idx="28">
                  <c:v>101.462296764264</c:v>
                </c:pt>
                <c:pt idx="29">
                  <c:v>101.513265581845</c:v>
                </c:pt>
                <c:pt idx="30">
                  <c:v>101.63851939644501</c:v>
                </c:pt>
                <c:pt idx="31">
                  <c:v>101.81173925552901</c:v>
                </c:pt>
                <c:pt idx="32">
                  <c:v>101.892424685617</c:v>
                </c:pt>
                <c:pt idx="33">
                  <c:v>101.810607804424</c:v>
                </c:pt>
                <c:pt idx="34">
                  <c:v>101.549731761638</c:v>
                </c:pt>
                <c:pt idx="35">
                  <c:v>101.12361738285399</c:v>
                </c:pt>
                <c:pt idx="36">
                  <c:v>100.579373007166</c:v>
                </c:pt>
                <c:pt idx="37">
                  <c:v>99.983291659602003</c:v>
                </c:pt>
                <c:pt idx="38">
                  <c:v>99.417487419664596</c:v>
                </c:pt>
                <c:pt idx="39">
                  <c:v>98.953832720560897</c:v>
                </c:pt>
                <c:pt idx="40">
                  <c:v>98.624907293126597</c:v>
                </c:pt>
                <c:pt idx="41">
                  <c:v>98.454111995228899</c:v>
                </c:pt>
                <c:pt idx="42">
                  <c:v>98.379539973764693</c:v>
                </c:pt>
                <c:pt idx="43">
                  <c:v>98.346107034394393</c:v>
                </c:pt>
                <c:pt idx="44">
                  <c:v>98.3706223389717</c:v>
                </c:pt>
                <c:pt idx="45">
                  <c:v>98.418995584263897</c:v>
                </c:pt>
                <c:pt idx="46">
                  <c:v>98.506787505368393</c:v>
                </c:pt>
                <c:pt idx="47">
                  <c:v>98.670884778600893</c:v>
                </c:pt>
                <c:pt idx="48">
                  <c:v>98.895596673213504</c:v>
                </c:pt>
                <c:pt idx="49">
                  <c:v>99.111734312409894</c:v>
                </c:pt>
                <c:pt idx="50">
                  <c:v>99.2972962925312</c:v>
                </c:pt>
                <c:pt idx="51">
                  <c:v>99.425577268663105</c:v>
                </c:pt>
                <c:pt idx="52">
                  <c:v>99.496879334091304</c:v>
                </c:pt>
                <c:pt idx="53">
                  <c:v>99.538380795413104</c:v>
                </c:pt>
                <c:pt idx="54">
                  <c:v>99.575643018092094</c:v>
                </c:pt>
                <c:pt idx="55">
                  <c:v>99.637531527888001</c:v>
                </c:pt>
                <c:pt idx="56">
                  <c:v>99.737303342936301</c:v>
                </c:pt>
                <c:pt idx="57">
                  <c:v>99.894783239319494</c:v>
                </c:pt>
                <c:pt idx="58">
                  <c:v>100.100204368814</c:v>
                </c:pt>
                <c:pt idx="59">
                  <c:v>100.368246234032</c:v>
                </c:pt>
                <c:pt idx="60">
                  <c:v>100.73646056094699</c:v>
                </c:pt>
                <c:pt idx="61">
                  <c:v>101.172154596769</c:v>
                </c:pt>
                <c:pt idx="62">
                  <c:v>101.641662333819</c:v>
                </c:pt>
                <c:pt idx="63">
                  <c:v>102.077067724495</c:v>
                </c:pt>
                <c:pt idx="64">
                  <c:v>102.459955085036</c:v>
                </c:pt>
                <c:pt idx="65">
                  <c:v>102.77169645017</c:v>
                </c:pt>
              </c:numCache>
            </c:numRef>
          </c:val>
          <c:smooth val="0"/>
          <c:extLst>
            <c:ext xmlns:c16="http://schemas.microsoft.com/office/drawing/2014/chart" uri="{C3380CC4-5D6E-409C-BE32-E72D297353CC}">
              <c16:uniqueId val="{00000001-6B3C-4C0F-A171-D71CCA2D414B}"/>
            </c:ext>
          </c:extLst>
        </c:ser>
        <c:dLbls>
          <c:showLegendKey val="0"/>
          <c:showVal val="1"/>
          <c:showCatName val="0"/>
          <c:showSerName val="0"/>
          <c:showPercent val="0"/>
          <c:showBubbleSize val="0"/>
        </c:dLbls>
        <c:marker val="1"/>
        <c:smooth val="0"/>
        <c:axId val="302821232"/>
        <c:axId val="302819664"/>
      </c:lineChart>
      <c:catAx>
        <c:axId val="30282123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302819664"/>
        <c:crossesAt val="60"/>
        <c:auto val="1"/>
        <c:lblAlgn val="ctr"/>
        <c:lblOffset val="0"/>
        <c:tickLblSkip val="1"/>
        <c:tickMarkSkip val="12"/>
        <c:noMultiLvlLbl val="1"/>
      </c:catAx>
      <c:valAx>
        <c:axId val="302819664"/>
        <c:scaling>
          <c:orientation val="minMax"/>
          <c:max val="105"/>
          <c:min val="9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302821232"/>
        <c:crossesAt val="1"/>
        <c:crossBetween val="between"/>
        <c:majorUnit val="2"/>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2A892-B349-4060-9CFB-0FD99133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1499</Words>
  <Characters>9005</Characters>
  <Application>Microsoft Office Word</Application>
  <DocSecurity>0</DocSecurity>
  <Lines>75</Lines>
  <Paragraphs>20</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PEA Ocupación Desocupación Subocupación</cp:keywords>
  <cp:lastModifiedBy>SALA DE PRENSA</cp:lastModifiedBy>
  <cp:revision>111</cp:revision>
  <cp:lastPrinted>2019-08-19T14:24:00Z</cp:lastPrinted>
  <dcterms:created xsi:type="dcterms:W3CDTF">2019-06-21T17:23:00Z</dcterms:created>
  <dcterms:modified xsi:type="dcterms:W3CDTF">2019-08-20T23:09:00Z</dcterms:modified>
  <cp:category>Encuesta Nacional de Ocupación y Empleo</cp:category>
  <cp:version>1</cp:version>
</cp:coreProperties>
</file>