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1E" w:rsidRDefault="00637B1E" w:rsidP="00637B1E">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605BF085" wp14:editId="4227050B">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637B1E" w:rsidRPr="00265B8C" w:rsidRDefault="00637B1E" w:rsidP="00637B1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de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05BF085"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637B1E" w:rsidRPr="00265B8C" w:rsidRDefault="00637B1E" w:rsidP="00637B1E">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de </w:t>
                      </w:r>
                      <w:proofErr w:type="spellStart"/>
                      <w:r>
                        <w:rPr>
                          <w:b/>
                          <w:color w:val="FFFFFF" w:themeColor="background1"/>
                          <w:shd w:val="clear" w:color="auto" w:fill="365F91" w:themeFill="accent1" w:themeFillShade="BF"/>
                          <w:lang w:val="pt-BR"/>
                        </w:rPr>
                        <w:t>septiembre</w:t>
                      </w:r>
                      <w:proofErr w:type="spellEnd"/>
                    </w:p>
                  </w:txbxContent>
                </v:textbox>
                <w10:wrap type="square"/>
              </v:shape>
            </w:pict>
          </mc:Fallback>
        </mc:AlternateContent>
      </w:r>
    </w:p>
    <w:p w:rsidR="00637B1E" w:rsidRPr="00B2474A" w:rsidRDefault="00637B1E" w:rsidP="00637B1E">
      <w:pPr>
        <w:widowControl w:val="0"/>
        <w:spacing w:before="240"/>
        <w:contextualSpacing/>
        <w:jc w:val="center"/>
        <w:rPr>
          <w:b/>
          <w:caps/>
          <w:sz w:val="16"/>
          <w:szCs w:val="16"/>
        </w:rPr>
      </w:pPr>
    </w:p>
    <w:p w:rsidR="00637B1E" w:rsidRPr="00232B31" w:rsidRDefault="00637B1E" w:rsidP="00637B1E">
      <w:pPr>
        <w:widowControl w:val="0"/>
        <w:spacing w:before="100" w:beforeAutospacing="1" w:after="120"/>
        <w:contextualSpacing/>
        <w:jc w:val="center"/>
        <w:rPr>
          <w:b/>
          <w:caps/>
          <w:sz w:val="8"/>
          <w:szCs w:val="8"/>
        </w:rPr>
      </w:pPr>
    </w:p>
    <w:p w:rsidR="00637B1E" w:rsidRPr="008E5C37" w:rsidRDefault="00637B1E" w:rsidP="00637B1E">
      <w:pPr>
        <w:widowControl w:val="0"/>
        <w:spacing w:before="360"/>
        <w:jc w:val="center"/>
        <w:rPr>
          <w:b/>
          <w:caps/>
          <w:sz w:val="28"/>
          <w:szCs w:val="28"/>
        </w:rPr>
      </w:pPr>
      <w:r w:rsidRPr="008E5C37">
        <w:rPr>
          <w:b/>
          <w:caps/>
          <w:sz w:val="28"/>
          <w:szCs w:val="28"/>
        </w:rPr>
        <w:t>INDICADORES de empresas Constructoras</w:t>
      </w:r>
    </w:p>
    <w:p w:rsidR="00637B1E" w:rsidRPr="00DE5C9A" w:rsidRDefault="00637B1E" w:rsidP="00637B1E">
      <w:pPr>
        <w:widowControl w:val="0"/>
        <w:jc w:val="center"/>
        <w:rPr>
          <w:b/>
          <w:sz w:val="26"/>
          <w:szCs w:val="26"/>
        </w:rPr>
      </w:pPr>
      <w:r w:rsidRPr="00DE5C9A">
        <w:rPr>
          <w:b/>
          <w:sz w:val="26"/>
          <w:szCs w:val="26"/>
        </w:rPr>
        <w:t xml:space="preserve">CIFRAS DURANTE </w:t>
      </w:r>
      <w:r>
        <w:rPr>
          <w:b/>
          <w:sz w:val="26"/>
          <w:szCs w:val="26"/>
        </w:rPr>
        <w:t xml:space="preserve">JUNIO </w:t>
      </w:r>
      <w:r w:rsidRPr="00DE5C9A">
        <w:rPr>
          <w:b/>
          <w:sz w:val="26"/>
          <w:szCs w:val="26"/>
        </w:rPr>
        <w:t xml:space="preserve">DE </w:t>
      </w:r>
      <w:r>
        <w:rPr>
          <w:b/>
          <w:sz w:val="26"/>
          <w:szCs w:val="26"/>
        </w:rPr>
        <w:t>2019</w:t>
      </w:r>
    </w:p>
    <w:p w:rsidR="00637B1E" w:rsidRPr="00623A40" w:rsidRDefault="00637B1E" w:rsidP="00637B1E">
      <w:pPr>
        <w:tabs>
          <w:tab w:val="center" w:pos="4703"/>
          <w:tab w:val="left" w:pos="6985"/>
        </w:tabs>
        <w:jc w:val="center"/>
        <w:rPr>
          <w:b/>
          <w:i/>
        </w:rPr>
      </w:pPr>
      <w:r w:rsidRPr="00623A40">
        <w:rPr>
          <w:b/>
          <w:i/>
        </w:rPr>
        <w:t>(Cifras desestacionalizadas)</w:t>
      </w:r>
    </w:p>
    <w:p w:rsidR="00637B1E" w:rsidRPr="00623A40" w:rsidRDefault="00637B1E" w:rsidP="001C7A39">
      <w:pPr>
        <w:pStyle w:val="bullet"/>
        <w:keepLines w:val="0"/>
        <w:widowControl w:val="0"/>
        <w:spacing w:before="120" w:after="0"/>
        <w:ind w:left="-709" w:right="-547" w:firstLine="0"/>
        <w:rPr>
          <w:b w:val="0"/>
          <w:color w:val="auto"/>
          <w:spacing w:val="6"/>
          <w:szCs w:val="24"/>
        </w:rPr>
      </w:pPr>
      <w:r w:rsidRPr="00623A40">
        <w:rPr>
          <w:b w:val="0"/>
          <w:color w:val="auto"/>
          <w:szCs w:val="24"/>
        </w:rPr>
        <w:t>El Instituto Nacional de Estadística y Geografía</w:t>
      </w:r>
      <w:r w:rsidRPr="00623A40">
        <w:rPr>
          <w:b w:val="0"/>
          <w:color w:val="auto"/>
          <w:spacing w:val="6"/>
          <w:szCs w:val="24"/>
          <w:lang w:val="es-ES_tradnl"/>
        </w:rPr>
        <w:t xml:space="preserve"> (INEGI) informa sobre los principales resultados de la Encuesta Nacional de Empresas Constructoras (ENEC). </w:t>
      </w:r>
      <w:r w:rsidRPr="00623A40">
        <w:rPr>
          <w:b w:val="0"/>
          <w:color w:val="auto"/>
          <w:spacing w:val="6"/>
          <w:szCs w:val="24"/>
        </w:rPr>
        <w:t>Con base en cifras desestacionalizadas</w:t>
      </w:r>
      <w:r w:rsidRPr="00623A40">
        <w:rPr>
          <w:b w:val="0"/>
          <w:color w:val="auto"/>
          <w:spacing w:val="6"/>
          <w:szCs w:val="24"/>
          <w:vertAlign w:val="superscript"/>
        </w:rPr>
        <w:footnoteReference w:id="1"/>
      </w:r>
      <w:r w:rsidRPr="00623A40">
        <w:rPr>
          <w:b w:val="0"/>
          <w:color w:val="auto"/>
          <w:spacing w:val="6"/>
          <w:szCs w:val="24"/>
        </w:rPr>
        <w:t>, el valor de la producción</w:t>
      </w:r>
      <w:r w:rsidRPr="00623A40">
        <w:rPr>
          <w:b w:val="0"/>
          <w:color w:val="auto"/>
          <w:spacing w:val="6"/>
          <w:szCs w:val="24"/>
          <w:vertAlign w:val="superscript"/>
        </w:rPr>
        <w:footnoteReference w:id="2"/>
      </w:r>
      <w:r w:rsidRPr="00623A40">
        <w:rPr>
          <w:b w:val="0"/>
          <w:color w:val="auto"/>
          <w:spacing w:val="6"/>
          <w:szCs w:val="24"/>
        </w:rPr>
        <w:t xml:space="preserve"> generado por las empresas constructoras registró un descenso en términos reales de (</w:t>
      </w:r>
      <w:r w:rsidRPr="00623A40">
        <w:rPr>
          <w:b w:val="0"/>
          <w:color w:val="auto"/>
          <w:spacing w:val="6"/>
          <w:szCs w:val="24"/>
        </w:rPr>
        <w:noBreakHyphen/>
        <w:t>)0.6% en junio de este año respecto al mes precedente.</w:t>
      </w:r>
    </w:p>
    <w:p w:rsidR="00637B1E" w:rsidRDefault="00637B1E" w:rsidP="00637B1E">
      <w:pPr>
        <w:pStyle w:val="p0"/>
        <w:keepNext/>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junio de 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637B1E" w:rsidRPr="004B03D4" w:rsidRDefault="00637B1E" w:rsidP="00637B1E">
      <w:pPr>
        <w:pStyle w:val="p0"/>
        <w:keepLines w:val="0"/>
        <w:spacing w:before="0"/>
        <w:jc w:val="center"/>
        <w:rPr>
          <w:rFonts w:ascii="Arial" w:hAnsi="Arial"/>
          <w:color w:val="auto"/>
          <w:sz w:val="18"/>
          <w:szCs w:val="18"/>
        </w:rPr>
      </w:pPr>
      <w:r w:rsidRPr="00B84C9C">
        <w:rPr>
          <w:rFonts w:ascii="Arial" w:hAnsi="Arial"/>
          <w:color w:val="auto"/>
          <w:sz w:val="18"/>
          <w:szCs w:val="18"/>
          <w:lang w:val="es-MX"/>
        </w:rPr>
        <w:t>(Mi</w:t>
      </w:r>
      <w:r>
        <w:rPr>
          <w:rFonts w:ascii="Arial" w:hAnsi="Arial"/>
          <w:color w:val="auto"/>
          <w:sz w:val="18"/>
          <w:szCs w:val="18"/>
          <w:lang w:val="es-MX"/>
        </w:rPr>
        <w:t>les</w:t>
      </w:r>
      <w:r w:rsidRPr="00B84C9C">
        <w:rPr>
          <w:rFonts w:ascii="Arial" w:hAnsi="Arial"/>
          <w:color w:val="auto"/>
          <w:sz w:val="18"/>
          <w:szCs w:val="18"/>
          <w:lang w:val="es-MX"/>
        </w:rPr>
        <w:t xml:space="preserve"> de pesos a precios de </w:t>
      </w:r>
      <w:r>
        <w:rPr>
          <w:rFonts w:ascii="Arial" w:hAnsi="Arial"/>
          <w:color w:val="auto"/>
          <w:sz w:val="18"/>
          <w:szCs w:val="18"/>
          <w:lang w:val="es-MX"/>
        </w:rPr>
        <w:t>junio</w:t>
      </w:r>
      <w:r w:rsidRPr="00B84C9C">
        <w:rPr>
          <w:rFonts w:ascii="Arial" w:hAnsi="Arial"/>
          <w:color w:val="auto"/>
          <w:sz w:val="18"/>
          <w:szCs w:val="18"/>
          <w:lang w:val="es-MX"/>
        </w:rPr>
        <w:t xml:space="preserve"> de 20</w:t>
      </w:r>
      <w:r>
        <w:rPr>
          <w:rFonts w:ascii="Arial" w:hAnsi="Arial"/>
          <w:color w:val="auto"/>
          <w:sz w:val="18"/>
          <w:szCs w:val="18"/>
          <w:lang w:val="es-MX"/>
        </w:rPr>
        <w:t>12</w:t>
      </w:r>
      <w:r w:rsidRPr="00B84C9C">
        <w:rPr>
          <w:rFonts w:ascii="Arial" w:hAnsi="Arial"/>
          <w:color w:val="auto"/>
          <w:sz w:val="18"/>
          <w:szCs w:val="18"/>
          <w:lang w:val="es-MX"/>
        </w:rPr>
        <w:t>)</w:t>
      </w:r>
    </w:p>
    <w:p w:rsidR="00637B1E" w:rsidRPr="00326361" w:rsidRDefault="00637B1E" w:rsidP="00637B1E">
      <w:pPr>
        <w:pStyle w:val="p0"/>
        <w:keepLines w:val="0"/>
        <w:spacing w:before="0" w:after="20"/>
        <w:jc w:val="center"/>
        <w:rPr>
          <w:rFonts w:ascii="Arial" w:hAnsi="Arial"/>
          <w:color w:val="auto"/>
          <w:sz w:val="16"/>
          <w:szCs w:val="16"/>
        </w:rPr>
      </w:pPr>
      <w:r>
        <w:rPr>
          <w:noProof/>
          <w:lang w:val="es-MX" w:eastAsia="es-MX"/>
        </w:rPr>
        <w:drawing>
          <wp:inline distT="0" distB="0" distL="0" distR="0" wp14:anchorId="6DF951F5" wp14:editId="10CA117A">
            <wp:extent cx="5040000" cy="3240000"/>
            <wp:effectExtent l="0" t="0" r="27305" b="36830"/>
            <wp:docPr id="5" name="Gráfico 5">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B1E" w:rsidRDefault="00637B1E" w:rsidP="00637B1E">
      <w:pPr>
        <w:pStyle w:val="p0"/>
        <w:keepLines w:val="0"/>
        <w:spacing w:before="0"/>
        <w:ind w:left="1848" w:hanging="95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rsidR="00637B1E" w:rsidRDefault="00637B1E" w:rsidP="00637B1E">
      <w:pPr>
        <w:jc w:val="left"/>
        <w:rPr>
          <w:spacing w:val="6"/>
        </w:rPr>
      </w:pPr>
    </w:p>
    <w:p w:rsidR="00637B1E" w:rsidRPr="00623A40" w:rsidRDefault="00637B1E" w:rsidP="00637B1E">
      <w:pPr>
        <w:pStyle w:val="bullet"/>
        <w:keepLines w:val="0"/>
        <w:widowControl w:val="0"/>
        <w:spacing w:before="0" w:after="0"/>
        <w:ind w:left="-709" w:right="-547" w:firstLine="0"/>
        <w:rPr>
          <w:b w:val="0"/>
          <w:color w:val="auto"/>
          <w:spacing w:val="6"/>
          <w:szCs w:val="24"/>
        </w:rPr>
      </w:pPr>
      <w:r w:rsidRPr="00623A40">
        <w:rPr>
          <w:b w:val="0"/>
          <w:color w:val="auto"/>
          <w:spacing w:val="6"/>
          <w:szCs w:val="24"/>
        </w:rPr>
        <w:t>El personal ocupado total disminuyó (</w:t>
      </w:r>
      <w:r w:rsidRPr="00623A40">
        <w:rPr>
          <w:b w:val="0"/>
          <w:color w:val="auto"/>
          <w:spacing w:val="6"/>
          <w:szCs w:val="24"/>
        </w:rPr>
        <w:noBreakHyphen/>
        <w:t>)0.4% y las horas trabajadas cayeron (</w:t>
      </w:r>
      <w:r w:rsidRPr="00623A40">
        <w:rPr>
          <w:b w:val="0"/>
          <w:color w:val="auto"/>
          <w:spacing w:val="6"/>
          <w:szCs w:val="24"/>
        </w:rPr>
        <w:noBreakHyphen/>
        <w:t>)1.5%, en tanto que las remuneraciones medias reales crecieron 0.4% a tasa mensual en el sexto mes del año en curso, con series ajustadas por estacionalidad.</w:t>
      </w:r>
    </w:p>
    <w:p w:rsidR="00637B1E" w:rsidRDefault="00637B1E" w:rsidP="00637B1E">
      <w:pPr>
        <w:pStyle w:val="bullet"/>
        <w:keepLines w:val="0"/>
        <w:widowControl w:val="0"/>
        <w:spacing w:before="120" w:after="0"/>
        <w:ind w:left="-709" w:right="-547" w:firstLine="0"/>
        <w:rPr>
          <w:b w:val="0"/>
          <w:color w:val="auto"/>
          <w:spacing w:val="6"/>
          <w:szCs w:val="24"/>
        </w:rPr>
      </w:pPr>
    </w:p>
    <w:p w:rsidR="008D5C23" w:rsidRDefault="008D5C23" w:rsidP="008D5C23">
      <w:pPr>
        <w:pStyle w:val="bullet"/>
        <w:keepLines w:val="0"/>
        <w:widowControl w:val="0"/>
        <w:spacing w:before="120" w:after="0"/>
        <w:ind w:left="-709" w:right="-547" w:firstLine="0"/>
        <w:rPr>
          <w:b w:val="0"/>
          <w:color w:val="auto"/>
          <w:spacing w:val="6"/>
          <w:szCs w:val="24"/>
        </w:rPr>
      </w:pPr>
    </w:p>
    <w:p w:rsidR="00637B1E" w:rsidRPr="00942867" w:rsidRDefault="00637B1E" w:rsidP="00942867">
      <w:pPr>
        <w:pStyle w:val="bullet"/>
        <w:keepLines w:val="0"/>
        <w:widowControl w:val="0"/>
        <w:spacing w:before="120" w:after="0"/>
        <w:ind w:left="-709" w:right="-547" w:firstLine="0"/>
        <w:rPr>
          <w:b w:val="0"/>
          <w:color w:val="auto"/>
          <w:szCs w:val="24"/>
        </w:rPr>
      </w:pPr>
      <w:r w:rsidRPr="00942867">
        <w:rPr>
          <w:b w:val="0"/>
          <w:color w:val="auto"/>
          <w:spacing w:val="6"/>
          <w:szCs w:val="24"/>
        </w:rPr>
        <w:t>En su comparación anual</w:t>
      </w:r>
      <w:r w:rsidRPr="00942867">
        <w:rPr>
          <w:b w:val="0"/>
          <w:color w:val="auto"/>
          <w:spacing w:val="6"/>
          <w:szCs w:val="24"/>
          <w:vertAlign w:val="superscript"/>
        </w:rPr>
        <w:footnoteReference w:id="3"/>
      </w:r>
      <w:r w:rsidRPr="00942867">
        <w:rPr>
          <w:b w:val="0"/>
          <w:color w:val="auto"/>
          <w:spacing w:val="6"/>
          <w:szCs w:val="24"/>
        </w:rPr>
        <w:t>, el valor real de producción de las empresas constructoras presentó una reducción de (</w:t>
      </w:r>
      <w:r w:rsidRPr="00942867">
        <w:rPr>
          <w:b w:val="0"/>
          <w:color w:val="auto"/>
          <w:spacing w:val="6"/>
          <w:szCs w:val="24"/>
        </w:rPr>
        <w:noBreakHyphen/>
        <w:t>)7.8%, las horas trabajadas de (</w:t>
      </w:r>
      <w:r w:rsidRPr="00942867">
        <w:rPr>
          <w:b w:val="0"/>
          <w:color w:val="auto"/>
          <w:spacing w:val="6"/>
          <w:szCs w:val="24"/>
        </w:rPr>
        <w:noBreakHyphen/>
        <w:t>)7.1%, el personal ocupado total de (</w:t>
      </w:r>
      <w:r w:rsidRPr="00942867">
        <w:rPr>
          <w:b w:val="0"/>
          <w:color w:val="auto"/>
          <w:spacing w:val="6"/>
          <w:szCs w:val="24"/>
        </w:rPr>
        <w:noBreakHyphen/>
        <w:t>)5.4% y las remuneraciones medias reales fueron menores en (</w:t>
      </w:r>
      <w:r w:rsidRPr="00942867">
        <w:rPr>
          <w:b w:val="0"/>
          <w:color w:val="auto"/>
          <w:spacing w:val="6"/>
          <w:szCs w:val="24"/>
        </w:rPr>
        <w:noBreakHyphen/>
        <w:t>)0.2%, en junio de 2019 frente al mismo mes de un año antes.</w:t>
      </w:r>
    </w:p>
    <w:p w:rsidR="00637B1E" w:rsidRDefault="00637B1E" w:rsidP="00942867">
      <w:pPr>
        <w:pStyle w:val="Ttulo4"/>
        <w:spacing w:before="0"/>
        <w:ind w:right="-547"/>
        <w:rPr>
          <w:rFonts w:cs="Arial"/>
          <w:szCs w:val="22"/>
        </w:rPr>
      </w:pPr>
    </w:p>
    <w:p w:rsidR="00637B1E" w:rsidRPr="00637AFA" w:rsidRDefault="00637B1E" w:rsidP="00637B1E">
      <w:pPr>
        <w:pStyle w:val="Ttulo4"/>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por tipo de contratación </w:t>
      </w:r>
      <w:r w:rsidRPr="00637AFA">
        <w:rPr>
          <w:rFonts w:cs="Arial"/>
        </w:rPr>
        <w:t xml:space="preserve">durante </w:t>
      </w:r>
      <w:r>
        <w:rPr>
          <w:rFonts w:cs="Arial"/>
        </w:rPr>
        <w:t>junio</w:t>
      </w:r>
      <w:r w:rsidRPr="00637AFA">
        <w:rPr>
          <w:rFonts w:cs="Arial"/>
        </w:rPr>
        <w:t xml:space="preserve"> de </w:t>
      </w:r>
      <w:r>
        <w:rPr>
          <w:rFonts w:cs="Arial"/>
        </w:rPr>
        <w:t>2019</w:t>
      </w:r>
    </w:p>
    <w:p w:rsidR="00637B1E" w:rsidRPr="00BF4A44" w:rsidRDefault="00637B1E" w:rsidP="00637B1E">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637B1E" w:rsidRPr="00BF4A44" w:rsidTr="00637B1E">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637B1E" w:rsidRPr="00BF4A44" w:rsidRDefault="00637B1E" w:rsidP="00637B1E">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rsidR="00637B1E" w:rsidRPr="00991112" w:rsidRDefault="00637B1E" w:rsidP="00637B1E">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637B1E" w:rsidRPr="00BF4A44" w:rsidTr="00637B1E">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rsidR="00637B1E" w:rsidRPr="00BF4A44" w:rsidRDefault="00637B1E" w:rsidP="00637B1E">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637B1E" w:rsidRPr="00991112" w:rsidRDefault="00637B1E" w:rsidP="00637B1E">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rsidR="00637B1E" w:rsidRPr="00991112" w:rsidRDefault="00637B1E" w:rsidP="00637B1E">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637B1E" w:rsidRPr="00BF4A44" w:rsidTr="00637B1E">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637B1E" w:rsidRPr="004B13A8" w:rsidRDefault="00637B1E" w:rsidP="00637B1E">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rsidR="00637B1E" w:rsidRDefault="00637B1E" w:rsidP="00637B1E">
            <w:pPr>
              <w:tabs>
                <w:tab w:val="left" w:pos="365"/>
                <w:tab w:val="decimal" w:pos="785"/>
              </w:tabs>
              <w:jc w:val="left"/>
              <w:rPr>
                <w:b/>
                <w:bCs/>
                <w:sz w:val="18"/>
                <w:szCs w:val="18"/>
                <w:lang w:val="es-MX" w:eastAsia="es-MX"/>
              </w:rPr>
            </w:pPr>
            <w:r>
              <w:rPr>
                <w:b/>
                <w:bCs/>
                <w:sz w:val="18"/>
                <w:szCs w:val="18"/>
              </w:rPr>
              <w:tab/>
              <w:t>(-)</w:t>
            </w:r>
            <w:r>
              <w:rPr>
                <w:b/>
                <w:bCs/>
                <w:sz w:val="18"/>
                <w:szCs w:val="18"/>
              </w:rPr>
              <w:tab/>
              <w:t>0.6</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rsidR="00637B1E" w:rsidRDefault="00637B1E" w:rsidP="00637B1E">
            <w:pPr>
              <w:tabs>
                <w:tab w:val="left" w:pos="365"/>
                <w:tab w:val="decimal" w:pos="785"/>
              </w:tabs>
              <w:jc w:val="left"/>
              <w:rPr>
                <w:b/>
                <w:bCs/>
                <w:sz w:val="18"/>
                <w:szCs w:val="18"/>
              </w:rPr>
            </w:pPr>
            <w:r>
              <w:rPr>
                <w:b/>
                <w:bCs/>
                <w:sz w:val="18"/>
                <w:szCs w:val="18"/>
              </w:rPr>
              <w:tab/>
              <w:t>(-)</w:t>
            </w:r>
            <w:r>
              <w:rPr>
                <w:b/>
                <w:bCs/>
                <w:sz w:val="18"/>
                <w:szCs w:val="18"/>
              </w:rPr>
              <w:tab/>
              <w:t>7.8</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637B1E" w:rsidRPr="004B13A8" w:rsidRDefault="00637B1E" w:rsidP="00637B1E">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rsidR="00637B1E" w:rsidRDefault="00637B1E" w:rsidP="00637B1E">
            <w:pPr>
              <w:tabs>
                <w:tab w:val="left" w:pos="365"/>
                <w:tab w:val="decimal" w:pos="785"/>
              </w:tabs>
              <w:jc w:val="left"/>
              <w:rPr>
                <w:b/>
                <w:bCs/>
                <w:sz w:val="18"/>
                <w:szCs w:val="18"/>
              </w:rPr>
            </w:pPr>
            <w:r>
              <w:rPr>
                <w:b/>
                <w:bCs/>
                <w:sz w:val="18"/>
                <w:szCs w:val="18"/>
              </w:rPr>
              <w:tab/>
              <w:t>(-)</w:t>
            </w:r>
            <w:r>
              <w:rPr>
                <w:b/>
                <w:bCs/>
                <w:sz w:val="18"/>
                <w:szCs w:val="18"/>
              </w:rPr>
              <w:tab/>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rsidR="00637B1E" w:rsidRDefault="00637B1E" w:rsidP="00637B1E">
            <w:pPr>
              <w:tabs>
                <w:tab w:val="left" w:pos="365"/>
                <w:tab w:val="decimal" w:pos="785"/>
              </w:tabs>
              <w:jc w:val="left"/>
              <w:rPr>
                <w:b/>
                <w:bCs/>
                <w:sz w:val="18"/>
                <w:szCs w:val="18"/>
              </w:rPr>
            </w:pPr>
            <w:r>
              <w:rPr>
                <w:b/>
                <w:bCs/>
                <w:sz w:val="18"/>
                <w:szCs w:val="18"/>
              </w:rPr>
              <w:tab/>
              <w:t>(-)</w:t>
            </w:r>
            <w:r>
              <w:rPr>
                <w:b/>
                <w:bCs/>
                <w:sz w:val="18"/>
                <w:szCs w:val="18"/>
              </w:rPr>
              <w:tab/>
              <w:t>5.4</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5668" w:rsidRDefault="00637B1E" w:rsidP="00637B1E">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1.0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5.3</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13A8" w:rsidRDefault="00637B1E" w:rsidP="00637B1E">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3.5</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13A8" w:rsidRDefault="00637B1E" w:rsidP="00637B1E">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0.7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11.8</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13A8" w:rsidRDefault="00637B1E" w:rsidP="00637B1E">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2.4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0.3</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5668" w:rsidRDefault="00637B1E" w:rsidP="00637B1E">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decimal" w:pos="785"/>
              </w:tabs>
              <w:jc w:val="left"/>
              <w:rPr>
                <w:sz w:val="18"/>
                <w:szCs w:val="18"/>
              </w:rPr>
            </w:pPr>
            <w:r>
              <w:rPr>
                <w:sz w:val="18"/>
                <w:szCs w:val="18"/>
              </w:rPr>
              <w:t>1.8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5.5</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637B1E" w:rsidRPr="004B13A8" w:rsidRDefault="00637B1E" w:rsidP="00637B1E">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rsidR="00637B1E" w:rsidRDefault="00637B1E" w:rsidP="00637B1E">
            <w:pPr>
              <w:tabs>
                <w:tab w:val="left" w:pos="365"/>
                <w:tab w:val="decimal" w:pos="785"/>
              </w:tabs>
              <w:jc w:val="left"/>
              <w:rPr>
                <w:b/>
                <w:bCs/>
                <w:sz w:val="18"/>
                <w:szCs w:val="18"/>
              </w:rPr>
            </w:pPr>
            <w:r>
              <w:rPr>
                <w:b/>
                <w:bCs/>
                <w:sz w:val="18"/>
                <w:szCs w:val="18"/>
              </w:rPr>
              <w:tab/>
              <w:t>(-)</w:t>
            </w:r>
            <w:r>
              <w:rPr>
                <w:b/>
                <w:bCs/>
                <w:sz w:val="18"/>
                <w:szCs w:val="18"/>
              </w:rPr>
              <w:tab/>
              <w:t>1.5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rsidR="00637B1E" w:rsidRDefault="00637B1E" w:rsidP="00637B1E">
            <w:pPr>
              <w:tabs>
                <w:tab w:val="left" w:pos="365"/>
                <w:tab w:val="decimal" w:pos="785"/>
              </w:tabs>
              <w:jc w:val="left"/>
              <w:rPr>
                <w:b/>
                <w:bCs/>
                <w:sz w:val="18"/>
                <w:szCs w:val="18"/>
              </w:rPr>
            </w:pPr>
            <w:r>
              <w:rPr>
                <w:b/>
                <w:bCs/>
                <w:sz w:val="18"/>
                <w:szCs w:val="18"/>
              </w:rPr>
              <w:tab/>
              <w:t>(-)</w:t>
            </w:r>
            <w:r>
              <w:rPr>
                <w:b/>
                <w:bCs/>
                <w:sz w:val="18"/>
                <w:szCs w:val="18"/>
              </w:rPr>
              <w:tab/>
              <w:t>7.1</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5668" w:rsidRDefault="00637B1E" w:rsidP="00637B1E">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1.9</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7.1</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13A8" w:rsidRDefault="00637B1E" w:rsidP="00637B1E">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1.3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5.6</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13A8" w:rsidRDefault="00637B1E" w:rsidP="00637B1E">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4.5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13.4</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13A8" w:rsidRDefault="00637B1E" w:rsidP="00637B1E">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5.3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decimal" w:pos="785"/>
              </w:tabs>
              <w:jc w:val="left"/>
              <w:rPr>
                <w:sz w:val="18"/>
                <w:szCs w:val="18"/>
              </w:rPr>
            </w:pPr>
            <w:r>
              <w:rPr>
                <w:sz w:val="18"/>
                <w:szCs w:val="18"/>
              </w:rPr>
              <w:t>1.3</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5668" w:rsidRDefault="00637B1E" w:rsidP="00637B1E">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decimal" w:pos="785"/>
              </w:tabs>
              <w:jc w:val="left"/>
              <w:rPr>
                <w:sz w:val="18"/>
                <w:szCs w:val="18"/>
              </w:rPr>
            </w:pPr>
            <w:r>
              <w:rPr>
                <w:sz w:val="18"/>
                <w:szCs w:val="18"/>
              </w:rPr>
              <w:t>1.2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7.6</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637B1E" w:rsidRPr="004B13A8" w:rsidRDefault="00637B1E" w:rsidP="00637B1E">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rsidR="00637B1E" w:rsidRDefault="00637B1E" w:rsidP="00637B1E">
            <w:pPr>
              <w:tabs>
                <w:tab w:val="decimal" w:pos="785"/>
              </w:tabs>
              <w:jc w:val="left"/>
              <w:rPr>
                <w:b/>
                <w:bCs/>
                <w:sz w:val="18"/>
                <w:szCs w:val="18"/>
              </w:rPr>
            </w:pPr>
            <w:r>
              <w:rPr>
                <w:b/>
                <w:bCs/>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rsidR="00637B1E" w:rsidRDefault="00637B1E" w:rsidP="00637B1E">
            <w:pPr>
              <w:tabs>
                <w:tab w:val="left" w:pos="365"/>
                <w:tab w:val="decimal" w:pos="785"/>
              </w:tabs>
              <w:jc w:val="left"/>
              <w:rPr>
                <w:b/>
                <w:bCs/>
                <w:sz w:val="18"/>
                <w:szCs w:val="18"/>
              </w:rPr>
            </w:pPr>
            <w:r>
              <w:rPr>
                <w:b/>
                <w:bCs/>
                <w:sz w:val="18"/>
                <w:szCs w:val="18"/>
              </w:rPr>
              <w:tab/>
              <w:t>(-)</w:t>
            </w:r>
            <w:r>
              <w:rPr>
                <w:b/>
                <w:bCs/>
                <w:sz w:val="18"/>
                <w:szCs w:val="18"/>
              </w:rPr>
              <w:tab/>
              <w:t>0.2</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637B1E" w:rsidRPr="004B13A8" w:rsidRDefault="00637B1E" w:rsidP="00637B1E">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0.1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rsidR="00637B1E" w:rsidRDefault="00637B1E" w:rsidP="00637B1E">
            <w:pPr>
              <w:tabs>
                <w:tab w:val="decimal" w:pos="785"/>
              </w:tabs>
              <w:jc w:val="left"/>
              <w:rPr>
                <w:sz w:val="18"/>
                <w:szCs w:val="18"/>
              </w:rPr>
            </w:pPr>
            <w:r>
              <w:rPr>
                <w:sz w:val="18"/>
                <w:szCs w:val="18"/>
              </w:rPr>
              <w:t>1.3</w:t>
            </w:r>
          </w:p>
        </w:tc>
      </w:tr>
      <w:tr w:rsidR="00637B1E" w:rsidRPr="00BF4A44" w:rsidTr="00637B1E">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rsidR="00637B1E" w:rsidRPr="004B13A8" w:rsidRDefault="00637B1E" w:rsidP="00637B1E">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rsidR="00637B1E" w:rsidRDefault="00637B1E" w:rsidP="00637B1E">
            <w:pPr>
              <w:tabs>
                <w:tab w:val="decimal" w:pos="785"/>
              </w:tabs>
              <w:jc w:val="left"/>
              <w:rPr>
                <w:sz w:val="18"/>
                <w:szCs w:val="18"/>
              </w:rPr>
            </w:pPr>
            <w:r>
              <w:rPr>
                <w:sz w:val="18"/>
                <w:szCs w:val="18"/>
              </w:rPr>
              <w:t>2.1</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rsidR="00637B1E" w:rsidRDefault="00637B1E" w:rsidP="00637B1E">
            <w:pPr>
              <w:tabs>
                <w:tab w:val="left" w:pos="365"/>
                <w:tab w:val="decimal" w:pos="785"/>
              </w:tabs>
              <w:jc w:val="left"/>
              <w:rPr>
                <w:sz w:val="18"/>
                <w:szCs w:val="18"/>
              </w:rPr>
            </w:pPr>
            <w:r>
              <w:rPr>
                <w:sz w:val="18"/>
                <w:szCs w:val="18"/>
              </w:rPr>
              <w:tab/>
              <w:t>(-)</w:t>
            </w:r>
            <w:r>
              <w:rPr>
                <w:sz w:val="18"/>
                <w:szCs w:val="18"/>
              </w:rPr>
              <w:tab/>
              <w:t>0.4</w:t>
            </w:r>
          </w:p>
        </w:tc>
      </w:tr>
    </w:tbl>
    <w:p w:rsidR="00637B1E" w:rsidRPr="00F94670" w:rsidRDefault="00637B1E" w:rsidP="00564981">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rsidR="00637B1E" w:rsidRPr="00850235" w:rsidRDefault="00637B1E" w:rsidP="00564981">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rsidR="00637B1E" w:rsidRPr="00850235" w:rsidRDefault="00637B1E" w:rsidP="00564981">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rsidR="00637B1E" w:rsidRPr="00850235" w:rsidRDefault="00637B1E" w:rsidP="00564981">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rsidR="00637B1E" w:rsidRDefault="00637B1E" w:rsidP="00564981">
      <w:pPr>
        <w:pStyle w:val="p01"/>
        <w:keepLines w:val="0"/>
        <w:tabs>
          <w:tab w:val="left" w:pos="3261"/>
        </w:tabs>
        <w:spacing w:before="0"/>
        <w:ind w:left="1560" w:right="1013" w:hanging="567"/>
        <w:outlineLvl w:val="0"/>
        <w:rPr>
          <w:rFonts w:ascii="Arial" w:hAnsi="Arial" w:cs="Arial"/>
          <w:b/>
          <w:color w:val="000000"/>
          <w:szCs w:val="24"/>
        </w:rPr>
      </w:pPr>
      <w:r>
        <w:rPr>
          <w:rFonts w:ascii="Arial" w:hAnsi="Arial" w:cs="Arial"/>
          <w:b/>
          <w:color w:val="000000"/>
          <w:szCs w:val="24"/>
        </w:rPr>
        <w:t xml:space="preserve">                    </w:t>
      </w:r>
      <w:r>
        <w:rPr>
          <w:rFonts w:ascii="Arial" w:hAnsi="Arial" w:cs="Arial"/>
          <w:b/>
          <w:color w:val="000000"/>
          <w:szCs w:val="24"/>
        </w:rPr>
        <w:tab/>
      </w:r>
      <w:r w:rsidRPr="00232B31">
        <w:rPr>
          <w:rFonts w:ascii="Arial" w:hAnsi="Arial" w:cs="Arial"/>
          <w:b/>
          <w:color w:val="000000"/>
          <w:szCs w:val="24"/>
        </w:rPr>
        <w:tab/>
        <w:t xml:space="preserve"> </w:t>
      </w:r>
      <w:r>
        <w:rPr>
          <w:rFonts w:ascii="Arial" w:hAnsi="Arial" w:cs="Arial"/>
          <w:b/>
          <w:color w:val="000000"/>
          <w:szCs w:val="24"/>
        </w:rPr>
        <w:tab/>
      </w:r>
      <w:r>
        <w:rPr>
          <w:rFonts w:ascii="Arial" w:hAnsi="Arial" w:cs="Arial"/>
          <w:b/>
          <w:color w:val="000000"/>
          <w:szCs w:val="24"/>
        </w:rPr>
        <w:tab/>
      </w:r>
    </w:p>
    <w:p w:rsidR="00637B1E" w:rsidRPr="00232B31" w:rsidRDefault="00637B1E" w:rsidP="00637B1E">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rsidR="00637B1E" w:rsidRDefault="00637B1E" w:rsidP="00637B1E">
      <w:pPr>
        <w:pStyle w:val="NormalWeb"/>
        <w:spacing w:before="0" w:beforeAutospacing="0" w:after="0" w:afterAutospacing="0"/>
        <w:ind w:left="-426" w:right="-518"/>
        <w:contextualSpacing/>
        <w:jc w:val="center"/>
        <w:rPr>
          <w:rFonts w:ascii="Arial" w:hAnsi="Arial" w:cs="Arial"/>
          <w:sz w:val="20"/>
          <w:szCs w:val="20"/>
        </w:rPr>
      </w:pPr>
    </w:p>
    <w:p w:rsidR="00637B1E" w:rsidRDefault="00637B1E" w:rsidP="00637B1E">
      <w:pPr>
        <w:pStyle w:val="NormalWeb"/>
        <w:spacing w:before="0" w:beforeAutospacing="0" w:after="0" w:afterAutospacing="0"/>
        <w:ind w:left="-426" w:right="-518"/>
        <w:contextualSpacing/>
        <w:jc w:val="center"/>
        <w:rPr>
          <w:rFonts w:ascii="Arial" w:hAnsi="Arial" w:cs="Arial"/>
          <w:sz w:val="20"/>
          <w:szCs w:val="20"/>
        </w:rPr>
      </w:pPr>
    </w:p>
    <w:p w:rsidR="00637B1E" w:rsidRDefault="00637B1E" w:rsidP="00637B1E">
      <w:pPr>
        <w:pStyle w:val="NormalWeb"/>
        <w:spacing w:before="0" w:beforeAutospacing="0" w:after="0" w:afterAutospacing="0"/>
        <w:ind w:left="-426" w:right="-518"/>
        <w:contextualSpacing/>
        <w:jc w:val="center"/>
        <w:rPr>
          <w:rFonts w:ascii="Arial" w:hAnsi="Arial" w:cs="Arial"/>
          <w:sz w:val="20"/>
          <w:szCs w:val="20"/>
        </w:rPr>
      </w:pPr>
    </w:p>
    <w:p w:rsidR="00637B1E" w:rsidRPr="003E0341" w:rsidRDefault="00637B1E" w:rsidP="00637B1E">
      <w:pPr>
        <w:pStyle w:val="NormalWeb"/>
        <w:spacing w:before="0" w:beforeAutospacing="0" w:after="0" w:afterAutospacing="0"/>
        <w:ind w:left="-426" w:right="-518"/>
        <w:contextualSpacing/>
        <w:jc w:val="center"/>
        <w:rPr>
          <w:rFonts w:ascii="Arial" w:hAnsi="Arial" w:cs="Arial"/>
          <w:sz w:val="22"/>
          <w:szCs w:val="22"/>
        </w:rPr>
      </w:pPr>
      <w:r w:rsidRPr="003E0341">
        <w:rPr>
          <w:rFonts w:ascii="Arial" w:hAnsi="Arial" w:cs="Arial"/>
          <w:sz w:val="22"/>
          <w:szCs w:val="22"/>
        </w:rPr>
        <w:t xml:space="preserve">Para consultas de medios y periodistas, contactar a: </w:t>
      </w:r>
      <w:hyperlink r:id="rId9" w:history="1">
        <w:r w:rsidRPr="003E0341">
          <w:rPr>
            <w:rStyle w:val="Hipervnculo"/>
            <w:rFonts w:ascii="Arial" w:hAnsi="Arial" w:cs="Arial"/>
            <w:sz w:val="22"/>
            <w:szCs w:val="22"/>
          </w:rPr>
          <w:t>comunicacionsocial@inegi.org.mx</w:t>
        </w:r>
      </w:hyperlink>
      <w:r w:rsidRPr="003E0341">
        <w:rPr>
          <w:rFonts w:ascii="Arial" w:hAnsi="Arial" w:cs="Arial"/>
          <w:sz w:val="22"/>
          <w:szCs w:val="22"/>
        </w:rPr>
        <w:t xml:space="preserve"> </w:t>
      </w:r>
    </w:p>
    <w:p w:rsidR="00637B1E" w:rsidRPr="003E0341" w:rsidRDefault="00637B1E" w:rsidP="00637B1E">
      <w:pPr>
        <w:pStyle w:val="NormalWeb"/>
        <w:spacing w:before="0" w:beforeAutospacing="0" w:after="0" w:afterAutospacing="0"/>
        <w:ind w:left="-426" w:right="-518"/>
        <w:contextualSpacing/>
        <w:jc w:val="center"/>
        <w:rPr>
          <w:rFonts w:ascii="Arial" w:hAnsi="Arial" w:cs="Arial"/>
          <w:sz w:val="22"/>
          <w:szCs w:val="22"/>
        </w:rPr>
      </w:pPr>
      <w:r w:rsidRPr="003E0341">
        <w:rPr>
          <w:rFonts w:ascii="Arial" w:hAnsi="Arial" w:cs="Arial"/>
          <w:sz w:val="22"/>
          <w:szCs w:val="22"/>
        </w:rPr>
        <w:t xml:space="preserve">o llamar al teléfono (55) 52-78-10-00, </w:t>
      </w:r>
      <w:proofErr w:type="spellStart"/>
      <w:r w:rsidRPr="003E0341">
        <w:rPr>
          <w:rFonts w:ascii="Arial" w:hAnsi="Arial" w:cs="Arial"/>
          <w:sz w:val="22"/>
          <w:szCs w:val="22"/>
        </w:rPr>
        <w:t>exts</w:t>
      </w:r>
      <w:proofErr w:type="spellEnd"/>
      <w:r w:rsidRPr="003E0341">
        <w:rPr>
          <w:rFonts w:ascii="Arial" w:hAnsi="Arial" w:cs="Arial"/>
          <w:sz w:val="22"/>
          <w:szCs w:val="22"/>
        </w:rPr>
        <w:t>. 1134, 1260 y 1241.</w:t>
      </w:r>
    </w:p>
    <w:p w:rsidR="00637B1E" w:rsidRPr="003E0341" w:rsidRDefault="00637B1E" w:rsidP="00637B1E">
      <w:pPr>
        <w:ind w:left="-426" w:right="-518"/>
        <w:contextualSpacing/>
        <w:jc w:val="center"/>
        <w:rPr>
          <w:sz w:val="22"/>
          <w:szCs w:val="22"/>
        </w:rPr>
      </w:pPr>
    </w:p>
    <w:p w:rsidR="00637B1E" w:rsidRPr="003E0341" w:rsidRDefault="00637B1E" w:rsidP="00637B1E">
      <w:pPr>
        <w:ind w:left="-426" w:right="-518"/>
        <w:contextualSpacing/>
        <w:jc w:val="center"/>
        <w:rPr>
          <w:sz w:val="22"/>
          <w:szCs w:val="22"/>
        </w:rPr>
      </w:pPr>
      <w:r w:rsidRPr="003E0341">
        <w:rPr>
          <w:sz w:val="22"/>
          <w:szCs w:val="22"/>
        </w:rPr>
        <w:t xml:space="preserve">Dirección de Atención a Medios / Dirección General Adjunta de Comunicación </w:t>
      </w:r>
    </w:p>
    <w:p w:rsidR="00637B1E" w:rsidRPr="003E0341" w:rsidRDefault="00637B1E" w:rsidP="00637B1E">
      <w:pPr>
        <w:ind w:left="-426" w:right="-518"/>
        <w:contextualSpacing/>
        <w:jc w:val="center"/>
        <w:rPr>
          <w:sz w:val="22"/>
          <w:szCs w:val="22"/>
        </w:rPr>
      </w:pPr>
    </w:p>
    <w:p w:rsidR="00637B1E" w:rsidRPr="003E0341" w:rsidRDefault="00637B1E" w:rsidP="00637B1E">
      <w:pPr>
        <w:ind w:left="-425" w:right="-516"/>
        <w:contextualSpacing/>
        <w:jc w:val="center"/>
        <w:rPr>
          <w:strike/>
          <w:sz w:val="22"/>
          <w:szCs w:val="22"/>
        </w:rPr>
      </w:pPr>
      <w:r w:rsidRPr="003E0341">
        <w:rPr>
          <w:noProof/>
          <w:sz w:val="22"/>
          <w:szCs w:val="22"/>
          <w:lang w:val="es-MX" w:eastAsia="es-MX"/>
        </w:rPr>
        <w:drawing>
          <wp:inline distT="0" distB="0" distL="0" distR="0" wp14:anchorId="330D3755" wp14:editId="1D1092B2">
            <wp:extent cx="274320" cy="365760"/>
            <wp:effectExtent l="0" t="0" r="0" b="0"/>
            <wp:docPr id="8" name="Imagen 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FD86FD6" wp14:editId="4D472EEC">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3EDFE6D5" wp14:editId="2EA73DB7">
            <wp:extent cx="365760" cy="365760"/>
            <wp:effectExtent l="0" t="0" r="0" b="0"/>
            <wp:docPr id="9" name="Imagen 9"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60F76221" wp14:editId="0D7C853A">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D0FB17F" wp14:editId="5E195483">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637B1E" w:rsidRPr="00157C43" w:rsidRDefault="00637B1E" w:rsidP="00637B1E">
      <w:pPr>
        <w:pStyle w:val="bullet"/>
        <w:tabs>
          <w:tab w:val="left" w:pos="8789"/>
        </w:tabs>
        <w:spacing w:before="0"/>
        <w:ind w:left="0" w:right="51" w:firstLine="0"/>
        <w:jc w:val="center"/>
        <w:rPr>
          <w:rFonts w:cs="Arial"/>
          <w:szCs w:val="24"/>
        </w:rPr>
        <w:sectPr w:rsidR="00637B1E" w:rsidRPr="00157C43" w:rsidSect="00637B1E">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rsidR="00637B1E" w:rsidRDefault="00637B1E" w:rsidP="00637B1E">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rsidR="008E5C37" w:rsidRPr="008E5C37" w:rsidRDefault="008E5C37" w:rsidP="00E90647">
      <w:pPr>
        <w:widowControl w:val="0"/>
        <w:spacing w:before="120"/>
        <w:jc w:val="center"/>
        <w:rPr>
          <w:b/>
          <w:caps/>
          <w:sz w:val="28"/>
          <w:szCs w:val="28"/>
        </w:rPr>
      </w:pPr>
      <w:r w:rsidRPr="008E5C37">
        <w:rPr>
          <w:b/>
          <w:caps/>
          <w:sz w:val="28"/>
          <w:szCs w:val="28"/>
        </w:rPr>
        <w:t>INDICADORES de empresas Constructoras</w:t>
      </w:r>
    </w:p>
    <w:p w:rsidR="008E5C37" w:rsidRPr="00DE5C9A" w:rsidRDefault="008E5C37" w:rsidP="00637B1E">
      <w:pPr>
        <w:widowControl w:val="0"/>
        <w:jc w:val="center"/>
        <w:rPr>
          <w:b/>
          <w:sz w:val="26"/>
          <w:szCs w:val="26"/>
        </w:rPr>
      </w:pPr>
      <w:r w:rsidRPr="00DE5C9A">
        <w:rPr>
          <w:b/>
          <w:sz w:val="26"/>
          <w:szCs w:val="26"/>
        </w:rPr>
        <w:t xml:space="preserve">CIFRAS DURANTE </w:t>
      </w:r>
      <w:r w:rsidR="00577EED">
        <w:rPr>
          <w:b/>
          <w:sz w:val="26"/>
          <w:szCs w:val="26"/>
        </w:rPr>
        <w:t>JUNI</w:t>
      </w:r>
      <w:r w:rsidR="00322B87">
        <w:rPr>
          <w:b/>
          <w:sz w:val="26"/>
          <w:szCs w:val="26"/>
        </w:rPr>
        <w:t>O</w:t>
      </w:r>
      <w:r w:rsidR="00DA3EB5">
        <w:rPr>
          <w:b/>
          <w:sz w:val="26"/>
          <w:szCs w:val="26"/>
        </w:rPr>
        <w:t xml:space="preserve"> </w:t>
      </w:r>
      <w:r w:rsidRPr="00DE5C9A">
        <w:rPr>
          <w:b/>
          <w:sz w:val="26"/>
          <w:szCs w:val="26"/>
        </w:rPr>
        <w:t xml:space="preserve">DE </w:t>
      </w:r>
      <w:r w:rsidR="00E04AA8">
        <w:rPr>
          <w:b/>
          <w:sz w:val="26"/>
          <w:szCs w:val="26"/>
        </w:rPr>
        <w:t>2019</w:t>
      </w:r>
    </w:p>
    <w:p w:rsidR="0036749E" w:rsidRDefault="008E5C37" w:rsidP="00BA32CF">
      <w:pPr>
        <w:tabs>
          <w:tab w:val="center" w:pos="4703"/>
          <w:tab w:val="left" w:pos="6985"/>
        </w:tabs>
        <w:jc w:val="center"/>
        <w:rPr>
          <w:snapToGrid w:val="0"/>
          <w:sz w:val="20"/>
          <w:szCs w:val="22"/>
          <w:lang w:val="es-MX"/>
        </w:rPr>
      </w:pPr>
      <w:r w:rsidRPr="00637B1E">
        <w:rPr>
          <w:b/>
          <w:i/>
        </w:rPr>
        <w:t>(Cifras desestacionalizadas)</w:t>
      </w:r>
    </w:p>
    <w:p w:rsidR="00BA32CF" w:rsidRDefault="00C1372B" w:rsidP="00BA32CF">
      <w:pPr>
        <w:pStyle w:val="Textoindependiente"/>
        <w:keepNext/>
        <w:keepLines/>
        <w:spacing w:before="36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913BDC">
        <w:rPr>
          <w:color w:val="auto"/>
        </w:rPr>
        <w:t>de</w:t>
      </w:r>
      <w:r>
        <w:rPr>
          <w:color w:val="auto"/>
        </w:rPr>
        <w:t xml:space="preserve"> </w:t>
      </w:r>
      <w:r w:rsidR="00577EED">
        <w:rPr>
          <w:color w:val="auto"/>
        </w:rPr>
        <w:t>juni</w:t>
      </w:r>
      <w:r w:rsidR="00322B87">
        <w:rPr>
          <w:color w:val="auto"/>
        </w:rPr>
        <w:t>o</w:t>
      </w:r>
      <w:r w:rsidR="00020665">
        <w:rPr>
          <w:color w:val="auto"/>
        </w:rPr>
        <w:t xml:space="preserve"> </w:t>
      </w:r>
      <w:r w:rsidR="00E04AA8">
        <w:rPr>
          <w:color w:val="auto"/>
        </w:rPr>
        <w:t>de</w:t>
      </w:r>
      <w:r w:rsidR="00322B87">
        <w:rPr>
          <w:color w:val="auto"/>
        </w:rPr>
        <w:t xml:space="preserve"> </w:t>
      </w:r>
      <w:r w:rsidR="009446C6">
        <w:rPr>
          <w:color w:val="auto"/>
        </w:rPr>
        <w:t>2019</w:t>
      </w:r>
      <w:r w:rsidR="00F4275C">
        <w:rPr>
          <w:color w:val="auto"/>
        </w:rPr>
        <w:t>.</w:t>
      </w:r>
    </w:p>
    <w:p w:rsidR="00C1372B" w:rsidRDefault="00C1372B" w:rsidP="00BA32CF">
      <w:pPr>
        <w:pStyle w:val="Textoindependiente"/>
        <w:keepNext/>
        <w:keepLines/>
        <w:spacing w:before="600"/>
        <w:rPr>
          <w:b/>
          <w:i/>
          <w:color w:val="auto"/>
        </w:rPr>
      </w:pPr>
      <w:r>
        <w:rPr>
          <w:b/>
          <w:i/>
          <w:color w:val="auto"/>
        </w:rPr>
        <w:t>Valor de producción de las empresas constructoras</w:t>
      </w:r>
    </w:p>
    <w:p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1A6D89">
        <w:rPr>
          <w:color w:val="auto"/>
        </w:rPr>
        <w:t>repor</w:t>
      </w:r>
      <w:r w:rsidR="008B481A">
        <w:rPr>
          <w:color w:val="auto"/>
        </w:rPr>
        <w:t>t</w:t>
      </w:r>
      <w:r w:rsidR="00C03DF1">
        <w:rPr>
          <w:color w:val="auto"/>
        </w:rPr>
        <w:t>ó un</w:t>
      </w:r>
      <w:r w:rsidR="001A6D89">
        <w:rPr>
          <w:color w:val="auto"/>
        </w:rPr>
        <w:t>a caída</w:t>
      </w:r>
      <w:r w:rsidR="00396F74">
        <w:rPr>
          <w:color w:val="auto"/>
        </w:rPr>
        <w:t xml:space="preserve"> </w:t>
      </w:r>
      <w:r w:rsidR="00C03DF1">
        <w:rPr>
          <w:color w:val="auto"/>
        </w:rPr>
        <w:t xml:space="preserve">de </w:t>
      </w:r>
      <w:r w:rsidR="007E2605">
        <w:rPr>
          <w:color w:val="auto"/>
        </w:rPr>
        <w:t>(</w:t>
      </w:r>
      <w:r w:rsidR="007E2605">
        <w:rPr>
          <w:color w:val="auto"/>
        </w:rPr>
        <w:noBreakHyphen/>
        <w:t>)</w:t>
      </w:r>
      <w:r w:rsidR="001A6D89">
        <w:rPr>
          <w:color w:val="auto"/>
        </w:rPr>
        <w:t>0.6</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577EED">
        <w:rPr>
          <w:color w:val="auto"/>
        </w:rPr>
        <w:t>sex</w:t>
      </w:r>
      <w:r w:rsidR="00322B87">
        <w:rPr>
          <w:color w:val="auto"/>
        </w:rPr>
        <w:t>to mes de</w:t>
      </w:r>
      <w:r w:rsidR="00651B6E">
        <w:rPr>
          <w:color w:val="auto"/>
        </w:rPr>
        <w:t xml:space="preserve"> 2019</w:t>
      </w:r>
      <w:r w:rsidR="00AE5D31">
        <w:rPr>
          <w:color w:val="auto"/>
        </w:rPr>
        <w:t xml:space="preserve"> </w:t>
      </w:r>
      <w:r w:rsidR="00B15CE3">
        <w:rPr>
          <w:color w:val="auto"/>
        </w:rPr>
        <w:t>respecto a</w:t>
      </w:r>
      <w:r w:rsidR="00322B87">
        <w:rPr>
          <w:color w:val="auto"/>
        </w:rPr>
        <w:t xml:space="preserve">l mes </w:t>
      </w:r>
      <w:r w:rsidR="001A6D89">
        <w:rPr>
          <w:color w:val="auto"/>
        </w:rPr>
        <w:t>precedente</w:t>
      </w:r>
      <w:r w:rsidR="00291D6E">
        <w:rPr>
          <w:color w:val="auto"/>
        </w:rPr>
        <w:t>, con cifras ajustadas por estacionalidad.</w:t>
      </w:r>
    </w:p>
    <w:p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322B87">
        <w:rPr>
          <w:rFonts w:ascii="Arial" w:hAnsi="Arial"/>
          <w:b/>
          <w:smallCaps/>
          <w:color w:val="auto"/>
          <w:sz w:val="22"/>
          <w:lang w:val="es-MX"/>
        </w:rPr>
        <w:t xml:space="preserve"> </w:t>
      </w:r>
      <w:r w:rsidR="00577EED">
        <w:rPr>
          <w:rFonts w:ascii="Arial" w:hAnsi="Arial"/>
          <w:b/>
          <w:smallCaps/>
          <w:color w:val="auto"/>
          <w:sz w:val="22"/>
          <w:lang w:val="es-MX"/>
        </w:rPr>
        <w:t>juni</w:t>
      </w:r>
      <w:r w:rsidR="00322B87">
        <w:rPr>
          <w:rFonts w:ascii="Arial" w:hAnsi="Arial"/>
          <w:b/>
          <w:smallCaps/>
          <w:color w:val="auto"/>
          <w:sz w:val="22"/>
          <w:lang w:val="es-MX"/>
        </w:rPr>
        <w:t>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C1372B" w:rsidRPr="004B03D4" w:rsidRDefault="00C1372B" w:rsidP="00C1372B">
      <w:pPr>
        <w:pStyle w:val="p0"/>
        <w:keepLines w:val="0"/>
        <w:spacing w:before="0"/>
        <w:jc w:val="center"/>
        <w:rPr>
          <w:rFonts w:ascii="Arial" w:hAnsi="Arial"/>
          <w:color w:val="auto"/>
          <w:sz w:val="18"/>
          <w:szCs w:val="18"/>
        </w:rPr>
      </w:pPr>
      <w:r w:rsidRPr="00B84C9C">
        <w:rPr>
          <w:rFonts w:ascii="Arial" w:hAnsi="Arial"/>
          <w:color w:val="auto"/>
          <w:sz w:val="18"/>
          <w:szCs w:val="18"/>
          <w:lang w:val="es-MX"/>
        </w:rPr>
        <w:t>(Mi</w:t>
      </w:r>
      <w:r>
        <w:rPr>
          <w:rFonts w:ascii="Arial" w:hAnsi="Arial"/>
          <w:color w:val="auto"/>
          <w:sz w:val="18"/>
          <w:szCs w:val="18"/>
          <w:lang w:val="es-MX"/>
        </w:rPr>
        <w:t>les</w:t>
      </w:r>
      <w:r w:rsidRPr="00B84C9C">
        <w:rPr>
          <w:rFonts w:ascii="Arial" w:hAnsi="Arial"/>
          <w:color w:val="auto"/>
          <w:sz w:val="18"/>
          <w:szCs w:val="18"/>
          <w:lang w:val="es-MX"/>
        </w:rPr>
        <w:t xml:space="preserve"> de pesos a precios de </w:t>
      </w:r>
      <w:r>
        <w:rPr>
          <w:rFonts w:ascii="Arial" w:hAnsi="Arial"/>
          <w:color w:val="auto"/>
          <w:sz w:val="18"/>
          <w:szCs w:val="18"/>
          <w:lang w:val="es-MX"/>
        </w:rPr>
        <w:t>junio</w:t>
      </w:r>
      <w:r w:rsidRPr="00B84C9C">
        <w:rPr>
          <w:rFonts w:ascii="Arial" w:hAnsi="Arial"/>
          <w:color w:val="auto"/>
          <w:sz w:val="18"/>
          <w:szCs w:val="18"/>
          <w:lang w:val="es-MX"/>
        </w:rPr>
        <w:t xml:space="preserve"> de 20</w:t>
      </w:r>
      <w:r>
        <w:rPr>
          <w:rFonts w:ascii="Arial" w:hAnsi="Arial"/>
          <w:color w:val="auto"/>
          <w:sz w:val="18"/>
          <w:szCs w:val="18"/>
          <w:lang w:val="es-MX"/>
        </w:rPr>
        <w:t>12</w:t>
      </w:r>
      <w:r w:rsidRPr="00B84C9C">
        <w:rPr>
          <w:rFonts w:ascii="Arial" w:hAnsi="Arial"/>
          <w:color w:val="auto"/>
          <w:sz w:val="18"/>
          <w:szCs w:val="18"/>
          <w:lang w:val="es-MX"/>
        </w:rPr>
        <w:t>)</w:t>
      </w:r>
    </w:p>
    <w:p w:rsidR="00C1372B" w:rsidRPr="00326361" w:rsidRDefault="001A6D89" w:rsidP="00B133DD">
      <w:pPr>
        <w:pStyle w:val="p0"/>
        <w:keepLines w:val="0"/>
        <w:spacing w:before="0" w:after="20"/>
        <w:jc w:val="center"/>
        <w:rPr>
          <w:rFonts w:ascii="Arial" w:hAnsi="Arial"/>
          <w:color w:val="auto"/>
          <w:sz w:val="16"/>
          <w:szCs w:val="16"/>
        </w:rPr>
      </w:pPr>
      <w:r>
        <w:rPr>
          <w:noProof/>
          <w:lang w:val="es-MX" w:eastAsia="es-MX"/>
        </w:rPr>
        <w:drawing>
          <wp:inline distT="0" distB="0" distL="0" distR="0">
            <wp:extent cx="5040000" cy="3240000"/>
            <wp:effectExtent l="0" t="0" r="27305" b="36830"/>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1372B" w:rsidRDefault="00C1372B" w:rsidP="008A68FA">
      <w:pPr>
        <w:pStyle w:val="p0"/>
        <w:keepLines w:val="0"/>
        <w:spacing w:before="0"/>
        <w:ind w:left="1848" w:hanging="95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rsidR="00C1372B" w:rsidRDefault="00C1372B" w:rsidP="00C1372B">
      <w:pPr>
        <w:jc w:val="left"/>
        <w:rPr>
          <w:b/>
          <w:i/>
          <w:snapToGrid w:val="0"/>
        </w:rPr>
      </w:pPr>
      <w:r>
        <w:rPr>
          <w:b/>
          <w:i/>
        </w:rPr>
        <w:br w:type="page"/>
      </w:r>
    </w:p>
    <w:p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rsidR="00C1372B" w:rsidRDefault="00C1372B" w:rsidP="00573E16">
      <w:pPr>
        <w:pStyle w:val="texto0"/>
        <w:keepLines w:val="0"/>
        <w:widowControl w:val="0"/>
        <w:spacing w:before="480"/>
        <w:rPr>
          <w:color w:val="auto"/>
        </w:rPr>
      </w:pPr>
      <w:r w:rsidRPr="00A67729">
        <w:rPr>
          <w:color w:val="auto"/>
        </w:rPr>
        <w:t xml:space="preserve">El personal ocupado </w:t>
      </w:r>
      <w:r w:rsidR="00803B02">
        <w:rPr>
          <w:color w:val="auto"/>
        </w:rPr>
        <w:t xml:space="preserve">total </w:t>
      </w:r>
      <w:r w:rsidRPr="00A67729">
        <w:rPr>
          <w:color w:val="auto"/>
        </w:rPr>
        <w:t xml:space="preserve">en </w:t>
      </w:r>
      <w:r>
        <w:rPr>
          <w:color w:val="auto"/>
        </w:rPr>
        <w:t xml:space="preserve">la industria de la construcción </w:t>
      </w:r>
      <w:r w:rsidR="001A6D89">
        <w:rPr>
          <w:color w:val="auto"/>
        </w:rPr>
        <w:t>mostr</w:t>
      </w:r>
      <w:r w:rsidR="0077281F">
        <w:rPr>
          <w:color w:val="auto"/>
        </w:rPr>
        <w:t xml:space="preserve">ó </w:t>
      </w:r>
      <w:r w:rsidR="008B481A">
        <w:rPr>
          <w:color w:val="auto"/>
        </w:rPr>
        <w:t>un</w:t>
      </w:r>
      <w:r w:rsidR="001A6D89">
        <w:rPr>
          <w:color w:val="auto"/>
        </w:rPr>
        <w:t xml:space="preserve"> descenso</w:t>
      </w:r>
      <w:r w:rsidR="008B481A">
        <w:rPr>
          <w:color w:val="auto"/>
        </w:rPr>
        <w:t xml:space="preserve"> de </w:t>
      </w:r>
      <w:r w:rsidR="001539D4">
        <w:rPr>
          <w:color w:val="auto"/>
        </w:rPr>
        <w:t>(</w:t>
      </w:r>
      <w:r w:rsidR="001539D4">
        <w:rPr>
          <w:color w:val="auto"/>
        </w:rPr>
        <w:noBreakHyphen/>
        <w:t>)</w:t>
      </w:r>
      <w:r w:rsidR="008B481A">
        <w:rPr>
          <w:color w:val="auto"/>
        </w:rPr>
        <w:t>0.</w:t>
      </w:r>
      <w:r w:rsidR="001A6D89">
        <w:rPr>
          <w:color w:val="auto"/>
        </w:rPr>
        <w:t>4</w:t>
      </w:r>
      <w:r w:rsidR="00632869">
        <w:rPr>
          <w:color w:val="auto"/>
        </w:rPr>
        <w:t xml:space="preserve">% </w:t>
      </w:r>
      <w:r w:rsidR="006D34E7">
        <w:rPr>
          <w:color w:val="auto"/>
        </w:rPr>
        <w:t>en</w:t>
      </w:r>
      <w:r w:rsidR="00A31CB7">
        <w:rPr>
          <w:color w:val="auto"/>
        </w:rPr>
        <w:t xml:space="preserve"> </w:t>
      </w:r>
      <w:r w:rsidR="00577EED">
        <w:rPr>
          <w:color w:val="auto"/>
        </w:rPr>
        <w:t>juni</w:t>
      </w:r>
      <w:r w:rsidR="00322B87">
        <w:rPr>
          <w:color w:val="auto"/>
        </w:rPr>
        <w:t>o</w:t>
      </w:r>
      <w:r w:rsidR="00AE5D31">
        <w:rPr>
          <w:color w:val="auto"/>
        </w:rPr>
        <w:t xml:space="preserve"> </w:t>
      </w:r>
      <w:r w:rsidR="00283109">
        <w:rPr>
          <w:color w:val="auto"/>
        </w:rPr>
        <w:t>de</w:t>
      </w:r>
      <w:r w:rsidR="00322B87">
        <w:rPr>
          <w:color w:val="auto"/>
        </w:rPr>
        <w:t>l año</w:t>
      </w:r>
      <w:r w:rsidR="00651B6E">
        <w:rPr>
          <w:color w:val="auto"/>
        </w:rPr>
        <w:t xml:space="preserve"> </w:t>
      </w:r>
      <w:r w:rsidR="00322B87">
        <w:rPr>
          <w:color w:val="auto"/>
        </w:rPr>
        <w:t>en curso frente</w:t>
      </w:r>
      <w:r w:rsidR="0077281F">
        <w:rPr>
          <w:color w:val="auto"/>
        </w:rPr>
        <w:t xml:space="preserve"> </w:t>
      </w:r>
      <w:r w:rsidR="00D119AA">
        <w:rPr>
          <w:color w:val="auto"/>
        </w:rPr>
        <w:t>a</w:t>
      </w:r>
      <w:r w:rsidR="004C4C40">
        <w:rPr>
          <w:color w:val="auto"/>
        </w:rPr>
        <w:t>l</w:t>
      </w:r>
      <w:r w:rsidR="00322B87">
        <w:rPr>
          <w:color w:val="auto"/>
        </w:rPr>
        <w:t xml:space="preserve"> mes </w:t>
      </w:r>
      <w:r w:rsidR="001A6D89">
        <w:rPr>
          <w:color w:val="auto"/>
        </w:rPr>
        <w:t>inmediato anterior</w:t>
      </w:r>
      <w:r>
        <w:rPr>
          <w:color w:val="auto"/>
        </w:rPr>
        <w:t xml:space="preserve">, </w:t>
      </w:r>
      <w:r w:rsidR="007F5BF7">
        <w:rPr>
          <w:color w:val="auto"/>
        </w:rPr>
        <w:t xml:space="preserve">con </w:t>
      </w:r>
      <w:r>
        <w:rPr>
          <w:color w:val="auto"/>
        </w:rPr>
        <w:t xml:space="preserve">datos ajustados por estacionalidad. </w:t>
      </w:r>
      <w:r w:rsidR="00A31CB7">
        <w:rPr>
          <w:color w:val="auto"/>
        </w:rPr>
        <w:t xml:space="preserve"> </w:t>
      </w:r>
      <w:r w:rsidRPr="00CC0F49">
        <w:rPr>
          <w:rFonts w:cs="Arial"/>
          <w:color w:val="auto"/>
          <w:szCs w:val="24"/>
        </w:rPr>
        <w:t>Por tipo de contratación,</w:t>
      </w:r>
      <w:r w:rsidRPr="00CC0F49">
        <w:rPr>
          <w:color w:val="auto"/>
        </w:rPr>
        <w:t xml:space="preserve"> </w:t>
      </w:r>
      <w:r w:rsidR="006F296F">
        <w:rPr>
          <w:color w:val="auto"/>
        </w:rPr>
        <w:t xml:space="preserve">el </w:t>
      </w:r>
      <w:r w:rsidR="001A6D89">
        <w:rPr>
          <w:color w:val="auto"/>
        </w:rPr>
        <w:t xml:space="preserve">personal </w:t>
      </w:r>
      <w:r w:rsidR="001A6D89" w:rsidRPr="00CC0F49">
        <w:rPr>
          <w:color w:val="auto"/>
        </w:rPr>
        <w:t>contratado directamente por la empresa</w:t>
      </w:r>
      <w:r w:rsidR="001A6D89">
        <w:rPr>
          <w:color w:val="auto"/>
        </w:rPr>
        <w:t xml:space="preserve"> disminuyó (</w:t>
      </w:r>
      <w:r w:rsidR="001A6D89">
        <w:rPr>
          <w:color w:val="auto"/>
        </w:rPr>
        <w:noBreakHyphen/>
        <w:t xml:space="preserve">)1% </w:t>
      </w:r>
      <w:r w:rsidR="001A6D89" w:rsidRPr="00CC0F49">
        <w:rPr>
          <w:color w:val="auto"/>
        </w:rPr>
        <w:t>(</w:t>
      </w:r>
      <w:r w:rsidR="001A6D89">
        <w:rPr>
          <w:color w:val="auto"/>
        </w:rPr>
        <w:t xml:space="preserve">tanto </w:t>
      </w:r>
      <w:r w:rsidR="001A6D89" w:rsidRPr="00CC0F49">
        <w:rPr>
          <w:color w:val="auto"/>
        </w:rPr>
        <w:t xml:space="preserve">el número de </w:t>
      </w:r>
      <w:r w:rsidR="001A6D89">
        <w:rPr>
          <w:color w:val="auto"/>
        </w:rPr>
        <w:t>obrer</w:t>
      </w:r>
      <w:r w:rsidR="001A6D89" w:rsidRPr="00CC0F49">
        <w:rPr>
          <w:color w:val="auto"/>
        </w:rPr>
        <w:t>os</w:t>
      </w:r>
      <w:r w:rsidR="001A6D89">
        <w:rPr>
          <w:color w:val="auto"/>
        </w:rPr>
        <w:t xml:space="preserve"> como e</w:t>
      </w:r>
      <w:r w:rsidR="001A6D89" w:rsidRPr="00CC0F49">
        <w:rPr>
          <w:color w:val="auto"/>
        </w:rPr>
        <w:t>l de</w:t>
      </w:r>
      <w:r w:rsidR="001A6D89" w:rsidRPr="004B5668">
        <w:rPr>
          <w:color w:val="auto"/>
        </w:rPr>
        <w:t xml:space="preserve"> </w:t>
      </w:r>
      <w:r w:rsidR="001A6D89">
        <w:rPr>
          <w:color w:val="auto"/>
        </w:rPr>
        <w:t>los empleados retrocedió (</w:t>
      </w:r>
      <w:r w:rsidR="001A6D89">
        <w:rPr>
          <w:color w:val="auto"/>
        </w:rPr>
        <w:noBreakHyphen/>
        <w:t xml:space="preserve">)0.7% y el grupo de otros </w:t>
      </w:r>
      <w:r w:rsidR="001A6D89" w:rsidRPr="00CC0F49">
        <w:rPr>
          <w:color w:val="auto"/>
        </w:rPr>
        <w:t xml:space="preserve">–que incluye a propietarios, familiares y otros trabajadores </w:t>
      </w:r>
      <w:r w:rsidR="001A6D89">
        <w:rPr>
          <w:color w:val="auto"/>
        </w:rPr>
        <w:t xml:space="preserve">sin </w:t>
      </w:r>
      <w:r w:rsidR="001A6D89" w:rsidRPr="00CC0F49">
        <w:rPr>
          <w:color w:val="auto"/>
        </w:rPr>
        <w:t>remunera</w:t>
      </w:r>
      <w:r w:rsidR="001A6D89">
        <w:rPr>
          <w:color w:val="auto"/>
        </w:rPr>
        <w:t>ción</w:t>
      </w:r>
      <w:r w:rsidR="001A6D89" w:rsidRPr="00CC0F49">
        <w:rPr>
          <w:color w:val="auto"/>
        </w:rPr>
        <w:t>–</w:t>
      </w:r>
      <w:r w:rsidR="001A6D89">
        <w:rPr>
          <w:color w:val="auto"/>
        </w:rPr>
        <w:t xml:space="preserve"> lo hizo en</w:t>
      </w:r>
      <w:r w:rsidR="0060219C">
        <w:rPr>
          <w:color w:val="auto"/>
        </w:rPr>
        <w:t xml:space="preserve"> (</w:t>
      </w:r>
      <w:r w:rsidR="0060219C">
        <w:rPr>
          <w:color w:val="auto"/>
        </w:rPr>
        <w:noBreakHyphen/>
        <w:t>)</w:t>
      </w:r>
      <w:r w:rsidR="001A6D89">
        <w:rPr>
          <w:color w:val="auto"/>
        </w:rPr>
        <w:t>2.4%</w:t>
      </w:r>
      <w:r w:rsidR="001A6D89" w:rsidRPr="00CC0F49">
        <w:rPr>
          <w:color w:val="auto"/>
        </w:rPr>
        <w:t>)</w:t>
      </w:r>
      <w:r w:rsidR="001A6D89">
        <w:rPr>
          <w:color w:val="auto"/>
        </w:rPr>
        <w:t xml:space="preserve">, mientras que el </w:t>
      </w:r>
      <w:r w:rsidR="006F296F">
        <w:rPr>
          <w:color w:val="auto"/>
        </w:rPr>
        <w:t xml:space="preserve">personal </w:t>
      </w:r>
      <w:r w:rsidR="00396F74">
        <w:rPr>
          <w:color w:val="auto"/>
        </w:rPr>
        <w:t xml:space="preserve">no </w:t>
      </w:r>
      <w:r w:rsidR="006F296F" w:rsidRPr="00CC0F49">
        <w:rPr>
          <w:color w:val="auto"/>
        </w:rPr>
        <w:t xml:space="preserve">dependiente </w:t>
      </w:r>
      <w:r w:rsidR="006F296F">
        <w:rPr>
          <w:color w:val="auto"/>
        </w:rPr>
        <w:t xml:space="preserve">de la razón social </w:t>
      </w:r>
      <w:r w:rsidR="00F4354D">
        <w:rPr>
          <w:color w:val="auto"/>
        </w:rPr>
        <w:t>crec</w:t>
      </w:r>
      <w:r w:rsidR="001A6D89">
        <w:rPr>
          <w:color w:val="auto"/>
        </w:rPr>
        <w:t>ió 1.8%</w:t>
      </w:r>
      <w:r w:rsidR="00396F74">
        <w:rPr>
          <w:color w:val="auto"/>
        </w:rPr>
        <w:t xml:space="preserve"> </w:t>
      </w:r>
      <w:r w:rsidR="00A4007D">
        <w:rPr>
          <w:color w:val="auto"/>
        </w:rPr>
        <w:t>a tasa</w:t>
      </w:r>
      <w:r w:rsidR="007B1C40">
        <w:rPr>
          <w:color w:val="auto"/>
        </w:rPr>
        <w:t xml:space="preserve"> m</w:t>
      </w:r>
      <w:r w:rsidR="00AC00D7">
        <w:rPr>
          <w:color w:val="auto"/>
        </w:rPr>
        <w:t>ensual</w:t>
      </w:r>
      <w:r w:rsidRPr="00CC0F49">
        <w:rPr>
          <w:color w:val="auto"/>
        </w:rPr>
        <w:t>.</w:t>
      </w:r>
    </w:p>
    <w:p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322B87">
        <w:rPr>
          <w:rFonts w:ascii="Arial" w:hAnsi="Arial"/>
          <w:b/>
          <w:smallCaps/>
          <w:color w:val="auto"/>
          <w:sz w:val="22"/>
          <w:lang w:val="es-MX"/>
        </w:rPr>
        <w:t xml:space="preserve"> </w:t>
      </w:r>
      <w:r w:rsidR="00577EED">
        <w:rPr>
          <w:rFonts w:ascii="Arial" w:hAnsi="Arial"/>
          <w:b/>
          <w:smallCaps/>
          <w:color w:val="auto"/>
          <w:sz w:val="22"/>
          <w:lang w:val="es-MX"/>
        </w:rPr>
        <w:t>juni</w:t>
      </w:r>
      <w:r w:rsidR="00322B87">
        <w:rPr>
          <w:rFonts w:ascii="Arial" w:hAnsi="Arial"/>
          <w:b/>
          <w:smallCaps/>
          <w:color w:val="auto"/>
          <w:sz w:val="22"/>
          <w:lang w:val="es-MX"/>
        </w:rPr>
        <w:t>o</w:t>
      </w:r>
      <w:r>
        <w:rPr>
          <w:rFonts w:ascii="Arial" w:hAnsi="Arial"/>
          <w:b/>
          <w:smallCaps/>
          <w:color w:val="auto"/>
          <w:sz w:val="22"/>
          <w:lang w:val="es-MX"/>
        </w:rPr>
        <w:t xml:space="preserve"> 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rsidR="00C1372B" w:rsidRDefault="0060219C" w:rsidP="00573E16">
      <w:pPr>
        <w:pStyle w:val="p0"/>
        <w:keepLines w:val="0"/>
        <w:spacing w:before="0"/>
        <w:jc w:val="center"/>
        <w:rPr>
          <w:color w:val="auto"/>
        </w:rPr>
      </w:pPr>
      <w:r>
        <w:rPr>
          <w:noProof/>
          <w:lang w:val="es-MX" w:eastAsia="es-MX"/>
        </w:rPr>
        <w:drawing>
          <wp:inline distT="0" distB="0" distL="0" distR="0">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rsidR="00C1372B" w:rsidRDefault="00C1372B" w:rsidP="00573E16">
      <w:pPr>
        <w:widowControl w:val="0"/>
        <w:jc w:val="left"/>
        <w:rPr>
          <w:b/>
          <w:i/>
          <w:snapToGrid w:val="0"/>
        </w:rPr>
      </w:pPr>
      <w:r>
        <w:rPr>
          <w:b/>
          <w:i/>
        </w:rPr>
        <w:br w:type="page"/>
      </w:r>
    </w:p>
    <w:p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F4354D">
        <w:rPr>
          <w:color w:val="auto"/>
        </w:rPr>
        <w:t>fueron menores en</w:t>
      </w:r>
      <w:r w:rsidR="0060219C">
        <w:rPr>
          <w:color w:val="auto"/>
        </w:rPr>
        <w:t xml:space="preserve"> (</w:t>
      </w:r>
      <w:r w:rsidR="0060219C">
        <w:rPr>
          <w:color w:val="auto"/>
        </w:rPr>
        <w:noBreakHyphen/>
        <w:t>)1.5</w:t>
      </w:r>
      <w:r w:rsidR="001E0E96">
        <w:rPr>
          <w:color w:val="auto"/>
        </w:rPr>
        <w:t>%</w:t>
      </w:r>
      <w:r w:rsidR="00FD06E2">
        <w:rPr>
          <w:color w:val="auto"/>
        </w:rPr>
        <w:t xml:space="preserve"> </w:t>
      </w:r>
      <w:r w:rsidR="00AE5D31">
        <w:rPr>
          <w:color w:val="auto"/>
        </w:rPr>
        <w:t xml:space="preserve">durante </w:t>
      </w:r>
      <w:r w:rsidR="00577EED">
        <w:rPr>
          <w:color w:val="auto"/>
        </w:rPr>
        <w:t>juni</w:t>
      </w:r>
      <w:r w:rsidR="009446C6">
        <w:rPr>
          <w:color w:val="auto"/>
        </w:rPr>
        <w:t>o</w:t>
      </w:r>
      <w:r w:rsidR="00AE5D31">
        <w:rPr>
          <w:color w:val="auto"/>
        </w:rPr>
        <w:t xml:space="preserve"> </w:t>
      </w:r>
      <w:r w:rsidR="00812483">
        <w:rPr>
          <w:color w:val="auto"/>
        </w:rPr>
        <w:t xml:space="preserve">de </w:t>
      </w:r>
      <w:r w:rsidR="00E04AA8">
        <w:rPr>
          <w:color w:val="auto"/>
        </w:rPr>
        <w:t>2019</w:t>
      </w:r>
      <w:r w:rsidR="00813B03">
        <w:rPr>
          <w:color w:val="auto"/>
        </w:rPr>
        <w:t xml:space="preserve"> </w:t>
      </w:r>
      <w:r w:rsidR="0077281F">
        <w:rPr>
          <w:color w:val="auto"/>
        </w:rPr>
        <w:t>respecto</w:t>
      </w:r>
      <w:r w:rsidR="00B5267C">
        <w:rPr>
          <w:color w:val="auto"/>
        </w:rPr>
        <w:t xml:space="preserve"> a</w:t>
      </w:r>
      <w:r w:rsidR="00786E56">
        <w:rPr>
          <w:color w:val="auto"/>
        </w:rPr>
        <w:t xml:space="preserve"> </w:t>
      </w:r>
      <w:r w:rsidR="009F48FF">
        <w:rPr>
          <w:color w:val="auto"/>
        </w:rPr>
        <w:t>las de</w:t>
      </w:r>
      <w:r w:rsidR="004C4C40">
        <w:rPr>
          <w:color w:val="auto"/>
        </w:rPr>
        <w:t xml:space="preserve"> </w:t>
      </w:r>
      <w:r w:rsidR="0060219C">
        <w:rPr>
          <w:color w:val="auto"/>
        </w:rPr>
        <w:t>mayo pasado</w:t>
      </w:r>
      <w:r w:rsidR="003D1268">
        <w:rPr>
          <w:color w:val="auto"/>
        </w:rPr>
        <w:t xml:space="preserve">. </w:t>
      </w:r>
      <w:r>
        <w:rPr>
          <w:color w:val="auto"/>
        </w:rPr>
        <w:t xml:space="preserve"> </w:t>
      </w:r>
      <w:r w:rsidRPr="00364F5C">
        <w:rPr>
          <w:color w:val="auto"/>
        </w:rPr>
        <w:t xml:space="preserve">Según la categoría de los ocupados, </w:t>
      </w:r>
      <w:r w:rsidR="009F7796">
        <w:rPr>
          <w:color w:val="auto"/>
        </w:rPr>
        <w:t xml:space="preserve">las horas trabajadas por el personal </w:t>
      </w:r>
      <w:r w:rsidR="009F7796" w:rsidRPr="00364F5C">
        <w:rPr>
          <w:color w:val="auto"/>
        </w:rPr>
        <w:t xml:space="preserve">dependiente </w:t>
      </w:r>
      <w:r w:rsidR="009F7796">
        <w:rPr>
          <w:color w:val="auto"/>
        </w:rPr>
        <w:t xml:space="preserve">de la empresa </w:t>
      </w:r>
      <w:r w:rsidR="0060219C">
        <w:rPr>
          <w:color w:val="auto"/>
        </w:rPr>
        <w:t>se redujeron (</w:t>
      </w:r>
      <w:r w:rsidR="0060219C">
        <w:rPr>
          <w:color w:val="auto"/>
        </w:rPr>
        <w:noBreakHyphen/>
        <w:t>)1.9</w:t>
      </w:r>
      <w:r w:rsidR="009F7796">
        <w:rPr>
          <w:color w:val="auto"/>
        </w:rPr>
        <w:t xml:space="preserve">%, en tanto que las del </w:t>
      </w:r>
      <w:r w:rsidR="005B41FF" w:rsidRPr="00364F5C">
        <w:rPr>
          <w:color w:val="auto"/>
        </w:rPr>
        <w:t>person</w:t>
      </w:r>
      <w:r w:rsidR="005B41FF" w:rsidRPr="00632869">
        <w:rPr>
          <w:color w:val="auto"/>
        </w:rPr>
        <w:t xml:space="preserve">al </w:t>
      </w:r>
      <w:r w:rsidR="00396F74">
        <w:rPr>
          <w:color w:val="auto"/>
        </w:rPr>
        <w:t xml:space="preserve">no </w:t>
      </w:r>
      <w:r w:rsidR="005B41FF" w:rsidRPr="00632869">
        <w:rPr>
          <w:color w:val="auto"/>
        </w:rPr>
        <w:t>d</w:t>
      </w:r>
      <w:r w:rsidR="005B41FF" w:rsidRPr="00364F5C">
        <w:rPr>
          <w:color w:val="auto"/>
        </w:rPr>
        <w:t>ependiente</w:t>
      </w:r>
      <w:r w:rsidR="005B41FF">
        <w:rPr>
          <w:color w:val="auto"/>
        </w:rPr>
        <w:t xml:space="preserve"> </w:t>
      </w:r>
      <w:r w:rsidR="008C4960" w:rsidRPr="00364F5C">
        <w:rPr>
          <w:color w:val="auto"/>
        </w:rPr>
        <w:t xml:space="preserve">de la razón social </w:t>
      </w:r>
      <w:r w:rsidR="00F4354D">
        <w:rPr>
          <w:color w:val="auto"/>
        </w:rPr>
        <w:t>aumentaron</w:t>
      </w:r>
      <w:r w:rsidR="00751315">
        <w:rPr>
          <w:color w:val="auto"/>
        </w:rPr>
        <w:t xml:space="preserve"> </w:t>
      </w:r>
      <w:r w:rsidR="0060219C">
        <w:rPr>
          <w:color w:val="auto"/>
        </w:rPr>
        <w:t>1.2</w:t>
      </w:r>
      <w:r w:rsidR="005B41FF">
        <w:rPr>
          <w:color w:val="auto"/>
        </w:rPr>
        <w:t>%</w:t>
      </w:r>
      <w:r w:rsidR="008C4960">
        <w:rPr>
          <w:color w:val="auto"/>
        </w:rPr>
        <w:t xml:space="preserve"> </w:t>
      </w:r>
      <w:r w:rsidR="0013132D">
        <w:rPr>
          <w:color w:val="auto"/>
        </w:rPr>
        <w:t xml:space="preserve">en su comparación </w:t>
      </w:r>
      <w:r w:rsidR="00F91176">
        <w:rPr>
          <w:color w:val="auto"/>
        </w:rPr>
        <w:t>mensual</w:t>
      </w:r>
      <w:r w:rsidRPr="00364F5C">
        <w:rPr>
          <w:color w:val="auto"/>
        </w:rPr>
        <w:t>.</w:t>
      </w:r>
    </w:p>
    <w:p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4C4C40">
        <w:rPr>
          <w:rFonts w:ascii="Arial" w:hAnsi="Arial"/>
          <w:b/>
          <w:smallCaps/>
          <w:color w:val="auto"/>
          <w:sz w:val="22"/>
          <w:lang w:val="es-MX"/>
        </w:rPr>
        <w:t xml:space="preserve"> </w:t>
      </w:r>
      <w:r w:rsidR="00577EED">
        <w:rPr>
          <w:rFonts w:ascii="Arial" w:hAnsi="Arial"/>
          <w:b/>
          <w:smallCaps/>
          <w:color w:val="auto"/>
          <w:sz w:val="22"/>
          <w:lang w:val="es-MX"/>
        </w:rPr>
        <w:t>juni</w:t>
      </w:r>
      <w:r w:rsidR="004C4C40">
        <w:rPr>
          <w:rFonts w:ascii="Arial" w:hAnsi="Arial"/>
          <w:b/>
          <w:smallCaps/>
          <w:color w:val="auto"/>
          <w:sz w:val="22"/>
          <w:lang w:val="es-MX"/>
        </w:rPr>
        <w:t>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rsidR="00C1372B" w:rsidRDefault="0060219C"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extent cx="5040000" cy="3240000"/>
            <wp:effectExtent l="0" t="0" r="27305" b="36830"/>
            <wp:docPr id="6" name="Gráfico 6">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rsidR="00C1372B" w:rsidRDefault="00C1372B" w:rsidP="00573E16">
      <w:pPr>
        <w:widowControl w:val="0"/>
        <w:jc w:val="left"/>
        <w:rPr>
          <w:b/>
          <w:i/>
          <w:snapToGrid w:val="0"/>
        </w:rPr>
      </w:pPr>
      <w:r>
        <w:rPr>
          <w:b/>
          <w:i/>
        </w:rPr>
        <w:br w:type="page"/>
      </w:r>
    </w:p>
    <w:p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rsidR="00C1372B" w:rsidRDefault="00AE5D31" w:rsidP="00573E16">
      <w:pPr>
        <w:pStyle w:val="texto0"/>
        <w:keepLines w:val="0"/>
        <w:widowControl w:val="0"/>
        <w:spacing w:before="480"/>
        <w:rPr>
          <w:color w:val="auto"/>
        </w:rPr>
      </w:pPr>
      <w:r>
        <w:rPr>
          <w:color w:val="auto"/>
        </w:rPr>
        <w:t xml:space="preserve">Durante </w:t>
      </w:r>
      <w:r w:rsidR="007C4F2B">
        <w:rPr>
          <w:color w:val="auto"/>
        </w:rPr>
        <w:t>el mes de referencia</w:t>
      </w:r>
      <w:r w:rsidR="002369BE">
        <w:rPr>
          <w:color w:val="auto"/>
        </w:rPr>
        <w:t>,</w:t>
      </w:r>
      <w:r w:rsidR="004E5FAB">
        <w:rPr>
          <w:color w:val="auto"/>
        </w:rPr>
        <w:t xml:space="preserve"> </w:t>
      </w:r>
      <w:r w:rsidR="00C1372B" w:rsidRPr="00364F5C">
        <w:rPr>
          <w:color w:val="auto"/>
        </w:rPr>
        <w:t>las remuneraciones medias reales pagadas</w:t>
      </w:r>
      <w:r w:rsidR="00C1372B" w:rsidRPr="00364F5C">
        <w:rPr>
          <w:rStyle w:val="Refdenotaalpie"/>
          <w:color w:val="auto"/>
        </w:rPr>
        <w:footnoteReference w:id="4"/>
      </w:r>
      <w:r w:rsidR="00C1372B" w:rsidRPr="00364F5C">
        <w:rPr>
          <w:color w:val="auto"/>
        </w:rPr>
        <w:t xml:space="preserve"> </w:t>
      </w:r>
      <w:r w:rsidR="0060219C">
        <w:rPr>
          <w:color w:val="auto"/>
        </w:rPr>
        <w:t xml:space="preserve">se incrementaron </w:t>
      </w:r>
      <w:r w:rsidR="00A5069D">
        <w:rPr>
          <w:color w:val="auto"/>
        </w:rPr>
        <w:t>0.</w:t>
      </w:r>
      <w:r w:rsidR="0060219C">
        <w:rPr>
          <w:color w:val="auto"/>
        </w:rPr>
        <w:t>4</w:t>
      </w:r>
      <w:r w:rsidR="0055031B">
        <w:rPr>
          <w:color w:val="auto"/>
        </w:rPr>
        <w:t>%</w:t>
      </w:r>
      <w:r w:rsidR="00632869">
        <w:rPr>
          <w:color w:val="auto"/>
        </w:rPr>
        <w:t xml:space="preserve"> </w:t>
      </w:r>
      <w:r w:rsidR="00F4354D">
        <w:rPr>
          <w:color w:val="auto"/>
        </w:rPr>
        <w:t>c</w:t>
      </w:r>
      <w:r w:rsidR="0060219C">
        <w:rPr>
          <w:color w:val="auto"/>
        </w:rPr>
        <w:t>o</w:t>
      </w:r>
      <w:r w:rsidR="00F4354D">
        <w:rPr>
          <w:color w:val="auto"/>
        </w:rPr>
        <w:t>n relación</w:t>
      </w:r>
      <w:r w:rsidR="0060219C">
        <w:rPr>
          <w:color w:val="auto"/>
        </w:rPr>
        <w:t xml:space="preserve"> al mes inmediato anterior</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396F74">
        <w:rPr>
          <w:rFonts w:cs="Arial"/>
          <w:color w:val="auto"/>
          <w:szCs w:val="24"/>
        </w:rPr>
        <w:t>los</w:t>
      </w:r>
      <w:r w:rsidR="00396F74" w:rsidRPr="00364F5C">
        <w:rPr>
          <w:rFonts w:cs="Arial"/>
          <w:color w:val="auto"/>
          <w:szCs w:val="24"/>
        </w:rPr>
        <w:t xml:space="preserve"> </w:t>
      </w:r>
      <w:r w:rsidR="00396F74" w:rsidRPr="00364F5C">
        <w:rPr>
          <w:color w:val="auto"/>
        </w:rPr>
        <w:t>sueldos pagados a empleados</w:t>
      </w:r>
      <w:r w:rsidR="00396F74">
        <w:rPr>
          <w:color w:val="auto"/>
        </w:rPr>
        <w:t xml:space="preserve"> </w:t>
      </w:r>
      <w:r w:rsidR="0060219C">
        <w:rPr>
          <w:color w:val="auto"/>
        </w:rPr>
        <w:t>aumenta</w:t>
      </w:r>
      <w:r w:rsidR="009F7796">
        <w:rPr>
          <w:color w:val="auto"/>
        </w:rPr>
        <w:t>ron</w:t>
      </w:r>
      <w:r w:rsidR="00396F74">
        <w:rPr>
          <w:color w:val="auto"/>
        </w:rPr>
        <w:t xml:space="preserve"> </w:t>
      </w:r>
      <w:r w:rsidR="0060219C">
        <w:rPr>
          <w:color w:val="auto"/>
        </w:rPr>
        <w:t>2.1</w:t>
      </w:r>
      <w:r w:rsidR="00396F74">
        <w:rPr>
          <w:color w:val="auto"/>
        </w:rPr>
        <w:t>%</w:t>
      </w:r>
      <w:r w:rsidR="007B35F7">
        <w:rPr>
          <w:color w:val="auto"/>
        </w:rPr>
        <w:t>;</w:t>
      </w:r>
      <w:r w:rsidR="00A5069D">
        <w:rPr>
          <w:color w:val="auto"/>
        </w:rPr>
        <w:t xml:space="preserve"> </w:t>
      </w:r>
      <w:r w:rsidR="009446C6">
        <w:rPr>
          <w:color w:val="auto"/>
        </w:rPr>
        <w:t>en contraste,</w:t>
      </w:r>
      <w:r w:rsidR="003672D8">
        <w:rPr>
          <w:color w:val="auto"/>
        </w:rPr>
        <w:t xml:space="preserve"> </w:t>
      </w:r>
      <w:r w:rsidR="008C4960">
        <w:rPr>
          <w:color w:val="auto"/>
        </w:rPr>
        <w:t>los</w:t>
      </w:r>
      <w:r w:rsidR="008C4960">
        <w:rPr>
          <w:rFonts w:cs="Arial"/>
          <w:color w:val="auto"/>
          <w:szCs w:val="24"/>
        </w:rPr>
        <w:t xml:space="preserve"> </w:t>
      </w:r>
      <w:r w:rsidR="008C4960" w:rsidRPr="00364F5C">
        <w:rPr>
          <w:color w:val="auto"/>
        </w:rPr>
        <w:t>salarios pagados a obreros</w:t>
      </w:r>
      <w:r w:rsidR="008C4960">
        <w:rPr>
          <w:color w:val="auto"/>
        </w:rPr>
        <w:t xml:space="preserve"> </w:t>
      </w:r>
      <w:r w:rsidR="00F4354D">
        <w:rPr>
          <w:color w:val="auto"/>
        </w:rPr>
        <w:t>decrecieron</w:t>
      </w:r>
      <w:r w:rsidR="00F9012A">
        <w:rPr>
          <w:color w:val="auto"/>
        </w:rPr>
        <w:t xml:space="preserve"> </w:t>
      </w:r>
      <w:r w:rsidR="0060219C">
        <w:rPr>
          <w:color w:val="auto"/>
        </w:rPr>
        <w:t>(</w:t>
      </w:r>
      <w:r w:rsidR="0060219C">
        <w:rPr>
          <w:color w:val="auto"/>
        </w:rPr>
        <w:noBreakHyphen/>
        <w:t>)</w:t>
      </w:r>
      <w:r w:rsidR="00B00B88">
        <w:rPr>
          <w:color w:val="auto"/>
        </w:rPr>
        <w:t>0.</w:t>
      </w:r>
      <w:r w:rsidR="0060219C">
        <w:rPr>
          <w:color w:val="auto"/>
        </w:rPr>
        <w:t xml:space="preserve">1 </w:t>
      </w:r>
      <w:r w:rsidR="003672D8">
        <w:rPr>
          <w:color w:val="auto"/>
        </w:rPr>
        <w:t>por ciento</w:t>
      </w:r>
      <w:r w:rsidR="00C1372B">
        <w:rPr>
          <w:color w:val="auto"/>
        </w:rPr>
        <w:t>.</w:t>
      </w:r>
    </w:p>
    <w:p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4C4C40">
        <w:rPr>
          <w:rFonts w:ascii="Arial" w:hAnsi="Arial"/>
          <w:b/>
          <w:smallCaps/>
          <w:color w:val="auto"/>
          <w:sz w:val="22"/>
          <w:lang w:val="es-MX"/>
        </w:rPr>
        <w:t xml:space="preserve"> </w:t>
      </w:r>
      <w:r w:rsidR="00577EED">
        <w:rPr>
          <w:rFonts w:ascii="Arial" w:hAnsi="Arial"/>
          <w:b/>
          <w:smallCaps/>
          <w:color w:val="auto"/>
          <w:sz w:val="22"/>
          <w:lang w:val="es-MX"/>
        </w:rPr>
        <w:t>juni</w:t>
      </w:r>
      <w:r w:rsidR="004C4C40">
        <w:rPr>
          <w:rFonts w:ascii="Arial" w:hAnsi="Arial"/>
          <w:b/>
          <w:smallCaps/>
          <w:color w:val="auto"/>
          <w:sz w:val="22"/>
          <w:lang w:val="es-MX"/>
        </w:rPr>
        <w:t>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2019</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rsidR="00C1372B" w:rsidRPr="00A11DD7"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A11DD7">
        <w:rPr>
          <w:rFonts w:ascii="Arial" w:hAnsi="Arial"/>
          <w:color w:val="auto"/>
          <w:sz w:val="18"/>
          <w:szCs w:val="18"/>
          <w:lang w:val="es-MX"/>
        </w:rPr>
        <w:t xml:space="preserve">Pesos </w:t>
      </w:r>
      <w:r w:rsidR="00025DAF" w:rsidRPr="00700733">
        <w:rPr>
          <w:rFonts w:ascii="Arial" w:hAnsi="Arial"/>
          <w:color w:val="auto"/>
          <w:sz w:val="18"/>
          <w:szCs w:val="18"/>
          <w:lang w:val="es-MX"/>
        </w:rPr>
        <w:t>deflactados con el INPC</w:t>
      </w:r>
      <w:r w:rsidRPr="00A11DD7">
        <w:rPr>
          <w:rFonts w:ascii="Arial" w:hAnsi="Arial"/>
          <w:color w:val="auto"/>
          <w:sz w:val="18"/>
          <w:szCs w:val="18"/>
          <w:lang w:val="es-MX"/>
        </w:rPr>
        <w:t>)</w:t>
      </w:r>
    </w:p>
    <w:p w:rsidR="00C1372B" w:rsidRDefault="00A45777" w:rsidP="00573E16">
      <w:pPr>
        <w:widowControl w:val="0"/>
        <w:jc w:val="center"/>
        <w:rPr>
          <w:sz w:val="20"/>
        </w:rPr>
      </w:pPr>
      <w:r>
        <w:rPr>
          <w:noProof/>
          <w:lang w:val="es-MX" w:eastAsia="es-MX"/>
        </w:rPr>
        <w:drawing>
          <wp:inline distT="0" distB="0" distL="0" distR="0">
            <wp:extent cx="5040000" cy="3240000"/>
            <wp:effectExtent l="0" t="0" r="27305" b="36830"/>
            <wp:docPr id="7" name="Gráfico 7">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1372B" w:rsidRPr="007E08BE" w:rsidRDefault="00C1372B" w:rsidP="006B68B5">
      <w:pPr>
        <w:pStyle w:val="p0"/>
        <w:keepLines w:val="0"/>
        <w:spacing w:before="0"/>
        <w:ind w:left="1848" w:hanging="1022"/>
        <w:jc w:val="left"/>
        <w:rPr>
          <w:color w:val="auto"/>
          <w:sz w:val="20"/>
        </w:rPr>
      </w:pPr>
      <w:r w:rsidRPr="00D637D5">
        <w:rPr>
          <w:rFonts w:ascii="Arial" w:hAnsi="Arial"/>
          <w:color w:val="auto"/>
          <w:sz w:val="16"/>
          <w:szCs w:val="16"/>
          <w:lang w:val="es-MX"/>
        </w:rPr>
        <w:t>Fuente: INEGI.</w:t>
      </w:r>
    </w:p>
    <w:p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9F7796">
        <w:rPr>
          <w:color w:val="auto"/>
        </w:rPr>
        <w:t xml:space="preserve">registró una caída de </w:t>
      </w:r>
      <w:r w:rsidR="00524318">
        <w:rPr>
          <w:color w:val="auto"/>
        </w:rPr>
        <w:t>(</w:t>
      </w:r>
      <w:r w:rsidR="00B00B88">
        <w:rPr>
          <w:color w:val="auto"/>
        </w:rPr>
        <w:noBreakHyphen/>
      </w:r>
      <w:r w:rsidR="00524318">
        <w:rPr>
          <w:color w:val="auto"/>
        </w:rPr>
        <w:t>)</w:t>
      </w:r>
      <w:r w:rsidR="00A45777">
        <w:rPr>
          <w:color w:val="auto"/>
        </w:rPr>
        <w:t>7.8</w:t>
      </w:r>
      <w:r w:rsidR="009F7796">
        <w:rPr>
          <w:color w:val="auto"/>
        </w:rPr>
        <w:t>%,</w:t>
      </w:r>
      <w:r w:rsidR="00524318">
        <w:rPr>
          <w:color w:val="auto"/>
        </w:rPr>
        <w:t xml:space="preserve"> </w:t>
      </w:r>
      <w:r w:rsidR="00F4354D">
        <w:rPr>
          <w:color w:val="auto"/>
        </w:rPr>
        <w:t xml:space="preserve">las </w:t>
      </w:r>
      <w:r w:rsidR="00F4354D" w:rsidRPr="001A217F">
        <w:rPr>
          <w:color w:val="auto"/>
        </w:rPr>
        <w:t xml:space="preserve">horas trabajadas </w:t>
      </w:r>
      <w:r w:rsidR="00F4354D">
        <w:rPr>
          <w:color w:val="auto"/>
        </w:rPr>
        <w:t>de (</w:t>
      </w:r>
      <w:r w:rsidR="00F4354D">
        <w:rPr>
          <w:color w:val="auto"/>
        </w:rPr>
        <w:noBreakHyphen/>
        <w:t xml:space="preserve">)7.1%, </w:t>
      </w:r>
      <w:r w:rsidR="00D454A8">
        <w:rPr>
          <w:color w:val="auto"/>
        </w:rPr>
        <w:t xml:space="preserve">el personal ocupado </w:t>
      </w:r>
      <w:r w:rsidR="00803B02">
        <w:rPr>
          <w:color w:val="auto"/>
        </w:rPr>
        <w:t xml:space="preserve">total </w:t>
      </w:r>
      <w:r w:rsidR="009F7796">
        <w:rPr>
          <w:color w:val="auto"/>
        </w:rPr>
        <w:t xml:space="preserve">de </w:t>
      </w:r>
      <w:r w:rsidR="00706BA5">
        <w:rPr>
          <w:color w:val="auto"/>
        </w:rPr>
        <w:t>(</w:t>
      </w:r>
      <w:r w:rsidR="00B00B88">
        <w:rPr>
          <w:color w:val="auto"/>
        </w:rPr>
        <w:noBreakHyphen/>
      </w:r>
      <w:r w:rsidR="00706BA5">
        <w:rPr>
          <w:color w:val="auto"/>
        </w:rPr>
        <w:t>)</w:t>
      </w:r>
      <w:r w:rsidR="00A45777">
        <w:rPr>
          <w:color w:val="auto"/>
        </w:rPr>
        <w:t>5.4</w:t>
      </w:r>
      <w:r w:rsidR="00D454A8">
        <w:rPr>
          <w:color w:val="auto"/>
        </w:rPr>
        <w:t>%</w:t>
      </w:r>
      <w:r w:rsidR="00706BA5" w:rsidRPr="00706BA5">
        <w:rPr>
          <w:color w:val="auto"/>
        </w:rPr>
        <w:t xml:space="preserve"> </w:t>
      </w:r>
      <w:r w:rsidR="00A5069D">
        <w:rPr>
          <w:color w:val="auto"/>
        </w:rPr>
        <w:t xml:space="preserve">y </w:t>
      </w:r>
      <w:r w:rsidR="00706BA5" w:rsidRPr="001A217F">
        <w:rPr>
          <w:color w:val="auto"/>
        </w:rPr>
        <w:t>las remuneraciones medias reales pagadas</w:t>
      </w:r>
      <w:r w:rsidR="00706BA5">
        <w:rPr>
          <w:color w:val="auto"/>
        </w:rPr>
        <w:t xml:space="preserve"> </w:t>
      </w:r>
      <w:r w:rsidR="00A45777">
        <w:rPr>
          <w:color w:val="auto"/>
        </w:rPr>
        <w:t xml:space="preserve">de </w:t>
      </w:r>
      <w:r w:rsidR="00A5069D">
        <w:rPr>
          <w:color w:val="auto"/>
        </w:rPr>
        <w:t>(</w:t>
      </w:r>
      <w:r w:rsidR="00A5069D">
        <w:rPr>
          <w:color w:val="auto"/>
        </w:rPr>
        <w:noBreakHyphen/>
        <w:t>)</w:t>
      </w:r>
      <w:r w:rsidR="009F7796">
        <w:rPr>
          <w:color w:val="auto"/>
        </w:rPr>
        <w:t>0.</w:t>
      </w:r>
      <w:r w:rsidR="00A45777">
        <w:rPr>
          <w:color w:val="auto"/>
        </w:rPr>
        <w:t>2</w:t>
      </w:r>
      <w:r w:rsidR="00706BA5">
        <w:rPr>
          <w:color w:val="auto"/>
        </w:rPr>
        <w:t>%</w:t>
      </w:r>
      <w:r w:rsidR="000B366E">
        <w:rPr>
          <w:color w:val="auto"/>
        </w:rPr>
        <w:t>,</w:t>
      </w:r>
      <w:r w:rsidR="00566102">
        <w:rPr>
          <w:color w:val="auto"/>
        </w:rPr>
        <w:t xml:space="preserve"> </w:t>
      </w:r>
      <w:r w:rsidR="00840A09">
        <w:rPr>
          <w:color w:val="auto"/>
        </w:rPr>
        <w:t>en</w:t>
      </w:r>
      <w:r w:rsidR="008C4960">
        <w:rPr>
          <w:color w:val="auto"/>
        </w:rPr>
        <w:t xml:space="preserve"> </w:t>
      </w:r>
      <w:r w:rsidR="008838C2">
        <w:rPr>
          <w:color w:val="auto"/>
        </w:rPr>
        <w:t xml:space="preserve">el </w:t>
      </w:r>
      <w:r w:rsidR="003347B2">
        <w:rPr>
          <w:color w:val="auto"/>
        </w:rPr>
        <w:t>sexto mes</w:t>
      </w:r>
      <w:r w:rsidR="00307A5B">
        <w:rPr>
          <w:color w:val="auto"/>
        </w:rPr>
        <w:t xml:space="preserve"> de</w:t>
      </w:r>
      <w:r w:rsidR="000C2383">
        <w:rPr>
          <w:color w:val="auto"/>
        </w:rPr>
        <w:t xml:space="preserve"> </w:t>
      </w:r>
      <w:r w:rsidR="00E04AA8">
        <w:rPr>
          <w:color w:val="auto"/>
        </w:rPr>
        <w:t>2019</w:t>
      </w:r>
      <w:r w:rsidR="00283109">
        <w:rPr>
          <w:color w:val="auto"/>
        </w:rPr>
        <w:t xml:space="preserve"> </w:t>
      </w:r>
      <w:r w:rsidR="00786E56">
        <w:rPr>
          <w:color w:val="auto"/>
        </w:rPr>
        <w:t>respecto</w:t>
      </w:r>
      <w:r w:rsidR="00770FF3">
        <w:rPr>
          <w:color w:val="auto"/>
        </w:rPr>
        <w:t xml:space="preserve"> </w:t>
      </w:r>
      <w:r w:rsidR="00162FF5">
        <w:rPr>
          <w:color w:val="auto"/>
        </w:rPr>
        <w:t>a</w:t>
      </w:r>
      <w:r w:rsidR="00307A5B">
        <w:rPr>
          <w:color w:val="auto"/>
        </w:rPr>
        <w:t xml:space="preserve"> igual </w:t>
      </w:r>
      <w:r w:rsidR="00162FF5">
        <w:rPr>
          <w:color w:val="auto"/>
        </w:rPr>
        <w:t>mes</w:t>
      </w:r>
      <w:r w:rsidR="00162FF5" w:rsidRPr="001A217F">
        <w:rPr>
          <w:color w:val="auto"/>
        </w:rPr>
        <w:t xml:space="preserve"> de </w:t>
      </w:r>
      <w:r w:rsidR="000C2383">
        <w:rPr>
          <w:color w:val="auto"/>
        </w:rPr>
        <w:t>un año antes</w:t>
      </w:r>
      <w:r w:rsidR="00D93F68">
        <w:rPr>
          <w:color w:val="auto"/>
        </w:rPr>
        <w:t>.</w:t>
      </w:r>
    </w:p>
    <w:p w:rsidR="00C1372B" w:rsidRDefault="00C1372B" w:rsidP="00A64065">
      <w:pPr>
        <w:pStyle w:val="texto0"/>
        <w:keepNext/>
        <w:widowControl w:val="0"/>
        <w:spacing w:before="400"/>
        <w:rPr>
          <w:b/>
          <w:i/>
          <w:color w:val="auto"/>
        </w:rPr>
      </w:pPr>
      <w:r w:rsidRPr="00D22A46">
        <w:rPr>
          <w:b/>
          <w:i/>
          <w:color w:val="auto"/>
        </w:rPr>
        <w:lastRenderedPageBreak/>
        <w:t>Cifras originales</w:t>
      </w:r>
    </w:p>
    <w:p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2366FA">
        <w:rPr>
          <w:rFonts w:cs="Arial"/>
        </w:rPr>
        <w:t>juni</w:t>
      </w:r>
      <w:r w:rsidR="004C4C40">
        <w:rPr>
          <w:rFonts w:cs="Arial"/>
        </w:rPr>
        <w:t>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2019</w:t>
      </w:r>
    </w:p>
    <w:p w:rsidR="00C1372B" w:rsidRPr="00DA22F9" w:rsidRDefault="00C1372B" w:rsidP="00C1372B">
      <w:pPr>
        <w:jc w:val="center"/>
        <w:rPr>
          <w:sz w:val="18"/>
        </w:rPr>
      </w:pPr>
      <w:r>
        <w:rPr>
          <w:sz w:val="18"/>
          <w:szCs w:val="18"/>
        </w:rPr>
        <w:t xml:space="preserve">(Variación porcentual anual con relación a igual </w:t>
      </w:r>
      <w:r w:rsidR="00102066">
        <w:rPr>
          <w:sz w:val="18"/>
          <w:szCs w:val="18"/>
        </w:rPr>
        <w:t>periodo</w:t>
      </w:r>
      <w:r w:rsidR="00810AB5">
        <w:rPr>
          <w:sz w:val="18"/>
          <w:szCs w:val="18"/>
        </w:rPr>
        <w:t xml:space="preserve">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102066" w:rsidRPr="008004C2" w:rsidTr="00A660A9">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102066" w:rsidRPr="00236FAD" w:rsidRDefault="00102066" w:rsidP="00A660A9">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rsidR="00102066" w:rsidRDefault="004C2528" w:rsidP="00102066">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Juni</w:t>
            </w:r>
            <w:r w:rsidR="004C4C40">
              <w:rPr>
                <w:b w:val="0"/>
                <w:color w:val="auto"/>
                <w:spacing w:val="0"/>
                <w:sz w:val="18"/>
                <w:szCs w:val="18"/>
              </w:rPr>
              <w:t>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rsidR="00102066" w:rsidRPr="008004C2" w:rsidRDefault="00102066" w:rsidP="004C2528">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4C2528">
              <w:rPr>
                <w:rFonts w:cs="Arial"/>
                <w:b w:val="0"/>
                <w:color w:val="auto"/>
                <w:spacing w:val="0"/>
                <w:sz w:val="18"/>
                <w:szCs w:val="18"/>
              </w:rPr>
              <w:t>Jun</w:t>
            </w:r>
          </w:p>
        </w:tc>
      </w:tr>
      <w:tr w:rsidR="00102066" w:rsidRPr="008004C2" w:rsidTr="00A660A9">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102066" w:rsidRPr="00850235" w:rsidRDefault="00102066" w:rsidP="00102066">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bottom"/>
          </w:tcPr>
          <w:p w:rsidR="00102066" w:rsidRDefault="00102066" w:rsidP="004C2528">
            <w:pPr>
              <w:tabs>
                <w:tab w:val="left" w:pos="262"/>
                <w:tab w:val="decimal" w:pos="752"/>
              </w:tabs>
              <w:jc w:val="left"/>
              <w:rPr>
                <w:b/>
                <w:bCs/>
                <w:color w:val="000000"/>
                <w:sz w:val="18"/>
                <w:szCs w:val="18"/>
                <w:lang w:val="es-MX" w:eastAsia="es-MX"/>
              </w:rPr>
            </w:pPr>
            <w:r>
              <w:rPr>
                <w:b/>
                <w:bCs/>
                <w:color w:val="000000"/>
                <w:sz w:val="18"/>
                <w:szCs w:val="18"/>
              </w:rPr>
              <w:tab/>
              <w:t>(</w:t>
            </w:r>
            <w:r w:rsidR="00741897">
              <w:rPr>
                <w:b/>
                <w:bCs/>
                <w:color w:val="000000"/>
                <w:sz w:val="18"/>
                <w:szCs w:val="18"/>
              </w:rPr>
              <w:noBreakHyphen/>
            </w:r>
            <w:r>
              <w:rPr>
                <w:b/>
                <w:bCs/>
                <w:color w:val="000000"/>
                <w:sz w:val="18"/>
                <w:szCs w:val="18"/>
              </w:rPr>
              <w:t>)</w:t>
            </w:r>
            <w:r>
              <w:rPr>
                <w:b/>
                <w:bCs/>
                <w:color w:val="000000"/>
                <w:sz w:val="18"/>
                <w:szCs w:val="18"/>
              </w:rPr>
              <w:tab/>
            </w:r>
            <w:r w:rsidR="004C2528">
              <w:rPr>
                <w:b/>
                <w:bCs/>
                <w:color w:val="000000"/>
                <w:sz w:val="18"/>
                <w:szCs w:val="18"/>
              </w:rPr>
              <w:t>8.3</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bottom"/>
          </w:tcPr>
          <w:p w:rsidR="00102066" w:rsidRDefault="00102066" w:rsidP="004C2528">
            <w:pPr>
              <w:tabs>
                <w:tab w:val="left" w:pos="262"/>
                <w:tab w:val="decimal" w:pos="683"/>
              </w:tabs>
              <w:rPr>
                <w:b/>
                <w:bCs/>
                <w:color w:val="000000"/>
                <w:sz w:val="18"/>
                <w:szCs w:val="18"/>
              </w:rPr>
            </w:pPr>
            <w:r>
              <w:rPr>
                <w:b/>
                <w:bCs/>
                <w:color w:val="000000"/>
                <w:sz w:val="18"/>
                <w:szCs w:val="18"/>
              </w:rPr>
              <w:tab/>
              <w:t>(</w:t>
            </w:r>
            <w:r w:rsidR="00741897">
              <w:rPr>
                <w:b/>
                <w:bCs/>
                <w:color w:val="000000"/>
                <w:sz w:val="18"/>
                <w:szCs w:val="18"/>
              </w:rPr>
              <w:noBreakHyphen/>
            </w:r>
            <w:r>
              <w:rPr>
                <w:b/>
                <w:bCs/>
                <w:color w:val="000000"/>
                <w:sz w:val="18"/>
                <w:szCs w:val="18"/>
              </w:rPr>
              <w:t>)</w:t>
            </w:r>
            <w:r>
              <w:rPr>
                <w:b/>
                <w:bCs/>
                <w:color w:val="000000"/>
                <w:sz w:val="18"/>
                <w:szCs w:val="18"/>
              </w:rPr>
              <w:tab/>
            </w:r>
            <w:r w:rsidR="00C92C58">
              <w:rPr>
                <w:b/>
                <w:bCs/>
                <w:color w:val="000000"/>
                <w:sz w:val="18"/>
                <w:szCs w:val="18"/>
              </w:rPr>
              <w:t>5.</w:t>
            </w:r>
            <w:r w:rsidR="004C2528">
              <w:rPr>
                <w:b/>
                <w:bCs/>
                <w:color w:val="000000"/>
                <w:sz w:val="18"/>
                <w:szCs w:val="18"/>
              </w:rPr>
              <w:t>6</w:t>
            </w:r>
          </w:p>
        </w:tc>
      </w:tr>
      <w:tr w:rsidR="00C22F27" w:rsidRPr="008004C2" w:rsidTr="00C22F2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C22F27" w:rsidRPr="00850235" w:rsidRDefault="00C22F27" w:rsidP="00C22F27">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rsidR="00C22F27" w:rsidRPr="00C22F27" w:rsidRDefault="00C22F27" w:rsidP="004C2528">
            <w:pPr>
              <w:tabs>
                <w:tab w:val="left" w:pos="262"/>
                <w:tab w:val="decimal" w:pos="752"/>
              </w:tabs>
              <w:jc w:val="left"/>
              <w:rPr>
                <w:bCs/>
                <w:color w:val="000000"/>
                <w:sz w:val="18"/>
                <w:szCs w:val="18"/>
                <w:lang w:val="es-MX" w:eastAsia="es-MX"/>
              </w:rPr>
            </w:pPr>
            <w:r w:rsidRPr="00C22F27">
              <w:rPr>
                <w:bCs/>
                <w:color w:val="000000"/>
                <w:sz w:val="18"/>
                <w:szCs w:val="18"/>
                <w:lang w:val="es-MX" w:eastAsia="es-MX"/>
              </w:rPr>
              <w:tab/>
              <w:t>(</w:t>
            </w:r>
            <w:r>
              <w:rPr>
                <w:b/>
                <w:bCs/>
                <w:color w:val="000000"/>
                <w:sz w:val="18"/>
                <w:szCs w:val="18"/>
              </w:rPr>
              <w:noBreakHyphen/>
            </w:r>
            <w:r w:rsidRPr="00C22F27">
              <w:rPr>
                <w:bCs/>
                <w:color w:val="000000"/>
                <w:sz w:val="18"/>
                <w:szCs w:val="18"/>
                <w:lang w:val="es-MX" w:eastAsia="es-MX"/>
              </w:rPr>
              <w:t>)</w:t>
            </w:r>
            <w:r w:rsidRPr="00C22F27">
              <w:rPr>
                <w:bCs/>
                <w:color w:val="000000"/>
                <w:sz w:val="18"/>
                <w:szCs w:val="18"/>
                <w:lang w:val="es-MX" w:eastAsia="es-MX"/>
              </w:rPr>
              <w:tab/>
              <w:t>1</w:t>
            </w:r>
            <w:r w:rsidR="004C2528">
              <w:rPr>
                <w:bCs/>
                <w:color w:val="000000"/>
                <w:sz w:val="18"/>
                <w:szCs w:val="18"/>
                <w:lang w:val="es-MX" w:eastAsia="es-MX"/>
              </w:rPr>
              <w:t>2.4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rsidR="00C22F27" w:rsidRPr="00C22F27" w:rsidRDefault="00C22F27" w:rsidP="004C2528">
            <w:pPr>
              <w:tabs>
                <w:tab w:val="left" w:pos="262"/>
                <w:tab w:val="decimal" w:pos="683"/>
              </w:tabs>
              <w:jc w:val="left"/>
              <w:rPr>
                <w:bCs/>
                <w:color w:val="000000"/>
                <w:sz w:val="18"/>
                <w:szCs w:val="18"/>
              </w:rPr>
            </w:pPr>
            <w:r w:rsidRPr="00C22F27">
              <w:rPr>
                <w:bCs/>
                <w:color w:val="000000"/>
                <w:sz w:val="18"/>
                <w:szCs w:val="18"/>
              </w:rPr>
              <w:tab/>
              <w:t>(</w:t>
            </w:r>
            <w:r w:rsidR="004C2528">
              <w:rPr>
                <w:bCs/>
                <w:color w:val="000000"/>
                <w:sz w:val="18"/>
                <w:szCs w:val="18"/>
              </w:rPr>
              <w:noBreakHyphen/>
            </w:r>
            <w:r w:rsidRPr="00C22F27">
              <w:rPr>
                <w:bCs/>
                <w:color w:val="000000"/>
                <w:sz w:val="18"/>
                <w:szCs w:val="18"/>
              </w:rPr>
              <w:t>)</w:t>
            </w:r>
            <w:r w:rsidRPr="00C22F27">
              <w:rPr>
                <w:bCs/>
                <w:color w:val="000000"/>
                <w:sz w:val="18"/>
                <w:szCs w:val="18"/>
              </w:rPr>
              <w:tab/>
            </w:r>
            <w:r w:rsidR="004C2528">
              <w:rPr>
                <w:bCs/>
                <w:color w:val="000000"/>
                <w:sz w:val="18"/>
                <w:szCs w:val="18"/>
              </w:rPr>
              <w:t>7</w:t>
            </w:r>
            <w:r w:rsidRPr="00C22F27">
              <w:rPr>
                <w:bCs/>
                <w:color w:val="000000"/>
                <w:sz w:val="18"/>
                <w:szCs w:val="18"/>
              </w:rPr>
              <w:t>.6</w:t>
            </w:r>
          </w:p>
        </w:tc>
      </w:tr>
      <w:tr w:rsidR="00C22F27" w:rsidRPr="008004C2" w:rsidTr="00C22F2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C22F27" w:rsidRPr="00850235" w:rsidRDefault="00C22F27" w:rsidP="00C22F27">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rsidR="00C22F27" w:rsidRPr="00C22F27" w:rsidRDefault="00C22F27" w:rsidP="004C2528">
            <w:pPr>
              <w:tabs>
                <w:tab w:val="left" w:pos="262"/>
                <w:tab w:val="decimal" w:pos="752"/>
              </w:tabs>
              <w:jc w:val="left"/>
              <w:rPr>
                <w:bCs/>
                <w:color w:val="000000"/>
                <w:sz w:val="18"/>
                <w:szCs w:val="18"/>
                <w:lang w:val="es-MX" w:eastAsia="es-MX"/>
              </w:rPr>
            </w:pPr>
            <w:r w:rsidRPr="00C22F27">
              <w:rPr>
                <w:bCs/>
                <w:color w:val="000000"/>
                <w:sz w:val="18"/>
                <w:szCs w:val="18"/>
                <w:lang w:val="es-MX" w:eastAsia="es-MX"/>
              </w:rPr>
              <w:tab/>
              <w:t>(</w:t>
            </w:r>
            <w:r>
              <w:rPr>
                <w:b/>
                <w:bCs/>
                <w:color w:val="000000"/>
                <w:sz w:val="18"/>
                <w:szCs w:val="18"/>
              </w:rPr>
              <w:noBreakHyphen/>
            </w:r>
            <w:r w:rsidRPr="00C22F27">
              <w:rPr>
                <w:bCs/>
                <w:color w:val="000000"/>
                <w:sz w:val="18"/>
                <w:szCs w:val="18"/>
                <w:lang w:val="es-MX" w:eastAsia="es-MX"/>
              </w:rPr>
              <w:t>)</w:t>
            </w:r>
            <w:r w:rsidRPr="00C22F27">
              <w:rPr>
                <w:bCs/>
                <w:color w:val="000000"/>
                <w:sz w:val="18"/>
                <w:szCs w:val="18"/>
                <w:lang w:val="es-MX" w:eastAsia="es-MX"/>
              </w:rPr>
              <w:tab/>
            </w:r>
            <w:r w:rsidR="004C2528">
              <w:rPr>
                <w:bCs/>
                <w:color w:val="000000"/>
                <w:sz w:val="18"/>
                <w:szCs w:val="18"/>
                <w:lang w:val="es-MX" w:eastAsia="es-MX"/>
              </w:rPr>
              <w:t>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rsidR="00C22F27" w:rsidRPr="00C22F27" w:rsidRDefault="00C22F27" w:rsidP="004C2528">
            <w:pPr>
              <w:tabs>
                <w:tab w:val="left" w:pos="262"/>
                <w:tab w:val="decimal" w:pos="683"/>
              </w:tabs>
              <w:jc w:val="left"/>
              <w:rPr>
                <w:bCs/>
                <w:color w:val="000000"/>
                <w:sz w:val="18"/>
                <w:szCs w:val="18"/>
              </w:rPr>
            </w:pPr>
            <w:r w:rsidRPr="00C22F27">
              <w:rPr>
                <w:bCs/>
                <w:color w:val="000000"/>
                <w:sz w:val="18"/>
                <w:szCs w:val="18"/>
              </w:rPr>
              <w:tab/>
              <w:t>(</w:t>
            </w:r>
            <w:r w:rsidR="004C2528">
              <w:rPr>
                <w:bCs/>
                <w:color w:val="000000"/>
                <w:sz w:val="18"/>
                <w:szCs w:val="18"/>
              </w:rPr>
              <w:noBreakHyphen/>
            </w:r>
            <w:r w:rsidRPr="00C22F27">
              <w:rPr>
                <w:bCs/>
                <w:color w:val="000000"/>
                <w:sz w:val="18"/>
                <w:szCs w:val="18"/>
              </w:rPr>
              <w:t>)</w:t>
            </w:r>
            <w:r w:rsidRPr="00C22F27">
              <w:rPr>
                <w:bCs/>
                <w:color w:val="000000"/>
                <w:sz w:val="18"/>
                <w:szCs w:val="18"/>
              </w:rPr>
              <w:tab/>
            </w:r>
            <w:r w:rsidR="004C2528">
              <w:rPr>
                <w:bCs/>
                <w:color w:val="000000"/>
                <w:sz w:val="18"/>
                <w:szCs w:val="18"/>
              </w:rPr>
              <w:t>3.8</w:t>
            </w:r>
          </w:p>
        </w:tc>
      </w:tr>
      <w:tr w:rsidR="00C22F27" w:rsidRPr="008004C2" w:rsidTr="00C22F27">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C22F27" w:rsidRPr="00850235" w:rsidRDefault="00C22F27" w:rsidP="00C22F27">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bottom"/>
          </w:tcPr>
          <w:p w:rsidR="00C22F27" w:rsidRPr="00C22F27" w:rsidRDefault="004C2528" w:rsidP="004C2528">
            <w:pPr>
              <w:tabs>
                <w:tab w:val="left" w:pos="262"/>
                <w:tab w:val="decimal" w:pos="752"/>
              </w:tabs>
              <w:jc w:val="left"/>
              <w:rPr>
                <w:bCs/>
                <w:color w:val="000000"/>
                <w:sz w:val="18"/>
                <w:szCs w:val="18"/>
                <w:lang w:val="es-MX" w:eastAsia="es-MX"/>
              </w:rPr>
            </w:pPr>
            <w:r>
              <w:rPr>
                <w:bCs/>
                <w:color w:val="000000"/>
                <w:sz w:val="18"/>
                <w:szCs w:val="18"/>
                <w:lang w:val="es-MX" w:eastAsia="es-MX"/>
              </w:rPr>
              <w:tab/>
              <w:t>(</w:t>
            </w:r>
            <w:r>
              <w:rPr>
                <w:bCs/>
                <w:color w:val="000000"/>
                <w:sz w:val="18"/>
                <w:szCs w:val="18"/>
                <w:lang w:val="es-MX" w:eastAsia="es-MX"/>
              </w:rPr>
              <w:noBreakHyphen/>
              <w:t>)</w:t>
            </w:r>
            <w:r>
              <w:rPr>
                <w:bCs/>
                <w:color w:val="000000"/>
                <w:sz w:val="18"/>
                <w:szCs w:val="18"/>
                <w:lang w:val="es-MX" w:eastAsia="es-MX"/>
              </w:rPr>
              <w:tab/>
              <w:t>16.3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bottom"/>
          </w:tcPr>
          <w:p w:rsidR="00C22F27" w:rsidRPr="00C22F27" w:rsidRDefault="00C22F27" w:rsidP="004C2528">
            <w:pPr>
              <w:tabs>
                <w:tab w:val="left" w:pos="262"/>
                <w:tab w:val="decimal" w:pos="683"/>
              </w:tabs>
              <w:jc w:val="left"/>
              <w:rPr>
                <w:bCs/>
                <w:color w:val="000000"/>
                <w:sz w:val="18"/>
                <w:szCs w:val="18"/>
              </w:rPr>
            </w:pPr>
            <w:r w:rsidRPr="00C22F27">
              <w:rPr>
                <w:bCs/>
                <w:color w:val="000000"/>
                <w:sz w:val="18"/>
                <w:szCs w:val="18"/>
              </w:rPr>
              <w:tab/>
              <w:t>(</w:t>
            </w:r>
            <w:r w:rsidR="004C2528">
              <w:rPr>
                <w:bCs/>
                <w:color w:val="000000"/>
                <w:sz w:val="18"/>
                <w:szCs w:val="18"/>
              </w:rPr>
              <w:noBreakHyphen/>
            </w:r>
            <w:r w:rsidRPr="00C22F27">
              <w:rPr>
                <w:bCs/>
                <w:color w:val="000000"/>
                <w:sz w:val="18"/>
                <w:szCs w:val="18"/>
              </w:rPr>
              <w:t>)</w:t>
            </w:r>
            <w:r w:rsidRPr="00C22F27">
              <w:rPr>
                <w:bCs/>
                <w:color w:val="000000"/>
                <w:sz w:val="18"/>
                <w:szCs w:val="18"/>
              </w:rPr>
              <w:tab/>
            </w:r>
            <w:r w:rsidR="004C2528">
              <w:rPr>
                <w:bCs/>
                <w:color w:val="000000"/>
                <w:sz w:val="18"/>
                <w:szCs w:val="18"/>
              </w:rPr>
              <w:t>3.2</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850235" w:rsidRDefault="004C2528" w:rsidP="004C252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4C2528" w:rsidRDefault="004C2528" w:rsidP="004C2528">
            <w:pPr>
              <w:tabs>
                <w:tab w:val="left" w:pos="262"/>
                <w:tab w:val="decimal" w:pos="752"/>
              </w:tabs>
              <w:jc w:val="left"/>
              <w:rPr>
                <w:b/>
                <w:bCs/>
                <w:color w:val="000000"/>
                <w:sz w:val="18"/>
                <w:szCs w:val="18"/>
              </w:rPr>
            </w:pPr>
            <w:r w:rsidRPr="004C2528">
              <w:rPr>
                <w:bCs/>
                <w:color w:val="000000"/>
                <w:sz w:val="18"/>
                <w:szCs w:val="18"/>
              </w:rPr>
              <w:tab/>
            </w:r>
            <w:r w:rsidRPr="004C2528">
              <w:rPr>
                <w:b/>
                <w:bCs/>
                <w:color w:val="000000"/>
                <w:sz w:val="18"/>
                <w:szCs w:val="18"/>
              </w:rPr>
              <w:t>(</w:t>
            </w:r>
            <w:r w:rsidRPr="004C2528">
              <w:rPr>
                <w:b/>
                <w:bCs/>
                <w:color w:val="000000"/>
                <w:sz w:val="18"/>
                <w:szCs w:val="18"/>
              </w:rPr>
              <w:noBreakHyphen/>
              <w:t>)</w:t>
            </w:r>
            <w:r w:rsidRPr="004C2528">
              <w:rPr>
                <w:b/>
                <w:bCs/>
                <w:color w:val="000000"/>
                <w:sz w:val="18"/>
                <w:szCs w:val="18"/>
              </w:rPr>
              <w:tab/>
              <w:t>5.4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4C2528" w:rsidRDefault="004C2528" w:rsidP="004C2528">
            <w:pPr>
              <w:tabs>
                <w:tab w:val="left" w:pos="262"/>
                <w:tab w:val="decimal" w:pos="683"/>
              </w:tabs>
              <w:jc w:val="left"/>
              <w:rPr>
                <w:b/>
                <w:bCs/>
                <w:color w:val="000000"/>
                <w:sz w:val="18"/>
                <w:szCs w:val="18"/>
              </w:rPr>
            </w:pPr>
            <w:r w:rsidRPr="004C2528">
              <w:rPr>
                <w:bCs/>
                <w:color w:val="000000"/>
                <w:sz w:val="18"/>
                <w:szCs w:val="18"/>
              </w:rPr>
              <w:tab/>
            </w:r>
            <w:r w:rsidRPr="004C2528">
              <w:rPr>
                <w:b/>
                <w:bCs/>
                <w:color w:val="000000"/>
                <w:sz w:val="18"/>
                <w:szCs w:val="18"/>
              </w:rPr>
              <w:t>(</w:t>
            </w:r>
            <w:r w:rsidRPr="004C2528">
              <w:rPr>
                <w:b/>
                <w:bCs/>
                <w:color w:val="000000"/>
                <w:sz w:val="18"/>
                <w:szCs w:val="18"/>
              </w:rPr>
              <w:noBreakHyphen/>
              <w:t>)</w:t>
            </w:r>
            <w:r w:rsidRPr="004C2528">
              <w:rPr>
                <w:b/>
                <w:bCs/>
                <w:color w:val="000000"/>
                <w:sz w:val="18"/>
                <w:szCs w:val="18"/>
              </w:rPr>
              <w:tab/>
              <w:t>4.2</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4.6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3.6</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1.7</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17.2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11.5</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5.4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4.9</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3.6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4.3</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11.8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7.5</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0.5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decimal" w:pos="683"/>
              </w:tabs>
              <w:jc w:val="left"/>
              <w:rPr>
                <w:bCs/>
                <w:color w:val="000000"/>
                <w:sz w:val="18"/>
                <w:szCs w:val="18"/>
              </w:rPr>
            </w:pPr>
            <w:r w:rsidRPr="004C2528">
              <w:rPr>
                <w:bCs/>
                <w:color w:val="000000"/>
                <w:sz w:val="18"/>
                <w:szCs w:val="18"/>
              </w:rPr>
              <w:t>0.5</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5.6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decimal" w:pos="683"/>
              </w:tabs>
              <w:jc w:val="left"/>
              <w:rPr>
                <w:bCs/>
                <w:color w:val="000000"/>
                <w:sz w:val="18"/>
                <w:szCs w:val="18"/>
              </w:rPr>
            </w:pPr>
            <w:r w:rsidRPr="004C2528">
              <w:rPr>
                <w:bCs/>
                <w:color w:val="000000"/>
                <w:sz w:val="18"/>
                <w:szCs w:val="18"/>
              </w:rPr>
              <w:t>0.0</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850235" w:rsidRDefault="004C2528" w:rsidP="004C252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4C2528" w:rsidRDefault="004C2528" w:rsidP="004C2528">
            <w:pPr>
              <w:tabs>
                <w:tab w:val="left" w:pos="262"/>
                <w:tab w:val="decimal" w:pos="752"/>
              </w:tabs>
              <w:jc w:val="left"/>
              <w:rPr>
                <w:b/>
                <w:bCs/>
                <w:color w:val="000000"/>
                <w:sz w:val="18"/>
                <w:szCs w:val="18"/>
              </w:rPr>
            </w:pPr>
            <w:r w:rsidRPr="004C2528">
              <w:rPr>
                <w:b/>
                <w:bCs/>
                <w:color w:val="000000"/>
                <w:sz w:val="18"/>
                <w:szCs w:val="18"/>
              </w:rPr>
              <w:tab/>
              <w:t>(</w:t>
            </w:r>
            <w:r w:rsidRPr="004C2528">
              <w:rPr>
                <w:b/>
                <w:bCs/>
                <w:color w:val="000000"/>
                <w:sz w:val="18"/>
                <w:szCs w:val="18"/>
              </w:rPr>
              <w:noBreakHyphen/>
              <w:t>)</w:t>
            </w:r>
            <w:r w:rsidRPr="004C2528">
              <w:rPr>
                <w:b/>
                <w:bCs/>
                <w:color w:val="000000"/>
                <w:sz w:val="18"/>
                <w:szCs w:val="18"/>
              </w:rPr>
              <w:tab/>
              <w:t>8.2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4C2528" w:rsidRDefault="004C2528" w:rsidP="004C2528">
            <w:pPr>
              <w:tabs>
                <w:tab w:val="left" w:pos="262"/>
                <w:tab w:val="decimal" w:pos="683"/>
              </w:tabs>
              <w:jc w:val="left"/>
              <w:rPr>
                <w:b/>
                <w:bCs/>
                <w:color w:val="000000"/>
                <w:sz w:val="18"/>
                <w:szCs w:val="18"/>
              </w:rPr>
            </w:pPr>
            <w:r w:rsidRPr="004C2528">
              <w:rPr>
                <w:b/>
                <w:bCs/>
                <w:color w:val="000000"/>
                <w:sz w:val="18"/>
                <w:szCs w:val="18"/>
              </w:rPr>
              <w:tab/>
              <w:t>(</w:t>
            </w:r>
            <w:r>
              <w:rPr>
                <w:bCs/>
                <w:color w:val="000000"/>
                <w:sz w:val="18"/>
                <w:szCs w:val="18"/>
              </w:rPr>
              <w:noBreakHyphen/>
            </w:r>
            <w:r w:rsidRPr="004C2528">
              <w:rPr>
                <w:b/>
                <w:bCs/>
                <w:color w:val="000000"/>
                <w:sz w:val="18"/>
                <w:szCs w:val="18"/>
              </w:rPr>
              <w:t>)</w:t>
            </w:r>
            <w:r w:rsidRPr="004C2528">
              <w:rPr>
                <w:b/>
                <w:bCs/>
                <w:color w:val="000000"/>
                <w:sz w:val="18"/>
                <w:szCs w:val="18"/>
              </w:rPr>
              <w:tab/>
              <w:t>4.9</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7.5</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4.4</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4.2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2.4</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18.9</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12.0</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8.3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6.0</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6.6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5.4</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9.0</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decimal" w:pos="752"/>
              </w:tabs>
              <w:jc w:val="left"/>
              <w:rPr>
                <w:bCs/>
                <w:color w:val="000000"/>
                <w:sz w:val="18"/>
                <w:szCs w:val="18"/>
              </w:rPr>
            </w:pPr>
            <w:r w:rsidRPr="004C2528">
              <w:rPr>
                <w:bCs/>
                <w:color w:val="000000"/>
                <w:sz w:val="18"/>
                <w:szCs w:val="18"/>
              </w:rPr>
              <w:t>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decimal" w:pos="683"/>
              </w:tabs>
              <w:jc w:val="left"/>
              <w:rPr>
                <w:bCs/>
                <w:color w:val="000000"/>
                <w:sz w:val="18"/>
                <w:szCs w:val="18"/>
              </w:rPr>
            </w:pPr>
            <w:r w:rsidRPr="004C2528">
              <w:rPr>
                <w:bCs/>
                <w:color w:val="000000"/>
                <w:sz w:val="18"/>
                <w:szCs w:val="18"/>
              </w:rPr>
              <w:t>2.1</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7.6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decimal" w:pos="683"/>
              </w:tabs>
              <w:jc w:val="left"/>
              <w:rPr>
                <w:bCs/>
                <w:color w:val="000000"/>
                <w:sz w:val="18"/>
                <w:szCs w:val="18"/>
              </w:rPr>
            </w:pPr>
            <w:r w:rsidRPr="004C2528">
              <w:rPr>
                <w:bCs/>
                <w:color w:val="000000"/>
                <w:sz w:val="18"/>
                <w:szCs w:val="18"/>
              </w:rPr>
              <w:t>1.3</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850235" w:rsidRDefault="004C2528" w:rsidP="004C2528">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4C2528" w:rsidRDefault="004C2528" w:rsidP="004C2528">
            <w:pPr>
              <w:tabs>
                <w:tab w:val="left" w:pos="262"/>
                <w:tab w:val="decimal" w:pos="752"/>
              </w:tabs>
              <w:jc w:val="left"/>
              <w:rPr>
                <w:b/>
                <w:bCs/>
                <w:color w:val="000000"/>
                <w:sz w:val="18"/>
                <w:szCs w:val="18"/>
              </w:rPr>
            </w:pPr>
            <w:r w:rsidRPr="004C2528">
              <w:rPr>
                <w:b/>
                <w:bCs/>
                <w:color w:val="000000"/>
                <w:sz w:val="18"/>
                <w:szCs w:val="18"/>
              </w:rPr>
              <w:tab/>
              <w:t>(</w:t>
            </w:r>
            <w:r>
              <w:rPr>
                <w:b/>
                <w:bCs/>
                <w:color w:val="000000"/>
                <w:sz w:val="18"/>
                <w:szCs w:val="18"/>
              </w:rPr>
              <w:noBreakHyphen/>
            </w:r>
            <w:r w:rsidRPr="004C2528">
              <w:rPr>
                <w:b/>
                <w:bCs/>
                <w:color w:val="000000"/>
                <w:sz w:val="18"/>
                <w:szCs w:val="18"/>
              </w:rPr>
              <w:t>)</w:t>
            </w:r>
            <w:r w:rsidRPr="004C2528">
              <w:rPr>
                <w:b/>
                <w:bCs/>
                <w:color w:val="000000"/>
                <w:sz w:val="18"/>
                <w:szCs w:val="18"/>
              </w:rPr>
              <w:tab/>
              <w:t>0.1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rsidR="004C2528" w:rsidRPr="004C2528" w:rsidRDefault="004C2528" w:rsidP="004C2528">
            <w:pPr>
              <w:tabs>
                <w:tab w:val="left" w:pos="262"/>
                <w:tab w:val="decimal" w:pos="683"/>
              </w:tabs>
              <w:jc w:val="left"/>
              <w:rPr>
                <w:b/>
                <w:bCs/>
                <w:color w:val="000000"/>
                <w:sz w:val="18"/>
                <w:szCs w:val="18"/>
              </w:rPr>
            </w:pPr>
            <w:r w:rsidRPr="004C2528">
              <w:rPr>
                <w:b/>
                <w:bCs/>
                <w:color w:val="000000"/>
                <w:sz w:val="18"/>
                <w:szCs w:val="18"/>
              </w:rPr>
              <w:tab/>
              <w:t>(</w:t>
            </w:r>
            <w:r>
              <w:rPr>
                <w:bCs/>
                <w:color w:val="000000"/>
                <w:sz w:val="18"/>
                <w:szCs w:val="18"/>
              </w:rPr>
              <w:noBreakHyphen/>
            </w:r>
            <w:r w:rsidRPr="004C2528">
              <w:rPr>
                <w:b/>
                <w:bCs/>
                <w:color w:val="000000"/>
                <w:sz w:val="18"/>
                <w:szCs w:val="18"/>
              </w:rPr>
              <w:t>)</w:t>
            </w:r>
            <w:r w:rsidRPr="004C2528">
              <w:rPr>
                <w:b/>
                <w:bCs/>
                <w:color w:val="000000"/>
                <w:sz w:val="18"/>
                <w:szCs w:val="18"/>
              </w:rPr>
              <w:tab/>
              <w:t>0.5</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decimal" w:pos="752"/>
              </w:tabs>
              <w:jc w:val="left"/>
              <w:rPr>
                <w:bCs/>
                <w:color w:val="000000"/>
                <w:sz w:val="18"/>
                <w:szCs w:val="18"/>
              </w:rPr>
            </w:pPr>
            <w:r w:rsidRPr="004C2528">
              <w:rPr>
                <w:bCs/>
                <w:color w:val="000000"/>
                <w:sz w:val="18"/>
                <w:szCs w:val="18"/>
              </w:rPr>
              <w:t>5.6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decimal" w:pos="683"/>
              </w:tabs>
              <w:jc w:val="left"/>
              <w:rPr>
                <w:bCs/>
                <w:color w:val="000000"/>
                <w:sz w:val="18"/>
                <w:szCs w:val="18"/>
              </w:rPr>
            </w:pPr>
            <w:r w:rsidRPr="004C2528">
              <w:rPr>
                <w:bCs/>
                <w:color w:val="000000"/>
                <w:sz w:val="18"/>
                <w:szCs w:val="18"/>
              </w:rPr>
              <w:t>3.8</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3.0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1.6</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left" w:pos="262"/>
                <w:tab w:val="decimal" w:pos="752"/>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6.6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5.6</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rsidR="004C2528" w:rsidRPr="00850235" w:rsidRDefault="004C2528" w:rsidP="004C2528">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rsidR="004C2528" w:rsidRPr="004C2528" w:rsidRDefault="004C2528" w:rsidP="004C2528">
            <w:pPr>
              <w:tabs>
                <w:tab w:val="decimal" w:pos="752"/>
              </w:tabs>
              <w:jc w:val="left"/>
              <w:rPr>
                <w:bCs/>
                <w:color w:val="000000"/>
                <w:sz w:val="18"/>
                <w:szCs w:val="18"/>
              </w:rPr>
            </w:pPr>
            <w:r w:rsidRPr="004C2528">
              <w:rPr>
                <w:bCs/>
                <w:color w:val="000000"/>
                <w:sz w:val="18"/>
                <w:szCs w:val="18"/>
              </w:rPr>
              <w:t>1.3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rsidR="004C2528" w:rsidRPr="004C2528" w:rsidRDefault="004C2528" w:rsidP="004C2528">
            <w:pPr>
              <w:tabs>
                <w:tab w:val="decimal" w:pos="683"/>
              </w:tabs>
              <w:jc w:val="left"/>
              <w:rPr>
                <w:bCs/>
                <w:color w:val="000000"/>
                <w:sz w:val="18"/>
                <w:szCs w:val="18"/>
              </w:rPr>
            </w:pPr>
            <w:r w:rsidRPr="004C2528">
              <w:rPr>
                <w:bCs/>
                <w:color w:val="000000"/>
                <w:sz w:val="18"/>
                <w:szCs w:val="18"/>
              </w:rPr>
              <w:t>0.8</w:t>
            </w:r>
          </w:p>
        </w:tc>
      </w:tr>
      <w:tr w:rsidR="004C2528" w:rsidRPr="008004C2" w:rsidTr="004C2528">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rsidR="004C2528" w:rsidRPr="00850235" w:rsidRDefault="004C2528" w:rsidP="004C2528">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rsidR="004C2528" w:rsidRPr="004C2528" w:rsidRDefault="004C2528" w:rsidP="004C2528">
            <w:pPr>
              <w:tabs>
                <w:tab w:val="decimal" w:pos="752"/>
              </w:tabs>
              <w:jc w:val="left"/>
              <w:rPr>
                <w:bCs/>
                <w:color w:val="000000"/>
                <w:sz w:val="18"/>
                <w:szCs w:val="18"/>
              </w:rPr>
            </w:pPr>
            <w:r w:rsidRPr="004C2528">
              <w:rPr>
                <w:bCs/>
                <w:color w:val="000000"/>
                <w:sz w:val="18"/>
                <w:szCs w:val="18"/>
              </w:rPr>
              <w:t>0.2</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rsidR="004C2528" w:rsidRPr="004C2528" w:rsidRDefault="004C2528" w:rsidP="004C2528">
            <w:pPr>
              <w:tabs>
                <w:tab w:val="left" w:pos="262"/>
                <w:tab w:val="decimal" w:pos="683"/>
              </w:tabs>
              <w:jc w:val="left"/>
              <w:rPr>
                <w:bCs/>
                <w:color w:val="000000"/>
                <w:sz w:val="18"/>
                <w:szCs w:val="18"/>
              </w:rPr>
            </w:pPr>
            <w:r w:rsidRPr="004C2528">
              <w:rPr>
                <w:bCs/>
                <w:color w:val="000000"/>
                <w:sz w:val="18"/>
                <w:szCs w:val="18"/>
              </w:rPr>
              <w:tab/>
              <w:t>(</w:t>
            </w:r>
            <w:r>
              <w:rPr>
                <w:bCs/>
                <w:color w:val="000000"/>
                <w:sz w:val="18"/>
                <w:szCs w:val="18"/>
              </w:rPr>
              <w:noBreakHyphen/>
            </w:r>
            <w:r w:rsidRPr="004C2528">
              <w:rPr>
                <w:bCs/>
                <w:color w:val="000000"/>
                <w:sz w:val="18"/>
                <w:szCs w:val="18"/>
              </w:rPr>
              <w:t>)</w:t>
            </w:r>
            <w:r w:rsidRPr="004C2528">
              <w:rPr>
                <w:bCs/>
                <w:color w:val="000000"/>
                <w:sz w:val="18"/>
                <w:szCs w:val="18"/>
              </w:rPr>
              <w:tab/>
              <w:t>1.7</w:t>
            </w:r>
          </w:p>
        </w:tc>
      </w:tr>
    </w:tbl>
    <w:p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2366FA">
        <w:rPr>
          <w:b/>
          <w:smallCaps/>
          <w:color w:val="auto"/>
          <w:sz w:val="22"/>
        </w:rPr>
        <w:t>juni</w:t>
      </w:r>
      <w:r w:rsidR="004C4C40">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2019</w:t>
      </w:r>
    </w:p>
    <w:p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rsidTr="00102066">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102066" w:rsidRPr="00187827" w:rsidRDefault="00102066" w:rsidP="00102066">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102066" w:rsidRPr="00187827" w:rsidRDefault="00102066" w:rsidP="002366FA">
            <w:pPr>
              <w:tabs>
                <w:tab w:val="decimal" w:pos="504"/>
              </w:tabs>
              <w:jc w:val="left"/>
              <w:rPr>
                <w:b/>
                <w:bCs/>
                <w:color w:val="000000"/>
                <w:sz w:val="18"/>
                <w:szCs w:val="18"/>
                <w:lang w:val="es-MX" w:eastAsia="es-MX"/>
              </w:rPr>
            </w:pPr>
            <w:r w:rsidRPr="00187827">
              <w:rPr>
                <w:b/>
                <w:bCs/>
                <w:color w:val="000000"/>
                <w:sz w:val="18"/>
                <w:szCs w:val="18"/>
              </w:rPr>
              <w:t>3</w:t>
            </w:r>
            <w:r w:rsidR="002366FA">
              <w:rPr>
                <w:b/>
                <w:bCs/>
                <w:color w:val="000000"/>
                <w:sz w:val="18"/>
                <w:szCs w:val="18"/>
              </w:rPr>
              <w:t>7.4</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rsidR="00102066" w:rsidRPr="00187827" w:rsidRDefault="00102066" w:rsidP="002366FA">
            <w:pPr>
              <w:tabs>
                <w:tab w:val="decimal" w:pos="504"/>
              </w:tabs>
              <w:jc w:val="left"/>
              <w:rPr>
                <w:b/>
                <w:bCs/>
                <w:color w:val="000000"/>
                <w:sz w:val="18"/>
                <w:szCs w:val="18"/>
              </w:rPr>
            </w:pPr>
            <w:r w:rsidRPr="00187827">
              <w:rPr>
                <w:b/>
                <w:bCs/>
                <w:color w:val="000000"/>
                <w:sz w:val="18"/>
                <w:szCs w:val="18"/>
              </w:rPr>
              <w:t>6</w:t>
            </w:r>
            <w:r w:rsidR="002366FA">
              <w:rPr>
                <w:b/>
                <w:bCs/>
                <w:color w:val="000000"/>
                <w:sz w:val="18"/>
                <w:szCs w:val="18"/>
              </w:rPr>
              <w:t>2</w:t>
            </w:r>
            <w:r w:rsidRPr="00187827">
              <w:rPr>
                <w:b/>
                <w:bCs/>
                <w:color w:val="000000"/>
                <w:sz w:val="18"/>
                <w:szCs w:val="18"/>
              </w:rPr>
              <w:t>.</w:t>
            </w:r>
            <w:r w:rsidR="002366FA">
              <w:rPr>
                <w:b/>
                <w:bCs/>
                <w:color w:val="000000"/>
                <w:sz w:val="18"/>
                <w:szCs w:val="18"/>
              </w:rPr>
              <w:t>6</w:t>
            </w:r>
          </w:p>
        </w:tc>
      </w:tr>
      <w:tr w:rsidR="00CD0ECF" w:rsidRPr="00AB6324" w:rsidTr="00CD0EC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rsidR="00CD0ECF" w:rsidRPr="00AB6324" w:rsidRDefault="00CD0ECF" w:rsidP="00CD0ECF">
            <w:pPr>
              <w:spacing w:before="20" w:after="20"/>
              <w:ind w:firstLineChars="100" w:firstLine="180"/>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48.1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24.5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62.2</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43.3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72.8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25.6</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8.6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12.2</w:t>
            </w:r>
          </w:p>
        </w:tc>
      </w:tr>
      <w:tr w:rsidR="00CD0ECF" w:rsidRPr="00AB6324" w:rsidTr="00CD0EC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rsidR="00CD0ECF" w:rsidRPr="00AB6324" w:rsidRDefault="00CD0ECF" w:rsidP="00CD0ECF">
            <w:pPr>
              <w:spacing w:before="20" w:after="20"/>
              <w:ind w:firstLineChars="100" w:firstLine="180"/>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rsidR="00CD0ECF" w:rsidRPr="00187827" w:rsidRDefault="00CD0ECF" w:rsidP="00CD0ECF">
            <w:pPr>
              <w:tabs>
                <w:tab w:val="decimal" w:pos="504"/>
              </w:tabs>
              <w:jc w:val="left"/>
              <w:rPr>
                <w:b/>
                <w:bCs/>
                <w:sz w:val="18"/>
                <w:szCs w:val="18"/>
              </w:rPr>
            </w:pPr>
            <w:r w:rsidRPr="00187827">
              <w:rPr>
                <w:b/>
                <w:bCs/>
                <w:sz w:val="18"/>
                <w:szCs w:val="18"/>
              </w:rPr>
              <w:t>100.0</w:t>
            </w:r>
          </w:p>
        </w:tc>
      </w:tr>
      <w:tr w:rsidR="00C92C58" w:rsidRPr="00AB6324" w:rsidTr="00C92C5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C92C58" w:rsidRPr="00AB6324" w:rsidRDefault="00C92C58" w:rsidP="00C92C58">
            <w:pPr>
              <w:spacing w:before="20" w:after="20"/>
              <w:ind w:firstLineChars="100" w:firstLine="180"/>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4</w:t>
            </w:r>
            <w:r w:rsidR="002366FA">
              <w:rPr>
                <w:b/>
                <w:bCs/>
                <w:sz w:val="18"/>
                <w:szCs w:val="18"/>
              </w:rPr>
              <w:t>6.</w:t>
            </w:r>
            <w:r w:rsidRPr="00C92C58">
              <w:rPr>
                <w:b/>
                <w:bCs/>
                <w:sz w:val="18"/>
                <w:szCs w:val="18"/>
              </w:rPr>
              <w:t>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13.</w:t>
            </w:r>
            <w:r w:rsidR="002366FA">
              <w:rPr>
                <w:b/>
                <w:bCs/>
                <w:sz w:val="18"/>
                <w:szCs w:val="18"/>
              </w:rPr>
              <w:t>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66.</w:t>
            </w:r>
            <w:r w:rsidR="002366FA">
              <w:rPr>
                <w:b/>
                <w:bCs/>
                <w:sz w:val="18"/>
                <w:szCs w:val="18"/>
              </w:rPr>
              <w:t>7</w:t>
            </w:r>
          </w:p>
        </w:tc>
      </w:tr>
      <w:tr w:rsidR="002366FA" w:rsidRPr="0050326B"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20.3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32.3</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4.9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31.6</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6.4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0.5</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1.6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0.5</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2.0</w:t>
            </w:r>
          </w:p>
        </w:tc>
      </w:tr>
      <w:tr w:rsidR="00C92C58" w:rsidRPr="00ED0E0D" w:rsidTr="00C92C5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C92C58" w:rsidRPr="00AB6324" w:rsidRDefault="00C92C58" w:rsidP="00C92C58">
            <w:pPr>
              <w:spacing w:before="20" w:after="20"/>
              <w:ind w:firstLineChars="100" w:firstLine="180"/>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4.</w:t>
            </w:r>
            <w:r w:rsidR="002366FA">
              <w:rPr>
                <w:b/>
                <w:bCs/>
                <w:sz w:val="18"/>
                <w:szCs w:val="18"/>
              </w:rPr>
              <w:t>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2366FA" w:rsidP="00C92C58">
            <w:pPr>
              <w:tabs>
                <w:tab w:val="decimal" w:pos="504"/>
              </w:tabs>
              <w:jc w:val="left"/>
              <w:rPr>
                <w:b/>
                <w:bCs/>
                <w:sz w:val="18"/>
                <w:szCs w:val="18"/>
              </w:rPr>
            </w:pPr>
            <w:r>
              <w:rPr>
                <w:b/>
                <w:bCs/>
                <w:sz w:val="18"/>
                <w:szCs w:val="18"/>
              </w:rPr>
              <w:t>9</w:t>
            </w:r>
            <w:r w:rsidR="00C92C58" w:rsidRPr="00C92C58">
              <w:rPr>
                <w:b/>
                <w:bCs/>
                <w:sz w:val="18"/>
                <w:szCs w:val="18"/>
              </w:rPr>
              <w:t>.9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C92C58" w:rsidRPr="00C92C58" w:rsidRDefault="00C92C58" w:rsidP="00C92C58">
            <w:pPr>
              <w:tabs>
                <w:tab w:val="decimal" w:pos="504"/>
              </w:tabs>
              <w:jc w:val="left"/>
              <w:rPr>
                <w:b/>
                <w:bCs/>
                <w:sz w:val="18"/>
                <w:szCs w:val="18"/>
              </w:rPr>
            </w:pPr>
            <w:r w:rsidRPr="00C92C58">
              <w:rPr>
                <w:b/>
                <w:bCs/>
                <w:sz w:val="18"/>
                <w:szCs w:val="18"/>
              </w:rPr>
              <w:t>1.0</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9.2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0.6</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0.4</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r>
      <w:tr w:rsidR="00C92C58" w:rsidRPr="00D05BAD" w:rsidTr="00C92C5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C92C58" w:rsidRPr="00AB6324" w:rsidRDefault="00C92C58" w:rsidP="00C92C58">
            <w:pPr>
              <w:spacing w:before="20" w:after="20"/>
              <w:ind w:firstLineChars="100" w:firstLine="180"/>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8.</w:t>
            </w:r>
            <w:r w:rsidR="002366FA">
              <w:rPr>
                <w:b/>
                <w:bCs/>
                <w:sz w:val="18"/>
                <w:szCs w:val="18"/>
              </w:rPr>
              <w:t>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10.</w:t>
            </w:r>
            <w:r w:rsidR="002366FA">
              <w:rPr>
                <w:b/>
                <w:bCs/>
                <w:sz w:val="18"/>
                <w:szCs w:val="18"/>
              </w:rPr>
              <w:t>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C92C58" w:rsidRPr="00C92C58" w:rsidRDefault="002366FA" w:rsidP="00C92C58">
            <w:pPr>
              <w:tabs>
                <w:tab w:val="decimal" w:pos="504"/>
              </w:tabs>
              <w:jc w:val="left"/>
              <w:rPr>
                <w:b/>
                <w:bCs/>
                <w:sz w:val="18"/>
                <w:szCs w:val="18"/>
              </w:rPr>
            </w:pPr>
            <w:r>
              <w:rPr>
                <w:b/>
                <w:bCs/>
                <w:sz w:val="18"/>
                <w:szCs w:val="18"/>
              </w:rPr>
              <w:t>7.4</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6.3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10.5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3.8</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3.5</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r>
      <w:tr w:rsidR="00C92C58" w:rsidRPr="00AB6324" w:rsidTr="00C92C5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C92C58" w:rsidRPr="00AB6324" w:rsidRDefault="00C92C58" w:rsidP="00C92C58">
            <w:pPr>
              <w:spacing w:before="20" w:after="20"/>
              <w:ind w:firstLineChars="100" w:firstLine="180"/>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21.</w:t>
            </w:r>
            <w:r w:rsidR="002366FA">
              <w:rPr>
                <w:b/>
                <w:bCs/>
                <w:sz w:val="18"/>
                <w:szCs w:val="18"/>
              </w:rPr>
              <w:t>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4</w:t>
            </w:r>
            <w:r w:rsidR="002366FA">
              <w:rPr>
                <w:b/>
                <w:bCs/>
                <w:sz w:val="18"/>
                <w:szCs w:val="18"/>
              </w:rPr>
              <w:t>5.</w:t>
            </w:r>
            <w:r w:rsidRPr="00C92C58">
              <w:rPr>
                <w:b/>
                <w:bCs/>
                <w:sz w:val="18"/>
                <w:szCs w:val="18"/>
              </w:rPr>
              <w:t>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8.</w:t>
            </w:r>
            <w:r w:rsidR="002366FA">
              <w:rPr>
                <w:b/>
                <w:bCs/>
                <w:sz w:val="18"/>
                <w:szCs w:val="18"/>
              </w:rPr>
              <w:t>0</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5.0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9.1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2.5</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14.3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3.8</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0.8</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1.3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0.1</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0.8</w:t>
            </w:r>
          </w:p>
        </w:tc>
      </w:tr>
      <w:tr w:rsidR="00C92C58" w:rsidRPr="00AB6324" w:rsidTr="00C92C5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C92C58" w:rsidRPr="00AB6324" w:rsidRDefault="00C92C58" w:rsidP="00C92C58">
            <w:pPr>
              <w:spacing w:before="20" w:after="20"/>
              <w:ind w:firstLineChars="100" w:firstLine="180"/>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C92C58">
            <w:pPr>
              <w:tabs>
                <w:tab w:val="decimal" w:pos="504"/>
              </w:tabs>
              <w:jc w:val="left"/>
              <w:rPr>
                <w:b/>
                <w:bCs/>
                <w:sz w:val="18"/>
                <w:szCs w:val="18"/>
              </w:rPr>
            </w:pPr>
            <w:r w:rsidRPr="00C92C58">
              <w:rPr>
                <w:b/>
                <w:bCs/>
                <w:sz w:val="18"/>
                <w:szCs w:val="18"/>
              </w:rPr>
              <w:t>6.7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16.</w:t>
            </w:r>
            <w:r w:rsidR="002366FA">
              <w:rPr>
                <w:b/>
                <w:bCs/>
                <w:sz w:val="18"/>
                <w:szCs w:val="18"/>
              </w:rPr>
              <w:t>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C92C58" w:rsidRPr="00C92C58" w:rsidRDefault="002366FA" w:rsidP="00C92C58">
            <w:pPr>
              <w:tabs>
                <w:tab w:val="decimal" w:pos="504"/>
              </w:tabs>
              <w:jc w:val="left"/>
              <w:rPr>
                <w:b/>
                <w:bCs/>
                <w:sz w:val="18"/>
                <w:szCs w:val="18"/>
              </w:rPr>
            </w:pPr>
            <w:r>
              <w:rPr>
                <w:b/>
                <w:bCs/>
                <w:sz w:val="18"/>
                <w:szCs w:val="18"/>
              </w:rPr>
              <w:t>1.1</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8.6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7.5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F4354D">
            <w:pPr>
              <w:tabs>
                <w:tab w:val="decimal" w:pos="504"/>
              </w:tabs>
              <w:jc w:val="left"/>
              <w:rPr>
                <w:bCs/>
                <w:sz w:val="18"/>
                <w:szCs w:val="18"/>
              </w:rPr>
            </w:pPr>
            <w:r w:rsidRPr="00B4118C">
              <w:rPr>
                <w:bCs/>
                <w:sz w:val="18"/>
                <w:szCs w:val="18"/>
              </w:rPr>
              <w:t>1.</w:t>
            </w:r>
            <w:r w:rsidR="00F4354D" w:rsidRPr="00B4118C">
              <w:rPr>
                <w:bCs/>
                <w:sz w:val="18"/>
                <w:szCs w:val="18"/>
              </w:rPr>
              <w:t>1</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0.0</w:t>
            </w:r>
          </w:p>
        </w:tc>
      </w:tr>
      <w:tr w:rsidR="00C92C58" w:rsidRPr="00AB6324" w:rsidTr="00C92C58">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C92C58" w:rsidRPr="00AB6324" w:rsidRDefault="00C92C58" w:rsidP="00C92C58">
            <w:pPr>
              <w:spacing w:before="20" w:after="20"/>
              <w:ind w:firstLineChars="100" w:firstLine="180"/>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2366FA" w:rsidP="00C92C58">
            <w:pPr>
              <w:tabs>
                <w:tab w:val="decimal" w:pos="504"/>
              </w:tabs>
              <w:jc w:val="left"/>
              <w:rPr>
                <w:b/>
                <w:bCs/>
                <w:sz w:val="18"/>
                <w:szCs w:val="18"/>
              </w:rPr>
            </w:pPr>
            <w:r>
              <w:rPr>
                <w:b/>
                <w:bCs/>
                <w:sz w:val="18"/>
                <w:szCs w:val="18"/>
              </w:rPr>
              <w:t>11.9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5.</w:t>
            </w:r>
            <w:r w:rsidR="002366FA">
              <w:rPr>
                <w:b/>
                <w:bCs/>
                <w:sz w:val="18"/>
                <w:szCs w:val="18"/>
              </w:rPr>
              <w:t>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C92C58" w:rsidRPr="00C92C58" w:rsidRDefault="00C92C58" w:rsidP="002366FA">
            <w:pPr>
              <w:tabs>
                <w:tab w:val="decimal" w:pos="504"/>
              </w:tabs>
              <w:jc w:val="left"/>
              <w:rPr>
                <w:b/>
                <w:bCs/>
                <w:sz w:val="18"/>
                <w:szCs w:val="18"/>
              </w:rPr>
            </w:pPr>
            <w:r w:rsidRPr="00C92C58">
              <w:rPr>
                <w:b/>
                <w:bCs/>
                <w:sz w:val="18"/>
                <w:szCs w:val="18"/>
              </w:rPr>
              <w:t>1</w:t>
            </w:r>
            <w:r w:rsidR="002366FA">
              <w:rPr>
                <w:b/>
                <w:bCs/>
                <w:sz w:val="18"/>
                <w:szCs w:val="18"/>
              </w:rPr>
              <w:t>5.8</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5.0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6.6</w:t>
            </w:r>
          </w:p>
        </w:tc>
      </w:tr>
      <w:tr w:rsidR="002366FA" w:rsidRPr="00AB6324" w:rsidTr="002366FA">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1.7</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2.4</w:t>
            </w:r>
          </w:p>
        </w:tc>
      </w:tr>
      <w:tr w:rsidR="002366FA" w:rsidRPr="00AB6324" w:rsidTr="002366FA">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1.5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0.7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2.0</w:t>
            </w:r>
          </w:p>
        </w:tc>
      </w:tr>
      <w:tr w:rsidR="002366FA" w:rsidRPr="00AB6324" w:rsidTr="002366FA">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rsidR="002366FA" w:rsidRPr="00AB6324" w:rsidRDefault="002366FA" w:rsidP="002366FA">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3.7</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2.0</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rsidR="002366FA" w:rsidRPr="002366FA" w:rsidRDefault="002366FA" w:rsidP="002366FA">
            <w:pPr>
              <w:tabs>
                <w:tab w:val="decimal" w:pos="504"/>
              </w:tabs>
              <w:jc w:val="left"/>
              <w:rPr>
                <w:bCs/>
                <w:sz w:val="18"/>
                <w:szCs w:val="18"/>
              </w:rPr>
            </w:pPr>
            <w:r w:rsidRPr="002366FA">
              <w:rPr>
                <w:bCs/>
                <w:sz w:val="18"/>
                <w:szCs w:val="18"/>
              </w:rPr>
              <w:t>4.8</w:t>
            </w:r>
          </w:p>
        </w:tc>
      </w:tr>
    </w:tbl>
    <w:p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4C2528">
        <w:rPr>
          <w:b/>
          <w:smallCaps/>
          <w:color w:val="auto"/>
          <w:sz w:val="22"/>
        </w:rPr>
        <w:t>juni</w:t>
      </w:r>
      <w:r w:rsidR="004C4C40">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E04AA8">
        <w:rPr>
          <w:b/>
          <w:smallCaps/>
          <w:color w:val="auto"/>
          <w:sz w:val="22"/>
        </w:rPr>
        <w:t>2019</w:t>
      </w:r>
    </w:p>
    <w:p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rsidR="00C1372B" w:rsidRPr="00DB4A8C" w:rsidRDefault="00C1372B" w:rsidP="00C1372B">
            <w:pPr>
              <w:spacing w:before="40" w:after="40"/>
              <w:jc w:val="center"/>
              <w:rPr>
                <w:color w:val="000000"/>
                <w:sz w:val="18"/>
                <w:szCs w:val="18"/>
                <w:lang w:eastAsia="es-MX"/>
              </w:rPr>
            </w:pPr>
            <w:bookmarkStart w:id="1"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rsidR="00464DD7" w:rsidRPr="005D602B" w:rsidRDefault="00681AE7" w:rsidP="004A3770">
            <w:pPr>
              <w:tabs>
                <w:tab w:val="decimal" w:pos="452"/>
              </w:tabs>
              <w:jc w:val="left"/>
              <w:rPr>
                <w:bCs/>
                <w:sz w:val="18"/>
                <w:szCs w:val="18"/>
              </w:rPr>
            </w:pPr>
            <w:r>
              <w:rPr>
                <w:b/>
                <w:bCs/>
                <w:sz w:val="18"/>
                <w:szCs w:val="18"/>
              </w:rPr>
              <w:t>100.0</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2.7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0.6</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4.5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6.7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9.5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0.9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5.2</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3.1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2.3</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43.3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1.0</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3.5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2.8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5.5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4.5</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1.5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5.4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0.5</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0.4</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5.5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6.1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18.3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3.9</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8.2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5.9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8.1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8.5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8.0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22.3</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6.2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2.4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0.6</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6.3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5.0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32.3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3.4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6.7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7.0</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1.5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0.3</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3.1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4.1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0.2</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6.2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7.6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6.6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5.9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6.5</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7.4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5.4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15.7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2.9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14.5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2.3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5.6</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0.5</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1.9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0.6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0.3</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0.2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0.2</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8.6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11.2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16.8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4.3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8.0</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0.5</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0.4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3.5</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0.6</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3.3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6.1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4.0</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2.6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3.6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2.4</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2.8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5.2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2.5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1.9</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3.5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3.1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0.4</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1.8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2.1</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4.6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5.2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4.4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0.2</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7.7</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2.2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4.9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0.9</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5.0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2.5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6.4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24.7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5.5</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0.4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1.4</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0.2</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4.9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4.8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2.6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6.9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9.6</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2.2</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3.3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4.7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2.8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3.0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1.3</w:t>
            </w:r>
          </w:p>
        </w:tc>
      </w:tr>
      <w:tr w:rsidR="004C2528" w:rsidRPr="00DB4A8C" w:rsidTr="004C2528">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rsidR="004C2528" w:rsidRPr="000F7BB1" w:rsidRDefault="004C2528" w:rsidP="004C2528">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rsidR="004C2528" w:rsidRPr="004C2528" w:rsidRDefault="004C2528" w:rsidP="004C2528">
            <w:pPr>
              <w:tabs>
                <w:tab w:val="decimal" w:pos="356"/>
              </w:tabs>
              <w:jc w:val="left"/>
              <w:rPr>
                <w:b/>
                <w:bCs/>
                <w:sz w:val="18"/>
                <w:szCs w:val="18"/>
                <w:lang w:val="es-MX" w:eastAsia="es-MX"/>
              </w:rPr>
            </w:pPr>
            <w:r w:rsidRPr="004C2528">
              <w:rPr>
                <w:b/>
                <w:bCs/>
                <w:sz w:val="18"/>
                <w:szCs w:val="18"/>
                <w:lang w:val="es-MX" w:eastAsia="es-MX"/>
              </w:rPr>
              <w:t>0.5</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4C2528" w:rsidRPr="004C2528" w:rsidRDefault="004C2528" w:rsidP="004C2528">
            <w:pPr>
              <w:tabs>
                <w:tab w:val="decimal" w:pos="515"/>
              </w:tabs>
              <w:jc w:val="left"/>
              <w:rPr>
                <w:bCs/>
                <w:sz w:val="18"/>
                <w:szCs w:val="18"/>
              </w:rPr>
            </w:pPr>
            <w:r w:rsidRPr="004C2528">
              <w:rPr>
                <w:bCs/>
                <w:sz w:val="18"/>
                <w:szCs w:val="18"/>
              </w:rPr>
              <w:t>0.4</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0.7</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0.1</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4C2528" w:rsidRPr="004C2528" w:rsidRDefault="004C2528" w:rsidP="004C2528">
            <w:pPr>
              <w:tabs>
                <w:tab w:val="decimal" w:pos="531"/>
              </w:tabs>
              <w:jc w:val="left"/>
              <w:rPr>
                <w:bCs/>
                <w:sz w:val="18"/>
                <w:szCs w:val="18"/>
              </w:rPr>
            </w:pPr>
            <w:r w:rsidRPr="004C2528">
              <w:rPr>
                <w:bCs/>
                <w:sz w:val="18"/>
                <w:szCs w:val="18"/>
              </w:rPr>
              <w:t>0.9</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rsidR="004C2528" w:rsidRPr="004C2528" w:rsidRDefault="004C2528" w:rsidP="004C2528">
            <w:pPr>
              <w:tabs>
                <w:tab w:val="decimal" w:pos="503"/>
              </w:tabs>
              <w:jc w:val="left"/>
              <w:rPr>
                <w:bCs/>
                <w:sz w:val="18"/>
                <w:szCs w:val="18"/>
              </w:rPr>
            </w:pPr>
            <w:r w:rsidRPr="004C2528">
              <w:rPr>
                <w:bCs/>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rsidR="004C2528" w:rsidRPr="004C2528" w:rsidRDefault="004C2528" w:rsidP="004C2528">
            <w:pPr>
              <w:tabs>
                <w:tab w:val="decimal" w:pos="452"/>
              </w:tabs>
              <w:jc w:val="left"/>
              <w:rPr>
                <w:bCs/>
                <w:sz w:val="18"/>
                <w:szCs w:val="18"/>
              </w:rPr>
            </w:pPr>
            <w:r w:rsidRPr="004C2528">
              <w:rPr>
                <w:bCs/>
                <w:sz w:val="18"/>
                <w:szCs w:val="18"/>
              </w:rPr>
              <w:t>0.9</w:t>
            </w:r>
          </w:p>
        </w:tc>
      </w:tr>
    </w:tbl>
    <w:bookmarkEnd w:id="1"/>
    <w:p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rsidR="00DA3EB5" w:rsidRDefault="00DA3EB5">
      <w:pPr>
        <w:jc w:val="left"/>
        <w:rPr>
          <w:b/>
          <w:i/>
          <w:lang w:val="es-MX"/>
        </w:rPr>
      </w:pPr>
      <w:r>
        <w:rPr>
          <w:b/>
          <w:i/>
        </w:rPr>
        <w:br w:type="page"/>
      </w:r>
    </w:p>
    <w:p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lastRenderedPageBreak/>
        <w:t>Nota metodológica</w:t>
      </w:r>
    </w:p>
    <w:p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rsidR="00B15CE3" w:rsidRPr="00B043BE" w:rsidRDefault="00B15CE3" w:rsidP="00B15CE3">
      <w:pPr>
        <w:pStyle w:val="texto0"/>
        <w:keepLines w:val="0"/>
        <w:rPr>
          <w:color w:val="auto"/>
        </w:rPr>
      </w:pPr>
      <w:r w:rsidRPr="00B043BE">
        <w:rPr>
          <w:color w:val="auto"/>
        </w:rPr>
        <w:t xml:space="preserve">En este sentido, la desestacionalización o ajuste estacional de series económicas consiste en remover estas influencias </w:t>
      </w:r>
      <w:proofErr w:type="spellStart"/>
      <w:r w:rsidRPr="00B043BE">
        <w:rPr>
          <w:color w:val="auto"/>
        </w:rPr>
        <w:t>intra</w:t>
      </w:r>
      <w:proofErr w:type="spellEnd"/>
      <w:r w:rsidRPr="00B043BE">
        <w:rPr>
          <w:color w:val="auto"/>
        </w:rPr>
        <w:t xml:space="preserve">-anuales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rsidR="00B15CE3" w:rsidRPr="00B043BE" w:rsidRDefault="00320ACF" w:rsidP="00B15CE3">
      <w:pPr>
        <w:spacing w:before="120"/>
        <w:rPr>
          <w:rStyle w:val="Hipervnculo"/>
          <w:sz w:val="22"/>
        </w:rPr>
      </w:pPr>
      <w:hyperlink r:id="rId30" w:history="1">
        <w:r w:rsidR="005C644A" w:rsidRPr="000F58F1">
          <w:rPr>
            <w:rStyle w:val="Hipervnculo"/>
            <w:sz w:val="22"/>
          </w:rPr>
          <w:t>http://www.inegi.org.mx/app/biblioteca/ficha.html?upc=702825099060</w:t>
        </w:r>
      </w:hyperlink>
    </w:p>
    <w:p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6E289363" wp14:editId="25AB1FDF">
            <wp:simplePos x="0" y="0"/>
            <wp:positionH relativeFrom="column">
              <wp:posOffset>902335</wp:posOffset>
            </wp:positionH>
            <wp:positionV relativeFrom="paragraph">
              <wp:posOffset>524814</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rsidR="00091073" w:rsidRDefault="00091073">
      <w:pPr>
        <w:jc w:val="left"/>
        <w:rPr>
          <w:rFonts w:eastAsiaTheme="minorHAnsi"/>
          <w:lang w:eastAsia="es-MX"/>
        </w:rPr>
      </w:pPr>
      <w:r>
        <w:rPr>
          <w:lang w:eastAsia="es-MX"/>
        </w:rPr>
        <w:br w:type="page"/>
      </w:r>
    </w:p>
    <w:p w:rsidR="003169F3" w:rsidRDefault="003169F3" w:rsidP="003169F3">
      <w:pPr>
        <w:pStyle w:val="Pa8"/>
        <w:spacing w:before="240" w:line="240" w:lineRule="auto"/>
        <w:jc w:val="both"/>
        <w:rPr>
          <w:lang w:val="es-ES_tradnl" w:eastAsia="es-MX"/>
        </w:rPr>
      </w:pPr>
      <w:r w:rsidRPr="003A54B4">
        <w:rPr>
          <w:lang w:val="es-ES_tradnl" w:eastAsia="es-MX"/>
        </w:rPr>
        <w:lastRenderedPageBreak/>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rsidR="003169F3" w:rsidRPr="00E61CA0" w:rsidRDefault="003169F3" w:rsidP="003169F3">
      <w:pPr>
        <w:pStyle w:val="Pa8"/>
        <w:spacing w:before="240" w:line="240" w:lineRule="auto"/>
        <w:jc w:val="both"/>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rsidR="003169F3" w:rsidRPr="00AF302E" w:rsidRDefault="003169F3" w:rsidP="003169F3">
      <w:pPr>
        <w:pStyle w:val="Textoindependiente"/>
        <w:rPr>
          <w:color w:val="auto"/>
        </w:rPr>
      </w:pPr>
      <w:r w:rsidRPr="00AF302E">
        <w:rPr>
          <w:color w:val="auto"/>
        </w:rPr>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rsidR="003169F3" w:rsidRPr="00AF302E" w:rsidRDefault="003169F3" w:rsidP="003169F3">
      <w:pPr>
        <w:pStyle w:val="Textoindependiente"/>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rsidR="003169F3" w:rsidRPr="00AF302E" w:rsidRDefault="003169F3" w:rsidP="00AE5F44">
      <w:pPr>
        <w:keepLines/>
        <w:widowControl w:val="0"/>
        <w:spacing w:before="240"/>
      </w:pPr>
      <w:r w:rsidRPr="00AF302E">
        <w:lastRenderedPageBreak/>
        <w:t xml:space="preserve">En el valor de la producción, la encuesta considera todos los trabajos de construcción ejecutados por la empresa, valorados a precio de venta y acuerdo </w:t>
      </w:r>
      <w:r w:rsidR="003F10C6">
        <w:t>con el</w:t>
      </w:r>
      <w:r w:rsidR="003F10C6" w:rsidRPr="00AF302E">
        <w:t xml:space="preserve"> </w:t>
      </w:r>
      <w:r w:rsidRPr="00AF302E">
        <w:t>avance físico de los mismos, en el mes de referencia.</w:t>
      </w:r>
    </w:p>
    <w:p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rsidR="003169F3" w:rsidRPr="00612DD9" w:rsidRDefault="003169F3" w:rsidP="00AE5F44">
      <w:pPr>
        <w:widowControl w:val="0"/>
        <w:spacing w:before="240"/>
      </w:pPr>
      <w:r w:rsidRPr="001B2BB8">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rsidTr="007C4F2B">
        <w:trPr>
          <w:trHeight w:val="284"/>
          <w:jc w:val="center"/>
        </w:trPr>
        <w:tc>
          <w:tcPr>
            <w:tcW w:w="3999" w:type="dxa"/>
            <w:gridSpan w:val="2"/>
            <w:vMerge w:val="restart"/>
            <w:shd w:val="clear" w:color="auto" w:fill="B8CCE4" w:themeFill="accent1" w:themeFillTint="66"/>
            <w:vAlign w:val="center"/>
          </w:tcPr>
          <w:p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rsidTr="007C4F2B">
        <w:trPr>
          <w:trHeight w:val="284"/>
          <w:jc w:val="center"/>
        </w:trPr>
        <w:tc>
          <w:tcPr>
            <w:tcW w:w="3999" w:type="dxa"/>
            <w:gridSpan w:val="2"/>
            <w:vMerge/>
            <w:shd w:val="clear" w:color="auto" w:fill="B8CCE4" w:themeFill="accent1" w:themeFillTint="66"/>
          </w:tcPr>
          <w:p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rsidTr="007C4F2B">
        <w:trPr>
          <w:trHeight w:val="284"/>
          <w:jc w:val="center"/>
        </w:trPr>
        <w:tc>
          <w:tcPr>
            <w:tcW w:w="3999" w:type="dxa"/>
            <w:gridSpan w:val="2"/>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rsidTr="000063E3">
        <w:trPr>
          <w:trHeight w:val="284"/>
          <w:jc w:val="center"/>
        </w:trPr>
        <w:tc>
          <w:tcPr>
            <w:tcW w:w="562"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rsidTr="000063E3">
        <w:trPr>
          <w:trHeight w:val="284"/>
          <w:jc w:val="center"/>
        </w:trPr>
        <w:tc>
          <w:tcPr>
            <w:tcW w:w="562"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rsidTr="000063E3">
        <w:trPr>
          <w:trHeight w:val="284"/>
          <w:jc w:val="center"/>
        </w:trPr>
        <w:tc>
          <w:tcPr>
            <w:tcW w:w="562"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rsidR="003169F3" w:rsidRPr="000A4DB4" w:rsidRDefault="003169F3" w:rsidP="007C4F2B">
            <w:pPr>
              <w:autoSpaceDE w:val="0"/>
              <w:autoSpaceDN w:val="0"/>
              <w:adjustRightInd w:val="0"/>
              <w:jc w:val="center"/>
              <w:rPr>
                <w:sz w:val="16"/>
                <w:szCs w:val="16"/>
              </w:rPr>
            </w:pPr>
            <w:r w:rsidRPr="00B8318C">
              <w:rPr>
                <w:sz w:val="16"/>
                <w:szCs w:val="16"/>
              </w:rPr>
              <w:t>1,216</w:t>
            </w:r>
          </w:p>
        </w:tc>
      </w:tr>
    </w:tbl>
    <w:p w:rsidR="003169F3" w:rsidRDefault="003169F3">
      <w:pPr>
        <w:jc w:val="left"/>
        <w:rPr>
          <w:sz w:val="22"/>
        </w:rPr>
      </w:pPr>
      <w:r>
        <w:rPr>
          <w:sz w:val="22"/>
        </w:rPr>
        <w:br w:type="page"/>
      </w:r>
    </w:p>
    <w:p w:rsidR="003169F3" w:rsidRPr="00150D6E" w:rsidRDefault="003169F3" w:rsidP="003169F3">
      <w:pPr>
        <w:pStyle w:val="Textoindependiente"/>
        <w:keepLines/>
        <w:spacing w:after="60"/>
        <w:jc w:val="center"/>
        <w:rPr>
          <w:color w:val="auto"/>
          <w:sz w:val="22"/>
        </w:rPr>
      </w:pPr>
      <w:r w:rsidRPr="00150D6E">
        <w:rPr>
          <w:color w:val="auto"/>
          <w:sz w:val="22"/>
        </w:rPr>
        <w:lastRenderedPageBreak/>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rsidTr="007C4F2B">
        <w:trPr>
          <w:trHeight w:val="227"/>
          <w:jc w:val="center"/>
        </w:trPr>
        <w:tc>
          <w:tcPr>
            <w:tcW w:w="2008" w:type="dxa"/>
            <w:vMerge w:val="restart"/>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rsidTr="007C4F2B">
        <w:trPr>
          <w:trHeight w:val="227"/>
          <w:jc w:val="center"/>
        </w:trPr>
        <w:tc>
          <w:tcPr>
            <w:tcW w:w="2008" w:type="dxa"/>
            <w:vMerge/>
            <w:tcBorders>
              <w:bottom w:val="single" w:sz="4" w:space="0" w:color="auto"/>
            </w:tcBorders>
            <w:shd w:val="clear" w:color="auto" w:fill="B8CCE4" w:themeFill="accent1" w:themeFillTint="66"/>
          </w:tcPr>
          <w:p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rsidTr="007C4F2B">
        <w:trPr>
          <w:trHeight w:val="170"/>
          <w:jc w:val="center"/>
        </w:trPr>
        <w:tc>
          <w:tcPr>
            <w:tcW w:w="2008" w:type="dxa"/>
            <w:tcBorders>
              <w:bottom w:val="dotted" w:sz="4" w:space="0" w:color="auto"/>
            </w:tcBorders>
            <w:shd w:val="clear" w:color="auto" w:fill="B8CCE4" w:themeFill="accent1" w:themeFillTint="66"/>
          </w:tcPr>
          <w:p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rsidR="003169F3" w:rsidRPr="004E2F34" w:rsidRDefault="003169F3" w:rsidP="007C4F2B">
            <w:pPr>
              <w:autoSpaceDE w:val="0"/>
              <w:autoSpaceDN w:val="0"/>
              <w:adjustRightInd w:val="0"/>
              <w:jc w:val="right"/>
              <w:rPr>
                <w:sz w:val="16"/>
                <w:szCs w:val="16"/>
              </w:rPr>
            </w:pP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rsidTr="007C4F2B">
        <w:trPr>
          <w:trHeight w:val="170"/>
          <w:jc w:val="center"/>
        </w:trPr>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rsidTr="007C4F2B">
        <w:trPr>
          <w:trHeight w:val="170"/>
          <w:jc w:val="center"/>
        </w:trPr>
        <w:tc>
          <w:tcPr>
            <w:tcW w:w="2008" w:type="dxa"/>
            <w:tcBorders>
              <w:top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rsidR="003169F3" w:rsidRPr="004E2F34" w:rsidRDefault="003169F3" w:rsidP="007C4F2B">
            <w:pPr>
              <w:jc w:val="right"/>
              <w:rPr>
                <w:color w:val="000000"/>
                <w:sz w:val="16"/>
                <w:szCs w:val="16"/>
              </w:rPr>
            </w:pPr>
          </w:p>
        </w:tc>
        <w:tc>
          <w:tcPr>
            <w:tcW w:w="2008" w:type="dxa"/>
            <w:tcBorders>
              <w:top w:val="dotted" w:sz="4" w:space="0" w:color="auto"/>
            </w:tcBorders>
            <w:vAlign w:val="center"/>
          </w:tcPr>
          <w:p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rsidR="003169F3" w:rsidRDefault="003169F3" w:rsidP="000A2488">
      <w:pPr>
        <w:pStyle w:val="Textoindependiente"/>
        <w:spacing w:before="360"/>
        <w:rPr>
          <w:color w:val="auto"/>
        </w:rPr>
      </w:pPr>
      <w:r>
        <w:rPr>
          <w:color w:val="auto"/>
        </w:rPr>
        <w:t xml:space="preserve">De acuerdo con el esquema de muestreo, las empresas del primer estrato tienen posibilidad igual a uno, mientras que para las empresas de los estratos menores los datos son expandidos con base en el número de empresas existentes en la población.  </w:t>
      </w:r>
    </w:p>
    <w:p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rsidR="003169F3" w:rsidRDefault="003169F3" w:rsidP="000A2488">
      <w:pPr>
        <w:pStyle w:val="Textoindependiente"/>
        <w:spacing w:before="280"/>
        <w:rPr>
          <w:color w:val="auto"/>
        </w:rPr>
      </w:pPr>
      <w:r w:rsidRPr="00C10870">
        <w:rPr>
          <w:color w:val="auto"/>
          <w:lang w:val="es-MX"/>
        </w:rPr>
        <w:t xml:space="preserve">En general, </w:t>
      </w:r>
      <w:r>
        <w:rPr>
          <w:color w:val="auto"/>
          <w:lang w:val="es-MX"/>
        </w:rPr>
        <w:t xml:space="preserve">la oferta </w:t>
      </w:r>
      <w:r w:rsidRPr="000B5133">
        <w:rPr>
          <w:color w:val="auto"/>
        </w:rPr>
        <w:t>estadística</w:t>
      </w:r>
      <w:r>
        <w:rPr>
          <w:color w:val="auto"/>
          <w:lang w:val="es-MX"/>
        </w:rPr>
        <w:t xml:space="preserve"> de la ENEC considera variables monetarias en valores corrientes y valores constantes. Para generar </w:t>
      </w:r>
      <w:r w:rsidR="00E17F09">
        <w:rPr>
          <w:color w:val="auto"/>
          <w:lang w:val="es-MX"/>
        </w:rPr>
        <w:t>e</w:t>
      </w:r>
      <w:r>
        <w:rPr>
          <w:color w:val="auto"/>
          <w:lang w:val="es-MX"/>
        </w:rPr>
        <w:t>stos últimos, en el caso de las remuneraciones se utiliza el Índice Nacional de Precios al Consumidor base segunda quincena de julio de 2018 = 100</w:t>
      </w:r>
      <w:r w:rsidR="00E17F09">
        <w:rPr>
          <w:color w:val="auto"/>
          <w:lang w:val="es-MX"/>
        </w:rPr>
        <w:t>;</w:t>
      </w:r>
      <w:r>
        <w:rPr>
          <w:color w:val="auto"/>
          <w:lang w:val="es-MX"/>
        </w:rPr>
        <w:t xml:space="preserve"> para el resto de las variables monetarias en valores constantes se aplica el Índice Nacional de Precios Productor base junio de 2012 = 100.</w:t>
      </w:r>
    </w:p>
    <w:p w:rsidR="003169F3" w:rsidRPr="003D2E03" w:rsidRDefault="003169F3" w:rsidP="000A2488">
      <w:pPr>
        <w:pStyle w:val="Textoindependiente"/>
        <w:spacing w:before="280"/>
        <w:rPr>
          <w:color w:val="auto"/>
        </w:rPr>
      </w:pPr>
      <w:r w:rsidRPr="003D2E03">
        <w:rPr>
          <w:color w:val="auto"/>
        </w:rPr>
        <w:t>Los índices generados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rsidR="000A2488" w:rsidRDefault="000A2488">
      <w:pPr>
        <w:jc w:val="left"/>
        <w:rPr>
          <w:lang w:val="es-MX"/>
        </w:rPr>
      </w:pPr>
      <w:r>
        <w:rPr>
          <w:lang w:val="es-MX"/>
        </w:rPr>
        <w:br w:type="page"/>
      </w:r>
    </w:p>
    <w:p w:rsidR="003169F3" w:rsidRDefault="003169F3" w:rsidP="00AE5F44">
      <w:pPr>
        <w:spacing w:before="240"/>
      </w:pPr>
      <w:r w:rsidRPr="00C10870">
        <w:rPr>
          <w:lang w:val="es-MX"/>
        </w:rPr>
        <w:lastRenderedPageBreak/>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rsidR="002514EC" w:rsidRPr="00830A0C" w:rsidRDefault="003169F3" w:rsidP="00AE5F44">
      <w:pPr>
        <w:rPr>
          <w:rStyle w:val="Hipervnculo"/>
          <w:sz w:val="22"/>
        </w:rPr>
      </w:pPr>
      <w:r w:rsidRPr="00C10870">
        <w:t xml:space="preserve">Banco de Información Económica: </w:t>
      </w:r>
      <w:hyperlink r:id="rId35" w:history="1">
        <w:r w:rsidRPr="00C749C6">
          <w:rPr>
            <w:rStyle w:val="Hipervnculo"/>
          </w:rPr>
          <w:t>http://www.inegi.org.mx/sistemas/bie/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12D" w:rsidRDefault="000E212D">
      <w:r>
        <w:separator/>
      </w:r>
    </w:p>
  </w:endnote>
  <w:endnote w:type="continuationSeparator" w:id="0">
    <w:p w:rsidR="000E212D" w:rsidRDefault="000E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ACF" w:rsidRDefault="00320AC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1E" w:rsidRPr="007B361B" w:rsidRDefault="00637B1E" w:rsidP="00637B1E">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ACF" w:rsidRDefault="00320ACF">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1E" w:rsidRDefault="00637B1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12D" w:rsidRDefault="000E212D">
      <w:r>
        <w:separator/>
      </w:r>
    </w:p>
  </w:footnote>
  <w:footnote w:type="continuationSeparator" w:id="0">
    <w:p w:rsidR="000E212D" w:rsidRDefault="000E212D">
      <w:r>
        <w:continuationSeparator/>
      </w:r>
    </w:p>
  </w:footnote>
  <w:footnote w:id="1">
    <w:p w:rsidR="00637B1E" w:rsidRPr="00E63286" w:rsidRDefault="00637B1E" w:rsidP="00637B1E">
      <w:pPr>
        <w:pStyle w:val="Textonotapie"/>
        <w:keepLines/>
        <w:widowControl w:val="0"/>
        <w:ind w:left="170" w:right="-405"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rsidR="00637B1E" w:rsidRDefault="00637B1E" w:rsidP="00637B1E">
      <w:pPr>
        <w:pStyle w:val="Textonotapie"/>
        <w:keepLines/>
        <w:widowControl w:val="0"/>
        <w:ind w:left="170" w:right="-405"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rsidR="00637B1E" w:rsidRPr="00E63286" w:rsidRDefault="00637B1E" w:rsidP="00637B1E">
      <w:pPr>
        <w:pStyle w:val="Textonotapie"/>
        <w:keepLines/>
        <w:widowControl w:val="0"/>
        <w:ind w:left="170" w:hanging="170"/>
        <w:rPr>
          <w:sz w:val="10"/>
          <w:szCs w:val="10"/>
          <w:lang w:val="es-MX"/>
        </w:rPr>
      </w:pPr>
    </w:p>
  </w:footnote>
  <w:footnote w:id="3">
    <w:p w:rsidR="00637B1E" w:rsidRDefault="00637B1E" w:rsidP="00637B1E">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rsidR="00637B1E" w:rsidRPr="00BF4A44" w:rsidRDefault="00637B1E" w:rsidP="00637B1E">
      <w:pPr>
        <w:pStyle w:val="Textonotapie"/>
        <w:ind w:left="170" w:hanging="170"/>
        <w:rPr>
          <w:sz w:val="16"/>
          <w:szCs w:val="16"/>
        </w:rPr>
      </w:pPr>
    </w:p>
  </w:footnote>
  <w:footnote w:id="4">
    <w:p w:rsidR="00637B1E" w:rsidRPr="00A75030" w:rsidRDefault="00637B1E"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ACF" w:rsidRDefault="00320AC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1E" w:rsidRPr="00265B8C" w:rsidRDefault="00637B1E" w:rsidP="00320ACF">
    <w:pPr>
      <w:pStyle w:val="Encabezado"/>
      <w:framePr w:w="5404" w:hSpace="141" w:wrap="auto" w:vAnchor="text" w:hAnchor="page" w:x="5695" w:y="42"/>
      <w:ind w:left="567" w:hanging="11"/>
      <w:jc w:val="right"/>
      <w:rPr>
        <w:b/>
        <w:color w:val="002060"/>
      </w:rPr>
    </w:pPr>
    <w:bookmarkStart w:id="0" w:name="_GoBack"/>
    <w:r w:rsidRPr="00265B8C">
      <w:rPr>
        <w:b/>
        <w:color w:val="002060"/>
      </w:rPr>
      <w:t xml:space="preserve">COMUNICADO DE PRENSA NÚM. </w:t>
    </w:r>
    <w:r w:rsidR="00320ACF">
      <w:rPr>
        <w:b/>
        <w:color w:val="002060"/>
      </w:rPr>
      <w:t>439</w:t>
    </w:r>
    <w:r w:rsidRPr="00265B8C">
      <w:rPr>
        <w:b/>
        <w:color w:val="002060"/>
      </w:rPr>
      <w:t>/1</w:t>
    </w:r>
    <w:r>
      <w:rPr>
        <w:b/>
        <w:color w:val="002060"/>
      </w:rPr>
      <w:t>9</w:t>
    </w:r>
  </w:p>
  <w:p w:rsidR="00637B1E" w:rsidRPr="00265B8C" w:rsidRDefault="00637B1E" w:rsidP="00320ACF">
    <w:pPr>
      <w:pStyle w:val="Encabezado"/>
      <w:framePr w:w="5404" w:hSpace="141" w:wrap="auto" w:vAnchor="text" w:hAnchor="page" w:x="5695" w:y="42"/>
      <w:ind w:left="567" w:hanging="11"/>
      <w:jc w:val="right"/>
      <w:rPr>
        <w:b/>
        <w:color w:val="002060"/>
        <w:lang w:val="pt-BR"/>
      </w:rPr>
    </w:pPr>
    <w:r>
      <w:rPr>
        <w:b/>
        <w:color w:val="002060"/>
        <w:lang w:val="pt-BR"/>
      </w:rPr>
      <w:t xml:space="preserve">26 </w:t>
    </w:r>
    <w:r w:rsidRPr="00265B8C">
      <w:rPr>
        <w:b/>
        <w:color w:val="002060"/>
        <w:lang w:val="pt-BR"/>
      </w:rPr>
      <w:t>DE</w:t>
    </w:r>
    <w:r>
      <w:rPr>
        <w:b/>
        <w:color w:val="002060"/>
        <w:lang w:val="pt-BR"/>
      </w:rPr>
      <w:t xml:space="preserve"> AGOSTO </w:t>
    </w:r>
    <w:r w:rsidRPr="00265B8C">
      <w:rPr>
        <w:b/>
        <w:color w:val="002060"/>
        <w:lang w:val="pt-BR"/>
      </w:rPr>
      <w:t>DE 201</w:t>
    </w:r>
    <w:r>
      <w:rPr>
        <w:b/>
        <w:color w:val="002060"/>
        <w:lang w:val="pt-BR"/>
      </w:rPr>
      <w:t>9</w:t>
    </w:r>
  </w:p>
  <w:p w:rsidR="00637B1E" w:rsidRPr="00265B8C" w:rsidRDefault="00637B1E" w:rsidP="00320ACF">
    <w:pPr>
      <w:pStyle w:val="Encabezado"/>
      <w:framePr w:w="5404" w:hSpace="141" w:wrap="auto" w:vAnchor="text" w:hAnchor="page" w:x="5695" w:y="4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320ACF">
      <w:rPr>
        <w:b/>
        <w:noProof/>
        <w:color w:val="002060"/>
        <w:lang w:val="pt-BR"/>
      </w:rPr>
      <w:t>1</w:t>
    </w:r>
    <w:r w:rsidRPr="00265B8C">
      <w:rPr>
        <w:color w:val="002060"/>
      </w:rPr>
      <w:fldChar w:fldCharType="end"/>
    </w:r>
    <w:r w:rsidRPr="00265B8C">
      <w:rPr>
        <w:b/>
        <w:color w:val="002060"/>
        <w:lang w:val="pt-BR"/>
      </w:rPr>
      <w:t>/</w:t>
    </w:r>
    <w:r>
      <w:rPr>
        <w:b/>
        <w:color w:val="002060"/>
        <w:lang w:val="pt-BR"/>
      </w:rPr>
      <w:t>2</w:t>
    </w:r>
  </w:p>
  <w:bookmarkEnd w:id="0"/>
  <w:p w:rsidR="00637B1E" w:rsidRDefault="00637B1E" w:rsidP="00637B1E">
    <w:pPr>
      <w:pStyle w:val="Encabezado"/>
      <w:ind w:left="-993"/>
    </w:pPr>
    <w:r>
      <w:rPr>
        <w:noProof/>
        <w:lang w:val="es-MX" w:eastAsia="es-MX"/>
      </w:rPr>
      <w:drawing>
        <wp:inline distT="0" distB="0" distL="0" distR="0" wp14:anchorId="4358990A" wp14:editId="38F3ED80">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ACF" w:rsidRDefault="00320ACF">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1E" w:rsidRDefault="00637B1E" w:rsidP="00637B1E">
    <w:pPr>
      <w:pStyle w:val="Encabezado"/>
      <w:jc w:val="center"/>
    </w:pPr>
    <w:r>
      <w:rPr>
        <w:noProof/>
        <w:lang w:val="es-MX" w:eastAsia="es-MX"/>
      </w:rPr>
      <w:drawing>
        <wp:inline distT="0" distB="0" distL="0" distR="0" wp14:anchorId="6DC77CF7" wp14:editId="1911F79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8182FC60"/>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9" w15:restartNumberingAfterBreak="0">
    <w:nsid w:val="7C4A020E"/>
    <w:multiLevelType w:val="singleLevel"/>
    <w:tmpl w:val="FFFFFFFF"/>
    <w:lvl w:ilvl="0">
      <w:numFmt w:val="decimal"/>
      <w:lvlText w:val="*"/>
      <w:lvlJc w:val="left"/>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0"/>
  </w:num>
  <w:num w:numId="13">
    <w:abstractNumId w:val="21"/>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8"/>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19"/>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131078" w:nlCheck="1" w:checkStyle="0"/>
  <w:activeWritingStyle w:appName="MSWord" w:lang="es-MX"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C37"/>
    <w:rsid w:val="0000043F"/>
    <w:rsid w:val="00000BEA"/>
    <w:rsid w:val="0000180F"/>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5DAF"/>
    <w:rsid w:val="000260EE"/>
    <w:rsid w:val="00026884"/>
    <w:rsid w:val="00026B3C"/>
    <w:rsid w:val="00026B52"/>
    <w:rsid w:val="00030480"/>
    <w:rsid w:val="0003065F"/>
    <w:rsid w:val="00030D10"/>
    <w:rsid w:val="00031231"/>
    <w:rsid w:val="000314C6"/>
    <w:rsid w:val="000314D3"/>
    <w:rsid w:val="00031BCF"/>
    <w:rsid w:val="00032B16"/>
    <w:rsid w:val="00033603"/>
    <w:rsid w:val="00033A14"/>
    <w:rsid w:val="00034409"/>
    <w:rsid w:val="0003447A"/>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C0A"/>
    <w:rsid w:val="000A0344"/>
    <w:rsid w:val="000A0823"/>
    <w:rsid w:val="000A0CF3"/>
    <w:rsid w:val="000A21D6"/>
    <w:rsid w:val="000A2488"/>
    <w:rsid w:val="000A2F4F"/>
    <w:rsid w:val="000A31EF"/>
    <w:rsid w:val="000A3354"/>
    <w:rsid w:val="000A3733"/>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A4A"/>
    <w:rsid w:val="000C6AFD"/>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12D"/>
    <w:rsid w:val="000E2970"/>
    <w:rsid w:val="000E344A"/>
    <w:rsid w:val="000E3CC1"/>
    <w:rsid w:val="000E5331"/>
    <w:rsid w:val="000E5526"/>
    <w:rsid w:val="000E5D6B"/>
    <w:rsid w:val="000E5FB5"/>
    <w:rsid w:val="000E5FE0"/>
    <w:rsid w:val="000E6356"/>
    <w:rsid w:val="000E6D5D"/>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E2B"/>
    <w:rsid w:val="0010619C"/>
    <w:rsid w:val="0010664D"/>
    <w:rsid w:val="00110510"/>
    <w:rsid w:val="0011076D"/>
    <w:rsid w:val="00110DB1"/>
    <w:rsid w:val="00110DF0"/>
    <w:rsid w:val="001114D0"/>
    <w:rsid w:val="00111703"/>
    <w:rsid w:val="00111AA3"/>
    <w:rsid w:val="00111F29"/>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827"/>
    <w:rsid w:val="00190180"/>
    <w:rsid w:val="00190A43"/>
    <w:rsid w:val="00190D0B"/>
    <w:rsid w:val="001912FB"/>
    <w:rsid w:val="00191608"/>
    <w:rsid w:val="00191664"/>
    <w:rsid w:val="00192065"/>
    <w:rsid w:val="001941AA"/>
    <w:rsid w:val="00194F73"/>
    <w:rsid w:val="00195EC2"/>
    <w:rsid w:val="00195F99"/>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A39"/>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652"/>
    <w:rsid w:val="001D69E5"/>
    <w:rsid w:val="001D6B3D"/>
    <w:rsid w:val="001D7104"/>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438"/>
    <w:rsid w:val="00204A44"/>
    <w:rsid w:val="00206147"/>
    <w:rsid w:val="002064F3"/>
    <w:rsid w:val="002069A8"/>
    <w:rsid w:val="00206EE7"/>
    <w:rsid w:val="0020789A"/>
    <w:rsid w:val="00207C83"/>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5A3D"/>
    <w:rsid w:val="002B63B6"/>
    <w:rsid w:val="002B63D3"/>
    <w:rsid w:val="002B66D7"/>
    <w:rsid w:val="002B6815"/>
    <w:rsid w:val="002B6AB1"/>
    <w:rsid w:val="002B71D1"/>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41B"/>
    <w:rsid w:val="003034D2"/>
    <w:rsid w:val="0030373E"/>
    <w:rsid w:val="00303A1B"/>
    <w:rsid w:val="003045BE"/>
    <w:rsid w:val="00305F53"/>
    <w:rsid w:val="003060F3"/>
    <w:rsid w:val="0030612A"/>
    <w:rsid w:val="003068EC"/>
    <w:rsid w:val="00306C01"/>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621D"/>
    <w:rsid w:val="00316779"/>
    <w:rsid w:val="003169F3"/>
    <w:rsid w:val="00317DA5"/>
    <w:rsid w:val="003201D0"/>
    <w:rsid w:val="003205E0"/>
    <w:rsid w:val="00320ACF"/>
    <w:rsid w:val="00321386"/>
    <w:rsid w:val="00321788"/>
    <w:rsid w:val="00321848"/>
    <w:rsid w:val="00321CB3"/>
    <w:rsid w:val="00322341"/>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49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5519"/>
    <w:rsid w:val="003C5A97"/>
    <w:rsid w:val="003C616B"/>
    <w:rsid w:val="003C681D"/>
    <w:rsid w:val="003C6BED"/>
    <w:rsid w:val="003C7965"/>
    <w:rsid w:val="003C7D06"/>
    <w:rsid w:val="003C7EF7"/>
    <w:rsid w:val="003D0C8E"/>
    <w:rsid w:val="003D0E1F"/>
    <w:rsid w:val="003D1182"/>
    <w:rsid w:val="003D1268"/>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B80"/>
    <w:rsid w:val="003F3EC7"/>
    <w:rsid w:val="003F5F0A"/>
    <w:rsid w:val="003F6DF4"/>
    <w:rsid w:val="003F7022"/>
    <w:rsid w:val="003F7263"/>
    <w:rsid w:val="003F7D77"/>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7CDA"/>
    <w:rsid w:val="004100FD"/>
    <w:rsid w:val="0041029D"/>
    <w:rsid w:val="00410347"/>
    <w:rsid w:val="004104BF"/>
    <w:rsid w:val="0041068A"/>
    <w:rsid w:val="00410DEC"/>
    <w:rsid w:val="0041138F"/>
    <w:rsid w:val="004118D5"/>
    <w:rsid w:val="00411BFD"/>
    <w:rsid w:val="00411D13"/>
    <w:rsid w:val="00412EF3"/>
    <w:rsid w:val="004133CD"/>
    <w:rsid w:val="00413549"/>
    <w:rsid w:val="00414538"/>
    <w:rsid w:val="0041479C"/>
    <w:rsid w:val="00416787"/>
    <w:rsid w:val="0041741E"/>
    <w:rsid w:val="004203CA"/>
    <w:rsid w:val="004208D7"/>
    <w:rsid w:val="00420CA2"/>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F4F"/>
    <w:rsid w:val="00530512"/>
    <w:rsid w:val="00530799"/>
    <w:rsid w:val="0053109F"/>
    <w:rsid w:val="005311E8"/>
    <w:rsid w:val="005312C4"/>
    <w:rsid w:val="0053133A"/>
    <w:rsid w:val="00531822"/>
    <w:rsid w:val="005326D0"/>
    <w:rsid w:val="005327BA"/>
    <w:rsid w:val="005327CB"/>
    <w:rsid w:val="00532800"/>
    <w:rsid w:val="00532A80"/>
    <w:rsid w:val="00532FDA"/>
    <w:rsid w:val="00533EE8"/>
    <w:rsid w:val="0053417D"/>
    <w:rsid w:val="0053490C"/>
    <w:rsid w:val="00535585"/>
    <w:rsid w:val="00536A58"/>
    <w:rsid w:val="00536AB4"/>
    <w:rsid w:val="00537127"/>
    <w:rsid w:val="0053764B"/>
    <w:rsid w:val="0054069F"/>
    <w:rsid w:val="00540CEA"/>
    <w:rsid w:val="00541307"/>
    <w:rsid w:val="00541B60"/>
    <w:rsid w:val="00541DB8"/>
    <w:rsid w:val="00541F9A"/>
    <w:rsid w:val="00542599"/>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4981"/>
    <w:rsid w:val="00566102"/>
    <w:rsid w:val="00566C28"/>
    <w:rsid w:val="00566EBC"/>
    <w:rsid w:val="00567500"/>
    <w:rsid w:val="0056753D"/>
    <w:rsid w:val="00567811"/>
    <w:rsid w:val="00567CDA"/>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6ED3"/>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91"/>
    <w:rsid w:val="005F61DD"/>
    <w:rsid w:val="005F764A"/>
    <w:rsid w:val="0060008E"/>
    <w:rsid w:val="006005C1"/>
    <w:rsid w:val="006011A0"/>
    <w:rsid w:val="0060219C"/>
    <w:rsid w:val="00602A78"/>
    <w:rsid w:val="00602BCA"/>
    <w:rsid w:val="0060305F"/>
    <w:rsid w:val="006031F2"/>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37B1E"/>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F61"/>
    <w:rsid w:val="006562F3"/>
    <w:rsid w:val="006565D3"/>
    <w:rsid w:val="00656F87"/>
    <w:rsid w:val="00656FC3"/>
    <w:rsid w:val="00657693"/>
    <w:rsid w:val="00657861"/>
    <w:rsid w:val="00657B97"/>
    <w:rsid w:val="00660010"/>
    <w:rsid w:val="00660083"/>
    <w:rsid w:val="00660680"/>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05"/>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75C5"/>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902"/>
    <w:rsid w:val="006D7C9D"/>
    <w:rsid w:val="006D7D85"/>
    <w:rsid w:val="006E045E"/>
    <w:rsid w:val="006E09E9"/>
    <w:rsid w:val="006E0B21"/>
    <w:rsid w:val="006E0E7D"/>
    <w:rsid w:val="006E171B"/>
    <w:rsid w:val="006E2C6D"/>
    <w:rsid w:val="006E33D2"/>
    <w:rsid w:val="006E374B"/>
    <w:rsid w:val="006E3B50"/>
    <w:rsid w:val="006E44D3"/>
    <w:rsid w:val="006E4705"/>
    <w:rsid w:val="006E470D"/>
    <w:rsid w:val="006E49DF"/>
    <w:rsid w:val="006E4E81"/>
    <w:rsid w:val="006E58CF"/>
    <w:rsid w:val="006E6241"/>
    <w:rsid w:val="006E645F"/>
    <w:rsid w:val="006E6F3D"/>
    <w:rsid w:val="006E7F7C"/>
    <w:rsid w:val="006F117D"/>
    <w:rsid w:val="006F1195"/>
    <w:rsid w:val="006F13F3"/>
    <w:rsid w:val="006F1DBD"/>
    <w:rsid w:val="006F1E00"/>
    <w:rsid w:val="006F296F"/>
    <w:rsid w:val="006F301F"/>
    <w:rsid w:val="006F5847"/>
    <w:rsid w:val="006F5B1A"/>
    <w:rsid w:val="006F5F76"/>
    <w:rsid w:val="006F6790"/>
    <w:rsid w:val="006F67DF"/>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5D1A"/>
    <w:rsid w:val="00725DF3"/>
    <w:rsid w:val="007263A0"/>
    <w:rsid w:val="00726B7D"/>
    <w:rsid w:val="00727285"/>
    <w:rsid w:val="00727380"/>
    <w:rsid w:val="00727D91"/>
    <w:rsid w:val="00727E44"/>
    <w:rsid w:val="00730152"/>
    <w:rsid w:val="007301B7"/>
    <w:rsid w:val="0073071A"/>
    <w:rsid w:val="0073078F"/>
    <w:rsid w:val="00730DD2"/>
    <w:rsid w:val="007310E4"/>
    <w:rsid w:val="00731129"/>
    <w:rsid w:val="00732732"/>
    <w:rsid w:val="0073397C"/>
    <w:rsid w:val="00734051"/>
    <w:rsid w:val="00734519"/>
    <w:rsid w:val="0073458B"/>
    <w:rsid w:val="00734B84"/>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522"/>
    <w:rsid w:val="00761C4C"/>
    <w:rsid w:val="007623B0"/>
    <w:rsid w:val="00762A7D"/>
    <w:rsid w:val="00763818"/>
    <w:rsid w:val="00763B9E"/>
    <w:rsid w:val="007642A2"/>
    <w:rsid w:val="00764588"/>
    <w:rsid w:val="007648FE"/>
    <w:rsid w:val="00764B39"/>
    <w:rsid w:val="007650E7"/>
    <w:rsid w:val="007664EA"/>
    <w:rsid w:val="007667C4"/>
    <w:rsid w:val="007670FC"/>
    <w:rsid w:val="00767282"/>
    <w:rsid w:val="007678B9"/>
    <w:rsid w:val="00767DDD"/>
    <w:rsid w:val="00767F7F"/>
    <w:rsid w:val="007703EA"/>
    <w:rsid w:val="00770C49"/>
    <w:rsid w:val="00770FF3"/>
    <w:rsid w:val="0077130E"/>
    <w:rsid w:val="007713D7"/>
    <w:rsid w:val="00771BF6"/>
    <w:rsid w:val="0077210A"/>
    <w:rsid w:val="0077249A"/>
    <w:rsid w:val="00772544"/>
    <w:rsid w:val="0077262C"/>
    <w:rsid w:val="0077281F"/>
    <w:rsid w:val="00772A29"/>
    <w:rsid w:val="00773B3E"/>
    <w:rsid w:val="00773E65"/>
    <w:rsid w:val="007741B0"/>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2DD"/>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C0165"/>
    <w:rsid w:val="007C048B"/>
    <w:rsid w:val="007C0508"/>
    <w:rsid w:val="007C057E"/>
    <w:rsid w:val="007C1541"/>
    <w:rsid w:val="007C19DF"/>
    <w:rsid w:val="007C25F8"/>
    <w:rsid w:val="007C44DC"/>
    <w:rsid w:val="007C4545"/>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336"/>
    <w:rsid w:val="0081165D"/>
    <w:rsid w:val="00811B28"/>
    <w:rsid w:val="00812483"/>
    <w:rsid w:val="00812862"/>
    <w:rsid w:val="00812A7A"/>
    <w:rsid w:val="0081362B"/>
    <w:rsid w:val="00813B03"/>
    <w:rsid w:val="0081450B"/>
    <w:rsid w:val="0081467F"/>
    <w:rsid w:val="00815339"/>
    <w:rsid w:val="008154F1"/>
    <w:rsid w:val="0081591F"/>
    <w:rsid w:val="00815A99"/>
    <w:rsid w:val="00815CF6"/>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2727"/>
    <w:rsid w:val="008337C1"/>
    <w:rsid w:val="00834F23"/>
    <w:rsid w:val="008353B6"/>
    <w:rsid w:val="00835BBA"/>
    <w:rsid w:val="00836A67"/>
    <w:rsid w:val="00836CEB"/>
    <w:rsid w:val="00837813"/>
    <w:rsid w:val="00840A09"/>
    <w:rsid w:val="00840EAF"/>
    <w:rsid w:val="00840F25"/>
    <w:rsid w:val="008416BF"/>
    <w:rsid w:val="008416FD"/>
    <w:rsid w:val="0084188F"/>
    <w:rsid w:val="0084210C"/>
    <w:rsid w:val="00842659"/>
    <w:rsid w:val="0084293A"/>
    <w:rsid w:val="0084354C"/>
    <w:rsid w:val="0084375D"/>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8FA"/>
    <w:rsid w:val="008A69FE"/>
    <w:rsid w:val="008A6EC7"/>
    <w:rsid w:val="008A6F36"/>
    <w:rsid w:val="008A7286"/>
    <w:rsid w:val="008A778A"/>
    <w:rsid w:val="008A7A50"/>
    <w:rsid w:val="008A7B50"/>
    <w:rsid w:val="008B0556"/>
    <w:rsid w:val="008B0641"/>
    <w:rsid w:val="008B0EB7"/>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960"/>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5C23"/>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6E65"/>
    <w:rsid w:val="009377A1"/>
    <w:rsid w:val="00940850"/>
    <w:rsid w:val="00940B1D"/>
    <w:rsid w:val="00942162"/>
    <w:rsid w:val="0094243B"/>
    <w:rsid w:val="009425EB"/>
    <w:rsid w:val="00942867"/>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5501"/>
    <w:rsid w:val="009A570A"/>
    <w:rsid w:val="009A5AE0"/>
    <w:rsid w:val="009A6621"/>
    <w:rsid w:val="009A67A4"/>
    <w:rsid w:val="009A6AEA"/>
    <w:rsid w:val="009A6CC5"/>
    <w:rsid w:val="009B1F3A"/>
    <w:rsid w:val="009B2766"/>
    <w:rsid w:val="009B2A1E"/>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E39"/>
    <w:rsid w:val="00A267F3"/>
    <w:rsid w:val="00A26827"/>
    <w:rsid w:val="00A26CA1"/>
    <w:rsid w:val="00A26D47"/>
    <w:rsid w:val="00A26DA7"/>
    <w:rsid w:val="00A26F41"/>
    <w:rsid w:val="00A26F88"/>
    <w:rsid w:val="00A275D1"/>
    <w:rsid w:val="00A27B57"/>
    <w:rsid w:val="00A313B3"/>
    <w:rsid w:val="00A31CB7"/>
    <w:rsid w:val="00A31D00"/>
    <w:rsid w:val="00A31D30"/>
    <w:rsid w:val="00A32051"/>
    <w:rsid w:val="00A32AE0"/>
    <w:rsid w:val="00A32B77"/>
    <w:rsid w:val="00A32BB4"/>
    <w:rsid w:val="00A33CCF"/>
    <w:rsid w:val="00A3537B"/>
    <w:rsid w:val="00A35D65"/>
    <w:rsid w:val="00A36CF6"/>
    <w:rsid w:val="00A36EC5"/>
    <w:rsid w:val="00A37EDA"/>
    <w:rsid w:val="00A4007D"/>
    <w:rsid w:val="00A4035D"/>
    <w:rsid w:val="00A408D8"/>
    <w:rsid w:val="00A413A3"/>
    <w:rsid w:val="00A43270"/>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EB3"/>
    <w:rsid w:val="00AF1281"/>
    <w:rsid w:val="00AF14C8"/>
    <w:rsid w:val="00AF23D9"/>
    <w:rsid w:val="00AF290E"/>
    <w:rsid w:val="00AF29FA"/>
    <w:rsid w:val="00AF2C1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96C"/>
    <w:rsid w:val="00B55FC8"/>
    <w:rsid w:val="00B56554"/>
    <w:rsid w:val="00B569B2"/>
    <w:rsid w:val="00B56FBD"/>
    <w:rsid w:val="00B5715A"/>
    <w:rsid w:val="00B57327"/>
    <w:rsid w:val="00B6002D"/>
    <w:rsid w:val="00B6010B"/>
    <w:rsid w:val="00B61262"/>
    <w:rsid w:val="00B6210A"/>
    <w:rsid w:val="00B6220A"/>
    <w:rsid w:val="00B629F3"/>
    <w:rsid w:val="00B640CF"/>
    <w:rsid w:val="00B643F2"/>
    <w:rsid w:val="00B65828"/>
    <w:rsid w:val="00B65E01"/>
    <w:rsid w:val="00B665BB"/>
    <w:rsid w:val="00B66800"/>
    <w:rsid w:val="00B66809"/>
    <w:rsid w:val="00B668CA"/>
    <w:rsid w:val="00B66AB0"/>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3043"/>
    <w:rsid w:val="00B93243"/>
    <w:rsid w:val="00B9337E"/>
    <w:rsid w:val="00B93431"/>
    <w:rsid w:val="00B93500"/>
    <w:rsid w:val="00B93D97"/>
    <w:rsid w:val="00B94392"/>
    <w:rsid w:val="00B955F5"/>
    <w:rsid w:val="00B95663"/>
    <w:rsid w:val="00B95A36"/>
    <w:rsid w:val="00B95CCC"/>
    <w:rsid w:val="00B95F44"/>
    <w:rsid w:val="00B964D0"/>
    <w:rsid w:val="00B96D3C"/>
    <w:rsid w:val="00B97577"/>
    <w:rsid w:val="00BA0FE9"/>
    <w:rsid w:val="00BA139F"/>
    <w:rsid w:val="00BA1A0B"/>
    <w:rsid w:val="00BA1E03"/>
    <w:rsid w:val="00BA1E85"/>
    <w:rsid w:val="00BA1EE2"/>
    <w:rsid w:val="00BA32CF"/>
    <w:rsid w:val="00BA359B"/>
    <w:rsid w:val="00BA37CF"/>
    <w:rsid w:val="00BA3A93"/>
    <w:rsid w:val="00BA4D05"/>
    <w:rsid w:val="00BA5165"/>
    <w:rsid w:val="00BA5599"/>
    <w:rsid w:val="00BA5A40"/>
    <w:rsid w:val="00BA5FD5"/>
    <w:rsid w:val="00BA62AB"/>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135D"/>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2FA"/>
    <w:rsid w:val="00D14873"/>
    <w:rsid w:val="00D14C06"/>
    <w:rsid w:val="00D14DAF"/>
    <w:rsid w:val="00D1564A"/>
    <w:rsid w:val="00D156E5"/>
    <w:rsid w:val="00D15AF0"/>
    <w:rsid w:val="00D16429"/>
    <w:rsid w:val="00D16747"/>
    <w:rsid w:val="00D175C7"/>
    <w:rsid w:val="00D17E09"/>
    <w:rsid w:val="00D20886"/>
    <w:rsid w:val="00D22E00"/>
    <w:rsid w:val="00D251E6"/>
    <w:rsid w:val="00D259B0"/>
    <w:rsid w:val="00D26097"/>
    <w:rsid w:val="00D261C5"/>
    <w:rsid w:val="00D26391"/>
    <w:rsid w:val="00D26646"/>
    <w:rsid w:val="00D2699D"/>
    <w:rsid w:val="00D27747"/>
    <w:rsid w:val="00D27BF7"/>
    <w:rsid w:val="00D30729"/>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7591"/>
    <w:rsid w:val="00D50F4A"/>
    <w:rsid w:val="00D51089"/>
    <w:rsid w:val="00D5228C"/>
    <w:rsid w:val="00D52E06"/>
    <w:rsid w:val="00D53650"/>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51EE"/>
    <w:rsid w:val="00DC5533"/>
    <w:rsid w:val="00DC5654"/>
    <w:rsid w:val="00DC5770"/>
    <w:rsid w:val="00DC59D7"/>
    <w:rsid w:val="00DC6E13"/>
    <w:rsid w:val="00DC6E1B"/>
    <w:rsid w:val="00DC7EBE"/>
    <w:rsid w:val="00DD09AB"/>
    <w:rsid w:val="00DD12EF"/>
    <w:rsid w:val="00DD158F"/>
    <w:rsid w:val="00DD16FB"/>
    <w:rsid w:val="00DD22D1"/>
    <w:rsid w:val="00DD235A"/>
    <w:rsid w:val="00DD2381"/>
    <w:rsid w:val="00DD2B1D"/>
    <w:rsid w:val="00DD3821"/>
    <w:rsid w:val="00DD391B"/>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E1C"/>
    <w:rsid w:val="00E300F2"/>
    <w:rsid w:val="00E31595"/>
    <w:rsid w:val="00E31966"/>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842"/>
    <w:rsid w:val="00E60DE1"/>
    <w:rsid w:val="00E61076"/>
    <w:rsid w:val="00E61160"/>
    <w:rsid w:val="00E61812"/>
    <w:rsid w:val="00E62098"/>
    <w:rsid w:val="00E62CF0"/>
    <w:rsid w:val="00E62E5D"/>
    <w:rsid w:val="00E65073"/>
    <w:rsid w:val="00E65E8C"/>
    <w:rsid w:val="00E66800"/>
    <w:rsid w:val="00E66D78"/>
    <w:rsid w:val="00E673C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647"/>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42B"/>
    <w:rsid w:val="00EA272B"/>
    <w:rsid w:val="00EA2F5D"/>
    <w:rsid w:val="00EA301E"/>
    <w:rsid w:val="00EA3BA1"/>
    <w:rsid w:val="00EA449C"/>
    <w:rsid w:val="00EA4F1E"/>
    <w:rsid w:val="00EA4F7D"/>
    <w:rsid w:val="00EA5F9C"/>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6A"/>
    <w:rsid w:val="00EC229B"/>
    <w:rsid w:val="00EC28DD"/>
    <w:rsid w:val="00EC2BBD"/>
    <w:rsid w:val="00EC2EE6"/>
    <w:rsid w:val="00EC3012"/>
    <w:rsid w:val="00EC3713"/>
    <w:rsid w:val="00EC37A0"/>
    <w:rsid w:val="00EC3FA5"/>
    <w:rsid w:val="00EC414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30616"/>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2037"/>
    <w:rsid w:val="00F423F6"/>
    <w:rsid w:val="00F42415"/>
    <w:rsid w:val="00F424D3"/>
    <w:rsid w:val="00F4275C"/>
    <w:rsid w:val="00F4284C"/>
    <w:rsid w:val="00F4354D"/>
    <w:rsid w:val="00F443B0"/>
    <w:rsid w:val="00F444E7"/>
    <w:rsid w:val="00F447EA"/>
    <w:rsid w:val="00F44943"/>
    <w:rsid w:val="00F453DF"/>
    <w:rsid w:val="00F46AFE"/>
    <w:rsid w:val="00F4737E"/>
    <w:rsid w:val="00F47D5F"/>
    <w:rsid w:val="00F47E5F"/>
    <w:rsid w:val="00F50623"/>
    <w:rsid w:val="00F511EE"/>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D71"/>
    <w:rsid w:val="00F80478"/>
    <w:rsid w:val="00F80790"/>
    <w:rsid w:val="00F808F0"/>
    <w:rsid w:val="00F80927"/>
    <w:rsid w:val="00F819E1"/>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E4"/>
    <w:rsid w:val="00FC0E21"/>
    <w:rsid w:val="00FC1694"/>
    <w:rsid w:val="00FC1CF2"/>
    <w:rsid w:val="00FC1D25"/>
    <w:rsid w:val="00FC2124"/>
    <w:rsid w:val="00FC2576"/>
    <w:rsid w:val="00FC2A8A"/>
    <w:rsid w:val="00FC2C44"/>
    <w:rsid w:val="00FC2E45"/>
    <w:rsid w:val="00FC351E"/>
    <w:rsid w:val="00FC35DE"/>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095317"/>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637B1E"/>
    <w:rPr>
      <w:rFonts w:ascii="Arial" w:hAnsi="Arial" w:cs="Arial"/>
      <w:sz w:val="24"/>
      <w:szCs w:val="24"/>
      <w:lang w:val="es-ES_tradnl" w:eastAsia="es-ES"/>
    </w:rPr>
  </w:style>
  <w:style w:type="paragraph" w:customStyle="1" w:styleId="p01">
    <w:name w:val="p01"/>
    <w:basedOn w:val="Normal"/>
    <w:next w:val="p0"/>
    <w:rsid w:val="00637B1E"/>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Datos!$C$101:$C$172</c:f>
              <c:numCache>
                <c:formatCode>#,##0_)</c:formatCode>
                <c:ptCount val="66"/>
                <c:pt idx="0">
                  <c:v>34268598.324621901</c:v>
                </c:pt>
                <c:pt idx="1">
                  <c:v>34532044.192938402</c:v>
                </c:pt>
                <c:pt idx="2">
                  <c:v>34264601.710995898</c:v>
                </c:pt>
                <c:pt idx="3">
                  <c:v>34387864.333706297</c:v>
                </c:pt>
                <c:pt idx="4">
                  <c:v>34243774.493061602</c:v>
                </c:pt>
                <c:pt idx="5">
                  <c:v>34317881.444589198</c:v>
                </c:pt>
                <c:pt idx="6">
                  <c:v>32715814.773430299</c:v>
                </c:pt>
                <c:pt idx="7">
                  <c:v>34435801.325672098</c:v>
                </c:pt>
                <c:pt idx="8">
                  <c:v>34724329.229167797</c:v>
                </c:pt>
                <c:pt idx="9">
                  <c:v>34666002.105353802</c:v>
                </c:pt>
                <c:pt idx="10">
                  <c:v>35695773.660554498</c:v>
                </c:pt>
                <c:pt idx="11">
                  <c:v>34717919.964910001</c:v>
                </c:pt>
                <c:pt idx="12">
                  <c:v>34252819.637749903</c:v>
                </c:pt>
                <c:pt idx="13">
                  <c:v>34108415.430383399</c:v>
                </c:pt>
                <c:pt idx="14">
                  <c:v>34685555.015895203</c:v>
                </c:pt>
                <c:pt idx="15">
                  <c:v>34211895.7593977</c:v>
                </c:pt>
                <c:pt idx="16">
                  <c:v>34412527.432839297</c:v>
                </c:pt>
                <c:pt idx="17">
                  <c:v>34329975.599137798</c:v>
                </c:pt>
                <c:pt idx="18">
                  <c:v>34607163.515193403</c:v>
                </c:pt>
                <c:pt idx="19">
                  <c:v>34633071.363298699</c:v>
                </c:pt>
                <c:pt idx="20">
                  <c:v>35760838.774975903</c:v>
                </c:pt>
                <c:pt idx="21">
                  <c:v>33624817.233088002</c:v>
                </c:pt>
                <c:pt idx="22">
                  <c:v>33794840.4638431</c:v>
                </c:pt>
                <c:pt idx="23">
                  <c:v>33667134.783219397</c:v>
                </c:pt>
                <c:pt idx="24">
                  <c:v>33613211.0825371</c:v>
                </c:pt>
                <c:pt idx="25">
                  <c:v>33649957.328776903</c:v>
                </c:pt>
                <c:pt idx="26">
                  <c:v>33263644.862876602</c:v>
                </c:pt>
                <c:pt idx="27">
                  <c:v>33004338.876932699</c:v>
                </c:pt>
                <c:pt idx="28">
                  <c:v>33053882.831096899</c:v>
                </c:pt>
                <c:pt idx="29">
                  <c:v>33088723.7370519</c:v>
                </c:pt>
                <c:pt idx="30">
                  <c:v>32647383.407041501</c:v>
                </c:pt>
                <c:pt idx="31">
                  <c:v>32608123.184870001</c:v>
                </c:pt>
                <c:pt idx="32">
                  <c:v>32809411.382097401</c:v>
                </c:pt>
                <c:pt idx="33">
                  <c:v>33260668.056635499</c:v>
                </c:pt>
                <c:pt idx="34">
                  <c:v>33632574.3916796</c:v>
                </c:pt>
                <c:pt idx="35">
                  <c:v>34461727.951993003</c:v>
                </c:pt>
                <c:pt idx="36">
                  <c:v>33290900.461674601</c:v>
                </c:pt>
                <c:pt idx="37">
                  <c:v>33286348.7687927</c:v>
                </c:pt>
                <c:pt idx="38">
                  <c:v>32514936.217359599</c:v>
                </c:pt>
                <c:pt idx="39">
                  <c:v>33525207.8710455</c:v>
                </c:pt>
                <c:pt idx="40">
                  <c:v>32391842.799313098</c:v>
                </c:pt>
                <c:pt idx="41">
                  <c:v>31927251.6039683</c:v>
                </c:pt>
                <c:pt idx="42">
                  <c:v>32344978.8254156</c:v>
                </c:pt>
                <c:pt idx="43">
                  <c:v>32315450.720947899</c:v>
                </c:pt>
                <c:pt idx="44">
                  <c:v>32617546.668972701</c:v>
                </c:pt>
                <c:pt idx="45">
                  <c:v>33100909.801714402</c:v>
                </c:pt>
                <c:pt idx="46">
                  <c:v>32795759.001256999</c:v>
                </c:pt>
                <c:pt idx="47">
                  <c:v>33840645.002289198</c:v>
                </c:pt>
                <c:pt idx="48">
                  <c:v>32602439.1291155</c:v>
                </c:pt>
                <c:pt idx="49">
                  <c:v>31847586.552560799</c:v>
                </c:pt>
                <c:pt idx="50">
                  <c:v>32817140.452631</c:v>
                </c:pt>
                <c:pt idx="51">
                  <c:v>32708155.675697401</c:v>
                </c:pt>
                <c:pt idx="52">
                  <c:v>33452261.973304801</c:v>
                </c:pt>
                <c:pt idx="53">
                  <c:v>32455918.675861299</c:v>
                </c:pt>
                <c:pt idx="54">
                  <c:v>32053969.411576301</c:v>
                </c:pt>
                <c:pt idx="55">
                  <c:v>31840229.006942999</c:v>
                </c:pt>
                <c:pt idx="56">
                  <c:v>31545205.304625198</c:v>
                </c:pt>
                <c:pt idx="57">
                  <c:v>31095285.130589001</c:v>
                </c:pt>
                <c:pt idx="58">
                  <c:v>30224041.199030101</c:v>
                </c:pt>
                <c:pt idx="59">
                  <c:v>30836305.793806098</c:v>
                </c:pt>
                <c:pt idx="60">
                  <c:v>31580158.913472701</c:v>
                </c:pt>
                <c:pt idx="61">
                  <c:v>31077799.9236467</c:v>
                </c:pt>
                <c:pt idx="62">
                  <c:v>30890740.8052136</c:v>
                </c:pt>
                <c:pt idx="63">
                  <c:v>30723607.237488899</c:v>
                </c:pt>
                <c:pt idx="64">
                  <c:v>30089195.6779899</c:v>
                </c:pt>
                <c:pt idx="65">
                  <c:v>29919051.566057101</c:v>
                </c:pt>
              </c:numCache>
            </c:numRef>
          </c:val>
          <c:extLst>
            <c:ext xmlns:c16="http://schemas.microsoft.com/office/drawing/2014/chart" uri="{C3380CC4-5D6E-409C-BE32-E72D297353CC}">
              <c16:uniqueId val="{00000000-7B46-41AE-BA27-46B41812DAE3}"/>
            </c:ext>
          </c:extLst>
        </c:ser>
        <c:dLbls>
          <c:showLegendKey val="0"/>
          <c:showVal val="1"/>
          <c:showCatName val="0"/>
          <c:showSerName val="0"/>
          <c:showPercent val="0"/>
          <c:showBubbleSize val="0"/>
        </c:dLbls>
        <c:gapWidth val="50"/>
        <c:axId val="172212200"/>
        <c:axId val="17221690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66"/>
                <c:pt idx="0">
                  <c:v>34256463.427800603</c:v>
                </c:pt>
                <c:pt idx="1">
                  <c:v>34336862.846201301</c:v>
                </c:pt>
                <c:pt idx="2">
                  <c:v>34357812.266128503</c:v>
                </c:pt>
                <c:pt idx="3">
                  <c:v>34345857.441449702</c:v>
                </c:pt>
                <c:pt idx="4">
                  <c:v>34343079.202768199</c:v>
                </c:pt>
                <c:pt idx="5">
                  <c:v>34370922.063147701</c:v>
                </c:pt>
                <c:pt idx="6">
                  <c:v>34442168.3160723</c:v>
                </c:pt>
                <c:pt idx="7">
                  <c:v>34540142.409377404</c:v>
                </c:pt>
                <c:pt idx="8">
                  <c:v>34616185.843035802</c:v>
                </c:pt>
                <c:pt idx="9">
                  <c:v>34641620.930475101</c:v>
                </c:pt>
                <c:pt idx="10">
                  <c:v>34611797.205176599</c:v>
                </c:pt>
                <c:pt idx="11">
                  <c:v>34539336.543511301</c:v>
                </c:pt>
                <c:pt idx="12">
                  <c:v>34449759.965581797</c:v>
                </c:pt>
                <c:pt idx="13">
                  <c:v>34371539.487008899</c:v>
                </c:pt>
                <c:pt idx="14">
                  <c:v>34336755.256089099</c:v>
                </c:pt>
                <c:pt idx="15">
                  <c:v>34366593.828054696</c:v>
                </c:pt>
                <c:pt idx="16">
                  <c:v>34429326.320516497</c:v>
                </c:pt>
                <c:pt idx="17">
                  <c:v>34476224.481126502</c:v>
                </c:pt>
                <c:pt idx="18">
                  <c:v>34459858.9499887</c:v>
                </c:pt>
                <c:pt idx="19">
                  <c:v>34360523.322016902</c:v>
                </c:pt>
                <c:pt idx="20">
                  <c:v>34206195.375416301</c:v>
                </c:pt>
                <c:pt idx="21">
                  <c:v>34029213.673530303</c:v>
                </c:pt>
                <c:pt idx="22">
                  <c:v>33847903.4476019</c:v>
                </c:pt>
                <c:pt idx="23">
                  <c:v>33688231.489683896</c:v>
                </c:pt>
                <c:pt idx="24">
                  <c:v>33558726.476311997</c:v>
                </c:pt>
                <c:pt idx="25">
                  <c:v>33448038.002780698</c:v>
                </c:pt>
                <c:pt idx="26">
                  <c:v>33321516.674382798</c:v>
                </c:pt>
                <c:pt idx="27">
                  <c:v>33159777.078730099</c:v>
                </c:pt>
                <c:pt idx="28">
                  <c:v>32983200.9383954</c:v>
                </c:pt>
                <c:pt idx="29">
                  <c:v>32848310.9878802</c:v>
                </c:pt>
                <c:pt idx="30">
                  <c:v>32798999.650973901</c:v>
                </c:pt>
                <c:pt idx="31">
                  <c:v>32852371.687492698</c:v>
                </c:pt>
                <c:pt idx="32">
                  <c:v>32999887.208851799</c:v>
                </c:pt>
                <c:pt idx="33">
                  <c:v>33190156.167193301</c:v>
                </c:pt>
                <c:pt idx="34">
                  <c:v>33343940.842270199</c:v>
                </c:pt>
                <c:pt idx="35">
                  <c:v>33391947.600372601</c:v>
                </c:pt>
                <c:pt idx="36">
                  <c:v>33282632.4889655</c:v>
                </c:pt>
                <c:pt idx="37">
                  <c:v>33034774.9004765</c:v>
                </c:pt>
                <c:pt idx="38">
                  <c:v>32725711.918555599</c:v>
                </c:pt>
                <c:pt idx="39">
                  <c:v>32437687.135333601</c:v>
                </c:pt>
                <c:pt idx="40">
                  <c:v>32250291.972629301</c:v>
                </c:pt>
                <c:pt idx="41">
                  <c:v>32197218.505561899</c:v>
                </c:pt>
                <c:pt idx="42">
                  <c:v>32275570.849011999</c:v>
                </c:pt>
                <c:pt idx="43">
                  <c:v>32444763.503908899</c:v>
                </c:pt>
                <c:pt idx="44">
                  <c:v>32626678.498041499</c:v>
                </c:pt>
                <c:pt idx="45">
                  <c:v>32758248.114454199</c:v>
                </c:pt>
                <c:pt idx="46">
                  <c:v>32823039.739813901</c:v>
                </c:pt>
                <c:pt idx="47">
                  <c:v>32822872.3293419</c:v>
                </c:pt>
                <c:pt idx="48">
                  <c:v>32784818.099110201</c:v>
                </c:pt>
                <c:pt idx="49">
                  <c:v>32743341.934566502</c:v>
                </c:pt>
                <c:pt idx="50">
                  <c:v>32700594.2062121</c:v>
                </c:pt>
                <c:pt idx="51">
                  <c:v>32648286.054849301</c:v>
                </c:pt>
                <c:pt idx="52">
                  <c:v>32548675.4350118</c:v>
                </c:pt>
                <c:pt idx="53">
                  <c:v>32368664.832337402</c:v>
                </c:pt>
                <c:pt idx="54">
                  <c:v>32107184.755497102</c:v>
                </c:pt>
                <c:pt idx="55">
                  <c:v>31790855.098652199</c:v>
                </c:pt>
                <c:pt idx="56">
                  <c:v>31482356.0480274</c:v>
                </c:pt>
                <c:pt idx="57">
                  <c:v>31233986.609551098</c:v>
                </c:pt>
                <c:pt idx="58">
                  <c:v>31077484.4769141</c:v>
                </c:pt>
                <c:pt idx="59">
                  <c:v>31005756.6135354</c:v>
                </c:pt>
                <c:pt idx="60">
                  <c:v>30976575.241050899</c:v>
                </c:pt>
                <c:pt idx="61">
                  <c:v>30919248.445011001</c:v>
                </c:pt>
                <c:pt idx="62">
                  <c:v>30784862.551164702</c:v>
                </c:pt>
                <c:pt idx="63">
                  <c:v>30557965.673521001</c:v>
                </c:pt>
                <c:pt idx="64">
                  <c:v>30261000.919172399</c:v>
                </c:pt>
                <c:pt idx="65">
                  <c:v>29939803.029847499</c:v>
                </c:pt>
              </c:numCache>
            </c:numRef>
          </c:val>
          <c:smooth val="0"/>
          <c:extLst>
            <c:ext xmlns:c16="http://schemas.microsoft.com/office/drawing/2014/chart" uri="{C3380CC4-5D6E-409C-BE32-E72D297353CC}">
              <c16:uniqueId val="{00000001-7B46-41AE-BA27-46B41812DAE3}"/>
            </c:ext>
          </c:extLst>
        </c:ser>
        <c:dLbls>
          <c:showLegendKey val="0"/>
          <c:showVal val="1"/>
          <c:showCatName val="0"/>
          <c:showSerName val="0"/>
          <c:showPercent val="0"/>
          <c:showBubbleSize val="0"/>
        </c:dLbls>
        <c:marker val="1"/>
        <c:smooth val="0"/>
        <c:axId val="172212200"/>
        <c:axId val="172216904"/>
      </c:lineChart>
      <c:catAx>
        <c:axId val="17221220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2216904"/>
        <c:crosses val="autoZero"/>
        <c:auto val="1"/>
        <c:lblAlgn val="ctr"/>
        <c:lblOffset val="100"/>
        <c:tickLblSkip val="1"/>
        <c:tickMarkSkip val="12"/>
        <c:noMultiLvlLbl val="1"/>
      </c:catAx>
      <c:valAx>
        <c:axId val="172216904"/>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2212200"/>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Datos!$C$101:$C$172</c:f>
              <c:numCache>
                <c:formatCode>#,##0_)</c:formatCode>
                <c:ptCount val="66"/>
                <c:pt idx="0">
                  <c:v>34268598.324621901</c:v>
                </c:pt>
                <c:pt idx="1">
                  <c:v>34532044.192938402</c:v>
                </c:pt>
                <c:pt idx="2">
                  <c:v>34264601.710995898</c:v>
                </c:pt>
                <c:pt idx="3">
                  <c:v>34387864.333706297</c:v>
                </c:pt>
                <c:pt idx="4">
                  <c:v>34243774.493061602</c:v>
                </c:pt>
                <c:pt idx="5">
                  <c:v>34317881.444589198</c:v>
                </c:pt>
                <c:pt idx="6">
                  <c:v>32715814.773430299</c:v>
                </c:pt>
                <c:pt idx="7">
                  <c:v>34435801.325672098</c:v>
                </c:pt>
                <c:pt idx="8">
                  <c:v>34724329.229167797</c:v>
                </c:pt>
                <c:pt idx="9">
                  <c:v>34666002.105353802</c:v>
                </c:pt>
                <c:pt idx="10">
                  <c:v>35695773.660554498</c:v>
                </c:pt>
                <c:pt idx="11">
                  <c:v>34717919.964910001</c:v>
                </c:pt>
                <c:pt idx="12">
                  <c:v>34252819.637749903</c:v>
                </c:pt>
                <c:pt idx="13">
                  <c:v>34108415.430383399</c:v>
                </c:pt>
                <c:pt idx="14">
                  <c:v>34685555.015895203</c:v>
                </c:pt>
                <c:pt idx="15">
                  <c:v>34211895.7593977</c:v>
                </c:pt>
                <c:pt idx="16">
                  <c:v>34412527.432839297</c:v>
                </c:pt>
                <c:pt idx="17">
                  <c:v>34329975.599137798</c:v>
                </c:pt>
                <c:pt idx="18">
                  <c:v>34607163.515193403</c:v>
                </c:pt>
                <c:pt idx="19">
                  <c:v>34633071.363298699</c:v>
                </c:pt>
                <c:pt idx="20">
                  <c:v>35760838.774975903</c:v>
                </c:pt>
                <c:pt idx="21">
                  <c:v>33624817.233088002</c:v>
                </c:pt>
                <c:pt idx="22">
                  <c:v>33794840.4638431</c:v>
                </c:pt>
                <c:pt idx="23">
                  <c:v>33667134.783219397</c:v>
                </c:pt>
                <c:pt idx="24">
                  <c:v>33613211.0825371</c:v>
                </c:pt>
                <c:pt idx="25">
                  <c:v>33649957.328776903</c:v>
                </c:pt>
                <c:pt idx="26">
                  <c:v>33263644.862876602</c:v>
                </c:pt>
                <c:pt idx="27">
                  <c:v>33004338.876932699</c:v>
                </c:pt>
                <c:pt idx="28">
                  <c:v>33053882.831096899</c:v>
                </c:pt>
                <c:pt idx="29">
                  <c:v>33088723.7370519</c:v>
                </c:pt>
                <c:pt idx="30">
                  <c:v>32647383.407041501</c:v>
                </c:pt>
                <c:pt idx="31">
                  <c:v>32608123.184870001</c:v>
                </c:pt>
                <c:pt idx="32">
                  <c:v>32809411.382097401</c:v>
                </c:pt>
                <c:pt idx="33">
                  <c:v>33260668.056635499</c:v>
                </c:pt>
                <c:pt idx="34">
                  <c:v>33632574.3916796</c:v>
                </c:pt>
                <c:pt idx="35">
                  <c:v>34461727.951993003</c:v>
                </c:pt>
                <c:pt idx="36">
                  <c:v>33290900.461674601</c:v>
                </c:pt>
                <c:pt idx="37">
                  <c:v>33286348.7687927</c:v>
                </c:pt>
                <c:pt idx="38">
                  <c:v>32514936.217359599</c:v>
                </c:pt>
                <c:pt idx="39">
                  <c:v>33525207.8710455</c:v>
                </c:pt>
                <c:pt idx="40">
                  <c:v>32391842.799313098</c:v>
                </c:pt>
                <c:pt idx="41">
                  <c:v>31927251.6039683</c:v>
                </c:pt>
                <c:pt idx="42">
                  <c:v>32344978.8254156</c:v>
                </c:pt>
                <c:pt idx="43">
                  <c:v>32315450.720947899</c:v>
                </c:pt>
                <c:pt idx="44">
                  <c:v>32617546.668972701</c:v>
                </c:pt>
                <c:pt idx="45">
                  <c:v>33100909.801714402</c:v>
                </c:pt>
                <c:pt idx="46">
                  <c:v>32795759.001256999</c:v>
                </c:pt>
                <c:pt idx="47">
                  <c:v>33840645.002289198</c:v>
                </c:pt>
                <c:pt idx="48">
                  <c:v>32602439.1291155</c:v>
                </c:pt>
                <c:pt idx="49">
                  <c:v>31847586.552560799</c:v>
                </c:pt>
                <c:pt idx="50">
                  <c:v>32817140.452631</c:v>
                </c:pt>
                <c:pt idx="51">
                  <c:v>32708155.675697401</c:v>
                </c:pt>
                <c:pt idx="52">
                  <c:v>33452261.973304801</c:v>
                </c:pt>
                <c:pt idx="53">
                  <c:v>32455918.675861299</c:v>
                </c:pt>
                <c:pt idx="54">
                  <c:v>32053969.411576301</c:v>
                </c:pt>
                <c:pt idx="55">
                  <c:v>31840229.006942999</c:v>
                </c:pt>
                <c:pt idx="56">
                  <c:v>31545205.304625198</c:v>
                </c:pt>
                <c:pt idx="57">
                  <c:v>31095285.130589001</c:v>
                </c:pt>
                <c:pt idx="58">
                  <c:v>30224041.199030101</c:v>
                </c:pt>
                <c:pt idx="59">
                  <c:v>30836305.793806098</c:v>
                </c:pt>
                <c:pt idx="60">
                  <c:v>31580158.913472701</c:v>
                </c:pt>
                <c:pt idx="61">
                  <c:v>31077799.9236467</c:v>
                </c:pt>
                <c:pt idx="62">
                  <c:v>30890740.8052136</c:v>
                </c:pt>
                <c:pt idx="63">
                  <c:v>30723607.237488899</c:v>
                </c:pt>
                <c:pt idx="64">
                  <c:v>30089195.6779899</c:v>
                </c:pt>
                <c:pt idx="65">
                  <c:v>29919051.566057101</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172212200"/>
        <c:axId val="17221690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Datos!$A$101:$B$162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2014</c:v>
                  </c:pt>
                  <c:pt idx="12">
                    <c:v>2015</c:v>
                  </c:pt>
                  <c:pt idx="24">
                    <c:v>2016</c:v>
                  </c:pt>
                  <c:pt idx="36">
                    <c:v>2017</c:v>
                  </c:pt>
                  <c:pt idx="48">
                    <c:v>2018</c:v>
                  </c:pt>
                  <c:pt idx="60">
                    <c:v>2019</c:v>
                  </c:pt>
                </c:lvl>
              </c:multiLvlStrCache>
            </c:multiLvlStrRef>
          </c:cat>
          <c:val>
            <c:numRef>
              <c:f>Datos!$D$101:$D$172</c:f>
              <c:numCache>
                <c:formatCode>#,##0_)</c:formatCode>
                <c:ptCount val="66"/>
                <c:pt idx="0">
                  <c:v>34256463.427800603</c:v>
                </c:pt>
                <c:pt idx="1">
                  <c:v>34336862.846201301</c:v>
                </c:pt>
                <c:pt idx="2">
                  <c:v>34357812.266128503</c:v>
                </c:pt>
                <c:pt idx="3">
                  <c:v>34345857.441449702</c:v>
                </c:pt>
                <c:pt idx="4">
                  <c:v>34343079.202768199</c:v>
                </c:pt>
                <c:pt idx="5">
                  <c:v>34370922.063147701</c:v>
                </c:pt>
                <c:pt idx="6">
                  <c:v>34442168.3160723</c:v>
                </c:pt>
                <c:pt idx="7">
                  <c:v>34540142.409377404</c:v>
                </c:pt>
                <c:pt idx="8">
                  <c:v>34616185.843035802</c:v>
                </c:pt>
                <c:pt idx="9">
                  <c:v>34641620.930475101</c:v>
                </c:pt>
                <c:pt idx="10">
                  <c:v>34611797.205176599</c:v>
                </c:pt>
                <c:pt idx="11">
                  <c:v>34539336.543511301</c:v>
                </c:pt>
                <c:pt idx="12">
                  <c:v>34449759.965581797</c:v>
                </c:pt>
                <c:pt idx="13">
                  <c:v>34371539.487008899</c:v>
                </c:pt>
                <c:pt idx="14">
                  <c:v>34336755.256089099</c:v>
                </c:pt>
                <c:pt idx="15">
                  <c:v>34366593.828054696</c:v>
                </c:pt>
                <c:pt idx="16">
                  <c:v>34429326.320516497</c:v>
                </c:pt>
                <c:pt idx="17">
                  <c:v>34476224.481126502</c:v>
                </c:pt>
                <c:pt idx="18">
                  <c:v>34459858.9499887</c:v>
                </c:pt>
                <c:pt idx="19">
                  <c:v>34360523.322016902</c:v>
                </c:pt>
                <c:pt idx="20">
                  <c:v>34206195.375416301</c:v>
                </c:pt>
                <c:pt idx="21">
                  <c:v>34029213.673530303</c:v>
                </c:pt>
                <c:pt idx="22">
                  <c:v>33847903.4476019</c:v>
                </c:pt>
                <c:pt idx="23">
                  <c:v>33688231.489683896</c:v>
                </c:pt>
                <c:pt idx="24">
                  <c:v>33558726.476311997</c:v>
                </c:pt>
                <c:pt idx="25">
                  <c:v>33448038.002780698</c:v>
                </c:pt>
                <c:pt idx="26">
                  <c:v>33321516.674382798</c:v>
                </c:pt>
                <c:pt idx="27">
                  <c:v>33159777.078730099</c:v>
                </c:pt>
                <c:pt idx="28">
                  <c:v>32983200.9383954</c:v>
                </c:pt>
                <c:pt idx="29">
                  <c:v>32848310.9878802</c:v>
                </c:pt>
                <c:pt idx="30">
                  <c:v>32798999.650973901</c:v>
                </c:pt>
                <c:pt idx="31">
                  <c:v>32852371.687492698</c:v>
                </c:pt>
                <c:pt idx="32">
                  <c:v>32999887.208851799</c:v>
                </c:pt>
                <c:pt idx="33">
                  <c:v>33190156.167193301</c:v>
                </c:pt>
                <c:pt idx="34">
                  <c:v>33343940.842270199</c:v>
                </c:pt>
                <c:pt idx="35">
                  <c:v>33391947.600372601</c:v>
                </c:pt>
                <c:pt idx="36">
                  <c:v>33282632.4889655</c:v>
                </c:pt>
                <c:pt idx="37">
                  <c:v>33034774.9004765</c:v>
                </c:pt>
                <c:pt idx="38">
                  <c:v>32725711.918555599</c:v>
                </c:pt>
                <c:pt idx="39">
                  <c:v>32437687.135333601</c:v>
                </c:pt>
                <c:pt idx="40">
                  <c:v>32250291.972629301</c:v>
                </c:pt>
                <c:pt idx="41">
                  <c:v>32197218.505561899</c:v>
                </c:pt>
                <c:pt idx="42">
                  <c:v>32275570.849011999</c:v>
                </c:pt>
                <c:pt idx="43">
                  <c:v>32444763.503908899</c:v>
                </c:pt>
                <c:pt idx="44">
                  <c:v>32626678.498041499</c:v>
                </c:pt>
                <c:pt idx="45">
                  <c:v>32758248.114454199</c:v>
                </c:pt>
                <c:pt idx="46">
                  <c:v>32823039.739813901</c:v>
                </c:pt>
                <c:pt idx="47">
                  <c:v>32822872.3293419</c:v>
                </c:pt>
                <c:pt idx="48">
                  <c:v>32784818.099110201</c:v>
                </c:pt>
                <c:pt idx="49">
                  <c:v>32743341.934566502</c:v>
                </c:pt>
                <c:pt idx="50">
                  <c:v>32700594.2062121</c:v>
                </c:pt>
                <c:pt idx="51">
                  <c:v>32648286.054849301</c:v>
                </c:pt>
                <c:pt idx="52">
                  <c:v>32548675.4350118</c:v>
                </c:pt>
                <c:pt idx="53">
                  <c:v>32368664.832337402</c:v>
                </c:pt>
                <c:pt idx="54">
                  <c:v>32107184.755497102</c:v>
                </c:pt>
                <c:pt idx="55">
                  <c:v>31790855.098652199</c:v>
                </c:pt>
                <c:pt idx="56">
                  <c:v>31482356.0480274</c:v>
                </c:pt>
                <c:pt idx="57">
                  <c:v>31233986.609551098</c:v>
                </c:pt>
                <c:pt idx="58">
                  <c:v>31077484.4769141</c:v>
                </c:pt>
                <c:pt idx="59">
                  <c:v>31005756.6135354</c:v>
                </c:pt>
                <c:pt idx="60">
                  <c:v>30976575.241050899</c:v>
                </c:pt>
                <c:pt idx="61">
                  <c:v>30919248.445011001</c:v>
                </c:pt>
                <c:pt idx="62">
                  <c:v>30784862.551164702</c:v>
                </c:pt>
                <c:pt idx="63">
                  <c:v>30557965.673521001</c:v>
                </c:pt>
                <c:pt idx="64">
                  <c:v>30261000.919172399</c:v>
                </c:pt>
                <c:pt idx="65">
                  <c:v>29939803.029847499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172212200"/>
        <c:axId val="172216904"/>
      </c:lineChart>
      <c:catAx>
        <c:axId val="17221220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2216904"/>
        <c:crosses val="autoZero"/>
        <c:auto val="1"/>
        <c:lblAlgn val="ctr"/>
        <c:lblOffset val="100"/>
        <c:tickLblSkip val="1"/>
        <c:tickMarkSkip val="12"/>
        <c:noMultiLvlLbl val="1"/>
      </c:catAx>
      <c:valAx>
        <c:axId val="172216904"/>
        <c:scaling>
          <c:orientation val="minMax"/>
          <c:max val="40000000"/>
          <c:min val="25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2212200"/>
        <c:crosses val="autoZero"/>
        <c:crossBetween val="between"/>
        <c:majorUnit val="2500000"/>
        <c:minorUnit val="2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Datos!$E$101:$E$172</c:f>
              <c:numCache>
                <c:formatCode>#,##0_)</c:formatCode>
                <c:ptCount val="66"/>
                <c:pt idx="0">
                  <c:v>569188.49208108801</c:v>
                </c:pt>
                <c:pt idx="1">
                  <c:v>577281.47440888104</c:v>
                </c:pt>
                <c:pt idx="2">
                  <c:v>570826.03717749298</c:v>
                </c:pt>
                <c:pt idx="3">
                  <c:v>559176.67402502405</c:v>
                </c:pt>
                <c:pt idx="4">
                  <c:v>585851.785969586</c:v>
                </c:pt>
                <c:pt idx="5">
                  <c:v>565071.63829354895</c:v>
                </c:pt>
                <c:pt idx="6">
                  <c:v>570967.85438642302</c:v>
                </c:pt>
                <c:pt idx="7">
                  <c:v>566501.27878885705</c:v>
                </c:pt>
                <c:pt idx="8">
                  <c:v>567973.06449526199</c:v>
                </c:pt>
                <c:pt idx="9">
                  <c:v>566244.74208191503</c:v>
                </c:pt>
                <c:pt idx="10">
                  <c:v>570575.00508109503</c:v>
                </c:pt>
                <c:pt idx="11">
                  <c:v>565994.51624400297</c:v>
                </c:pt>
                <c:pt idx="12">
                  <c:v>563682.46331799298</c:v>
                </c:pt>
                <c:pt idx="13">
                  <c:v>554376.34017761797</c:v>
                </c:pt>
                <c:pt idx="14">
                  <c:v>555784.76358241797</c:v>
                </c:pt>
                <c:pt idx="15">
                  <c:v>556098.35532996</c:v>
                </c:pt>
                <c:pt idx="16">
                  <c:v>553426.51324106404</c:v>
                </c:pt>
                <c:pt idx="17">
                  <c:v>554531.90363160195</c:v>
                </c:pt>
                <c:pt idx="18">
                  <c:v>554669.318917586</c:v>
                </c:pt>
                <c:pt idx="19">
                  <c:v>551115.81368384196</c:v>
                </c:pt>
                <c:pt idx="20">
                  <c:v>550099.24293129402</c:v>
                </c:pt>
                <c:pt idx="21">
                  <c:v>543412.20905391895</c:v>
                </c:pt>
                <c:pt idx="22">
                  <c:v>540076.44436370197</c:v>
                </c:pt>
                <c:pt idx="23">
                  <c:v>538368.62470588402</c:v>
                </c:pt>
                <c:pt idx="24">
                  <c:v>569865.77885622403</c:v>
                </c:pt>
                <c:pt idx="25">
                  <c:v>533450.62188077904</c:v>
                </c:pt>
                <c:pt idx="26">
                  <c:v>545368.53310270503</c:v>
                </c:pt>
                <c:pt idx="27">
                  <c:v>530453.37427953398</c:v>
                </c:pt>
                <c:pt idx="28">
                  <c:v>521798.48525679798</c:v>
                </c:pt>
                <c:pt idx="29">
                  <c:v>521991.42285049398</c:v>
                </c:pt>
                <c:pt idx="30">
                  <c:v>516061.95297206403</c:v>
                </c:pt>
                <c:pt idx="31">
                  <c:v>521229.18746342201</c:v>
                </c:pt>
                <c:pt idx="32">
                  <c:v>543885.89149520895</c:v>
                </c:pt>
                <c:pt idx="33">
                  <c:v>513578.70477333001</c:v>
                </c:pt>
                <c:pt idx="34">
                  <c:v>543980.68354445195</c:v>
                </c:pt>
                <c:pt idx="35">
                  <c:v>533106.85550804401</c:v>
                </c:pt>
                <c:pt idx="36">
                  <c:v>531162.57484777796</c:v>
                </c:pt>
                <c:pt idx="37">
                  <c:v>535366.93717694003</c:v>
                </c:pt>
                <c:pt idx="38">
                  <c:v>542849.19949324301</c:v>
                </c:pt>
                <c:pt idx="39">
                  <c:v>524838.46648634295</c:v>
                </c:pt>
                <c:pt idx="40">
                  <c:v>527266.96200971503</c:v>
                </c:pt>
                <c:pt idx="41">
                  <c:v>523244.38067670498</c:v>
                </c:pt>
                <c:pt idx="42">
                  <c:v>513957.12135830801</c:v>
                </c:pt>
                <c:pt idx="43">
                  <c:v>526402.28344099002</c:v>
                </c:pt>
                <c:pt idx="44">
                  <c:v>525045.06018382695</c:v>
                </c:pt>
                <c:pt idx="45">
                  <c:v>532955.16768721398</c:v>
                </c:pt>
                <c:pt idx="46">
                  <c:v>532009.12935059797</c:v>
                </c:pt>
                <c:pt idx="47">
                  <c:v>531958.81969107699</c:v>
                </c:pt>
                <c:pt idx="48">
                  <c:v>544056.46263925498</c:v>
                </c:pt>
                <c:pt idx="49">
                  <c:v>530519.45507598098</c:v>
                </c:pt>
                <c:pt idx="50">
                  <c:v>534160.33793099504</c:v>
                </c:pt>
                <c:pt idx="51">
                  <c:v>531546.87035768304</c:v>
                </c:pt>
                <c:pt idx="52">
                  <c:v>530242.40761446499</c:v>
                </c:pt>
                <c:pt idx="53">
                  <c:v>531236.32774869597</c:v>
                </c:pt>
                <c:pt idx="54">
                  <c:v>526600.59652553697</c:v>
                </c:pt>
                <c:pt idx="55">
                  <c:v>522456.655228819</c:v>
                </c:pt>
                <c:pt idx="56">
                  <c:v>517535.28101187898</c:v>
                </c:pt>
                <c:pt idx="57">
                  <c:v>511501.48556466697</c:v>
                </c:pt>
                <c:pt idx="58">
                  <c:v>508042.79880395503</c:v>
                </c:pt>
                <c:pt idx="59">
                  <c:v>509393.26494303998</c:v>
                </c:pt>
                <c:pt idx="60">
                  <c:v>524334.18394860695</c:v>
                </c:pt>
                <c:pt idx="61">
                  <c:v>517444.026001836</c:v>
                </c:pt>
                <c:pt idx="62">
                  <c:v>508788.44627245102</c:v>
                </c:pt>
                <c:pt idx="63">
                  <c:v>506498.92296517699</c:v>
                </c:pt>
                <c:pt idx="64">
                  <c:v>504888.22222925298</c:v>
                </c:pt>
                <c:pt idx="65">
                  <c:v>502788.51204503397</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172215728"/>
        <c:axId val="172214944"/>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Datos!$F$101:$F$172</c:f>
              <c:numCache>
                <c:formatCode>#,##0_)</c:formatCode>
                <c:ptCount val="66"/>
                <c:pt idx="0">
                  <c:v>576779.68571605696</c:v>
                </c:pt>
                <c:pt idx="1">
                  <c:v>574512.61758601503</c:v>
                </c:pt>
                <c:pt idx="2">
                  <c:v>572101.93066773098</c:v>
                </c:pt>
                <c:pt idx="3">
                  <c:v>570147.06517205702</c:v>
                </c:pt>
                <c:pt idx="4">
                  <c:v>568819.20222041698</c:v>
                </c:pt>
                <c:pt idx="5">
                  <c:v>568070.497079427</c:v>
                </c:pt>
                <c:pt idx="6">
                  <c:v>567772.35223896103</c:v>
                </c:pt>
                <c:pt idx="7">
                  <c:v>567942.75150292204</c:v>
                </c:pt>
                <c:pt idx="8">
                  <c:v>568283.21088526701</c:v>
                </c:pt>
                <c:pt idx="9">
                  <c:v>568014.60443334701</c:v>
                </c:pt>
                <c:pt idx="10">
                  <c:v>566856.59243021603</c:v>
                </c:pt>
                <c:pt idx="11">
                  <c:v>564717.78102137404</c:v>
                </c:pt>
                <c:pt idx="12">
                  <c:v>561916.23000206403</c:v>
                </c:pt>
                <c:pt idx="13">
                  <c:v>559078.75430142495</c:v>
                </c:pt>
                <c:pt idx="14">
                  <c:v>556665.79003491404</c:v>
                </c:pt>
                <c:pt idx="15">
                  <c:v>555189.92450303305</c:v>
                </c:pt>
                <c:pt idx="16">
                  <c:v>554532.971456044</c:v>
                </c:pt>
                <c:pt idx="17">
                  <c:v>554082.39563492802</c:v>
                </c:pt>
                <c:pt idx="18">
                  <c:v>552961.96608260798</c:v>
                </c:pt>
                <c:pt idx="19">
                  <c:v>550931.99875279097</c:v>
                </c:pt>
                <c:pt idx="20">
                  <c:v>548143.01228341402</c:v>
                </c:pt>
                <c:pt idx="21">
                  <c:v>545044.60250041098</c:v>
                </c:pt>
                <c:pt idx="22">
                  <c:v>542048.16641481395</c:v>
                </c:pt>
                <c:pt idx="23">
                  <c:v>539318.512609342</c:v>
                </c:pt>
                <c:pt idx="24">
                  <c:v>536869.79543680104</c:v>
                </c:pt>
                <c:pt idx="25">
                  <c:v>534237.24249129801</c:v>
                </c:pt>
                <c:pt idx="26">
                  <c:v>531007.057270605</c:v>
                </c:pt>
                <c:pt idx="27">
                  <c:v>527325.22221825598</c:v>
                </c:pt>
                <c:pt idx="28">
                  <c:v>523815.42771759903</c:v>
                </c:pt>
                <c:pt idx="29">
                  <c:v>521470.059905353</c:v>
                </c:pt>
                <c:pt idx="30">
                  <c:v>521004.15173813602</c:v>
                </c:pt>
                <c:pt idx="31">
                  <c:v>522367.19713822199</c:v>
                </c:pt>
                <c:pt idx="32">
                  <c:v>525069.42746135697</c:v>
                </c:pt>
                <c:pt idx="33">
                  <c:v>528407.316196342</c:v>
                </c:pt>
                <c:pt idx="34">
                  <c:v>531250.74854111997</c:v>
                </c:pt>
                <c:pt idx="35">
                  <c:v>532840.72079359298</c:v>
                </c:pt>
                <c:pt idx="36">
                  <c:v>532965.20960461104</c:v>
                </c:pt>
                <c:pt idx="37">
                  <c:v>531776.15146857104</c:v>
                </c:pt>
                <c:pt idx="38">
                  <c:v>529934.32892788399</c:v>
                </c:pt>
                <c:pt idx="39">
                  <c:v>527808.80020018097</c:v>
                </c:pt>
                <c:pt idx="40">
                  <c:v>525946.24885080697</c:v>
                </c:pt>
                <c:pt idx="41">
                  <c:v>524920.46286178695</c:v>
                </c:pt>
                <c:pt idx="42">
                  <c:v>525008.51627303101</c:v>
                </c:pt>
                <c:pt idx="43">
                  <c:v>526186.85987448203</c:v>
                </c:pt>
                <c:pt idx="44">
                  <c:v>527944.41545221698</c:v>
                </c:pt>
                <c:pt idx="45">
                  <c:v>529678.15658441698</c:v>
                </c:pt>
                <c:pt idx="46">
                  <c:v>531125.10393492901</c:v>
                </c:pt>
                <c:pt idx="47">
                  <c:v>532080.13534859195</c:v>
                </c:pt>
                <c:pt idx="48">
                  <c:v>532499.77016583004</c:v>
                </c:pt>
                <c:pt idx="49">
                  <c:v>532605.85664326104</c:v>
                </c:pt>
                <c:pt idx="50">
                  <c:v>532479.46100209095</c:v>
                </c:pt>
                <c:pt idx="51">
                  <c:v>532088.956176935</c:v>
                </c:pt>
                <c:pt idx="52">
                  <c:v>531153.70536376303</c:v>
                </c:pt>
                <c:pt idx="53">
                  <c:v>529103.27049364499</c:v>
                </c:pt>
                <c:pt idx="54">
                  <c:v>525813.40552393801</c:v>
                </c:pt>
                <c:pt idx="55">
                  <c:v>521570.65487077902</c:v>
                </c:pt>
                <c:pt idx="56">
                  <c:v>517186.32554982498</c:v>
                </c:pt>
                <c:pt idx="57">
                  <c:v>513547.59637469897</c:v>
                </c:pt>
                <c:pt idx="58">
                  <c:v>511130.99642957398</c:v>
                </c:pt>
                <c:pt idx="59">
                  <c:v>510018.46259315201</c:v>
                </c:pt>
                <c:pt idx="60">
                  <c:v>509645.511440937</c:v>
                </c:pt>
                <c:pt idx="61">
                  <c:v>509255.03134218499</c:v>
                </c:pt>
                <c:pt idx="62">
                  <c:v>508422.72084582702</c:v>
                </c:pt>
                <c:pt idx="63">
                  <c:v>507170.33849549299</c:v>
                </c:pt>
                <c:pt idx="64">
                  <c:v>505846.95267856203</c:v>
                </c:pt>
                <c:pt idx="65">
                  <c:v>504882.99770593899</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172215728"/>
        <c:axId val="172214944"/>
      </c:lineChart>
      <c:catAx>
        <c:axId val="17221572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2214944"/>
        <c:crosses val="autoZero"/>
        <c:auto val="1"/>
        <c:lblAlgn val="ctr"/>
        <c:lblOffset val="100"/>
        <c:tickLblSkip val="1"/>
        <c:tickMarkSkip val="12"/>
        <c:noMultiLvlLbl val="1"/>
      </c:catAx>
      <c:valAx>
        <c:axId val="172214944"/>
        <c:scaling>
          <c:orientation val="minMax"/>
          <c:max val="620000"/>
          <c:min val="44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2215728"/>
        <c:crosses val="autoZero"/>
        <c:crossBetween val="between"/>
        <c:majorUnit val="3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Datos!$G$101:$G$172</c:f>
              <c:numCache>
                <c:formatCode>#,##0_)</c:formatCode>
                <c:ptCount val="66"/>
                <c:pt idx="0">
                  <c:v>119944.494058451</c:v>
                </c:pt>
                <c:pt idx="1">
                  <c:v>119770.236669169</c:v>
                </c:pt>
                <c:pt idx="2">
                  <c:v>118196.160526486</c:v>
                </c:pt>
                <c:pt idx="3">
                  <c:v>117312.219971017</c:v>
                </c:pt>
                <c:pt idx="4">
                  <c:v>119649.209597826</c:v>
                </c:pt>
                <c:pt idx="5">
                  <c:v>115742.74023951399</c:v>
                </c:pt>
                <c:pt idx="6">
                  <c:v>116532.175530222</c:v>
                </c:pt>
                <c:pt idx="7">
                  <c:v>113168.891260499</c:v>
                </c:pt>
                <c:pt idx="8">
                  <c:v>117597.377611373</c:v>
                </c:pt>
                <c:pt idx="9">
                  <c:v>117397.90915697</c:v>
                </c:pt>
                <c:pt idx="10">
                  <c:v>119294.381797462</c:v>
                </c:pt>
                <c:pt idx="11">
                  <c:v>116377.66554931299</c:v>
                </c:pt>
                <c:pt idx="12">
                  <c:v>116046.39728216401</c:v>
                </c:pt>
                <c:pt idx="13">
                  <c:v>115322.65314127</c:v>
                </c:pt>
                <c:pt idx="14">
                  <c:v>115779.602235361</c:v>
                </c:pt>
                <c:pt idx="15">
                  <c:v>117166.350032748</c:v>
                </c:pt>
                <c:pt idx="16">
                  <c:v>116690.80562203001</c:v>
                </c:pt>
                <c:pt idx="17">
                  <c:v>118049.952572512</c:v>
                </c:pt>
                <c:pt idx="18">
                  <c:v>115964.496790109</c:v>
                </c:pt>
                <c:pt idx="19">
                  <c:v>114452.486692595</c:v>
                </c:pt>
                <c:pt idx="20">
                  <c:v>113403.904231169</c:v>
                </c:pt>
                <c:pt idx="21">
                  <c:v>113059.19258892701</c:v>
                </c:pt>
                <c:pt idx="22">
                  <c:v>113135.45894726399</c:v>
                </c:pt>
                <c:pt idx="23">
                  <c:v>113469.067388454</c:v>
                </c:pt>
                <c:pt idx="24">
                  <c:v>111637.88520804999</c:v>
                </c:pt>
                <c:pt idx="25">
                  <c:v>112275.21175929</c:v>
                </c:pt>
                <c:pt idx="26">
                  <c:v>111018.94946359099</c:v>
                </c:pt>
                <c:pt idx="27">
                  <c:v>110557.615727129</c:v>
                </c:pt>
                <c:pt idx="28">
                  <c:v>108777.77341189</c:v>
                </c:pt>
                <c:pt idx="29">
                  <c:v>108151.435079052</c:v>
                </c:pt>
                <c:pt idx="30">
                  <c:v>108247.87615447</c:v>
                </c:pt>
                <c:pt idx="31">
                  <c:v>108296.178424135</c:v>
                </c:pt>
                <c:pt idx="32">
                  <c:v>108256.02948317899</c:v>
                </c:pt>
                <c:pt idx="33">
                  <c:v>107999.62686248501</c:v>
                </c:pt>
                <c:pt idx="34">
                  <c:v>111138.82793209401</c:v>
                </c:pt>
                <c:pt idx="35">
                  <c:v>109896.392330831</c:v>
                </c:pt>
                <c:pt idx="36">
                  <c:v>109843.249464596</c:v>
                </c:pt>
                <c:pt idx="37">
                  <c:v>109061.35925210299</c:v>
                </c:pt>
                <c:pt idx="38">
                  <c:v>112194.505690103</c:v>
                </c:pt>
                <c:pt idx="39">
                  <c:v>106141.782619012</c:v>
                </c:pt>
                <c:pt idx="40">
                  <c:v>109510.972594534</c:v>
                </c:pt>
                <c:pt idx="41">
                  <c:v>109200.69979823699</c:v>
                </c:pt>
                <c:pt idx="42">
                  <c:v>108463.60853095401</c:v>
                </c:pt>
                <c:pt idx="43">
                  <c:v>110083.996841819</c:v>
                </c:pt>
                <c:pt idx="44">
                  <c:v>109779.976624483</c:v>
                </c:pt>
                <c:pt idx="45">
                  <c:v>110413.74002016299</c:v>
                </c:pt>
                <c:pt idx="46">
                  <c:v>109610.651886248</c:v>
                </c:pt>
                <c:pt idx="47">
                  <c:v>109265.919017183</c:v>
                </c:pt>
                <c:pt idx="48">
                  <c:v>109396.57939657501</c:v>
                </c:pt>
                <c:pt idx="49">
                  <c:v>106499.710296351</c:v>
                </c:pt>
                <c:pt idx="50">
                  <c:v>107825.108212062</c:v>
                </c:pt>
                <c:pt idx="51">
                  <c:v>108710.09774819</c:v>
                </c:pt>
                <c:pt idx="52">
                  <c:v>107234.432271035</c:v>
                </c:pt>
                <c:pt idx="53">
                  <c:v>107572.543770109</c:v>
                </c:pt>
                <c:pt idx="54">
                  <c:v>106754.32543079701</c:v>
                </c:pt>
                <c:pt idx="55">
                  <c:v>105348.257438767</c:v>
                </c:pt>
                <c:pt idx="56">
                  <c:v>105190.593807642</c:v>
                </c:pt>
                <c:pt idx="57">
                  <c:v>104236.63892890701</c:v>
                </c:pt>
                <c:pt idx="58">
                  <c:v>101873.28000642</c:v>
                </c:pt>
                <c:pt idx="59">
                  <c:v>102608.383715642</c:v>
                </c:pt>
                <c:pt idx="60">
                  <c:v>105238.473672939</c:v>
                </c:pt>
                <c:pt idx="61">
                  <c:v>105368.950618622</c:v>
                </c:pt>
                <c:pt idx="62">
                  <c:v>103451.68994036601</c:v>
                </c:pt>
                <c:pt idx="63">
                  <c:v>99397.648275500498</c:v>
                </c:pt>
                <c:pt idx="64">
                  <c:v>101465.208950562</c:v>
                </c:pt>
                <c:pt idx="65">
                  <c:v>99937.876960426904</c:v>
                </c:pt>
              </c:numCache>
            </c:numRef>
          </c:val>
          <c:extLst>
            <c:ext xmlns:c16="http://schemas.microsoft.com/office/drawing/2014/chart" uri="{C3380CC4-5D6E-409C-BE32-E72D297353CC}">
              <c16:uniqueId val="{00000000-F0BE-415F-BFA5-B2813441EA63}"/>
            </c:ext>
          </c:extLst>
        </c:ser>
        <c:dLbls>
          <c:showLegendKey val="0"/>
          <c:showVal val="1"/>
          <c:showCatName val="0"/>
          <c:showSerName val="0"/>
          <c:showPercent val="0"/>
          <c:showBubbleSize val="0"/>
        </c:dLbls>
        <c:gapWidth val="50"/>
        <c:axId val="172218080"/>
        <c:axId val="172218472"/>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Datos!$H$101:$H$172</c:f>
              <c:numCache>
                <c:formatCode>#,##0_)</c:formatCode>
                <c:ptCount val="66"/>
                <c:pt idx="0">
                  <c:v>120404.225194022</c:v>
                </c:pt>
                <c:pt idx="1">
                  <c:v>119386.99795896601</c:v>
                </c:pt>
                <c:pt idx="2">
                  <c:v>118331.07332333599</c:v>
                </c:pt>
                <c:pt idx="3">
                  <c:v>117409.20684098599</c:v>
                </c:pt>
                <c:pt idx="4">
                  <c:v>116789.219162405</c:v>
                </c:pt>
                <c:pt idx="5">
                  <c:v>116523.798886056</c:v>
                </c:pt>
                <c:pt idx="6">
                  <c:v>116548.643743158</c:v>
                </c:pt>
                <c:pt idx="7">
                  <c:v>116751.46666935401</c:v>
                </c:pt>
                <c:pt idx="8">
                  <c:v>116955.066776551</c:v>
                </c:pt>
                <c:pt idx="9">
                  <c:v>116962.318775637</c:v>
                </c:pt>
                <c:pt idx="10">
                  <c:v>116754.53402319099</c:v>
                </c:pt>
                <c:pt idx="11">
                  <c:v>116425.893743247</c:v>
                </c:pt>
                <c:pt idx="12">
                  <c:v>116153.323871905</c:v>
                </c:pt>
                <c:pt idx="13">
                  <c:v>116101.555811748</c:v>
                </c:pt>
                <c:pt idx="14">
                  <c:v>116263.839188233</c:v>
                </c:pt>
                <c:pt idx="15">
                  <c:v>116485.17390577401</c:v>
                </c:pt>
                <c:pt idx="16">
                  <c:v>116523.76864047701</c:v>
                </c:pt>
                <c:pt idx="17">
                  <c:v>116221.901894639</c:v>
                </c:pt>
                <c:pt idx="18">
                  <c:v>115615.97314535201</c:v>
                </c:pt>
                <c:pt idx="19">
                  <c:v>114825.540326994</c:v>
                </c:pt>
                <c:pt idx="20">
                  <c:v>114048.692519673</c:v>
                </c:pt>
                <c:pt idx="21">
                  <c:v>113436.912613566</c:v>
                </c:pt>
                <c:pt idx="22">
                  <c:v>113023.516125918</c:v>
                </c:pt>
                <c:pt idx="23">
                  <c:v>112702.85747293</c:v>
                </c:pt>
                <c:pt idx="24">
                  <c:v>112319.38267796799</c:v>
                </c:pt>
                <c:pt idx="25">
                  <c:v>111735.086065378</c:v>
                </c:pt>
                <c:pt idx="26">
                  <c:v>110949.279524628</c:v>
                </c:pt>
                <c:pt idx="27">
                  <c:v>110086.41727078101</c:v>
                </c:pt>
                <c:pt idx="28">
                  <c:v>109270.24786509899</c:v>
                </c:pt>
                <c:pt idx="29">
                  <c:v>108609.67085705799</c:v>
                </c:pt>
                <c:pt idx="30">
                  <c:v>108197.23712773201</c:v>
                </c:pt>
                <c:pt idx="31">
                  <c:v>108102.032597964</c:v>
                </c:pt>
                <c:pt idx="32">
                  <c:v>108302.804429893</c:v>
                </c:pt>
                <c:pt idx="33">
                  <c:v>108656.873318638</c:v>
                </c:pt>
                <c:pt idx="34">
                  <c:v>109037.898388029</c:v>
                </c:pt>
                <c:pt idx="35">
                  <c:v>109347.81778767399</c:v>
                </c:pt>
                <c:pt idx="36">
                  <c:v>109559.610478281</c:v>
                </c:pt>
                <c:pt idx="37">
                  <c:v>109624.21502302701</c:v>
                </c:pt>
                <c:pt idx="38">
                  <c:v>109557.45997951301</c:v>
                </c:pt>
                <c:pt idx="39">
                  <c:v>109427.31593112899</c:v>
                </c:pt>
                <c:pt idx="40">
                  <c:v>109351.47801578999</c:v>
                </c:pt>
                <c:pt idx="41">
                  <c:v>109399.689584586</c:v>
                </c:pt>
                <c:pt idx="42">
                  <c:v>109528.321023107</c:v>
                </c:pt>
                <c:pt idx="43">
                  <c:v>109677.824895895</c:v>
                </c:pt>
                <c:pt idx="44">
                  <c:v>109816.181014052</c:v>
                </c:pt>
                <c:pt idx="45">
                  <c:v>109867.757611036</c:v>
                </c:pt>
                <c:pt idx="46">
                  <c:v>109784.17057344101</c:v>
                </c:pt>
                <c:pt idx="47">
                  <c:v>109553.22250177999</c:v>
                </c:pt>
                <c:pt idx="48">
                  <c:v>109219.26522852499</c:v>
                </c:pt>
                <c:pt idx="49">
                  <c:v>108868.133760891</c:v>
                </c:pt>
                <c:pt idx="50">
                  <c:v>108520.072075666</c:v>
                </c:pt>
                <c:pt idx="51">
                  <c:v>108137.144051126</c:v>
                </c:pt>
                <c:pt idx="52">
                  <c:v>107679.07166042901</c:v>
                </c:pt>
                <c:pt idx="53">
                  <c:v>107119.94645928001</c:v>
                </c:pt>
                <c:pt idx="54">
                  <c:v>106475.106104645</c:v>
                </c:pt>
                <c:pt idx="55">
                  <c:v>105778.50790045</c:v>
                </c:pt>
                <c:pt idx="56">
                  <c:v>105070.41581277399</c:v>
                </c:pt>
                <c:pt idx="57">
                  <c:v>104459.407386791</c:v>
                </c:pt>
                <c:pt idx="58">
                  <c:v>104006.96178810101</c:v>
                </c:pt>
                <c:pt idx="59">
                  <c:v>103689.60531332099</c:v>
                </c:pt>
                <c:pt idx="60">
                  <c:v>103436.296342395</c:v>
                </c:pt>
                <c:pt idx="61">
                  <c:v>103104.908896692</c:v>
                </c:pt>
                <c:pt idx="62">
                  <c:v>102619.372605589</c:v>
                </c:pt>
                <c:pt idx="63">
                  <c:v>101975.78184046299</c:v>
                </c:pt>
                <c:pt idx="64">
                  <c:v>101232.2404123</c:v>
                </c:pt>
                <c:pt idx="65">
                  <c:v>100476.64803544999</c:v>
                </c:pt>
              </c:numCache>
            </c:numRef>
          </c:val>
          <c:smooth val="0"/>
          <c:extLst>
            <c:ext xmlns:c16="http://schemas.microsoft.com/office/drawing/2014/chart" uri="{C3380CC4-5D6E-409C-BE32-E72D297353CC}">
              <c16:uniqueId val="{00000001-F0BE-415F-BFA5-B2813441EA63}"/>
            </c:ext>
          </c:extLst>
        </c:ser>
        <c:dLbls>
          <c:showLegendKey val="0"/>
          <c:showVal val="1"/>
          <c:showCatName val="0"/>
          <c:showSerName val="0"/>
          <c:showPercent val="0"/>
          <c:showBubbleSize val="0"/>
        </c:dLbls>
        <c:marker val="1"/>
        <c:smooth val="0"/>
        <c:axId val="172218080"/>
        <c:axId val="172218472"/>
      </c:lineChart>
      <c:catAx>
        <c:axId val="17221808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2218472"/>
        <c:crosses val="autoZero"/>
        <c:auto val="1"/>
        <c:lblAlgn val="ctr"/>
        <c:lblOffset val="100"/>
        <c:tickLblSkip val="1"/>
        <c:tickMarkSkip val="12"/>
        <c:noMultiLvlLbl val="1"/>
      </c:catAx>
      <c:valAx>
        <c:axId val="172218472"/>
        <c:scaling>
          <c:orientation val="minMax"/>
          <c:max val="140000"/>
          <c:min val="8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2218080"/>
        <c:crosses val="autoZero"/>
        <c:crossBetween val="between"/>
        <c:majorUnit val="1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Datos!$A$101:$B$172</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2014</c:v>
                  </c:pt>
                  <c:pt idx="12">
                    <c:v>2015</c:v>
                  </c:pt>
                  <c:pt idx="24">
                    <c:v>2016</c:v>
                  </c:pt>
                  <c:pt idx="36">
                    <c:v>2017</c:v>
                  </c:pt>
                  <c:pt idx="48">
                    <c:v>2018</c:v>
                  </c:pt>
                  <c:pt idx="60">
                    <c:v>2019</c:v>
                  </c:pt>
                </c:lvl>
              </c:multiLvlStrCache>
            </c:multiLvlStrRef>
          </c:cat>
          <c:val>
            <c:numRef>
              <c:f>Datos!$I$101:$I$172</c:f>
              <c:numCache>
                <c:formatCode>#,##0_)</c:formatCode>
                <c:ptCount val="66"/>
                <c:pt idx="0">
                  <c:v>7533.3410449489702</c:v>
                </c:pt>
                <c:pt idx="1">
                  <c:v>7589.9561896905498</c:v>
                </c:pt>
                <c:pt idx="2">
                  <c:v>7609.5777459690698</c:v>
                </c:pt>
                <c:pt idx="3">
                  <c:v>7767.0053668753599</c:v>
                </c:pt>
                <c:pt idx="4">
                  <c:v>7519.9084353443704</c:v>
                </c:pt>
                <c:pt idx="5">
                  <c:v>7762.4070170373998</c:v>
                </c:pt>
                <c:pt idx="6">
                  <c:v>7769.2627131966101</c:v>
                </c:pt>
                <c:pt idx="7">
                  <c:v>7937.8622381776504</c:v>
                </c:pt>
                <c:pt idx="8">
                  <c:v>7683.2105095324396</c:v>
                </c:pt>
                <c:pt idx="9">
                  <c:v>7898.3411315167205</c:v>
                </c:pt>
                <c:pt idx="10">
                  <c:v>7864.5062254586701</c:v>
                </c:pt>
                <c:pt idx="11">
                  <c:v>7896.1721726677897</c:v>
                </c:pt>
                <c:pt idx="12">
                  <c:v>7915.4267260421502</c:v>
                </c:pt>
                <c:pt idx="13">
                  <c:v>8000.4425959394703</c:v>
                </c:pt>
                <c:pt idx="14">
                  <c:v>7996.1305515864296</c:v>
                </c:pt>
                <c:pt idx="15">
                  <c:v>7970.2538049147297</c:v>
                </c:pt>
                <c:pt idx="16">
                  <c:v>7843.6956594738203</c:v>
                </c:pt>
                <c:pt idx="17">
                  <c:v>7905.8197160129002</c:v>
                </c:pt>
                <c:pt idx="18">
                  <c:v>7728.3728118053896</c:v>
                </c:pt>
                <c:pt idx="19">
                  <c:v>7967.7360468649304</c:v>
                </c:pt>
                <c:pt idx="20">
                  <c:v>8031.1180950591997</c:v>
                </c:pt>
                <c:pt idx="21">
                  <c:v>8069.2077107265104</c:v>
                </c:pt>
                <c:pt idx="22">
                  <c:v>8115.4934847801096</c:v>
                </c:pt>
                <c:pt idx="23">
                  <c:v>8056.2582764743102</c:v>
                </c:pt>
                <c:pt idx="24">
                  <c:v>7628.5825927988399</c:v>
                </c:pt>
                <c:pt idx="25">
                  <c:v>7815.8306942096797</c:v>
                </c:pt>
                <c:pt idx="26">
                  <c:v>7787.6775106401401</c:v>
                </c:pt>
                <c:pt idx="27">
                  <c:v>7917.9762890268403</c:v>
                </c:pt>
                <c:pt idx="28">
                  <c:v>8049.8787549436202</c:v>
                </c:pt>
                <c:pt idx="29">
                  <c:v>8072.8218384952897</c:v>
                </c:pt>
                <c:pt idx="30">
                  <c:v>8062.1154163953297</c:v>
                </c:pt>
                <c:pt idx="31">
                  <c:v>8044.5927541635301</c:v>
                </c:pt>
                <c:pt idx="32">
                  <c:v>7931.2837919957001</c:v>
                </c:pt>
                <c:pt idx="33">
                  <c:v>8140.2378832589402</c:v>
                </c:pt>
                <c:pt idx="34">
                  <c:v>7872.0499311121303</c:v>
                </c:pt>
                <c:pt idx="35">
                  <c:v>7904.0098232617102</c:v>
                </c:pt>
                <c:pt idx="36">
                  <c:v>7983.1579553255497</c:v>
                </c:pt>
                <c:pt idx="37">
                  <c:v>7955.6663400522602</c:v>
                </c:pt>
                <c:pt idx="38">
                  <c:v>8018.1008117572001</c:v>
                </c:pt>
                <c:pt idx="39">
                  <c:v>7989.6008021774296</c:v>
                </c:pt>
                <c:pt idx="40">
                  <c:v>8103.87818901842</c:v>
                </c:pt>
                <c:pt idx="41">
                  <c:v>7923.1525702419704</c:v>
                </c:pt>
                <c:pt idx="42">
                  <c:v>7967.6748087654996</c:v>
                </c:pt>
                <c:pt idx="43">
                  <c:v>8033.93387050198</c:v>
                </c:pt>
                <c:pt idx="44">
                  <c:v>8093.5066192300301</c:v>
                </c:pt>
                <c:pt idx="45">
                  <c:v>8102.3872588709701</c:v>
                </c:pt>
                <c:pt idx="46">
                  <c:v>8057.9564399369201</c:v>
                </c:pt>
                <c:pt idx="47">
                  <c:v>8046.1260087949904</c:v>
                </c:pt>
                <c:pt idx="48">
                  <c:v>8030.0853521377803</c:v>
                </c:pt>
                <c:pt idx="49">
                  <c:v>7823.9550148025701</c:v>
                </c:pt>
                <c:pt idx="50">
                  <c:v>8076.53790109492</c:v>
                </c:pt>
                <c:pt idx="51">
                  <c:v>8212.2681901734795</c:v>
                </c:pt>
                <c:pt idx="52">
                  <c:v>8068.0057090902801</c:v>
                </c:pt>
                <c:pt idx="53">
                  <c:v>8061.3926046694396</c:v>
                </c:pt>
                <c:pt idx="54">
                  <c:v>8106.20345034823</c:v>
                </c:pt>
                <c:pt idx="55">
                  <c:v>7954.9411410022803</c:v>
                </c:pt>
                <c:pt idx="56">
                  <c:v>8023.7432728755903</c:v>
                </c:pt>
                <c:pt idx="57">
                  <c:v>7896.7351515496703</c:v>
                </c:pt>
                <c:pt idx="58">
                  <c:v>8046.7707703312699</c:v>
                </c:pt>
                <c:pt idx="59">
                  <c:v>8092.4484783971902</c:v>
                </c:pt>
                <c:pt idx="60">
                  <c:v>8047.7827440874498</c:v>
                </c:pt>
                <c:pt idx="61">
                  <c:v>7942.6232135872797</c:v>
                </c:pt>
                <c:pt idx="62">
                  <c:v>8016.3450147847898</c:v>
                </c:pt>
                <c:pt idx="63">
                  <c:v>8026.3107816437796</c:v>
                </c:pt>
                <c:pt idx="64">
                  <c:v>8018.0236930457004</c:v>
                </c:pt>
                <c:pt idx="65">
                  <c:v>8048.0560283238401</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172219256"/>
        <c:axId val="172216120"/>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strRef>
              <c:f>Datos!$B$101:$B$162</c:f>
              <c:strCache>
                <c:ptCount val="62"/>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strCache>
            </c:strRef>
          </c:cat>
          <c:val>
            <c:numRef>
              <c:f>Datos!$J$101:$J$172</c:f>
              <c:numCache>
                <c:formatCode>#,##0_)</c:formatCode>
                <c:ptCount val="66"/>
                <c:pt idx="0">
                  <c:v>7532.6053909906104</c:v>
                </c:pt>
                <c:pt idx="1">
                  <c:v>7582.1343420510802</c:v>
                </c:pt>
                <c:pt idx="2">
                  <c:v>7635.1610400310101</c:v>
                </c:pt>
                <c:pt idx="3">
                  <c:v>7685.0682625218697</c:v>
                </c:pt>
                <c:pt idx="4">
                  <c:v>7729.5247537492996</c:v>
                </c:pt>
                <c:pt idx="5">
                  <c:v>7766.21460631435</c:v>
                </c:pt>
                <c:pt idx="6">
                  <c:v>7795.7431024452098</c:v>
                </c:pt>
                <c:pt idx="7">
                  <c:v>7819.88346150292</c:v>
                </c:pt>
                <c:pt idx="8">
                  <c:v>7840.5169941885297</c:v>
                </c:pt>
                <c:pt idx="9">
                  <c:v>7861.9891955420799</c:v>
                </c:pt>
                <c:pt idx="10">
                  <c:v>7889.0527637550404</c:v>
                </c:pt>
                <c:pt idx="11">
                  <c:v>7917.1843124473098</c:v>
                </c:pt>
                <c:pt idx="12">
                  <c:v>7941.01220816154</c:v>
                </c:pt>
                <c:pt idx="13">
                  <c:v>7953.5001213015603</c:v>
                </c:pt>
                <c:pt idx="14">
                  <c:v>7951.2307607741895</c:v>
                </c:pt>
                <c:pt idx="15">
                  <c:v>7937.0376904138202</c:v>
                </c:pt>
                <c:pt idx="16">
                  <c:v>7921.8375181989304</c:v>
                </c:pt>
                <c:pt idx="17">
                  <c:v>7918.0081681404599</c:v>
                </c:pt>
                <c:pt idx="18">
                  <c:v>7936.8292001653199</c:v>
                </c:pt>
                <c:pt idx="19">
                  <c:v>7973.7226615515901</c:v>
                </c:pt>
                <c:pt idx="20">
                  <c:v>8016.9774454794097</c:v>
                </c:pt>
                <c:pt idx="21">
                  <c:v>8049.0646283688102</c:v>
                </c:pt>
                <c:pt idx="22">
                  <c:v>8058.7353793743796</c:v>
                </c:pt>
                <c:pt idx="23">
                  <c:v>8049.0143390313397</c:v>
                </c:pt>
                <c:pt idx="24">
                  <c:v>8034.3175154954997</c:v>
                </c:pt>
                <c:pt idx="25">
                  <c:v>8027.3049067965803</c:v>
                </c:pt>
                <c:pt idx="26">
                  <c:v>8037.95911208912</c:v>
                </c:pt>
                <c:pt idx="27">
                  <c:v>8062.2047823196199</c:v>
                </c:pt>
                <c:pt idx="28">
                  <c:v>8087.9571834092903</c:v>
                </c:pt>
                <c:pt idx="29">
                  <c:v>8099.1011491993904</c:v>
                </c:pt>
                <c:pt idx="30">
                  <c:v>8083.8918146993501</c:v>
                </c:pt>
                <c:pt idx="31">
                  <c:v>8046.1987670108401</c:v>
                </c:pt>
                <c:pt idx="32">
                  <c:v>7998.10687563995</c:v>
                </c:pt>
                <c:pt idx="33">
                  <c:v>7955.18850915453</c:v>
                </c:pt>
                <c:pt idx="34">
                  <c:v>7932.2224467136002</c:v>
                </c:pt>
                <c:pt idx="35">
                  <c:v>7933.3386813706802</c:v>
                </c:pt>
                <c:pt idx="36">
                  <c:v>7950.6736731516003</c:v>
                </c:pt>
                <c:pt idx="37">
                  <c:v>7971.31945410563</c:v>
                </c:pt>
                <c:pt idx="38">
                  <c:v>7984.0528599296003</c:v>
                </c:pt>
                <c:pt idx="39">
                  <c:v>7986.5058760518004</c:v>
                </c:pt>
                <c:pt idx="40">
                  <c:v>7986.3065304735101</c:v>
                </c:pt>
                <c:pt idx="41">
                  <c:v>7991.1045634625298</c:v>
                </c:pt>
                <c:pt idx="42">
                  <c:v>8006.79576831141</c:v>
                </c:pt>
                <c:pt idx="43">
                  <c:v>8029.6944775414004</c:v>
                </c:pt>
                <c:pt idx="44">
                  <c:v>8051.1515011261099</c:v>
                </c:pt>
                <c:pt idx="45">
                  <c:v>8065.2147478761199</c:v>
                </c:pt>
                <c:pt idx="46">
                  <c:v>8067.9140051291297</c:v>
                </c:pt>
                <c:pt idx="47">
                  <c:v>8062.2127442988403</c:v>
                </c:pt>
                <c:pt idx="48">
                  <c:v>8053.5098522339904</c:v>
                </c:pt>
                <c:pt idx="49">
                  <c:v>8052.7540688131903</c:v>
                </c:pt>
                <c:pt idx="50">
                  <c:v>8059.0807160902996</c:v>
                </c:pt>
                <c:pt idx="51">
                  <c:v>8065.86990096308</c:v>
                </c:pt>
                <c:pt idx="52">
                  <c:v>8065.6639783638002</c:v>
                </c:pt>
                <c:pt idx="53">
                  <c:v>8055.7466640397797</c:v>
                </c:pt>
                <c:pt idx="54">
                  <c:v>8041.4405370654404</c:v>
                </c:pt>
                <c:pt idx="55">
                  <c:v>8031.6532239097196</c:v>
                </c:pt>
                <c:pt idx="56">
                  <c:v>8029.0388962460001</c:v>
                </c:pt>
                <c:pt idx="57">
                  <c:v>8031.0572667779497</c:v>
                </c:pt>
                <c:pt idx="58">
                  <c:v>8033.7377020106196</c:v>
                </c:pt>
                <c:pt idx="59">
                  <c:v>8033.4838842567497</c:v>
                </c:pt>
                <c:pt idx="60">
                  <c:v>8028.21500399461</c:v>
                </c:pt>
                <c:pt idx="61">
                  <c:v>8020.6134043497896</c:v>
                </c:pt>
                <c:pt idx="62">
                  <c:v>8015.20364051245</c:v>
                </c:pt>
                <c:pt idx="63">
                  <c:v>8019.4587754121803</c:v>
                </c:pt>
                <c:pt idx="64">
                  <c:v>8028.2524094916698</c:v>
                </c:pt>
                <c:pt idx="65">
                  <c:v>8034.4885568378704</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172219256"/>
        <c:axId val="172216120"/>
      </c:lineChart>
      <c:catAx>
        <c:axId val="172219256"/>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172216120"/>
        <c:crosses val="autoZero"/>
        <c:auto val="1"/>
        <c:lblAlgn val="ctr"/>
        <c:lblOffset val="100"/>
        <c:tickLblSkip val="1"/>
        <c:tickMarkSkip val="12"/>
        <c:noMultiLvlLbl val="1"/>
      </c:catAx>
      <c:valAx>
        <c:axId val="172216120"/>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172219256"/>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46842-B9AE-4929-B87B-3AA21CC3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49</TotalTime>
  <Pages>14</Pages>
  <Words>3446</Words>
  <Characters>19334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SALA DE PRENSA</cp:lastModifiedBy>
  <cp:revision>30</cp:revision>
  <cp:lastPrinted>2019-08-22T14:14:00Z</cp:lastPrinted>
  <dcterms:created xsi:type="dcterms:W3CDTF">2019-08-22T16:42:00Z</dcterms:created>
  <dcterms:modified xsi:type="dcterms:W3CDTF">2019-08-23T23:21:00Z</dcterms:modified>
  <cp:category>Encuesta Nacional de Ocupación y Empleo</cp:category>
  <cp:version>1</cp:version>
</cp:coreProperties>
</file>