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B72A3" w14:textId="7EDA88CD" w:rsidR="004C168A" w:rsidRDefault="00CA03C1" w:rsidP="0084462D">
      <w:pPr>
        <w:spacing w:after="0" w:line="240" w:lineRule="auto"/>
        <w:ind w:left="-567" w:right="-51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5B7437" w14:textId="20BF149D" w:rsidR="00FF2140" w:rsidRDefault="000365D9" w:rsidP="0084462D">
      <w:pPr>
        <w:spacing w:after="0" w:line="240" w:lineRule="auto"/>
        <w:ind w:left="-567" w:right="-51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ANUNCIA EL INEGI QUE EN MARZO DE</w:t>
      </w:r>
      <w:r w:rsidR="007524F1">
        <w:rPr>
          <w:rFonts w:ascii="Arial" w:hAnsi="Arial" w:cs="Arial"/>
          <w:b/>
          <w:bCs/>
          <w:sz w:val="24"/>
          <w:szCs w:val="24"/>
        </w:rPr>
        <w:t>L PRÓXIMO AÑO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26D31">
        <w:rPr>
          <w:rFonts w:ascii="Arial" w:hAnsi="Arial" w:cs="Arial"/>
          <w:b/>
          <w:bCs/>
          <w:sz w:val="24"/>
          <w:szCs w:val="24"/>
        </w:rPr>
        <w:t xml:space="preserve">SE LEVANTARÁ </w:t>
      </w:r>
    </w:p>
    <w:p w14:paraId="4BB33293" w14:textId="58F98A39" w:rsidR="003B3233" w:rsidRDefault="00126D31" w:rsidP="0084462D">
      <w:pPr>
        <w:spacing w:after="0" w:line="240" w:lineRule="auto"/>
        <w:ind w:left="-567" w:right="-51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</w:t>
      </w:r>
      <w:r w:rsidR="00FF2140">
        <w:rPr>
          <w:rFonts w:ascii="Arial" w:hAnsi="Arial" w:cs="Arial"/>
          <w:b/>
          <w:bCs/>
          <w:sz w:val="24"/>
          <w:szCs w:val="24"/>
        </w:rPr>
        <w:t xml:space="preserve"> </w:t>
      </w:r>
      <w:r w:rsidR="000365D9">
        <w:rPr>
          <w:rFonts w:ascii="Arial" w:hAnsi="Arial" w:cs="Arial"/>
          <w:b/>
          <w:bCs/>
          <w:sz w:val="24"/>
          <w:szCs w:val="24"/>
        </w:rPr>
        <w:t>CENSO DE POBLACIÓN Y VIVIENDA</w:t>
      </w:r>
      <w:r w:rsidR="007610DE">
        <w:rPr>
          <w:rFonts w:ascii="Arial" w:hAnsi="Arial" w:cs="Arial"/>
          <w:b/>
          <w:bCs/>
          <w:sz w:val="24"/>
          <w:szCs w:val="24"/>
        </w:rPr>
        <w:t xml:space="preserve"> EN TODO EL PAÍS </w:t>
      </w:r>
      <w:r w:rsidR="000365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0AAB56" w14:textId="7BBBD244" w:rsidR="00086CB8" w:rsidRDefault="00086CB8" w:rsidP="00DB6DE9">
      <w:pPr>
        <w:pStyle w:val="Default"/>
        <w:ind w:left="360"/>
      </w:pPr>
    </w:p>
    <w:p w14:paraId="1F5BED9E" w14:textId="4E509E02" w:rsidR="00086CB8" w:rsidRPr="00856FDF" w:rsidRDefault="00485899" w:rsidP="00485899">
      <w:pPr>
        <w:pStyle w:val="Default"/>
        <w:numPr>
          <w:ilvl w:val="0"/>
          <w:numId w:val="5"/>
        </w:numPr>
        <w:ind w:left="142" w:right="474" w:hanging="284"/>
        <w:jc w:val="both"/>
      </w:pPr>
      <w:r>
        <w:t>El levantamiento de información será de</w:t>
      </w:r>
      <w:r w:rsidR="00086CB8" w:rsidRPr="00856FDF">
        <w:t>l 2 al 27 de marzo de 2020</w:t>
      </w:r>
      <w:r>
        <w:t>.</w:t>
      </w:r>
    </w:p>
    <w:p w14:paraId="19ADD155" w14:textId="37AF22E3" w:rsidR="0084462D" w:rsidRPr="00856FDF" w:rsidRDefault="005B1529" w:rsidP="00485899">
      <w:pPr>
        <w:pStyle w:val="Prrafodelista"/>
        <w:numPr>
          <w:ilvl w:val="0"/>
          <w:numId w:val="5"/>
        </w:numPr>
        <w:spacing w:after="0" w:line="240" w:lineRule="auto"/>
        <w:ind w:left="142" w:right="47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Permitirá </w:t>
      </w:r>
      <w:r w:rsidR="00241A91">
        <w:rPr>
          <w:rFonts w:ascii="Arial" w:hAnsi="Arial" w:cs="Arial"/>
          <w:sz w:val="24"/>
          <w:szCs w:val="24"/>
        </w:rPr>
        <w:t xml:space="preserve">conocer </w:t>
      </w:r>
      <w:r w:rsidR="0084462D" w:rsidRPr="00856FDF">
        <w:rPr>
          <w:rFonts w:ascii="Arial" w:hAnsi="Arial" w:cs="Arial"/>
          <w:sz w:val="24"/>
          <w:szCs w:val="24"/>
        </w:rPr>
        <w:t xml:space="preserve">cuántos </w:t>
      </w:r>
      <w:r w:rsidR="0042073A">
        <w:rPr>
          <w:rFonts w:ascii="Arial" w:hAnsi="Arial" w:cs="Arial"/>
          <w:sz w:val="24"/>
          <w:szCs w:val="24"/>
        </w:rPr>
        <w:t xml:space="preserve">y </w:t>
      </w:r>
      <w:r w:rsidR="0084462D" w:rsidRPr="00856FDF">
        <w:rPr>
          <w:rFonts w:ascii="Arial" w:hAnsi="Arial" w:cs="Arial"/>
          <w:sz w:val="24"/>
          <w:szCs w:val="24"/>
        </w:rPr>
        <w:t xml:space="preserve">cómo somos </w:t>
      </w:r>
      <w:r w:rsidR="00F718CF">
        <w:rPr>
          <w:rFonts w:ascii="Arial" w:hAnsi="Arial" w:cs="Arial"/>
          <w:sz w:val="24"/>
          <w:szCs w:val="24"/>
        </w:rPr>
        <w:t>l</w:t>
      </w:r>
      <w:r w:rsidR="007524F1">
        <w:rPr>
          <w:rFonts w:ascii="Arial" w:hAnsi="Arial" w:cs="Arial"/>
          <w:sz w:val="24"/>
          <w:szCs w:val="24"/>
        </w:rPr>
        <w:t>os que vivimos en México</w:t>
      </w:r>
      <w:r w:rsidR="00F718CF">
        <w:rPr>
          <w:rFonts w:ascii="Arial" w:hAnsi="Arial" w:cs="Arial"/>
          <w:sz w:val="24"/>
          <w:szCs w:val="24"/>
        </w:rPr>
        <w:t xml:space="preserve">, así como </w:t>
      </w:r>
      <w:r w:rsidR="00485899">
        <w:rPr>
          <w:rFonts w:ascii="Arial" w:hAnsi="Arial" w:cs="Arial"/>
          <w:sz w:val="24"/>
          <w:szCs w:val="24"/>
        </w:rPr>
        <w:t xml:space="preserve">el número y </w:t>
      </w:r>
      <w:r w:rsidR="0084462D" w:rsidRPr="00856FDF">
        <w:rPr>
          <w:rFonts w:ascii="Arial" w:hAnsi="Arial" w:cs="Arial"/>
          <w:sz w:val="24"/>
          <w:szCs w:val="24"/>
        </w:rPr>
        <w:t>características de las viviendas en que habitamos</w:t>
      </w:r>
      <w:r w:rsidR="00F718CF">
        <w:rPr>
          <w:rFonts w:ascii="Arial" w:hAnsi="Arial" w:cs="Arial"/>
          <w:sz w:val="24"/>
          <w:szCs w:val="24"/>
        </w:rPr>
        <w:t xml:space="preserve">. </w:t>
      </w:r>
      <w:r w:rsidR="008D1B53" w:rsidRPr="00856FDF">
        <w:rPr>
          <w:rFonts w:ascii="Arial" w:hAnsi="Arial" w:cs="Arial"/>
          <w:sz w:val="24"/>
          <w:szCs w:val="24"/>
        </w:rPr>
        <w:t xml:space="preserve"> </w:t>
      </w:r>
      <w:r w:rsidR="0084462D" w:rsidRPr="00856FDF">
        <w:rPr>
          <w:rFonts w:ascii="Arial" w:hAnsi="Arial" w:cs="Arial"/>
          <w:sz w:val="24"/>
          <w:szCs w:val="24"/>
        </w:rPr>
        <w:t xml:space="preserve"> </w:t>
      </w:r>
    </w:p>
    <w:p w14:paraId="53EBD053" w14:textId="0A31DCA4" w:rsidR="0084462D" w:rsidRPr="006A1A6F" w:rsidRDefault="0084462D" w:rsidP="00485899">
      <w:pPr>
        <w:pStyle w:val="Prrafodelista"/>
        <w:numPr>
          <w:ilvl w:val="0"/>
          <w:numId w:val="5"/>
        </w:numPr>
        <w:spacing w:after="0" w:line="240" w:lineRule="auto"/>
        <w:ind w:left="142" w:right="47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856FDF">
        <w:rPr>
          <w:rFonts w:ascii="Arial" w:hAnsi="Arial" w:cs="Arial"/>
          <w:sz w:val="24"/>
          <w:szCs w:val="24"/>
        </w:rPr>
        <w:t>La información recabada será estrictamente confidencial y no podrá utilizarse para otro fin diferente al estadístico.</w:t>
      </w:r>
    </w:p>
    <w:p w14:paraId="74FD4E86" w14:textId="77433E79" w:rsidR="006A1A6F" w:rsidRPr="006A1A6F" w:rsidRDefault="00E8181A" w:rsidP="00485899">
      <w:pPr>
        <w:pStyle w:val="Prrafodelista"/>
        <w:numPr>
          <w:ilvl w:val="0"/>
          <w:numId w:val="5"/>
        </w:numPr>
        <w:spacing w:after="0" w:line="240" w:lineRule="auto"/>
        <w:ind w:left="142" w:right="47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INEGI </w:t>
      </w:r>
      <w:r w:rsidR="006A1A6F" w:rsidRPr="006A1A6F">
        <w:rPr>
          <w:rFonts w:ascii="Arial" w:hAnsi="Arial" w:cs="Arial"/>
          <w:sz w:val="24"/>
          <w:szCs w:val="24"/>
        </w:rPr>
        <w:t xml:space="preserve">hace un llamado a la población </w:t>
      </w:r>
      <w:r w:rsidR="00485899">
        <w:rPr>
          <w:rFonts w:ascii="Arial" w:hAnsi="Arial" w:cs="Arial"/>
          <w:sz w:val="24"/>
          <w:szCs w:val="24"/>
        </w:rPr>
        <w:t>a</w:t>
      </w:r>
      <w:r w:rsidR="006A1A6F" w:rsidRPr="006A1A6F">
        <w:rPr>
          <w:rFonts w:ascii="Arial" w:hAnsi="Arial" w:cs="Arial"/>
          <w:sz w:val="24"/>
          <w:szCs w:val="24"/>
        </w:rPr>
        <w:t xml:space="preserve"> particip</w:t>
      </w:r>
      <w:r w:rsidR="00485899">
        <w:rPr>
          <w:rFonts w:ascii="Arial" w:hAnsi="Arial" w:cs="Arial"/>
          <w:sz w:val="24"/>
          <w:szCs w:val="24"/>
        </w:rPr>
        <w:t>ar</w:t>
      </w:r>
      <w:r w:rsidR="006A1A6F" w:rsidRPr="006A1A6F">
        <w:rPr>
          <w:rFonts w:ascii="Arial" w:hAnsi="Arial" w:cs="Arial"/>
          <w:sz w:val="24"/>
          <w:szCs w:val="24"/>
        </w:rPr>
        <w:t xml:space="preserve"> de manera comprometida</w:t>
      </w:r>
      <w:r>
        <w:rPr>
          <w:rFonts w:ascii="Arial" w:hAnsi="Arial" w:cs="Arial"/>
          <w:sz w:val="24"/>
          <w:szCs w:val="24"/>
        </w:rPr>
        <w:t xml:space="preserve"> con este censo </w:t>
      </w:r>
      <w:r w:rsidR="006A1A6F" w:rsidRPr="006A1A6F">
        <w:rPr>
          <w:rFonts w:ascii="Arial" w:hAnsi="Arial" w:cs="Arial"/>
          <w:sz w:val="24"/>
          <w:szCs w:val="24"/>
        </w:rPr>
        <w:t>y proporcio</w:t>
      </w:r>
      <w:r w:rsidR="004C168A">
        <w:rPr>
          <w:rFonts w:ascii="Arial" w:hAnsi="Arial" w:cs="Arial"/>
          <w:sz w:val="24"/>
          <w:szCs w:val="24"/>
        </w:rPr>
        <w:t xml:space="preserve">nar </w:t>
      </w:r>
      <w:r w:rsidR="006A1A6F" w:rsidRPr="006A1A6F">
        <w:rPr>
          <w:rFonts w:ascii="Arial" w:hAnsi="Arial" w:cs="Arial"/>
          <w:sz w:val="24"/>
          <w:szCs w:val="24"/>
        </w:rPr>
        <w:t>a los entrevistador</w:t>
      </w:r>
      <w:bookmarkStart w:id="0" w:name="_GoBack"/>
      <w:bookmarkEnd w:id="0"/>
      <w:r w:rsidR="006A1A6F" w:rsidRPr="006A1A6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="006A1A6F" w:rsidRPr="006A1A6F">
        <w:rPr>
          <w:rFonts w:ascii="Arial" w:hAnsi="Arial" w:cs="Arial"/>
          <w:sz w:val="24"/>
          <w:szCs w:val="24"/>
        </w:rPr>
        <w:t>respuestas veraces</w:t>
      </w:r>
      <w:r w:rsidR="004C168A">
        <w:rPr>
          <w:rFonts w:ascii="Arial" w:hAnsi="Arial" w:cs="Arial"/>
          <w:sz w:val="24"/>
          <w:szCs w:val="24"/>
        </w:rPr>
        <w:t xml:space="preserve">. </w:t>
      </w:r>
    </w:p>
    <w:p w14:paraId="48C5F10B" w14:textId="7436BDCF" w:rsidR="008D1B53" w:rsidRPr="00856FDF" w:rsidRDefault="00B82649" w:rsidP="00485899">
      <w:pPr>
        <w:pStyle w:val="Prrafodelista"/>
        <w:numPr>
          <w:ilvl w:val="0"/>
          <w:numId w:val="5"/>
        </w:numPr>
        <w:spacing w:after="0" w:line="240" w:lineRule="auto"/>
        <w:ind w:left="142" w:right="47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</w:t>
      </w:r>
      <w:r w:rsidR="008D1B53" w:rsidRPr="00856FDF">
        <w:rPr>
          <w:rFonts w:ascii="Arial" w:hAnsi="Arial" w:cs="Arial"/>
          <w:sz w:val="24"/>
          <w:szCs w:val="24"/>
        </w:rPr>
        <w:t>DOF</w:t>
      </w:r>
      <w:r w:rsidR="00E64B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publicó hoy </w:t>
      </w:r>
      <w:r w:rsidR="00B01E11" w:rsidRPr="00856FDF">
        <w:rPr>
          <w:rFonts w:ascii="Arial" w:hAnsi="Arial" w:cs="Arial"/>
          <w:sz w:val="24"/>
          <w:szCs w:val="24"/>
        </w:rPr>
        <w:t xml:space="preserve">el acuerdo que establece las bases para la coordinación, participación y colaboración en la organización, levantamiento, procesamiento y publicación del </w:t>
      </w:r>
      <w:r w:rsidR="00FB6663" w:rsidRPr="00856FDF">
        <w:rPr>
          <w:rFonts w:ascii="Arial" w:hAnsi="Arial" w:cs="Arial"/>
          <w:sz w:val="24"/>
          <w:szCs w:val="24"/>
        </w:rPr>
        <w:t>Censo 2020</w:t>
      </w:r>
      <w:r w:rsidR="00B01E11" w:rsidRPr="00856FDF">
        <w:rPr>
          <w:rFonts w:ascii="Arial" w:hAnsi="Arial" w:cs="Arial"/>
          <w:sz w:val="24"/>
          <w:szCs w:val="24"/>
        </w:rPr>
        <w:t>.</w:t>
      </w:r>
    </w:p>
    <w:p w14:paraId="5525A710" w14:textId="77777777" w:rsidR="006A1A6F" w:rsidRDefault="006A1A6F" w:rsidP="00485899">
      <w:pPr>
        <w:spacing w:after="0" w:line="240" w:lineRule="auto"/>
        <w:ind w:right="-518"/>
        <w:jc w:val="both"/>
        <w:rPr>
          <w:rFonts w:ascii="Arial" w:hAnsi="Arial" w:cs="Arial"/>
          <w:sz w:val="24"/>
          <w:szCs w:val="24"/>
        </w:rPr>
      </w:pPr>
    </w:p>
    <w:p w14:paraId="2F4269FF" w14:textId="32B1415F" w:rsidR="002D4222" w:rsidRPr="00856FDF" w:rsidRDefault="002D4222" w:rsidP="0084462D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856FDF">
        <w:rPr>
          <w:rFonts w:ascii="Arial" w:hAnsi="Arial" w:cs="Arial"/>
          <w:sz w:val="24"/>
          <w:szCs w:val="24"/>
        </w:rPr>
        <w:t xml:space="preserve">El INEGI </w:t>
      </w:r>
      <w:r w:rsidR="00B0319F">
        <w:rPr>
          <w:rFonts w:ascii="Arial" w:hAnsi="Arial" w:cs="Arial"/>
          <w:sz w:val="24"/>
          <w:szCs w:val="24"/>
        </w:rPr>
        <w:t xml:space="preserve">informó hoy que del 2 al 27 de marzo de 2020 se levantará en todo el país el </w:t>
      </w:r>
      <w:r w:rsidRPr="00856FDF">
        <w:rPr>
          <w:rFonts w:ascii="Arial" w:hAnsi="Arial" w:cs="Arial"/>
          <w:sz w:val="24"/>
          <w:szCs w:val="24"/>
        </w:rPr>
        <w:t>Censo de Población y Vivienda 2020</w:t>
      </w:r>
      <w:r w:rsidR="00FB6663" w:rsidRPr="00856FDF">
        <w:rPr>
          <w:rFonts w:ascii="Arial" w:hAnsi="Arial" w:cs="Arial"/>
          <w:sz w:val="24"/>
          <w:szCs w:val="24"/>
        </w:rPr>
        <w:t xml:space="preserve"> (</w:t>
      </w:r>
      <w:r w:rsidR="00B0319F">
        <w:rPr>
          <w:rFonts w:ascii="Arial" w:hAnsi="Arial" w:cs="Arial"/>
          <w:sz w:val="24"/>
          <w:szCs w:val="24"/>
        </w:rPr>
        <w:t>Censo2020</w:t>
      </w:r>
      <w:r w:rsidR="00FB6663" w:rsidRPr="00856FDF">
        <w:rPr>
          <w:rFonts w:ascii="Arial" w:hAnsi="Arial" w:cs="Arial"/>
          <w:sz w:val="24"/>
          <w:szCs w:val="24"/>
        </w:rPr>
        <w:t>)</w:t>
      </w:r>
      <w:r w:rsidR="00B0319F">
        <w:rPr>
          <w:rFonts w:ascii="Arial" w:hAnsi="Arial" w:cs="Arial"/>
          <w:sz w:val="24"/>
          <w:szCs w:val="24"/>
        </w:rPr>
        <w:t xml:space="preserve">. </w:t>
      </w:r>
    </w:p>
    <w:p w14:paraId="030A5D05" w14:textId="77777777" w:rsidR="0084462D" w:rsidRPr="00856FDF" w:rsidRDefault="0084462D" w:rsidP="0084462D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446A44AE" w14:textId="60749F46" w:rsidR="00B01E11" w:rsidRPr="00856FDF" w:rsidRDefault="00D81C4C" w:rsidP="00B01E11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</w:t>
      </w:r>
      <w:r w:rsidR="005F3F47" w:rsidRPr="00856FDF">
        <w:rPr>
          <w:rFonts w:ascii="Arial" w:hAnsi="Arial" w:cs="Arial"/>
          <w:sz w:val="24"/>
          <w:szCs w:val="24"/>
        </w:rPr>
        <w:t xml:space="preserve">ejercicio </w:t>
      </w:r>
      <w:r w:rsidR="00896BD7" w:rsidRPr="00856FDF">
        <w:rPr>
          <w:rFonts w:ascii="Arial" w:hAnsi="Arial" w:cs="Arial"/>
          <w:sz w:val="24"/>
          <w:szCs w:val="24"/>
        </w:rPr>
        <w:t xml:space="preserve">estadístico </w:t>
      </w:r>
      <w:r w:rsidR="005F3F47" w:rsidRPr="00856FDF">
        <w:rPr>
          <w:rFonts w:ascii="Arial" w:hAnsi="Arial" w:cs="Arial"/>
          <w:sz w:val="24"/>
          <w:szCs w:val="24"/>
        </w:rPr>
        <w:t xml:space="preserve">más grande que se realiza </w:t>
      </w:r>
      <w:r w:rsidR="000627EE">
        <w:rPr>
          <w:rFonts w:ascii="Arial" w:hAnsi="Arial" w:cs="Arial"/>
          <w:sz w:val="24"/>
          <w:szCs w:val="24"/>
        </w:rPr>
        <w:t xml:space="preserve">en el país tendrá </w:t>
      </w:r>
      <w:r w:rsidR="00E14544" w:rsidRPr="00856FDF">
        <w:rPr>
          <w:rFonts w:ascii="Arial" w:hAnsi="Arial" w:cs="Arial"/>
          <w:sz w:val="24"/>
          <w:szCs w:val="24"/>
        </w:rPr>
        <w:t xml:space="preserve">una cobertura nacional y </w:t>
      </w:r>
      <w:r w:rsidR="00703CC8" w:rsidRPr="00856FDF">
        <w:rPr>
          <w:rFonts w:ascii="Arial" w:hAnsi="Arial" w:cs="Arial"/>
          <w:sz w:val="24"/>
          <w:szCs w:val="24"/>
        </w:rPr>
        <w:t xml:space="preserve">su levantamiento permitirá </w:t>
      </w:r>
      <w:r w:rsidR="00575E00" w:rsidRPr="00856FDF">
        <w:rPr>
          <w:rFonts w:ascii="Arial" w:hAnsi="Arial" w:cs="Arial"/>
          <w:sz w:val="24"/>
          <w:szCs w:val="24"/>
        </w:rPr>
        <w:t xml:space="preserve">obtener información </w:t>
      </w:r>
      <w:r w:rsidR="00E14544" w:rsidRPr="00856FDF">
        <w:rPr>
          <w:rFonts w:ascii="Arial" w:hAnsi="Arial" w:cs="Arial"/>
          <w:sz w:val="24"/>
          <w:szCs w:val="24"/>
        </w:rPr>
        <w:t>actualiza</w:t>
      </w:r>
      <w:r w:rsidR="00575E00" w:rsidRPr="00856FDF">
        <w:rPr>
          <w:rFonts w:ascii="Arial" w:hAnsi="Arial" w:cs="Arial"/>
          <w:sz w:val="24"/>
          <w:szCs w:val="24"/>
        </w:rPr>
        <w:t>da</w:t>
      </w:r>
      <w:r w:rsidR="00E14544" w:rsidRPr="00856FDF">
        <w:rPr>
          <w:rFonts w:ascii="Arial" w:hAnsi="Arial" w:cs="Arial"/>
          <w:sz w:val="24"/>
          <w:szCs w:val="24"/>
        </w:rPr>
        <w:t xml:space="preserve"> sobre el tamaño</w:t>
      </w:r>
      <w:r w:rsidR="00703CC8" w:rsidRPr="00856FDF">
        <w:rPr>
          <w:rFonts w:ascii="Arial" w:hAnsi="Arial" w:cs="Arial"/>
          <w:sz w:val="24"/>
          <w:szCs w:val="24"/>
        </w:rPr>
        <w:t xml:space="preserve">, </w:t>
      </w:r>
      <w:r w:rsidR="00E14544" w:rsidRPr="00856FDF">
        <w:rPr>
          <w:rFonts w:ascii="Arial" w:hAnsi="Arial" w:cs="Arial"/>
          <w:sz w:val="24"/>
          <w:szCs w:val="24"/>
        </w:rPr>
        <w:t xml:space="preserve">estructura y distribución de la población en </w:t>
      </w:r>
      <w:r w:rsidR="001172A0">
        <w:rPr>
          <w:rFonts w:ascii="Arial" w:hAnsi="Arial" w:cs="Arial"/>
          <w:sz w:val="24"/>
          <w:szCs w:val="24"/>
        </w:rPr>
        <w:t xml:space="preserve">todo </w:t>
      </w:r>
      <w:r w:rsidR="00E14544" w:rsidRPr="00856FDF">
        <w:rPr>
          <w:rFonts w:ascii="Arial" w:hAnsi="Arial" w:cs="Arial"/>
          <w:sz w:val="24"/>
          <w:szCs w:val="24"/>
        </w:rPr>
        <w:t xml:space="preserve">el territorio </w:t>
      </w:r>
      <w:r w:rsidR="00DB6DE9" w:rsidRPr="00856FDF">
        <w:rPr>
          <w:rFonts w:ascii="Arial" w:hAnsi="Arial" w:cs="Arial"/>
          <w:sz w:val="24"/>
          <w:szCs w:val="24"/>
        </w:rPr>
        <w:t>y</w:t>
      </w:r>
      <w:r w:rsidR="00E14544" w:rsidRPr="00856FDF">
        <w:rPr>
          <w:rFonts w:ascii="Arial" w:hAnsi="Arial" w:cs="Arial"/>
          <w:sz w:val="24"/>
          <w:szCs w:val="24"/>
        </w:rPr>
        <w:t xml:space="preserve"> sus principales características socioeconómicas</w:t>
      </w:r>
      <w:r w:rsidR="001172A0">
        <w:rPr>
          <w:rFonts w:ascii="Arial" w:hAnsi="Arial" w:cs="Arial"/>
          <w:sz w:val="24"/>
          <w:szCs w:val="24"/>
        </w:rPr>
        <w:t xml:space="preserve">, además de que captará </w:t>
      </w:r>
      <w:r w:rsidR="00E14544" w:rsidRPr="00856FDF">
        <w:rPr>
          <w:rFonts w:ascii="Arial" w:hAnsi="Arial" w:cs="Arial"/>
          <w:sz w:val="24"/>
          <w:szCs w:val="24"/>
        </w:rPr>
        <w:t>información de las viviendas y sus características básicas.</w:t>
      </w:r>
    </w:p>
    <w:p w14:paraId="38F45B0E" w14:textId="1155E90D" w:rsidR="00A433D0" w:rsidRPr="00856FDF" w:rsidRDefault="00A433D0" w:rsidP="00B01E11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27DA5DB5" w14:textId="7D276DEF" w:rsidR="00A433D0" w:rsidRPr="00B24F40" w:rsidRDefault="00711AA8" w:rsidP="00B01E11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entrevistadores que contratará el Instituto recorrerán </w:t>
      </w:r>
      <w:r w:rsidR="00C63B95" w:rsidRPr="00B24F40">
        <w:rPr>
          <w:rFonts w:ascii="Arial" w:hAnsi="Arial" w:cs="Arial"/>
          <w:sz w:val="24"/>
          <w:szCs w:val="24"/>
        </w:rPr>
        <w:t>cerca de dos millones de</w:t>
      </w:r>
      <w:r w:rsidR="00A433D0" w:rsidRPr="00B24F40">
        <w:rPr>
          <w:rFonts w:ascii="Arial" w:hAnsi="Arial" w:cs="Arial"/>
          <w:sz w:val="24"/>
          <w:szCs w:val="24"/>
        </w:rPr>
        <w:t xml:space="preserve"> kilómetros de superficie continental para visitar alrededor </w:t>
      </w:r>
      <w:r w:rsidR="00C63B95" w:rsidRPr="00B24F40">
        <w:rPr>
          <w:rFonts w:ascii="Arial" w:hAnsi="Arial" w:cs="Arial"/>
          <w:sz w:val="24"/>
          <w:szCs w:val="24"/>
        </w:rPr>
        <w:t>5</w:t>
      </w:r>
      <w:r w:rsidR="007524F1">
        <w:rPr>
          <w:rFonts w:ascii="Arial" w:hAnsi="Arial" w:cs="Arial"/>
          <w:sz w:val="24"/>
          <w:szCs w:val="24"/>
        </w:rPr>
        <w:t>1</w:t>
      </w:r>
      <w:r w:rsidR="00774F84" w:rsidRPr="00B24F40">
        <w:rPr>
          <w:rFonts w:ascii="Arial" w:hAnsi="Arial" w:cs="Arial"/>
          <w:sz w:val="24"/>
          <w:szCs w:val="24"/>
        </w:rPr>
        <w:t xml:space="preserve"> millones de inmuebles, entre ellos </w:t>
      </w:r>
      <w:r w:rsidR="00C63B95" w:rsidRPr="00B24F40">
        <w:rPr>
          <w:rFonts w:ascii="Arial" w:hAnsi="Arial" w:cs="Arial"/>
          <w:sz w:val="24"/>
          <w:szCs w:val="24"/>
        </w:rPr>
        <w:t>45</w:t>
      </w:r>
      <w:r w:rsidR="00A433D0" w:rsidRPr="00B24F40">
        <w:rPr>
          <w:rFonts w:ascii="Arial" w:hAnsi="Arial" w:cs="Arial"/>
          <w:sz w:val="24"/>
          <w:szCs w:val="24"/>
        </w:rPr>
        <w:t xml:space="preserve"> millones de viviendas</w:t>
      </w:r>
      <w:r w:rsidR="009938F5">
        <w:rPr>
          <w:rFonts w:ascii="Arial" w:hAnsi="Arial" w:cs="Arial"/>
          <w:sz w:val="24"/>
          <w:szCs w:val="24"/>
        </w:rPr>
        <w:t xml:space="preserve">, </w:t>
      </w:r>
      <w:r w:rsidR="00C63B95" w:rsidRPr="00B24F40">
        <w:rPr>
          <w:rFonts w:ascii="Arial" w:hAnsi="Arial" w:cs="Arial"/>
          <w:sz w:val="24"/>
          <w:szCs w:val="24"/>
        </w:rPr>
        <w:t xml:space="preserve">de las cuales se espera </w:t>
      </w:r>
      <w:r w:rsidR="009938F5">
        <w:rPr>
          <w:rFonts w:ascii="Arial" w:hAnsi="Arial" w:cs="Arial"/>
          <w:sz w:val="24"/>
          <w:szCs w:val="24"/>
        </w:rPr>
        <w:t xml:space="preserve">que </w:t>
      </w:r>
      <w:r w:rsidR="00C63B95" w:rsidRPr="00B24F40">
        <w:rPr>
          <w:rFonts w:ascii="Arial" w:hAnsi="Arial" w:cs="Arial"/>
          <w:sz w:val="24"/>
          <w:szCs w:val="24"/>
        </w:rPr>
        <w:t>36 millones se encuentr</w:t>
      </w:r>
      <w:r w:rsidR="009938F5">
        <w:rPr>
          <w:rFonts w:ascii="Arial" w:hAnsi="Arial" w:cs="Arial"/>
          <w:sz w:val="24"/>
          <w:szCs w:val="24"/>
        </w:rPr>
        <w:t>e</w:t>
      </w:r>
      <w:r w:rsidR="00C63B95" w:rsidRPr="00B24F40">
        <w:rPr>
          <w:rFonts w:ascii="Arial" w:hAnsi="Arial" w:cs="Arial"/>
          <w:sz w:val="24"/>
          <w:szCs w:val="24"/>
        </w:rPr>
        <w:t>n habitadas</w:t>
      </w:r>
      <w:r w:rsidR="00774F84" w:rsidRPr="00B24F40">
        <w:rPr>
          <w:rFonts w:ascii="Arial" w:hAnsi="Arial" w:cs="Arial"/>
          <w:sz w:val="24"/>
          <w:szCs w:val="24"/>
        </w:rPr>
        <w:t>,</w:t>
      </w:r>
      <w:r w:rsidR="00A433D0" w:rsidRPr="00B24F40">
        <w:rPr>
          <w:rFonts w:ascii="Arial" w:hAnsi="Arial" w:cs="Arial"/>
          <w:sz w:val="24"/>
          <w:szCs w:val="24"/>
        </w:rPr>
        <w:t xml:space="preserve"> en los </w:t>
      </w:r>
      <w:r w:rsidR="00C63B95" w:rsidRPr="00B24F40">
        <w:rPr>
          <w:rFonts w:ascii="Arial" w:hAnsi="Arial" w:cs="Arial"/>
          <w:sz w:val="24"/>
          <w:szCs w:val="24"/>
        </w:rPr>
        <w:t xml:space="preserve">2 449 </w:t>
      </w:r>
      <w:r w:rsidR="00A433D0" w:rsidRPr="00B24F40">
        <w:rPr>
          <w:rFonts w:ascii="Arial" w:hAnsi="Arial" w:cs="Arial"/>
          <w:sz w:val="24"/>
          <w:szCs w:val="24"/>
        </w:rPr>
        <w:t>municipios y 16 alcaldías que hay en las 32 entidades federativas del país.</w:t>
      </w:r>
    </w:p>
    <w:p w14:paraId="49488014" w14:textId="7D665E6C" w:rsidR="00A433D0" w:rsidRPr="00B24F40" w:rsidRDefault="00A433D0" w:rsidP="00B01E11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28E72BAB" w14:textId="68444E84" w:rsidR="00B01E11" w:rsidRPr="00B24F40" w:rsidRDefault="00DF2B9D" w:rsidP="00B01E11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Acudirán </w:t>
      </w:r>
      <w:r w:rsidR="00C63B95" w:rsidRPr="00B24F40">
        <w:rPr>
          <w:rFonts w:ascii="Arial" w:hAnsi="Arial" w:cs="Arial"/>
          <w:sz w:val="24"/>
          <w:szCs w:val="24"/>
        </w:rPr>
        <w:t>a cada una de las viviendas del país para captar información</w:t>
      </w:r>
      <w:r w:rsidR="00A433D0" w:rsidRPr="00B24F40">
        <w:rPr>
          <w:rFonts w:ascii="Arial" w:hAnsi="Arial" w:cs="Arial"/>
          <w:sz w:val="24"/>
          <w:szCs w:val="24"/>
        </w:rPr>
        <w:t xml:space="preserve"> </w:t>
      </w:r>
      <w:r w:rsidR="00C63B95" w:rsidRPr="00B24F40">
        <w:rPr>
          <w:rFonts w:ascii="Arial" w:hAnsi="Arial" w:cs="Arial"/>
          <w:sz w:val="24"/>
          <w:szCs w:val="24"/>
        </w:rPr>
        <w:t xml:space="preserve">sociodemográfica </w:t>
      </w:r>
      <w:r w:rsidR="00A433D0" w:rsidRPr="00B24F40">
        <w:rPr>
          <w:rFonts w:ascii="Arial" w:hAnsi="Arial" w:cs="Arial"/>
          <w:sz w:val="24"/>
          <w:szCs w:val="24"/>
        </w:rPr>
        <w:t xml:space="preserve">y de la vivienda, </w:t>
      </w:r>
      <w:r w:rsidR="00C63B95" w:rsidRPr="00B24F40">
        <w:rPr>
          <w:rFonts w:ascii="Arial" w:hAnsi="Arial" w:cs="Arial"/>
          <w:sz w:val="24"/>
          <w:szCs w:val="24"/>
        </w:rPr>
        <w:t xml:space="preserve">que incluye </w:t>
      </w:r>
      <w:r w:rsidR="00A433D0" w:rsidRPr="00B24F40">
        <w:rPr>
          <w:rFonts w:ascii="Arial" w:hAnsi="Arial" w:cs="Arial"/>
          <w:sz w:val="24"/>
          <w:szCs w:val="24"/>
        </w:rPr>
        <w:t>temas como discapacidad, afrodescendencia,</w:t>
      </w:r>
      <w:r w:rsidR="00C63B95" w:rsidRPr="00B24F40">
        <w:rPr>
          <w:rFonts w:ascii="Arial" w:hAnsi="Arial" w:cs="Arial"/>
          <w:sz w:val="24"/>
          <w:szCs w:val="24"/>
        </w:rPr>
        <w:t xml:space="preserve"> lengua indígena,</w:t>
      </w:r>
      <w:r w:rsidR="00A433D0" w:rsidRPr="00B24F40">
        <w:rPr>
          <w:rFonts w:ascii="Arial" w:hAnsi="Arial" w:cs="Arial"/>
          <w:sz w:val="24"/>
          <w:szCs w:val="24"/>
        </w:rPr>
        <w:t xml:space="preserve"> religión, migración</w:t>
      </w:r>
      <w:r>
        <w:rPr>
          <w:rFonts w:ascii="Arial" w:hAnsi="Arial" w:cs="Arial"/>
          <w:sz w:val="24"/>
          <w:szCs w:val="24"/>
        </w:rPr>
        <w:t xml:space="preserve">, </w:t>
      </w:r>
      <w:r w:rsidR="00A433D0" w:rsidRPr="00B24F40">
        <w:rPr>
          <w:rFonts w:ascii="Arial" w:hAnsi="Arial" w:cs="Arial"/>
          <w:sz w:val="24"/>
          <w:szCs w:val="24"/>
        </w:rPr>
        <w:t xml:space="preserve">situación conyugal, servicios de </w:t>
      </w:r>
      <w:r w:rsidR="00C63B95" w:rsidRPr="00B24F40">
        <w:rPr>
          <w:rFonts w:ascii="Arial" w:hAnsi="Arial" w:cs="Arial"/>
          <w:sz w:val="24"/>
          <w:szCs w:val="24"/>
        </w:rPr>
        <w:t>salud</w:t>
      </w:r>
      <w:r w:rsidR="00A433D0" w:rsidRPr="00B24F40">
        <w:rPr>
          <w:rFonts w:ascii="Arial" w:hAnsi="Arial" w:cs="Arial"/>
          <w:sz w:val="24"/>
          <w:szCs w:val="24"/>
        </w:rPr>
        <w:t>,</w:t>
      </w:r>
      <w:r w:rsidR="00C63B95" w:rsidRPr="00B24F40">
        <w:rPr>
          <w:rFonts w:ascii="Arial" w:hAnsi="Arial" w:cs="Arial"/>
          <w:sz w:val="24"/>
          <w:szCs w:val="24"/>
        </w:rPr>
        <w:t xml:space="preserve"> disponibilidad de agua entubada, drenaje</w:t>
      </w:r>
      <w:r>
        <w:rPr>
          <w:rFonts w:ascii="Arial" w:hAnsi="Arial" w:cs="Arial"/>
          <w:sz w:val="24"/>
          <w:szCs w:val="24"/>
        </w:rPr>
        <w:t xml:space="preserve"> e </w:t>
      </w:r>
      <w:r w:rsidR="00C63B95" w:rsidRPr="00B24F40">
        <w:rPr>
          <w:rFonts w:ascii="Arial" w:hAnsi="Arial" w:cs="Arial"/>
          <w:sz w:val="24"/>
          <w:szCs w:val="24"/>
        </w:rPr>
        <w:t>internet</w:t>
      </w:r>
      <w:r w:rsidR="006A60EC" w:rsidRPr="00B24F40">
        <w:rPr>
          <w:rFonts w:ascii="Arial" w:hAnsi="Arial" w:cs="Arial"/>
          <w:sz w:val="24"/>
          <w:szCs w:val="24"/>
        </w:rPr>
        <w:t>, entre otros.</w:t>
      </w:r>
    </w:p>
    <w:p w14:paraId="02F8548A" w14:textId="0BCFF160" w:rsidR="006A60EC" w:rsidRPr="00591BC5" w:rsidRDefault="006A60EC" w:rsidP="00B01E11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B8D93E5" w14:textId="19A19F1F" w:rsidR="008B45BD" w:rsidRDefault="00B01E11" w:rsidP="00B24F40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856FDF">
        <w:rPr>
          <w:rFonts w:ascii="Arial" w:hAnsi="Arial" w:cs="Arial"/>
          <w:sz w:val="24"/>
          <w:szCs w:val="24"/>
        </w:rPr>
        <w:t>Este día se publicó en el D</w:t>
      </w:r>
      <w:r w:rsidR="00DB6DE9" w:rsidRPr="00856FDF">
        <w:rPr>
          <w:rFonts w:ascii="Arial" w:hAnsi="Arial" w:cs="Arial"/>
          <w:sz w:val="24"/>
          <w:szCs w:val="24"/>
        </w:rPr>
        <w:t xml:space="preserve">iario </w:t>
      </w:r>
      <w:r w:rsidRPr="00856FDF">
        <w:rPr>
          <w:rFonts w:ascii="Arial" w:hAnsi="Arial" w:cs="Arial"/>
          <w:sz w:val="24"/>
          <w:szCs w:val="24"/>
        </w:rPr>
        <w:t>O</w:t>
      </w:r>
      <w:r w:rsidR="00DB6DE9" w:rsidRPr="00856FDF">
        <w:rPr>
          <w:rFonts w:ascii="Arial" w:hAnsi="Arial" w:cs="Arial"/>
          <w:sz w:val="24"/>
          <w:szCs w:val="24"/>
        </w:rPr>
        <w:t xml:space="preserve">ficial de la </w:t>
      </w:r>
      <w:r w:rsidRPr="00856FDF">
        <w:rPr>
          <w:rFonts w:ascii="Arial" w:hAnsi="Arial" w:cs="Arial"/>
          <w:sz w:val="24"/>
          <w:szCs w:val="24"/>
        </w:rPr>
        <w:t>F</w:t>
      </w:r>
      <w:r w:rsidR="00DB6DE9" w:rsidRPr="00856FDF">
        <w:rPr>
          <w:rFonts w:ascii="Arial" w:hAnsi="Arial" w:cs="Arial"/>
          <w:sz w:val="24"/>
          <w:szCs w:val="24"/>
        </w:rPr>
        <w:t>ederación</w:t>
      </w:r>
      <w:r w:rsidRPr="00856FDF">
        <w:rPr>
          <w:rFonts w:ascii="Arial" w:hAnsi="Arial" w:cs="Arial"/>
          <w:sz w:val="24"/>
          <w:szCs w:val="24"/>
        </w:rPr>
        <w:t xml:space="preserve"> el acuerdo por el que se establecen las bases para la coordinación, participación y colaboración en la organización, levantamiento, procesamiento y publicación del C</w:t>
      </w:r>
      <w:r w:rsidR="00E1757F">
        <w:rPr>
          <w:rFonts w:ascii="Arial" w:hAnsi="Arial" w:cs="Arial"/>
          <w:sz w:val="24"/>
          <w:szCs w:val="24"/>
        </w:rPr>
        <w:t xml:space="preserve">enso 2020. </w:t>
      </w:r>
    </w:p>
    <w:p w14:paraId="7A0A5EFF" w14:textId="77777777" w:rsidR="00B24F40" w:rsidRPr="00B24F40" w:rsidRDefault="00B24F40" w:rsidP="00B24F40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2FCFDF63" w14:textId="22CDC865" w:rsidR="00CC16AD" w:rsidRPr="00856FDF" w:rsidRDefault="00CC16AD" w:rsidP="00CC16AD">
      <w:pPr>
        <w:spacing w:after="0" w:line="240" w:lineRule="auto"/>
        <w:ind w:left="-567" w:right="-518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El ejercicio censal contabilizará</w:t>
      </w:r>
      <w:r w:rsidR="00575E00"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 a todos los residentes habituales del país en viviendas particulares. La cobertura censal incluye también</w:t>
      </w:r>
      <w:r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:</w:t>
      </w:r>
    </w:p>
    <w:p w14:paraId="54B9A491" w14:textId="77777777" w:rsidR="00CC16AD" w:rsidRPr="00856FDF" w:rsidRDefault="00CC16AD" w:rsidP="00CC16AD">
      <w:pPr>
        <w:spacing w:after="0" w:line="240" w:lineRule="auto"/>
        <w:ind w:left="-567" w:right="-518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</w:p>
    <w:p w14:paraId="2D047C2A" w14:textId="0A79370E" w:rsidR="00575E00" w:rsidRDefault="00575E00" w:rsidP="009938F5">
      <w:pPr>
        <w:pStyle w:val="Prrafodelista"/>
        <w:numPr>
          <w:ilvl w:val="0"/>
          <w:numId w:val="6"/>
        </w:numPr>
        <w:spacing w:after="0" w:line="240" w:lineRule="auto"/>
        <w:ind w:left="-142" w:right="-518" w:hanging="425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A todas las personas que residan a Centros de Asistencia Social.</w:t>
      </w:r>
    </w:p>
    <w:p w14:paraId="6741C78F" w14:textId="77777777" w:rsidR="009938F5" w:rsidRPr="009938F5" w:rsidRDefault="009938F5" w:rsidP="009938F5">
      <w:pPr>
        <w:pStyle w:val="Prrafodelista"/>
        <w:spacing w:after="0" w:line="240" w:lineRule="auto"/>
        <w:ind w:left="-142" w:right="-518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</w:p>
    <w:p w14:paraId="2B40A946" w14:textId="6191B0FC" w:rsidR="00B24F40" w:rsidRDefault="00575E00" w:rsidP="00B24F40">
      <w:pPr>
        <w:pStyle w:val="Prrafodelista"/>
        <w:numPr>
          <w:ilvl w:val="0"/>
          <w:numId w:val="6"/>
        </w:numPr>
        <w:spacing w:after="0" w:line="240" w:lineRule="auto"/>
        <w:ind w:left="-142" w:right="-518" w:hanging="425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 w:rsidRPr="009938F5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A la población sin vivienda.</w:t>
      </w:r>
    </w:p>
    <w:p w14:paraId="2D3F8CF0" w14:textId="77777777" w:rsidR="009938F5" w:rsidRPr="009938F5" w:rsidRDefault="009938F5" w:rsidP="009938F5">
      <w:pPr>
        <w:pStyle w:val="Prrafodelista"/>
        <w:spacing w:after="0" w:line="240" w:lineRule="auto"/>
        <w:ind w:left="-142" w:right="-518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</w:p>
    <w:p w14:paraId="1DFB7199" w14:textId="7AEB5B1D" w:rsidR="00575E00" w:rsidRPr="00856FDF" w:rsidRDefault="00575E00" w:rsidP="00DB6DE9">
      <w:pPr>
        <w:pStyle w:val="Prrafodelista"/>
        <w:numPr>
          <w:ilvl w:val="0"/>
          <w:numId w:val="6"/>
        </w:numPr>
        <w:spacing w:after="0" w:line="240" w:lineRule="auto"/>
        <w:ind w:left="-142" w:right="-518" w:hanging="425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A todas las personas que residan en cárceles, prisiones, reclusorios, reformatorios, consejos tutelares, centros de readaptación social, correccionales, penitenciarías y colonias penales federales o locales.</w:t>
      </w:r>
    </w:p>
    <w:p w14:paraId="7B9BAAFC" w14:textId="77777777" w:rsidR="00575E00" w:rsidRPr="00856FDF" w:rsidRDefault="00575E00" w:rsidP="00DB6DE9">
      <w:pPr>
        <w:pStyle w:val="Prrafodelista"/>
        <w:spacing w:after="0" w:line="240" w:lineRule="auto"/>
        <w:ind w:left="-142" w:right="-518" w:hanging="425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</w:p>
    <w:p w14:paraId="0A136F65" w14:textId="7A0EA169" w:rsidR="00CC16AD" w:rsidRDefault="00CC16AD" w:rsidP="009938F5">
      <w:pPr>
        <w:pStyle w:val="Prrafodelista"/>
        <w:numPr>
          <w:ilvl w:val="0"/>
          <w:numId w:val="6"/>
        </w:numPr>
        <w:spacing w:after="0" w:line="240" w:lineRule="auto"/>
        <w:ind w:left="-142" w:right="-518" w:hanging="425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Al personal de la SEDENA y la SEMAR que se encuentre </w:t>
      </w:r>
      <w:r w:rsidR="009938F5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a</w:t>
      </w:r>
      <w:r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cuartelado o comisionado en las unidades, dependencias e instalaciones militares, y de la Armada de México destacado en buques y servicios navales, así como de los familiares que radiquen con ellos. </w:t>
      </w:r>
    </w:p>
    <w:p w14:paraId="1E532B43" w14:textId="77777777" w:rsidR="009938F5" w:rsidRPr="009938F5" w:rsidRDefault="009938F5" w:rsidP="009938F5">
      <w:pPr>
        <w:spacing w:after="0" w:line="240" w:lineRule="auto"/>
        <w:ind w:right="-518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</w:p>
    <w:p w14:paraId="284332A4" w14:textId="6CD57992" w:rsidR="00CC16AD" w:rsidRDefault="00CC16AD" w:rsidP="009938F5">
      <w:pPr>
        <w:pStyle w:val="Prrafodelista"/>
        <w:numPr>
          <w:ilvl w:val="0"/>
          <w:numId w:val="6"/>
        </w:numPr>
        <w:spacing w:after="0" w:line="240" w:lineRule="auto"/>
        <w:ind w:left="-142" w:right="-518" w:hanging="425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Al personal diplomático y consular, de los funcionarios y empleados del </w:t>
      </w:r>
      <w:r w:rsidR="008D1B53"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S</w:t>
      </w:r>
      <w:r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ervicio </w:t>
      </w:r>
      <w:r w:rsidR="008D1B53"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E</w:t>
      </w:r>
      <w:r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xterior </w:t>
      </w:r>
      <w:r w:rsidR="008D1B53"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Me</w:t>
      </w:r>
      <w:r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xicano, así como de los familiares que radiquen con ellos en el extranjero.</w:t>
      </w:r>
    </w:p>
    <w:p w14:paraId="54A5C5E8" w14:textId="77777777" w:rsidR="009938F5" w:rsidRPr="009938F5" w:rsidRDefault="009938F5" w:rsidP="009938F5">
      <w:pPr>
        <w:spacing w:after="0" w:line="240" w:lineRule="auto"/>
        <w:ind w:right="-518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</w:p>
    <w:p w14:paraId="43388A45" w14:textId="5FE58311" w:rsidR="00CC16AD" w:rsidRPr="00856FDF" w:rsidRDefault="00575E00" w:rsidP="00DB6DE9">
      <w:pPr>
        <w:pStyle w:val="Prrafodelista"/>
        <w:numPr>
          <w:ilvl w:val="0"/>
          <w:numId w:val="7"/>
        </w:numPr>
        <w:spacing w:after="0" w:line="240" w:lineRule="auto"/>
        <w:ind w:left="-142" w:right="-518" w:hanging="425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 w:rsidRPr="00856FDF">
        <w:rPr>
          <w:rFonts w:ascii="Arial" w:hAnsi="Arial" w:cs="Arial"/>
          <w:sz w:val="24"/>
          <w:szCs w:val="24"/>
        </w:rPr>
        <w:t>A todos los residentes habituales de</w:t>
      </w:r>
      <w:r w:rsidR="00CC16AD" w:rsidRPr="00856FDF">
        <w:rPr>
          <w:rFonts w:ascii="Arial" w:hAnsi="Arial" w:cs="Arial"/>
          <w:sz w:val="24"/>
          <w:szCs w:val="24"/>
        </w:rPr>
        <w:t xml:space="preserve"> asilos, conventos, seminarios, orfanatorios, hospicios, centros de salud mental, hoteles, casas de </w:t>
      </w:r>
      <w:r w:rsidR="00CC16AD" w:rsidRPr="00856FDF">
        <w:rPr>
          <w:rFonts w:ascii="Arial" w:hAnsi="Arial" w:cs="Arial"/>
          <w:sz w:val="24"/>
          <w:szCs w:val="24"/>
        </w:rPr>
        <w:lastRenderedPageBreak/>
        <w:t>huéspedes, pensiones, posadas, campamentos de trabajo y cualquier otro tipo de establecimiento similar</w:t>
      </w:r>
      <w:r w:rsidR="0088612B" w:rsidRPr="00856FDF">
        <w:rPr>
          <w:rFonts w:ascii="Arial" w:hAnsi="Arial" w:cs="Arial"/>
          <w:sz w:val="24"/>
          <w:szCs w:val="24"/>
        </w:rPr>
        <w:t>.</w:t>
      </w:r>
      <w:r w:rsidR="008D1B53" w:rsidRPr="00856FDF">
        <w:rPr>
          <w:rFonts w:ascii="Arial" w:hAnsi="Arial" w:cs="Arial"/>
          <w:sz w:val="24"/>
          <w:szCs w:val="24"/>
        </w:rPr>
        <w:t xml:space="preserve"> </w:t>
      </w:r>
      <w:r w:rsidR="00FB414B" w:rsidRPr="00856FDF">
        <w:rPr>
          <w:rFonts w:ascii="Arial" w:hAnsi="Arial" w:cs="Arial"/>
          <w:sz w:val="24"/>
          <w:szCs w:val="24"/>
        </w:rPr>
        <w:t xml:space="preserve"> </w:t>
      </w:r>
    </w:p>
    <w:p w14:paraId="5A900925" w14:textId="77777777" w:rsidR="00E14544" w:rsidRPr="00856FDF" w:rsidRDefault="00E14544" w:rsidP="00E14544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2334450" w14:textId="6A3B02F2" w:rsidR="009E366A" w:rsidRDefault="00415448" w:rsidP="009E366A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INEGI </w:t>
      </w:r>
      <w:r w:rsidR="00C82246">
        <w:rPr>
          <w:rFonts w:ascii="Arial" w:hAnsi="Arial" w:cs="Arial"/>
          <w:sz w:val="24"/>
          <w:szCs w:val="24"/>
        </w:rPr>
        <w:t xml:space="preserve">contratará </w:t>
      </w:r>
      <w:r w:rsidR="00896BD7" w:rsidRPr="00856FDF">
        <w:rPr>
          <w:rFonts w:ascii="Arial" w:hAnsi="Arial" w:cs="Arial"/>
          <w:sz w:val="24"/>
          <w:szCs w:val="24"/>
        </w:rPr>
        <w:t xml:space="preserve">y capacitará </w:t>
      </w:r>
      <w:r w:rsidR="00877A18">
        <w:rPr>
          <w:rFonts w:ascii="Arial" w:hAnsi="Arial" w:cs="Arial"/>
          <w:sz w:val="24"/>
          <w:szCs w:val="24"/>
        </w:rPr>
        <w:t xml:space="preserve">a </w:t>
      </w:r>
      <w:r w:rsidR="00896BD7" w:rsidRPr="00856FDF">
        <w:rPr>
          <w:rFonts w:ascii="Arial" w:hAnsi="Arial" w:cs="Arial"/>
          <w:sz w:val="24"/>
          <w:szCs w:val="24"/>
        </w:rPr>
        <w:t>cerca de 20</w:t>
      </w:r>
      <w:r w:rsidR="007524F1">
        <w:rPr>
          <w:rFonts w:ascii="Arial" w:hAnsi="Arial" w:cs="Arial"/>
          <w:sz w:val="24"/>
          <w:szCs w:val="24"/>
        </w:rPr>
        <w:t>5</w:t>
      </w:r>
      <w:r w:rsidR="00896BD7" w:rsidRPr="00856FDF">
        <w:rPr>
          <w:rFonts w:ascii="Arial" w:hAnsi="Arial" w:cs="Arial"/>
          <w:sz w:val="24"/>
          <w:szCs w:val="24"/>
        </w:rPr>
        <w:t xml:space="preserve"> mil personas </w:t>
      </w:r>
      <w:r w:rsidR="00B01E11" w:rsidRPr="00856FDF">
        <w:rPr>
          <w:rFonts w:ascii="Arial" w:hAnsi="Arial" w:cs="Arial"/>
          <w:sz w:val="24"/>
          <w:szCs w:val="24"/>
        </w:rPr>
        <w:t xml:space="preserve">para levantar </w:t>
      </w:r>
      <w:r w:rsidR="00896BD7" w:rsidRPr="00856FDF">
        <w:rPr>
          <w:rFonts w:ascii="Arial" w:hAnsi="Arial" w:cs="Arial"/>
          <w:sz w:val="24"/>
          <w:szCs w:val="24"/>
        </w:rPr>
        <w:t>el ejercicio estadístico</w:t>
      </w:r>
      <w:r w:rsidR="00485899">
        <w:rPr>
          <w:rFonts w:ascii="Arial" w:hAnsi="Arial" w:cs="Arial"/>
          <w:sz w:val="24"/>
          <w:szCs w:val="24"/>
        </w:rPr>
        <w:t>. L</w:t>
      </w:r>
      <w:r w:rsidR="000835C8">
        <w:rPr>
          <w:rFonts w:ascii="Arial" w:hAnsi="Arial" w:cs="Arial"/>
          <w:sz w:val="24"/>
          <w:szCs w:val="24"/>
        </w:rPr>
        <w:t xml:space="preserve">a información que recaben </w:t>
      </w:r>
      <w:r w:rsidR="008B45BD" w:rsidRPr="00856FDF">
        <w:rPr>
          <w:rFonts w:ascii="Arial" w:hAnsi="Arial" w:cs="Arial"/>
          <w:sz w:val="24"/>
          <w:szCs w:val="24"/>
        </w:rPr>
        <w:t>tendrá carácter de Interés Nacional y será oficial y de uso obligatorio para la Federación, las entidades federativas, los municipios y las demarcaciones territoriales de la Ciudad de México.</w:t>
      </w:r>
    </w:p>
    <w:p w14:paraId="7C4EF812" w14:textId="77777777" w:rsidR="009E366A" w:rsidRDefault="009E366A" w:rsidP="009E366A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0FADE450" w14:textId="174013E8" w:rsidR="009E366A" w:rsidRPr="00856FDF" w:rsidRDefault="009E366A" w:rsidP="0052137C">
      <w:pPr>
        <w:shd w:val="clear" w:color="auto" w:fill="FFFFFF" w:themeFill="background1"/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52137C">
        <w:rPr>
          <w:rFonts w:ascii="Arial" w:hAnsi="Arial" w:cs="Arial"/>
          <w:sz w:val="24"/>
          <w:szCs w:val="24"/>
        </w:rPr>
        <w:t xml:space="preserve">Cada </w:t>
      </w:r>
      <w:r w:rsidR="0052137C">
        <w:rPr>
          <w:rFonts w:ascii="Arial" w:hAnsi="Arial" w:cs="Arial"/>
          <w:sz w:val="24"/>
          <w:szCs w:val="24"/>
        </w:rPr>
        <w:t>entrevistador</w:t>
      </w:r>
      <w:r w:rsidR="00866CD8">
        <w:rPr>
          <w:rFonts w:ascii="Arial" w:hAnsi="Arial" w:cs="Arial"/>
          <w:sz w:val="24"/>
          <w:szCs w:val="24"/>
        </w:rPr>
        <w:t xml:space="preserve"> </w:t>
      </w:r>
      <w:r w:rsidRPr="0052137C">
        <w:rPr>
          <w:rFonts w:ascii="Arial" w:hAnsi="Arial" w:cs="Arial"/>
          <w:sz w:val="24"/>
          <w:szCs w:val="24"/>
        </w:rPr>
        <w:t xml:space="preserve">estará identificado mediante una credencial con fotografía y uniforme oficial con el logotipo del INEGI. Para verificar la identidad del personal o aclarar cualquier duda sobre el censo, la población puede comunicarse al número gratuito 800 111 46 34, escribir al correo: </w:t>
      </w:r>
      <w:hyperlink r:id="rId8" w:history="1">
        <w:r w:rsidRPr="0052137C">
          <w:rPr>
            <w:rStyle w:val="Hipervnculo"/>
            <w:rFonts w:ascii="Arial" w:hAnsi="Arial" w:cs="Arial"/>
            <w:sz w:val="24"/>
            <w:szCs w:val="24"/>
          </w:rPr>
          <w:t>atencion.usuarios@inegi.org.mx</w:t>
        </w:r>
      </w:hyperlink>
      <w:r w:rsidRPr="0052137C">
        <w:rPr>
          <w:rFonts w:ascii="Arial" w:hAnsi="Arial" w:cs="Arial"/>
          <w:sz w:val="24"/>
          <w:szCs w:val="24"/>
        </w:rPr>
        <w:t xml:space="preserve"> o bien, consultar el sitio del INEGI en internet </w:t>
      </w:r>
      <w:hyperlink r:id="rId9" w:history="1">
        <w:r w:rsidRPr="0052137C">
          <w:rPr>
            <w:rStyle w:val="Hipervnculo"/>
            <w:rFonts w:ascii="Arial" w:hAnsi="Arial" w:cs="Arial"/>
            <w:sz w:val="24"/>
            <w:szCs w:val="24"/>
          </w:rPr>
          <w:t>www.inegi.org.mx</w:t>
        </w:r>
      </w:hyperlink>
      <w:r w:rsidRPr="0052137C">
        <w:rPr>
          <w:rFonts w:ascii="Arial" w:hAnsi="Arial" w:cs="Arial"/>
          <w:sz w:val="24"/>
          <w:szCs w:val="24"/>
        </w:rPr>
        <w:t>.</w:t>
      </w:r>
    </w:p>
    <w:p w14:paraId="621BF46B" w14:textId="77777777" w:rsidR="008B45BD" w:rsidRPr="00856FDF" w:rsidRDefault="008B45BD" w:rsidP="00896BD7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14123DC5" w14:textId="0E8A97B1" w:rsidR="00165A7C" w:rsidRPr="00856FDF" w:rsidRDefault="00CF3E9F" w:rsidP="0084462D">
      <w:pPr>
        <w:spacing w:after="0" w:line="240" w:lineRule="auto"/>
        <w:ind w:left="-567" w:right="-518"/>
        <w:jc w:val="both"/>
        <w:rPr>
          <w:rFonts w:ascii="Arial" w:hAnsi="Arial" w:cs="Arial"/>
          <w:sz w:val="24"/>
          <w:szCs w:val="24"/>
        </w:rPr>
      </w:pPr>
      <w:r w:rsidRPr="00856FDF">
        <w:rPr>
          <w:rFonts w:ascii="Arial" w:hAnsi="Arial" w:cs="Arial"/>
          <w:sz w:val="24"/>
          <w:szCs w:val="24"/>
        </w:rPr>
        <w:t xml:space="preserve">Para lograr </w:t>
      </w:r>
      <w:r w:rsidR="00772F1B">
        <w:rPr>
          <w:rFonts w:ascii="Arial" w:hAnsi="Arial" w:cs="Arial"/>
          <w:sz w:val="24"/>
          <w:szCs w:val="24"/>
        </w:rPr>
        <w:t xml:space="preserve">el </w:t>
      </w:r>
      <w:r w:rsidRPr="00856FDF">
        <w:rPr>
          <w:rFonts w:ascii="Arial" w:hAnsi="Arial" w:cs="Arial"/>
          <w:sz w:val="24"/>
          <w:szCs w:val="24"/>
        </w:rPr>
        <w:t xml:space="preserve">éxito </w:t>
      </w:r>
      <w:r w:rsidR="00772F1B">
        <w:rPr>
          <w:rFonts w:ascii="Arial" w:hAnsi="Arial" w:cs="Arial"/>
          <w:sz w:val="24"/>
          <w:szCs w:val="24"/>
        </w:rPr>
        <w:t xml:space="preserve">que </w:t>
      </w:r>
      <w:r w:rsidR="00F6775C">
        <w:rPr>
          <w:rFonts w:ascii="Arial" w:hAnsi="Arial" w:cs="Arial"/>
          <w:sz w:val="24"/>
          <w:szCs w:val="24"/>
        </w:rPr>
        <w:t xml:space="preserve">requieren </w:t>
      </w:r>
      <w:r w:rsidR="00772F1B">
        <w:rPr>
          <w:rFonts w:ascii="Arial" w:hAnsi="Arial" w:cs="Arial"/>
          <w:sz w:val="24"/>
          <w:szCs w:val="24"/>
        </w:rPr>
        <w:t xml:space="preserve">estos ejercicios censales, el INEGI hace un llamado a la población para que participe de manera </w:t>
      </w:r>
      <w:r w:rsidR="00896BD7" w:rsidRPr="00856FDF">
        <w:rPr>
          <w:rFonts w:ascii="Arial" w:hAnsi="Arial" w:cs="Arial"/>
          <w:sz w:val="24"/>
          <w:szCs w:val="24"/>
        </w:rPr>
        <w:t xml:space="preserve">comprometida </w:t>
      </w:r>
      <w:r w:rsidR="00E83D44" w:rsidRPr="00856FDF">
        <w:rPr>
          <w:rFonts w:ascii="Arial" w:hAnsi="Arial" w:cs="Arial"/>
          <w:sz w:val="24"/>
          <w:szCs w:val="24"/>
        </w:rPr>
        <w:t>y</w:t>
      </w:r>
      <w:r w:rsidR="00896BD7" w:rsidRPr="00856FDF">
        <w:rPr>
          <w:rFonts w:ascii="Arial" w:hAnsi="Arial" w:cs="Arial"/>
          <w:sz w:val="24"/>
          <w:szCs w:val="24"/>
        </w:rPr>
        <w:t xml:space="preserve"> </w:t>
      </w:r>
      <w:r w:rsidR="007B0B14">
        <w:rPr>
          <w:rFonts w:ascii="Arial" w:hAnsi="Arial" w:cs="Arial"/>
          <w:sz w:val="24"/>
          <w:szCs w:val="24"/>
        </w:rPr>
        <w:t>proporcione a los entrevistadores</w:t>
      </w:r>
      <w:r w:rsidR="00157224">
        <w:rPr>
          <w:rFonts w:ascii="Arial" w:hAnsi="Arial" w:cs="Arial"/>
          <w:sz w:val="24"/>
          <w:szCs w:val="24"/>
        </w:rPr>
        <w:t xml:space="preserve"> </w:t>
      </w:r>
      <w:r w:rsidRPr="00856FDF">
        <w:rPr>
          <w:rFonts w:ascii="Arial" w:hAnsi="Arial" w:cs="Arial"/>
          <w:sz w:val="24"/>
          <w:szCs w:val="24"/>
        </w:rPr>
        <w:t xml:space="preserve">respuestas veraces sobre </w:t>
      </w:r>
      <w:r w:rsidR="0021035E">
        <w:rPr>
          <w:rFonts w:ascii="Arial" w:hAnsi="Arial" w:cs="Arial"/>
          <w:sz w:val="24"/>
          <w:szCs w:val="24"/>
        </w:rPr>
        <w:t xml:space="preserve">el número de </w:t>
      </w:r>
      <w:r w:rsidRPr="00856FDF">
        <w:rPr>
          <w:rFonts w:ascii="Arial" w:hAnsi="Arial" w:cs="Arial"/>
          <w:sz w:val="24"/>
          <w:szCs w:val="24"/>
        </w:rPr>
        <w:t xml:space="preserve">personas y </w:t>
      </w:r>
      <w:r w:rsidR="0021035E">
        <w:rPr>
          <w:rFonts w:ascii="Arial" w:hAnsi="Arial" w:cs="Arial"/>
          <w:sz w:val="24"/>
          <w:szCs w:val="24"/>
        </w:rPr>
        <w:t xml:space="preserve">características de </w:t>
      </w:r>
      <w:r w:rsidR="003961EE">
        <w:rPr>
          <w:rFonts w:ascii="Arial" w:hAnsi="Arial" w:cs="Arial"/>
          <w:sz w:val="24"/>
          <w:szCs w:val="24"/>
        </w:rPr>
        <w:t>las v</w:t>
      </w:r>
      <w:r w:rsidRPr="00856FDF">
        <w:rPr>
          <w:rFonts w:ascii="Arial" w:hAnsi="Arial" w:cs="Arial"/>
          <w:sz w:val="24"/>
          <w:szCs w:val="24"/>
        </w:rPr>
        <w:t>iviendas.</w:t>
      </w:r>
    </w:p>
    <w:p w14:paraId="06E63C64" w14:textId="77777777" w:rsidR="0084462D" w:rsidRPr="00856FDF" w:rsidRDefault="0084462D" w:rsidP="00E83D44">
      <w:pPr>
        <w:spacing w:after="0" w:line="240" w:lineRule="auto"/>
        <w:ind w:right="-518"/>
        <w:jc w:val="both"/>
        <w:rPr>
          <w:rFonts w:ascii="Arial" w:hAnsi="Arial" w:cs="Arial"/>
          <w:sz w:val="24"/>
          <w:szCs w:val="24"/>
        </w:rPr>
      </w:pPr>
      <w:bookmarkStart w:id="1" w:name="_Hlk19608740"/>
    </w:p>
    <w:bookmarkEnd w:id="1"/>
    <w:p w14:paraId="22D427C7" w14:textId="31D554D3" w:rsidR="007F038E" w:rsidRDefault="00315ED1" w:rsidP="006C541A">
      <w:pPr>
        <w:spacing w:after="0" w:line="240" w:lineRule="auto"/>
        <w:ind w:left="-567" w:right="-518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Convoca también </w:t>
      </w:r>
      <w:r w:rsidR="00157224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a la colaboración y participación </w:t>
      </w:r>
      <w:r w:rsidR="00CC16AD"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de las dependencias y entidades de la Administración Pública Federal</w:t>
      </w:r>
      <w:r w:rsidR="004C6582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, </w:t>
      </w:r>
      <w:r w:rsidR="00CC16AD"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los </w:t>
      </w:r>
      <w:r w:rsidR="00157224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g</w:t>
      </w:r>
      <w:r w:rsidR="00CC16AD"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obiernos </w:t>
      </w:r>
      <w:r w:rsidR="00157224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lastRenderedPageBreak/>
        <w:t>e</w:t>
      </w:r>
      <w:r w:rsidR="00CC16AD"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statales y </w:t>
      </w:r>
      <w:r w:rsidR="00157224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m</w:t>
      </w:r>
      <w:r w:rsidR="00CC16AD"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unicipal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, </w:t>
      </w:r>
      <w:r w:rsidR="00157224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a brindar las facilidades logísticas para el desarrollo </w:t>
      </w:r>
      <w:r w:rsidR="00485899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del Censo 2020</w:t>
      </w:r>
      <w:r w:rsidR="004C6582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.</w:t>
      </w:r>
      <w:r w:rsidR="006C541A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De igual manera,</w:t>
      </w:r>
      <w:r w:rsidR="00AB1536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 a los sectores </w:t>
      </w:r>
      <w:r w:rsidR="00841E05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social y privado para </w:t>
      </w:r>
      <w:r w:rsidR="006C4AF1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sumarse otorgándole </w:t>
      </w:r>
      <w:r w:rsidR="00841E05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la más amplia difusión a este ejercicio censal. </w:t>
      </w:r>
      <w:r w:rsidR="008D1B53" w:rsidRPr="00856FDF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 </w:t>
      </w:r>
    </w:p>
    <w:p w14:paraId="63215EAE" w14:textId="123A19F2" w:rsidR="005812CA" w:rsidRDefault="005812CA" w:rsidP="0084462D">
      <w:pPr>
        <w:spacing w:after="0" w:line="240" w:lineRule="auto"/>
        <w:ind w:left="-567" w:right="-518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</w:p>
    <w:p w14:paraId="5A021F7F" w14:textId="67DFDB2F" w:rsidR="005812CA" w:rsidRPr="00856FDF" w:rsidRDefault="00B85F92" w:rsidP="0084462D">
      <w:pPr>
        <w:spacing w:after="0" w:line="240" w:lineRule="auto"/>
        <w:ind w:left="-567" w:right="-518"/>
        <w:jc w:val="both"/>
        <w:rPr>
          <w:rFonts w:ascii="Arial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Consulte la información que a partir </w:t>
      </w:r>
      <w:r w:rsidR="007524F1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d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e hoy se </w:t>
      </w:r>
      <w:r w:rsidR="007524F1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estará </w:t>
      </w:r>
      <w:r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gener</w:t>
      </w:r>
      <w:r w:rsidR="007524F1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ando</w:t>
      </w:r>
      <w:r w:rsidR="005812CA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 sobre el Censo 2020 en la siguiente </w:t>
      </w:r>
      <w:r w:rsidR="007524F1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>dire</w:t>
      </w:r>
      <w:r w:rsidR="007524F1" w:rsidRPr="007524F1">
        <w:rPr>
          <w:rFonts w:ascii="Arial" w:hAnsi="Arial" w:cs="Arial"/>
          <w:bCs/>
          <w:color w:val="000000" w:themeColor="text1"/>
          <w:sz w:val="24"/>
          <w:szCs w:val="24"/>
          <w:lang w:val="es-ES"/>
        </w:rPr>
        <w:t xml:space="preserve">cción </w:t>
      </w:r>
      <w:hyperlink r:id="rId10" w:history="1">
        <w:r w:rsidR="007524F1" w:rsidRPr="007524F1">
          <w:rPr>
            <w:rStyle w:val="Hipervnculo"/>
            <w:rFonts w:ascii="Arial" w:hAnsi="Arial" w:cs="Arial"/>
            <w:sz w:val="24"/>
            <w:szCs w:val="24"/>
          </w:rPr>
          <w:t>https://censo2020.mx</w:t>
        </w:r>
      </w:hyperlink>
    </w:p>
    <w:p w14:paraId="76DB9DDB" w14:textId="77777777" w:rsidR="00E83D44" w:rsidRPr="00B01E11" w:rsidRDefault="00E83D44" w:rsidP="0084462D">
      <w:pPr>
        <w:spacing w:after="0" w:line="240" w:lineRule="auto"/>
        <w:ind w:left="-567" w:right="-518"/>
        <w:jc w:val="both"/>
        <w:rPr>
          <w:rFonts w:ascii="Arial" w:hAnsi="Arial" w:cs="Arial"/>
          <w:bCs/>
          <w:color w:val="000000" w:themeColor="text1"/>
          <w:sz w:val="23"/>
          <w:szCs w:val="23"/>
          <w:lang w:val="es-ES"/>
        </w:rPr>
      </w:pPr>
    </w:p>
    <w:p w14:paraId="72ABBAE0" w14:textId="74A30F95" w:rsidR="008A0EC8" w:rsidRDefault="00896BD7" w:rsidP="009E3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-oOo-</w:t>
      </w:r>
    </w:p>
    <w:p w14:paraId="47AD419E" w14:textId="6E8A33E3" w:rsidR="00896BD7" w:rsidRDefault="00896BD7" w:rsidP="00896BD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C506D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1" w:history="1">
        <w:r w:rsidRPr="009C506D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9C506D">
        <w:rPr>
          <w:rFonts w:ascii="Arial" w:hAnsi="Arial" w:cs="Arial"/>
          <w:sz w:val="22"/>
          <w:szCs w:val="22"/>
        </w:rPr>
        <w:t xml:space="preserve"> </w:t>
      </w:r>
    </w:p>
    <w:p w14:paraId="6ADAFF8A" w14:textId="4428F4ED" w:rsidR="008A0EC8" w:rsidRPr="009C506D" w:rsidRDefault="00896BD7" w:rsidP="005812C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C506D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57FE00B2" w14:textId="60240016" w:rsidR="005812CA" w:rsidRDefault="00896BD7" w:rsidP="005812CA">
      <w:pPr>
        <w:ind w:left="-426" w:right="-518"/>
        <w:contextualSpacing/>
        <w:jc w:val="center"/>
        <w:rPr>
          <w:rFonts w:ascii="Arial" w:hAnsi="Arial" w:cs="Arial"/>
        </w:rPr>
      </w:pPr>
      <w:r w:rsidRPr="009C506D">
        <w:rPr>
          <w:rFonts w:ascii="Arial" w:hAnsi="Arial" w:cs="Arial"/>
        </w:rPr>
        <w:t>Dirección de Atención a Medios / Dirección General Adjunta de Comunicación</w:t>
      </w:r>
    </w:p>
    <w:p w14:paraId="6024393C" w14:textId="77777777" w:rsidR="006C541A" w:rsidRDefault="006C541A" w:rsidP="005812CA">
      <w:pPr>
        <w:ind w:left="-426" w:right="-518"/>
        <w:contextualSpacing/>
        <w:jc w:val="center"/>
        <w:rPr>
          <w:rFonts w:ascii="Arial" w:hAnsi="Arial" w:cs="Arial"/>
        </w:rPr>
      </w:pPr>
    </w:p>
    <w:p w14:paraId="46216A2B" w14:textId="61D3BF69" w:rsidR="002D4222" w:rsidRPr="007F038E" w:rsidRDefault="005812CA" w:rsidP="00E83D44">
      <w:pPr>
        <w:ind w:firstLine="1418"/>
        <w:rPr>
          <w:rFonts w:ascii="Arial" w:hAnsi="Arial" w:cs="Arial"/>
          <w:sz w:val="24"/>
          <w:szCs w:val="24"/>
        </w:rPr>
      </w:pPr>
      <w:r>
        <w:rPr>
          <w:noProof/>
          <w:sz w:val="20"/>
        </w:rPr>
        <w:t xml:space="preserve">                    </w:t>
      </w:r>
      <w:r w:rsidR="00896BD7" w:rsidRPr="008F0992">
        <w:rPr>
          <w:noProof/>
          <w:sz w:val="20"/>
          <w:lang w:val="en-US"/>
        </w:rPr>
        <w:drawing>
          <wp:inline distT="0" distB="0" distL="0" distR="0" wp14:anchorId="4F00560A" wp14:editId="12562E2D">
            <wp:extent cx="257124" cy="250154"/>
            <wp:effectExtent l="0" t="0" r="0" b="0"/>
            <wp:docPr id="4" name="Imagen 4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4" cy="26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BD7">
        <w:rPr>
          <w:noProof/>
          <w:sz w:val="20"/>
        </w:rPr>
        <w:t xml:space="preserve"> </w:t>
      </w:r>
      <w:r w:rsidR="00896BD7" w:rsidRPr="008F0992">
        <w:rPr>
          <w:noProof/>
          <w:sz w:val="20"/>
          <w:lang w:val="en-US"/>
        </w:rPr>
        <w:drawing>
          <wp:inline distT="0" distB="0" distL="0" distR="0" wp14:anchorId="02B41E78" wp14:editId="07771853">
            <wp:extent cx="246832" cy="245147"/>
            <wp:effectExtent l="0" t="0" r="1270" b="2540"/>
            <wp:docPr id="31" name="Imagen 31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45" cy="33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BD7">
        <w:rPr>
          <w:noProof/>
          <w:sz w:val="20"/>
        </w:rPr>
        <w:t xml:space="preserve"> </w:t>
      </w:r>
      <w:r w:rsidR="00896BD7" w:rsidRPr="008F0992">
        <w:rPr>
          <w:noProof/>
          <w:sz w:val="20"/>
          <w:lang w:val="en-US"/>
        </w:rPr>
        <w:drawing>
          <wp:inline distT="0" distB="0" distL="0" distR="0" wp14:anchorId="7C39E24F" wp14:editId="2B5CFBB7">
            <wp:extent cx="246706" cy="248870"/>
            <wp:effectExtent l="0" t="0" r="1270" b="0"/>
            <wp:docPr id="11" name="Imagen 11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3" cy="26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BD7">
        <w:rPr>
          <w:noProof/>
          <w:sz w:val="20"/>
        </w:rPr>
        <w:t xml:space="preserve"> </w:t>
      </w:r>
      <w:r w:rsidR="00896BD7" w:rsidRPr="008F0992">
        <w:rPr>
          <w:noProof/>
          <w:sz w:val="20"/>
          <w:lang w:val="en-US"/>
        </w:rPr>
        <w:drawing>
          <wp:inline distT="0" distB="0" distL="0" distR="0" wp14:anchorId="04E12FB4" wp14:editId="64041CDA">
            <wp:extent cx="240612" cy="244580"/>
            <wp:effectExtent l="0" t="0" r="7620" b="3175"/>
            <wp:docPr id="32" name="Imagen 32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0" cy="29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BD7">
        <w:rPr>
          <w:noProof/>
          <w:sz w:val="20"/>
        </w:rPr>
        <w:t xml:space="preserve">  </w:t>
      </w:r>
      <w:r w:rsidR="00896BD7" w:rsidRPr="008F0992">
        <w:rPr>
          <w:noProof/>
          <w:sz w:val="14"/>
          <w:szCs w:val="18"/>
          <w:lang w:val="en-US"/>
        </w:rPr>
        <w:drawing>
          <wp:inline distT="0" distB="0" distL="0" distR="0" wp14:anchorId="0471F8DD" wp14:editId="66851346">
            <wp:extent cx="1914836" cy="237212"/>
            <wp:effectExtent l="0" t="0" r="0" b="0"/>
            <wp:docPr id="14" name="Imagen 14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929" cy="31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4222" w:rsidRPr="007F038E" w:rsidSect="005812CA">
      <w:headerReference w:type="default" r:id="rId22"/>
      <w:footerReference w:type="default" r:id="rId23"/>
      <w:pgSz w:w="12240" w:h="15840"/>
      <w:pgMar w:top="1417" w:right="1701" w:bottom="284" w:left="1701" w:header="708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4E14A" w14:textId="77777777" w:rsidR="00D327AA" w:rsidRDefault="00D327AA" w:rsidP="007F038E">
      <w:pPr>
        <w:spacing w:after="0" w:line="240" w:lineRule="auto"/>
      </w:pPr>
      <w:r>
        <w:separator/>
      </w:r>
    </w:p>
  </w:endnote>
  <w:endnote w:type="continuationSeparator" w:id="0">
    <w:p w14:paraId="1A32EC9F" w14:textId="77777777" w:rsidR="00D327AA" w:rsidRDefault="00D327AA" w:rsidP="007F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205C1" w14:textId="0A377E11" w:rsidR="007F038E" w:rsidRPr="00896BD7" w:rsidRDefault="0084462D" w:rsidP="0084462D">
    <w:pPr>
      <w:pStyle w:val="Piedepgina"/>
      <w:jc w:val="center"/>
      <w:rPr>
        <w:rFonts w:ascii="Arial" w:hAnsi="Arial" w:cs="Arial"/>
        <w:b/>
        <w:bCs/>
        <w:color w:val="1F4E79" w:themeColor="accent5" w:themeShade="80"/>
        <w:sz w:val="20"/>
        <w:szCs w:val="20"/>
      </w:rPr>
    </w:pPr>
    <w:r w:rsidRPr="00896BD7">
      <w:rPr>
        <w:rFonts w:ascii="Arial" w:hAnsi="Arial" w:cs="Arial"/>
        <w:b/>
        <w:bCs/>
        <w:color w:val="1F4E79" w:themeColor="accent5" w:themeShade="8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0FE49" w14:textId="77777777" w:rsidR="00D327AA" w:rsidRDefault="00D327AA" w:rsidP="007F038E">
      <w:pPr>
        <w:spacing w:after="0" w:line="240" w:lineRule="auto"/>
      </w:pPr>
      <w:r>
        <w:separator/>
      </w:r>
    </w:p>
  </w:footnote>
  <w:footnote w:type="continuationSeparator" w:id="0">
    <w:p w14:paraId="38853434" w14:textId="77777777" w:rsidR="00D327AA" w:rsidRDefault="00D327AA" w:rsidP="007F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AD469" w14:textId="20AF165F" w:rsidR="007F038E" w:rsidRPr="00FE1C98" w:rsidRDefault="00B24F40" w:rsidP="007F038E">
    <w:pPr>
      <w:pStyle w:val="Encabezado"/>
      <w:tabs>
        <w:tab w:val="clear" w:pos="4419"/>
        <w:tab w:val="clear" w:pos="8838"/>
      </w:tabs>
      <w:ind w:left="-567" w:right="-376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 w:cs="Arial"/>
        <w:bCs/>
        <w:iCs/>
        <w:noProof/>
        <w:lang w:val="en-US"/>
      </w:rPr>
      <w:drawing>
        <wp:anchor distT="0" distB="0" distL="114300" distR="114300" simplePos="0" relativeHeight="251658240" behindDoc="0" locked="0" layoutInCell="1" allowOverlap="1" wp14:anchorId="20BA1C05" wp14:editId="65BA1BF4">
          <wp:simplePos x="0" y="0"/>
          <wp:positionH relativeFrom="margin">
            <wp:posOffset>-314325</wp:posOffset>
          </wp:positionH>
          <wp:positionV relativeFrom="margin">
            <wp:posOffset>-895350</wp:posOffset>
          </wp:positionV>
          <wp:extent cx="2371725" cy="713910"/>
          <wp:effectExtent l="0" t="0" r="0" b="0"/>
          <wp:wrapSquare wrapText="bothSides"/>
          <wp:docPr id="8" name="Imagen 8" descr="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1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038E" w:rsidRPr="00F47EF4">
      <w:rPr>
        <w:rFonts w:ascii="Arial" w:hAnsi="Arial" w:cs="Arial"/>
        <w:b/>
        <w:color w:val="002060"/>
        <w:sz w:val="24"/>
        <w:szCs w:val="24"/>
      </w:rPr>
      <w:t>C</w:t>
    </w:r>
    <w:r w:rsidR="007F038E" w:rsidRPr="00FE1C98">
      <w:rPr>
        <w:rFonts w:ascii="Arial" w:hAnsi="Arial"/>
        <w:b/>
        <w:color w:val="002060"/>
        <w:sz w:val="24"/>
      </w:rPr>
      <w:t xml:space="preserve">OMUNICADO DE PRENSA NÚM. </w:t>
    </w:r>
    <w:r w:rsidR="00B85F92">
      <w:rPr>
        <w:rFonts w:ascii="Arial" w:hAnsi="Arial"/>
        <w:b/>
        <w:color w:val="002060"/>
        <w:sz w:val="24"/>
      </w:rPr>
      <w:t>490</w:t>
    </w:r>
    <w:r w:rsidR="007F038E">
      <w:rPr>
        <w:rFonts w:ascii="Arial" w:hAnsi="Arial"/>
        <w:b/>
        <w:color w:val="002060"/>
        <w:sz w:val="24"/>
      </w:rPr>
      <w:t>/19</w:t>
    </w:r>
  </w:p>
  <w:p w14:paraId="5E93B328" w14:textId="1F57EFDA" w:rsidR="007F038E" w:rsidRPr="00FE1C98" w:rsidRDefault="007F038E" w:rsidP="007F038E">
    <w:pPr>
      <w:pStyle w:val="Encabezado"/>
      <w:tabs>
        <w:tab w:val="clear" w:pos="4419"/>
        <w:tab w:val="clear" w:pos="8838"/>
      </w:tabs>
      <w:ind w:left="-567" w:right="-376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4"/>
        <w:lang w:val="pt-BR"/>
      </w:rPr>
      <w:t>14 DE OCTUBRE DE 2019</w:t>
    </w:r>
  </w:p>
  <w:p w14:paraId="634CFEC3" w14:textId="0E02115E" w:rsidR="007F038E" w:rsidRPr="00FE1C98" w:rsidRDefault="007F038E" w:rsidP="007F038E">
    <w:pPr>
      <w:pStyle w:val="Encabezado"/>
      <w:tabs>
        <w:tab w:val="clear" w:pos="4419"/>
        <w:tab w:val="clear" w:pos="8838"/>
      </w:tabs>
      <w:ind w:left="-567" w:right="-376"/>
      <w:jc w:val="right"/>
      <w:rPr>
        <w:rFonts w:ascii="Arial" w:hAnsi="Arial"/>
        <w:b/>
        <w:color w:val="002060"/>
        <w:sz w:val="24"/>
      </w:rPr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 w:rsidR="002856A7">
      <w:rPr>
        <w:rFonts w:ascii="Arial" w:hAnsi="Arial"/>
        <w:b/>
        <w:noProof/>
        <w:color w:val="002060"/>
        <w:sz w:val="24"/>
      </w:rPr>
      <w:t>2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 w:rsidR="00485899">
      <w:rPr>
        <w:rFonts w:ascii="Arial" w:hAnsi="Arial"/>
        <w:b/>
        <w:color w:val="002060"/>
        <w:sz w:val="24"/>
      </w:rPr>
      <w:t>2</w:t>
    </w:r>
  </w:p>
  <w:p w14:paraId="1BD67B00" w14:textId="77777777" w:rsidR="007F038E" w:rsidRDefault="007F03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D3C"/>
    <w:multiLevelType w:val="hybridMultilevel"/>
    <w:tmpl w:val="269C9DFC"/>
    <w:lvl w:ilvl="0" w:tplc="6D887CEE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13975E1"/>
    <w:multiLevelType w:val="hybridMultilevel"/>
    <w:tmpl w:val="111470FE"/>
    <w:lvl w:ilvl="0" w:tplc="6D887CEE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4FB2063"/>
    <w:multiLevelType w:val="hybridMultilevel"/>
    <w:tmpl w:val="36FCF226"/>
    <w:lvl w:ilvl="0" w:tplc="54E66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435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87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AE7F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4B3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2E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B68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085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0A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7D9167E"/>
    <w:multiLevelType w:val="hybridMultilevel"/>
    <w:tmpl w:val="3AEE3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36371"/>
    <w:multiLevelType w:val="hybridMultilevel"/>
    <w:tmpl w:val="7D1295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41B4DAA"/>
    <w:multiLevelType w:val="hybridMultilevel"/>
    <w:tmpl w:val="28BAD6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D22B6"/>
    <w:multiLevelType w:val="hybridMultilevel"/>
    <w:tmpl w:val="D32E26C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833ECD"/>
    <w:multiLevelType w:val="hybridMultilevel"/>
    <w:tmpl w:val="0910F088"/>
    <w:lvl w:ilvl="0" w:tplc="21E23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653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88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60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E9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5C2A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D08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C06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001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D32CB3"/>
    <w:multiLevelType w:val="hybridMultilevel"/>
    <w:tmpl w:val="8D0CAB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36C35"/>
    <w:multiLevelType w:val="hybridMultilevel"/>
    <w:tmpl w:val="D86EB6CE"/>
    <w:lvl w:ilvl="0" w:tplc="9C32A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41B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101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E243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7CCC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0CC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1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4216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22"/>
    <w:rsid w:val="00030977"/>
    <w:rsid w:val="000365D9"/>
    <w:rsid w:val="000627EE"/>
    <w:rsid w:val="000738C9"/>
    <w:rsid w:val="000835C8"/>
    <w:rsid w:val="00086CB8"/>
    <w:rsid w:val="000A7EE3"/>
    <w:rsid w:val="000D0A6C"/>
    <w:rsid w:val="001172A0"/>
    <w:rsid w:val="00126D31"/>
    <w:rsid w:val="001462EA"/>
    <w:rsid w:val="00157224"/>
    <w:rsid w:val="001619C4"/>
    <w:rsid w:val="00165A7C"/>
    <w:rsid w:val="001C5F08"/>
    <w:rsid w:val="001F6259"/>
    <w:rsid w:val="00200A0E"/>
    <w:rsid w:val="0021035E"/>
    <w:rsid w:val="00241A91"/>
    <w:rsid w:val="002856A7"/>
    <w:rsid w:val="002C3774"/>
    <w:rsid w:val="002D4222"/>
    <w:rsid w:val="00315ED1"/>
    <w:rsid w:val="00372E1B"/>
    <w:rsid w:val="003961EE"/>
    <w:rsid w:val="003B3233"/>
    <w:rsid w:val="003F4D92"/>
    <w:rsid w:val="00400A77"/>
    <w:rsid w:val="00415448"/>
    <w:rsid w:val="0042073A"/>
    <w:rsid w:val="0044509D"/>
    <w:rsid w:val="0046230A"/>
    <w:rsid w:val="00480308"/>
    <w:rsid w:val="00485899"/>
    <w:rsid w:val="004C168A"/>
    <w:rsid w:val="004C195D"/>
    <w:rsid w:val="004C6582"/>
    <w:rsid w:val="004F5A42"/>
    <w:rsid w:val="0051740A"/>
    <w:rsid w:val="0052137C"/>
    <w:rsid w:val="00575E00"/>
    <w:rsid w:val="005812CA"/>
    <w:rsid w:val="00591BC5"/>
    <w:rsid w:val="005A115C"/>
    <w:rsid w:val="005B1529"/>
    <w:rsid w:val="005D65D4"/>
    <w:rsid w:val="005F3F47"/>
    <w:rsid w:val="00615B99"/>
    <w:rsid w:val="0063241E"/>
    <w:rsid w:val="00670CF1"/>
    <w:rsid w:val="006A1A6F"/>
    <w:rsid w:val="006A60EC"/>
    <w:rsid w:val="006B38E4"/>
    <w:rsid w:val="006C4AF1"/>
    <w:rsid w:val="006C541A"/>
    <w:rsid w:val="006D17CF"/>
    <w:rsid w:val="006E0121"/>
    <w:rsid w:val="00703CC8"/>
    <w:rsid w:val="00711AA8"/>
    <w:rsid w:val="007524F1"/>
    <w:rsid w:val="007610DE"/>
    <w:rsid w:val="00772F1B"/>
    <w:rsid w:val="00774F84"/>
    <w:rsid w:val="00785F53"/>
    <w:rsid w:val="007B0B14"/>
    <w:rsid w:val="007F038E"/>
    <w:rsid w:val="00841E05"/>
    <w:rsid w:val="0084462D"/>
    <w:rsid w:val="00856FDF"/>
    <w:rsid w:val="00866CD8"/>
    <w:rsid w:val="00877A18"/>
    <w:rsid w:val="0088612B"/>
    <w:rsid w:val="00896BD7"/>
    <w:rsid w:val="008A0EC8"/>
    <w:rsid w:val="008A407A"/>
    <w:rsid w:val="008B45BD"/>
    <w:rsid w:val="008C6A75"/>
    <w:rsid w:val="008D1B53"/>
    <w:rsid w:val="00902814"/>
    <w:rsid w:val="00907B94"/>
    <w:rsid w:val="009938F5"/>
    <w:rsid w:val="009E366A"/>
    <w:rsid w:val="00A10582"/>
    <w:rsid w:val="00A2390D"/>
    <w:rsid w:val="00A433D0"/>
    <w:rsid w:val="00A94EEA"/>
    <w:rsid w:val="00AB1536"/>
    <w:rsid w:val="00AB2E1D"/>
    <w:rsid w:val="00B01E11"/>
    <w:rsid w:val="00B0319F"/>
    <w:rsid w:val="00B24F40"/>
    <w:rsid w:val="00B30E3F"/>
    <w:rsid w:val="00B65FA2"/>
    <w:rsid w:val="00B71CE2"/>
    <w:rsid w:val="00B82649"/>
    <w:rsid w:val="00B85F92"/>
    <w:rsid w:val="00BB35F8"/>
    <w:rsid w:val="00BC1CC9"/>
    <w:rsid w:val="00BD639D"/>
    <w:rsid w:val="00C0524A"/>
    <w:rsid w:val="00C111CA"/>
    <w:rsid w:val="00C63B95"/>
    <w:rsid w:val="00C82246"/>
    <w:rsid w:val="00CA03C1"/>
    <w:rsid w:val="00CC16AD"/>
    <w:rsid w:val="00CF3E9F"/>
    <w:rsid w:val="00D327AA"/>
    <w:rsid w:val="00D81C4C"/>
    <w:rsid w:val="00D94607"/>
    <w:rsid w:val="00DA06E0"/>
    <w:rsid w:val="00DA3729"/>
    <w:rsid w:val="00DB6DE9"/>
    <w:rsid w:val="00DF2B9D"/>
    <w:rsid w:val="00E14544"/>
    <w:rsid w:val="00E1757F"/>
    <w:rsid w:val="00E21D5A"/>
    <w:rsid w:val="00E23E18"/>
    <w:rsid w:val="00E64B49"/>
    <w:rsid w:val="00E8181A"/>
    <w:rsid w:val="00E83D44"/>
    <w:rsid w:val="00EB4B94"/>
    <w:rsid w:val="00F6775C"/>
    <w:rsid w:val="00F718CF"/>
    <w:rsid w:val="00FB414B"/>
    <w:rsid w:val="00FB6663"/>
    <w:rsid w:val="00FF2140"/>
    <w:rsid w:val="00FF6084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6D4B72"/>
  <w15:chartTrackingRefBased/>
  <w15:docId w15:val="{6D87CD2C-E0AE-461C-B838-F838470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625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38E"/>
  </w:style>
  <w:style w:type="paragraph" w:styleId="Piedepgina">
    <w:name w:val="footer"/>
    <w:basedOn w:val="Normal"/>
    <w:link w:val="PiedepginaCar"/>
    <w:uiPriority w:val="99"/>
    <w:unhideWhenUsed/>
    <w:rsid w:val="007F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38E"/>
  </w:style>
  <w:style w:type="character" w:styleId="Hipervnculo">
    <w:name w:val="Hyperlink"/>
    <w:basedOn w:val="Fuentedeprrafopredeter"/>
    <w:rsid w:val="00896BD7"/>
    <w:rPr>
      <w:color w:val="0000FF"/>
      <w:u w:val="single"/>
    </w:rPr>
  </w:style>
  <w:style w:type="paragraph" w:styleId="NormalWeb">
    <w:name w:val="Normal (Web)"/>
    <w:basedOn w:val="Normal"/>
    <w:uiPriority w:val="99"/>
    <w:rsid w:val="0089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B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6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63B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B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B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B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B95"/>
    <w:rPr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3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986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1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36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.usuarios@inegi.org.mx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youtube.com/user/INEGIInforma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10" Type="http://schemas.openxmlformats.org/officeDocument/2006/relationships/hyperlink" Target="https://censo2020.mx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5B8D9-1411-470E-8C16-CE857094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MORONES RUIZ FABIOLA CRISTINA</cp:lastModifiedBy>
  <cp:revision>2</cp:revision>
  <cp:lastPrinted>2019-09-30T16:14:00Z</cp:lastPrinted>
  <dcterms:created xsi:type="dcterms:W3CDTF">2019-10-14T14:29:00Z</dcterms:created>
  <dcterms:modified xsi:type="dcterms:W3CDTF">2019-10-14T14:29:00Z</dcterms:modified>
</cp:coreProperties>
</file>