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63E" w:rsidRDefault="00F2563E" w:rsidP="00F2563E">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3D209D1F" wp14:editId="27388541">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F2563E" w:rsidRPr="00265B8C" w:rsidRDefault="00F2563E" w:rsidP="00F2563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209D1F"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F2563E" w:rsidRPr="00265B8C" w:rsidRDefault="00F2563E" w:rsidP="00F2563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p>
                  </w:txbxContent>
                </v:textbox>
                <w10:wrap type="square"/>
              </v:shape>
            </w:pict>
          </mc:Fallback>
        </mc:AlternateContent>
      </w:r>
    </w:p>
    <w:p w:rsidR="00F2563E" w:rsidRDefault="00F2563E" w:rsidP="00F2563E">
      <w:pPr>
        <w:tabs>
          <w:tab w:val="left" w:pos="8789"/>
        </w:tabs>
        <w:ind w:right="51"/>
        <w:jc w:val="center"/>
        <w:rPr>
          <w:b/>
          <w:sz w:val="28"/>
        </w:rPr>
      </w:pPr>
    </w:p>
    <w:p w:rsidR="00F2563E" w:rsidRPr="00892096" w:rsidRDefault="00F2563E" w:rsidP="00F2563E">
      <w:pPr>
        <w:pStyle w:val="Ttulo"/>
        <w:widowControl w:val="0"/>
        <w:tabs>
          <w:tab w:val="left" w:pos="1134"/>
        </w:tabs>
        <w:rPr>
          <w:caps/>
          <w:snapToGrid w:val="0"/>
          <w:spacing w:val="25"/>
          <w:sz w:val="28"/>
          <w:szCs w:val="28"/>
        </w:rPr>
      </w:pPr>
    </w:p>
    <w:p w:rsidR="00F2563E" w:rsidRDefault="00F2563E" w:rsidP="00F2563E">
      <w:pPr>
        <w:pStyle w:val="Profesin"/>
        <w:outlineLvl w:val="0"/>
        <w:rPr>
          <w:lang w:val="es-MX"/>
        </w:rPr>
      </w:pPr>
      <w:r>
        <w:rPr>
          <w:lang w:val="es-MX"/>
        </w:rPr>
        <w:t>INDICADOR GLOBAL DE LA ACTIVIDAD ECONÓMICA</w:t>
      </w:r>
      <w:r w:rsidRPr="00757C3A">
        <w:rPr>
          <w:szCs w:val="22"/>
          <w:vertAlign w:val="superscript"/>
        </w:rPr>
        <w:footnoteReference w:id="1"/>
      </w:r>
    </w:p>
    <w:p w:rsidR="00F2563E" w:rsidRPr="000B018D" w:rsidRDefault="00F2563E" w:rsidP="00F2563E">
      <w:pPr>
        <w:jc w:val="center"/>
        <w:rPr>
          <w:b/>
          <w:spacing w:val="25"/>
          <w:sz w:val="28"/>
          <w:szCs w:val="28"/>
          <w:lang w:val="es-MX"/>
        </w:rPr>
      </w:pPr>
      <w:r w:rsidRPr="000B018D">
        <w:rPr>
          <w:b/>
          <w:spacing w:val="25"/>
          <w:sz w:val="28"/>
          <w:szCs w:val="28"/>
          <w:lang w:val="es-MX"/>
        </w:rPr>
        <w:t>DURANTE AGOSTO DE 2019</w:t>
      </w:r>
    </w:p>
    <w:p w:rsidR="00F2563E" w:rsidRPr="000B018D" w:rsidRDefault="00F2563E" w:rsidP="00F2563E">
      <w:pPr>
        <w:jc w:val="center"/>
        <w:rPr>
          <w:b/>
          <w:spacing w:val="25"/>
          <w:lang w:val="es-MX"/>
        </w:rPr>
      </w:pPr>
      <w:r w:rsidRPr="000B018D">
        <w:rPr>
          <w:b/>
          <w:spacing w:val="25"/>
          <w:lang w:val="es-MX"/>
        </w:rPr>
        <w:t>(</w:t>
      </w:r>
      <w:r w:rsidRPr="000B018D">
        <w:rPr>
          <w:b/>
          <w:i/>
          <w:spacing w:val="25"/>
          <w:lang w:val="es-MX"/>
        </w:rPr>
        <w:t>Cifras desestacionalizadas</w:t>
      </w:r>
      <w:r w:rsidRPr="000B018D">
        <w:rPr>
          <w:b/>
          <w:spacing w:val="25"/>
          <w:lang w:val="es-MX"/>
        </w:rPr>
        <w:t>)</w:t>
      </w:r>
    </w:p>
    <w:p w:rsidR="00F2563E" w:rsidRPr="00DD7540" w:rsidRDefault="00F2563E" w:rsidP="00F2563E">
      <w:pPr>
        <w:pStyle w:val="bullet"/>
        <w:keepLines w:val="0"/>
        <w:spacing w:before="360" w:after="0"/>
        <w:ind w:left="-284" w:right="-405" w:firstLine="0"/>
        <w:rPr>
          <w:rFonts w:cs="Arial"/>
          <w:b w:val="0"/>
          <w:color w:val="auto"/>
          <w:szCs w:val="24"/>
        </w:rPr>
      </w:pPr>
      <w:r w:rsidRPr="00DD7540">
        <w:rPr>
          <w:rFonts w:cs="Arial"/>
          <w:b w:val="0"/>
          <w:color w:val="auto"/>
          <w:szCs w:val="24"/>
        </w:rPr>
        <w:t>El INEGI informa que el Indicador Global de la Actividad Económica (IGAE) aumentó 0.1% en términos reales en el octavo mes del presente año respecto al mes previo, con cifras desestacionalizadas</w:t>
      </w:r>
      <w:r w:rsidRPr="00DD7540">
        <w:rPr>
          <w:rFonts w:cs="Arial"/>
          <w:b w:val="0"/>
          <w:color w:val="auto"/>
          <w:szCs w:val="24"/>
          <w:vertAlign w:val="superscript"/>
        </w:rPr>
        <w:footnoteReference w:id="2"/>
      </w:r>
      <w:r w:rsidRPr="00DD7540">
        <w:rPr>
          <w:rFonts w:cs="Arial"/>
          <w:b w:val="0"/>
          <w:color w:val="auto"/>
          <w:szCs w:val="24"/>
        </w:rPr>
        <w:t>.</w:t>
      </w:r>
    </w:p>
    <w:p w:rsidR="00F2563E" w:rsidRPr="00DD7540" w:rsidRDefault="00F2563E" w:rsidP="00F2563E">
      <w:pPr>
        <w:pStyle w:val="p02"/>
        <w:keepNext/>
        <w:widowControl w:val="0"/>
        <w:spacing w:before="0"/>
        <w:ind w:left="-284" w:right="-263"/>
        <w:rPr>
          <w:rFonts w:ascii="Arial" w:hAnsi="Arial" w:cs="Arial"/>
          <w:smallCaps/>
          <w:color w:val="auto"/>
          <w:szCs w:val="24"/>
        </w:rPr>
      </w:pPr>
    </w:p>
    <w:p w:rsidR="00F2563E" w:rsidRDefault="00F2563E" w:rsidP="00F2563E">
      <w:pPr>
        <w:pStyle w:val="p02"/>
        <w:keepNext/>
        <w:widowControl w:val="0"/>
        <w:spacing w:before="120"/>
        <w:ind w:right="23"/>
        <w:jc w:val="center"/>
        <w:rPr>
          <w:rFonts w:ascii="Arial" w:hAnsi="Arial" w:cs="Arial"/>
          <w:b/>
          <w:smallCaps/>
          <w:color w:val="auto"/>
          <w:sz w:val="22"/>
        </w:rPr>
      </w:pPr>
    </w:p>
    <w:p w:rsidR="00F2563E" w:rsidRDefault="00F2563E" w:rsidP="00F2563E">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al mes de agosto </w:t>
      </w:r>
      <w:r>
        <w:rPr>
          <w:rFonts w:ascii="Arial" w:hAnsi="Arial" w:cs="Arial"/>
          <w:b/>
          <w:smallCaps/>
          <w:color w:val="000000"/>
          <w:sz w:val="22"/>
          <w:szCs w:val="22"/>
          <w:lang w:val="es-MX"/>
        </w:rPr>
        <w:t>de 2019</w:t>
      </w:r>
    </w:p>
    <w:p w:rsidR="00F2563E" w:rsidRPr="00961776" w:rsidRDefault="00F2563E" w:rsidP="00F2563E">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rsidR="00F2563E" w:rsidRPr="009B388F" w:rsidRDefault="00F2563E" w:rsidP="00F2563E">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rsidR="00F2563E" w:rsidRPr="000B1975" w:rsidRDefault="00F2563E" w:rsidP="00F2563E">
      <w:pPr>
        <w:pStyle w:val="p02"/>
        <w:keepLines w:val="0"/>
        <w:widowControl w:val="0"/>
        <w:spacing w:before="0"/>
        <w:ind w:right="21"/>
        <w:jc w:val="center"/>
        <w:rPr>
          <w:rFonts w:ascii="Arial" w:hAnsi="Arial" w:cs="Arial"/>
          <w:color w:val="000000"/>
          <w:sz w:val="18"/>
        </w:rPr>
      </w:pPr>
      <w:r>
        <w:rPr>
          <w:noProof/>
          <w:lang w:val="es-MX" w:eastAsia="es-MX"/>
        </w:rPr>
        <w:drawing>
          <wp:inline distT="0" distB="0" distL="0" distR="0" wp14:anchorId="3E5CE408" wp14:editId="0CA4E372">
            <wp:extent cx="4680000" cy="2472800"/>
            <wp:effectExtent l="0" t="0" r="25400" b="22860"/>
            <wp:docPr id="11" name="Gráfico 1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2563E" w:rsidRPr="00AA768F" w:rsidRDefault="00F2563E" w:rsidP="00F2563E">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Pr>
          <w:color w:val="auto"/>
          <w:sz w:val="16"/>
          <w:szCs w:val="16"/>
        </w:rPr>
        <w:tab/>
      </w:r>
    </w:p>
    <w:p w:rsidR="00F2563E" w:rsidRDefault="00F2563E" w:rsidP="00F2563E">
      <w:pPr>
        <w:rPr>
          <w:szCs w:val="16"/>
          <w:lang w:val="es-MX"/>
        </w:rPr>
      </w:pPr>
    </w:p>
    <w:p w:rsidR="00F2563E" w:rsidRDefault="00F2563E" w:rsidP="00F2563E">
      <w:pPr>
        <w:rPr>
          <w:szCs w:val="16"/>
          <w:lang w:val="es-MX"/>
        </w:rPr>
      </w:pPr>
    </w:p>
    <w:p w:rsidR="00F2563E" w:rsidRPr="008B282E" w:rsidRDefault="00F2563E" w:rsidP="00F2563E">
      <w:pPr>
        <w:pStyle w:val="bullet"/>
        <w:keepLines w:val="0"/>
        <w:spacing w:before="360" w:after="0"/>
        <w:ind w:left="-284" w:right="-405" w:firstLine="0"/>
        <w:rPr>
          <w:b w:val="0"/>
          <w:color w:val="auto"/>
          <w:szCs w:val="24"/>
        </w:rPr>
      </w:pPr>
      <w:r w:rsidRPr="008B282E">
        <w:rPr>
          <w:b w:val="0"/>
          <w:color w:val="auto"/>
          <w:szCs w:val="24"/>
        </w:rPr>
        <w:t>Por grandes grupos de actividades, las Secundarias ascendieron 0.8%, en tanto que las Primarias disminuyeron (-)2.6 por ciento. Por su parte, las actividades Terciarias no reportaron variación durante agosto de 2019 frente al mes precedente.</w:t>
      </w:r>
    </w:p>
    <w:p w:rsidR="00F2563E" w:rsidRPr="004C050A" w:rsidRDefault="00F2563E" w:rsidP="00F2563E">
      <w:pPr>
        <w:pStyle w:val="bullet"/>
        <w:keepLines w:val="0"/>
        <w:spacing w:before="0" w:after="480"/>
        <w:ind w:left="-284" w:right="-263" w:firstLine="142"/>
        <w:rPr>
          <w:b w:val="0"/>
          <w:color w:val="auto"/>
          <w:szCs w:val="24"/>
        </w:rPr>
      </w:pPr>
    </w:p>
    <w:p w:rsidR="00F2563E" w:rsidRDefault="00F2563E" w:rsidP="00F2563E">
      <w:pPr>
        <w:pStyle w:val="bullet"/>
        <w:keepLines w:val="0"/>
        <w:spacing w:before="360" w:after="0"/>
        <w:ind w:left="-142" w:right="-263" w:firstLine="0"/>
        <w:rPr>
          <w:b w:val="0"/>
          <w:color w:val="auto"/>
          <w:szCs w:val="24"/>
        </w:rPr>
      </w:pPr>
    </w:p>
    <w:p w:rsidR="00F2563E" w:rsidRDefault="00F2563E" w:rsidP="00F2563E">
      <w:pPr>
        <w:pStyle w:val="bullet"/>
        <w:keepLines w:val="0"/>
        <w:spacing w:before="360" w:after="0"/>
        <w:ind w:left="-567" w:right="-405" w:firstLine="0"/>
        <w:rPr>
          <w:b w:val="0"/>
          <w:color w:val="auto"/>
          <w:szCs w:val="24"/>
        </w:rPr>
      </w:pPr>
    </w:p>
    <w:p w:rsidR="00F2563E" w:rsidRPr="00F21C34" w:rsidRDefault="00F2563E" w:rsidP="00F2563E">
      <w:pPr>
        <w:pStyle w:val="bullet"/>
        <w:keepLines w:val="0"/>
        <w:spacing w:before="360" w:after="0"/>
        <w:ind w:left="-567" w:right="-405" w:firstLine="0"/>
        <w:rPr>
          <w:rFonts w:cs="Arial"/>
          <w:b w:val="0"/>
          <w:smallCaps/>
          <w:szCs w:val="24"/>
        </w:rPr>
      </w:pPr>
      <w:r w:rsidRPr="00F21C34">
        <w:rPr>
          <w:rFonts w:cs="Arial"/>
          <w:b w:val="0"/>
          <w:color w:val="auto"/>
          <w:szCs w:val="24"/>
        </w:rPr>
        <w:t>En términos anuales</w:t>
      </w:r>
      <w:r w:rsidRPr="00F21C34">
        <w:rPr>
          <w:rFonts w:cs="Arial"/>
          <w:b w:val="0"/>
          <w:color w:val="auto"/>
          <w:szCs w:val="24"/>
          <w:vertAlign w:val="superscript"/>
        </w:rPr>
        <w:footnoteReference w:id="3"/>
      </w:r>
      <w:r w:rsidRPr="00F21C34">
        <w:rPr>
          <w:rFonts w:cs="Arial"/>
          <w:b w:val="0"/>
          <w:color w:val="auto"/>
          <w:szCs w:val="24"/>
        </w:rPr>
        <w:t xml:space="preserve">, el IGAE registró una caída real de (-)0.4% en el mes de referencia. Por grandes grupos de actividades, las Secundarias se redujeron (-)1% y las actividades Terciarias lo hicieron en (-)0.1%, mientras que las Primarias se incrementaron 0.9% con relación al mismo mes de 2018. </w:t>
      </w:r>
    </w:p>
    <w:p w:rsidR="00F2563E" w:rsidRDefault="00F2563E" w:rsidP="00F2563E">
      <w:pPr>
        <w:pStyle w:val="bullet"/>
        <w:keepLines w:val="0"/>
        <w:spacing w:after="0"/>
        <w:ind w:left="0" w:right="0" w:firstLine="0"/>
        <w:jc w:val="center"/>
        <w:rPr>
          <w:rFonts w:cs="Arial"/>
          <w:smallCaps/>
          <w:color w:val="auto"/>
          <w:spacing w:val="0"/>
          <w:sz w:val="22"/>
        </w:rPr>
      </w:pPr>
    </w:p>
    <w:p w:rsidR="00F2563E" w:rsidRDefault="00F2563E" w:rsidP="00F2563E">
      <w:pPr>
        <w:pStyle w:val="bullet"/>
        <w:keepLines w:val="0"/>
        <w:spacing w:before="120" w:after="0"/>
        <w:ind w:left="0" w:right="0" w:firstLine="0"/>
        <w:jc w:val="center"/>
        <w:rPr>
          <w:rFonts w:cs="Arial"/>
          <w:smallCaps/>
          <w:color w:val="auto"/>
          <w:spacing w:val="0"/>
          <w:sz w:val="22"/>
        </w:rPr>
      </w:pPr>
      <w:r w:rsidRPr="0082401B">
        <w:rPr>
          <w:rFonts w:cs="Arial"/>
          <w:smallCaps/>
          <w:color w:val="auto"/>
          <w:spacing w:val="0"/>
          <w:sz w:val="22"/>
        </w:rPr>
        <w:t xml:space="preserve">Indicador global de la actividad económica durante </w:t>
      </w:r>
      <w:r>
        <w:rPr>
          <w:rFonts w:cs="Arial"/>
          <w:smallCaps/>
          <w:color w:val="auto"/>
          <w:spacing w:val="0"/>
          <w:sz w:val="22"/>
        </w:rPr>
        <w:t>agosto de 2019</w:t>
      </w:r>
    </w:p>
    <w:p w:rsidR="00F2563E" w:rsidRPr="0082401B" w:rsidRDefault="00F2563E" w:rsidP="00F2563E">
      <w:pPr>
        <w:pStyle w:val="bullet"/>
        <w:keepLines w:val="0"/>
        <w:spacing w:before="0" w:after="0"/>
        <w:ind w:left="0" w:right="0" w:firstLine="0"/>
        <w:jc w:val="center"/>
        <w:rPr>
          <w:rFonts w:cs="Arial"/>
          <w:smallCaps/>
          <w:color w:val="auto"/>
          <w:spacing w:val="0"/>
          <w:sz w:val="22"/>
        </w:rPr>
      </w:pPr>
      <w:r w:rsidRPr="0082401B">
        <w:rPr>
          <w:rFonts w:cs="Arial"/>
          <w:smallCaps/>
          <w:color w:val="auto"/>
          <w:spacing w:val="0"/>
          <w:sz w:val="22"/>
        </w:rPr>
        <w:t xml:space="preserve">Cifras desestacionalizadas por grandes grupos de actividades económicas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none" w:sz="0" w:space="0" w:color="auto"/>
          <w:insideV w:val="single" w:sz="4" w:space="0" w:color="000000"/>
        </w:tblBorders>
        <w:tblLook w:val="04A0" w:firstRow="1" w:lastRow="0" w:firstColumn="1" w:lastColumn="0" w:noHBand="0" w:noVBand="1"/>
      </w:tblPr>
      <w:tblGrid>
        <w:gridCol w:w="2977"/>
        <w:gridCol w:w="2268"/>
        <w:gridCol w:w="2410"/>
      </w:tblGrid>
      <w:tr w:rsidR="00F2563E" w:rsidTr="00D443E6">
        <w:trPr>
          <w:jc w:val="center"/>
        </w:trPr>
        <w:tc>
          <w:tcPr>
            <w:tcW w:w="2977" w:type="dxa"/>
            <w:tcBorders>
              <w:top w:val="double" w:sz="4" w:space="0" w:color="auto"/>
              <w:left w:val="double" w:sz="4" w:space="0" w:color="auto"/>
              <w:bottom w:val="single" w:sz="4" w:space="0" w:color="auto"/>
              <w:right w:val="single" w:sz="4" w:space="0" w:color="000000"/>
            </w:tcBorders>
            <w:shd w:val="clear" w:color="auto" w:fill="D6E3BC" w:themeFill="accent3" w:themeFillTint="66"/>
            <w:vAlign w:val="center"/>
            <w:hideMark/>
          </w:tcPr>
          <w:p w:rsidR="00F2563E" w:rsidRPr="008F66F2" w:rsidRDefault="00F2563E" w:rsidP="00D443E6">
            <w:pPr>
              <w:pStyle w:val="p0"/>
              <w:spacing w:before="60" w:after="60"/>
              <w:jc w:val="center"/>
              <w:rPr>
                <w:rFonts w:ascii="Arial" w:hAnsi="Arial"/>
                <w:b/>
                <w:color w:val="000000" w:themeColor="text1"/>
                <w:sz w:val="16"/>
              </w:rPr>
            </w:pPr>
            <w:r w:rsidRPr="008F66F2">
              <w:rPr>
                <w:rFonts w:ascii="Arial" w:hAnsi="Arial"/>
                <w:b/>
                <w:color w:val="000000" w:themeColor="text1"/>
                <w:sz w:val="16"/>
              </w:rPr>
              <w:t>Actividades</w:t>
            </w:r>
          </w:p>
        </w:tc>
        <w:tc>
          <w:tcPr>
            <w:tcW w:w="2268" w:type="dxa"/>
            <w:tcBorders>
              <w:top w:val="double" w:sz="4" w:space="0" w:color="auto"/>
              <w:left w:val="single" w:sz="4" w:space="0" w:color="000000"/>
              <w:bottom w:val="single" w:sz="4" w:space="0" w:color="auto"/>
              <w:right w:val="single" w:sz="4" w:space="0" w:color="000000"/>
            </w:tcBorders>
            <w:shd w:val="clear" w:color="auto" w:fill="D6E3BC" w:themeFill="accent3" w:themeFillTint="66"/>
            <w:vAlign w:val="center"/>
            <w:hideMark/>
          </w:tcPr>
          <w:p w:rsidR="00F2563E" w:rsidRPr="008F66F2" w:rsidRDefault="00F2563E" w:rsidP="00D443E6">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al mes previo</w:t>
            </w:r>
          </w:p>
        </w:tc>
        <w:tc>
          <w:tcPr>
            <w:tcW w:w="2410" w:type="dxa"/>
            <w:tcBorders>
              <w:top w:val="double" w:sz="4" w:space="0" w:color="auto"/>
              <w:left w:val="single" w:sz="4" w:space="0" w:color="000000"/>
              <w:bottom w:val="single" w:sz="4" w:space="0" w:color="auto"/>
              <w:right w:val="double" w:sz="4" w:space="0" w:color="auto"/>
            </w:tcBorders>
            <w:shd w:val="clear" w:color="auto" w:fill="D6E3BC" w:themeFill="accent3" w:themeFillTint="66"/>
            <w:vAlign w:val="center"/>
            <w:hideMark/>
          </w:tcPr>
          <w:p w:rsidR="00F2563E" w:rsidRPr="008F66F2" w:rsidRDefault="00F2563E" w:rsidP="00D443E6">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 igual mes de 201</w:t>
            </w:r>
            <w:r>
              <w:rPr>
                <w:rFonts w:ascii="Arial" w:hAnsi="Arial"/>
                <w:b/>
                <w:color w:val="000000" w:themeColor="text1"/>
                <w:sz w:val="16"/>
              </w:rPr>
              <w:t>8</w:t>
            </w:r>
          </w:p>
        </w:tc>
      </w:tr>
      <w:tr w:rsidR="00F2563E" w:rsidRPr="00901570" w:rsidTr="00D443E6">
        <w:trPr>
          <w:jc w:val="center"/>
        </w:trPr>
        <w:tc>
          <w:tcPr>
            <w:tcW w:w="2977" w:type="dxa"/>
            <w:tcBorders>
              <w:top w:val="single" w:sz="4" w:space="0" w:color="auto"/>
              <w:left w:val="double" w:sz="4" w:space="0" w:color="auto"/>
              <w:bottom w:val="nil"/>
              <w:right w:val="single" w:sz="4" w:space="0" w:color="000000"/>
            </w:tcBorders>
            <w:vAlign w:val="center"/>
            <w:hideMark/>
          </w:tcPr>
          <w:p w:rsidR="00F2563E" w:rsidRPr="00901570" w:rsidRDefault="00F2563E" w:rsidP="00D443E6">
            <w:pPr>
              <w:pStyle w:val="p0"/>
              <w:spacing w:before="120"/>
              <w:ind w:left="161"/>
              <w:rPr>
                <w:rFonts w:ascii="Arial" w:hAnsi="Arial"/>
                <w:b/>
                <w:color w:val="auto"/>
                <w:sz w:val="18"/>
              </w:rPr>
            </w:pPr>
            <w:r w:rsidRPr="00901570">
              <w:rPr>
                <w:rFonts w:ascii="Arial" w:hAnsi="Arial"/>
                <w:b/>
                <w:color w:val="auto"/>
                <w:sz w:val="18"/>
                <w:szCs w:val="18"/>
              </w:rPr>
              <w:t xml:space="preserve"> IGAE</w:t>
            </w:r>
          </w:p>
        </w:tc>
        <w:tc>
          <w:tcPr>
            <w:tcW w:w="2268" w:type="dxa"/>
            <w:tcBorders>
              <w:top w:val="single" w:sz="4" w:space="0" w:color="auto"/>
              <w:left w:val="single" w:sz="4" w:space="0" w:color="000000"/>
              <w:bottom w:val="nil"/>
              <w:right w:val="single" w:sz="4" w:space="0" w:color="000000"/>
            </w:tcBorders>
            <w:vAlign w:val="center"/>
            <w:hideMark/>
          </w:tcPr>
          <w:p w:rsidR="00F2563E" w:rsidRPr="00CD7A3E" w:rsidRDefault="00F2563E" w:rsidP="00D443E6">
            <w:pPr>
              <w:pStyle w:val="p0"/>
              <w:spacing w:before="120"/>
              <w:ind w:right="818"/>
              <w:jc w:val="right"/>
              <w:rPr>
                <w:rFonts w:ascii="Arial" w:hAnsi="Arial"/>
                <w:b/>
                <w:color w:val="auto"/>
                <w:sz w:val="18"/>
              </w:rPr>
            </w:pPr>
            <w:r w:rsidRPr="00CD7A3E">
              <w:rPr>
                <w:rFonts w:ascii="Arial" w:hAnsi="Arial"/>
                <w:b/>
                <w:color w:val="auto"/>
                <w:sz w:val="18"/>
              </w:rPr>
              <w:t xml:space="preserve">  0.1</w:t>
            </w:r>
          </w:p>
        </w:tc>
        <w:tc>
          <w:tcPr>
            <w:tcW w:w="2410" w:type="dxa"/>
            <w:tcBorders>
              <w:top w:val="single" w:sz="4" w:space="0" w:color="auto"/>
              <w:left w:val="single" w:sz="4" w:space="0" w:color="000000"/>
              <w:bottom w:val="nil"/>
              <w:right w:val="double" w:sz="4" w:space="0" w:color="auto"/>
            </w:tcBorders>
            <w:vAlign w:val="center"/>
            <w:hideMark/>
          </w:tcPr>
          <w:p w:rsidR="00F2563E" w:rsidRPr="00CD7A3E" w:rsidRDefault="00F2563E" w:rsidP="00D443E6">
            <w:pPr>
              <w:pStyle w:val="p0"/>
              <w:spacing w:before="120"/>
              <w:ind w:right="1021"/>
              <w:jc w:val="right"/>
              <w:rPr>
                <w:rFonts w:ascii="Arial" w:hAnsi="Arial"/>
                <w:b/>
                <w:color w:val="auto"/>
                <w:sz w:val="18"/>
              </w:rPr>
            </w:pPr>
            <w:r w:rsidRPr="00CD7A3E">
              <w:rPr>
                <w:rFonts w:ascii="Arial" w:hAnsi="Arial"/>
                <w:b/>
                <w:color w:val="auto"/>
                <w:sz w:val="18"/>
              </w:rPr>
              <w:t>(-)  0.</w:t>
            </w:r>
            <w:r>
              <w:rPr>
                <w:rFonts w:ascii="Arial" w:hAnsi="Arial"/>
                <w:b/>
                <w:color w:val="auto"/>
                <w:sz w:val="18"/>
              </w:rPr>
              <w:t>4</w:t>
            </w:r>
          </w:p>
        </w:tc>
      </w:tr>
      <w:tr w:rsidR="00F2563E" w:rsidRPr="00901570" w:rsidTr="00D443E6">
        <w:trPr>
          <w:jc w:val="center"/>
        </w:trPr>
        <w:tc>
          <w:tcPr>
            <w:tcW w:w="2977" w:type="dxa"/>
            <w:tcBorders>
              <w:top w:val="nil"/>
              <w:left w:val="double" w:sz="4" w:space="0" w:color="auto"/>
              <w:bottom w:val="nil"/>
              <w:right w:val="single" w:sz="4" w:space="0" w:color="000000"/>
            </w:tcBorders>
            <w:vAlign w:val="center"/>
            <w:hideMark/>
          </w:tcPr>
          <w:p w:rsidR="00F2563E" w:rsidRPr="00901570" w:rsidRDefault="00F2563E" w:rsidP="00D443E6">
            <w:pPr>
              <w:pStyle w:val="p0"/>
              <w:spacing w:before="120"/>
              <w:ind w:left="171"/>
              <w:jc w:val="left"/>
              <w:rPr>
                <w:rFonts w:ascii="Arial" w:hAnsi="Arial"/>
                <w:color w:val="auto"/>
                <w:sz w:val="18"/>
              </w:rPr>
            </w:pPr>
            <w:r w:rsidRPr="00901570">
              <w:rPr>
                <w:rFonts w:ascii="Arial" w:hAnsi="Arial"/>
                <w:color w:val="auto"/>
                <w:sz w:val="18"/>
              </w:rPr>
              <w:t>Actividades Primarias</w:t>
            </w:r>
          </w:p>
        </w:tc>
        <w:tc>
          <w:tcPr>
            <w:tcW w:w="2268" w:type="dxa"/>
            <w:tcBorders>
              <w:top w:val="nil"/>
              <w:left w:val="single" w:sz="4" w:space="0" w:color="000000"/>
              <w:bottom w:val="nil"/>
              <w:right w:val="single" w:sz="4" w:space="0" w:color="000000"/>
            </w:tcBorders>
            <w:vAlign w:val="center"/>
            <w:hideMark/>
          </w:tcPr>
          <w:p w:rsidR="00F2563E" w:rsidRPr="00CD7A3E" w:rsidRDefault="00F2563E" w:rsidP="00D443E6">
            <w:pPr>
              <w:pStyle w:val="p0"/>
              <w:spacing w:before="120"/>
              <w:ind w:right="818"/>
              <w:jc w:val="right"/>
              <w:rPr>
                <w:rFonts w:ascii="Arial" w:hAnsi="Arial"/>
                <w:color w:val="auto"/>
                <w:sz w:val="18"/>
              </w:rPr>
            </w:pPr>
            <w:r>
              <w:rPr>
                <w:rFonts w:ascii="Arial" w:hAnsi="Arial"/>
                <w:color w:val="auto"/>
                <w:sz w:val="18"/>
              </w:rPr>
              <w:t>(-)  2</w:t>
            </w:r>
            <w:r w:rsidRPr="00CD7A3E">
              <w:rPr>
                <w:rFonts w:ascii="Arial" w:hAnsi="Arial"/>
                <w:color w:val="auto"/>
                <w:sz w:val="18"/>
              </w:rPr>
              <w:t>.</w:t>
            </w:r>
            <w:r>
              <w:rPr>
                <w:rFonts w:ascii="Arial" w:hAnsi="Arial"/>
                <w:color w:val="auto"/>
                <w:sz w:val="18"/>
              </w:rPr>
              <w:t>6</w:t>
            </w:r>
          </w:p>
        </w:tc>
        <w:tc>
          <w:tcPr>
            <w:tcW w:w="2410" w:type="dxa"/>
            <w:tcBorders>
              <w:top w:val="nil"/>
              <w:left w:val="single" w:sz="4" w:space="0" w:color="000000"/>
              <w:bottom w:val="nil"/>
              <w:right w:val="double" w:sz="4" w:space="0" w:color="auto"/>
            </w:tcBorders>
            <w:vAlign w:val="center"/>
            <w:hideMark/>
          </w:tcPr>
          <w:p w:rsidR="00F2563E" w:rsidRPr="00CD7A3E" w:rsidRDefault="00F2563E" w:rsidP="00D443E6">
            <w:pPr>
              <w:pStyle w:val="p0"/>
              <w:spacing w:before="120"/>
              <w:ind w:right="1021"/>
              <w:jc w:val="right"/>
              <w:rPr>
                <w:rFonts w:ascii="Arial" w:hAnsi="Arial"/>
                <w:color w:val="auto"/>
                <w:sz w:val="18"/>
              </w:rPr>
            </w:pPr>
            <w:r>
              <w:rPr>
                <w:rFonts w:ascii="Arial" w:hAnsi="Arial"/>
                <w:color w:val="auto"/>
                <w:sz w:val="18"/>
              </w:rPr>
              <w:t>0</w:t>
            </w:r>
            <w:r w:rsidRPr="00CD7A3E">
              <w:rPr>
                <w:rFonts w:ascii="Arial" w:hAnsi="Arial"/>
                <w:color w:val="auto"/>
                <w:sz w:val="18"/>
              </w:rPr>
              <w:t>.</w:t>
            </w:r>
            <w:r>
              <w:rPr>
                <w:rFonts w:ascii="Arial" w:hAnsi="Arial"/>
                <w:color w:val="auto"/>
                <w:sz w:val="18"/>
              </w:rPr>
              <w:t>9</w:t>
            </w:r>
          </w:p>
        </w:tc>
      </w:tr>
      <w:tr w:rsidR="00F2563E" w:rsidRPr="00901570" w:rsidTr="00D443E6">
        <w:trPr>
          <w:jc w:val="center"/>
        </w:trPr>
        <w:tc>
          <w:tcPr>
            <w:tcW w:w="2977" w:type="dxa"/>
            <w:tcBorders>
              <w:top w:val="nil"/>
              <w:left w:val="double" w:sz="4" w:space="0" w:color="auto"/>
              <w:bottom w:val="nil"/>
              <w:right w:val="single" w:sz="4" w:space="0" w:color="000000"/>
            </w:tcBorders>
            <w:vAlign w:val="center"/>
            <w:hideMark/>
          </w:tcPr>
          <w:p w:rsidR="00F2563E" w:rsidRPr="00901570" w:rsidRDefault="00F2563E" w:rsidP="00D443E6">
            <w:pPr>
              <w:pStyle w:val="p0"/>
              <w:spacing w:before="120"/>
              <w:ind w:left="171"/>
              <w:jc w:val="left"/>
              <w:rPr>
                <w:rFonts w:ascii="Arial" w:hAnsi="Arial"/>
                <w:color w:val="auto"/>
                <w:sz w:val="18"/>
              </w:rPr>
            </w:pPr>
            <w:r w:rsidRPr="00901570">
              <w:rPr>
                <w:rFonts w:ascii="Arial" w:hAnsi="Arial"/>
                <w:color w:val="auto"/>
                <w:sz w:val="18"/>
              </w:rPr>
              <w:t>Actividades Secundarias</w:t>
            </w:r>
          </w:p>
        </w:tc>
        <w:tc>
          <w:tcPr>
            <w:tcW w:w="2268" w:type="dxa"/>
            <w:tcBorders>
              <w:top w:val="nil"/>
              <w:left w:val="single" w:sz="4" w:space="0" w:color="000000"/>
              <w:bottom w:val="nil"/>
              <w:right w:val="single" w:sz="4" w:space="0" w:color="000000"/>
            </w:tcBorders>
            <w:vAlign w:val="center"/>
            <w:hideMark/>
          </w:tcPr>
          <w:p w:rsidR="00F2563E" w:rsidRPr="00CD7A3E" w:rsidRDefault="00F2563E" w:rsidP="00D443E6">
            <w:pPr>
              <w:pStyle w:val="p0"/>
              <w:spacing w:before="120"/>
              <w:ind w:right="818"/>
              <w:jc w:val="right"/>
              <w:rPr>
                <w:rFonts w:ascii="Arial" w:hAnsi="Arial"/>
                <w:color w:val="auto"/>
                <w:sz w:val="18"/>
              </w:rPr>
            </w:pPr>
            <w:r w:rsidRPr="00CD7A3E">
              <w:rPr>
                <w:rFonts w:ascii="Arial" w:hAnsi="Arial"/>
                <w:color w:val="auto"/>
                <w:sz w:val="18"/>
              </w:rPr>
              <w:t xml:space="preserve">  0.</w:t>
            </w:r>
            <w:r>
              <w:rPr>
                <w:rFonts w:ascii="Arial" w:hAnsi="Arial"/>
                <w:color w:val="auto"/>
                <w:sz w:val="18"/>
              </w:rPr>
              <w:t>8</w:t>
            </w:r>
          </w:p>
        </w:tc>
        <w:tc>
          <w:tcPr>
            <w:tcW w:w="2410" w:type="dxa"/>
            <w:tcBorders>
              <w:top w:val="nil"/>
              <w:left w:val="single" w:sz="4" w:space="0" w:color="000000"/>
              <w:bottom w:val="nil"/>
              <w:right w:val="double" w:sz="4" w:space="0" w:color="auto"/>
            </w:tcBorders>
            <w:vAlign w:val="center"/>
            <w:hideMark/>
          </w:tcPr>
          <w:p w:rsidR="00F2563E" w:rsidRPr="00CD7A3E" w:rsidRDefault="00F2563E" w:rsidP="00D443E6">
            <w:pPr>
              <w:pStyle w:val="p0"/>
              <w:spacing w:before="120"/>
              <w:ind w:right="1021"/>
              <w:jc w:val="right"/>
              <w:rPr>
                <w:rFonts w:ascii="Arial" w:hAnsi="Arial"/>
                <w:color w:val="auto"/>
                <w:sz w:val="18"/>
              </w:rPr>
            </w:pPr>
            <w:r w:rsidRPr="00CD7A3E">
              <w:rPr>
                <w:rFonts w:ascii="Arial" w:hAnsi="Arial"/>
                <w:color w:val="auto"/>
                <w:sz w:val="18"/>
              </w:rPr>
              <w:t xml:space="preserve">(-)  </w:t>
            </w:r>
            <w:r>
              <w:rPr>
                <w:rFonts w:ascii="Arial" w:hAnsi="Arial"/>
                <w:color w:val="auto"/>
                <w:sz w:val="18"/>
              </w:rPr>
              <w:t>1</w:t>
            </w:r>
            <w:r w:rsidRPr="00CD7A3E">
              <w:rPr>
                <w:rFonts w:ascii="Arial" w:hAnsi="Arial"/>
                <w:color w:val="auto"/>
                <w:sz w:val="18"/>
              </w:rPr>
              <w:t>.</w:t>
            </w:r>
            <w:r>
              <w:rPr>
                <w:rFonts w:ascii="Arial" w:hAnsi="Arial"/>
                <w:color w:val="auto"/>
                <w:sz w:val="18"/>
              </w:rPr>
              <w:t>0</w:t>
            </w:r>
          </w:p>
        </w:tc>
      </w:tr>
      <w:tr w:rsidR="00F2563E" w:rsidRPr="00901570" w:rsidTr="00D443E6">
        <w:trPr>
          <w:jc w:val="center"/>
        </w:trPr>
        <w:tc>
          <w:tcPr>
            <w:tcW w:w="2977" w:type="dxa"/>
            <w:tcBorders>
              <w:top w:val="nil"/>
              <w:left w:val="double" w:sz="4" w:space="0" w:color="auto"/>
              <w:bottom w:val="double" w:sz="4" w:space="0" w:color="auto"/>
              <w:right w:val="single" w:sz="4" w:space="0" w:color="000000"/>
            </w:tcBorders>
            <w:vAlign w:val="center"/>
            <w:hideMark/>
          </w:tcPr>
          <w:p w:rsidR="00F2563E" w:rsidRPr="00901570" w:rsidRDefault="00F2563E" w:rsidP="00D443E6">
            <w:pPr>
              <w:pStyle w:val="p0"/>
              <w:spacing w:before="120" w:after="120"/>
              <w:ind w:left="171"/>
              <w:jc w:val="left"/>
              <w:rPr>
                <w:rFonts w:ascii="Arial" w:hAnsi="Arial"/>
                <w:color w:val="auto"/>
                <w:sz w:val="18"/>
              </w:rPr>
            </w:pPr>
            <w:r w:rsidRPr="00901570">
              <w:rPr>
                <w:rFonts w:ascii="Arial" w:hAnsi="Arial"/>
                <w:color w:val="auto"/>
                <w:sz w:val="18"/>
              </w:rPr>
              <w:t>Actividades Terciarias</w:t>
            </w:r>
          </w:p>
        </w:tc>
        <w:tc>
          <w:tcPr>
            <w:tcW w:w="2268" w:type="dxa"/>
            <w:tcBorders>
              <w:top w:val="nil"/>
              <w:left w:val="single" w:sz="4" w:space="0" w:color="000000"/>
              <w:bottom w:val="double" w:sz="4" w:space="0" w:color="auto"/>
              <w:right w:val="single" w:sz="4" w:space="0" w:color="000000"/>
            </w:tcBorders>
            <w:vAlign w:val="center"/>
            <w:hideMark/>
          </w:tcPr>
          <w:p w:rsidR="00F2563E" w:rsidRPr="00CD7A3E" w:rsidRDefault="00F2563E" w:rsidP="00D443E6">
            <w:pPr>
              <w:pStyle w:val="p0"/>
              <w:spacing w:before="120" w:after="120"/>
              <w:ind w:right="818"/>
              <w:jc w:val="right"/>
              <w:rPr>
                <w:rFonts w:ascii="Arial" w:hAnsi="Arial"/>
                <w:color w:val="auto"/>
                <w:sz w:val="18"/>
              </w:rPr>
            </w:pPr>
            <w:r w:rsidRPr="00CD7A3E">
              <w:rPr>
                <w:rFonts w:ascii="Arial" w:hAnsi="Arial"/>
                <w:color w:val="auto"/>
                <w:sz w:val="18"/>
              </w:rPr>
              <w:t xml:space="preserve">  0.</w:t>
            </w:r>
            <w:r>
              <w:rPr>
                <w:rFonts w:ascii="Arial" w:hAnsi="Arial"/>
                <w:color w:val="auto"/>
                <w:sz w:val="18"/>
              </w:rPr>
              <w:t>0</w:t>
            </w:r>
          </w:p>
        </w:tc>
        <w:tc>
          <w:tcPr>
            <w:tcW w:w="2410" w:type="dxa"/>
            <w:tcBorders>
              <w:top w:val="nil"/>
              <w:left w:val="single" w:sz="4" w:space="0" w:color="000000"/>
              <w:bottom w:val="double" w:sz="4" w:space="0" w:color="auto"/>
              <w:right w:val="double" w:sz="4" w:space="0" w:color="auto"/>
            </w:tcBorders>
            <w:vAlign w:val="center"/>
            <w:hideMark/>
          </w:tcPr>
          <w:p w:rsidR="00F2563E" w:rsidRPr="00CD7A3E" w:rsidRDefault="00F2563E" w:rsidP="00D443E6">
            <w:pPr>
              <w:pStyle w:val="p0"/>
              <w:spacing w:before="120" w:after="120"/>
              <w:ind w:right="1021"/>
              <w:jc w:val="right"/>
              <w:rPr>
                <w:rFonts w:ascii="Arial" w:hAnsi="Arial"/>
                <w:color w:val="auto"/>
                <w:sz w:val="18"/>
              </w:rPr>
            </w:pPr>
            <w:r>
              <w:rPr>
                <w:rFonts w:ascii="Arial" w:hAnsi="Arial"/>
                <w:color w:val="auto"/>
                <w:sz w:val="18"/>
              </w:rPr>
              <w:t xml:space="preserve">(-)  </w:t>
            </w:r>
            <w:r w:rsidRPr="00CD7A3E">
              <w:rPr>
                <w:rFonts w:ascii="Arial" w:hAnsi="Arial"/>
                <w:color w:val="auto"/>
                <w:sz w:val="18"/>
              </w:rPr>
              <w:t>0.</w:t>
            </w:r>
            <w:r>
              <w:rPr>
                <w:rFonts w:ascii="Arial" w:hAnsi="Arial"/>
                <w:color w:val="auto"/>
                <w:sz w:val="18"/>
              </w:rPr>
              <w:t>1</w:t>
            </w:r>
          </w:p>
        </w:tc>
      </w:tr>
    </w:tbl>
    <w:p w:rsidR="00F2563E" w:rsidRPr="0082401B" w:rsidRDefault="00F2563E" w:rsidP="008C3643">
      <w:pPr>
        <w:ind w:left="709" w:right="729"/>
        <w:rPr>
          <w:sz w:val="16"/>
          <w:szCs w:val="16"/>
        </w:rPr>
      </w:pPr>
      <w:r w:rsidRPr="00901570">
        <w:rPr>
          <w:sz w:val="16"/>
          <w:szCs w:val="16"/>
        </w:rPr>
        <w:t>Nota: La serie desestacionalizada del IGAE</w:t>
      </w:r>
      <w:r w:rsidRPr="00901570">
        <w:rPr>
          <w:sz w:val="16"/>
        </w:rPr>
        <w:t xml:space="preserve"> se calcula de manera independiente a la de </w:t>
      </w:r>
      <w:r w:rsidRPr="0082401B">
        <w:rPr>
          <w:color w:val="000000" w:themeColor="text1"/>
          <w:sz w:val="16"/>
        </w:rPr>
        <w:t>sus componentes.</w:t>
      </w:r>
    </w:p>
    <w:p w:rsidR="00F2563E" w:rsidRPr="0082401B" w:rsidRDefault="00F2563E" w:rsidP="00B62059">
      <w:pPr>
        <w:tabs>
          <w:tab w:val="num" w:pos="1843"/>
          <w:tab w:val="left" w:pos="7939"/>
        </w:tabs>
        <w:spacing w:after="240"/>
        <w:ind w:left="709"/>
        <w:rPr>
          <w:lang w:val="es-MX"/>
        </w:rPr>
      </w:pPr>
      <w:r w:rsidRPr="0082401B">
        <w:rPr>
          <w:sz w:val="16"/>
          <w:szCs w:val="16"/>
        </w:rPr>
        <w:t>Fuente: INEGI.</w:t>
      </w:r>
    </w:p>
    <w:p w:rsidR="00F2563E" w:rsidRDefault="00F2563E" w:rsidP="00F2563E">
      <w:pPr>
        <w:jc w:val="center"/>
        <w:rPr>
          <w:b/>
          <w:color w:val="000000"/>
        </w:rPr>
      </w:pPr>
    </w:p>
    <w:p w:rsidR="00F2563E" w:rsidRDefault="00F2563E" w:rsidP="00F2563E">
      <w:pPr>
        <w:jc w:val="center"/>
        <w:rPr>
          <w:b/>
          <w:color w:val="000000"/>
        </w:rPr>
      </w:pPr>
    </w:p>
    <w:p w:rsidR="00F2563E" w:rsidRDefault="00F2563E" w:rsidP="00F2563E">
      <w:pPr>
        <w:jc w:val="center"/>
        <w:rPr>
          <w:b/>
          <w:color w:val="000000"/>
        </w:rPr>
      </w:pPr>
    </w:p>
    <w:p w:rsidR="00F2563E" w:rsidRDefault="00F2563E" w:rsidP="00F2563E">
      <w:pPr>
        <w:jc w:val="center"/>
        <w:rPr>
          <w:b/>
          <w:color w:val="000000"/>
        </w:rPr>
      </w:pPr>
      <w:r w:rsidRPr="003B1ACA">
        <w:rPr>
          <w:b/>
          <w:color w:val="000000"/>
        </w:rPr>
        <w:t>Se anexa Nota Técnica</w:t>
      </w:r>
    </w:p>
    <w:p w:rsidR="00F2563E" w:rsidRDefault="00F2563E" w:rsidP="00F2563E">
      <w:pPr>
        <w:pStyle w:val="p0"/>
        <w:jc w:val="center"/>
      </w:pPr>
    </w:p>
    <w:p w:rsidR="00F2563E" w:rsidRDefault="00F2563E" w:rsidP="00F2563E">
      <w:pPr>
        <w:pStyle w:val="NormalWeb"/>
        <w:spacing w:before="0" w:beforeAutospacing="0" w:after="0" w:afterAutospacing="0"/>
        <w:ind w:left="-426" w:right="-518"/>
        <w:contextualSpacing/>
        <w:jc w:val="center"/>
        <w:rPr>
          <w:rFonts w:ascii="Arial" w:hAnsi="Arial" w:cs="Arial"/>
          <w:sz w:val="22"/>
          <w:szCs w:val="22"/>
        </w:rPr>
      </w:pPr>
    </w:p>
    <w:p w:rsidR="00F2563E" w:rsidRDefault="00F2563E" w:rsidP="00F2563E">
      <w:pPr>
        <w:pStyle w:val="NormalWeb"/>
        <w:spacing w:before="0" w:beforeAutospacing="0" w:after="0" w:afterAutospacing="0"/>
        <w:ind w:left="-426" w:right="-518"/>
        <w:contextualSpacing/>
        <w:jc w:val="center"/>
        <w:rPr>
          <w:rFonts w:ascii="Arial" w:hAnsi="Arial" w:cs="Arial"/>
          <w:sz w:val="22"/>
          <w:szCs w:val="22"/>
        </w:rPr>
      </w:pPr>
    </w:p>
    <w:p w:rsidR="00F2563E" w:rsidRDefault="00F2563E" w:rsidP="00F2563E">
      <w:pPr>
        <w:pStyle w:val="NormalWeb"/>
        <w:spacing w:before="0" w:beforeAutospacing="0" w:after="0" w:afterAutospacing="0"/>
        <w:ind w:left="-426" w:right="-518"/>
        <w:contextualSpacing/>
        <w:jc w:val="center"/>
        <w:rPr>
          <w:rFonts w:ascii="Arial" w:hAnsi="Arial" w:cs="Arial"/>
          <w:sz w:val="22"/>
          <w:szCs w:val="22"/>
        </w:rPr>
      </w:pPr>
    </w:p>
    <w:p w:rsidR="00F2563E" w:rsidRDefault="00F2563E" w:rsidP="00F2563E">
      <w:pPr>
        <w:pStyle w:val="NormalWeb"/>
        <w:spacing w:before="0" w:beforeAutospacing="0" w:after="0" w:afterAutospacing="0"/>
        <w:ind w:left="-426" w:right="-518"/>
        <w:contextualSpacing/>
        <w:jc w:val="center"/>
        <w:rPr>
          <w:rFonts w:ascii="Arial" w:hAnsi="Arial" w:cs="Arial"/>
          <w:sz w:val="22"/>
          <w:szCs w:val="22"/>
        </w:rPr>
      </w:pPr>
    </w:p>
    <w:p w:rsidR="00F2563E" w:rsidRDefault="00F2563E" w:rsidP="00F2563E">
      <w:pPr>
        <w:pStyle w:val="NormalWeb"/>
        <w:spacing w:before="0" w:beforeAutospacing="0" w:after="0" w:afterAutospacing="0"/>
        <w:ind w:left="-426" w:right="-518"/>
        <w:contextualSpacing/>
        <w:jc w:val="center"/>
        <w:rPr>
          <w:rFonts w:ascii="Arial" w:hAnsi="Arial" w:cs="Arial"/>
          <w:sz w:val="22"/>
          <w:szCs w:val="22"/>
        </w:rPr>
      </w:pPr>
    </w:p>
    <w:p w:rsidR="00F2563E" w:rsidRDefault="00F2563E" w:rsidP="00F2563E">
      <w:pPr>
        <w:pStyle w:val="NormalWeb"/>
        <w:spacing w:before="0" w:beforeAutospacing="0" w:after="0" w:afterAutospacing="0"/>
        <w:ind w:left="-426" w:right="-518"/>
        <w:contextualSpacing/>
        <w:jc w:val="center"/>
        <w:rPr>
          <w:rFonts w:ascii="Arial" w:hAnsi="Arial" w:cs="Arial"/>
          <w:sz w:val="22"/>
          <w:szCs w:val="22"/>
        </w:rPr>
      </w:pPr>
    </w:p>
    <w:p w:rsidR="00F2563E" w:rsidRDefault="00F2563E" w:rsidP="00F2563E">
      <w:pPr>
        <w:pStyle w:val="NormalWeb"/>
        <w:spacing w:before="0" w:beforeAutospacing="0" w:after="0" w:afterAutospacing="0"/>
        <w:ind w:left="-426" w:right="-518"/>
        <w:contextualSpacing/>
        <w:jc w:val="center"/>
        <w:rPr>
          <w:rFonts w:ascii="Arial" w:hAnsi="Arial" w:cs="Arial"/>
          <w:sz w:val="22"/>
          <w:szCs w:val="22"/>
        </w:rPr>
      </w:pPr>
    </w:p>
    <w:p w:rsidR="00F2563E" w:rsidRDefault="00F2563E" w:rsidP="00F2563E">
      <w:pPr>
        <w:pStyle w:val="NormalWeb"/>
        <w:spacing w:before="0" w:beforeAutospacing="0" w:after="0" w:afterAutospacing="0"/>
        <w:ind w:left="-426" w:right="-518"/>
        <w:contextualSpacing/>
        <w:jc w:val="center"/>
        <w:rPr>
          <w:rFonts w:ascii="Arial" w:hAnsi="Arial" w:cs="Arial"/>
          <w:sz w:val="22"/>
          <w:szCs w:val="22"/>
        </w:rPr>
      </w:pPr>
    </w:p>
    <w:p w:rsidR="00F2563E" w:rsidRPr="00745B1D" w:rsidRDefault="00F2563E" w:rsidP="00F2563E">
      <w:pPr>
        <w:pStyle w:val="NormalWeb"/>
        <w:spacing w:before="0" w:beforeAutospacing="0" w:after="0" w:afterAutospacing="0"/>
        <w:ind w:left="-426" w:right="-518"/>
        <w:contextualSpacing/>
        <w:jc w:val="center"/>
        <w:rPr>
          <w:rFonts w:ascii="Arial" w:hAnsi="Arial" w:cs="Arial"/>
          <w:sz w:val="22"/>
          <w:szCs w:val="22"/>
        </w:rPr>
      </w:pPr>
    </w:p>
    <w:p w:rsidR="00F2563E" w:rsidRPr="006F4700" w:rsidRDefault="00F2563E" w:rsidP="00F2563E">
      <w:pPr>
        <w:pStyle w:val="NormalWeb"/>
        <w:spacing w:before="0" w:beforeAutospacing="0" w:after="0" w:afterAutospacing="0"/>
        <w:ind w:left="-426" w:right="-518"/>
        <w:contextualSpacing/>
        <w:jc w:val="center"/>
        <w:rPr>
          <w:rFonts w:ascii="Arial" w:hAnsi="Arial" w:cs="Arial"/>
          <w:sz w:val="22"/>
          <w:szCs w:val="22"/>
        </w:rPr>
      </w:pPr>
      <w:r w:rsidRPr="006F4700">
        <w:rPr>
          <w:rFonts w:ascii="Arial" w:hAnsi="Arial" w:cs="Arial"/>
          <w:sz w:val="22"/>
          <w:szCs w:val="22"/>
        </w:rPr>
        <w:t xml:space="preserve">Para consultas de medios y periodistas, contactar a: </w:t>
      </w:r>
      <w:hyperlink r:id="rId9" w:history="1">
        <w:r w:rsidRPr="006F4700">
          <w:rPr>
            <w:rStyle w:val="Hipervnculo"/>
            <w:rFonts w:ascii="Arial" w:hAnsi="Arial" w:cs="Arial"/>
            <w:sz w:val="22"/>
            <w:szCs w:val="22"/>
          </w:rPr>
          <w:t>comunicacionsocial@inegi.org.mx</w:t>
        </w:r>
      </w:hyperlink>
      <w:r w:rsidRPr="006F4700">
        <w:rPr>
          <w:rFonts w:ascii="Arial" w:hAnsi="Arial" w:cs="Arial"/>
          <w:sz w:val="22"/>
          <w:szCs w:val="22"/>
        </w:rPr>
        <w:t xml:space="preserve"> </w:t>
      </w:r>
    </w:p>
    <w:p w:rsidR="00F2563E" w:rsidRPr="006F4700" w:rsidRDefault="00F2563E" w:rsidP="00F2563E">
      <w:pPr>
        <w:pStyle w:val="NormalWeb"/>
        <w:spacing w:before="0" w:beforeAutospacing="0" w:after="0" w:afterAutospacing="0"/>
        <w:ind w:left="-426" w:right="-518"/>
        <w:contextualSpacing/>
        <w:jc w:val="center"/>
        <w:rPr>
          <w:rFonts w:ascii="Arial" w:hAnsi="Arial" w:cs="Arial"/>
          <w:sz w:val="22"/>
          <w:szCs w:val="22"/>
        </w:rPr>
      </w:pPr>
      <w:r w:rsidRPr="006F4700">
        <w:rPr>
          <w:rFonts w:ascii="Arial" w:hAnsi="Arial" w:cs="Arial"/>
          <w:sz w:val="22"/>
          <w:szCs w:val="22"/>
        </w:rPr>
        <w:t xml:space="preserve">o llamar al teléfono (55) 52-78-10-00, </w:t>
      </w:r>
      <w:proofErr w:type="spellStart"/>
      <w:r w:rsidRPr="006F4700">
        <w:rPr>
          <w:rFonts w:ascii="Arial" w:hAnsi="Arial" w:cs="Arial"/>
          <w:sz w:val="22"/>
          <w:szCs w:val="22"/>
        </w:rPr>
        <w:t>exts</w:t>
      </w:r>
      <w:proofErr w:type="spellEnd"/>
      <w:r w:rsidRPr="006F4700">
        <w:rPr>
          <w:rFonts w:ascii="Arial" w:hAnsi="Arial" w:cs="Arial"/>
          <w:sz w:val="22"/>
          <w:szCs w:val="22"/>
        </w:rPr>
        <w:t>. 1134, 1260 y 1241.</w:t>
      </w:r>
    </w:p>
    <w:p w:rsidR="00F2563E" w:rsidRPr="006F4700" w:rsidRDefault="00F2563E" w:rsidP="00F2563E">
      <w:pPr>
        <w:ind w:left="-426" w:right="-518"/>
        <w:contextualSpacing/>
        <w:jc w:val="center"/>
        <w:rPr>
          <w:sz w:val="22"/>
          <w:szCs w:val="22"/>
        </w:rPr>
      </w:pPr>
    </w:p>
    <w:p w:rsidR="00F2563E" w:rsidRPr="006F4700" w:rsidRDefault="00F2563E" w:rsidP="00F2563E">
      <w:pPr>
        <w:ind w:left="-426" w:right="-518"/>
        <w:contextualSpacing/>
        <w:jc w:val="center"/>
        <w:rPr>
          <w:sz w:val="22"/>
          <w:szCs w:val="22"/>
        </w:rPr>
      </w:pPr>
      <w:r w:rsidRPr="006F4700">
        <w:rPr>
          <w:sz w:val="22"/>
          <w:szCs w:val="22"/>
        </w:rPr>
        <w:t xml:space="preserve">Dirección de Atención a Medios / Dirección General Adjunta de Comunicación </w:t>
      </w:r>
    </w:p>
    <w:p w:rsidR="00F2563E" w:rsidRPr="006F4700" w:rsidRDefault="00F2563E" w:rsidP="00F2563E">
      <w:pPr>
        <w:ind w:left="-426" w:right="-518"/>
        <w:contextualSpacing/>
        <w:jc w:val="center"/>
        <w:rPr>
          <w:sz w:val="22"/>
          <w:szCs w:val="22"/>
        </w:rPr>
      </w:pPr>
    </w:p>
    <w:p w:rsidR="00F2563E" w:rsidRPr="003C537A" w:rsidRDefault="00F2563E" w:rsidP="00F2563E">
      <w:pPr>
        <w:ind w:left="-425" w:right="-516"/>
        <w:contextualSpacing/>
        <w:jc w:val="center"/>
        <w:rPr>
          <w:strike/>
          <w:sz w:val="8"/>
          <w:szCs w:val="8"/>
        </w:rPr>
      </w:pPr>
      <w:r w:rsidRPr="00FF1218">
        <w:rPr>
          <w:noProof/>
          <w:lang w:val="es-MX" w:eastAsia="es-MX"/>
        </w:rPr>
        <w:drawing>
          <wp:inline distT="0" distB="0" distL="0" distR="0" wp14:anchorId="2CB64C68" wp14:editId="689DE9E7">
            <wp:extent cx="274320" cy="365760"/>
            <wp:effectExtent l="0" t="0" r="0" b="0"/>
            <wp:docPr id="1" name="Imagen 1"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D231EA2" wp14:editId="175AECEB">
            <wp:extent cx="365760" cy="365760"/>
            <wp:effectExtent l="0" t="0" r="0" b="0"/>
            <wp:docPr id="3" name="Imagen 3"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63FB277" wp14:editId="24AE3076">
            <wp:extent cx="365760" cy="365760"/>
            <wp:effectExtent l="0" t="0" r="0" b="0"/>
            <wp:docPr id="13" name="Imagen 13"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985DF4E" wp14:editId="2FD49545">
            <wp:extent cx="365760" cy="365760"/>
            <wp:effectExtent l="0" t="0" r="0" b="0"/>
            <wp:docPr id="10" name="Imagen 10"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96F3B0E" wp14:editId="0B394A67">
            <wp:extent cx="2286000" cy="274320"/>
            <wp:effectExtent l="0" t="0" r="0" b="0"/>
            <wp:docPr id="12" name="Imagen 1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F2563E" w:rsidRDefault="00F2563E" w:rsidP="00F2563E">
      <w:pPr>
        <w:pStyle w:val="NormalWeb"/>
        <w:spacing w:before="0" w:beforeAutospacing="0" w:after="0" w:afterAutospacing="0"/>
        <w:ind w:left="-426" w:right="-518"/>
        <w:contextualSpacing/>
        <w:jc w:val="center"/>
        <w:rPr>
          <w:rFonts w:ascii="Arial" w:hAnsi="Arial" w:cs="Arial"/>
          <w:sz w:val="18"/>
          <w:szCs w:val="18"/>
        </w:rPr>
      </w:pPr>
    </w:p>
    <w:p w:rsidR="00F2563E" w:rsidRPr="00157C43" w:rsidRDefault="00F2563E" w:rsidP="00F2563E">
      <w:pPr>
        <w:pStyle w:val="bullet"/>
        <w:tabs>
          <w:tab w:val="left" w:pos="8789"/>
        </w:tabs>
        <w:spacing w:before="0"/>
        <w:ind w:left="0" w:right="51" w:firstLine="0"/>
        <w:jc w:val="center"/>
        <w:rPr>
          <w:rFonts w:cs="Arial"/>
          <w:szCs w:val="24"/>
        </w:rPr>
        <w:sectPr w:rsidR="00F2563E"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rsidR="00F2563E" w:rsidRDefault="00F2563E" w:rsidP="00F2563E">
      <w:pPr>
        <w:tabs>
          <w:tab w:val="left" w:pos="8789"/>
        </w:tabs>
        <w:ind w:right="51"/>
        <w:jc w:val="center"/>
      </w:pPr>
      <w:r w:rsidRPr="001F1169">
        <w:lastRenderedPageBreak/>
        <w:t xml:space="preserve"> </w:t>
      </w:r>
      <w:r>
        <w:t xml:space="preserve"> </w:t>
      </w:r>
    </w:p>
    <w:p w:rsidR="00F2563E" w:rsidRDefault="00F2563E" w:rsidP="00F2563E">
      <w:pPr>
        <w:tabs>
          <w:tab w:val="left" w:pos="8789"/>
        </w:tabs>
        <w:ind w:right="51"/>
        <w:jc w:val="center"/>
        <w:rPr>
          <w:b/>
          <w:sz w:val="28"/>
          <w:szCs w:val="28"/>
        </w:rPr>
      </w:pPr>
      <w:r>
        <w:t xml:space="preserve"> </w:t>
      </w:r>
      <w:r w:rsidRPr="00BF3D60">
        <w:rPr>
          <w:b/>
          <w:sz w:val="28"/>
          <w:szCs w:val="28"/>
        </w:rPr>
        <w:t>NOTA TÉCNICA</w:t>
      </w:r>
    </w:p>
    <w:p w:rsidR="00F2563E" w:rsidRPr="00F2563E" w:rsidRDefault="00F2563E" w:rsidP="00F2563E">
      <w:pPr>
        <w:tabs>
          <w:tab w:val="left" w:pos="8789"/>
        </w:tabs>
        <w:ind w:right="51"/>
        <w:jc w:val="center"/>
        <w:rPr>
          <w:b/>
          <w:sz w:val="16"/>
          <w:szCs w:val="16"/>
        </w:rPr>
      </w:pPr>
    </w:p>
    <w:p w:rsidR="0082401B" w:rsidRPr="00F2563E" w:rsidRDefault="0082401B" w:rsidP="0082401B">
      <w:pPr>
        <w:pStyle w:val="Profesin"/>
        <w:outlineLvl w:val="0"/>
        <w:rPr>
          <w:lang w:val="es-MX"/>
        </w:rPr>
      </w:pPr>
      <w:r w:rsidRPr="00F2563E">
        <w:rPr>
          <w:lang w:val="es-MX"/>
        </w:rPr>
        <w:t>INDICADOR GLOBAL DE LA ACTIVIDAD ECONÓMICA</w:t>
      </w:r>
      <w:r w:rsidR="00524FC0" w:rsidRPr="00F2563E">
        <w:rPr>
          <w:vertAlign w:val="superscript"/>
        </w:rPr>
        <w:footnoteReference w:id="4"/>
      </w:r>
    </w:p>
    <w:p w:rsidR="0082401B" w:rsidRPr="00F2563E" w:rsidRDefault="0082401B" w:rsidP="0082401B">
      <w:pPr>
        <w:jc w:val="center"/>
        <w:rPr>
          <w:b/>
          <w:spacing w:val="25"/>
          <w:sz w:val="28"/>
          <w:szCs w:val="28"/>
          <w:lang w:val="es-MX"/>
        </w:rPr>
      </w:pPr>
      <w:r w:rsidRPr="00F2563E">
        <w:rPr>
          <w:b/>
          <w:spacing w:val="25"/>
          <w:sz w:val="28"/>
          <w:szCs w:val="28"/>
          <w:lang w:val="es-MX"/>
        </w:rPr>
        <w:t xml:space="preserve">DURANTE </w:t>
      </w:r>
      <w:r w:rsidR="007E0FD3" w:rsidRPr="00F2563E">
        <w:rPr>
          <w:b/>
          <w:spacing w:val="25"/>
          <w:sz w:val="28"/>
          <w:szCs w:val="28"/>
          <w:lang w:val="es-MX"/>
        </w:rPr>
        <w:t>AGOST</w:t>
      </w:r>
      <w:r w:rsidR="002029DF" w:rsidRPr="00F2563E">
        <w:rPr>
          <w:b/>
          <w:spacing w:val="25"/>
          <w:sz w:val="28"/>
          <w:szCs w:val="28"/>
          <w:lang w:val="es-MX"/>
        </w:rPr>
        <w:t>O</w:t>
      </w:r>
      <w:r w:rsidR="00662155" w:rsidRPr="00F2563E">
        <w:rPr>
          <w:b/>
          <w:spacing w:val="25"/>
          <w:sz w:val="28"/>
          <w:szCs w:val="28"/>
          <w:lang w:val="es-MX"/>
        </w:rPr>
        <w:t xml:space="preserve"> DE 201</w:t>
      </w:r>
      <w:r w:rsidR="00387C8E" w:rsidRPr="00F2563E">
        <w:rPr>
          <w:b/>
          <w:spacing w:val="25"/>
          <w:sz w:val="28"/>
          <w:szCs w:val="28"/>
          <w:lang w:val="es-MX"/>
        </w:rPr>
        <w:t>9</w:t>
      </w:r>
    </w:p>
    <w:p w:rsidR="0082401B" w:rsidRPr="00F2563E" w:rsidRDefault="0082401B" w:rsidP="0082401B">
      <w:pPr>
        <w:jc w:val="center"/>
        <w:rPr>
          <w:b/>
          <w:spacing w:val="25"/>
          <w:lang w:val="es-MX"/>
        </w:rPr>
      </w:pPr>
      <w:r w:rsidRPr="00F2563E">
        <w:rPr>
          <w:b/>
          <w:spacing w:val="25"/>
          <w:lang w:val="es-MX"/>
        </w:rPr>
        <w:t>(</w:t>
      </w:r>
      <w:r w:rsidRPr="00F2563E">
        <w:rPr>
          <w:b/>
          <w:i/>
          <w:spacing w:val="25"/>
          <w:lang w:val="es-MX"/>
        </w:rPr>
        <w:t>Cifras desestacionalizadas</w:t>
      </w:r>
      <w:r w:rsidRPr="00F2563E">
        <w:rPr>
          <w:b/>
          <w:spacing w:val="25"/>
          <w:lang w:val="es-MX"/>
        </w:rPr>
        <w:t>)</w:t>
      </w:r>
    </w:p>
    <w:p w:rsidR="000A06B1" w:rsidRDefault="000A06B1" w:rsidP="00525C4D">
      <w:pPr>
        <w:spacing w:before="120"/>
        <w:rPr>
          <w:sz w:val="28"/>
          <w:szCs w:val="28"/>
          <w:lang w:val="es-MX"/>
        </w:rPr>
      </w:pPr>
    </w:p>
    <w:p w:rsidR="00525C4D" w:rsidRDefault="001F1169" w:rsidP="000A06B1">
      <w:pPr>
        <w:rPr>
          <w:lang w:val="es-MX"/>
        </w:rPr>
      </w:pPr>
      <w:r w:rsidRPr="0018374E">
        <w:rPr>
          <w:lang w:val="es-MX"/>
        </w:rPr>
        <w:t xml:space="preserve">El Instituto Nacional de Estadística y Geografía </w:t>
      </w:r>
      <w:r>
        <w:rPr>
          <w:lang w:val="es-MX"/>
        </w:rPr>
        <w:t xml:space="preserve">(INEGI) </w:t>
      </w:r>
      <w:r w:rsidRPr="0018374E">
        <w:rPr>
          <w:lang w:val="es-MX"/>
        </w:rPr>
        <w:t>informa</w:t>
      </w:r>
      <w:r w:rsidR="00A10D11">
        <w:rPr>
          <w:lang w:val="es-MX"/>
        </w:rPr>
        <w:t xml:space="preserve"> que</w:t>
      </w:r>
      <w:r>
        <w:rPr>
          <w:lang w:val="es-MX"/>
        </w:rPr>
        <w:t>,</w:t>
      </w:r>
      <w:r w:rsidRPr="0018374E">
        <w:rPr>
          <w:lang w:val="es-MX"/>
        </w:rPr>
        <w:t xml:space="preserve"> con base en </w:t>
      </w:r>
      <w:r>
        <w:rPr>
          <w:lang w:val="es-MX"/>
        </w:rPr>
        <w:t>datos desestacionalizado</w:t>
      </w:r>
      <w:r w:rsidRPr="0018374E">
        <w:rPr>
          <w:lang w:val="es-MX"/>
        </w:rPr>
        <w:t>s</w:t>
      </w:r>
      <w:r>
        <w:rPr>
          <w:lang w:val="es-MX"/>
        </w:rPr>
        <w:t xml:space="preserve">, </w:t>
      </w:r>
      <w:r w:rsidRPr="0018374E">
        <w:rPr>
          <w:lang w:val="es-MX"/>
        </w:rPr>
        <w:t xml:space="preserve">el Indicador Global de la Actividad Económica (IGAE) </w:t>
      </w:r>
      <w:r w:rsidR="00C2472D">
        <w:rPr>
          <w:lang w:val="es-MX"/>
        </w:rPr>
        <w:t>aument</w:t>
      </w:r>
      <w:r w:rsidR="002B306E">
        <w:rPr>
          <w:lang w:val="es-MX"/>
        </w:rPr>
        <w:t xml:space="preserve">ó </w:t>
      </w:r>
      <w:r w:rsidR="000C3B87" w:rsidRPr="00C2472D">
        <w:rPr>
          <w:lang w:val="es-MX"/>
        </w:rPr>
        <w:t>0.1</w:t>
      </w:r>
      <w:r w:rsidR="002B306E">
        <w:rPr>
          <w:lang w:val="es-MX"/>
        </w:rPr>
        <w:t>%</w:t>
      </w:r>
      <w:r w:rsidR="008E15B0">
        <w:rPr>
          <w:lang w:val="es-MX"/>
        </w:rPr>
        <w:t xml:space="preserve"> e</w:t>
      </w:r>
      <w:r w:rsidR="004461DF">
        <w:rPr>
          <w:lang w:val="es-MX"/>
        </w:rPr>
        <w:t>n</w:t>
      </w:r>
      <w:r w:rsidR="00ED49E2">
        <w:rPr>
          <w:lang w:val="es-MX"/>
        </w:rPr>
        <w:t xml:space="preserve"> </w:t>
      </w:r>
      <w:r w:rsidR="008E15B0">
        <w:rPr>
          <w:lang w:val="es-MX"/>
        </w:rPr>
        <w:t xml:space="preserve">términos </w:t>
      </w:r>
      <w:r w:rsidR="00ED49E2">
        <w:rPr>
          <w:lang w:val="es-MX"/>
        </w:rPr>
        <w:t>real</w:t>
      </w:r>
      <w:r w:rsidR="008E15B0">
        <w:rPr>
          <w:lang w:val="es-MX"/>
        </w:rPr>
        <w:t>es</w:t>
      </w:r>
      <w:r w:rsidR="004461DF">
        <w:rPr>
          <w:lang w:val="es-MX"/>
        </w:rPr>
        <w:t xml:space="preserve"> </w:t>
      </w:r>
      <w:r w:rsidRPr="005D7C37">
        <w:rPr>
          <w:lang w:val="es-MX"/>
        </w:rPr>
        <w:t>e</w:t>
      </w:r>
      <w:r w:rsidR="009A0A3A">
        <w:rPr>
          <w:lang w:val="es-MX"/>
        </w:rPr>
        <w:t>n</w:t>
      </w:r>
      <w:r w:rsidRPr="005D7C37">
        <w:rPr>
          <w:lang w:val="es-MX"/>
        </w:rPr>
        <w:t xml:space="preserve"> </w:t>
      </w:r>
      <w:r w:rsidR="000D0825">
        <w:rPr>
          <w:lang w:val="es-MX"/>
        </w:rPr>
        <w:t xml:space="preserve">el </w:t>
      </w:r>
      <w:r w:rsidR="007E0FD3">
        <w:rPr>
          <w:lang w:val="es-MX"/>
        </w:rPr>
        <w:t>octav</w:t>
      </w:r>
      <w:r w:rsidR="002029DF">
        <w:rPr>
          <w:lang w:val="es-MX"/>
        </w:rPr>
        <w:t>o</w:t>
      </w:r>
      <w:r w:rsidR="000D0825">
        <w:rPr>
          <w:lang w:val="es-MX"/>
        </w:rPr>
        <w:t xml:space="preserve"> mes </w:t>
      </w:r>
      <w:r w:rsidR="00365D38">
        <w:rPr>
          <w:lang w:val="es-MX"/>
        </w:rPr>
        <w:t>de 201</w:t>
      </w:r>
      <w:r w:rsidR="00387C8E">
        <w:rPr>
          <w:lang w:val="es-MX"/>
        </w:rPr>
        <w:t>9</w:t>
      </w:r>
      <w:r>
        <w:t xml:space="preserve"> </w:t>
      </w:r>
      <w:r>
        <w:rPr>
          <w:lang w:val="es-MX"/>
        </w:rPr>
        <w:t xml:space="preserve">con relación al mes inmediato </w:t>
      </w:r>
      <w:r w:rsidR="00DA405C">
        <w:rPr>
          <w:lang w:val="es-MX"/>
        </w:rPr>
        <w:t>a</w:t>
      </w:r>
      <w:r>
        <w:rPr>
          <w:lang w:val="es-MX"/>
        </w:rPr>
        <w:t>nterior</w:t>
      </w:r>
      <w:r w:rsidR="00CE01E2">
        <w:rPr>
          <w:lang w:val="es-MX"/>
        </w:rPr>
        <w:t>.</w:t>
      </w:r>
    </w:p>
    <w:p w:rsidR="001F1169" w:rsidRPr="003B6473" w:rsidRDefault="001F1169" w:rsidP="000A06B1">
      <w:pPr>
        <w:keepNext/>
        <w:keepLines/>
        <w:widowControl w:val="0"/>
        <w:spacing w:before="600"/>
        <w:jc w:val="center"/>
      </w:pPr>
      <w:r w:rsidRPr="00B90B81">
        <w:rPr>
          <w:color w:val="000000"/>
          <w:sz w:val="20"/>
          <w:lang w:val="es-MX"/>
        </w:rPr>
        <w:t>Gráfica 1</w:t>
      </w:r>
    </w:p>
    <w:p w:rsidR="001F1169" w:rsidRDefault="001F1169" w:rsidP="001F1169">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sidR="00A81251">
        <w:rPr>
          <w:rFonts w:ascii="Arial" w:hAnsi="Arial" w:cs="Arial"/>
          <w:b/>
          <w:smallCaps/>
          <w:color w:val="auto"/>
          <w:sz w:val="22"/>
        </w:rPr>
        <w:t>G</w:t>
      </w:r>
      <w:r w:rsidRPr="00156EF2">
        <w:rPr>
          <w:rFonts w:ascii="Arial" w:hAnsi="Arial" w:cs="Arial"/>
          <w:b/>
          <w:smallCaps/>
          <w:color w:val="auto"/>
          <w:sz w:val="22"/>
        </w:rPr>
        <w:t xml:space="preserve">lobal de la </w:t>
      </w:r>
      <w:r w:rsidR="00A81251">
        <w:rPr>
          <w:rFonts w:ascii="Arial" w:hAnsi="Arial" w:cs="Arial"/>
          <w:b/>
          <w:smallCaps/>
          <w:color w:val="auto"/>
          <w:sz w:val="22"/>
        </w:rPr>
        <w:t>A</w:t>
      </w:r>
      <w:r w:rsidRPr="00156EF2">
        <w:rPr>
          <w:rFonts w:ascii="Arial" w:hAnsi="Arial" w:cs="Arial"/>
          <w:b/>
          <w:smallCaps/>
          <w:color w:val="auto"/>
          <w:sz w:val="22"/>
        </w:rPr>
        <w:t xml:space="preserve">ctividad </w:t>
      </w:r>
      <w:r w:rsidR="00A81251">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w:t>
      </w:r>
      <w:r w:rsidR="002029DF">
        <w:rPr>
          <w:rFonts w:ascii="Arial" w:hAnsi="Arial" w:cs="Arial"/>
          <w:b/>
          <w:smallCaps/>
          <w:color w:val="auto"/>
          <w:sz w:val="22"/>
        </w:rPr>
        <w:t>a</w:t>
      </w:r>
      <w:r w:rsidR="007E0FD3">
        <w:rPr>
          <w:rFonts w:ascii="Arial" w:hAnsi="Arial" w:cs="Arial"/>
          <w:b/>
          <w:smallCaps/>
          <w:color w:val="auto"/>
          <w:sz w:val="22"/>
        </w:rPr>
        <w:t>l</w:t>
      </w:r>
      <w:r w:rsidR="002029DF">
        <w:rPr>
          <w:rFonts w:ascii="Arial" w:hAnsi="Arial" w:cs="Arial"/>
          <w:b/>
          <w:smallCaps/>
          <w:color w:val="auto"/>
          <w:sz w:val="22"/>
        </w:rPr>
        <w:t xml:space="preserve"> </w:t>
      </w:r>
      <w:r w:rsidR="007E0FD3">
        <w:rPr>
          <w:rFonts w:ascii="Arial" w:hAnsi="Arial" w:cs="Arial"/>
          <w:b/>
          <w:smallCaps/>
          <w:color w:val="auto"/>
          <w:sz w:val="22"/>
        </w:rPr>
        <w:t>mes de agost</w:t>
      </w:r>
      <w:r w:rsidR="002029DF">
        <w:rPr>
          <w:rFonts w:ascii="Arial" w:hAnsi="Arial" w:cs="Arial"/>
          <w:b/>
          <w:smallCaps/>
          <w:color w:val="auto"/>
          <w:sz w:val="22"/>
        </w:rPr>
        <w:t>o</w:t>
      </w:r>
      <w:r w:rsidR="00414080">
        <w:rPr>
          <w:rFonts w:ascii="Arial" w:hAnsi="Arial" w:cs="Arial"/>
          <w:b/>
          <w:smallCaps/>
          <w:color w:val="auto"/>
          <w:sz w:val="22"/>
        </w:rPr>
        <w:t xml:space="preserve"> </w:t>
      </w:r>
      <w:r w:rsidR="00365D38">
        <w:rPr>
          <w:rFonts w:ascii="Arial" w:hAnsi="Arial" w:cs="Arial"/>
          <w:b/>
          <w:smallCaps/>
          <w:color w:val="000000"/>
          <w:sz w:val="22"/>
          <w:szCs w:val="22"/>
          <w:lang w:val="es-MX"/>
        </w:rPr>
        <w:t>de 201</w:t>
      </w:r>
      <w:r w:rsidR="00387C8E">
        <w:rPr>
          <w:rFonts w:ascii="Arial" w:hAnsi="Arial" w:cs="Arial"/>
          <w:b/>
          <w:smallCaps/>
          <w:color w:val="000000"/>
          <w:sz w:val="22"/>
          <w:szCs w:val="22"/>
          <w:lang w:val="es-MX"/>
        </w:rPr>
        <w:t>9</w:t>
      </w:r>
    </w:p>
    <w:p w:rsidR="001F1169" w:rsidRPr="00961776" w:rsidRDefault="001F1169" w:rsidP="001F1169">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rsidR="001F1169" w:rsidRPr="009B388F" w:rsidRDefault="001F1169" w:rsidP="001F116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w:t>
      </w:r>
      <w:r w:rsidR="0067385F">
        <w:rPr>
          <w:rFonts w:ascii="Arial" w:hAnsi="Arial" w:cs="Arial"/>
          <w:color w:val="000000"/>
          <w:sz w:val="18"/>
          <w:lang w:val="es-MX"/>
        </w:rPr>
        <w:t>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rsidR="001F1169" w:rsidRPr="000B1975" w:rsidRDefault="00B414F1" w:rsidP="001F1169">
      <w:pPr>
        <w:pStyle w:val="p02"/>
        <w:keepLines w:val="0"/>
        <w:widowControl w:val="0"/>
        <w:spacing w:before="0"/>
        <w:ind w:right="21"/>
        <w:jc w:val="center"/>
        <w:rPr>
          <w:rFonts w:ascii="Arial" w:hAnsi="Arial" w:cs="Arial"/>
          <w:color w:val="000000"/>
          <w:sz w:val="18"/>
        </w:rPr>
      </w:pPr>
      <w:r>
        <w:rPr>
          <w:noProof/>
          <w:lang w:val="es-MX" w:eastAsia="es-MX"/>
        </w:rPr>
        <w:drawing>
          <wp:inline distT="0" distB="0" distL="0" distR="0" wp14:anchorId="3044FA53" wp14:editId="0AAB2B34">
            <wp:extent cx="4680000" cy="2472800"/>
            <wp:effectExtent l="0" t="0" r="25400" b="22860"/>
            <wp:docPr id="9" name="Gráfico 9">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F1169" w:rsidRPr="00AA768F" w:rsidRDefault="001F1169" w:rsidP="00FF7692">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sidR="00FF7692">
        <w:rPr>
          <w:color w:val="auto"/>
          <w:sz w:val="16"/>
          <w:szCs w:val="16"/>
        </w:rPr>
        <w:tab/>
      </w:r>
    </w:p>
    <w:p w:rsidR="003C2C17" w:rsidRPr="00AA768F" w:rsidRDefault="003C2C17" w:rsidP="003C2C17">
      <w:pPr>
        <w:rPr>
          <w:szCs w:val="16"/>
          <w:lang w:val="es-MX"/>
        </w:rPr>
      </w:pPr>
    </w:p>
    <w:p w:rsidR="008C7D56" w:rsidRPr="00DE7185" w:rsidRDefault="008C7D56" w:rsidP="00DE7185">
      <w:pPr>
        <w:rPr>
          <w:lang w:val="es-MX"/>
        </w:rPr>
      </w:pPr>
      <w:r w:rsidRPr="00DE7185">
        <w:rPr>
          <w:lang w:val="es-MX"/>
        </w:rPr>
        <w:t xml:space="preserve">Por grandes grupos de actividades, las Secundarias ascendieron 0.8%, en tanto que las Primarias disminuyeron (-)2.6 por ciento. Por su parte, las actividades Terciarias no presentaron variación durante </w:t>
      </w:r>
      <w:r w:rsidR="00B414F1">
        <w:rPr>
          <w:lang w:val="es-MX"/>
        </w:rPr>
        <w:t>agosto</w:t>
      </w:r>
      <w:r w:rsidR="00D977BF">
        <w:rPr>
          <w:lang w:val="es-MX"/>
        </w:rPr>
        <w:t xml:space="preserve"> de este año</w:t>
      </w:r>
      <w:r w:rsidRPr="00DE7185">
        <w:rPr>
          <w:lang w:val="es-MX"/>
        </w:rPr>
        <w:t xml:space="preserve"> frente al mes precedente.</w:t>
      </w:r>
    </w:p>
    <w:p w:rsidR="0025212E" w:rsidRPr="0025212E" w:rsidRDefault="0025212E" w:rsidP="0025212E">
      <w:pPr>
        <w:rPr>
          <w:lang w:val="es-MX"/>
        </w:rPr>
      </w:pPr>
    </w:p>
    <w:p w:rsidR="00022D8E" w:rsidRDefault="00270419" w:rsidP="00C36B3D">
      <w:pPr>
        <w:spacing w:before="120"/>
        <w:rPr>
          <w:color w:val="000000"/>
          <w:sz w:val="20"/>
          <w:lang w:val="es-MX"/>
        </w:rPr>
      </w:pPr>
      <w:r>
        <w:rPr>
          <w:color w:val="000000"/>
          <w:sz w:val="20"/>
          <w:lang w:val="es-MX"/>
        </w:rPr>
        <w:t xml:space="preserve"> </w:t>
      </w:r>
      <w:r w:rsidR="00022D8E">
        <w:rPr>
          <w:color w:val="000000"/>
          <w:sz w:val="20"/>
          <w:lang w:val="es-MX"/>
        </w:rPr>
        <w:br w:type="page"/>
      </w:r>
      <w:r>
        <w:rPr>
          <w:color w:val="000000"/>
          <w:sz w:val="20"/>
          <w:lang w:val="es-MX"/>
        </w:rPr>
        <w:lastRenderedPageBreak/>
        <w:t xml:space="preserve"> </w:t>
      </w:r>
    </w:p>
    <w:p w:rsidR="002C2517" w:rsidRPr="002C2517" w:rsidRDefault="002C2517" w:rsidP="00022D8E">
      <w:pPr>
        <w:spacing w:before="120"/>
        <w:ind w:left="3540" w:firstLine="708"/>
        <w:rPr>
          <w:color w:val="000000"/>
          <w:sz w:val="28"/>
          <w:szCs w:val="28"/>
          <w:lang w:val="es-MX"/>
        </w:rPr>
      </w:pPr>
    </w:p>
    <w:p w:rsidR="001F1169" w:rsidRPr="00022D8E" w:rsidRDefault="001F1169" w:rsidP="00022D8E">
      <w:pPr>
        <w:spacing w:before="120"/>
        <w:ind w:left="3540" w:firstLine="708"/>
        <w:rPr>
          <w:szCs w:val="22"/>
        </w:rPr>
      </w:pPr>
      <w:r>
        <w:rPr>
          <w:color w:val="000000"/>
          <w:sz w:val="20"/>
          <w:lang w:val="es-MX"/>
        </w:rPr>
        <w:t>Grá</w:t>
      </w:r>
      <w:r w:rsidRPr="00E07EB7">
        <w:rPr>
          <w:color w:val="000000"/>
          <w:sz w:val="20"/>
          <w:lang w:val="es-MX"/>
        </w:rPr>
        <w:t>fica</w:t>
      </w:r>
      <w:r>
        <w:rPr>
          <w:color w:val="000000"/>
          <w:sz w:val="20"/>
          <w:lang w:val="es-MX"/>
        </w:rPr>
        <w:t xml:space="preserve"> 2</w:t>
      </w:r>
    </w:p>
    <w:p w:rsidR="001F1169" w:rsidRPr="001F1169" w:rsidRDefault="001F1169" w:rsidP="00B90B81">
      <w:pPr>
        <w:pStyle w:val="Textoindependiente"/>
        <w:keepNext/>
        <w:keepLines/>
        <w:spacing w:before="0"/>
        <w:jc w:val="center"/>
        <w:rPr>
          <w:b/>
          <w:smallCaps/>
          <w:color w:val="auto"/>
          <w:sz w:val="22"/>
          <w:szCs w:val="22"/>
        </w:rPr>
      </w:pPr>
      <w:r w:rsidRPr="001F1169">
        <w:rPr>
          <w:b/>
          <w:smallCaps/>
          <w:color w:val="auto"/>
          <w:sz w:val="22"/>
          <w:szCs w:val="22"/>
        </w:rPr>
        <w:t xml:space="preserve">Actividades Primarias </w:t>
      </w:r>
      <w:r w:rsidR="002029DF">
        <w:rPr>
          <w:b/>
          <w:smallCaps/>
          <w:color w:val="auto"/>
          <w:sz w:val="22"/>
          <w:szCs w:val="22"/>
        </w:rPr>
        <w:t>a</w:t>
      </w:r>
      <w:r w:rsidR="007E0FD3">
        <w:rPr>
          <w:b/>
          <w:smallCaps/>
          <w:color w:val="auto"/>
          <w:sz w:val="22"/>
          <w:szCs w:val="22"/>
        </w:rPr>
        <w:t>l</w:t>
      </w:r>
      <w:r w:rsidR="002029DF">
        <w:rPr>
          <w:b/>
          <w:smallCaps/>
          <w:color w:val="auto"/>
          <w:sz w:val="22"/>
          <w:szCs w:val="22"/>
        </w:rPr>
        <w:t xml:space="preserve"> </w:t>
      </w:r>
      <w:r w:rsidR="007E0FD3">
        <w:rPr>
          <w:b/>
          <w:smallCaps/>
          <w:color w:val="auto"/>
          <w:sz w:val="22"/>
          <w:szCs w:val="22"/>
        </w:rPr>
        <w:t>mes de agost</w:t>
      </w:r>
      <w:r w:rsidR="002029DF">
        <w:rPr>
          <w:b/>
          <w:smallCaps/>
          <w:color w:val="auto"/>
          <w:sz w:val="22"/>
          <w:szCs w:val="22"/>
        </w:rPr>
        <w:t>o</w:t>
      </w:r>
      <w:r w:rsidR="00090F4A">
        <w:rPr>
          <w:b/>
          <w:smallCaps/>
          <w:color w:val="auto"/>
          <w:sz w:val="22"/>
          <w:szCs w:val="22"/>
        </w:rPr>
        <w:t xml:space="preserve"> </w:t>
      </w:r>
      <w:r w:rsidRPr="001F1169">
        <w:rPr>
          <w:b/>
          <w:smallCaps/>
          <w:color w:val="auto"/>
          <w:sz w:val="22"/>
          <w:szCs w:val="22"/>
        </w:rPr>
        <w:t xml:space="preserve">de </w:t>
      </w:r>
      <w:r w:rsidR="00365D38">
        <w:rPr>
          <w:b/>
          <w:smallCaps/>
          <w:color w:val="auto"/>
          <w:sz w:val="22"/>
          <w:szCs w:val="22"/>
        </w:rPr>
        <w:t>201</w:t>
      </w:r>
      <w:r w:rsidR="00387C8E">
        <w:rPr>
          <w:b/>
          <w:smallCaps/>
          <w:color w:val="auto"/>
          <w:sz w:val="22"/>
          <w:szCs w:val="22"/>
        </w:rPr>
        <w:t>9</w:t>
      </w:r>
    </w:p>
    <w:p w:rsidR="001F1169" w:rsidRPr="001F1169" w:rsidRDefault="001F1169" w:rsidP="00B90B81">
      <w:pPr>
        <w:pStyle w:val="Textoindependiente"/>
        <w:keepNext/>
        <w:keepLines/>
        <w:spacing w:before="0"/>
        <w:jc w:val="center"/>
        <w:rPr>
          <w:b/>
          <w:smallCaps/>
          <w:color w:val="auto"/>
          <w:sz w:val="22"/>
          <w:szCs w:val="22"/>
        </w:rPr>
      </w:pPr>
      <w:r w:rsidRPr="001F1169">
        <w:rPr>
          <w:b/>
          <w:smallCaps/>
          <w:color w:val="auto"/>
          <w:sz w:val="22"/>
          <w:szCs w:val="22"/>
        </w:rPr>
        <w:t>Series desestacionalizada y de tendencia-ciclo</w:t>
      </w:r>
    </w:p>
    <w:p w:rsidR="001F1169" w:rsidRDefault="001F1169" w:rsidP="00B90B81">
      <w:pPr>
        <w:pStyle w:val="p0"/>
        <w:keepNext/>
        <w:spacing w:before="0"/>
        <w:jc w:val="center"/>
        <w:rPr>
          <w:color w:val="000000"/>
          <w:sz w:val="18"/>
          <w:szCs w:val="18"/>
          <w:lang w:val="es-MX"/>
        </w:rP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p>
    <w:p w:rsidR="001F1169" w:rsidRDefault="00D67363" w:rsidP="001F1169">
      <w:pPr>
        <w:pStyle w:val="p0"/>
        <w:spacing w:before="0"/>
        <w:ind w:left="992" w:right="1021"/>
        <w:jc w:val="center"/>
      </w:pPr>
      <w:r>
        <w:rPr>
          <w:noProof/>
          <w:lang w:val="es-MX" w:eastAsia="es-MX"/>
        </w:rPr>
        <w:drawing>
          <wp:inline distT="0" distB="0" distL="0" distR="0" wp14:anchorId="4DD969ED" wp14:editId="66CF3C21">
            <wp:extent cx="4680000" cy="2563200"/>
            <wp:effectExtent l="0" t="0" r="25400" b="27940"/>
            <wp:docPr id="6" name="Gráfico 6">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F1169" w:rsidRPr="00AA768F" w:rsidRDefault="001F1169" w:rsidP="001F1169">
      <w:pPr>
        <w:pStyle w:val="p0"/>
        <w:spacing w:before="0"/>
        <w:ind w:left="1276" w:right="1021"/>
        <w:jc w:val="left"/>
        <w:rPr>
          <w:rFonts w:ascii="Arial" w:hAnsi="Arial"/>
          <w:color w:val="auto"/>
          <w:sz w:val="16"/>
          <w:szCs w:val="16"/>
        </w:rPr>
      </w:pPr>
      <w:r w:rsidRPr="00AA768F">
        <w:rPr>
          <w:rFonts w:ascii="Arial" w:hAnsi="Arial"/>
          <w:color w:val="auto"/>
          <w:sz w:val="16"/>
          <w:szCs w:val="16"/>
        </w:rPr>
        <w:t>Fuente: INEGI.</w:t>
      </w:r>
    </w:p>
    <w:p w:rsidR="00525C4D" w:rsidRDefault="00525C4D" w:rsidP="00525C4D">
      <w:pPr>
        <w:ind w:left="2127"/>
        <w:jc w:val="left"/>
        <w:rPr>
          <w:sz w:val="16"/>
        </w:rPr>
      </w:pPr>
    </w:p>
    <w:p w:rsidR="001F1169" w:rsidRDefault="001F1169" w:rsidP="00525C4D">
      <w:pPr>
        <w:ind w:left="2127"/>
        <w:jc w:val="left"/>
        <w:rPr>
          <w:sz w:val="16"/>
        </w:rPr>
      </w:pPr>
    </w:p>
    <w:p w:rsidR="001F1169" w:rsidRDefault="001F1169" w:rsidP="00B90B81">
      <w:pPr>
        <w:pStyle w:val="Textoindependiente"/>
        <w:spacing w:before="36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3</w:t>
      </w:r>
    </w:p>
    <w:p w:rsidR="001F1169" w:rsidRPr="001F1169" w:rsidRDefault="001F1169" w:rsidP="00B90B81">
      <w:pPr>
        <w:pStyle w:val="Textoindependiente"/>
        <w:spacing w:before="0"/>
        <w:jc w:val="center"/>
        <w:rPr>
          <w:b/>
          <w:smallCaps/>
          <w:color w:val="auto"/>
          <w:sz w:val="22"/>
          <w:szCs w:val="22"/>
        </w:rPr>
      </w:pPr>
      <w:r w:rsidRPr="001F1169">
        <w:rPr>
          <w:b/>
          <w:smallCaps/>
          <w:color w:val="auto"/>
          <w:sz w:val="22"/>
          <w:szCs w:val="22"/>
        </w:rPr>
        <w:t xml:space="preserve">Actividades Secundarias </w:t>
      </w:r>
      <w:r w:rsidR="002029DF">
        <w:rPr>
          <w:b/>
          <w:smallCaps/>
          <w:color w:val="auto"/>
          <w:sz w:val="22"/>
          <w:szCs w:val="22"/>
        </w:rPr>
        <w:t>a</w:t>
      </w:r>
      <w:r w:rsidR="007E0FD3">
        <w:rPr>
          <w:b/>
          <w:smallCaps/>
          <w:color w:val="auto"/>
          <w:sz w:val="22"/>
          <w:szCs w:val="22"/>
        </w:rPr>
        <w:t>l mes de agost</w:t>
      </w:r>
      <w:r w:rsidR="002029DF">
        <w:rPr>
          <w:b/>
          <w:smallCaps/>
          <w:color w:val="auto"/>
          <w:sz w:val="22"/>
          <w:szCs w:val="22"/>
        </w:rPr>
        <w:t>o</w:t>
      </w:r>
      <w:r w:rsidR="00936782">
        <w:rPr>
          <w:b/>
          <w:smallCaps/>
          <w:color w:val="auto"/>
          <w:sz w:val="22"/>
          <w:szCs w:val="22"/>
        </w:rPr>
        <w:t xml:space="preserve"> </w:t>
      </w:r>
      <w:r w:rsidR="00365D38">
        <w:rPr>
          <w:b/>
          <w:smallCaps/>
          <w:color w:val="auto"/>
          <w:sz w:val="22"/>
          <w:szCs w:val="22"/>
        </w:rPr>
        <w:t>de 201</w:t>
      </w:r>
      <w:r w:rsidR="00387C8E">
        <w:rPr>
          <w:b/>
          <w:smallCaps/>
          <w:color w:val="auto"/>
          <w:sz w:val="22"/>
          <w:szCs w:val="22"/>
        </w:rPr>
        <w:t>9</w:t>
      </w:r>
    </w:p>
    <w:p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rsidR="001F1169" w:rsidRDefault="001F1169" w:rsidP="001F1169">
      <w:pPr>
        <w:pStyle w:val="p0"/>
        <w:spacing w:before="0"/>
        <w:ind w:left="992" w:right="1021"/>
        <w:jc w:val="cente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r w:rsidR="00D67363" w:rsidRPr="00D67363">
        <w:rPr>
          <w:noProof/>
          <w:lang w:val="es-MX" w:eastAsia="es-MX"/>
        </w:rPr>
        <w:t xml:space="preserve"> </w:t>
      </w:r>
      <w:r w:rsidR="00D67363">
        <w:rPr>
          <w:noProof/>
          <w:lang w:val="es-MX" w:eastAsia="es-MX"/>
        </w:rPr>
        <w:drawing>
          <wp:inline distT="0" distB="0" distL="0" distR="0" wp14:anchorId="289E5157" wp14:editId="2C6D39FE">
            <wp:extent cx="4680000" cy="2563200"/>
            <wp:effectExtent l="0" t="0" r="25400" b="27940"/>
            <wp:docPr id="7" name="Gráfico 7">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F1169" w:rsidRPr="00AA768F" w:rsidRDefault="001F1169" w:rsidP="001F1169">
      <w:pPr>
        <w:pStyle w:val="p0"/>
        <w:spacing w:before="0"/>
        <w:ind w:left="1276" w:right="1021"/>
        <w:rPr>
          <w:rFonts w:ascii="Arial" w:hAnsi="Arial"/>
          <w:color w:val="auto"/>
          <w:sz w:val="16"/>
          <w:szCs w:val="16"/>
        </w:rPr>
      </w:pPr>
      <w:r w:rsidRPr="00A613B7">
        <w:rPr>
          <w:rFonts w:ascii="Arial" w:hAnsi="Arial"/>
          <w:color w:val="auto"/>
          <w:sz w:val="16"/>
          <w:szCs w:val="16"/>
        </w:rPr>
        <w:t>Fuente</w:t>
      </w:r>
      <w:r w:rsidRPr="00AA768F">
        <w:rPr>
          <w:rFonts w:ascii="Arial" w:hAnsi="Arial"/>
          <w:color w:val="auto"/>
          <w:sz w:val="16"/>
          <w:szCs w:val="16"/>
        </w:rPr>
        <w:t>: INEGI.</w:t>
      </w:r>
    </w:p>
    <w:p w:rsidR="001F1169" w:rsidRDefault="001F1169" w:rsidP="00525C4D">
      <w:pPr>
        <w:pStyle w:val="p0"/>
        <w:spacing w:before="0"/>
        <w:ind w:left="567"/>
        <w:jc w:val="center"/>
        <w:rPr>
          <w:rFonts w:ascii="Arial" w:hAnsi="Arial"/>
          <w:b/>
          <w:smallCaps/>
          <w:color w:val="auto"/>
          <w:sz w:val="22"/>
        </w:rPr>
      </w:pPr>
    </w:p>
    <w:p w:rsidR="00D20150" w:rsidRPr="002C2517" w:rsidRDefault="00D20150" w:rsidP="00525C4D">
      <w:pPr>
        <w:pStyle w:val="p0"/>
        <w:spacing w:before="0"/>
        <w:ind w:left="567"/>
        <w:jc w:val="center"/>
        <w:rPr>
          <w:rFonts w:ascii="Arial" w:hAnsi="Arial"/>
          <w:b/>
          <w:smallCaps/>
          <w:color w:val="auto"/>
          <w:sz w:val="28"/>
          <w:szCs w:val="28"/>
        </w:rPr>
      </w:pPr>
    </w:p>
    <w:p w:rsidR="001F1169" w:rsidRDefault="001F1169" w:rsidP="00B90B81">
      <w:pPr>
        <w:pStyle w:val="Textoindependiente"/>
        <w:keepNext/>
        <w:keepLines/>
        <w:spacing w:before="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4</w:t>
      </w:r>
    </w:p>
    <w:p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 xml:space="preserve">Actividades Terciarias </w:t>
      </w:r>
      <w:r w:rsidR="002029DF">
        <w:rPr>
          <w:b/>
          <w:smallCaps/>
          <w:color w:val="auto"/>
          <w:sz w:val="22"/>
          <w:szCs w:val="22"/>
        </w:rPr>
        <w:t>a</w:t>
      </w:r>
      <w:r w:rsidR="007E0FD3">
        <w:rPr>
          <w:b/>
          <w:smallCaps/>
          <w:color w:val="auto"/>
          <w:sz w:val="22"/>
          <w:szCs w:val="22"/>
        </w:rPr>
        <w:t>l mes de</w:t>
      </w:r>
      <w:r w:rsidR="002029DF">
        <w:rPr>
          <w:b/>
          <w:smallCaps/>
          <w:color w:val="auto"/>
          <w:sz w:val="22"/>
          <w:szCs w:val="22"/>
        </w:rPr>
        <w:t xml:space="preserve"> </w:t>
      </w:r>
      <w:r w:rsidR="007E0FD3">
        <w:rPr>
          <w:b/>
          <w:smallCaps/>
          <w:color w:val="auto"/>
          <w:sz w:val="22"/>
          <w:szCs w:val="22"/>
        </w:rPr>
        <w:t>agost</w:t>
      </w:r>
      <w:r w:rsidR="002029DF">
        <w:rPr>
          <w:b/>
          <w:smallCaps/>
          <w:color w:val="auto"/>
          <w:sz w:val="22"/>
          <w:szCs w:val="22"/>
        </w:rPr>
        <w:t>o</w:t>
      </w:r>
      <w:r w:rsidR="00365D38">
        <w:rPr>
          <w:b/>
          <w:smallCaps/>
          <w:color w:val="auto"/>
          <w:sz w:val="22"/>
          <w:szCs w:val="22"/>
        </w:rPr>
        <w:t xml:space="preserve"> de 201</w:t>
      </w:r>
      <w:r w:rsidR="00387C8E">
        <w:rPr>
          <w:b/>
          <w:smallCaps/>
          <w:color w:val="auto"/>
          <w:sz w:val="22"/>
          <w:szCs w:val="22"/>
        </w:rPr>
        <w:t>9</w:t>
      </w:r>
    </w:p>
    <w:p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rsidR="001F1169" w:rsidRPr="00191064" w:rsidRDefault="001F1169" w:rsidP="00B90B81">
      <w:pPr>
        <w:pStyle w:val="n0"/>
        <w:keepLines w:val="0"/>
        <w:spacing w:before="0"/>
        <w:ind w:left="0" w:right="0" w:firstLine="0"/>
        <w:jc w:val="center"/>
        <w:rPr>
          <w:b/>
          <w:smallCaps/>
          <w:color w:val="auto"/>
          <w:sz w:val="22"/>
        </w:rP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p>
    <w:p w:rsidR="00EC70AF" w:rsidRDefault="00D67363" w:rsidP="00EC70AF">
      <w:pPr>
        <w:pStyle w:val="p02"/>
        <w:keepLines w:val="0"/>
        <w:widowControl w:val="0"/>
        <w:spacing w:before="0"/>
        <w:jc w:val="center"/>
        <w:rPr>
          <w:sz w:val="16"/>
          <w:szCs w:val="16"/>
        </w:rPr>
      </w:pPr>
      <w:r>
        <w:rPr>
          <w:noProof/>
          <w:lang w:val="es-MX" w:eastAsia="es-MX"/>
        </w:rPr>
        <w:drawing>
          <wp:inline distT="0" distB="0" distL="0" distR="0" wp14:anchorId="25E48ED1" wp14:editId="6261BD5F">
            <wp:extent cx="4680000" cy="2563200"/>
            <wp:effectExtent l="0" t="0" r="25400" b="27940"/>
            <wp:docPr id="8" name="Gráfico 8">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F1169" w:rsidRPr="00E42AC9" w:rsidRDefault="00EC70AF" w:rsidP="00EC70AF">
      <w:pPr>
        <w:pStyle w:val="p02"/>
        <w:keepLines w:val="0"/>
        <w:widowControl w:val="0"/>
        <w:spacing w:before="0"/>
        <w:ind w:left="708"/>
        <w:rPr>
          <w:rFonts w:ascii="Arial" w:hAnsi="Arial" w:cs="Arial"/>
          <w:lang w:val="es-MX"/>
        </w:rPr>
      </w:pPr>
      <w:r w:rsidRPr="00E42AC9">
        <w:rPr>
          <w:rFonts w:ascii="Arial" w:hAnsi="Arial" w:cs="Arial"/>
          <w:sz w:val="16"/>
          <w:szCs w:val="16"/>
        </w:rPr>
        <w:t xml:space="preserve">         </w:t>
      </w:r>
      <w:r w:rsidR="001F1169" w:rsidRPr="00E42AC9">
        <w:rPr>
          <w:rFonts w:ascii="Arial" w:hAnsi="Arial" w:cs="Arial"/>
          <w:color w:val="000000" w:themeColor="text1"/>
          <w:sz w:val="16"/>
          <w:szCs w:val="16"/>
        </w:rPr>
        <w:t>Fuente: INEGI.</w:t>
      </w:r>
    </w:p>
    <w:p w:rsidR="001F1169" w:rsidRPr="001A449E" w:rsidRDefault="001F1169" w:rsidP="00127CE3">
      <w:pPr>
        <w:spacing w:before="120"/>
        <w:rPr>
          <w:b/>
          <w:i/>
          <w:lang w:val="es-MX"/>
        </w:rPr>
      </w:pPr>
      <w:r>
        <w:rPr>
          <w:b/>
          <w:i/>
          <w:lang w:val="es-MX"/>
        </w:rPr>
        <w:t>Cifras</w:t>
      </w:r>
      <w:r w:rsidRPr="001A449E">
        <w:rPr>
          <w:b/>
          <w:i/>
          <w:lang w:val="es-MX"/>
        </w:rPr>
        <w:t xml:space="preserve"> Originales</w:t>
      </w:r>
    </w:p>
    <w:p w:rsidR="00833FE9" w:rsidRDefault="001F1169" w:rsidP="00833FE9">
      <w:pPr>
        <w:tabs>
          <w:tab w:val="num" w:pos="1843"/>
          <w:tab w:val="left" w:pos="7939"/>
        </w:tabs>
        <w:spacing w:before="120"/>
        <w:ind w:right="51"/>
        <w:rPr>
          <w:lang w:val="es-MX"/>
        </w:rPr>
      </w:pPr>
      <w:r>
        <w:rPr>
          <w:lang w:val="es-MX"/>
        </w:rPr>
        <w:t xml:space="preserve">En la siguiente gráfica </w:t>
      </w:r>
      <w:r w:rsidRPr="00743B39">
        <w:rPr>
          <w:lang w:val="es-MX"/>
        </w:rPr>
        <w:t xml:space="preserve">se </w:t>
      </w:r>
      <w:r w:rsidR="00AA768F" w:rsidRPr="00743B39">
        <w:rPr>
          <w:lang w:val="es-MX"/>
        </w:rPr>
        <w:t>muestr</w:t>
      </w:r>
      <w:r w:rsidR="00A83A61">
        <w:rPr>
          <w:lang w:val="es-MX"/>
        </w:rPr>
        <w:t>a la variación</w:t>
      </w:r>
      <w:r>
        <w:rPr>
          <w:lang w:val="es-MX"/>
        </w:rPr>
        <w:t xml:space="preserve"> de los datos originales del IGAE y de los tres grandes grupos de actividades que lo conforman.</w:t>
      </w:r>
    </w:p>
    <w:p w:rsidR="001F1169" w:rsidRDefault="001F1169" w:rsidP="00833FE9">
      <w:pPr>
        <w:tabs>
          <w:tab w:val="num" w:pos="1843"/>
          <w:tab w:val="left" w:pos="7939"/>
        </w:tabs>
        <w:spacing w:before="12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5</w:t>
      </w:r>
    </w:p>
    <w:p w:rsidR="001F1169" w:rsidRPr="006F056B" w:rsidRDefault="001F1169" w:rsidP="001F1169">
      <w:pPr>
        <w:pStyle w:val="p02"/>
        <w:keepLines w:val="0"/>
        <w:widowControl w:val="0"/>
        <w:spacing w:before="0"/>
        <w:jc w:val="center"/>
        <w:rPr>
          <w:rFonts w:ascii="Arial" w:hAnsi="Arial" w:cs="Arial"/>
          <w:b/>
          <w:smallCaps/>
          <w:color w:val="auto"/>
          <w:sz w:val="22"/>
          <w:szCs w:val="22"/>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 xml:space="preserve">a </w:t>
      </w:r>
      <w:r>
        <w:rPr>
          <w:rFonts w:ascii="Arial" w:hAnsi="Arial" w:cs="Arial"/>
          <w:b/>
          <w:smallCaps/>
          <w:color w:val="auto"/>
          <w:sz w:val="22"/>
          <w:szCs w:val="22"/>
        </w:rPr>
        <w:t xml:space="preserve">durante </w:t>
      </w:r>
      <w:proofErr w:type="spellStart"/>
      <w:r w:rsidR="007E0FD3">
        <w:rPr>
          <w:rFonts w:ascii="Arial" w:hAnsi="Arial" w:cs="Arial"/>
          <w:b/>
          <w:smallCaps/>
          <w:color w:val="auto"/>
          <w:sz w:val="22"/>
          <w:szCs w:val="22"/>
        </w:rPr>
        <w:t>agost</w:t>
      </w:r>
      <w:r w:rsidR="002029DF">
        <w:rPr>
          <w:rFonts w:ascii="Arial" w:hAnsi="Arial" w:cs="Arial"/>
          <w:b/>
          <w:smallCaps/>
          <w:color w:val="auto"/>
          <w:sz w:val="22"/>
          <w:szCs w:val="22"/>
        </w:rPr>
        <w:t>o</w:t>
      </w:r>
      <w:r w:rsidR="00C10633" w:rsidRPr="00C10633">
        <w:rPr>
          <w:rFonts w:ascii="Arial" w:hAnsi="Arial" w:cs="Arial"/>
          <w:b/>
          <w:smallCaps/>
          <w:color w:val="auto"/>
          <w:sz w:val="22"/>
          <w:szCs w:val="22"/>
          <w:vertAlign w:val="superscript"/>
        </w:rPr>
        <w:t>p</w:t>
      </w:r>
      <w:proofErr w:type="spellEnd"/>
      <w:r w:rsidRPr="00D15BA9">
        <w:rPr>
          <w:rFonts w:ascii="Arial" w:hAnsi="Arial" w:cs="Arial"/>
          <w:color w:val="000000"/>
          <w:sz w:val="22"/>
          <w:szCs w:val="22"/>
          <w:vertAlign w:val="superscript"/>
        </w:rPr>
        <w:t>/</w:t>
      </w:r>
      <w:r>
        <w:rPr>
          <w:rFonts w:ascii="Arial" w:hAnsi="Arial" w:cs="Arial"/>
          <w:b/>
          <w:smallCaps/>
          <w:color w:val="auto"/>
          <w:sz w:val="22"/>
          <w:szCs w:val="22"/>
        </w:rPr>
        <w:t xml:space="preserve"> de</w:t>
      </w:r>
      <w:r w:rsidRPr="006F056B">
        <w:rPr>
          <w:rFonts w:ascii="Arial" w:hAnsi="Arial" w:cs="Arial"/>
          <w:b/>
          <w:smallCaps/>
          <w:color w:val="auto"/>
          <w:sz w:val="22"/>
          <w:szCs w:val="22"/>
        </w:rPr>
        <w:t xml:space="preserve"> </w:t>
      </w:r>
      <w:r w:rsidR="00365D38">
        <w:rPr>
          <w:rFonts w:ascii="Arial" w:hAnsi="Arial" w:cs="Arial"/>
          <w:b/>
          <w:smallCaps/>
          <w:color w:val="auto"/>
          <w:sz w:val="22"/>
          <w:szCs w:val="22"/>
        </w:rPr>
        <w:t>201</w:t>
      </w:r>
      <w:r w:rsidR="00387C8E">
        <w:rPr>
          <w:rFonts w:ascii="Arial" w:hAnsi="Arial" w:cs="Arial"/>
          <w:b/>
          <w:smallCaps/>
          <w:color w:val="auto"/>
          <w:sz w:val="22"/>
          <w:szCs w:val="22"/>
        </w:rPr>
        <w:t>9</w:t>
      </w:r>
    </w:p>
    <w:p w:rsidR="001F1169" w:rsidRDefault="001F1169" w:rsidP="001F1169">
      <w:pPr>
        <w:pStyle w:val="p02"/>
        <w:keepLines w:val="0"/>
        <w:widowControl w:val="0"/>
        <w:spacing w:before="0"/>
        <w:jc w:val="center"/>
        <w:rPr>
          <w:rFonts w:ascii="Arial" w:hAnsi="Arial" w:cs="Arial"/>
          <w:color w:val="auto"/>
          <w:sz w:val="18"/>
        </w:rPr>
      </w:pPr>
      <w:r w:rsidRPr="00156EF2">
        <w:rPr>
          <w:rFonts w:ascii="Arial" w:hAnsi="Arial" w:cs="Arial"/>
          <w:color w:val="auto"/>
          <w:sz w:val="18"/>
        </w:rPr>
        <w:t>(Variación % real respecto al mismo mes del año anterior)</w:t>
      </w:r>
    </w:p>
    <w:p w:rsidR="001F1169" w:rsidRDefault="002B2CE4" w:rsidP="001F1169">
      <w:pPr>
        <w:pStyle w:val="p0"/>
        <w:spacing w:before="0"/>
        <w:jc w:val="center"/>
      </w:pPr>
      <w:r>
        <w:rPr>
          <w:noProof/>
          <w:lang w:val="es-MX" w:eastAsia="es-MX"/>
        </w:rPr>
        <w:drawing>
          <wp:inline distT="0" distB="0" distL="0" distR="0" wp14:anchorId="1158DEDF" wp14:editId="018C0D45">
            <wp:extent cx="4644000" cy="2376000"/>
            <wp:effectExtent l="0" t="0" r="23495" b="2476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F1169" w:rsidRDefault="00A81951" w:rsidP="00AA768F">
      <w:pPr>
        <w:pStyle w:val="p02"/>
        <w:keepLines w:val="0"/>
        <w:widowControl w:val="0"/>
        <w:spacing w:before="0"/>
        <w:ind w:left="1778" w:right="1077" w:hanging="630"/>
        <w:rPr>
          <w:rFonts w:ascii="Arial" w:hAnsi="Arial" w:cs="Arial"/>
          <w:color w:val="000000"/>
          <w:sz w:val="16"/>
          <w:szCs w:val="16"/>
          <w:lang w:val="es-MX"/>
        </w:rPr>
      </w:pPr>
      <w:r>
        <w:rPr>
          <w:rFonts w:ascii="Arial" w:hAnsi="Arial" w:cs="Arial"/>
          <w:color w:val="000000"/>
          <w:sz w:val="16"/>
          <w:szCs w:val="16"/>
          <w:lang w:val="es-MX"/>
        </w:rPr>
        <w:t>Nota:</w:t>
      </w:r>
      <w:r w:rsidR="00AA768F">
        <w:rPr>
          <w:rFonts w:ascii="Arial" w:hAnsi="Arial" w:cs="Arial"/>
          <w:color w:val="000000"/>
          <w:sz w:val="16"/>
          <w:szCs w:val="16"/>
          <w:lang w:val="es-MX"/>
        </w:rPr>
        <w:tab/>
      </w:r>
      <w:r w:rsidR="001F1169" w:rsidRPr="00C102E2">
        <w:rPr>
          <w:rFonts w:ascii="Arial" w:hAnsi="Arial" w:cs="Arial"/>
          <w:color w:val="000000"/>
          <w:sz w:val="16"/>
          <w:szCs w:val="16"/>
          <w:lang w:val="es-MX"/>
        </w:rPr>
        <w:t>El IGAE no incluye los subsectores d</w:t>
      </w:r>
      <w:r w:rsidR="001F1169">
        <w:rPr>
          <w:rFonts w:ascii="Arial" w:hAnsi="Arial" w:cs="Arial"/>
          <w:color w:val="000000"/>
          <w:sz w:val="16"/>
          <w:szCs w:val="16"/>
          <w:lang w:val="es-MX"/>
        </w:rPr>
        <w:t>e Aprovechamiento forestal, de p</w:t>
      </w:r>
      <w:r w:rsidR="001F1169" w:rsidRPr="00C102E2">
        <w:rPr>
          <w:rFonts w:ascii="Arial" w:hAnsi="Arial" w:cs="Arial"/>
          <w:color w:val="000000"/>
          <w:sz w:val="16"/>
          <w:szCs w:val="16"/>
          <w:lang w:val="es-MX"/>
        </w:rPr>
        <w:t>esca, caza y captura, ni la totalidad de las Actividades Terciarias, por lo que su tasa de crecimiento puede diferir de la que registre el PIB.</w:t>
      </w:r>
      <w:r w:rsidR="001F1169">
        <w:rPr>
          <w:rFonts w:ascii="Arial" w:hAnsi="Arial" w:cs="Arial"/>
          <w:color w:val="000000"/>
          <w:sz w:val="16"/>
          <w:szCs w:val="16"/>
          <w:lang w:val="es-MX"/>
        </w:rPr>
        <w:t xml:space="preserve"> </w:t>
      </w:r>
    </w:p>
    <w:p w:rsidR="001F1169" w:rsidRDefault="00795051" w:rsidP="00AA768F">
      <w:pPr>
        <w:pStyle w:val="p02"/>
        <w:keepLines w:val="0"/>
        <w:widowControl w:val="0"/>
        <w:spacing w:before="0"/>
        <w:ind w:left="1778" w:right="1077" w:hanging="630"/>
        <w:rPr>
          <w:rFonts w:ascii="Arial" w:hAnsi="Arial" w:cs="Arial"/>
          <w:color w:val="auto"/>
          <w:sz w:val="16"/>
          <w:lang w:val="es-MX"/>
        </w:rPr>
      </w:pPr>
      <w:r>
        <w:rPr>
          <w:rFonts w:ascii="Arial" w:hAnsi="Arial" w:cs="Arial"/>
          <w:color w:val="auto"/>
          <w:sz w:val="16"/>
          <w:lang w:val="es-MX"/>
        </w:rPr>
        <w:t>p/</w:t>
      </w:r>
      <w:r w:rsidR="00AA768F">
        <w:rPr>
          <w:rFonts w:ascii="Arial" w:hAnsi="Arial" w:cs="Arial"/>
          <w:color w:val="auto"/>
          <w:sz w:val="16"/>
          <w:lang w:val="es-MX"/>
        </w:rPr>
        <w:tab/>
      </w:r>
      <w:r w:rsidR="001F1169" w:rsidRPr="00FE5FE0">
        <w:rPr>
          <w:rFonts w:ascii="Arial" w:hAnsi="Arial" w:cs="Arial"/>
          <w:color w:val="auto"/>
          <w:sz w:val="16"/>
          <w:lang w:val="es-MX"/>
        </w:rPr>
        <w:t>Cifras preliminares.</w:t>
      </w:r>
      <w:r w:rsidR="001F1169">
        <w:rPr>
          <w:rFonts w:ascii="Arial" w:hAnsi="Arial" w:cs="Arial"/>
          <w:color w:val="auto"/>
          <w:sz w:val="16"/>
          <w:lang w:val="es-MX"/>
        </w:rPr>
        <w:t xml:space="preserve"> </w:t>
      </w:r>
    </w:p>
    <w:p w:rsidR="001245E3" w:rsidRDefault="00AA768F" w:rsidP="00833FE9">
      <w:pPr>
        <w:widowControl w:val="0"/>
        <w:tabs>
          <w:tab w:val="num" w:pos="1843"/>
          <w:tab w:val="left" w:pos="7939"/>
        </w:tabs>
        <w:ind w:left="1778" w:right="1077" w:hanging="630"/>
        <w:rPr>
          <w:b/>
          <w:smallCaps/>
        </w:rPr>
      </w:pPr>
      <w:r>
        <w:rPr>
          <w:color w:val="000000"/>
          <w:sz w:val="16"/>
          <w:szCs w:val="16"/>
          <w:lang w:val="es-MX"/>
        </w:rPr>
        <w:t>Fuente:</w:t>
      </w:r>
      <w:r>
        <w:rPr>
          <w:color w:val="000000"/>
          <w:sz w:val="16"/>
          <w:szCs w:val="16"/>
          <w:lang w:val="es-MX"/>
        </w:rPr>
        <w:tab/>
      </w:r>
      <w:r w:rsidR="001F1169" w:rsidRPr="00FE2019">
        <w:rPr>
          <w:color w:val="000000"/>
          <w:sz w:val="16"/>
          <w:szCs w:val="16"/>
          <w:lang w:val="es-MX"/>
        </w:rPr>
        <w:t>INEGI.</w:t>
      </w:r>
    </w:p>
    <w:p w:rsidR="001F1169" w:rsidRPr="00D128F7" w:rsidRDefault="00F91052" w:rsidP="00E71D9F">
      <w:pPr>
        <w:tabs>
          <w:tab w:val="num" w:pos="1843"/>
          <w:tab w:val="left" w:pos="7939"/>
        </w:tabs>
        <w:spacing w:before="120"/>
        <w:ind w:right="51"/>
        <w:rPr>
          <w:b/>
          <w:bCs/>
          <w:iCs/>
          <w:smallCaps/>
        </w:rPr>
      </w:pPr>
      <w:r w:rsidRPr="00D128F7">
        <w:rPr>
          <w:b/>
          <w:bCs/>
          <w:iCs/>
          <w:smallCaps/>
        </w:rPr>
        <w:lastRenderedPageBreak/>
        <w:t>Nota metodológica</w:t>
      </w:r>
    </w:p>
    <w:p w:rsidR="001F1169" w:rsidRPr="00DE1840" w:rsidRDefault="001F1169" w:rsidP="001F1169">
      <w:pPr>
        <w:pStyle w:val="Textoindependiente"/>
        <w:ind w:right="51"/>
        <w:rPr>
          <w:color w:val="auto"/>
          <w:lang w:val="es-MX"/>
        </w:rPr>
      </w:pPr>
      <w:r w:rsidRPr="00DE1840">
        <w:rPr>
          <w:color w:val="auto"/>
          <w:lang w:val="es-MX"/>
        </w:rPr>
        <w:t>El Indicador Global de la Actividad Económica (IGAE) permite conocer y dar seguimiento a la evolución del sector real de la economía, en el corto plazo, proporcionando valiosa información para la toma de decisiones.</w:t>
      </w:r>
    </w:p>
    <w:p w:rsidR="00042909" w:rsidRPr="00DE1840" w:rsidRDefault="00042909" w:rsidP="00B61960">
      <w:pPr>
        <w:pStyle w:val="p0"/>
        <w:rPr>
          <w:rFonts w:ascii="Arial" w:hAnsi="Arial"/>
          <w:color w:val="auto"/>
        </w:rPr>
      </w:pPr>
      <w:r w:rsidRPr="00DE1840">
        <w:rPr>
          <w:rFonts w:ascii="Arial" w:hAnsi="Arial"/>
          <w:color w:val="auto"/>
        </w:rPr>
        <w:t xml:space="preserve">Su cobertura geográfica es nacional y alcanza una representatividad del 94.7% del valor agregado bruto del año 2013, año base de los productos del </w:t>
      </w:r>
      <w:r w:rsidR="005D7E90" w:rsidRPr="00DE1840">
        <w:rPr>
          <w:rFonts w:ascii="Arial" w:hAnsi="Arial"/>
          <w:color w:val="auto"/>
        </w:rPr>
        <w:t>Sistema de Cuentas Nacionales de México (</w:t>
      </w:r>
      <w:r w:rsidRPr="00DE1840">
        <w:rPr>
          <w:rFonts w:ascii="Arial" w:hAnsi="Arial"/>
          <w:color w:val="auto"/>
        </w:rPr>
        <w:t>SCNM</w:t>
      </w:r>
      <w:r w:rsidR="005D7E90" w:rsidRPr="00DE1840">
        <w:rPr>
          <w:rFonts w:ascii="Arial" w:hAnsi="Arial"/>
          <w:color w:val="auto"/>
        </w:rPr>
        <w:t>)</w:t>
      </w:r>
      <w:r w:rsidRPr="00DE1840">
        <w:rPr>
          <w:rFonts w:ascii="Arial" w:hAnsi="Arial"/>
          <w:color w:val="auto"/>
        </w:rPr>
        <w:t>.</w:t>
      </w:r>
    </w:p>
    <w:p w:rsidR="00042909" w:rsidRPr="00DE1840" w:rsidRDefault="00042909" w:rsidP="00B61960">
      <w:pPr>
        <w:pStyle w:val="Textoindependiente"/>
        <w:ind w:right="51"/>
        <w:rPr>
          <w:color w:val="auto"/>
          <w:highlight w:val="yellow"/>
          <w:lang w:val="es-MX"/>
        </w:rPr>
      </w:pPr>
      <w:r w:rsidRPr="00DE1840">
        <w:rPr>
          <w:color w:val="auto"/>
          <w:lang w:val="es-MX"/>
        </w:rPr>
        <w:t>Las cifras mensuales del IGAE están disponibles desde el mes de enero de 1993 y se expresan en índices de volumen físico con base fija en el año 2013=100, los cuales son de tipo Laspeyres.</w:t>
      </w:r>
    </w:p>
    <w:p w:rsidR="001F1169" w:rsidRPr="00DE1840" w:rsidRDefault="005C13A3" w:rsidP="00B61960">
      <w:pPr>
        <w:pStyle w:val="p0"/>
        <w:keepLines w:val="0"/>
        <w:rPr>
          <w:rFonts w:ascii="Arial" w:hAnsi="Arial"/>
          <w:color w:val="auto"/>
        </w:rPr>
      </w:pPr>
      <w:r w:rsidRPr="00DE1840">
        <w:rPr>
          <w:rFonts w:ascii="Arial" w:hAnsi="Arial"/>
          <w:color w:val="auto"/>
        </w:rPr>
        <w:t xml:space="preserve">El </w:t>
      </w:r>
      <w:r w:rsidR="001F1169" w:rsidRPr="00DE1840">
        <w:rPr>
          <w:rFonts w:ascii="Arial" w:hAnsi="Arial"/>
          <w:color w:val="auto"/>
        </w:rPr>
        <w:t xml:space="preserve">presente </w:t>
      </w:r>
      <w:r w:rsidRPr="00DE1840">
        <w:rPr>
          <w:rFonts w:ascii="Arial" w:hAnsi="Arial"/>
          <w:color w:val="auto"/>
        </w:rPr>
        <w:t>documento</w:t>
      </w:r>
      <w:r w:rsidR="001F1169" w:rsidRPr="00DE1840">
        <w:rPr>
          <w:rFonts w:ascii="Arial" w:hAnsi="Arial"/>
          <w:color w:val="auto"/>
        </w:rPr>
        <w:t xml:space="preserve"> destaca las variaciones porcentuales de las series desestacionalizadas o ajustadas estacionalmente, tanto respecto al mes anterior como </w:t>
      </w:r>
      <w:r w:rsidR="002B7DCC">
        <w:rPr>
          <w:rFonts w:ascii="Arial" w:hAnsi="Arial"/>
          <w:color w:val="auto"/>
        </w:rPr>
        <w:t xml:space="preserve">frente </w:t>
      </w:r>
      <w:r w:rsidR="001F1169" w:rsidRPr="00DE1840">
        <w:rPr>
          <w:rFonts w:ascii="Arial" w:hAnsi="Arial"/>
          <w:color w:val="auto"/>
        </w:rPr>
        <w:t>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rsidR="001F1169" w:rsidRPr="00DE1840" w:rsidRDefault="001F1169" w:rsidP="00B61960">
      <w:pPr>
        <w:pStyle w:val="p0"/>
        <w:keepLines w:val="0"/>
        <w:rPr>
          <w:rFonts w:ascii="Arial" w:hAnsi="Arial"/>
          <w:color w:val="auto"/>
        </w:rPr>
      </w:pPr>
      <w:r w:rsidRPr="00DE1840">
        <w:rPr>
          <w:rFonts w:ascii="Arial" w:hAnsi="Arial"/>
          <w:color w:val="auto"/>
        </w:rPr>
        <w:t xml:space="preserve">En este sentido, la desestacionalización o ajuste estacional de series económicas consiste en remover estas influencias </w:t>
      </w:r>
      <w:proofErr w:type="spellStart"/>
      <w:r w:rsidRPr="00DE1840">
        <w:rPr>
          <w:rFonts w:ascii="Arial" w:hAnsi="Arial"/>
          <w:color w:val="auto"/>
        </w:rPr>
        <w:t>intra</w:t>
      </w:r>
      <w:proofErr w:type="spellEnd"/>
      <w:r w:rsidRPr="00DE1840">
        <w:rPr>
          <w:rFonts w:ascii="Arial" w:hAnsi="Arial"/>
          <w:color w:val="auto"/>
        </w:rPr>
        <w:t>-anuales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del Indicador Global de la Actividad Económica se calcula de manera independiente a la de sus componentes.</w:t>
      </w:r>
    </w:p>
    <w:p w:rsidR="00406A35" w:rsidRPr="00DE1840" w:rsidRDefault="00406A35" w:rsidP="00406A35">
      <w:pPr>
        <w:widowControl w:val="0"/>
        <w:spacing w:before="240"/>
        <w:rPr>
          <w:szCs w:val="20"/>
          <w:lang w:val="es-MX"/>
        </w:rPr>
      </w:pPr>
      <w:r w:rsidRPr="00DE1840">
        <w:rPr>
          <w:szCs w:val="20"/>
          <w:lang w:val="es-MX"/>
        </w:rPr>
        <w:t>Las series originales se ajustan estacionalmente mediante el paquete estadístico X</w:t>
      </w:r>
      <w:r w:rsidRPr="00DE1840">
        <w:rPr>
          <w:szCs w:val="20"/>
          <w:lang w:val="es-MX"/>
        </w:rPr>
        <w:noBreakHyphen/>
        <w:t>13ARIMA-SEATS. Para conocer la metodología se sugiere consultar la siguiente liga:</w:t>
      </w:r>
    </w:p>
    <w:p w:rsidR="00406A35" w:rsidRPr="00DE1840" w:rsidRDefault="0008271F" w:rsidP="00CD47B8">
      <w:pPr>
        <w:widowControl w:val="0"/>
        <w:spacing w:before="120"/>
        <w:rPr>
          <w:color w:val="1F497D"/>
          <w:sz w:val="22"/>
          <w:szCs w:val="20"/>
          <w:lang w:val="es-MX" w:eastAsia="en-US"/>
        </w:rPr>
      </w:pPr>
      <w:hyperlink r:id="rId31" w:history="1">
        <w:r w:rsidR="00A74BF9" w:rsidRPr="00DD63A0">
          <w:rPr>
            <w:rStyle w:val="Hipervnculo"/>
            <w:szCs w:val="20"/>
            <w:lang w:val="es-MX" w:eastAsia="en-US"/>
          </w:rPr>
          <w:t>http://www.inegi.org.mx/app/biblioteca/ficha.html?upc=702825099060</w:t>
        </w:r>
      </w:hyperlink>
    </w:p>
    <w:p w:rsidR="001F1169" w:rsidRPr="00DE1840" w:rsidRDefault="001F1169" w:rsidP="00B61960">
      <w:pPr>
        <w:spacing w:before="240"/>
      </w:pPr>
      <w:r w:rsidRPr="00DE1840">
        <w:t xml:space="preserve">Asimismo, las especificaciones de los modelos utilizados para realizar el ajuste estacional están disponibles en el Banco de Información Económica, seleccionando el icono de información </w:t>
      </w:r>
      <w:r w:rsidRPr="00DE1840">
        <w:rPr>
          <w:noProof/>
          <w:sz w:val="18"/>
          <w:szCs w:val="18"/>
          <w:lang w:val="es-MX" w:eastAsia="es-MX"/>
        </w:rPr>
        <w:drawing>
          <wp:inline distT="0" distB="0" distL="0" distR="0">
            <wp:extent cx="152400" cy="152400"/>
            <wp:effectExtent l="0" t="0" r="0" b="0"/>
            <wp:docPr id="4" name="Imagen 4" descr="http://www.inegi.org.mx/sistemas/bie/img/MetadatoC.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1840">
        <w:t xml:space="preserve"> correspondiente a las “series desestacionalizadas y de tendencia-ciclo” del IGAE.</w:t>
      </w:r>
    </w:p>
    <w:p w:rsidR="0067385F" w:rsidRPr="00DE1840" w:rsidRDefault="0067385F" w:rsidP="00CD47B8">
      <w:pPr>
        <w:pStyle w:val="Textoindependiente"/>
        <w:spacing w:before="120"/>
        <w:ind w:right="51"/>
        <w:rPr>
          <w:color w:val="auto"/>
          <w:lang w:val="es-MX"/>
        </w:rPr>
      </w:pPr>
      <w:r w:rsidRPr="00DE1840">
        <w:rPr>
          <w:color w:val="auto"/>
        </w:rPr>
        <w:lastRenderedPageBreak/>
        <w:t xml:space="preserve">Las cifras </w:t>
      </w:r>
      <w:r w:rsidRPr="00DE1840">
        <w:rPr>
          <w:color w:val="auto"/>
          <w:lang w:val="es-MX"/>
        </w:rPr>
        <w:t xml:space="preserve">del IGAE </w:t>
      </w:r>
      <w:r w:rsidRPr="00DE1840">
        <w:rPr>
          <w:color w:val="auto"/>
        </w:rPr>
        <w:t xml:space="preserve">se elaboran utilizando el mismo marco conceptual y metodológico empleado en el cálculo de las Cuentas de Bienes y Servicios del </w:t>
      </w:r>
      <w:r w:rsidR="005D7E90" w:rsidRPr="00DE1840">
        <w:rPr>
          <w:color w:val="auto"/>
        </w:rPr>
        <w:t>SCNM</w:t>
      </w:r>
      <w:r w:rsidRPr="00DE1840">
        <w:rPr>
          <w:color w:val="auto"/>
        </w:rPr>
        <w:t xml:space="preserve">, </w:t>
      </w:r>
      <w:r w:rsidRPr="00DE1840">
        <w:rPr>
          <w:color w:val="auto"/>
          <w:lang w:val="es-MX"/>
        </w:rPr>
        <w:t xml:space="preserve">mismo que sigue el cálculo del Producto Interno Bruto Trimestral (PIBT) y del Indicador Mensual de la Actividad Industrial (IMAI). </w:t>
      </w:r>
      <w:r w:rsidRPr="00DE1840">
        <w:rPr>
          <w:color w:val="auto"/>
        </w:rPr>
        <w:t>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rsidR="0067385F" w:rsidRPr="00DE1840" w:rsidRDefault="0067385F" w:rsidP="00B61960">
      <w:pPr>
        <w:pStyle w:val="Textoindependiente"/>
        <w:ind w:right="51"/>
        <w:rPr>
          <w:color w:val="auto"/>
          <w:lang w:val="es-MX"/>
        </w:rPr>
      </w:pPr>
      <w:r w:rsidRPr="00DE1840">
        <w:rPr>
          <w:color w:val="auto"/>
        </w:rPr>
        <w:t xml:space="preserve">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 Los resultados de </w:t>
      </w:r>
      <w:r w:rsidRPr="00DE1840">
        <w:rPr>
          <w:color w:val="auto"/>
          <w:lang w:val="es-MX"/>
        </w:rPr>
        <w:t>las Actividades Secundarias y Terciarias se desagregan en 13 actividades económicas.</w:t>
      </w:r>
    </w:p>
    <w:p w:rsidR="0067385F" w:rsidRPr="00DE1840" w:rsidRDefault="0067385F" w:rsidP="00CD47B8">
      <w:pPr>
        <w:pStyle w:val="Textoindependiente"/>
        <w:spacing w:before="120"/>
        <w:ind w:right="51"/>
        <w:rPr>
          <w:color w:val="auto"/>
          <w:lang w:val="es-MX"/>
        </w:rPr>
      </w:pPr>
      <w:r w:rsidRPr="00DE1840">
        <w:rPr>
          <w:color w:val="auto"/>
          <w:lang w:val="es-MX"/>
        </w:rPr>
        <w:t xml:space="preserve">Las principales fuentes de información para este indicador son: la Estadística de la Industria Minero-Metalúrgica (EMIMM); la Encuesta Mensual de la Industria Manufacturera (EMIM); la Encuesta Nacional de Empresas Constructoras (ENEC) y la Encuesta Nacional de Ocupación y Empleo (ENOE), elaboradas por el INEGI. También se obtienen datos proporcionados por cámaras y asociaciones de productores e instituciones públicas y privadas. </w:t>
      </w:r>
    </w:p>
    <w:p w:rsidR="00E60138" w:rsidRPr="00DE1840" w:rsidRDefault="00E60138" w:rsidP="00B61960">
      <w:pPr>
        <w:pStyle w:val="Textoindependiente"/>
        <w:ind w:right="51"/>
        <w:rPr>
          <w:color w:val="auto"/>
          <w:lang w:val="es-MX"/>
        </w:rPr>
      </w:pPr>
      <w:r w:rsidRPr="00DE1840">
        <w:rPr>
          <w:color w:val="auto"/>
          <w:lang w:val="es-MX"/>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rsidR="00593F5A" w:rsidRDefault="00E60138" w:rsidP="007300E1">
      <w:pPr>
        <w:pStyle w:val="texto0"/>
        <w:rPr>
          <w:rFonts w:cs="Arial"/>
          <w:color w:val="auto"/>
        </w:rPr>
      </w:pPr>
      <w:r w:rsidRPr="00DE1840">
        <w:rPr>
          <w:rFonts w:cs="Arial"/>
          <w:color w:val="auto"/>
        </w:rPr>
        <w:t xml:space="preserve">Las series del IGAE, podrán ser consultadas en la sección PIB y Cuentas Nacionales de México y en el Banco de Información Económica (BIE), de la página del Instituto </w:t>
      </w:r>
      <w:r w:rsidR="00EC5D93" w:rsidRPr="00DE1840">
        <w:rPr>
          <w:rFonts w:cs="Arial"/>
          <w:color w:val="auto"/>
        </w:rPr>
        <w:t>en Internet</w:t>
      </w:r>
      <w:r w:rsidR="008F6B6E" w:rsidRPr="00DE1840">
        <w:rPr>
          <w:rFonts w:cs="Arial"/>
          <w:color w:val="auto"/>
        </w:rPr>
        <w:t xml:space="preserve">: </w:t>
      </w:r>
    </w:p>
    <w:p w:rsidR="00593F5A" w:rsidRPr="001F1169" w:rsidRDefault="0008271F" w:rsidP="007300E1">
      <w:pPr>
        <w:pStyle w:val="texto0"/>
        <w:rPr>
          <w:color w:val="auto"/>
        </w:rPr>
      </w:pPr>
      <w:hyperlink r:id="rId34" w:history="1">
        <w:r w:rsidR="00E60138" w:rsidRPr="00260B48">
          <w:rPr>
            <w:rFonts w:cs="Arial"/>
            <w:color w:val="0000FF"/>
            <w:u w:val="single"/>
            <w:lang w:eastAsia="en-US"/>
          </w:rPr>
          <w:t>www.inegi.org.mx</w:t>
        </w:r>
      </w:hyperlink>
      <w:r w:rsidR="00E60138" w:rsidRPr="00DE1840">
        <w:rPr>
          <w:rFonts w:cs="Arial"/>
          <w:color w:val="0000FF"/>
          <w:lang w:eastAsia="en-US"/>
        </w:rPr>
        <w:t>.</w:t>
      </w:r>
    </w:p>
    <w:sectPr w:rsidR="00593F5A" w:rsidRPr="001F1169" w:rsidSect="004750E3">
      <w:headerReference w:type="default" r:id="rId35"/>
      <w:footerReference w:type="default" r:id="rId36"/>
      <w:pgSz w:w="12242" w:h="15842" w:code="1"/>
      <w:pgMar w:top="1134" w:right="1418" w:bottom="1134" w:left="1418" w:header="567" w:footer="567" w:gutter="0"/>
      <w:paperSrc w:first="3"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991" w:rsidRDefault="004C2991">
      <w:r>
        <w:separator/>
      </w:r>
    </w:p>
  </w:endnote>
  <w:endnote w:type="continuationSeparator" w:id="0">
    <w:p w:rsidR="004C2991" w:rsidRDefault="004C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71F" w:rsidRDefault="0008271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3E" w:rsidRPr="00B824C9" w:rsidRDefault="00F2563E" w:rsidP="004C150C">
    <w:pPr>
      <w:pStyle w:val="Piedepgina"/>
      <w:contextualSpacing/>
      <w:jc w:val="center"/>
      <w:rPr>
        <w:color w:val="002060"/>
        <w:sz w:val="18"/>
        <w:szCs w:val="18"/>
      </w:rPr>
    </w:pPr>
    <w:r w:rsidRPr="00B824C9">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71F" w:rsidRDefault="0008271F">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57" w:rsidRDefault="003B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991" w:rsidRDefault="004C2991">
      <w:r>
        <w:separator/>
      </w:r>
    </w:p>
  </w:footnote>
  <w:footnote w:type="continuationSeparator" w:id="0">
    <w:p w:rsidR="004C2991" w:rsidRDefault="004C2991">
      <w:r>
        <w:continuationSeparator/>
      </w:r>
    </w:p>
  </w:footnote>
  <w:footnote w:id="1">
    <w:p w:rsidR="00F2563E" w:rsidRPr="00C07AE5" w:rsidRDefault="00F2563E" w:rsidP="00F2563E">
      <w:pPr>
        <w:pStyle w:val="Textonotapie"/>
        <w:ind w:left="142" w:right="-405"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 w:id="2">
    <w:p w:rsidR="00F2563E" w:rsidRDefault="00F2563E" w:rsidP="00F2563E">
      <w:pPr>
        <w:pStyle w:val="Textonotapie"/>
        <w:ind w:left="142" w:right="-405"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L</w:t>
      </w:r>
      <w:r w:rsidRPr="002B7F1F">
        <w:rPr>
          <w:sz w:val="16"/>
          <w:szCs w:val="16"/>
        </w:rPr>
        <w:t xml:space="preserve">a gran mayoría </w:t>
      </w:r>
      <w:proofErr w:type="gramStart"/>
      <w:r w:rsidRPr="002B7F1F">
        <w:rPr>
          <w:sz w:val="16"/>
          <w:szCs w:val="16"/>
        </w:rPr>
        <w:t>de</w:t>
      </w:r>
      <w:r>
        <w:rPr>
          <w:sz w:val="16"/>
          <w:szCs w:val="16"/>
        </w:rPr>
        <w:t xml:space="preserve"> </w:t>
      </w:r>
      <w:r w:rsidRPr="002B7F1F">
        <w:rPr>
          <w:sz w:val="16"/>
          <w:szCs w:val="16"/>
        </w:rPr>
        <w:t xml:space="preserve"> las</w:t>
      </w:r>
      <w:proofErr w:type="gramEnd"/>
      <w:r w:rsidRPr="002B7F1F">
        <w:rPr>
          <w:sz w:val="16"/>
          <w:szCs w:val="16"/>
        </w:rPr>
        <w:t xml:space="preserve">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rsidR="00F2563E" w:rsidRPr="00C07AE5" w:rsidRDefault="00F2563E" w:rsidP="00F2563E">
      <w:pPr>
        <w:pStyle w:val="Textonotapie"/>
        <w:ind w:left="142" w:right="-405" w:hanging="142"/>
        <w:rPr>
          <w:sz w:val="16"/>
          <w:szCs w:val="16"/>
        </w:rPr>
      </w:pPr>
    </w:p>
  </w:footnote>
  <w:footnote w:id="3">
    <w:p w:rsidR="00F2563E" w:rsidRDefault="00F2563E" w:rsidP="00F2563E">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Variación anual de las cifras desestacionalizadas.</w:t>
      </w:r>
    </w:p>
    <w:p w:rsidR="00F2563E" w:rsidRPr="00C07AE5" w:rsidRDefault="00F2563E" w:rsidP="00F2563E">
      <w:pPr>
        <w:pStyle w:val="Textonotapie"/>
        <w:ind w:left="142" w:hanging="142"/>
        <w:rPr>
          <w:sz w:val="16"/>
          <w:szCs w:val="16"/>
        </w:rPr>
      </w:pPr>
    </w:p>
  </w:footnote>
  <w:footnote w:id="4">
    <w:p w:rsidR="00524FC0" w:rsidRPr="00C07AE5" w:rsidRDefault="00524FC0" w:rsidP="00524FC0">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71F" w:rsidRDefault="0008271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3E" w:rsidRPr="00265B8C" w:rsidRDefault="00F2563E" w:rsidP="0008271F">
    <w:pPr>
      <w:pStyle w:val="Encabezado"/>
      <w:framePr w:w="5318" w:hSpace="141" w:wrap="auto" w:vAnchor="text" w:hAnchor="page" w:x="5781" w:y="32"/>
      <w:ind w:left="567" w:hanging="11"/>
      <w:jc w:val="right"/>
      <w:rPr>
        <w:b/>
        <w:color w:val="002060"/>
      </w:rPr>
    </w:pPr>
    <w:bookmarkStart w:id="0" w:name="_GoBack"/>
    <w:r w:rsidRPr="00265B8C">
      <w:rPr>
        <w:b/>
        <w:color w:val="002060"/>
      </w:rPr>
      <w:t xml:space="preserve">COMUNICADO DE PRENSA NÚM. </w:t>
    </w:r>
    <w:r w:rsidR="0008271F">
      <w:rPr>
        <w:b/>
        <w:color w:val="002060"/>
      </w:rPr>
      <w:t>497</w:t>
    </w:r>
    <w:r w:rsidRPr="00265B8C">
      <w:rPr>
        <w:b/>
        <w:color w:val="002060"/>
      </w:rPr>
      <w:t>/1</w:t>
    </w:r>
    <w:r>
      <w:rPr>
        <w:b/>
        <w:color w:val="002060"/>
      </w:rPr>
      <w:t>9</w:t>
    </w:r>
  </w:p>
  <w:p w:rsidR="00F2563E" w:rsidRPr="00265B8C" w:rsidRDefault="00F2563E" w:rsidP="0008271F">
    <w:pPr>
      <w:pStyle w:val="Encabezado"/>
      <w:framePr w:w="5318" w:hSpace="141" w:wrap="auto" w:vAnchor="text" w:hAnchor="page" w:x="5781" w:y="32"/>
      <w:ind w:left="567" w:hanging="11"/>
      <w:jc w:val="right"/>
      <w:rPr>
        <w:b/>
        <w:color w:val="002060"/>
        <w:lang w:val="pt-BR"/>
      </w:rPr>
    </w:pPr>
    <w:r>
      <w:rPr>
        <w:b/>
        <w:color w:val="002060"/>
        <w:lang w:val="pt-BR"/>
      </w:rPr>
      <w:t xml:space="preserve">24 DE OCTUBRE </w:t>
    </w:r>
    <w:r w:rsidRPr="00265B8C">
      <w:rPr>
        <w:b/>
        <w:color w:val="002060"/>
        <w:lang w:val="pt-BR"/>
      </w:rPr>
      <w:t>DE 201</w:t>
    </w:r>
    <w:r>
      <w:rPr>
        <w:b/>
        <w:color w:val="002060"/>
        <w:lang w:val="pt-BR"/>
      </w:rPr>
      <w:t>9</w:t>
    </w:r>
  </w:p>
  <w:p w:rsidR="00F2563E" w:rsidRPr="00265B8C" w:rsidRDefault="00F2563E" w:rsidP="0008271F">
    <w:pPr>
      <w:pStyle w:val="Encabezado"/>
      <w:framePr w:w="5318" w:hSpace="141" w:wrap="auto" w:vAnchor="text" w:hAnchor="page" w:x="5781"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sidR="0008271F">
      <w:rPr>
        <w:b/>
        <w:noProof/>
        <w:color w:val="002060"/>
        <w:lang w:val="pt-BR"/>
      </w:rPr>
      <w:t>1</w:t>
    </w:r>
    <w:r w:rsidRPr="00265B8C">
      <w:rPr>
        <w:color w:val="002060"/>
      </w:rPr>
      <w:fldChar w:fldCharType="end"/>
    </w:r>
    <w:r w:rsidRPr="00265B8C">
      <w:rPr>
        <w:b/>
        <w:color w:val="002060"/>
        <w:lang w:val="pt-BR"/>
      </w:rPr>
      <w:t>/</w:t>
    </w:r>
    <w:r>
      <w:rPr>
        <w:b/>
        <w:color w:val="002060"/>
        <w:lang w:val="pt-BR"/>
      </w:rPr>
      <w:t>2</w:t>
    </w:r>
  </w:p>
  <w:bookmarkEnd w:id="0"/>
  <w:p w:rsidR="00F2563E" w:rsidRDefault="00F2563E" w:rsidP="004C150C">
    <w:pPr>
      <w:pStyle w:val="Encabezado"/>
      <w:ind w:left="-993"/>
    </w:pPr>
    <w:r>
      <w:rPr>
        <w:noProof/>
        <w:lang w:val="es-MX" w:eastAsia="es-MX"/>
      </w:rPr>
      <w:drawing>
        <wp:inline distT="0" distB="0" distL="0" distR="0" wp14:anchorId="6BD30794" wp14:editId="19D6A903">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71F" w:rsidRDefault="0008271F">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57" w:rsidRDefault="00E463F2" w:rsidP="00F2563E">
    <w:pPr>
      <w:pStyle w:val="Encabezado"/>
      <w:jc w:val="center"/>
      <w:rPr>
        <w:noProof/>
        <w:lang w:val="es-MX" w:eastAsia="es-MX"/>
      </w:rPr>
    </w:pPr>
    <w:r>
      <w:rPr>
        <w:noProof/>
        <w:lang w:val="es-MX" w:eastAsia="es-MX"/>
      </w:rPr>
      <w:drawing>
        <wp:inline distT="0" distB="0" distL="0" distR="0">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rsidR="00C52D66" w:rsidRDefault="00C52D66" w:rsidP="0037021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8"/>
  </w:num>
  <w:num w:numId="16">
    <w:abstractNumId w:val="14"/>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A4"/>
    <w:rsid w:val="00013319"/>
    <w:rsid w:val="00013E55"/>
    <w:rsid w:val="000141A8"/>
    <w:rsid w:val="0001447E"/>
    <w:rsid w:val="000144ED"/>
    <w:rsid w:val="00014FBD"/>
    <w:rsid w:val="00015302"/>
    <w:rsid w:val="00015CDC"/>
    <w:rsid w:val="00016590"/>
    <w:rsid w:val="00016B4E"/>
    <w:rsid w:val="00016D3A"/>
    <w:rsid w:val="0001718D"/>
    <w:rsid w:val="000176AC"/>
    <w:rsid w:val="00021432"/>
    <w:rsid w:val="00021492"/>
    <w:rsid w:val="000216A3"/>
    <w:rsid w:val="000228C4"/>
    <w:rsid w:val="00022CA3"/>
    <w:rsid w:val="00022D8E"/>
    <w:rsid w:val="00024AC7"/>
    <w:rsid w:val="000260EE"/>
    <w:rsid w:val="00026B3C"/>
    <w:rsid w:val="00026B52"/>
    <w:rsid w:val="0002754B"/>
    <w:rsid w:val="000300AA"/>
    <w:rsid w:val="00030480"/>
    <w:rsid w:val="0003065F"/>
    <w:rsid w:val="00030D10"/>
    <w:rsid w:val="00031231"/>
    <w:rsid w:val="000314D3"/>
    <w:rsid w:val="00031BCF"/>
    <w:rsid w:val="00032B16"/>
    <w:rsid w:val="00033603"/>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FB5"/>
    <w:rsid w:val="000516A0"/>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228A"/>
    <w:rsid w:val="00063614"/>
    <w:rsid w:val="00063838"/>
    <w:rsid w:val="00063D4B"/>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C46"/>
    <w:rsid w:val="0008027F"/>
    <w:rsid w:val="000806EB"/>
    <w:rsid w:val="0008084D"/>
    <w:rsid w:val="00080FB7"/>
    <w:rsid w:val="000814ED"/>
    <w:rsid w:val="0008175A"/>
    <w:rsid w:val="0008195B"/>
    <w:rsid w:val="000826F7"/>
    <w:rsid w:val="0008271F"/>
    <w:rsid w:val="00082F11"/>
    <w:rsid w:val="0008325D"/>
    <w:rsid w:val="000834DD"/>
    <w:rsid w:val="00084687"/>
    <w:rsid w:val="00084A57"/>
    <w:rsid w:val="00084BED"/>
    <w:rsid w:val="00084EDB"/>
    <w:rsid w:val="00084FF2"/>
    <w:rsid w:val="0008524D"/>
    <w:rsid w:val="000856E9"/>
    <w:rsid w:val="00086295"/>
    <w:rsid w:val="0008756B"/>
    <w:rsid w:val="0008798D"/>
    <w:rsid w:val="00087DB7"/>
    <w:rsid w:val="00090191"/>
    <w:rsid w:val="0009025D"/>
    <w:rsid w:val="00090997"/>
    <w:rsid w:val="00090B9C"/>
    <w:rsid w:val="00090D7B"/>
    <w:rsid w:val="00090F4A"/>
    <w:rsid w:val="00091474"/>
    <w:rsid w:val="000915F7"/>
    <w:rsid w:val="00092764"/>
    <w:rsid w:val="0009292F"/>
    <w:rsid w:val="00092F4C"/>
    <w:rsid w:val="00094496"/>
    <w:rsid w:val="000950E7"/>
    <w:rsid w:val="00095360"/>
    <w:rsid w:val="000955AA"/>
    <w:rsid w:val="000957BC"/>
    <w:rsid w:val="00096737"/>
    <w:rsid w:val="00097B55"/>
    <w:rsid w:val="00097C0A"/>
    <w:rsid w:val="000A0344"/>
    <w:rsid w:val="000A06B1"/>
    <w:rsid w:val="000A0823"/>
    <w:rsid w:val="000A21D6"/>
    <w:rsid w:val="000A2F4F"/>
    <w:rsid w:val="000A31EF"/>
    <w:rsid w:val="000A330C"/>
    <w:rsid w:val="000A3354"/>
    <w:rsid w:val="000A3733"/>
    <w:rsid w:val="000A43B0"/>
    <w:rsid w:val="000A53E6"/>
    <w:rsid w:val="000A574B"/>
    <w:rsid w:val="000A5B04"/>
    <w:rsid w:val="000A5E2A"/>
    <w:rsid w:val="000A5E5E"/>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C0FEE"/>
    <w:rsid w:val="000C1051"/>
    <w:rsid w:val="000C1F04"/>
    <w:rsid w:val="000C2892"/>
    <w:rsid w:val="000C2B3C"/>
    <w:rsid w:val="000C30D7"/>
    <w:rsid w:val="000C3105"/>
    <w:rsid w:val="000C34DD"/>
    <w:rsid w:val="000C37BC"/>
    <w:rsid w:val="000C3B87"/>
    <w:rsid w:val="000C482F"/>
    <w:rsid w:val="000C4992"/>
    <w:rsid w:val="000C5299"/>
    <w:rsid w:val="000C5468"/>
    <w:rsid w:val="000C55CC"/>
    <w:rsid w:val="000C5852"/>
    <w:rsid w:val="000C5D0E"/>
    <w:rsid w:val="000C6A4A"/>
    <w:rsid w:val="000C6AFD"/>
    <w:rsid w:val="000D06FA"/>
    <w:rsid w:val="000D0825"/>
    <w:rsid w:val="000D0DDA"/>
    <w:rsid w:val="000D0ED5"/>
    <w:rsid w:val="000D113E"/>
    <w:rsid w:val="000D1169"/>
    <w:rsid w:val="000D15C5"/>
    <w:rsid w:val="000D1EF3"/>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5D5"/>
    <w:rsid w:val="000F1DEB"/>
    <w:rsid w:val="000F3491"/>
    <w:rsid w:val="000F3DE6"/>
    <w:rsid w:val="000F44E7"/>
    <w:rsid w:val="000F49F1"/>
    <w:rsid w:val="000F4C41"/>
    <w:rsid w:val="000F4E66"/>
    <w:rsid w:val="000F4FA7"/>
    <w:rsid w:val="000F536A"/>
    <w:rsid w:val="000F541D"/>
    <w:rsid w:val="000F5AD1"/>
    <w:rsid w:val="000F649E"/>
    <w:rsid w:val="000F69FA"/>
    <w:rsid w:val="000F7577"/>
    <w:rsid w:val="000F7892"/>
    <w:rsid w:val="000F7974"/>
    <w:rsid w:val="000F7ECD"/>
    <w:rsid w:val="000F7FB5"/>
    <w:rsid w:val="00100317"/>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3EB"/>
    <w:rsid w:val="0013193B"/>
    <w:rsid w:val="0013222E"/>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4012A"/>
    <w:rsid w:val="00140AD8"/>
    <w:rsid w:val="00140BE4"/>
    <w:rsid w:val="001411DE"/>
    <w:rsid w:val="00141399"/>
    <w:rsid w:val="001418EF"/>
    <w:rsid w:val="00141A0B"/>
    <w:rsid w:val="00141AF4"/>
    <w:rsid w:val="001427B3"/>
    <w:rsid w:val="00142E09"/>
    <w:rsid w:val="0014377B"/>
    <w:rsid w:val="00143D3A"/>
    <w:rsid w:val="001440AA"/>
    <w:rsid w:val="0014594B"/>
    <w:rsid w:val="00145F65"/>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40E5"/>
    <w:rsid w:val="00174587"/>
    <w:rsid w:val="0017474C"/>
    <w:rsid w:val="00174783"/>
    <w:rsid w:val="00175869"/>
    <w:rsid w:val="00175CF4"/>
    <w:rsid w:val="0017618C"/>
    <w:rsid w:val="001763FA"/>
    <w:rsid w:val="001763FC"/>
    <w:rsid w:val="00176592"/>
    <w:rsid w:val="00176E7D"/>
    <w:rsid w:val="00177026"/>
    <w:rsid w:val="00177187"/>
    <w:rsid w:val="001773BC"/>
    <w:rsid w:val="00180012"/>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90180"/>
    <w:rsid w:val="00190A43"/>
    <w:rsid w:val="00190D0B"/>
    <w:rsid w:val="001912FB"/>
    <w:rsid w:val="00191608"/>
    <w:rsid w:val="00191664"/>
    <w:rsid w:val="00192065"/>
    <w:rsid w:val="001941AA"/>
    <w:rsid w:val="00194F73"/>
    <w:rsid w:val="00195EC2"/>
    <w:rsid w:val="00195F99"/>
    <w:rsid w:val="001A016C"/>
    <w:rsid w:val="001A0422"/>
    <w:rsid w:val="001A102F"/>
    <w:rsid w:val="001A1A27"/>
    <w:rsid w:val="001A1ED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65A4"/>
    <w:rsid w:val="001F65E0"/>
    <w:rsid w:val="001F696A"/>
    <w:rsid w:val="001F6EE3"/>
    <w:rsid w:val="001F720B"/>
    <w:rsid w:val="001F7362"/>
    <w:rsid w:val="001F7AE9"/>
    <w:rsid w:val="001F7CFD"/>
    <w:rsid w:val="002011D5"/>
    <w:rsid w:val="00201C2D"/>
    <w:rsid w:val="00201E78"/>
    <w:rsid w:val="002029DF"/>
    <w:rsid w:val="00203367"/>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2018A"/>
    <w:rsid w:val="00220ADA"/>
    <w:rsid w:val="00220B7B"/>
    <w:rsid w:val="00221406"/>
    <w:rsid w:val="0022180E"/>
    <w:rsid w:val="002220BA"/>
    <w:rsid w:val="00222220"/>
    <w:rsid w:val="002227B3"/>
    <w:rsid w:val="00222CE3"/>
    <w:rsid w:val="002234AC"/>
    <w:rsid w:val="002235D7"/>
    <w:rsid w:val="002239C4"/>
    <w:rsid w:val="00224617"/>
    <w:rsid w:val="00224B4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730"/>
    <w:rsid w:val="00257803"/>
    <w:rsid w:val="00257B74"/>
    <w:rsid w:val="00257CD8"/>
    <w:rsid w:val="00260B48"/>
    <w:rsid w:val="002610D8"/>
    <w:rsid w:val="00261A6C"/>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6FA"/>
    <w:rsid w:val="002A5227"/>
    <w:rsid w:val="002A522F"/>
    <w:rsid w:val="002A57BC"/>
    <w:rsid w:val="002A581C"/>
    <w:rsid w:val="002B00FE"/>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BA7"/>
    <w:rsid w:val="002E4D3D"/>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23E"/>
    <w:rsid w:val="00300317"/>
    <w:rsid w:val="0030059B"/>
    <w:rsid w:val="00300FC5"/>
    <w:rsid w:val="00301277"/>
    <w:rsid w:val="003017B6"/>
    <w:rsid w:val="00301837"/>
    <w:rsid w:val="003019CD"/>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70"/>
    <w:rsid w:val="0031175D"/>
    <w:rsid w:val="003119DD"/>
    <w:rsid w:val="00312297"/>
    <w:rsid w:val="00312DBF"/>
    <w:rsid w:val="00313367"/>
    <w:rsid w:val="0031354F"/>
    <w:rsid w:val="00313B33"/>
    <w:rsid w:val="00314614"/>
    <w:rsid w:val="00314739"/>
    <w:rsid w:val="00314773"/>
    <w:rsid w:val="00314F8A"/>
    <w:rsid w:val="003151F3"/>
    <w:rsid w:val="003152FA"/>
    <w:rsid w:val="003154DB"/>
    <w:rsid w:val="00316779"/>
    <w:rsid w:val="003175BF"/>
    <w:rsid w:val="00317DA5"/>
    <w:rsid w:val="003201D0"/>
    <w:rsid w:val="003205E0"/>
    <w:rsid w:val="00321386"/>
    <w:rsid w:val="00321788"/>
    <w:rsid w:val="00321848"/>
    <w:rsid w:val="00321CB3"/>
    <w:rsid w:val="00322341"/>
    <w:rsid w:val="00322D22"/>
    <w:rsid w:val="0032345B"/>
    <w:rsid w:val="003235F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4F4"/>
    <w:rsid w:val="00352775"/>
    <w:rsid w:val="00352F14"/>
    <w:rsid w:val="003530B3"/>
    <w:rsid w:val="0035546F"/>
    <w:rsid w:val="003554BD"/>
    <w:rsid w:val="003554CE"/>
    <w:rsid w:val="00356392"/>
    <w:rsid w:val="00356586"/>
    <w:rsid w:val="00356792"/>
    <w:rsid w:val="003571E2"/>
    <w:rsid w:val="00360A82"/>
    <w:rsid w:val="00361062"/>
    <w:rsid w:val="003610F5"/>
    <w:rsid w:val="003616F4"/>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83D"/>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9D0"/>
    <w:rsid w:val="003B7B4D"/>
    <w:rsid w:val="003C00A2"/>
    <w:rsid w:val="003C0125"/>
    <w:rsid w:val="003C03F7"/>
    <w:rsid w:val="003C05CD"/>
    <w:rsid w:val="003C0FE5"/>
    <w:rsid w:val="003C12F6"/>
    <w:rsid w:val="003C1CAF"/>
    <w:rsid w:val="003C22D4"/>
    <w:rsid w:val="003C29AF"/>
    <w:rsid w:val="003C2C17"/>
    <w:rsid w:val="003C3209"/>
    <w:rsid w:val="003C3F73"/>
    <w:rsid w:val="003C40A2"/>
    <w:rsid w:val="003C48FA"/>
    <w:rsid w:val="003C5519"/>
    <w:rsid w:val="003C5A97"/>
    <w:rsid w:val="003C616B"/>
    <w:rsid w:val="003C6434"/>
    <w:rsid w:val="003C681D"/>
    <w:rsid w:val="003C6BED"/>
    <w:rsid w:val="003C7855"/>
    <w:rsid w:val="003C7965"/>
    <w:rsid w:val="003C7D06"/>
    <w:rsid w:val="003C7EF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418"/>
    <w:rsid w:val="003E2F08"/>
    <w:rsid w:val="003E3DA0"/>
    <w:rsid w:val="003E45F2"/>
    <w:rsid w:val="003E4979"/>
    <w:rsid w:val="003E4B79"/>
    <w:rsid w:val="003E4B85"/>
    <w:rsid w:val="003E581F"/>
    <w:rsid w:val="003E5F16"/>
    <w:rsid w:val="003E634D"/>
    <w:rsid w:val="003E64A3"/>
    <w:rsid w:val="003E64BB"/>
    <w:rsid w:val="003E6AC1"/>
    <w:rsid w:val="003E7EEA"/>
    <w:rsid w:val="003F01E7"/>
    <w:rsid w:val="003F040D"/>
    <w:rsid w:val="003F18CF"/>
    <w:rsid w:val="003F2BFE"/>
    <w:rsid w:val="003F2C80"/>
    <w:rsid w:val="003F3A44"/>
    <w:rsid w:val="003F5F0A"/>
    <w:rsid w:val="003F697A"/>
    <w:rsid w:val="003F6DF4"/>
    <w:rsid w:val="003F7022"/>
    <w:rsid w:val="003F7263"/>
    <w:rsid w:val="003F7B82"/>
    <w:rsid w:val="003F7D77"/>
    <w:rsid w:val="0040046F"/>
    <w:rsid w:val="00400A5E"/>
    <w:rsid w:val="004015B0"/>
    <w:rsid w:val="004016AD"/>
    <w:rsid w:val="00401A15"/>
    <w:rsid w:val="00401C5B"/>
    <w:rsid w:val="00401DB1"/>
    <w:rsid w:val="004020FB"/>
    <w:rsid w:val="0040230D"/>
    <w:rsid w:val="004028D0"/>
    <w:rsid w:val="00402940"/>
    <w:rsid w:val="00403226"/>
    <w:rsid w:val="00403827"/>
    <w:rsid w:val="00403BA6"/>
    <w:rsid w:val="004040E3"/>
    <w:rsid w:val="00404D4D"/>
    <w:rsid w:val="00406A35"/>
    <w:rsid w:val="0040743C"/>
    <w:rsid w:val="004078A4"/>
    <w:rsid w:val="00407CDA"/>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F3"/>
    <w:rsid w:val="00443A3A"/>
    <w:rsid w:val="00443AE0"/>
    <w:rsid w:val="00443D1A"/>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6115F"/>
    <w:rsid w:val="0046148D"/>
    <w:rsid w:val="00461535"/>
    <w:rsid w:val="00462745"/>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9F2"/>
    <w:rsid w:val="00470535"/>
    <w:rsid w:val="00471183"/>
    <w:rsid w:val="0047123C"/>
    <w:rsid w:val="004714F6"/>
    <w:rsid w:val="0047289C"/>
    <w:rsid w:val="00472E22"/>
    <w:rsid w:val="00472F67"/>
    <w:rsid w:val="004739A1"/>
    <w:rsid w:val="0047430D"/>
    <w:rsid w:val="00474FDF"/>
    <w:rsid w:val="004750E3"/>
    <w:rsid w:val="00475688"/>
    <w:rsid w:val="004758F6"/>
    <w:rsid w:val="004759E3"/>
    <w:rsid w:val="00475C51"/>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565"/>
    <w:rsid w:val="00486F54"/>
    <w:rsid w:val="004871B4"/>
    <w:rsid w:val="00487374"/>
    <w:rsid w:val="004876DD"/>
    <w:rsid w:val="00487DD2"/>
    <w:rsid w:val="00490357"/>
    <w:rsid w:val="0049066D"/>
    <w:rsid w:val="0049178A"/>
    <w:rsid w:val="00491C1D"/>
    <w:rsid w:val="00491DF1"/>
    <w:rsid w:val="00492535"/>
    <w:rsid w:val="00493435"/>
    <w:rsid w:val="00494B28"/>
    <w:rsid w:val="00495FFF"/>
    <w:rsid w:val="00496811"/>
    <w:rsid w:val="00496A37"/>
    <w:rsid w:val="00496A9F"/>
    <w:rsid w:val="00497358"/>
    <w:rsid w:val="00497B27"/>
    <w:rsid w:val="00497C8C"/>
    <w:rsid w:val="00497FA5"/>
    <w:rsid w:val="004A03B3"/>
    <w:rsid w:val="004A04D5"/>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DBE"/>
    <w:rsid w:val="004A7E0C"/>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6DD8"/>
    <w:rsid w:val="004B79FA"/>
    <w:rsid w:val="004B7D94"/>
    <w:rsid w:val="004C0FB7"/>
    <w:rsid w:val="004C104B"/>
    <w:rsid w:val="004C164A"/>
    <w:rsid w:val="004C2991"/>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C6B4B"/>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EBE"/>
    <w:rsid w:val="005020EB"/>
    <w:rsid w:val="00503551"/>
    <w:rsid w:val="00503821"/>
    <w:rsid w:val="00503F38"/>
    <w:rsid w:val="005043FC"/>
    <w:rsid w:val="00504A55"/>
    <w:rsid w:val="00505F08"/>
    <w:rsid w:val="00506610"/>
    <w:rsid w:val="0050671D"/>
    <w:rsid w:val="0050672C"/>
    <w:rsid w:val="00506C4C"/>
    <w:rsid w:val="0050700E"/>
    <w:rsid w:val="005075EB"/>
    <w:rsid w:val="005079D7"/>
    <w:rsid w:val="00507B2A"/>
    <w:rsid w:val="005105F5"/>
    <w:rsid w:val="00510892"/>
    <w:rsid w:val="00510A22"/>
    <w:rsid w:val="00510BEA"/>
    <w:rsid w:val="00510D8A"/>
    <w:rsid w:val="00511EBC"/>
    <w:rsid w:val="005125D5"/>
    <w:rsid w:val="00512D51"/>
    <w:rsid w:val="00512E95"/>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2133"/>
    <w:rsid w:val="0052292E"/>
    <w:rsid w:val="005232E0"/>
    <w:rsid w:val="0052373B"/>
    <w:rsid w:val="00523E00"/>
    <w:rsid w:val="0052439F"/>
    <w:rsid w:val="005243EB"/>
    <w:rsid w:val="00524FC0"/>
    <w:rsid w:val="00525789"/>
    <w:rsid w:val="00525890"/>
    <w:rsid w:val="00525C4D"/>
    <w:rsid w:val="005260BC"/>
    <w:rsid w:val="00526452"/>
    <w:rsid w:val="00526816"/>
    <w:rsid w:val="00526AE3"/>
    <w:rsid w:val="00526F09"/>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FDA"/>
    <w:rsid w:val="00533EE8"/>
    <w:rsid w:val="0053417D"/>
    <w:rsid w:val="00534689"/>
    <w:rsid w:val="00534821"/>
    <w:rsid w:val="0053490C"/>
    <w:rsid w:val="00535585"/>
    <w:rsid w:val="00536A08"/>
    <w:rsid w:val="00536A58"/>
    <w:rsid w:val="00536AB4"/>
    <w:rsid w:val="00537127"/>
    <w:rsid w:val="0053764B"/>
    <w:rsid w:val="0054069F"/>
    <w:rsid w:val="00541307"/>
    <w:rsid w:val="00541B60"/>
    <w:rsid w:val="00541DB8"/>
    <w:rsid w:val="00541F9A"/>
    <w:rsid w:val="00542599"/>
    <w:rsid w:val="00542EB4"/>
    <w:rsid w:val="00543106"/>
    <w:rsid w:val="00544320"/>
    <w:rsid w:val="0054460B"/>
    <w:rsid w:val="005448B9"/>
    <w:rsid w:val="00545136"/>
    <w:rsid w:val="005452C1"/>
    <w:rsid w:val="00545B42"/>
    <w:rsid w:val="0054612B"/>
    <w:rsid w:val="00547753"/>
    <w:rsid w:val="005479F5"/>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DD0"/>
    <w:rsid w:val="00575051"/>
    <w:rsid w:val="005758E3"/>
    <w:rsid w:val="00576D35"/>
    <w:rsid w:val="005777C8"/>
    <w:rsid w:val="00577AD5"/>
    <w:rsid w:val="00577F23"/>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179"/>
    <w:rsid w:val="00597651"/>
    <w:rsid w:val="00597799"/>
    <w:rsid w:val="005977F9"/>
    <w:rsid w:val="00597BA8"/>
    <w:rsid w:val="005A01E7"/>
    <w:rsid w:val="005A02C8"/>
    <w:rsid w:val="005A09E5"/>
    <w:rsid w:val="005A1473"/>
    <w:rsid w:val="005A1923"/>
    <w:rsid w:val="005A19FF"/>
    <w:rsid w:val="005A2074"/>
    <w:rsid w:val="005A24AE"/>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C90"/>
    <w:rsid w:val="005C1CEF"/>
    <w:rsid w:val="005C1F6E"/>
    <w:rsid w:val="005C241D"/>
    <w:rsid w:val="005C3964"/>
    <w:rsid w:val="005C3D1F"/>
    <w:rsid w:val="005C417A"/>
    <w:rsid w:val="005C428A"/>
    <w:rsid w:val="005C4330"/>
    <w:rsid w:val="005C4787"/>
    <w:rsid w:val="005C5113"/>
    <w:rsid w:val="005C54B8"/>
    <w:rsid w:val="005C557C"/>
    <w:rsid w:val="005C56B7"/>
    <w:rsid w:val="005C5CDF"/>
    <w:rsid w:val="005C677E"/>
    <w:rsid w:val="005C6B0C"/>
    <w:rsid w:val="005C6CD0"/>
    <w:rsid w:val="005C7072"/>
    <w:rsid w:val="005C785E"/>
    <w:rsid w:val="005C78D5"/>
    <w:rsid w:val="005D00B6"/>
    <w:rsid w:val="005D101F"/>
    <w:rsid w:val="005D1247"/>
    <w:rsid w:val="005D19D4"/>
    <w:rsid w:val="005D1D60"/>
    <w:rsid w:val="005D205D"/>
    <w:rsid w:val="005D2F54"/>
    <w:rsid w:val="005D33D2"/>
    <w:rsid w:val="005D353D"/>
    <w:rsid w:val="005D3FD5"/>
    <w:rsid w:val="005D463B"/>
    <w:rsid w:val="005D593D"/>
    <w:rsid w:val="005D6377"/>
    <w:rsid w:val="005D63A5"/>
    <w:rsid w:val="005D69A4"/>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64AF"/>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C1"/>
    <w:rsid w:val="00600661"/>
    <w:rsid w:val="006011A0"/>
    <w:rsid w:val="00602475"/>
    <w:rsid w:val="00602A78"/>
    <w:rsid w:val="00602BCA"/>
    <w:rsid w:val="0060305F"/>
    <w:rsid w:val="006034C7"/>
    <w:rsid w:val="00604617"/>
    <w:rsid w:val="00604710"/>
    <w:rsid w:val="00604730"/>
    <w:rsid w:val="006049CE"/>
    <w:rsid w:val="00604AE3"/>
    <w:rsid w:val="00604D1B"/>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C7D"/>
    <w:rsid w:val="0061735F"/>
    <w:rsid w:val="00617A80"/>
    <w:rsid w:val="006205E1"/>
    <w:rsid w:val="006208EE"/>
    <w:rsid w:val="0062091D"/>
    <w:rsid w:val="00620C44"/>
    <w:rsid w:val="0062100E"/>
    <w:rsid w:val="006211A5"/>
    <w:rsid w:val="006219BC"/>
    <w:rsid w:val="00622789"/>
    <w:rsid w:val="00622F8E"/>
    <w:rsid w:val="006233C1"/>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57F2"/>
    <w:rsid w:val="00635AEB"/>
    <w:rsid w:val="00636EF8"/>
    <w:rsid w:val="00636FEF"/>
    <w:rsid w:val="0063715F"/>
    <w:rsid w:val="006377DB"/>
    <w:rsid w:val="00637E6F"/>
    <w:rsid w:val="006405A2"/>
    <w:rsid w:val="00640699"/>
    <w:rsid w:val="0064096C"/>
    <w:rsid w:val="00640C0B"/>
    <w:rsid w:val="006417E0"/>
    <w:rsid w:val="006418D2"/>
    <w:rsid w:val="006419D4"/>
    <w:rsid w:val="00641E1E"/>
    <w:rsid w:val="00642453"/>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27F"/>
    <w:rsid w:val="00666754"/>
    <w:rsid w:val="00666AEA"/>
    <w:rsid w:val="00667FB2"/>
    <w:rsid w:val="00670009"/>
    <w:rsid w:val="006702EB"/>
    <w:rsid w:val="00670D2E"/>
    <w:rsid w:val="0067269F"/>
    <w:rsid w:val="006726CB"/>
    <w:rsid w:val="0067272F"/>
    <w:rsid w:val="0067385F"/>
    <w:rsid w:val="00673BA4"/>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7D8"/>
    <w:rsid w:val="006B1E59"/>
    <w:rsid w:val="006B2995"/>
    <w:rsid w:val="006B2F13"/>
    <w:rsid w:val="006B3EFD"/>
    <w:rsid w:val="006B40C8"/>
    <w:rsid w:val="006B465A"/>
    <w:rsid w:val="006B472A"/>
    <w:rsid w:val="006B5182"/>
    <w:rsid w:val="006B549F"/>
    <w:rsid w:val="006B65CB"/>
    <w:rsid w:val="006B765D"/>
    <w:rsid w:val="006C0867"/>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3D2"/>
    <w:rsid w:val="006E374B"/>
    <w:rsid w:val="006E3B50"/>
    <w:rsid w:val="006E3FE7"/>
    <w:rsid w:val="006E44D3"/>
    <w:rsid w:val="006E4705"/>
    <w:rsid w:val="006E470D"/>
    <w:rsid w:val="006E49DF"/>
    <w:rsid w:val="006E4E81"/>
    <w:rsid w:val="006E510A"/>
    <w:rsid w:val="006E58CF"/>
    <w:rsid w:val="006E6241"/>
    <w:rsid w:val="006E645F"/>
    <w:rsid w:val="006E6F3D"/>
    <w:rsid w:val="006F117D"/>
    <w:rsid w:val="006F1195"/>
    <w:rsid w:val="006F13F3"/>
    <w:rsid w:val="006F1DBD"/>
    <w:rsid w:val="006F1E00"/>
    <w:rsid w:val="006F1F53"/>
    <w:rsid w:val="006F301F"/>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C06"/>
    <w:rsid w:val="00716D4E"/>
    <w:rsid w:val="0071717E"/>
    <w:rsid w:val="00717F58"/>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2121"/>
    <w:rsid w:val="00732732"/>
    <w:rsid w:val="0073397C"/>
    <w:rsid w:val="00734051"/>
    <w:rsid w:val="00734519"/>
    <w:rsid w:val="0073458B"/>
    <w:rsid w:val="00734B84"/>
    <w:rsid w:val="00735EBF"/>
    <w:rsid w:val="007365ED"/>
    <w:rsid w:val="00736927"/>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978"/>
    <w:rsid w:val="00760D42"/>
    <w:rsid w:val="00761EE2"/>
    <w:rsid w:val="00762390"/>
    <w:rsid w:val="007623B0"/>
    <w:rsid w:val="0076299D"/>
    <w:rsid w:val="00762A7D"/>
    <w:rsid w:val="007636CB"/>
    <w:rsid w:val="00763B9E"/>
    <w:rsid w:val="00764588"/>
    <w:rsid w:val="007648FE"/>
    <w:rsid w:val="00764B39"/>
    <w:rsid w:val="00764CA2"/>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B3E"/>
    <w:rsid w:val="00773E65"/>
    <w:rsid w:val="007741B0"/>
    <w:rsid w:val="007745D3"/>
    <w:rsid w:val="007746DC"/>
    <w:rsid w:val="0077558B"/>
    <w:rsid w:val="007756E4"/>
    <w:rsid w:val="00776874"/>
    <w:rsid w:val="0077726C"/>
    <w:rsid w:val="00777AAB"/>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DE1"/>
    <w:rsid w:val="00793181"/>
    <w:rsid w:val="007936BD"/>
    <w:rsid w:val="007936C1"/>
    <w:rsid w:val="0079385B"/>
    <w:rsid w:val="00793D45"/>
    <w:rsid w:val="00795051"/>
    <w:rsid w:val="007952E6"/>
    <w:rsid w:val="00795E20"/>
    <w:rsid w:val="00796787"/>
    <w:rsid w:val="007975BD"/>
    <w:rsid w:val="00797B7E"/>
    <w:rsid w:val="007A03CF"/>
    <w:rsid w:val="007A05A2"/>
    <w:rsid w:val="007A10D6"/>
    <w:rsid w:val="007A12EE"/>
    <w:rsid w:val="007A138C"/>
    <w:rsid w:val="007A1834"/>
    <w:rsid w:val="007A1856"/>
    <w:rsid w:val="007A1E52"/>
    <w:rsid w:val="007A1FBE"/>
    <w:rsid w:val="007A2A4D"/>
    <w:rsid w:val="007A31B2"/>
    <w:rsid w:val="007A3629"/>
    <w:rsid w:val="007A385C"/>
    <w:rsid w:val="007A38F5"/>
    <w:rsid w:val="007A3D24"/>
    <w:rsid w:val="007A3D38"/>
    <w:rsid w:val="007A4860"/>
    <w:rsid w:val="007A4CAF"/>
    <w:rsid w:val="007A4F7B"/>
    <w:rsid w:val="007A5823"/>
    <w:rsid w:val="007A61E4"/>
    <w:rsid w:val="007A704A"/>
    <w:rsid w:val="007A7242"/>
    <w:rsid w:val="007B12B0"/>
    <w:rsid w:val="007B1392"/>
    <w:rsid w:val="007B1785"/>
    <w:rsid w:val="007B215A"/>
    <w:rsid w:val="007B22DC"/>
    <w:rsid w:val="007B24F0"/>
    <w:rsid w:val="007B2E1A"/>
    <w:rsid w:val="007B34DC"/>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21B"/>
    <w:rsid w:val="007D4490"/>
    <w:rsid w:val="007D4579"/>
    <w:rsid w:val="007D51EB"/>
    <w:rsid w:val="007D58BB"/>
    <w:rsid w:val="007D6835"/>
    <w:rsid w:val="007D6A93"/>
    <w:rsid w:val="007D6EED"/>
    <w:rsid w:val="007D7CDE"/>
    <w:rsid w:val="007D7DC7"/>
    <w:rsid w:val="007E01AF"/>
    <w:rsid w:val="007E0772"/>
    <w:rsid w:val="007E0A12"/>
    <w:rsid w:val="007E0D31"/>
    <w:rsid w:val="007E0E04"/>
    <w:rsid w:val="007E0EF9"/>
    <w:rsid w:val="007E0FD3"/>
    <w:rsid w:val="007E21D9"/>
    <w:rsid w:val="007E2BDD"/>
    <w:rsid w:val="007E45CA"/>
    <w:rsid w:val="007E48C0"/>
    <w:rsid w:val="007E5885"/>
    <w:rsid w:val="007E61B7"/>
    <w:rsid w:val="007E64FF"/>
    <w:rsid w:val="007E6F62"/>
    <w:rsid w:val="007E6FEA"/>
    <w:rsid w:val="007E7C7B"/>
    <w:rsid w:val="007E7E0F"/>
    <w:rsid w:val="007E7F8F"/>
    <w:rsid w:val="007F015E"/>
    <w:rsid w:val="007F081A"/>
    <w:rsid w:val="007F1160"/>
    <w:rsid w:val="007F1F3B"/>
    <w:rsid w:val="007F21B0"/>
    <w:rsid w:val="007F2DE9"/>
    <w:rsid w:val="007F3223"/>
    <w:rsid w:val="007F341B"/>
    <w:rsid w:val="007F3682"/>
    <w:rsid w:val="007F3AA2"/>
    <w:rsid w:val="007F3B45"/>
    <w:rsid w:val="007F3E3E"/>
    <w:rsid w:val="007F4A9E"/>
    <w:rsid w:val="007F4ABC"/>
    <w:rsid w:val="007F4D45"/>
    <w:rsid w:val="007F510F"/>
    <w:rsid w:val="007F5206"/>
    <w:rsid w:val="007F545B"/>
    <w:rsid w:val="007F59B2"/>
    <w:rsid w:val="007F5A1A"/>
    <w:rsid w:val="007F6607"/>
    <w:rsid w:val="007F7865"/>
    <w:rsid w:val="007F7FB3"/>
    <w:rsid w:val="0080026A"/>
    <w:rsid w:val="00800340"/>
    <w:rsid w:val="00800821"/>
    <w:rsid w:val="00800953"/>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E43"/>
    <w:rsid w:val="00807F69"/>
    <w:rsid w:val="00810368"/>
    <w:rsid w:val="008108B5"/>
    <w:rsid w:val="00810BE7"/>
    <w:rsid w:val="00811336"/>
    <w:rsid w:val="0081165D"/>
    <w:rsid w:val="00811B28"/>
    <w:rsid w:val="00811E2C"/>
    <w:rsid w:val="00812862"/>
    <w:rsid w:val="00812A7A"/>
    <w:rsid w:val="0081362B"/>
    <w:rsid w:val="0081450B"/>
    <w:rsid w:val="0081467F"/>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7C1"/>
    <w:rsid w:val="00833FE9"/>
    <w:rsid w:val="00834E39"/>
    <w:rsid w:val="00834F23"/>
    <w:rsid w:val="008353B6"/>
    <w:rsid w:val="00836A67"/>
    <w:rsid w:val="00836CE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EE1"/>
    <w:rsid w:val="008515AC"/>
    <w:rsid w:val="0085165B"/>
    <w:rsid w:val="0085179C"/>
    <w:rsid w:val="008518FA"/>
    <w:rsid w:val="00851903"/>
    <w:rsid w:val="00851B3F"/>
    <w:rsid w:val="00851DCB"/>
    <w:rsid w:val="00851E0C"/>
    <w:rsid w:val="00851F5F"/>
    <w:rsid w:val="00852142"/>
    <w:rsid w:val="008528CF"/>
    <w:rsid w:val="00853334"/>
    <w:rsid w:val="00853510"/>
    <w:rsid w:val="00853B22"/>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3FC"/>
    <w:rsid w:val="008654B5"/>
    <w:rsid w:val="008658AB"/>
    <w:rsid w:val="00865B18"/>
    <w:rsid w:val="0086672E"/>
    <w:rsid w:val="00866CF2"/>
    <w:rsid w:val="008675EC"/>
    <w:rsid w:val="008679CE"/>
    <w:rsid w:val="00867DA7"/>
    <w:rsid w:val="0087018F"/>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2E"/>
    <w:rsid w:val="008B28BD"/>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43"/>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47D"/>
    <w:rsid w:val="008D0B4C"/>
    <w:rsid w:val="008D14C4"/>
    <w:rsid w:val="008D1964"/>
    <w:rsid w:val="008D221A"/>
    <w:rsid w:val="008D24D6"/>
    <w:rsid w:val="008D24E1"/>
    <w:rsid w:val="008D3E6A"/>
    <w:rsid w:val="008D53E2"/>
    <w:rsid w:val="008D5908"/>
    <w:rsid w:val="008D5AF1"/>
    <w:rsid w:val="008D61E4"/>
    <w:rsid w:val="008D6A6E"/>
    <w:rsid w:val="008D781F"/>
    <w:rsid w:val="008D7DBE"/>
    <w:rsid w:val="008E02B7"/>
    <w:rsid w:val="008E15B0"/>
    <w:rsid w:val="008E20BE"/>
    <w:rsid w:val="008E22F8"/>
    <w:rsid w:val="008E2317"/>
    <w:rsid w:val="008E241B"/>
    <w:rsid w:val="008E3096"/>
    <w:rsid w:val="008E330C"/>
    <w:rsid w:val="008E332F"/>
    <w:rsid w:val="008E4114"/>
    <w:rsid w:val="008E45EA"/>
    <w:rsid w:val="008E4A1A"/>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EC7"/>
    <w:rsid w:val="00900FFC"/>
    <w:rsid w:val="009011F9"/>
    <w:rsid w:val="00901244"/>
    <w:rsid w:val="00901570"/>
    <w:rsid w:val="00901979"/>
    <w:rsid w:val="00902357"/>
    <w:rsid w:val="0090242A"/>
    <w:rsid w:val="00902C85"/>
    <w:rsid w:val="009030F7"/>
    <w:rsid w:val="009034D9"/>
    <w:rsid w:val="00903FEA"/>
    <w:rsid w:val="009046C9"/>
    <w:rsid w:val="009046F1"/>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206F"/>
    <w:rsid w:val="00922482"/>
    <w:rsid w:val="00922A2B"/>
    <w:rsid w:val="00924A6C"/>
    <w:rsid w:val="00924ED4"/>
    <w:rsid w:val="00924F63"/>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52A"/>
    <w:rsid w:val="009577C1"/>
    <w:rsid w:val="009602BA"/>
    <w:rsid w:val="009609CA"/>
    <w:rsid w:val="009615D7"/>
    <w:rsid w:val="00961B0E"/>
    <w:rsid w:val="00962D17"/>
    <w:rsid w:val="00963D17"/>
    <w:rsid w:val="00963D45"/>
    <w:rsid w:val="009640B5"/>
    <w:rsid w:val="00964459"/>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6546"/>
    <w:rsid w:val="00976FCF"/>
    <w:rsid w:val="00980BAC"/>
    <w:rsid w:val="00980DF0"/>
    <w:rsid w:val="00980F3F"/>
    <w:rsid w:val="00981424"/>
    <w:rsid w:val="00981D1C"/>
    <w:rsid w:val="00982214"/>
    <w:rsid w:val="009823D4"/>
    <w:rsid w:val="00982474"/>
    <w:rsid w:val="00983285"/>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AE0"/>
    <w:rsid w:val="009A6621"/>
    <w:rsid w:val="009A6AEA"/>
    <w:rsid w:val="009A6CC5"/>
    <w:rsid w:val="009B1F3A"/>
    <w:rsid w:val="009B21F9"/>
    <w:rsid w:val="009B2766"/>
    <w:rsid w:val="009B32F0"/>
    <w:rsid w:val="009B368F"/>
    <w:rsid w:val="009B3EB4"/>
    <w:rsid w:val="009B3F21"/>
    <w:rsid w:val="009B42BE"/>
    <w:rsid w:val="009B5973"/>
    <w:rsid w:val="009B5B48"/>
    <w:rsid w:val="009B62E6"/>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E13"/>
    <w:rsid w:val="009F40CE"/>
    <w:rsid w:val="009F4CDA"/>
    <w:rsid w:val="009F59BF"/>
    <w:rsid w:val="009F5F68"/>
    <w:rsid w:val="009F776E"/>
    <w:rsid w:val="00A00F42"/>
    <w:rsid w:val="00A01519"/>
    <w:rsid w:val="00A0195A"/>
    <w:rsid w:val="00A02D3C"/>
    <w:rsid w:val="00A032EA"/>
    <w:rsid w:val="00A0408F"/>
    <w:rsid w:val="00A0431E"/>
    <w:rsid w:val="00A04E68"/>
    <w:rsid w:val="00A05155"/>
    <w:rsid w:val="00A05975"/>
    <w:rsid w:val="00A05EAA"/>
    <w:rsid w:val="00A0608D"/>
    <w:rsid w:val="00A060BE"/>
    <w:rsid w:val="00A0695E"/>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1424"/>
    <w:rsid w:val="00A21997"/>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D65"/>
    <w:rsid w:val="00A36CF6"/>
    <w:rsid w:val="00A36EC5"/>
    <w:rsid w:val="00A37EDA"/>
    <w:rsid w:val="00A4035D"/>
    <w:rsid w:val="00A413A3"/>
    <w:rsid w:val="00A41DB1"/>
    <w:rsid w:val="00A43270"/>
    <w:rsid w:val="00A436CD"/>
    <w:rsid w:val="00A44299"/>
    <w:rsid w:val="00A4539E"/>
    <w:rsid w:val="00A46080"/>
    <w:rsid w:val="00A461CB"/>
    <w:rsid w:val="00A46C6C"/>
    <w:rsid w:val="00A46EB1"/>
    <w:rsid w:val="00A47A54"/>
    <w:rsid w:val="00A47C59"/>
    <w:rsid w:val="00A50CB6"/>
    <w:rsid w:val="00A50FEC"/>
    <w:rsid w:val="00A51FC3"/>
    <w:rsid w:val="00A5237D"/>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64D"/>
    <w:rsid w:val="00A67934"/>
    <w:rsid w:val="00A67D4A"/>
    <w:rsid w:val="00A703AE"/>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035"/>
    <w:rsid w:val="00AC226A"/>
    <w:rsid w:val="00AC246C"/>
    <w:rsid w:val="00AC2FB2"/>
    <w:rsid w:val="00AC32FB"/>
    <w:rsid w:val="00AC3ADE"/>
    <w:rsid w:val="00AC3F58"/>
    <w:rsid w:val="00AC4C92"/>
    <w:rsid w:val="00AC4E28"/>
    <w:rsid w:val="00AC4E71"/>
    <w:rsid w:val="00AC4F7E"/>
    <w:rsid w:val="00AC5700"/>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6966"/>
    <w:rsid w:val="00AD734C"/>
    <w:rsid w:val="00AD7922"/>
    <w:rsid w:val="00AE0413"/>
    <w:rsid w:val="00AE05BF"/>
    <w:rsid w:val="00AE0D8D"/>
    <w:rsid w:val="00AE23C8"/>
    <w:rsid w:val="00AE265A"/>
    <w:rsid w:val="00AE308D"/>
    <w:rsid w:val="00AE36D1"/>
    <w:rsid w:val="00AE3DDB"/>
    <w:rsid w:val="00AE4A64"/>
    <w:rsid w:val="00AE5771"/>
    <w:rsid w:val="00AE58F3"/>
    <w:rsid w:val="00AE59FC"/>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23D9"/>
    <w:rsid w:val="00AF290E"/>
    <w:rsid w:val="00AF29FA"/>
    <w:rsid w:val="00AF37D5"/>
    <w:rsid w:val="00AF381B"/>
    <w:rsid w:val="00AF3F63"/>
    <w:rsid w:val="00AF4345"/>
    <w:rsid w:val="00AF463B"/>
    <w:rsid w:val="00AF4CC5"/>
    <w:rsid w:val="00AF5319"/>
    <w:rsid w:val="00AF608B"/>
    <w:rsid w:val="00AF6A59"/>
    <w:rsid w:val="00AF7A12"/>
    <w:rsid w:val="00AF7BDD"/>
    <w:rsid w:val="00B00F8C"/>
    <w:rsid w:val="00B00FEC"/>
    <w:rsid w:val="00B02145"/>
    <w:rsid w:val="00B02F0C"/>
    <w:rsid w:val="00B03776"/>
    <w:rsid w:val="00B03ED8"/>
    <w:rsid w:val="00B0401D"/>
    <w:rsid w:val="00B042D2"/>
    <w:rsid w:val="00B04E8D"/>
    <w:rsid w:val="00B04F50"/>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200D3"/>
    <w:rsid w:val="00B2060E"/>
    <w:rsid w:val="00B20DCF"/>
    <w:rsid w:val="00B20F8A"/>
    <w:rsid w:val="00B215EB"/>
    <w:rsid w:val="00B21852"/>
    <w:rsid w:val="00B22522"/>
    <w:rsid w:val="00B2288A"/>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6759"/>
    <w:rsid w:val="00B369B6"/>
    <w:rsid w:val="00B36D9E"/>
    <w:rsid w:val="00B372C8"/>
    <w:rsid w:val="00B37311"/>
    <w:rsid w:val="00B373FB"/>
    <w:rsid w:val="00B37975"/>
    <w:rsid w:val="00B37D5F"/>
    <w:rsid w:val="00B400A4"/>
    <w:rsid w:val="00B4106F"/>
    <w:rsid w:val="00B414F1"/>
    <w:rsid w:val="00B41BE7"/>
    <w:rsid w:val="00B424F7"/>
    <w:rsid w:val="00B42568"/>
    <w:rsid w:val="00B4316E"/>
    <w:rsid w:val="00B4339F"/>
    <w:rsid w:val="00B4381B"/>
    <w:rsid w:val="00B4383C"/>
    <w:rsid w:val="00B4403D"/>
    <w:rsid w:val="00B45847"/>
    <w:rsid w:val="00B460A1"/>
    <w:rsid w:val="00B46275"/>
    <w:rsid w:val="00B464C7"/>
    <w:rsid w:val="00B4658A"/>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BD8"/>
    <w:rsid w:val="00B5596C"/>
    <w:rsid w:val="00B569B2"/>
    <w:rsid w:val="00B56FBD"/>
    <w:rsid w:val="00B5715A"/>
    <w:rsid w:val="00B57327"/>
    <w:rsid w:val="00B6002D"/>
    <w:rsid w:val="00B6010B"/>
    <w:rsid w:val="00B61262"/>
    <w:rsid w:val="00B61960"/>
    <w:rsid w:val="00B62059"/>
    <w:rsid w:val="00B6210A"/>
    <w:rsid w:val="00B6220A"/>
    <w:rsid w:val="00B629F3"/>
    <w:rsid w:val="00B640CF"/>
    <w:rsid w:val="00B65828"/>
    <w:rsid w:val="00B658E9"/>
    <w:rsid w:val="00B65E01"/>
    <w:rsid w:val="00B665BB"/>
    <w:rsid w:val="00B66800"/>
    <w:rsid w:val="00B668CA"/>
    <w:rsid w:val="00B66939"/>
    <w:rsid w:val="00B66AB0"/>
    <w:rsid w:val="00B66CEA"/>
    <w:rsid w:val="00B67043"/>
    <w:rsid w:val="00B677D7"/>
    <w:rsid w:val="00B7095E"/>
    <w:rsid w:val="00B70C27"/>
    <w:rsid w:val="00B70ED8"/>
    <w:rsid w:val="00B710E0"/>
    <w:rsid w:val="00B7162D"/>
    <w:rsid w:val="00B71D76"/>
    <w:rsid w:val="00B71E56"/>
    <w:rsid w:val="00B727DF"/>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392"/>
    <w:rsid w:val="00B955F5"/>
    <w:rsid w:val="00B95663"/>
    <w:rsid w:val="00B95A36"/>
    <w:rsid w:val="00B95CCC"/>
    <w:rsid w:val="00B95F44"/>
    <w:rsid w:val="00B96D3C"/>
    <w:rsid w:val="00B97577"/>
    <w:rsid w:val="00B97F5F"/>
    <w:rsid w:val="00BA00EA"/>
    <w:rsid w:val="00BA041F"/>
    <w:rsid w:val="00BA0FE9"/>
    <w:rsid w:val="00BA139F"/>
    <w:rsid w:val="00BA1A0B"/>
    <w:rsid w:val="00BA1E85"/>
    <w:rsid w:val="00BA359B"/>
    <w:rsid w:val="00BA3611"/>
    <w:rsid w:val="00BA3A93"/>
    <w:rsid w:val="00BA4D05"/>
    <w:rsid w:val="00BA5165"/>
    <w:rsid w:val="00BA5599"/>
    <w:rsid w:val="00BA5A40"/>
    <w:rsid w:val="00BA5FD5"/>
    <w:rsid w:val="00BA62AB"/>
    <w:rsid w:val="00BA7259"/>
    <w:rsid w:val="00BA7E0B"/>
    <w:rsid w:val="00BB0DE3"/>
    <w:rsid w:val="00BB0EA0"/>
    <w:rsid w:val="00BB10CD"/>
    <w:rsid w:val="00BB10F0"/>
    <w:rsid w:val="00BB122E"/>
    <w:rsid w:val="00BB1CE7"/>
    <w:rsid w:val="00BB25BB"/>
    <w:rsid w:val="00BB4A6F"/>
    <w:rsid w:val="00BB56B1"/>
    <w:rsid w:val="00BB5759"/>
    <w:rsid w:val="00BB5A30"/>
    <w:rsid w:val="00BB5B98"/>
    <w:rsid w:val="00BB7BAC"/>
    <w:rsid w:val="00BB7BCF"/>
    <w:rsid w:val="00BC08D8"/>
    <w:rsid w:val="00BC08FC"/>
    <w:rsid w:val="00BC202D"/>
    <w:rsid w:val="00BC213B"/>
    <w:rsid w:val="00BC2651"/>
    <w:rsid w:val="00BC2964"/>
    <w:rsid w:val="00BC3112"/>
    <w:rsid w:val="00BC3776"/>
    <w:rsid w:val="00BC3B17"/>
    <w:rsid w:val="00BC3D8E"/>
    <w:rsid w:val="00BC3E7F"/>
    <w:rsid w:val="00BC41B5"/>
    <w:rsid w:val="00BC42AB"/>
    <w:rsid w:val="00BC4C63"/>
    <w:rsid w:val="00BC54D1"/>
    <w:rsid w:val="00BC6308"/>
    <w:rsid w:val="00BC63FE"/>
    <w:rsid w:val="00BC666D"/>
    <w:rsid w:val="00BC67A4"/>
    <w:rsid w:val="00BC6B4D"/>
    <w:rsid w:val="00BC6C4F"/>
    <w:rsid w:val="00BC76AA"/>
    <w:rsid w:val="00BC7987"/>
    <w:rsid w:val="00BD1290"/>
    <w:rsid w:val="00BD17E7"/>
    <w:rsid w:val="00BD1CFB"/>
    <w:rsid w:val="00BD2921"/>
    <w:rsid w:val="00BD2B8F"/>
    <w:rsid w:val="00BD35B9"/>
    <w:rsid w:val="00BD36EC"/>
    <w:rsid w:val="00BD4A52"/>
    <w:rsid w:val="00BD51CA"/>
    <w:rsid w:val="00BD5CD2"/>
    <w:rsid w:val="00BD77DE"/>
    <w:rsid w:val="00BD79C2"/>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696"/>
    <w:rsid w:val="00C006F6"/>
    <w:rsid w:val="00C00838"/>
    <w:rsid w:val="00C008C4"/>
    <w:rsid w:val="00C008C6"/>
    <w:rsid w:val="00C00BE6"/>
    <w:rsid w:val="00C00F80"/>
    <w:rsid w:val="00C01250"/>
    <w:rsid w:val="00C01619"/>
    <w:rsid w:val="00C03041"/>
    <w:rsid w:val="00C03815"/>
    <w:rsid w:val="00C041F4"/>
    <w:rsid w:val="00C04248"/>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E26"/>
    <w:rsid w:val="00C56A84"/>
    <w:rsid w:val="00C575E8"/>
    <w:rsid w:val="00C5777E"/>
    <w:rsid w:val="00C57EB0"/>
    <w:rsid w:val="00C60984"/>
    <w:rsid w:val="00C60E33"/>
    <w:rsid w:val="00C610C7"/>
    <w:rsid w:val="00C6111A"/>
    <w:rsid w:val="00C61801"/>
    <w:rsid w:val="00C618DF"/>
    <w:rsid w:val="00C6318D"/>
    <w:rsid w:val="00C65030"/>
    <w:rsid w:val="00C6527B"/>
    <w:rsid w:val="00C652A1"/>
    <w:rsid w:val="00C655E4"/>
    <w:rsid w:val="00C65613"/>
    <w:rsid w:val="00C65738"/>
    <w:rsid w:val="00C6590A"/>
    <w:rsid w:val="00C65FFB"/>
    <w:rsid w:val="00C66663"/>
    <w:rsid w:val="00C667A9"/>
    <w:rsid w:val="00C668D8"/>
    <w:rsid w:val="00C66BCD"/>
    <w:rsid w:val="00C66E74"/>
    <w:rsid w:val="00C67029"/>
    <w:rsid w:val="00C67A4B"/>
    <w:rsid w:val="00C70B38"/>
    <w:rsid w:val="00C70B43"/>
    <w:rsid w:val="00C71A56"/>
    <w:rsid w:val="00C724BD"/>
    <w:rsid w:val="00C730CC"/>
    <w:rsid w:val="00C7382E"/>
    <w:rsid w:val="00C7532A"/>
    <w:rsid w:val="00C75721"/>
    <w:rsid w:val="00C760A6"/>
    <w:rsid w:val="00C762B7"/>
    <w:rsid w:val="00C76825"/>
    <w:rsid w:val="00C77C4B"/>
    <w:rsid w:val="00C77D50"/>
    <w:rsid w:val="00C80DC6"/>
    <w:rsid w:val="00C815E4"/>
    <w:rsid w:val="00C817F9"/>
    <w:rsid w:val="00C81C15"/>
    <w:rsid w:val="00C82276"/>
    <w:rsid w:val="00C8290C"/>
    <w:rsid w:val="00C84D89"/>
    <w:rsid w:val="00C8512B"/>
    <w:rsid w:val="00C858C8"/>
    <w:rsid w:val="00C85A79"/>
    <w:rsid w:val="00C86242"/>
    <w:rsid w:val="00C86D64"/>
    <w:rsid w:val="00C875B5"/>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A57"/>
    <w:rsid w:val="00CA2C4B"/>
    <w:rsid w:val="00CA30A9"/>
    <w:rsid w:val="00CA35EC"/>
    <w:rsid w:val="00CA3D36"/>
    <w:rsid w:val="00CA3EC4"/>
    <w:rsid w:val="00CA40AF"/>
    <w:rsid w:val="00CA4249"/>
    <w:rsid w:val="00CA4EF3"/>
    <w:rsid w:val="00CA530C"/>
    <w:rsid w:val="00CA575F"/>
    <w:rsid w:val="00CA69A8"/>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AE"/>
    <w:rsid w:val="00CD1017"/>
    <w:rsid w:val="00CD129C"/>
    <w:rsid w:val="00CD12BA"/>
    <w:rsid w:val="00CD181E"/>
    <w:rsid w:val="00CD22AB"/>
    <w:rsid w:val="00CD2C45"/>
    <w:rsid w:val="00CD387C"/>
    <w:rsid w:val="00CD4727"/>
    <w:rsid w:val="00CD474C"/>
    <w:rsid w:val="00CD47B8"/>
    <w:rsid w:val="00CD5589"/>
    <w:rsid w:val="00CD5CCC"/>
    <w:rsid w:val="00CD6B16"/>
    <w:rsid w:val="00CD6B5E"/>
    <w:rsid w:val="00CD742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A3E"/>
    <w:rsid w:val="00D03B1A"/>
    <w:rsid w:val="00D03E97"/>
    <w:rsid w:val="00D040BB"/>
    <w:rsid w:val="00D05695"/>
    <w:rsid w:val="00D056E9"/>
    <w:rsid w:val="00D0572A"/>
    <w:rsid w:val="00D05CB6"/>
    <w:rsid w:val="00D06325"/>
    <w:rsid w:val="00D06858"/>
    <w:rsid w:val="00D07684"/>
    <w:rsid w:val="00D076A6"/>
    <w:rsid w:val="00D07F59"/>
    <w:rsid w:val="00D104B2"/>
    <w:rsid w:val="00D10986"/>
    <w:rsid w:val="00D10FAC"/>
    <w:rsid w:val="00D11BB2"/>
    <w:rsid w:val="00D128F7"/>
    <w:rsid w:val="00D12F1F"/>
    <w:rsid w:val="00D13207"/>
    <w:rsid w:val="00D13358"/>
    <w:rsid w:val="00D1342C"/>
    <w:rsid w:val="00D142FA"/>
    <w:rsid w:val="00D14873"/>
    <w:rsid w:val="00D14C06"/>
    <w:rsid w:val="00D14CF2"/>
    <w:rsid w:val="00D14DAF"/>
    <w:rsid w:val="00D1564A"/>
    <w:rsid w:val="00D156E5"/>
    <w:rsid w:val="00D15AF0"/>
    <w:rsid w:val="00D16747"/>
    <w:rsid w:val="00D175C7"/>
    <w:rsid w:val="00D17E09"/>
    <w:rsid w:val="00D20150"/>
    <w:rsid w:val="00D20886"/>
    <w:rsid w:val="00D2276B"/>
    <w:rsid w:val="00D22E00"/>
    <w:rsid w:val="00D23172"/>
    <w:rsid w:val="00D23E97"/>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F4A"/>
    <w:rsid w:val="00D51089"/>
    <w:rsid w:val="00D5228C"/>
    <w:rsid w:val="00D52E06"/>
    <w:rsid w:val="00D53650"/>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C63"/>
    <w:rsid w:val="00D710C5"/>
    <w:rsid w:val="00D712F9"/>
    <w:rsid w:val="00D71491"/>
    <w:rsid w:val="00D71705"/>
    <w:rsid w:val="00D71888"/>
    <w:rsid w:val="00D71B45"/>
    <w:rsid w:val="00D722C1"/>
    <w:rsid w:val="00D72437"/>
    <w:rsid w:val="00D726A5"/>
    <w:rsid w:val="00D727AC"/>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CF1"/>
    <w:rsid w:val="00DA405C"/>
    <w:rsid w:val="00DA4B0E"/>
    <w:rsid w:val="00DA50E4"/>
    <w:rsid w:val="00DA5BEB"/>
    <w:rsid w:val="00DA6BFD"/>
    <w:rsid w:val="00DA7645"/>
    <w:rsid w:val="00DA7E15"/>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1524"/>
    <w:rsid w:val="00DC1889"/>
    <w:rsid w:val="00DC1CA3"/>
    <w:rsid w:val="00DC2225"/>
    <w:rsid w:val="00DC2A33"/>
    <w:rsid w:val="00DC3214"/>
    <w:rsid w:val="00DC3579"/>
    <w:rsid w:val="00DC3E0F"/>
    <w:rsid w:val="00DC43AE"/>
    <w:rsid w:val="00DC466F"/>
    <w:rsid w:val="00DC4841"/>
    <w:rsid w:val="00DC4912"/>
    <w:rsid w:val="00DC51EE"/>
    <w:rsid w:val="00DC5533"/>
    <w:rsid w:val="00DC5770"/>
    <w:rsid w:val="00DC59D7"/>
    <w:rsid w:val="00DC5EDB"/>
    <w:rsid w:val="00DC6BB0"/>
    <w:rsid w:val="00DC6E13"/>
    <w:rsid w:val="00DC6E1B"/>
    <w:rsid w:val="00DC7EBE"/>
    <w:rsid w:val="00DD12EF"/>
    <w:rsid w:val="00DD158F"/>
    <w:rsid w:val="00DD16FB"/>
    <w:rsid w:val="00DD235A"/>
    <w:rsid w:val="00DD2381"/>
    <w:rsid w:val="00DD2B1D"/>
    <w:rsid w:val="00DD3821"/>
    <w:rsid w:val="00DD391B"/>
    <w:rsid w:val="00DD3A61"/>
    <w:rsid w:val="00DD45D3"/>
    <w:rsid w:val="00DD48F3"/>
    <w:rsid w:val="00DD4E0C"/>
    <w:rsid w:val="00DD5A2A"/>
    <w:rsid w:val="00DD61CE"/>
    <w:rsid w:val="00DD61EE"/>
    <w:rsid w:val="00DD662B"/>
    <w:rsid w:val="00DD6698"/>
    <w:rsid w:val="00DD6C92"/>
    <w:rsid w:val="00DD7540"/>
    <w:rsid w:val="00DE01AB"/>
    <w:rsid w:val="00DE0B85"/>
    <w:rsid w:val="00DE12BD"/>
    <w:rsid w:val="00DE1532"/>
    <w:rsid w:val="00DE179B"/>
    <w:rsid w:val="00DE1840"/>
    <w:rsid w:val="00DE201E"/>
    <w:rsid w:val="00DE292D"/>
    <w:rsid w:val="00DE2AA3"/>
    <w:rsid w:val="00DE30D1"/>
    <w:rsid w:val="00DE3B74"/>
    <w:rsid w:val="00DE40F7"/>
    <w:rsid w:val="00DE47DF"/>
    <w:rsid w:val="00DE4D21"/>
    <w:rsid w:val="00DE53D4"/>
    <w:rsid w:val="00DE5EA6"/>
    <w:rsid w:val="00DE5F41"/>
    <w:rsid w:val="00DE61FB"/>
    <w:rsid w:val="00DE66BE"/>
    <w:rsid w:val="00DE6B6A"/>
    <w:rsid w:val="00DE7185"/>
    <w:rsid w:val="00DE730F"/>
    <w:rsid w:val="00DE731D"/>
    <w:rsid w:val="00DE7A1D"/>
    <w:rsid w:val="00DF0A8D"/>
    <w:rsid w:val="00DF0E97"/>
    <w:rsid w:val="00DF11F0"/>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2CED"/>
    <w:rsid w:val="00E13D2C"/>
    <w:rsid w:val="00E13EE3"/>
    <w:rsid w:val="00E148CD"/>
    <w:rsid w:val="00E14E22"/>
    <w:rsid w:val="00E14FF5"/>
    <w:rsid w:val="00E15713"/>
    <w:rsid w:val="00E16682"/>
    <w:rsid w:val="00E1678A"/>
    <w:rsid w:val="00E174AB"/>
    <w:rsid w:val="00E17549"/>
    <w:rsid w:val="00E17BAE"/>
    <w:rsid w:val="00E17E85"/>
    <w:rsid w:val="00E17E99"/>
    <w:rsid w:val="00E2002A"/>
    <w:rsid w:val="00E2055A"/>
    <w:rsid w:val="00E21171"/>
    <w:rsid w:val="00E216B3"/>
    <w:rsid w:val="00E21F2D"/>
    <w:rsid w:val="00E22A26"/>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DD5"/>
    <w:rsid w:val="00E3751A"/>
    <w:rsid w:val="00E377A6"/>
    <w:rsid w:val="00E4005E"/>
    <w:rsid w:val="00E40A1E"/>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7E87"/>
    <w:rsid w:val="00E60138"/>
    <w:rsid w:val="00E60DE1"/>
    <w:rsid w:val="00E61076"/>
    <w:rsid w:val="00E61812"/>
    <w:rsid w:val="00E61A51"/>
    <w:rsid w:val="00E62CF0"/>
    <w:rsid w:val="00E62E5D"/>
    <w:rsid w:val="00E64F58"/>
    <w:rsid w:val="00E65073"/>
    <w:rsid w:val="00E65E8C"/>
    <w:rsid w:val="00E66800"/>
    <w:rsid w:val="00E66D78"/>
    <w:rsid w:val="00E673C1"/>
    <w:rsid w:val="00E67C5C"/>
    <w:rsid w:val="00E67E55"/>
    <w:rsid w:val="00E70504"/>
    <w:rsid w:val="00E71198"/>
    <w:rsid w:val="00E71D9F"/>
    <w:rsid w:val="00E71E4F"/>
    <w:rsid w:val="00E72486"/>
    <w:rsid w:val="00E724EF"/>
    <w:rsid w:val="00E7264E"/>
    <w:rsid w:val="00E72651"/>
    <w:rsid w:val="00E734F5"/>
    <w:rsid w:val="00E73957"/>
    <w:rsid w:val="00E73C90"/>
    <w:rsid w:val="00E73D3A"/>
    <w:rsid w:val="00E7412C"/>
    <w:rsid w:val="00E743A1"/>
    <w:rsid w:val="00E74AA1"/>
    <w:rsid w:val="00E74BC5"/>
    <w:rsid w:val="00E74F05"/>
    <w:rsid w:val="00E7518B"/>
    <w:rsid w:val="00E7593F"/>
    <w:rsid w:val="00E76497"/>
    <w:rsid w:val="00E76C33"/>
    <w:rsid w:val="00E8011B"/>
    <w:rsid w:val="00E801FE"/>
    <w:rsid w:val="00E80768"/>
    <w:rsid w:val="00E80E1E"/>
    <w:rsid w:val="00E82135"/>
    <w:rsid w:val="00E82258"/>
    <w:rsid w:val="00E82862"/>
    <w:rsid w:val="00E82CA0"/>
    <w:rsid w:val="00E82E17"/>
    <w:rsid w:val="00E84AD4"/>
    <w:rsid w:val="00E8534F"/>
    <w:rsid w:val="00E854EA"/>
    <w:rsid w:val="00E85EC9"/>
    <w:rsid w:val="00E86B37"/>
    <w:rsid w:val="00E86BAE"/>
    <w:rsid w:val="00E876A3"/>
    <w:rsid w:val="00E87DC5"/>
    <w:rsid w:val="00E903A5"/>
    <w:rsid w:val="00E90A19"/>
    <w:rsid w:val="00E9106B"/>
    <w:rsid w:val="00E91460"/>
    <w:rsid w:val="00E915F1"/>
    <w:rsid w:val="00E91C42"/>
    <w:rsid w:val="00E92341"/>
    <w:rsid w:val="00E92A08"/>
    <w:rsid w:val="00E93635"/>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5D"/>
    <w:rsid w:val="00EA301E"/>
    <w:rsid w:val="00EA3BA1"/>
    <w:rsid w:val="00EA449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74B"/>
    <w:rsid w:val="00ED0129"/>
    <w:rsid w:val="00ED0F15"/>
    <w:rsid w:val="00ED1112"/>
    <w:rsid w:val="00ED13EB"/>
    <w:rsid w:val="00ED1462"/>
    <w:rsid w:val="00ED14A1"/>
    <w:rsid w:val="00ED17FA"/>
    <w:rsid w:val="00ED1856"/>
    <w:rsid w:val="00ED1B45"/>
    <w:rsid w:val="00ED24B6"/>
    <w:rsid w:val="00ED25D2"/>
    <w:rsid w:val="00ED2EB1"/>
    <w:rsid w:val="00ED35C0"/>
    <w:rsid w:val="00ED3F38"/>
    <w:rsid w:val="00ED4124"/>
    <w:rsid w:val="00ED48F8"/>
    <w:rsid w:val="00ED49E2"/>
    <w:rsid w:val="00ED5030"/>
    <w:rsid w:val="00ED547D"/>
    <w:rsid w:val="00ED596C"/>
    <w:rsid w:val="00ED5ACF"/>
    <w:rsid w:val="00EE00A0"/>
    <w:rsid w:val="00EE0174"/>
    <w:rsid w:val="00EE01D1"/>
    <w:rsid w:val="00EE083C"/>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95"/>
    <w:rsid w:val="00EF60B7"/>
    <w:rsid w:val="00EF613D"/>
    <w:rsid w:val="00EF6606"/>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9A7"/>
    <w:rsid w:val="00F06CB2"/>
    <w:rsid w:val="00F06E72"/>
    <w:rsid w:val="00F07C8A"/>
    <w:rsid w:val="00F07D8B"/>
    <w:rsid w:val="00F104D0"/>
    <w:rsid w:val="00F10840"/>
    <w:rsid w:val="00F1089C"/>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34"/>
    <w:rsid w:val="00F21CAF"/>
    <w:rsid w:val="00F223BD"/>
    <w:rsid w:val="00F223EA"/>
    <w:rsid w:val="00F22EE2"/>
    <w:rsid w:val="00F232DA"/>
    <w:rsid w:val="00F243E0"/>
    <w:rsid w:val="00F24874"/>
    <w:rsid w:val="00F24980"/>
    <w:rsid w:val="00F24B20"/>
    <w:rsid w:val="00F24EF6"/>
    <w:rsid w:val="00F2563E"/>
    <w:rsid w:val="00F25C36"/>
    <w:rsid w:val="00F26145"/>
    <w:rsid w:val="00F26345"/>
    <w:rsid w:val="00F2634C"/>
    <w:rsid w:val="00F26D6D"/>
    <w:rsid w:val="00F27B88"/>
    <w:rsid w:val="00F30285"/>
    <w:rsid w:val="00F30616"/>
    <w:rsid w:val="00F319F9"/>
    <w:rsid w:val="00F32AF9"/>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737E"/>
    <w:rsid w:val="00F47D5F"/>
    <w:rsid w:val="00F47E5F"/>
    <w:rsid w:val="00F50623"/>
    <w:rsid w:val="00F50CE9"/>
    <w:rsid w:val="00F511E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8B4"/>
    <w:rsid w:val="00F6394E"/>
    <w:rsid w:val="00F643C2"/>
    <w:rsid w:val="00F64A0B"/>
    <w:rsid w:val="00F6557B"/>
    <w:rsid w:val="00F65F2E"/>
    <w:rsid w:val="00F666B5"/>
    <w:rsid w:val="00F67275"/>
    <w:rsid w:val="00F672C3"/>
    <w:rsid w:val="00F67EF9"/>
    <w:rsid w:val="00F713E2"/>
    <w:rsid w:val="00F7187B"/>
    <w:rsid w:val="00F718A4"/>
    <w:rsid w:val="00F72698"/>
    <w:rsid w:val="00F728AA"/>
    <w:rsid w:val="00F72AD3"/>
    <w:rsid w:val="00F72C8A"/>
    <w:rsid w:val="00F72CA8"/>
    <w:rsid w:val="00F72D90"/>
    <w:rsid w:val="00F74153"/>
    <w:rsid w:val="00F741FA"/>
    <w:rsid w:val="00F7420B"/>
    <w:rsid w:val="00F7430B"/>
    <w:rsid w:val="00F745D9"/>
    <w:rsid w:val="00F7523E"/>
    <w:rsid w:val="00F759D7"/>
    <w:rsid w:val="00F7609A"/>
    <w:rsid w:val="00F76924"/>
    <w:rsid w:val="00F76FD6"/>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04"/>
    <w:rsid w:val="00FE3FC5"/>
    <w:rsid w:val="00FE4037"/>
    <w:rsid w:val="00FE4608"/>
    <w:rsid w:val="00FE465A"/>
    <w:rsid w:val="00FE4826"/>
    <w:rsid w:val="00FE5DD2"/>
    <w:rsid w:val="00FE66DF"/>
    <w:rsid w:val="00FE6845"/>
    <w:rsid w:val="00FE6AD1"/>
    <w:rsid w:val="00FE78FD"/>
    <w:rsid w:val="00FE7BA2"/>
    <w:rsid w:val="00FF0586"/>
    <w:rsid w:val="00FF09BD"/>
    <w:rsid w:val="00FF13EB"/>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BE65A4"/>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PiedepginaCar">
    <w:name w:val="Pie de página Car"/>
    <w:basedOn w:val="Fuentedeprrafopredeter"/>
    <w:link w:val="Piedepgina"/>
    <w:uiPriority w:val="99"/>
    <w:rsid w:val="00F2563E"/>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yperlink" Target="http://www.inegi.org.mx"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image" Target="media/image7.gi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javascript:AddMetaDato('2951','Sistema%20de%20indicadores%20c&#237;clico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app/biblioteca/ficha.html?upc=70282509906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5.3.235\Gestion_DAE\Indicadores%20coyuntura\notas-calendario\IGAE%20base%202013\Nueva%20Base%202013\2019\08-19\Gr&#225;ficas%20IGAE%20(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5.3.235\Gestion_DAE\Indicadores%20coyuntura\notas-calendario\IGAE%20base%202013\Nueva%20Base%202013\2019\08-19\Gr&#225;ficas%20IGAE%20(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Datos!$A$67:$B$134</c:f>
              <c:multiLvlStrCache>
                <c:ptCount val="68"/>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Datos!$C$67:$C$134</c:f>
              <c:numCache>
                <c:formatCode>0.0</c:formatCode>
                <c:ptCount val="68"/>
                <c:pt idx="0">
                  <c:v>100.215259785977</c:v>
                </c:pt>
                <c:pt idx="1">
                  <c:v>101.50608610645099</c:v>
                </c:pt>
                <c:pt idx="2">
                  <c:v>101.358807419897</c:v>
                </c:pt>
                <c:pt idx="3">
                  <c:v>102.31468052382399</c:v>
                </c:pt>
                <c:pt idx="4">
                  <c:v>102.896484118613</c:v>
                </c:pt>
                <c:pt idx="5">
                  <c:v>102.49338113639401</c:v>
                </c:pt>
                <c:pt idx="6">
                  <c:v>102.901109885434</c:v>
                </c:pt>
                <c:pt idx="7">
                  <c:v>102.707320735051</c:v>
                </c:pt>
                <c:pt idx="8">
                  <c:v>102.801426585587</c:v>
                </c:pt>
                <c:pt idx="9">
                  <c:v>103.88194337155601</c:v>
                </c:pt>
                <c:pt idx="10">
                  <c:v>103.857011898612</c:v>
                </c:pt>
                <c:pt idx="11">
                  <c:v>104.002480874573</c:v>
                </c:pt>
                <c:pt idx="12">
                  <c:v>104.12534153547099</c:v>
                </c:pt>
                <c:pt idx="13">
                  <c:v>104.46238709837201</c:v>
                </c:pt>
                <c:pt idx="14">
                  <c:v>104.40784435166999</c:v>
                </c:pt>
                <c:pt idx="15">
                  <c:v>106.097901881163</c:v>
                </c:pt>
                <c:pt idx="16">
                  <c:v>105.16167419766499</c:v>
                </c:pt>
                <c:pt idx="17">
                  <c:v>105.375172980513</c:v>
                </c:pt>
                <c:pt idx="18">
                  <c:v>106.37902939694</c:v>
                </c:pt>
                <c:pt idx="19">
                  <c:v>106.565897490675</c:v>
                </c:pt>
                <c:pt idx="20">
                  <c:v>107.72528016087</c:v>
                </c:pt>
                <c:pt idx="21">
                  <c:v>106.764184637252</c:v>
                </c:pt>
                <c:pt idx="22">
                  <c:v>105.950558332545</c:v>
                </c:pt>
                <c:pt idx="23">
                  <c:v>106.592952183729</c:v>
                </c:pt>
                <c:pt idx="24">
                  <c:v>107.184261359386</c:v>
                </c:pt>
                <c:pt idx="25">
                  <c:v>108.011326719341</c:v>
                </c:pt>
                <c:pt idx="26">
                  <c:v>107.503767077609</c:v>
                </c:pt>
                <c:pt idx="27">
                  <c:v>107.495472525468</c:v>
                </c:pt>
                <c:pt idx="28">
                  <c:v>107.794484816767</c:v>
                </c:pt>
                <c:pt idx="29">
                  <c:v>108.524788618898</c:v>
                </c:pt>
                <c:pt idx="30">
                  <c:v>108.54356787224</c:v>
                </c:pt>
                <c:pt idx="31">
                  <c:v>108.575541943796</c:v>
                </c:pt>
                <c:pt idx="32">
                  <c:v>109.396872156196</c:v>
                </c:pt>
                <c:pt idx="33">
                  <c:v>109.741151441962</c:v>
                </c:pt>
                <c:pt idx="34">
                  <c:v>109.596010628173</c:v>
                </c:pt>
                <c:pt idx="35">
                  <c:v>110.565051093306</c:v>
                </c:pt>
                <c:pt idx="36">
                  <c:v>110.734424267723</c:v>
                </c:pt>
                <c:pt idx="37">
                  <c:v>110.07808097804499</c:v>
                </c:pt>
                <c:pt idx="38">
                  <c:v>110.579713064892</c:v>
                </c:pt>
                <c:pt idx="39">
                  <c:v>110.913810533492</c:v>
                </c:pt>
                <c:pt idx="40">
                  <c:v>110.55190244894899</c:v>
                </c:pt>
                <c:pt idx="41">
                  <c:v>111.052329967639</c:v>
                </c:pt>
                <c:pt idx="42">
                  <c:v>110.247129793544</c:v>
                </c:pt>
                <c:pt idx="43">
                  <c:v>111.265359789992</c:v>
                </c:pt>
                <c:pt idx="44">
                  <c:v>110.25474494471</c:v>
                </c:pt>
                <c:pt idx="45">
                  <c:v>110.89057604393101</c:v>
                </c:pt>
                <c:pt idx="46">
                  <c:v>111.55945304455101</c:v>
                </c:pt>
                <c:pt idx="47">
                  <c:v>112.738674990712</c:v>
                </c:pt>
                <c:pt idx="48">
                  <c:v>111.84834073847399</c:v>
                </c:pt>
                <c:pt idx="49">
                  <c:v>112.322051813992</c:v>
                </c:pt>
                <c:pt idx="50">
                  <c:v>113.311128214603</c:v>
                </c:pt>
                <c:pt idx="51">
                  <c:v>112.515643699962</c:v>
                </c:pt>
                <c:pt idx="52">
                  <c:v>113.009007973528</c:v>
                </c:pt>
                <c:pt idx="53">
                  <c:v>112.79708981145301</c:v>
                </c:pt>
                <c:pt idx="54">
                  <c:v>113.427008088194</c:v>
                </c:pt>
                <c:pt idx="55">
                  <c:v>113.298318605866</c:v>
                </c:pt>
                <c:pt idx="56">
                  <c:v>113.624753784801</c:v>
                </c:pt>
                <c:pt idx="57">
                  <c:v>113.094919427091</c:v>
                </c:pt>
                <c:pt idx="58">
                  <c:v>113.433342977961</c:v>
                </c:pt>
                <c:pt idx="59">
                  <c:v>112.958363799154</c:v>
                </c:pt>
                <c:pt idx="60">
                  <c:v>113.09397509505401</c:v>
                </c:pt>
                <c:pt idx="61">
                  <c:v>113.243974721684</c:v>
                </c:pt>
                <c:pt idx="62">
                  <c:v>112.680231075458</c:v>
                </c:pt>
                <c:pt idx="63">
                  <c:v>112.75356401622101</c:v>
                </c:pt>
                <c:pt idx="64">
                  <c:v>112.73513096950199</c:v>
                </c:pt>
                <c:pt idx="65">
                  <c:v>112.920663541773</c:v>
                </c:pt>
                <c:pt idx="66">
                  <c:v>112.748259359842</c:v>
                </c:pt>
                <c:pt idx="67">
                  <c:v>112.842042637438</c:v>
                </c:pt>
              </c:numCache>
            </c:numRef>
          </c:val>
          <c:extLst>
            <c:ext xmlns:c16="http://schemas.microsoft.com/office/drawing/2014/chart" uri="{C3380CC4-5D6E-409C-BE32-E72D297353CC}">
              <c16:uniqueId val="{00000000-F325-414B-B4C1-F3216E73B131}"/>
            </c:ext>
          </c:extLst>
        </c:ser>
        <c:dLbls>
          <c:showLegendKey val="0"/>
          <c:showVal val="1"/>
          <c:showCatName val="0"/>
          <c:showSerName val="0"/>
          <c:showPercent val="0"/>
          <c:showBubbleSize val="0"/>
        </c:dLbls>
        <c:gapWidth val="50"/>
        <c:axId val="436388264"/>
        <c:axId val="436389440"/>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Datos!$A$67:$B$134</c:f>
              <c:multiLvlStrCache>
                <c:ptCount val="68"/>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Datos!$D$67:$D$134</c:f>
              <c:numCache>
                <c:formatCode>0.0</c:formatCode>
                <c:ptCount val="68"/>
                <c:pt idx="0">
                  <c:v>101.126088113945</c:v>
                </c:pt>
                <c:pt idx="1">
                  <c:v>101.419632929576</c:v>
                </c:pt>
                <c:pt idx="2">
                  <c:v>101.769565206994</c:v>
                </c:pt>
                <c:pt idx="3">
                  <c:v>102.09994939964</c:v>
                </c:pt>
                <c:pt idx="4">
                  <c:v>102.373637990888</c:v>
                </c:pt>
                <c:pt idx="5">
                  <c:v>102.592337390198</c:v>
                </c:pt>
                <c:pt idx="6">
                  <c:v>102.78546548925399</c:v>
                </c:pt>
                <c:pt idx="7">
                  <c:v>102.98027233139899</c:v>
                </c:pt>
                <c:pt idx="8">
                  <c:v>103.210190187577</c:v>
                </c:pt>
                <c:pt idx="9">
                  <c:v>103.471262504718</c:v>
                </c:pt>
                <c:pt idx="10">
                  <c:v>103.74743917488399</c:v>
                </c:pt>
                <c:pt idx="11">
                  <c:v>103.997789674779</c:v>
                </c:pt>
                <c:pt idx="12">
                  <c:v>104.198187103249</c:v>
                </c:pt>
                <c:pt idx="13">
                  <c:v>104.378832730363</c:v>
                </c:pt>
                <c:pt idx="14">
                  <c:v>104.588032130165</c:v>
                </c:pt>
                <c:pt idx="15">
                  <c:v>104.88210207889701</c:v>
                </c:pt>
                <c:pt idx="16">
                  <c:v>105.263077300361</c:v>
                </c:pt>
                <c:pt idx="17">
                  <c:v>105.68656290979401</c:v>
                </c:pt>
                <c:pt idx="18">
                  <c:v>106.091982024529</c:v>
                </c:pt>
                <c:pt idx="19">
                  <c:v>106.416260039411</c:v>
                </c:pt>
                <c:pt idx="20">
                  <c:v>106.638754645565</c:v>
                </c:pt>
                <c:pt idx="21">
                  <c:v>106.780174546664</c:v>
                </c:pt>
                <c:pt idx="22">
                  <c:v>106.883790546505</c:v>
                </c:pt>
                <c:pt idx="23">
                  <c:v>106.97640837220101</c:v>
                </c:pt>
                <c:pt idx="24">
                  <c:v>107.100877985201</c:v>
                </c:pt>
                <c:pt idx="25">
                  <c:v>107.280216145079</c:v>
                </c:pt>
                <c:pt idx="26">
                  <c:v>107.48609199352001</c:v>
                </c:pt>
                <c:pt idx="27">
                  <c:v>107.706676650983</c:v>
                </c:pt>
                <c:pt idx="28">
                  <c:v>107.952904428994</c:v>
                </c:pt>
                <c:pt idx="29">
                  <c:v>108.22373678287801</c:v>
                </c:pt>
                <c:pt idx="30">
                  <c:v>108.526421860738</c:v>
                </c:pt>
                <c:pt idx="31">
                  <c:v>108.88489913204999</c:v>
                </c:pt>
                <c:pt idx="32">
                  <c:v>109.26536146156801</c:v>
                </c:pt>
                <c:pt idx="33">
                  <c:v>109.624155641565</c:v>
                </c:pt>
                <c:pt idx="34">
                  <c:v>109.947460560747</c:v>
                </c:pt>
                <c:pt idx="35">
                  <c:v>110.21168444660699</c:v>
                </c:pt>
                <c:pt idx="36">
                  <c:v>110.41670800319901</c:v>
                </c:pt>
                <c:pt idx="37">
                  <c:v>110.541016779953</c:v>
                </c:pt>
                <c:pt idx="38">
                  <c:v>110.61696489574101</c:v>
                </c:pt>
                <c:pt idx="39">
                  <c:v>110.671791574426</c:v>
                </c:pt>
                <c:pt idx="40">
                  <c:v>110.70081199117899</c:v>
                </c:pt>
                <c:pt idx="41">
                  <c:v>110.719827525539</c:v>
                </c:pt>
                <c:pt idx="42">
                  <c:v>110.758407200869</c:v>
                </c:pt>
                <c:pt idx="43">
                  <c:v>110.821145125993</c:v>
                </c:pt>
                <c:pt idx="44">
                  <c:v>110.932360931007</c:v>
                </c:pt>
                <c:pt idx="45">
                  <c:v>111.133079511852</c:v>
                </c:pt>
                <c:pt idx="46">
                  <c:v>111.401324164401</c:v>
                </c:pt>
                <c:pt idx="47">
                  <c:v>111.711519951989</c:v>
                </c:pt>
                <c:pt idx="48">
                  <c:v>112.023509601439</c:v>
                </c:pt>
                <c:pt idx="49">
                  <c:v>112.302858753207</c:v>
                </c:pt>
                <c:pt idx="50">
                  <c:v>112.54253438240001</c:v>
                </c:pt>
                <c:pt idx="51">
                  <c:v>112.741289537033</c:v>
                </c:pt>
                <c:pt idx="52">
                  <c:v>112.922673629835</c:v>
                </c:pt>
                <c:pt idx="53">
                  <c:v>113.092988442392</c:v>
                </c:pt>
                <c:pt idx="54">
                  <c:v>113.23135624867299</c:v>
                </c:pt>
                <c:pt idx="55">
                  <c:v>113.31962743112599</c:v>
                </c:pt>
                <c:pt idx="56">
                  <c:v>113.360511802362</c:v>
                </c:pt>
                <c:pt idx="57">
                  <c:v>113.34431873941899</c:v>
                </c:pt>
                <c:pt idx="58">
                  <c:v>113.274344129062</c:v>
                </c:pt>
                <c:pt idx="59">
                  <c:v>113.173884457415</c:v>
                </c:pt>
                <c:pt idx="60">
                  <c:v>113.06324769364301</c:v>
                </c:pt>
                <c:pt idx="61">
                  <c:v>112.96564678620901</c:v>
                </c:pt>
                <c:pt idx="62">
                  <c:v>112.88222538600699</c:v>
                </c:pt>
                <c:pt idx="63">
                  <c:v>112.816196034743</c:v>
                </c:pt>
                <c:pt idx="64">
                  <c:v>112.774495373066</c:v>
                </c:pt>
                <c:pt idx="65">
                  <c:v>112.768281516508</c:v>
                </c:pt>
                <c:pt idx="66">
                  <c:v>112.795907631304</c:v>
                </c:pt>
                <c:pt idx="67">
                  <c:v>112.862133101883</c:v>
                </c:pt>
              </c:numCache>
            </c:numRef>
          </c:val>
          <c:smooth val="0"/>
          <c:extLst>
            <c:ext xmlns:c16="http://schemas.microsoft.com/office/drawing/2014/chart" uri="{C3380CC4-5D6E-409C-BE32-E72D297353CC}">
              <c16:uniqueId val="{00000001-F325-414B-B4C1-F3216E73B131}"/>
            </c:ext>
          </c:extLst>
        </c:ser>
        <c:dLbls>
          <c:showLegendKey val="0"/>
          <c:showVal val="1"/>
          <c:showCatName val="0"/>
          <c:showSerName val="0"/>
          <c:showPercent val="0"/>
          <c:showBubbleSize val="0"/>
        </c:dLbls>
        <c:marker val="1"/>
        <c:smooth val="0"/>
        <c:axId val="436388264"/>
        <c:axId val="436389440"/>
      </c:lineChart>
      <c:catAx>
        <c:axId val="436388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36389440"/>
        <c:crosses val="autoZero"/>
        <c:auto val="1"/>
        <c:lblAlgn val="ctr"/>
        <c:lblOffset val="0"/>
        <c:tickLblSkip val="1"/>
        <c:tickMarkSkip val="12"/>
        <c:noMultiLvlLbl val="1"/>
      </c:catAx>
      <c:valAx>
        <c:axId val="436389440"/>
        <c:scaling>
          <c:orientation val="minMax"/>
          <c:max val="115"/>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36388264"/>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Datos!$A$67:$B$134</c:f>
              <c:multiLvlStrCache>
                <c:ptCount val="68"/>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Datos!$C$67:$C$134</c:f>
              <c:numCache>
                <c:formatCode>0.0</c:formatCode>
                <c:ptCount val="68"/>
                <c:pt idx="0">
                  <c:v>100.215259785977</c:v>
                </c:pt>
                <c:pt idx="1">
                  <c:v>101.50608610645099</c:v>
                </c:pt>
                <c:pt idx="2">
                  <c:v>101.358807419897</c:v>
                </c:pt>
                <c:pt idx="3">
                  <c:v>102.31468052382399</c:v>
                </c:pt>
                <c:pt idx="4">
                  <c:v>102.896484118613</c:v>
                </c:pt>
                <c:pt idx="5">
                  <c:v>102.49338113639401</c:v>
                </c:pt>
                <c:pt idx="6">
                  <c:v>102.901109885434</c:v>
                </c:pt>
                <c:pt idx="7">
                  <c:v>102.707320735051</c:v>
                </c:pt>
                <c:pt idx="8">
                  <c:v>102.801426585587</c:v>
                </c:pt>
                <c:pt idx="9">
                  <c:v>103.88194337155601</c:v>
                </c:pt>
                <c:pt idx="10">
                  <c:v>103.857011898612</c:v>
                </c:pt>
                <c:pt idx="11">
                  <c:v>104.002480874573</c:v>
                </c:pt>
                <c:pt idx="12">
                  <c:v>104.12534153547099</c:v>
                </c:pt>
                <c:pt idx="13">
                  <c:v>104.46238709837201</c:v>
                </c:pt>
                <c:pt idx="14">
                  <c:v>104.40784435166999</c:v>
                </c:pt>
                <c:pt idx="15">
                  <c:v>106.097901881163</c:v>
                </c:pt>
                <c:pt idx="16">
                  <c:v>105.16167419766499</c:v>
                </c:pt>
                <c:pt idx="17">
                  <c:v>105.375172980513</c:v>
                </c:pt>
                <c:pt idx="18">
                  <c:v>106.37902939694</c:v>
                </c:pt>
                <c:pt idx="19">
                  <c:v>106.565897490675</c:v>
                </c:pt>
                <c:pt idx="20">
                  <c:v>107.72528016087</c:v>
                </c:pt>
                <c:pt idx="21">
                  <c:v>106.764184637252</c:v>
                </c:pt>
                <c:pt idx="22">
                  <c:v>105.950558332545</c:v>
                </c:pt>
                <c:pt idx="23">
                  <c:v>106.592952183729</c:v>
                </c:pt>
                <c:pt idx="24">
                  <c:v>107.184261359386</c:v>
                </c:pt>
                <c:pt idx="25">
                  <c:v>108.011326719341</c:v>
                </c:pt>
                <c:pt idx="26">
                  <c:v>107.503767077609</c:v>
                </c:pt>
                <c:pt idx="27">
                  <c:v>107.495472525468</c:v>
                </c:pt>
                <c:pt idx="28">
                  <c:v>107.794484816767</c:v>
                </c:pt>
                <c:pt idx="29">
                  <c:v>108.524788618898</c:v>
                </c:pt>
                <c:pt idx="30">
                  <c:v>108.54356787224</c:v>
                </c:pt>
                <c:pt idx="31">
                  <c:v>108.575541943796</c:v>
                </c:pt>
                <c:pt idx="32">
                  <c:v>109.396872156196</c:v>
                </c:pt>
                <c:pt idx="33">
                  <c:v>109.741151441962</c:v>
                </c:pt>
                <c:pt idx="34">
                  <c:v>109.596010628173</c:v>
                </c:pt>
                <c:pt idx="35">
                  <c:v>110.565051093306</c:v>
                </c:pt>
                <c:pt idx="36">
                  <c:v>110.734424267723</c:v>
                </c:pt>
                <c:pt idx="37">
                  <c:v>110.07808097804499</c:v>
                </c:pt>
                <c:pt idx="38">
                  <c:v>110.579713064892</c:v>
                </c:pt>
                <c:pt idx="39">
                  <c:v>110.913810533492</c:v>
                </c:pt>
                <c:pt idx="40">
                  <c:v>110.55190244894899</c:v>
                </c:pt>
                <c:pt idx="41">
                  <c:v>111.052329967639</c:v>
                </c:pt>
                <c:pt idx="42">
                  <c:v>110.247129793544</c:v>
                </c:pt>
                <c:pt idx="43">
                  <c:v>111.265359789992</c:v>
                </c:pt>
                <c:pt idx="44">
                  <c:v>110.25474494471</c:v>
                </c:pt>
                <c:pt idx="45">
                  <c:v>110.89057604393101</c:v>
                </c:pt>
                <c:pt idx="46">
                  <c:v>111.55945304455101</c:v>
                </c:pt>
                <c:pt idx="47">
                  <c:v>112.738674990712</c:v>
                </c:pt>
                <c:pt idx="48">
                  <c:v>111.84834073847399</c:v>
                </c:pt>
                <c:pt idx="49">
                  <c:v>112.322051813992</c:v>
                </c:pt>
                <c:pt idx="50">
                  <c:v>113.311128214603</c:v>
                </c:pt>
                <c:pt idx="51">
                  <c:v>112.515643699962</c:v>
                </c:pt>
                <c:pt idx="52">
                  <c:v>113.009007973528</c:v>
                </c:pt>
                <c:pt idx="53">
                  <c:v>112.79708981145301</c:v>
                </c:pt>
                <c:pt idx="54">
                  <c:v>113.427008088194</c:v>
                </c:pt>
                <c:pt idx="55">
                  <c:v>113.298318605866</c:v>
                </c:pt>
                <c:pt idx="56">
                  <c:v>113.624753784801</c:v>
                </c:pt>
                <c:pt idx="57">
                  <c:v>113.094919427091</c:v>
                </c:pt>
                <c:pt idx="58">
                  <c:v>113.433342977961</c:v>
                </c:pt>
                <c:pt idx="59">
                  <c:v>112.958363799154</c:v>
                </c:pt>
                <c:pt idx="60">
                  <c:v>113.09397509505401</c:v>
                </c:pt>
                <c:pt idx="61">
                  <c:v>113.243974721684</c:v>
                </c:pt>
                <c:pt idx="62">
                  <c:v>112.680231075458</c:v>
                </c:pt>
                <c:pt idx="63">
                  <c:v>112.75356401622101</c:v>
                </c:pt>
                <c:pt idx="64">
                  <c:v>112.73513096950199</c:v>
                </c:pt>
                <c:pt idx="65">
                  <c:v>112.920663541773</c:v>
                </c:pt>
                <c:pt idx="66">
                  <c:v>112.748259359842</c:v>
                </c:pt>
                <c:pt idx="67">
                  <c:v>112.842042637438</c:v>
                </c:pt>
              </c:numCache>
            </c:numRef>
          </c:val>
          <c:extLst>
            <c:ext xmlns:c16="http://schemas.microsoft.com/office/drawing/2014/chart" uri="{C3380CC4-5D6E-409C-BE32-E72D297353CC}">
              <c16:uniqueId val="{00000000-554E-4D42-BA87-F412C87DD6BB}"/>
            </c:ext>
          </c:extLst>
        </c:ser>
        <c:dLbls>
          <c:showLegendKey val="0"/>
          <c:showVal val="1"/>
          <c:showCatName val="0"/>
          <c:showSerName val="0"/>
          <c:showPercent val="0"/>
          <c:showBubbleSize val="0"/>
        </c:dLbls>
        <c:gapWidth val="50"/>
        <c:axId val="436388264"/>
        <c:axId val="436389440"/>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Datos!$A$67:$B$134</c:f>
              <c:multiLvlStrCache>
                <c:ptCount val="68"/>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Datos!$D$67:$D$134</c:f>
              <c:numCache>
                <c:formatCode>0.0</c:formatCode>
                <c:ptCount val="68"/>
                <c:pt idx="0">
                  <c:v>101.126088113945</c:v>
                </c:pt>
                <c:pt idx="1">
                  <c:v>101.419632929576</c:v>
                </c:pt>
                <c:pt idx="2">
                  <c:v>101.769565206994</c:v>
                </c:pt>
                <c:pt idx="3">
                  <c:v>102.09994939964</c:v>
                </c:pt>
                <c:pt idx="4">
                  <c:v>102.373637990888</c:v>
                </c:pt>
                <c:pt idx="5">
                  <c:v>102.592337390198</c:v>
                </c:pt>
                <c:pt idx="6">
                  <c:v>102.78546548925399</c:v>
                </c:pt>
                <c:pt idx="7">
                  <c:v>102.98027233139899</c:v>
                </c:pt>
                <c:pt idx="8">
                  <c:v>103.210190187577</c:v>
                </c:pt>
                <c:pt idx="9">
                  <c:v>103.471262504718</c:v>
                </c:pt>
                <c:pt idx="10">
                  <c:v>103.74743917488399</c:v>
                </c:pt>
                <c:pt idx="11">
                  <c:v>103.997789674779</c:v>
                </c:pt>
                <c:pt idx="12">
                  <c:v>104.198187103249</c:v>
                </c:pt>
                <c:pt idx="13">
                  <c:v>104.378832730363</c:v>
                </c:pt>
                <c:pt idx="14">
                  <c:v>104.588032130165</c:v>
                </c:pt>
                <c:pt idx="15">
                  <c:v>104.88210207889701</c:v>
                </c:pt>
                <c:pt idx="16">
                  <c:v>105.263077300361</c:v>
                </c:pt>
                <c:pt idx="17">
                  <c:v>105.68656290979401</c:v>
                </c:pt>
                <c:pt idx="18">
                  <c:v>106.091982024529</c:v>
                </c:pt>
                <c:pt idx="19">
                  <c:v>106.416260039411</c:v>
                </c:pt>
                <c:pt idx="20">
                  <c:v>106.638754645565</c:v>
                </c:pt>
                <c:pt idx="21">
                  <c:v>106.780174546664</c:v>
                </c:pt>
                <c:pt idx="22">
                  <c:v>106.883790546505</c:v>
                </c:pt>
                <c:pt idx="23">
                  <c:v>106.97640837220101</c:v>
                </c:pt>
                <c:pt idx="24">
                  <c:v>107.100877985201</c:v>
                </c:pt>
                <c:pt idx="25">
                  <c:v>107.280216145079</c:v>
                </c:pt>
                <c:pt idx="26">
                  <c:v>107.48609199352001</c:v>
                </c:pt>
                <c:pt idx="27">
                  <c:v>107.706676650983</c:v>
                </c:pt>
                <c:pt idx="28">
                  <c:v>107.952904428994</c:v>
                </c:pt>
                <c:pt idx="29">
                  <c:v>108.22373678287801</c:v>
                </c:pt>
                <c:pt idx="30">
                  <c:v>108.526421860738</c:v>
                </c:pt>
                <c:pt idx="31">
                  <c:v>108.88489913204999</c:v>
                </c:pt>
                <c:pt idx="32">
                  <c:v>109.26536146156801</c:v>
                </c:pt>
                <c:pt idx="33">
                  <c:v>109.624155641565</c:v>
                </c:pt>
                <c:pt idx="34">
                  <c:v>109.947460560747</c:v>
                </c:pt>
                <c:pt idx="35">
                  <c:v>110.21168444660699</c:v>
                </c:pt>
                <c:pt idx="36">
                  <c:v>110.41670800319901</c:v>
                </c:pt>
                <c:pt idx="37">
                  <c:v>110.541016779953</c:v>
                </c:pt>
                <c:pt idx="38">
                  <c:v>110.61696489574101</c:v>
                </c:pt>
                <c:pt idx="39">
                  <c:v>110.671791574426</c:v>
                </c:pt>
                <c:pt idx="40">
                  <c:v>110.70081199117899</c:v>
                </c:pt>
                <c:pt idx="41">
                  <c:v>110.719827525539</c:v>
                </c:pt>
                <c:pt idx="42">
                  <c:v>110.758407200869</c:v>
                </c:pt>
                <c:pt idx="43">
                  <c:v>110.821145125993</c:v>
                </c:pt>
                <c:pt idx="44">
                  <c:v>110.932360931007</c:v>
                </c:pt>
                <c:pt idx="45">
                  <c:v>111.133079511852</c:v>
                </c:pt>
                <c:pt idx="46">
                  <c:v>111.401324164401</c:v>
                </c:pt>
                <c:pt idx="47">
                  <c:v>111.711519951989</c:v>
                </c:pt>
                <c:pt idx="48">
                  <c:v>112.023509601439</c:v>
                </c:pt>
                <c:pt idx="49">
                  <c:v>112.302858753207</c:v>
                </c:pt>
                <c:pt idx="50">
                  <c:v>112.54253438240001</c:v>
                </c:pt>
                <c:pt idx="51">
                  <c:v>112.741289537033</c:v>
                </c:pt>
                <c:pt idx="52">
                  <c:v>112.922673629835</c:v>
                </c:pt>
                <c:pt idx="53">
                  <c:v>113.092988442392</c:v>
                </c:pt>
                <c:pt idx="54">
                  <c:v>113.23135624867299</c:v>
                </c:pt>
                <c:pt idx="55">
                  <c:v>113.31962743112599</c:v>
                </c:pt>
                <c:pt idx="56">
                  <c:v>113.360511802362</c:v>
                </c:pt>
                <c:pt idx="57">
                  <c:v>113.34431873941899</c:v>
                </c:pt>
                <c:pt idx="58">
                  <c:v>113.274344129062</c:v>
                </c:pt>
                <c:pt idx="59">
                  <c:v>113.173884457415</c:v>
                </c:pt>
                <c:pt idx="60">
                  <c:v>113.06324769364301</c:v>
                </c:pt>
                <c:pt idx="61">
                  <c:v>112.96564678620901</c:v>
                </c:pt>
                <c:pt idx="62">
                  <c:v>112.88222538600699</c:v>
                </c:pt>
                <c:pt idx="63">
                  <c:v>112.816196034743</c:v>
                </c:pt>
                <c:pt idx="64">
                  <c:v>112.774495373066</c:v>
                </c:pt>
                <c:pt idx="65">
                  <c:v>112.768281516508</c:v>
                </c:pt>
                <c:pt idx="66">
                  <c:v>112.795907631304</c:v>
                </c:pt>
                <c:pt idx="67">
                  <c:v>112.862133101883</c:v>
                </c:pt>
              </c:numCache>
            </c:numRef>
          </c:val>
          <c:smooth val="0"/>
          <c:extLst>
            <c:ext xmlns:c16="http://schemas.microsoft.com/office/drawing/2014/chart" uri="{C3380CC4-5D6E-409C-BE32-E72D297353CC}">
              <c16:uniqueId val="{00000001-554E-4D42-BA87-F412C87DD6BB}"/>
            </c:ext>
          </c:extLst>
        </c:ser>
        <c:dLbls>
          <c:showLegendKey val="0"/>
          <c:showVal val="1"/>
          <c:showCatName val="0"/>
          <c:showSerName val="0"/>
          <c:showPercent val="0"/>
          <c:showBubbleSize val="0"/>
        </c:dLbls>
        <c:marker val="1"/>
        <c:smooth val="0"/>
        <c:axId val="436388264"/>
        <c:axId val="436389440"/>
      </c:lineChart>
      <c:catAx>
        <c:axId val="436388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36389440"/>
        <c:crosses val="autoZero"/>
        <c:auto val="1"/>
        <c:lblAlgn val="ctr"/>
        <c:lblOffset val="0"/>
        <c:tickLblSkip val="1"/>
        <c:tickMarkSkip val="12"/>
        <c:noMultiLvlLbl val="1"/>
      </c:catAx>
      <c:valAx>
        <c:axId val="436389440"/>
        <c:scaling>
          <c:orientation val="minMax"/>
          <c:max val="115"/>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36388264"/>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77E-2"/>
          <c:y val="2.4582025286054951E-2"/>
          <c:w val="0.9058180324573788"/>
          <c:h val="0.84287936085932547"/>
        </c:manualLayout>
      </c:layout>
      <c:barChart>
        <c:barDir val="col"/>
        <c:grouping val="clustered"/>
        <c:varyColors val="0"/>
        <c:ser>
          <c:idx val="0"/>
          <c:order val="0"/>
          <c:tx>
            <c:strRef>
              <c:f>Datos!$E$5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Datos!$A$67:$B$134</c:f>
              <c:multiLvlStrCache>
                <c:ptCount val="68"/>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Datos!$E$67:$E$134</c:f>
              <c:numCache>
                <c:formatCode>0.0</c:formatCode>
                <c:ptCount val="68"/>
                <c:pt idx="0">
                  <c:v>95.033535970173304</c:v>
                </c:pt>
                <c:pt idx="1">
                  <c:v>104.92015297263001</c:v>
                </c:pt>
                <c:pt idx="2">
                  <c:v>104.452271368027</c:v>
                </c:pt>
                <c:pt idx="3">
                  <c:v>100.663202771958</c:v>
                </c:pt>
                <c:pt idx="4">
                  <c:v>105.895014083807</c:v>
                </c:pt>
                <c:pt idx="5">
                  <c:v>100.75806876753499</c:v>
                </c:pt>
                <c:pt idx="6">
                  <c:v>107.57807430300799</c:v>
                </c:pt>
                <c:pt idx="7">
                  <c:v>103.29064401306201</c:v>
                </c:pt>
                <c:pt idx="8">
                  <c:v>103.989914860214</c:v>
                </c:pt>
                <c:pt idx="9">
                  <c:v>104.00608222219699</c:v>
                </c:pt>
                <c:pt idx="10">
                  <c:v>104.04514645336</c:v>
                </c:pt>
                <c:pt idx="11">
                  <c:v>105.50655063897101</c:v>
                </c:pt>
                <c:pt idx="12">
                  <c:v>105.684173060882</c:v>
                </c:pt>
                <c:pt idx="13">
                  <c:v>104.292568932807</c:v>
                </c:pt>
                <c:pt idx="14">
                  <c:v>104.524950920441</c:v>
                </c:pt>
                <c:pt idx="15">
                  <c:v>105.86059379981801</c:v>
                </c:pt>
                <c:pt idx="16">
                  <c:v>111.546541691041</c:v>
                </c:pt>
                <c:pt idx="17">
                  <c:v>97.623989501884594</c:v>
                </c:pt>
                <c:pt idx="18">
                  <c:v>102.085044464603</c:v>
                </c:pt>
                <c:pt idx="19">
                  <c:v>105.814210583901</c:v>
                </c:pt>
                <c:pt idx="20">
                  <c:v>107.001402461715</c:v>
                </c:pt>
                <c:pt idx="21">
                  <c:v>106.046254784098</c:v>
                </c:pt>
                <c:pt idx="22">
                  <c:v>100.907749630616</c:v>
                </c:pt>
                <c:pt idx="23">
                  <c:v>107.377124287656</c:v>
                </c:pt>
                <c:pt idx="24">
                  <c:v>105.712210619008</c:v>
                </c:pt>
                <c:pt idx="25">
                  <c:v>107.477369839218</c:v>
                </c:pt>
                <c:pt idx="26">
                  <c:v>103.86987919836299</c:v>
                </c:pt>
                <c:pt idx="27">
                  <c:v>107.029612722547</c:v>
                </c:pt>
                <c:pt idx="28">
                  <c:v>105.858456293114</c:v>
                </c:pt>
                <c:pt idx="29">
                  <c:v>111.87639654668401</c:v>
                </c:pt>
                <c:pt idx="30">
                  <c:v>106.752507139469</c:v>
                </c:pt>
                <c:pt idx="31">
                  <c:v>113.83465538953899</c:v>
                </c:pt>
                <c:pt idx="32">
                  <c:v>110.14736046442199</c:v>
                </c:pt>
                <c:pt idx="33">
                  <c:v>109.67808114904599</c:v>
                </c:pt>
                <c:pt idx="34">
                  <c:v>108.486778764614</c:v>
                </c:pt>
                <c:pt idx="35">
                  <c:v>111.18200057444299</c:v>
                </c:pt>
                <c:pt idx="36">
                  <c:v>117.19658502812101</c:v>
                </c:pt>
                <c:pt idx="37">
                  <c:v>103.224483321899</c:v>
                </c:pt>
                <c:pt idx="38">
                  <c:v>109.69277936915</c:v>
                </c:pt>
                <c:pt idx="39">
                  <c:v>110.578220329034</c:v>
                </c:pt>
                <c:pt idx="40">
                  <c:v>107.918309506612</c:v>
                </c:pt>
                <c:pt idx="41">
                  <c:v>117.41940155412399</c:v>
                </c:pt>
                <c:pt idx="42">
                  <c:v>111.07006357635299</c:v>
                </c:pt>
                <c:pt idx="43">
                  <c:v>111.311097204807</c:v>
                </c:pt>
                <c:pt idx="44">
                  <c:v>113.63478035698201</c:v>
                </c:pt>
                <c:pt idx="45">
                  <c:v>113.98906899771301</c:v>
                </c:pt>
                <c:pt idx="46">
                  <c:v>115.678080349347</c:v>
                </c:pt>
                <c:pt idx="47">
                  <c:v>112.536932471193</c:v>
                </c:pt>
                <c:pt idx="48">
                  <c:v>114.949455249363</c:v>
                </c:pt>
                <c:pt idx="49">
                  <c:v>110.81562326862399</c:v>
                </c:pt>
                <c:pt idx="50">
                  <c:v>114.828696306635</c:v>
                </c:pt>
                <c:pt idx="51">
                  <c:v>114.81338367658699</c:v>
                </c:pt>
                <c:pt idx="52">
                  <c:v>116.956073225352</c:v>
                </c:pt>
                <c:pt idx="53">
                  <c:v>112.351333636425</c:v>
                </c:pt>
                <c:pt idx="54">
                  <c:v>114.89059143279</c:v>
                </c:pt>
                <c:pt idx="55">
                  <c:v>115.377180091113</c:v>
                </c:pt>
                <c:pt idx="56">
                  <c:v>116.05007707462801</c:v>
                </c:pt>
                <c:pt idx="57">
                  <c:v>111.415109286514</c:v>
                </c:pt>
                <c:pt idx="58">
                  <c:v>120.924986518289</c:v>
                </c:pt>
                <c:pt idx="59">
                  <c:v>117.889987994093</c:v>
                </c:pt>
                <c:pt idx="60">
                  <c:v>117.309164063743</c:v>
                </c:pt>
                <c:pt idx="61">
                  <c:v>122.567977339419</c:v>
                </c:pt>
                <c:pt idx="62">
                  <c:v>120.094768528255</c:v>
                </c:pt>
                <c:pt idx="63">
                  <c:v>116.86625541916</c:v>
                </c:pt>
                <c:pt idx="64">
                  <c:v>117.694921302685</c:v>
                </c:pt>
                <c:pt idx="65">
                  <c:v>115.497175224342</c:v>
                </c:pt>
                <c:pt idx="66">
                  <c:v>119.472492319184</c:v>
                </c:pt>
                <c:pt idx="67">
                  <c:v>116.370237023255</c:v>
                </c:pt>
              </c:numCache>
            </c:numRef>
          </c:val>
          <c:extLst>
            <c:ext xmlns:c16="http://schemas.microsoft.com/office/drawing/2014/chart" uri="{C3380CC4-5D6E-409C-BE32-E72D297353CC}">
              <c16:uniqueId val="{00000000-27CA-4D07-85D2-AA05BA098952}"/>
            </c:ext>
          </c:extLst>
        </c:ser>
        <c:dLbls>
          <c:showLegendKey val="0"/>
          <c:showVal val="1"/>
          <c:showCatName val="0"/>
          <c:showSerName val="0"/>
          <c:showPercent val="0"/>
          <c:showBubbleSize val="0"/>
        </c:dLbls>
        <c:gapWidth val="50"/>
        <c:axId val="381414424"/>
        <c:axId val="381423440"/>
      </c:barChart>
      <c:lineChart>
        <c:grouping val="standard"/>
        <c:varyColors val="0"/>
        <c:ser>
          <c:idx val="1"/>
          <c:order val="1"/>
          <c:tx>
            <c:strRef>
              <c:f>Datos!$F$5</c:f>
              <c:strCache>
                <c:ptCount val="1"/>
                <c:pt idx="0">
                  <c:v>Tendencia-Ciclo</c:v>
                </c:pt>
              </c:strCache>
            </c:strRef>
          </c:tx>
          <c:spPr>
            <a:ln w="15875">
              <a:solidFill>
                <a:srgbClr val="C00000"/>
              </a:solidFill>
              <a:prstDash val="solid"/>
            </a:ln>
          </c:spPr>
          <c:marker>
            <c:symbol val="none"/>
          </c:marker>
          <c:dLbls>
            <c:delete val="1"/>
          </c:dLbls>
          <c:cat>
            <c:multiLvlStrRef>
              <c:f>Datos!$A$67:$B$134</c:f>
              <c:multiLvlStrCache>
                <c:ptCount val="68"/>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Datos!$F$67:$F$134</c:f>
              <c:numCache>
                <c:formatCode>0.0</c:formatCode>
                <c:ptCount val="68"/>
                <c:pt idx="0">
                  <c:v>102.994224919353</c:v>
                </c:pt>
                <c:pt idx="1">
                  <c:v>103.279355685051</c:v>
                </c:pt>
                <c:pt idx="2">
                  <c:v>103.50574359967401</c:v>
                </c:pt>
                <c:pt idx="3">
                  <c:v>103.683748661783</c:v>
                </c:pt>
                <c:pt idx="4">
                  <c:v>103.814757744285</c:v>
                </c:pt>
                <c:pt idx="5">
                  <c:v>103.922074736312</c:v>
                </c:pt>
                <c:pt idx="6">
                  <c:v>104.03272593153299</c:v>
                </c:pt>
                <c:pt idx="7">
                  <c:v>104.179151470505</c:v>
                </c:pt>
                <c:pt idx="8">
                  <c:v>104.354468556545</c:v>
                </c:pt>
                <c:pt idx="9">
                  <c:v>104.511416765216</c:v>
                </c:pt>
                <c:pt idx="10">
                  <c:v>104.626141975869</c:v>
                </c:pt>
                <c:pt idx="11">
                  <c:v>104.726142676398</c:v>
                </c:pt>
                <c:pt idx="12">
                  <c:v>104.799697433771</c:v>
                </c:pt>
                <c:pt idx="13">
                  <c:v>104.842349963529</c:v>
                </c:pt>
                <c:pt idx="14">
                  <c:v>104.847403781068</c:v>
                </c:pt>
                <c:pt idx="15">
                  <c:v>104.848333161556</c:v>
                </c:pt>
                <c:pt idx="16">
                  <c:v>104.860495644313</c:v>
                </c:pt>
                <c:pt idx="17">
                  <c:v>104.882682921048</c:v>
                </c:pt>
                <c:pt idx="18">
                  <c:v>104.906904351001</c:v>
                </c:pt>
                <c:pt idx="19">
                  <c:v>104.93443176800101</c:v>
                </c:pt>
                <c:pt idx="20">
                  <c:v>104.978715584936</c:v>
                </c:pt>
                <c:pt idx="21">
                  <c:v>105.056102504992</c:v>
                </c:pt>
                <c:pt idx="22">
                  <c:v>105.196040977485</c:v>
                </c:pt>
                <c:pt idx="23">
                  <c:v>105.429034635612</c:v>
                </c:pt>
                <c:pt idx="24">
                  <c:v>105.761332431702</c:v>
                </c:pt>
                <c:pt idx="25">
                  <c:v>106.19672970803001</c:v>
                </c:pt>
                <c:pt idx="26">
                  <c:v>106.72705981626299</c:v>
                </c:pt>
                <c:pt idx="27">
                  <c:v>107.323342337833</c:v>
                </c:pt>
                <c:pt idx="28">
                  <c:v>107.945040427172</c:v>
                </c:pt>
                <c:pt idx="29">
                  <c:v>108.566068382003</c:v>
                </c:pt>
                <c:pt idx="30">
                  <c:v>109.137260104291</c:v>
                </c:pt>
                <c:pt idx="31">
                  <c:v>109.60731964000701</c:v>
                </c:pt>
                <c:pt idx="32">
                  <c:v>109.929548408111</c:v>
                </c:pt>
                <c:pt idx="33">
                  <c:v>110.09378725343799</c:v>
                </c:pt>
                <c:pt idx="34">
                  <c:v>110.124427567758</c:v>
                </c:pt>
                <c:pt idx="35">
                  <c:v>110.056990199328</c:v>
                </c:pt>
                <c:pt idx="36">
                  <c:v>109.94525199417301</c:v>
                </c:pt>
                <c:pt idx="37">
                  <c:v>109.870535175233</c:v>
                </c:pt>
                <c:pt idx="38">
                  <c:v>109.917186524733</c:v>
                </c:pt>
                <c:pt idx="39">
                  <c:v>110.127869551006</c:v>
                </c:pt>
                <c:pt idx="40">
                  <c:v>110.486394174539</c:v>
                </c:pt>
                <c:pt idx="41">
                  <c:v>110.9488967958</c:v>
                </c:pt>
                <c:pt idx="42">
                  <c:v>111.474004371652</c:v>
                </c:pt>
                <c:pt idx="43">
                  <c:v>112.028613419881</c:v>
                </c:pt>
                <c:pt idx="44">
                  <c:v>112.554380970034</c:v>
                </c:pt>
                <c:pt idx="45">
                  <c:v>113.031552587406</c:v>
                </c:pt>
                <c:pt idx="46">
                  <c:v>113.440877248612</c:v>
                </c:pt>
                <c:pt idx="47">
                  <c:v>113.74503418305</c:v>
                </c:pt>
                <c:pt idx="48">
                  <c:v>113.939125622936</c:v>
                </c:pt>
                <c:pt idx="49">
                  <c:v>114.064921304669</c:v>
                </c:pt>
                <c:pt idx="50">
                  <c:v>114.155519450136</c:v>
                </c:pt>
                <c:pt idx="51">
                  <c:v>114.261156839908</c:v>
                </c:pt>
                <c:pt idx="52">
                  <c:v>114.450321196771</c:v>
                </c:pt>
                <c:pt idx="53">
                  <c:v>114.771532743188</c:v>
                </c:pt>
                <c:pt idx="54">
                  <c:v>115.23614440340999</c:v>
                </c:pt>
                <c:pt idx="55">
                  <c:v>115.815080728048</c:v>
                </c:pt>
                <c:pt idx="56">
                  <c:v>116.457283679195</c:v>
                </c:pt>
                <c:pt idx="57">
                  <c:v>117.09720972731699</c:v>
                </c:pt>
                <c:pt idx="58">
                  <c:v>117.672845133043</c:v>
                </c:pt>
                <c:pt idx="59">
                  <c:v>118.13001353205</c:v>
                </c:pt>
                <c:pt idx="60">
                  <c:v>118.434381764675</c:v>
                </c:pt>
                <c:pt idx="61">
                  <c:v>118.55723072521501</c:v>
                </c:pt>
                <c:pt idx="62">
                  <c:v>118.513004903443</c:v>
                </c:pt>
                <c:pt idx="63">
                  <c:v>118.33489742026001</c:v>
                </c:pt>
                <c:pt idx="64">
                  <c:v>118.093257855302</c:v>
                </c:pt>
                <c:pt idx="65">
                  <c:v>117.863206287114</c:v>
                </c:pt>
                <c:pt idx="66">
                  <c:v>117.713336637157</c:v>
                </c:pt>
                <c:pt idx="67">
                  <c:v>117.661408679153</c:v>
                </c:pt>
              </c:numCache>
            </c:numRef>
          </c:val>
          <c:smooth val="0"/>
          <c:extLst>
            <c:ext xmlns:c16="http://schemas.microsoft.com/office/drawing/2014/chart" uri="{C3380CC4-5D6E-409C-BE32-E72D297353CC}">
              <c16:uniqueId val="{00000001-27CA-4D07-85D2-AA05BA098952}"/>
            </c:ext>
          </c:extLst>
        </c:ser>
        <c:dLbls>
          <c:showLegendKey val="0"/>
          <c:showVal val="1"/>
          <c:showCatName val="0"/>
          <c:showSerName val="0"/>
          <c:showPercent val="0"/>
          <c:showBubbleSize val="0"/>
        </c:dLbls>
        <c:marker val="1"/>
        <c:smooth val="0"/>
        <c:axId val="381414424"/>
        <c:axId val="381423440"/>
      </c:lineChart>
      <c:catAx>
        <c:axId val="3814144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381423440"/>
        <c:crosses val="autoZero"/>
        <c:auto val="1"/>
        <c:lblAlgn val="ctr"/>
        <c:lblOffset val="0"/>
        <c:tickLblSkip val="1"/>
        <c:tickMarkSkip val="12"/>
        <c:noMultiLvlLbl val="1"/>
      </c:catAx>
      <c:valAx>
        <c:axId val="381423440"/>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38141442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2.4582025286054951E-2"/>
          <c:w val="0.90581803245737891"/>
          <c:h val="0.83788049960439459"/>
        </c:manualLayout>
      </c:layout>
      <c:barChart>
        <c:barDir val="col"/>
        <c:grouping val="clustered"/>
        <c:varyColors val="0"/>
        <c:ser>
          <c:idx val="0"/>
          <c:order val="0"/>
          <c:tx>
            <c:strRef>
              <c:f>Datos!$G$5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Datos!$A$67:$B$134</c:f>
              <c:multiLvlStrCache>
                <c:ptCount val="68"/>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Datos!$G$67:$G$134</c:f>
              <c:numCache>
                <c:formatCode>0.0</c:formatCode>
                <c:ptCount val="68"/>
                <c:pt idx="0">
                  <c:v>101.037068574241</c:v>
                </c:pt>
                <c:pt idx="1">
                  <c:v>101.515261845195</c:v>
                </c:pt>
                <c:pt idx="2">
                  <c:v>101.823438301525</c:v>
                </c:pt>
                <c:pt idx="3">
                  <c:v>102.68047618590801</c:v>
                </c:pt>
                <c:pt idx="4">
                  <c:v>103.023790179637</c:v>
                </c:pt>
                <c:pt idx="5">
                  <c:v>102.787956952503</c:v>
                </c:pt>
                <c:pt idx="6">
                  <c:v>102.221687201648</c:v>
                </c:pt>
                <c:pt idx="7">
                  <c:v>102.65768062968399</c:v>
                </c:pt>
                <c:pt idx="8">
                  <c:v>102.753445784471</c:v>
                </c:pt>
                <c:pt idx="9">
                  <c:v>104.0926545616</c:v>
                </c:pt>
                <c:pt idx="10">
                  <c:v>103.14633895974499</c:v>
                </c:pt>
                <c:pt idx="11">
                  <c:v>103.55383744947299</c:v>
                </c:pt>
                <c:pt idx="12">
                  <c:v>102.918790835755</c:v>
                </c:pt>
                <c:pt idx="13">
                  <c:v>103.198909565563</c:v>
                </c:pt>
                <c:pt idx="14">
                  <c:v>102.92301845863101</c:v>
                </c:pt>
                <c:pt idx="15">
                  <c:v>104.429384704569</c:v>
                </c:pt>
                <c:pt idx="16">
                  <c:v>103.029653521282</c:v>
                </c:pt>
                <c:pt idx="17">
                  <c:v>102.94325983537701</c:v>
                </c:pt>
                <c:pt idx="18">
                  <c:v>104.84210518456899</c:v>
                </c:pt>
                <c:pt idx="19">
                  <c:v>104.81920800135001</c:v>
                </c:pt>
                <c:pt idx="20">
                  <c:v>106.002276031035</c:v>
                </c:pt>
                <c:pt idx="21">
                  <c:v>104.32540035602</c:v>
                </c:pt>
                <c:pt idx="22">
                  <c:v>103.317959397249</c:v>
                </c:pt>
                <c:pt idx="23">
                  <c:v>104.04072080275699</c:v>
                </c:pt>
                <c:pt idx="24">
                  <c:v>104.377440104584</c:v>
                </c:pt>
                <c:pt idx="25">
                  <c:v>104.356307787136</c:v>
                </c:pt>
                <c:pt idx="26">
                  <c:v>103.99755420047801</c:v>
                </c:pt>
                <c:pt idx="27">
                  <c:v>103.965430430456</c:v>
                </c:pt>
                <c:pt idx="28">
                  <c:v>104.009587185396</c:v>
                </c:pt>
                <c:pt idx="29">
                  <c:v>103.760986634573</c:v>
                </c:pt>
                <c:pt idx="30">
                  <c:v>103.824939389519</c:v>
                </c:pt>
                <c:pt idx="31">
                  <c:v>103.75231542193499</c:v>
                </c:pt>
                <c:pt idx="32">
                  <c:v>104.175405700634</c:v>
                </c:pt>
                <c:pt idx="33">
                  <c:v>104.347827415046</c:v>
                </c:pt>
                <c:pt idx="34">
                  <c:v>104.968674265499</c:v>
                </c:pt>
                <c:pt idx="35">
                  <c:v>104.41644888034899</c:v>
                </c:pt>
                <c:pt idx="36">
                  <c:v>104.75599763771901</c:v>
                </c:pt>
                <c:pt idx="37">
                  <c:v>104.081199528</c:v>
                </c:pt>
                <c:pt idx="38">
                  <c:v>104.878677553872</c:v>
                </c:pt>
                <c:pt idx="39">
                  <c:v>104.07277628998099</c:v>
                </c:pt>
                <c:pt idx="40">
                  <c:v>104.31255186739401</c:v>
                </c:pt>
                <c:pt idx="41">
                  <c:v>104.00636958144</c:v>
                </c:pt>
                <c:pt idx="42">
                  <c:v>103.53821617928701</c:v>
                </c:pt>
                <c:pt idx="43">
                  <c:v>103.828762908409</c:v>
                </c:pt>
                <c:pt idx="44">
                  <c:v>103.012164528304</c:v>
                </c:pt>
                <c:pt idx="45">
                  <c:v>103.622301409995</c:v>
                </c:pt>
                <c:pt idx="46">
                  <c:v>103.89675542926101</c:v>
                </c:pt>
                <c:pt idx="47">
                  <c:v>105.10161186655</c:v>
                </c:pt>
                <c:pt idx="48">
                  <c:v>104.335444645631</c:v>
                </c:pt>
                <c:pt idx="49">
                  <c:v>104.46458202488699</c:v>
                </c:pt>
                <c:pt idx="50">
                  <c:v>104.76084436281501</c:v>
                </c:pt>
                <c:pt idx="51">
                  <c:v>104.199327361803</c:v>
                </c:pt>
                <c:pt idx="52">
                  <c:v>104.51360500056001</c:v>
                </c:pt>
                <c:pt idx="53">
                  <c:v>104.607618340108</c:v>
                </c:pt>
                <c:pt idx="54">
                  <c:v>104.852459232345</c:v>
                </c:pt>
                <c:pt idx="55">
                  <c:v>104.000182569638</c:v>
                </c:pt>
                <c:pt idx="56">
                  <c:v>105.506303506336</c:v>
                </c:pt>
                <c:pt idx="57">
                  <c:v>103.56970898496699</c:v>
                </c:pt>
                <c:pt idx="58">
                  <c:v>103.08804061907099</c:v>
                </c:pt>
                <c:pt idx="59">
                  <c:v>102.53715006440601</c:v>
                </c:pt>
                <c:pt idx="60">
                  <c:v>103.151876823501</c:v>
                </c:pt>
                <c:pt idx="61">
                  <c:v>103.23998263215</c:v>
                </c:pt>
                <c:pt idx="62">
                  <c:v>102.30143439820399</c:v>
                </c:pt>
                <c:pt idx="63">
                  <c:v>103.817995890437</c:v>
                </c:pt>
                <c:pt idx="64">
                  <c:v>101.247646669292</c:v>
                </c:pt>
                <c:pt idx="65">
                  <c:v>102.395357323908</c:v>
                </c:pt>
                <c:pt idx="66">
                  <c:v>102.06127723609499</c:v>
                </c:pt>
                <c:pt idx="67">
                  <c:v>102.910439563297</c:v>
                </c:pt>
              </c:numCache>
            </c:numRef>
          </c:val>
          <c:extLst>
            <c:ext xmlns:c16="http://schemas.microsoft.com/office/drawing/2014/chart" uri="{C3380CC4-5D6E-409C-BE32-E72D297353CC}">
              <c16:uniqueId val="{00000000-AC69-4EDB-85D3-FE41E2EDA656}"/>
            </c:ext>
          </c:extLst>
        </c:ser>
        <c:dLbls>
          <c:showLegendKey val="0"/>
          <c:showVal val="1"/>
          <c:showCatName val="0"/>
          <c:showSerName val="0"/>
          <c:showPercent val="0"/>
          <c:showBubbleSize val="0"/>
        </c:dLbls>
        <c:gapWidth val="50"/>
        <c:axId val="381426184"/>
        <c:axId val="381421480"/>
      </c:barChart>
      <c:lineChart>
        <c:grouping val="standard"/>
        <c:varyColors val="0"/>
        <c:ser>
          <c:idx val="1"/>
          <c:order val="1"/>
          <c:tx>
            <c:strRef>
              <c:f>Datos!$H$5</c:f>
              <c:strCache>
                <c:ptCount val="1"/>
                <c:pt idx="0">
                  <c:v>Tendencia-Ciclo</c:v>
                </c:pt>
              </c:strCache>
            </c:strRef>
          </c:tx>
          <c:spPr>
            <a:ln w="15875">
              <a:solidFill>
                <a:srgbClr val="C00000"/>
              </a:solidFill>
              <a:prstDash val="solid"/>
            </a:ln>
          </c:spPr>
          <c:marker>
            <c:symbol val="none"/>
          </c:marker>
          <c:dLbls>
            <c:delete val="1"/>
          </c:dLbls>
          <c:cat>
            <c:multiLvlStrRef>
              <c:f>Datos!$A$67:$B$134</c:f>
              <c:multiLvlStrCache>
                <c:ptCount val="68"/>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Datos!$H$67:$H$134</c:f>
              <c:numCache>
                <c:formatCode>0.0</c:formatCode>
                <c:ptCount val="68"/>
                <c:pt idx="0">
                  <c:v>101.14517850609499</c:v>
                </c:pt>
                <c:pt idx="1">
                  <c:v>101.57645900217</c:v>
                </c:pt>
                <c:pt idx="2">
                  <c:v>102.01257750606401</c:v>
                </c:pt>
                <c:pt idx="3">
                  <c:v>102.36389685506499</c:v>
                </c:pt>
                <c:pt idx="4">
                  <c:v>102.591248153877</c:v>
                </c:pt>
                <c:pt idx="5">
                  <c:v>102.682850977877</c:v>
                </c:pt>
                <c:pt idx="6">
                  <c:v>102.71987703107</c:v>
                </c:pt>
                <c:pt idx="7">
                  <c:v>102.76902227927199</c:v>
                </c:pt>
                <c:pt idx="8">
                  <c:v>102.869469448968</c:v>
                </c:pt>
                <c:pt idx="9">
                  <c:v>103.001681605266</c:v>
                </c:pt>
                <c:pt idx="10">
                  <c:v>103.130756645961</c:v>
                </c:pt>
                <c:pt idx="11">
                  <c:v>103.189215589901</c:v>
                </c:pt>
                <c:pt idx="12">
                  <c:v>103.159326151945</c:v>
                </c:pt>
                <c:pt idx="13">
                  <c:v>103.113407061335</c:v>
                </c:pt>
                <c:pt idx="14">
                  <c:v>103.15743505094299</c:v>
                </c:pt>
                <c:pt idx="15">
                  <c:v>103.346286288654</c:v>
                </c:pt>
                <c:pt idx="16">
                  <c:v>103.673351844981</c:v>
                </c:pt>
                <c:pt idx="17">
                  <c:v>104.051308050321</c:v>
                </c:pt>
                <c:pt idx="18">
                  <c:v>104.363666454289</c:v>
                </c:pt>
                <c:pt idx="19">
                  <c:v>104.52440463435801</c:v>
                </c:pt>
                <c:pt idx="20">
                  <c:v>104.537218263082</c:v>
                </c:pt>
                <c:pt idx="21">
                  <c:v>104.441461453879</c:v>
                </c:pt>
                <c:pt idx="22">
                  <c:v>104.30965739465201</c:v>
                </c:pt>
                <c:pt idx="23">
                  <c:v>104.20496710849299</c:v>
                </c:pt>
                <c:pt idx="24">
                  <c:v>104.162342054349</c:v>
                </c:pt>
                <c:pt idx="25">
                  <c:v>104.143627263479</c:v>
                </c:pt>
                <c:pt idx="26">
                  <c:v>104.095529893801</c:v>
                </c:pt>
                <c:pt idx="27">
                  <c:v>104.00641868833399</c:v>
                </c:pt>
                <c:pt idx="28">
                  <c:v>103.895440462758</c:v>
                </c:pt>
                <c:pt idx="29">
                  <c:v>103.83053756751499</c:v>
                </c:pt>
                <c:pt idx="30">
                  <c:v>103.857970151126</c:v>
                </c:pt>
                <c:pt idx="31">
                  <c:v>103.99125555709</c:v>
                </c:pt>
                <c:pt idx="32">
                  <c:v>104.17388215765401</c:v>
                </c:pt>
                <c:pt idx="33">
                  <c:v>104.36614225479499</c:v>
                </c:pt>
                <c:pt idx="34">
                  <c:v>104.521093282235</c:v>
                </c:pt>
                <c:pt idx="35">
                  <c:v>104.60255640168501</c:v>
                </c:pt>
                <c:pt idx="36">
                  <c:v>104.606959182685</c:v>
                </c:pt>
                <c:pt idx="37">
                  <c:v>104.54194943630699</c:v>
                </c:pt>
                <c:pt idx="38">
                  <c:v>104.433565804689</c:v>
                </c:pt>
                <c:pt idx="39">
                  <c:v>104.296980457998</c:v>
                </c:pt>
                <c:pt idx="40">
                  <c:v>104.129703807418</c:v>
                </c:pt>
                <c:pt idx="41">
                  <c:v>103.932369767086</c:v>
                </c:pt>
                <c:pt idx="42">
                  <c:v>103.743723901343</c:v>
                </c:pt>
                <c:pt idx="43">
                  <c:v>103.632775373751</c:v>
                </c:pt>
                <c:pt idx="44">
                  <c:v>103.63011596302999</c:v>
                </c:pt>
                <c:pt idx="45">
                  <c:v>103.75792151883699</c:v>
                </c:pt>
                <c:pt idx="46">
                  <c:v>103.961761885049</c:v>
                </c:pt>
                <c:pt idx="47">
                  <c:v>104.187953049903</c:v>
                </c:pt>
                <c:pt idx="48">
                  <c:v>104.363627221862</c:v>
                </c:pt>
                <c:pt idx="49">
                  <c:v>104.481873056024</c:v>
                </c:pt>
                <c:pt idx="50">
                  <c:v>104.547814834204</c:v>
                </c:pt>
                <c:pt idx="51">
                  <c:v>104.573276930806</c:v>
                </c:pt>
                <c:pt idx="52">
                  <c:v>104.580712269787</c:v>
                </c:pt>
                <c:pt idx="53">
                  <c:v>104.55183085831401</c:v>
                </c:pt>
                <c:pt idx="54">
                  <c:v>104.43741479160001</c:v>
                </c:pt>
                <c:pt idx="55">
                  <c:v>104.206633788339</c:v>
                </c:pt>
                <c:pt idx="56">
                  <c:v>103.90982534912899</c:v>
                </c:pt>
                <c:pt idx="57">
                  <c:v>103.593690876392</c:v>
                </c:pt>
                <c:pt idx="58">
                  <c:v>103.305971287566</c:v>
                </c:pt>
                <c:pt idx="59">
                  <c:v>103.085800967087</c:v>
                </c:pt>
                <c:pt idx="60">
                  <c:v>102.928365450237</c:v>
                </c:pt>
                <c:pt idx="61">
                  <c:v>102.787274904794</c:v>
                </c:pt>
                <c:pt idx="62">
                  <c:v>102.634975903092</c:v>
                </c:pt>
                <c:pt idx="63">
                  <c:v>102.49994817550601</c:v>
                </c:pt>
                <c:pt idx="64">
                  <c:v>102.41743973921299</c:v>
                </c:pt>
                <c:pt idx="65">
                  <c:v>102.424342804012</c:v>
                </c:pt>
                <c:pt idx="66">
                  <c:v>102.52686374904</c:v>
                </c:pt>
                <c:pt idx="67">
                  <c:v>102.675006259813</c:v>
                </c:pt>
              </c:numCache>
            </c:numRef>
          </c:val>
          <c:smooth val="0"/>
          <c:extLst>
            <c:ext xmlns:c16="http://schemas.microsoft.com/office/drawing/2014/chart" uri="{C3380CC4-5D6E-409C-BE32-E72D297353CC}">
              <c16:uniqueId val="{00000001-AC69-4EDB-85D3-FE41E2EDA656}"/>
            </c:ext>
          </c:extLst>
        </c:ser>
        <c:dLbls>
          <c:showLegendKey val="0"/>
          <c:showVal val="1"/>
          <c:showCatName val="0"/>
          <c:showSerName val="0"/>
          <c:showPercent val="0"/>
          <c:showBubbleSize val="0"/>
        </c:dLbls>
        <c:marker val="1"/>
        <c:smooth val="0"/>
        <c:axId val="381426184"/>
        <c:axId val="381421480"/>
      </c:lineChart>
      <c:catAx>
        <c:axId val="3814261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381421480"/>
        <c:crosses val="autoZero"/>
        <c:auto val="1"/>
        <c:lblAlgn val="ctr"/>
        <c:lblOffset val="0"/>
        <c:tickLblSkip val="1"/>
        <c:tickMarkSkip val="12"/>
        <c:noMultiLvlLbl val="1"/>
      </c:catAx>
      <c:valAx>
        <c:axId val="381421480"/>
        <c:scaling>
          <c:orientation val="minMax"/>
          <c:max val="108"/>
          <c:min val="96"/>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381426184"/>
        <c:crosses val="autoZero"/>
        <c:crossBetween val="between"/>
        <c:majorUnit val="3"/>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4004E-2"/>
          <c:y val="2.4582025286054951E-2"/>
          <c:w val="0.90581803245737902"/>
          <c:h val="0.83570386908856487"/>
        </c:manualLayout>
      </c:layout>
      <c:barChart>
        <c:barDir val="col"/>
        <c:grouping val="clustered"/>
        <c:varyColors val="0"/>
        <c:ser>
          <c:idx val="0"/>
          <c:order val="0"/>
          <c:tx>
            <c:strRef>
              <c:f>Datos!$I$5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Datos!$A$67:$B$134</c:f>
              <c:multiLvlStrCache>
                <c:ptCount val="68"/>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Datos!$I$67:$I$134</c:f>
              <c:numCache>
                <c:formatCode>0.0</c:formatCode>
                <c:ptCount val="68"/>
                <c:pt idx="0">
                  <c:v>100.219260129662</c:v>
                </c:pt>
                <c:pt idx="1">
                  <c:v>101.42737761888399</c:v>
                </c:pt>
                <c:pt idx="2">
                  <c:v>101.217471352754</c:v>
                </c:pt>
                <c:pt idx="3">
                  <c:v>101.95900243167</c:v>
                </c:pt>
                <c:pt idx="4">
                  <c:v>102.843831303526</c:v>
                </c:pt>
                <c:pt idx="5">
                  <c:v>102.189230580911</c:v>
                </c:pt>
                <c:pt idx="6">
                  <c:v>103.03140798460301</c:v>
                </c:pt>
                <c:pt idx="7">
                  <c:v>102.859488583808</c:v>
                </c:pt>
                <c:pt idx="8">
                  <c:v>102.462390609054</c:v>
                </c:pt>
                <c:pt idx="9">
                  <c:v>103.771003677103</c:v>
                </c:pt>
                <c:pt idx="10">
                  <c:v>104.277631136333</c:v>
                </c:pt>
                <c:pt idx="11">
                  <c:v>104.02400505083401</c:v>
                </c:pt>
                <c:pt idx="12">
                  <c:v>104.94679898391099</c:v>
                </c:pt>
                <c:pt idx="13">
                  <c:v>105.19069831665</c:v>
                </c:pt>
                <c:pt idx="14">
                  <c:v>105.51082623204501</c:v>
                </c:pt>
                <c:pt idx="15">
                  <c:v>106.599570497559</c:v>
                </c:pt>
                <c:pt idx="16">
                  <c:v>106.225787050775</c:v>
                </c:pt>
                <c:pt idx="17">
                  <c:v>107.01216534530001</c:v>
                </c:pt>
                <c:pt idx="18">
                  <c:v>107.403783856877</c:v>
                </c:pt>
                <c:pt idx="19">
                  <c:v>107.631100618506</c:v>
                </c:pt>
                <c:pt idx="20">
                  <c:v>108.372438187819</c:v>
                </c:pt>
                <c:pt idx="21">
                  <c:v>108.244609441329</c:v>
                </c:pt>
                <c:pt idx="22">
                  <c:v>107.913488159072</c:v>
                </c:pt>
                <c:pt idx="23">
                  <c:v>107.61844951137</c:v>
                </c:pt>
                <c:pt idx="24">
                  <c:v>108.967686780728</c:v>
                </c:pt>
                <c:pt idx="25">
                  <c:v>109.877486762218</c:v>
                </c:pt>
                <c:pt idx="26">
                  <c:v>109.64535817693999</c:v>
                </c:pt>
                <c:pt idx="27">
                  <c:v>109.374469303064</c:v>
                </c:pt>
                <c:pt idx="28">
                  <c:v>110.098601300556</c:v>
                </c:pt>
                <c:pt idx="29">
                  <c:v>110.712627829312</c:v>
                </c:pt>
                <c:pt idx="30">
                  <c:v>111.231426953474</c:v>
                </c:pt>
                <c:pt idx="31">
                  <c:v>111.27831857926699</c:v>
                </c:pt>
                <c:pt idx="32">
                  <c:v>112.172582070083</c:v>
                </c:pt>
                <c:pt idx="33">
                  <c:v>112.640627103735</c:v>
                </c:pt>
                <c:pt idx="34">
                  <c:v>112.445369811791</c:v>
                </c:pt>
                <c:pt idx="35">
                  <c:v>113.65378350341901</c:v>
                </c:pt>
                <c:pt idx="36">
                  <c:v>113.666932371491</c:v>
                </c:pt>
                <c:pt idx="37">
                  <c:v>113.516068146918</c:v>
                </c:pt>
                <c:pt idx="38">
                  <c:v>113.696876245344</c:v>
                </c:pt>
                <c:pt idx="39">
                  <c:v>114.499848395158</c:v>
                </c:pt>
                <c:pt idx="40">
                  <c:v>114.101497589568</c:v>
                </c:pt>
                <c:pt idx="41">
                  <c:v>114.558565977296</c:v>
                </c:pt>
                <c:pt idx="42">
                  <c:v>113.928268435646</c:v>
                </c:pt>
                <c:pt idx="43">
                  <c:v>115.445215683333</c:v>
                </c:pt>
                <c:pt idx="44">
                  <c:v>114.32598939773899</c:v>
                </c:pt>
                <c:pt idx="45">
                  <c:v>114.726833194994</c:v>
                </c:pt>
                <c:pt idx="46">
                  <c:v>115.51649461022301</c:v>
                </c:pt>
                <c:pt idx="47">
                  <c:v>116.65184032939</c:v>
                </c:pt>
                <c:pt idx="48">
                  <c:v>115.756807665285</c:v>
                </c:pt>
                <c:pt idx="49">
                  <c:v>116.552393565763</c:v>
                </c:pt>
                <c:pt idx="50">
                  <c:v>117.86112199054899</c:v>
                </c:pt>
                <c:pt idx="51">
                  <c:v>116.97056707847</c:v>
                </c:pt>
                <c:pt idx="52">
                  <c:v>117.264153683324</c:v>
                </c:pt>
                <c:pt idx="53">
                  <c:v>117.423436013984</c:v>
                </c:pt>
                <c:pt idx="54">
                  <c:v>118.089950095029</c:v>
                </c:pt>
                <c:pt idx="55">
                  <c:v>118.445040959088</c:v>
                </c:pt>
                <c:pt idx="56">
                  <c:v>118.191429118334</c:v>
                </c:pt>
                <c:pt idx="57">
                  <c:v>118.282634509038</c:v>
                </c:pt>
                <c:pt idx="58">
                  <c:v>118.636333773098</c:v>
                </c:pt>
                <c:pt idx="59">
                  <c:v>117.994026049274</c:v>
                </c:pt>
                <c:pt idx="60">
                  <c:v>118.210037315424</c:v>
                </c:pt>
                <c:pt idx="61">
                  <c:v>118.18566268435001</c:v>
                </c:pt>
                <c:pt idx="62">
                  <c:v>118.053247323435</c:v>
                </c:pt>
                <c:pt idx="63">
                  <c:v>117.625888391174</c:v>
                </c:pt>
                <c:pt idx="64">
                  <c:v>118.522856191309</c:v>
                </c:pt>
                <c:pt idx="65">
                  <c:v>118.43399618462</c:v>
                </c:pt>
                <c:pt idx="66">
                  <c:v>118.324233664617</c:v>
                </c:pt>
                <c:pt idx="67">
                  <c:v>118.343171792858</c:v>
                </c:pt>
              </c:numCache>
            </c:numRef>
          </c:val>
          <c:extLst>
            <c:ext xmlns:c16="http://schemas.microsoft.com/office/drawing/2014/chart" uri="{C3380CC4-5D6E-409C-BE32-E72D297353CC}">
              <c16:uniqueId val="{00000000-A8BF-4DA2-8CE5-0A374ADEA9FF}"/>
            </c:ext>
          </c:extLst>
        </c:ser>
        <c:dLbls>
          <c:showLegendKey val="0"/>
          <c:showVal val="1"/>
          <c:showCatName val="0"/>
          <c:showSerName val="0"/>
          <c:showPercent val="0"/>
          <c:showBubbleSize val="0"/>
        </c:dLbls>
        <c:gapWidth val="50"/>
        <c:axId val="381422264"/>
        <c:axId val="381426576"/>
      </c:barChart>
      <c:lineChart>
        <c:grouping val="standard"/>
        <c:varyColors val="0"/>
        <c:ser>
          <c:idx val="1"/>
          <c:order val="1"/>
          <c:tx>
            <c:strRef>
              <c:f>Datos!$J$5</c:f>
              <c:strCache>
                <c:ptCount val="1"/>
                <c:pt idx="0">
                  <c:v>Tendencia-Ciclo</c:v>
                </c:pt>
              </c:strCache>
            </c:strRef>
          </c:tx>
          <c:spPr>
            <a:ln w="15875">
              <a:solidFill>
                <a:srgbClr val="C00000"/>
              </a:solidFill>
              <a:prstDash val="solid"/>
            </a:ln>
          </c:spPr>
          <c:marker>
            <c:symbol val="none"/>
          </c:marker>
          <c:dLbls>
            <c:delete val="1"/>
          </c:dLbls>
          <c:cat>
            <c:multiLvlStrRef>
              <c:f>Datos!$A$55:$B$134</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 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2013</c:v>
                  </c:pt>
                  <c:pt idx="12">
                    <c:v>2014</c:v>
                  </c:pt>
                  <c:pt idx="24">
                    <c:v>2015</c:v>
                  </c:pt>
                  <c:pt idx="36">
                    <c:v>2016</c:v>
                  </c:pt>
                  <c:pt idx="48">
                    <c:v>2017</c:v>
                  </c:pt>
                  <c:pt idx="60">
                    <c:v>2018</c:v>
                  </c:pt>
                  <c:pt idx="72">
                    <c:v>2019</c:v>
                  </c:pt>
                </c:lvl>
              </c:multiLvlStrCache>
            </c:multiLvlStrRef>
          </c:cat>
          <c:val>
            <c:numRef>
              <c:f>Datos!$J$67:$J$134</c:f>
              <c:numCache>
                <c:formatCode>0.0</c:formatCode>
                <c:ptCount val="68"/>
                <c:pt idx="0">
                  <c:v>100.967090099841</c:v>
                </c:pt>
                <c:pt idx="1">
                  <c:v>101.213351129304</c:v>
                </c:pt>
                <c:pt idx="2">
                  <c:v>101.516410540179</c:v>
                </c:pt>
                <c:pt idx="3">
                  <c:v>101.87760360246</c:v>
                </c:pt>
                <c:pt idx="4">
                  <c:v>102.245538246084</c:v>
                </c:pt>
                <c:pt idx="5">
                  <c:v>102.520209092388</c:v>
                </c:pt>
                <c:pt idx="6">
                  <c:v>102.720391687985</c:v>
                </c:pt>
                <c:pt idx="7">
                  <c:v>102.945891425638</c:v>
                </c:pt>
                <c:pt idx="8">
                  <c:v>103.25649404552701</c:v>
                </c:pt>
                <c:pt idx="9">
                  <c:v>103.62067436852099</c:v>
                </c:pt>
                <c:pt idx="10">
                  <c:v>104.006573483797</c:v>
                </c:pt>
                <c:pt idx="11">
                  <c:v>104.386096716663</c:v>
                </c:pt>
                <c:pt idx="12">
                  <c:v>104.777017684738</c:v>
                </c:pt>
                <c:pt idx="13">
                  <c:v>105.21590710410599</c:v>
                </c:pt>
                <c:pt idx="14">
                  <c:v>105.692547277182</c:v>
                </c:pt>
                <c:pt idx="15">
                  <c:v>106.145523955158</c:v>
                </c:pt>
                <c:pt idx="16">
                  <c:v>106.53687370279</c:v>
                </c:pt>
                <c:pt idx="17">
                  <c:v>106.950529582659</c:v>
                </c:pt>
                <c:pt idx="18">
                  <c:v>107.391677032789</c:v>
                </c:pt>
                <c:pt idx="19">
                  <c:v>107.787495133219</c:v>
                </c:pt>
                <c:pt idx="20">
                  <c:v>108.047018130439</c:v>
                </c:pt>
                <c:pt idx="21">
                  <c:v>108.14734930464699</c:v>
                </c:pt>
                <c:pt idx="22">
                  <c:v>108.273505491637</c:v>
                </c:pt>
                <c:pt idx="23">
                  <c:v>108.54599564175599</c:v>
                </c:pt>
                <c:pt idx="24">
                  <c:v>108.92299714139099</c:v>
                </c:pt>
                <c:pt idx="25">
                  <c:v>109.27760925760499</c:v>
                </c:pt>
                <c:pt idx="26">
                  <c:v>109.51705678768499</c:v>
                </c:pt>
                <c:pt idx="27">
                  <c:v>109.758140874937</c:v>
                </c:pt>
                <c:pt idx="28">
                  <c:v>110.10552719103001</c:v>
                </c:pt>
                <c:pt idx="29">
                  <c:v>110.562340177184</c:v>
                </c:pt>
                <c:pt idx="30">
                  <c:v>111.102504482271</c:v>
                </c:pt>
                <c:pt idx="31">
                  <c:v>111.57948555728299</c:v>
                </c:pt>
                <c:pt idx="32">
                  <c:v>112.003184340551</c:v>
                </c:pt>
                <c:pt idx="33">
                  <c:v>112.46909975826</c:v>
                </c:pt>
                <c:pt idx="34">
                  <c:v>112.931350733439</c:v>
                </c:pt>
                <c:pt idx="35">
                  <c:v>113.275314782875</c:v>
                </c:pt>
                <c:pt idx="36">
                  <c:v>113.527110651849</c:v>
                </c:pt>
                <c:pt idx="37">
                  <c:v>113.735328628595</c:v>
                </c:pt>
                <c:pt idx="38">
                  <c:v>113.940567894496</c:v>
                </c:pt>
                <c:pt idx="39">
                  <c:v>114.118112177388</c:v>
                </c:pt>
                <c:pt idx="40">
                  <c:v>114.27140047282499</c:v>
                </c:pt>
                <c:pt idx="41">
                  <c:v>114.301924285109</c:v>
                </c:pt>
                <c:pt idx="42">
                  <c:v>114.249093850009</c:v>
                </c:pt>
                <c:pt idx="43">
                  <c:v>114.271044353316</c:v>
                </c:pt>
                <c:pt idx="44">
                  <c:v>114.495689054908</c:v>
                </c:pt>
                <c:pt idx="45">
                  <c:v>114.878926193696</c:v>
                </c:pt>
                <c:pt idx="46">
                  <c:v>115.35425223480399</c:v>
                </c:pt>
                <c:pt idx="47">
                  <c:v>115.813784817864</c:v>
                </c:pt>
                <c:pt idx="48">
                  <c:v>116.22272941099401</c:v>
                </c:pt>
                <c:pt idx="49">
                  <c:v>116.536226165988</c:v>
                </c:pt>
                <c:pt idx="50">
                  <c:v>116.786707423812</c:v>
                </c:pt>
                <c:pt idx="51">
                  <c:v>117.019377304966</c:v>
                </c:pt>
                <c:pt idx="52">
                  <c:v>117.29348465050001</c:v>
                </c:pt>
                <c:pt idx="53">
                  <c:v>117.623853457156</c:v>
                </c:pt>
                <c:pt idx="54">
                  <c:v>117.955517674882</c:v>
                </c:pt>
                <c:pt idx="55">
                  <c:v>118.23070077924901</c:v>
                </c:pt>
                <c:pt idx="56">
                  <c:v>118.370563512641</c:v>
                </c:pt>
                <c:pt idx="57">
                  <c:v>118.379211008986</c:v>
                </c:pt>
                <c:pt idx="58">
                  <c:v>118.319964471486</c:v>
                </c:pt>
                <c:pt idx="59">
                  <c:v>118.272444763179</c:v>
                </c:pt>
                <c:pt idx="60">
                  <c:v>118.170628761386</c:v>
                </c:pt>
                <c:pt idx="61">
                  <c:v>118.04995467993299</c:v>
                </c:pt>
                <c:pt idx="62">
                  <c:v>118.019771316354</c:v>
                </c:pt>
                <c:pt idx="63">
                  <c:v>118.095128742577</c:v>
                </c:pt>
                <c:pt idx="64">
                  <c:v>118.19942560851101</c:v>
                </c:pt>
                <c:pt idx="65">
                  <c:v>118.31677095359299</c:v>
                </c:pt>
                <c:pt idx="66">
                  <c:v>118.416440735481</c:v>
                </c:pt>
                <c:pt idx="67">
                  <c:v>118.50627448096699</c:v>
                </c:pt>
              </c:numCache>
            </c:numRef>
          </c:val>
          <c:smooth val="0"/>
          <c:extLst>
            <c:ext xmlns:c16="http://schemas.microsoft.com/office/drawing/2014/chart" uri="{C3380CC4-5D6E-409C-BE32-E72D297353CC}">
              <c16:uniqueId val="{00000001-A8BF-4DA2-8CE5-0A374ADEA9FF}"/>
            </c:ext>
          </c:extLst>
        </c:ser>
        <c:dLbls>
          <c:showLegendKey val="0"/>
          <c:showVal val="1"/>
          <c:showCatName val="0"/>
          <c:showSerName val="0"/>
          <c:showPercent val="0"/>
          <c:showBubbleSize val="0"/>
        </c:dLbls>
        <c:marker val="1"/>
        <c:smooth val="0"/>
        <c:axId val="381422264"/>
        <c:axId val="381426576"/>
      </c:lineChart>
      <c:catAx>
        <c:axId val="381422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381426576"/>
        <c:crosses val="autoZero"/>
        <c:auto val="1"/>
        <c:lblAlgn val="ctr"/>
        <c:lblOffset val="0"/>
        <c:tickLblSkip val="1"/>
        <c:tickMarkSkip val="12"/>
        <c:noMultiLvlLbl val="1"/>
      </c:catAx>
      <c:valAx>
        <c:axId val="381426576"/>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381422264"/>
        <c:crosses val="autoZero"/>
        <c:crossBetween val="between"/>
        <c:majorUnit val="5"/>
      </c:valAx>
      <c:spPr>
        <a:noFill/>
        <a:ln w="3175">
          <a:solidFill>
            <a:schemeClr val="tx1">
              <a:lumMod val="50000"/>
              <a:lumOff val="50000"/>
            </a:schemeClr>
          </a:solidFill>
        </a:ln>
      </c:spPr>
    </c:plotArea>
    <c:legend>
      <c:legendPos val="r"/>
      <c:layout>
        <c:manualLayout>
          <c:xMode val="edge"/>
          <c:yMode val="edge"/>
          <c:x val="5.9151785714285712E-2"/>
          <c:y val="0.95114885149160511"/>
          <c:w val="0.8962053571428571"/>
          <c:h val="4.5561731254181809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02740453652"/>
          <c:y val="2.3231944444444659E-2"/>
          <c:w val="0.76272635621427776"/>
          <c:h val="0.90149907407407781"/>
        </c:manualLayout>
      </c:layout>
      <c:barChart>
        <c:barDir val="bar"/>
        <c:grouping val="clustered"/>
        <c:varyColors val="0"/>
        <c:ser>
          <c:idx val="0"/>
          <c:order val="0"/>
          <c:tx>
            <c:strRef>
              <c:f>Datos!$I$51</c:f>
              <c:strCache>
                <c:ptCount val="1"/>
                <c:pt idx="0">
                  <c:v>Por Componentes</c:v>
                </c:pt>
              </c:strCache>
            </c:strRef>
          </c:tx>
          <c:spPr>
            <a:solidFill>
              <a:srgbClr val="68C050"/>
            </a:solidFill>
            <a:scene3d>
              <a:camera prst="orthographicFront"/>
              <a:lightRig rig="threePt" dir="t"/>
            </a:scene3d>
            <a:sp3d>
              <a:bevelT w="50800" h="6350"/>
              <a:bevelB w="50800" h="6350"/>
            </a:sp3d>
          </c:spPr>
          <c:invertIfNegative val="0"/>
          <c:dPt>
            <c:idx val="3"/>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1-96B5-4E1A-A2A5-03BD3A347245}"/>
              </c:ext>
            </c:extLst>
          </c:dPt>
          <c:dPt>
            <c:idx val="12"/>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3-96B5-4E1A-A2A5-03BD3A347245}"/>
              </c:ext>
            </c:extLst>
          </c:dPt>
          <c:dPt>
            <c:idx val="24"/>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5-96B5-4E1A-A2A5-03BD3A347245}"/>
              </c:ext>
            </c:extLst>
          </c:dPt>
          <c:dPt>
            <c:idx val="36"/>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7-96B5-4E1A-A2A5-03BD3A347245}"/>
              </c:ext>
            </c:extLst>
          </c:dPt>
          <c:dLbls>
            <c:dLbl>
              <c:idx val="0"/>
              <c:layout>
                <c:manualLayout>
                  <c:x val="-1.1024305555555556E-2"/>
                  <c:y val="5.850377740925004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96B5-4E1A-A2A5-03BD3A347245}"/>
                </c:ext>
              </c:extLst>
            </c:dLbl>
            <c:dLbl>
              <c:idx val="1"/>
              <c:layout>
                <c:manualLayout>
                  <c:x val="-5.4694229112833767E-3"/>
                  <c:y val="-9.7992695140517524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96B5-4E1A-A2A5-03BD3A347245}"/>
                </c:ext>
              </c:extLst>
            </c:dLbl>
            <c:dLbl>
              <c:idx val="2"/>
              <c:layout>
                <c:manualLayout>
                  <c:x val="-2.7347114556416884E-3"/>
                  <c:y val="5.345117845117845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96B5-4E1A-A2A5-03BD3A347245}"/>
                </c:ext>
              </c:extLst>
            </c:dLbl>
            <c:dLbl>
              <c:idx val="3"/>
              <c:layout>
                <c:manualLayout>
                  <c:x val="-5.4694229112833767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6B5-4E1A-A2A5-03BD3A347245}"/>
                </c:ext>
              </c:extLst>
            </c:dLbl>
            <c:spPr>
              <a:noFill/>
              <a:ln>
                <a:noFill/>
              </a:ln>
              <a:effectLst/>
            </c:spPr>
            <c:txPr>
              <a:bodyPr wrap="square" lIns="38100" tIns="19050" rIns="38100" bIns="19050" anchor="ctr">
                <a:spAutoFit/>
              </a:bodyPr>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Datos!$I$52:$I$55</c:f>
              <c:strCache>
                <c:ptCount val="4"/>
                <c:pt idx="0">
                  <c:v>   Actividades  Primarias</c:v>
                </c:pt>
                <c:pt idx="1">
                  <c:v>   Actividades Terciarias</c:v>
                </c:pt>
                <c:pt idx="2">
                  <c:v>   Actividades Secundarias</c:v>
                </c:pt>
                <c:pt idx="3">
                  <c:v>  IGAE</c:v>
                </c:pt>
              </c:strCache>
            </c:strRef>
          </c:cat>
          <c:val>
            <c:numRef>
              <c:f>Datos!$J$52:$J$55</c:f>
              <c:numCache>
                <c:formatCode>#,##0.0</c:formatCode>
                <c:ptCount val="4"/>
                <c:pt idx="0">
                  <c:v>0.17994536306700001</c:v>
                </c:pt>
                <c:pt idx="1">
                  <c:v>-0.67584494742699996</c:v>
                </c:pt>
                <c:pt idx="2">
                  <c:v>-1.299846800813</c:v>
                </c:pt>
                <c:pt idx="3">
                  <c:v>-0.85452190686200002</c:v>
                </c:pt>
              </c:numCache>
            </c:numRef>
          </c:val>
          <c:extLst>
            <c:ext xmlns:c16="http://schemas.microsoft.com/office/drawing/2014/chart" uri="{C3380CC4-5D6E-409C-BE32-E72D297353CC}">
              <c16:uniqueId val="{0000000B-96B5-4E1A-A2A5-03BD3A347245}"/>
            </c:ext>
          </c:extLst>
        </c:ser>
        <c:dLbls>
          <c:showLegendKey val="0"/>
          <c:showVal val="0"/>
          <c:showCatName val="0"/>
          <c:showSerName val="0"/>
          <c:showPercent val="0"/>
          <c:showBubbleSize val="0"/>
        </c:dLbls>
        <c:gapWidth val="30"/>
        <c:axId val="381415208"/>
        <c:axId val="381428536"/>
      </c:barChart>
      <c:catAx>
        <c:axId val="381415208"/>
        <c:scaling>
          <c:orientation val="minMax"/>
        </c:scaling>
        <c:delete val="0"/>
        <c:axPos val="l"/>
        <c:numFmt formatCode="General" sourceLinked="0"/>
        <c:majorTickMark val="cross"/>
        <c:minorTickMark val="none"/>
        <c:tickLblPos val="low"/>
        <c:spPr>
          <a:ln w="3175">
            <a:solidFill>
              <a:sysClr val="windowText" lastClr="000000"/>
            </a:solidFill>
          </a:ln>
        </c:spPr>
        <c:txPr>
          <a:bodyPr rot="0"/>
          <a:lstStyle/>
          <a:p>
            <a:pPr>
              <a:defRPr sz="700" kern="0" cap="none" spc="0" normalizeH="0" baseline="0"/>
            </a:pPr>
            <a:endParaRPr lang="es-MX"/>
          </a:p>
        </c:txPr>
        <c:crossAx val="381428536"/>
        <c:crosses val="autoZero"/>
        <c:auto val="1"/>
        <c:lblAlgn val="ctr"/>
        <c:lblOffset val="100"/>
        <c:tickLblSkip val="1"/>
        <c:tickMarkSkip val="12"/>
        <c:noMultiLvlLbl val="1"/>
      </c:catAx>
      <c:valAx>
        <c:axId val="381428536"/>
        <c:scaling>
          <c:orientation val="minMax"/>
          <c:max val="0.4"/>
          <c:min val="-1.6"/>
        </c:scaling>
        <c:delete val="0"/>
        <c:axPos val="b"/>
        <c:numFmt formatCode="#,##0.0" sourceLinked="1"/>
        <c:majorTickMark val="out"/>
        <c:minorTickMark val="none"/>
        <c:tickLblPos val="low"/>
        <c:spPr>
          <a:ln w="3175">
            <a:solidFill>
              <a:schemeClr val="tx1"/>
            </a:solidFill>
          </a:ln>
        </c:spPr>
        <c:txPr>
          <a:bodyPr/>
          <a:lstStyle/>
          <a:p>
            <a:pPr>
              <a:defRPr sz="700"/>
            </a:pPr>
            <a:endParaRPr lang="es-MX"/>
          </a:p>
        </c:txPr>
        <c:crossAx val="381415208"/>
        <c:crosses val="autoZero"/>
        <c:crossBetween val="between"/>
        <c:majorUnit val="0.2"/>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2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8D3D0-9261-4314-A0A3-466187FB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1271</Words>
  <Characters>7460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Comunicado de Prensa. Indicador Global de la Actividad Económica</vt:lpstr>
    </vt:vector>
  </TitlesOfParts>
  <Company>INEGI</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Global de la Actividad Económica</dc:title>
  <dc:creator>INEGI</dc:creator>
  <cp:keywords>PEA Ocupación Desocupación Subocupación</cp:keywords>
  <cp:lastModifiedBy>SALA DE PRENSA</cp:lastModifiedBy>
  <cp:revision>32</cp:revision>
  <cp:lastPrinted>2019-10-22T16:25:00Z</cp:lastPrinted>
  <dcterms:created xsi:type="dcterms:W3CDTF">2019-10-21T18:39:00Z</dcterms:created>
  <dcterms:modified xsi:type="dcterms:W3CDTF">2019-10-23T22:24:00Z</dcterms:modified>
  <cp:category>Encuesta Nacional de Ocupación y Empleo</cp:category>
  <cp:version>1</cp:version>
</cp:coreProperties>
</file>