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8BE" w:rsidRDefault="003128BE" w:rsidP="003128BE">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48143136" wp14:editId="49B0B0F8">
                <wp:simplePos x="0" y="0"/>
                <wp:positionH relativeFrom="column">
                  <wp:posOffset>2828925</wp:posOffset>
                </wp:positionH>
                <wp:positionV relativeFrom="paragraph">
                  <wp:posOffset>635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rsidR="003128BE" w:rsidRDefault="003128BE" w:rsidP="003128BE">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p w:rsidR="003128BE" w:rsidRPr="008A2C21" w:rsidRDefault="003128BE" w:rsidP="003128B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143136" id="_x0000_t202" coordsize="21600,21600" o:spt="202" path="m,l,21600r21600,l21600,xe">
                <v:stroke joinstyle="miter"/>
                <v:path gradientshapeok="t" o:connecttype="rect"/>
              </v:shapetype>
              <v:shape id="Cuadro de texto 217" o:spid="_x0000_s1026" type="#_x0000_t202" style="position:absolute;left:0;text-align:left;margin-left:222.7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" stroked="f">
                <v:textbox>
                  <w:txbxContent>
                    <w:p w:rsidR="003128BE" w:rsidRDefault="003128BE" w:rsidP="003128BE">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diciembre</w:t>
                      </w:r>
                      <w:proofErr w:type="spellEnd"/>
                      <w:r>
                        <w:rPr>
                          <w:b/>
                          <w:color w:val="FFFFFF" w:themeColor="background1"/>
                          <w:shd w:val="clear" w:color="auto" w:fill="365F91" w:themeFill="accent1" w:themeFillShade="BF"/>
                          <w:lang w:val="pt-BR"/>
                        </w:rPr>
                        <w:t xml:space="preserve"> </w:t>
                      </w:r>
                    </w:p>
                    <w:p w:rsidR="003128BE" w:rsidRPr="008A2C21" w:rsidRDefault="003128BE" w:rsidP="003128BE">
                      <w:pPr>
                        <w:jc w:val="right"/>
                      </w:pPr>
                    </w:p>
                  </w:txbxContent>
                </v:textbox>
                <w10:wrap type="square"/>
              </v:shape>
            </w:pict>
          </mc:Fallback>
        </mc:AlternateContent>
      </w:r>
    </w:p>
    <w:p w:rsidR="003128BE" w:rsidRDefault="003128BE" w:rsidP="003128BE">
      <w:pPr>
        <w:pStyle w:val="Textoindependiente"/>
        <w:rPr>
          <w:sz w:val="28"/>
        </w:rPr>
      </w:pPr>
    </w:p>
    <w:p w:rsidR="003128BE" w:rsidRPr="00FE1B2C" w:rsidRDefault="003128BE" w:rsidP="003128BE">
      <w:pPr>
        <w:pStyle w:val="Textoindependiente"/>
        <w:spacing w:before="120"/>
        <w:rPr>
          <w:b w:val="0"/>
          <w:sz w:val="28"/>
          <w:szCs w:val="28"/>
        </w:rPr>
      </w:pPr>
      <w:r w:rsidRPr="00FE1B2C">
        <w:rPr>
          <w:sz w:val="28"/>
          <w:szCs w:val="28"/>
        </w:rPr>
        <w:t>INDICADOR MENSUAL DE LA INVERSIÓN FIJA BRUTA</w:t>
      </w:r>
      <w:r w:rsidRPr="00FE1B2C">
        <w:rPr>
          <w:sz w:val="28"/>
          <w:szCs w:val="28"/>
          <w:vertAlign w:val="superscript"/>
        </w:rPr>
        <w:footnoteReference w:id="1"/>
      </w:r>
      <w:r w:rsidRPr="00FE1B2C">
        <w:rPr>
          <w:sz w:val="28"/>
          <w:szCs w:val="28"/>
        </w:rPr>
        <w:t xml:space="preserve"> EN MéXICO DURANTE AGOSTO DE 2019</w:t>
      </w:r>
    </w:p>
    <w:p w:rsidR="003128BE" w:rsidRDefault="003128BE" w:rsidP="003128BE">
      <w:pPr>
        <w:jc w:val="center"/>
        <w:rPr>
          <w:i/>
          <w:spacing w:val="25"/>
          <w:sz w:val="28"/>
        </w:rPr>
      </w:pPr>
      <w:r>
        <w:rPr>
          <w:b/>
          <w:i/>
          <w:spacing w:val="25"/>
        </w:rPr>
        <w:t>(Cifras desestacionalizadas)</w:t>
      </w:r>
    </w:p>
    <w:p w:rsidR="003128BE" w:rsidRPr="009557E8" w:rsidRDefault="003128BE" w:rsidP="003128BE">
      <w:pPr>
        <w:jc w:val="center"/>
        <w:rPr>
          <w:i/>
          <w:spacing w:val="25"/>
          <w:szCs w:val="24"/>
        </w:rPr>
      </w:pPr>
    </w:p>
    <w:p w:rsidR="003128BE" w:rsidRPr="00FE1B2C" w:rsidRDefault="003128BE" w:rsidP="003128BE">
      <w:pPr>
        <w:pStyle w:val="bullet"/>
        <w:widowControl w:val="0"/>
        <w:spacing w:before="0"/>
        <w:ind w:left="-284" w:right="-312" w:firstLine="0"/>
        <w:rPr>
          <w:b w:val="0"/>
          <w:sz w:val="24"/>
          <w:szCs w:val="24"/>
          <w:lang w:val="es-MX"/>
        </w:rPr>
      </w:pPr>
      <w:r w:rsidRPr="00FE1B2C">
        <w:rPr>
          <w:b w:val="0"/>
          <w:sz w:val="24"/>
          <w:szCs w:val="24"/>
          <w:lang w:val="es-MX"/>
        </w:rPr>
        <w:t>La Inversión Fija Bruta, que representa los gastos realizados en Maquinaria y equipo de origen nacional e importado, así como los de Construcción, registró un aumento en términos reales de 1.5% durante agosto de este año frente al mes inmediato anterior, con cifras desestacionalizadas</w:t>
      </w:r>
      <w:r w:rsidRPr="00FE1B2C">
        <w:rPr>
          <w:b w:val="0"/>
          <w:sz w:val="24"/>
          <w:szCs w:val="24"/>
          <w:vertAlign w:val="superscript"/>
          <w:lang w:val="es-MX"/>
        </w:rPr>
        <w:footnoteReference w:id="2"/>
      </w:r>
      <w:r w:rsidRPr="00FE1B2C">
        <w:rPr>
          <w:b w:val="0"/>
          <w:sz w:val="24"/>
          <w:szCs w:val="24"/>
          <w:lang w:val="es-MX"/>
        </w:rPr>
        <w:t>.</w:t>
      </w:r>
    </w:p>
    <w:p w:rsidR="003128BE" w:rsidRDefault="003128BE" w:rsidP="003128BE">
      <w:pPr>
        <w:spacing w:before="360"/>
        <w:jc w:val="center"/>
        <w:outlineLvl w:val="3"/>
        <w:rPr>
          <w:rFonts w:cs="Arial"/>
          <w:b/>
          <w:smallCaps/>
          <w:sz w:val="22"/>
        </w:rPr>
      </w:pPr>
      <w:r>
        <w:rPr>
          <w:rFonts w:cs="Arial"/>
          <w:b/>
          <w:smallCaps/>
          <w:sz w:val="22"/>
        </w:rPr>
        <w:t>Inversión Fija Bruta al mes de agosto de 2019</w:t>
      </w:r>
    </w:p>
    <w:p w:rsidR="003128BE" w:rsidRDefault="003128BE" w:rsidP="003128BE">
      <w:pPr>
        <w:jc w:val="center"/>
        <w:outlineLvl w:val="3"/>
        <w:rPr>
          <w:rFonts w:cs="Arial"/>
          <w:b/>
          <w:smallCaps/>
          <w:sz w:val="22"/>
        </w:rPr>
      </w:pPr>
      <w:r>
        <w:rPr>
          <w:rFonts w:cs="Arial"/>
          <w:b/>
          <w:smallCaps/>
          <w:sz w:val="22"/>
        </w:rPr>
        <w:t>Series desestacionalizada y de tendencia-ciclo</w:t>
      </w:r>
    </w:p>
    <w:p w:rsidR="003128BE" w:rsidRDefault="003128BE" w:rsidP="003128BE">
      <w:pPr>
        <w:jc w:val="center"/>
        <w:outlineLvl w:val="3"/>
        <w:rPr>
          <w:rFonts w:cs="Arial"/>
          <w:sz w:val="18"/>
          <w:szCs w:val="18"/>
        </w:rPr>
      </w:pPr>
      <w:r>
        <w:rPr>
          <w:rFonts w:cs="Arial"/>
          <w:smallCaps/>
          <w:sz w:val="18"/>
          <w:szCs w:val="18"/>
        </w:rPr>
        <w:t xml:space="preserve"> (</w:t>
      </w:r>
      <w:r>
        <w:rPr>
          <w:rFonts w:cs="Arial"/>
          <w:sz w:val="18"/>
          <w:szCs w:val="18"/>
        </w:rPr>
        <w:t>Índice base 2013=100)</w:t>
      </w:r>
    </w:p>
    <w:p w:rsidR="003128BE" w:rsidRDefault="003128BE" w:rsidP="003128BE">
      <w:pPr>
        <w:jc w:val="center"/>
        <w:outlineLvl w:val="3"/>
        <w:rPr>
          <w:rFonts w:cs="Arial"/>
          <w:sz w:val="18"/>
          <w:szCs w:val="18"/>
        </w:rPr>
      </w:pPr>
      <w:r>
        <w:rPr>
          <w:noProof/>
          <w:lang w:eastAsia="es-MX"/>
        </w:rPr>
        <w:drawing>
          <wp:inline distT="0" distB="0" distL="0" distR="0" wp14:anchorId="1A81F775" wp14:editId="06FF036C">
            <wp:extent cx="4320000" cy="2528965"/>
            <wp:effectExtent l="0" t="0" r="23495" b="2413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28BE" w:rsidRDefault="003128BE" w:rsidP="003128BE">
      <w:pPr>
        <w:ind w:left="1134"/>
      </w:pPr>
      <w:r>
        <w:rPr>
          <w:rFonts w:cs="Arial"/>
          <w:sz w:val="16"/>
        </w:rPr>
        <w:t>Fuente: INEGI.</w:t>
      </w:r>
    </w:p>
    <w:p w:rsidR="003128BE" w:rsidRDefault="003128BE" w:rsidP="003128BE">
      <w:pPr>
        <w:pStyle w:val="bullet"/>
        <w:widowControl w:val="0"/>
        <w:spacing w:before="200"/>
        <w:ind w:left="1418" w:right="1418" w:firstLine="0"/>
        <w:rPr>
          <w:lang w:val="es-MX"/>
        </w:rPr>
      </w:pPr>
    </w:p>
    <w:p w:rsidR="003128BE" w:rsidRPr="000267EE" w:rsidRDefault="003128BE" w:rsidP="003128BE">
      <w:pPr>
        <w:pStyle w:val="bullet"/>
        <w:widowControl w:val="0"/>
        <w:ind w:left="-284" w:right="-312" w:firstLine="0"/>
        <w:rPr>
          <w:b w:val="0"/>
          <w:sz w:val="24"/>
          <w:szCs w:val="24"/>
          <w:lang w:val="es-MX"/>
        </w:rPr>
      </w:pPr>
      <w:r w:rsidRPr="000267EE">
        <w:rPr>
          <w:b w:val="0"/>
          <w:sz w:val="24"/>
          <w:szCs w:val="24"/>
          <w:lang w:val="es-MX"/>
        </w:rPr>
        <w:t xml:space="preserve">Por componentes, los gastos en Construcción se incrementaron 3.6% y los efectuados en Maquinaria y equipo total 1.1% en el octavo mes de 2019 respecto al mes precedente, según datos ajustados por estacionalidad.  </w:t>
      </w:r>
    </w:p>
    <w:p w:rsidR="003128BE" w:rsidRPr="009557E8" w:rsidRDefault="003128BE" w:rsidP="003128BE">
      <w:pPr>
        <w:widowControl/>
        <w:ind w:left="-284" w:right="-312"/>
        <w:jc w:val="left"/>
        <w:rPr>
          <w:szCs w:val="24"/>
        </w:rPr>
      </w:pPr>
    </w:p>
    <w:p w:rsidR="003128BE" w:rsidRPr="009557E8" w:rsidRDefault="003128BE" w:rsidP="003128BE">
      <w:pPr>
        <w:widowControl/>
        <w:ind w:left="-284" w:right="-312"/>
        <w:jc w:val="left"/>
        <w:rPr>
          <w:szCs w:val="24"/>
        </w:rPr>
      </w:pPr>
    </w:p>
    <w:p w:rsidR="003128BE" w:rsidRDefault="003128BE" w:rsidP="003128BE">
      <w:pPr>
        <w:pStyle w:val="bullet"/>
        <w:widowControl w:val="0"/>
        <w:ind w:left="-142" w:right="-312" w:firstLine="0"/>
        <w:rPr>
          <w:b w:val="0"/>
          <w:sz w:val="24"/>
          <w:szCs w:val="24"/>
          <w:lang w:val="es-MX"/>
        </w:rPr>
      </w:pPr>
    </w:p>
    <w:p w:rsidR="00A858C0" w:rsidRDefault="00A858C0" w:rsidP="003128BE">
      <w:pPr>
        <w:pStyle w:val="bullet"/>
        <w:widowControl w:val="0"/>
        <w:ind w:left="-284" w:right="-312" w:firstLine="0"/>
        <w:rPr>
          <w:b w:val="0"/>
          <w:sz w:val="24"/>
          <w:szCs w:val="24"/>
          <w:lang w:val="es-MX"/>
        </w:rPr>
      </w:pPr>
    </w:p>
    <w:p w:rsidR="000267EE" w:rsidRDefault="000267EE" w:rsidP="003128BE">
      <w:pPr>
        <w:pStyle w:val="bullet"/>
        <w:widowControl w:val="0"/>
        <w:ind w:left="-284" w:right="-312" w:firstLine="0"/>
        <w:rPr>
          <w:b w:val="0"/>
          <w:sz w:val="24"/>
          <w:szCs w:val="24"/>
          <w:lang w:val="es-MX"/>
        </w:rPr>
      </w:pPr>
    </w:p>
    <w:p w:rsidR="003128BE" w:rsidRPr="00FE1B2C" w:rsidRDefault="003128BE" w:rsidP="003128BE">
      <w:pPr>
        <w:pStyle w:val="bullet"/>
        <w:widowControl w:val="0"/>
        <w:ind w:left="-284" w:right="-312" w:firstLine="0"/>
        <w:rPr>
          <w:b w:val="0"/>
          <w:sz w:val="24"/>
          <w:szCs w:val="24"/>
          <w:lang w:val="es-MX"/>
        </w:rPr>
      </w:pPr>
      <w:r w:rsidRPr="00FE1B2C">
        <w:rPr>
          <w:b w:val="0"/>
          <w:sz w:val="24"/>
          <w:szCs w:val="24"/>
          <w:lang w:val="es-MX"/>
        </w:rPr>
        <w:t>En su comparación anual, la Inversión Fija Bruta disminuyó (</w:t>
      </w:r>
      <w:r w:rsidRPr="00FE1B2C">
        <w:rPr>
          <w:b w:val="0"/>
          <w:sz w:val="24"/>
          <w:szCs w:val="24"/>
          <w:lang w:val="es-MX"/>
        </w:rPr>
        <w:noBreakHyphen/>
        <w:t xml:space="preserve">)3.3% en términos reales en el mes en cuestión.  A su interior, los gastos en Maquinaria y equipo total cayeron (-)7.8%, mientras que los realizados en Construcción avanzaron 0.2% con relación a los de igual mes de 2018, con series desestacionalizadas. </w:t>
      </w:r>
    </w:p>
    <w:p w:rsidR="003128BE" w:rsidRPr="009D673E" w:rsidRDefault="003128BE" w:rsidP="003128BE">
      <w:pPr>
        <w:widowControl/>
        <w:ind w:left="-284" w:right="-312"/>
        <w:jc w:val="left"/>
        <w:rPr>
          <w:szCs w:val="24"/>
        </w:rPr>
      </w:pPr>
    </w:p>
    <w:p w:rsidR="003128BE" w:rsidRDefault="003128BE" w:rsidP="003128BE">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agosto de 2019</w:t>
      </w:r>
    </w:p>
    <w:p w:rsidR="003128BE" w:rsidRDefault="003128BE" w:rsidP="003128BE">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3128BE" w:rsidRPr="004E6CFE" w:rsidTr="00B2303A">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3128BE" w:rsidRPr="004E6CFE" w:rsidRDefault="003128BE" w:rsidP="00B2303A">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3128BE" w:rsidRPr="004E6CFE" w:rsidRDefault="003128BE" w:rsidP="00B2303A">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3128BE" w:rsidRPr="004E6CFE" w:rsidTr="00B2303A">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3128BE" w:rsidRPr="004E6CFE" w:rsidRDefault="003128BE" w:rsidP="00B2303A">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rsidR="003128BE" w:rsidRDefault="003128BE" w:rsidP="00B2303A">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3128BE" w:rsidRDefault="003128BE" w:rsidP="00B2303A">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3128BE" w:rsidRPr="004E6CFE" w:rsidTr="00B2303A">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815F0D" w:rsidRDefault="003128BE" w:rsidP="00B2303A">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773655" w:rsidRDefault="003128BE" w:rsidP="00B2303A">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r>
              <w:rPr>
                <w:rFonts w:cs="Arial"/>
                <w:b/>
                <w:bCs/>
                <w:sz w:val="18"/>
                <w:szCs w:val="18"/>
                <w:u w:val="single"/>
              </w:rPr>
              <w:t xml:space="preserve">1.5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604AAD" w:rsidRDefault="003128BE" w:rsidP="00B2303A">
            <w:pPr>
              <w:ind w:right="340"/>
              <w:jc w:val="right"/>
              <w:rPr>
                <w:rFonts w:cs="Arial"/>
                <w:b/>
                <w:bCs/>
                <w:sz w:val="18"/>
                <w:szCs w:val="18"/>
                <w:u w:val="single"/>
              </w:rPr>
            </w:pPr>
            <w:r>
              <w:rPr>
                <w:rFonts w:cs="Arial"/>
                <w:b/>
                <w:bCs/>
                <w:sz w:val="18"/>
                <w:szCs w:val="18"/>
              </w:rPr>
              <w:t>(</w:t>
            </w:r>
            <w:r>
              <w:rPr>
                <w:rFonts w:cs="Arial"/>
                <w:b/>
                <w:bCs/>
                <w:sz w:val="18"/>
                <w:szCs w:val="18"/>
              </w:rPr>
              <w:noBreakHyphen/>
              <w:t xml:space="preserve">)    </w:t>
            </w:r>
            <w:r>
              <w:rPr>
                <w:rFonts w:cs="Arial"/>
                <w:b/>
                <w:bCs/>
                <w:sz w:val="18"/>
                <w:szCs w:val="18"/>
                <w:u w:val="single"/>
              </w:rPr>
              <w:t>3.3</w:t>
            </w:r>
          </w:p>
        </w:tc>
      </w:tr>
      <w:tr w:rsidR="003128BE" w:rsidRPr="004E6CFE" w:rsidTr="00B2303A">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0552F3" w:rsidRDefault="003128BE" w:rsidP="00B2303A">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E26977" w:rsidRDefault="003128BE" w:rsidP="00B2303A">
            <w:pPr>
              <w:tabs>
                <w:tab w:val="left" w:pos="547"/>
              </w:tabs>
              <w:ind w:right="340"/>
              <w:jc w:val="right"/>
              <w:rPr>
                <w:rFonts w:cs="Arial"/>
                <w:b/>
                <w:bCs/>
                <w:sz w:val="18"/>
                <w:szCs w:val="18"/>
              </w:rPr>
            </w:pPr>
            <w:r w:rsidRPr="00E26977">
              <w:rPr>
                <w:rFonts w:cs="Arial"/>
                <w:b/>
                <w:bCs/>
                <w:sz w:val="18"/>
                <w:szCs w:val="18"/>
              </w:rPr>
              <w:t xml:space="preserve">   </w:t>
            </w:r>
            <w:r>
              <w:rPr>
                <w:rFonts w:cs="Arial"/>
                <w:b/>
                <w:bCs/>
                <w:sz w:val="18"/>
                <w:szCs w:val="18"/>
              </w:rPr>
              <w:t xml:space="preserve">   3.6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574C36" w:rsidRDefault="003128BE" w:rsidP="00B2303A">
            <w:pPr>
              <w:ind w:right="340"/>
              <w:jc w:val="right"/>
              <w:rPr>
                <w:rFonts w:cs="Arial"/>
                <w:b/>
                <w:bCs/>
                <w:sz w:val="18"/>
                <w:szCs w:val="18"/>
              </w:rPr>
            </w:pPr>
            <w:r>
              <w:rPr>
                <w:rFonts w:cs="Arial"/>
                <w:b/>
                <w:bCs/>
                <w:sz w:val="18"/>
                <w:szCs w:val="18"/>
              </w:rPr>
              <w:t>0.2</w:t>
            </w:r>
          </w:p>
        </w:tc>
      </w:tr>
      <w:tr w:rsidR="003128BE" w:rsidRPr="00CE5A1F" w:rsidTr="00B2303A">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 xml:space="preserve">     5.1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 xml:space="preserve">   4.1</w:t>
            </w:r>
          </w:p>
        </w:tc>
      </w:tr>
      <w:tr w:rsidR="003128BE" w:rsidRPr="00CE5A1F" w:rsidTr="00B2303A">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1.8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    3.4</w:t>
            </w:r>
          </w:p>
        </w:tc>
      </w:tr>
      <w:tr w:rsidR="003128BE" w:rsidRPr="00CE5A1F" w:rsidTr="00B2303A">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b/>
                <w:bCs/>
                <w:sz w:val="18"/>
                <w:szCs w:val="18"/>
              </w:rPr>
            </w:pPr>
            <w:r>
              <w:rPr>
                <w:rFonts w:cs="Arial"/>
                <w:b/>
                <w:bCs/>
                <w:sz w:val="18"/>
                <w:szCs w:val="18"/>
              </w:rPr>
              <w:t xml:space="preserve">   1.1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b/>
                <w:bCs/>
                <w:sz w:val="18"/>
                <w:szCs w:val="18"/>
              </w:rPr>
            </w:pPr>
            <w:r>
              <w:rPr>
                <w:rFonts w:cs="Arial"/>
                <w:b/>
                <w:bCs/>
                <w:sz w:val="18"/>
                <w:szCs w:val="18"/>
              </w:rPr>
              <w:t>(-)    7.8</w:t>
            </w:r>
          </w:p>
        </w:tc>
      </w:tr>
      <w:tr w:rsidR="003128BE" w:rsidRPr="00CE5A1F" w:rsidTr="00B2303A">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3.8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w:t>
            </w:r>
            <w:r>
              <w:rPr>
                <w:rFonts w:cs="Arial"/>
                <w:sz w:val="18"/>
                <w:szCs w:val="18"/>
              </w:rPr>
              <w:noBreakHyphen/>
              <w:t>)    3.9</w:t>
            </w:r>
          </w:p>
        </w:tc>
      </w:tr>
      <w:tr w:rsidR="003128BE" w:rsidRPr="00CE5A1F" w:rsidTr="00B2303A">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4.5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w:t>
            </w:r>
            <w:r>
              <w:rPr>
                <w:rFonts w:cs="Arial"/>
                <w:sz w:val="18"/>
                <w:szCs w:val="18"/>
              </w:rPr>
              <w:noBreakHyphen/>
              <w:t>)    3.5</w:t>
            </w:r>
          </w:p>
        </w:tc>
      </w:tr>
      <w:tr w:rsidR="003128BE" w:rsidRPr="00CE5A1F" w:rsidTr="00B2303A">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 xml:space="preserve">    0.1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 xml:space="preserve">  (-)    5.9</w:t>
            </w:r>
          </w:p>
        </w:tc>
      </w:tr>
      <w:tr w:rsidR="003128BE" w:rsidRPr="00CE5A1F" w:rsidTr="00B2303A">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 xml:space="preserve">   4.6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 xml:space="preserve"> (</w:t>
            </w:r>
            <w:r>
              <w:rPr>
                <w:rFonts w:cs="Arial"/>
                <w:sz w:val="18"/>
                <w:szCs w:val="18"/>
              </w:rPr>
              <w:noBreakHyphen/>
              <w:t>)    9.2</w:t>
            </w:r>
          </w:p>
        </w:tc>
      </w:tr>
      <w:tr w:rsidR="003128BE" w:rsidRPr="00CE5A1F" w:rsidTr="00B2303A">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3128BE" w:rsidRPr="00CE5A1F" w:rsidRDefault="003128BE" w:rsidP="00B2303A">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 xml:space="preserve"> (</w:t>
            </w:r>
            <w:r>
              <w:rPr>
                <w:rFonts w:cs="Arial"/>
                <w:sz w:val="18"/>
                <w:szCs w:val="18"/>
              </w:rPr>
              <w:noBreakHyphen/>
              <w:t>)   0.3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5.0</w:t>
            </w:r>
          </w:p>
        </w:tc>
      </w:tr>
      <w:tr w:rsidR="003128BE" w:rsidRPr="00CE5A1F" w:rsidTr="00B2303A">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rsidR="003128BE" w:rsidRPr="00CE5A1F" w:rsidRDefault="003128BE" w:rsidP="00B2303A">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rsidR="003128BE" w:rsidRPr="00872466" w:rsidRDefault="003128BE" w:rsidP="00B2303A">
            <w:pPr>
              <w:tabs>
                <w:tab w:val="left" w:pos="366"/>
                <w:tab w:val="decimal" w:pos="689"/>
              </w:tabs>
              <w:ind w:right="340"/>
              <w:jc w:val="right"/>
              <w:rPr>
                <w:rFonts w:cs="Arial"/>
                <w:sz w:val="18"/>
                <w:szCs w:val="18"/>
              </w:rPr>
            </w:pPr>
            <w:r>
              <w:rPr>
                <w:rFonts w:cs="Arial"/>
                <w:sz w:val="18"/>
                <w:szCs w:val="18"/>
              </w:rPr>
              <w:t>5.5</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rsidR="003128BE" w:rsidRPr="00872466" w:rsidRDefault="003128BE" w:rsidP="00B2303A">
            <w:pPr>
              <w:ind w:right="340"/>
              <w:jc w:val="right"/>
              <w:rPr>
                <w:rFonts w:cs="Arial"/>
                <w:sz w:val="18"/>
                <w:szCs w:val="18"/>
              </w:rPr>
            </w:pPr>
            <w:r>
              <w:rPr>
                <w:rFonts w:cs="Arial"/>
                <w:sz w:val="18"/>
                <w:szCs w:val="18"/>
              </w:rPr>
              <w:t>(</w:t>
            </w:r>
            <w:r>
              <w:rPr>
                <w:rFonts w:cs="Arial"/>
                <w:sz w:val="18"/>
                <w:szCs w:val="18"/>
              </w:rPr>
              <w:noBreakHyphen/>
              <w:t>)  11.4</w:t>
            </w:r>
          </w:p>
        </w:tc>
      </w:tr>
    </w:tbl>
    <w:p w:rsidR="003128BE" w:rsidRPr="008D110B" w:rsidRDefault="003128BE" w:rsidP="003E5A7B">
      <w:pPr>
        <w:pStyle w:val="Textoindependiente"/>
        <w:ind w:left="2127" w:right="1389" w:hanging="56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rsidR="003128BE" w:rsidRDefault="003E5A7B" w:rsidP="003E5A7B">
      <w:pPr>
        <w:pStyle w:val="p01"/>
        <w:keepLines w:val="0"/>
        <w:spacing w:before="0" w:after="60"/>
        <w:ind w:left="1560" w:hanging="708"/>
        <w:jc w:val="left"/>
        <w:outlineLvl w:val="0"/>
        <w:rPr>
          <w:rFonts w:ascii="Arial" w:hAnsi="Arial" w:cs="Arial"/>
          <w:color w:val="auto"/>
          <w:sz w:val="16"/>
          <w:szCs w:val="16"/>
        </w:rPr>
      </w:pPr>
      <w:r>
        <w:rPr>
          <w:rFonts w:ascii="Arial" w:hAnsi="Arial" w:cs="Arial"/>
          <w:color w:val="auto"/>
          <w:sz w:val="16"/>
          <w:szCs w:val="16"/>
        </w:rPr>
        <w:tab/>
      </w:r>
      <w:r w:rsidR="003128BE">
        <w:rPr>
          <w:rFonts w:ascii="Arial" w:hAnsi="Arial" w:cs="Arial"/>
          <w:color w:val="auto"/>
          <w:sz w:val="16"/>
          <w:szCs w:val="16"/>
        </w:rPr>
        <w:t xml:space="preserve">Fuente: </w:t>
      </w:r>
      <w:r w:rsidR="003128BE" w:rsidRPr="00BE2C7E">
        <w:rPr>
          <w:rFonts w:ascii="Arial" w:hAnsi="Arial" w:cs="Arial"/>
          <w:color w:val="auto"/>
          <w:sz w:val="16"/>
          <w:szCs w:val="16"/>
        </w:rPr>
        <w:t>INEGI.</w:t>
      </w:r>
    </w:p>
    <w:p w:rsidR="003128BE" w:rsidRDefault="003128BE" w:rsidP="003E5A7B">
      <w:pPr>
        <w:pStyle w:val="parr2"/>
        <w:keepNext/>
        <w:keepLines/>
        <w:tabs>
          <w:tab w:val="left" w:pos="7371"/>
        </w:tabs>
        <w:spacing w:before="120"/>
        <w:ind w:left="1560" w:right="-312" w:hanging="315"/>
        <w:rPr>
          <w:rFonts w:cs="Arial"/>
          <w:b/>
          <w:color w:val="000000"/>
          <w:szCs w:val="24"/>
        </w:rPr>
      </w:pPr>
      <w:r>
        <w:rPr>
          <w:rFonts w:cs="Arial"/>
          <w:b/>
          <w:color w:val="000000"/>
          <w:szCs w:val="24"/>
        </w:rPr>
        <w:t xml:space="preserve">  </w:t>
      </w:r>
      <w:r>
        <w:rPr>
          <w:rFonts w:cs="Arial"/>
          <w:b/>
          <w:color w:val="000000"/>
          <w:szCs w:val="24"/>
        </w:rPr>
        <w:tab/>
        <w:t xml:space="preserve">  </w:t>
      </w:r>
    </w:p>
    <w:p w:rsidR="003128BE" w:rsidRDefault="003128BE" w:rsidP="003128B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3128BE" w:rsidRDefault="003128BE" w:rsidP="003128B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3128BE" w:rsidRPr="003B1ACA" w:rsidRDefault="003128BE" w:rsidP="003128B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3128BE" w:rsidRDefault="003128BE" w:rsidP="003128BE">
      <w:pPr>
        <w:tabs>
          <w:tab w:val="left" w:pos="8789"/>
        </w:tabs>
        <w:ind w:right="51"/>
        <w:jc w:val="center"/>
        <w:rPr>
          <w:b/>
          <w:sz w:val="28"/>
        </w:rPr>
      </w:pPr>
    </w:p>
    <w:p w:rsidR="003128BE" w:rsidRDefault="003128BE" w:rsidP="003128BE"/>
    <w:p w:rsidR="003128BE" w:rsidRDefault="003128BE" w:rsidP="003128BE"/>
    <w:p w:rsidR="003128BE" w:rsidRDefault="003128BE" w:rsidP="003128BE"/>
    <w:p w:rsidR="003128BE" w:rsidRDefault="003128BE" w:rsidP="003128BE"/>
    <w:p w:rsidR="003128BE" w:rsidRDefault="003128BE" w:rsidP="003128BE"/>
    <w:p w:rsidR="003128BE" w:rsidRDefault="003128BE" w:rsidP="003128BE"/>
    <w:p w:rsidR="003128BE" w:rsidRDefault="003128BE" w:rsidP="003128BE"/>
    <w:p w:rsidR="003128BE" w:rsidRPr="00B232CA" w:rsidRDefault="003128BE" w:rsidP="003128BE">
      <w:pPr>
        <w:pStyle w:val="NormalWeb"/>
        <w:spacing w:before="0" w:beforeAutospacing="0" w:after="0" w:afterAutospacing="0"/>
        <w:ind w:right="-518"/>
        <w:contextualSpacing/>
        <w:jc w:val="center"/>
        <w:rPr>
          <w:sz w:val="22"/>
          <w:szCs w:val="22"/>
        </w:rPr>
      </w:pPr>
      <w:r w:rsidRPr="00B232CA">
        <w:rPr>
          <w:sz w:val="22"/>
          <w:szCs w:val="22"/>
        </w:rPr>
        <w:t xml:space="preserve">Para consultas de medios y periodistas, contactar a: </w:t>
      </w:r>
      <w:hyperlink r:id="rId9" w:history="1">
        <w:r w:rsidRPr="00B232CA">
          <w:rPr>
            <w:rStyle w:val="Hipervnculo"/>
            <w:sz w:val="22"/>
            <w:szCs w:val="22"/>
          </w:rPr>
          <w:t>comunicacionsocial@inegi.org.mx</w:t>
        </w:r>
      </w:hyperlink>
      <w:r w:rsidRPr="00B232CA">
        <w:rPr>
          <w:sz w:val="22"/>
          <w:szCs w:val="22"/>
        </w:rPr>
        <w:t xml:space="preserve"> </w:t>
      </w:r>
    </w:p>
    <w:p w:rsidR="003128BE" w:rsidRPr="00B232CA" w:rsidRDefault="003128BE" w:rsidP="003128BE">
      <w:pPr>
        <w:pStyle w:val="NormalWeb"/>
        <w:spacing w:before="0" w:beforeAutospacing="0" w:after="0" w:afterAutospacing="0"/>
        <w:ind w:right="-518"/>
        <w:contextualSpacing/>
        <w:jc w:val="center"/>
        <w:rPr>
          <w:sz w:val="22"/>
          <w:szCs w:val="22"/>
        </w:rPr>
      </w:pPr>
      <w:r w:rsidRPr="00B232CA">
        <w:rPr>
          <w:sz w:val="22"/>
          <w:szCs w:val="22"/>
        </w:rPr>
        <w:t xml:space="preserve">o llamar al teléfono (55) 52-78-10-00, </w:t>
      </w:r>
      <w:proofErr w:type="spellStart"/>
      <w:r w:rsidRPr="00B232CA">
        <w:rPr>
          <w:sz w:val="22"/>
          <w:szCs w:val="22"/>
        </w:rPr>
        <w:t>exts</w:t>
      </w:r>
      <w:proofErr w:type="spellEnd"/>
      <w:r w:rsidRPr="00B232CA">
        <w:rPr>
          <w:sz w:val="22"/>
          <w:szCs w:val="22"/>
        </w:rPr>
        <w:t>. 1134, 1260 y 1241.</w:t>
      </w:r>
    </w:p>
    <w:p w:rsidR="003128BE" w:rsidRPr="00B232CA" w:rsidRDefault="003128BE" w:rsidP="003128BE">
      <w:pPr>
        <w:ind w:right="-518"/>
        <w:contextualSpacing/>
        <w:jc w:val="center"/>
        <w:rPr>
          <w:rFonts w:cs="Arial"/>
          <w:sz w:val="22"/>
          <w:szCs w:val="22"/>
        </w:rPr>
      </w:pPr>
    </w:p>
    <w:p w:rsidR="003128BE" w:rsidRPr="00B232CA" w:rsidRDefault="003128BE" w:rsidP="003128BE">
      <w:pPr>
        <w:ind w:right="-518"/>
        <w:contextualSpacing/>
        <w:jc w:val="center"/>
        <w:rPr>
          <w:rFonts w:cs="Arial"/>
          <w:sz w:val="22"/>
          <w:szCs w:val="22"/>
        </w:rPr>
      </w:pPr>
      <w:r w:rsidRPr="00B232CA">
        <w:rPr>
          <w:rFonts w:cs="Arial"/>
          <w:sz w:val="22"/>
          <w:szCs w:val="22"/>
        </w:rPr>
        <w:t>Dirección de Atención a Medios / Dirección General Adjunta de Comunicación</w:t>
      </w:r>
    </w:p>
    <w:p w:rsidR="003128BE" w:rsidRPr="0064107A" w:rsidRDefault="003128BE" w:rsidP="003128BE">
      <w:pPr>
        <w:ind w:left="-426" w:right="-518"/>
        <w:contextualSpacing/>
        <w:jc w:val="center"/>
        <w:rPr>
          <w:sz w:val="22"/>
          <w:szCs w:val="22"/>
        </w:rPr>
      </w:pPr>
    </w:p>
    <w:p w:rsidR="003128BE" w:rsidRPr="008F0992" w:rsidRDefault="003128BE" w:rsidP="003128BE">
      <w:pPr>
        <w:ind w:left="-425" w:right="-516"/>
        <w:contextualSpacing/>
        <w:jc w:val="center"/>
        <w:rPr>
          <w:noProof/>
          <w:lang w:eastAsia="es-MX"/>
        </w:rPr>
      </w:pPr>
      <w:r w:rsidRPr="00FF1218">
        <w:rPr>
          <w:noProof/>
          <w:lang w:eastAsia="es-MX"/>
        </w:rPr>
        <w:drawing>
          <wp:inline distT="0" distB="0" distL="0" distR="0" wp14:anchorId="0032F764" wp14:editId="3E4970CC">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279282A" wp14:editId="1D06A442">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2D83904" wp14:editId="5C101B67">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0F82D29" wp14:editId="7BE96990">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483BA44" wp14:editId="0C8D8D69">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3128BE" w:rsidRPr="00157C43" w:rsidRDefault="003128BE" w:rsidP="003128BE">
      <w:pPr>
        <w:pStyle w:val="bullet"/>
        <w:tabs>
          <w:tab w:val="left" w:pos="8789"/>
        </w:tabs>
        <w:spacing w:before="0"/>
        <w:ind w:left="0" w:right="51" w:firstLine="0"/>
        <w:jc w:val="center"/>
        <w:rPr>
          <w:rFonts w:cs="Arial"/>
          <w:szCs w:val="24"/>
        </w:rPr>
        <w:sectPr w:rsidR="003128BE"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rsidR="003128BE" w:rsidRDefault="003128BE" w:rsidP="003128BE">
      <w:pPr>
        <w:tabs>
          <w:tab w:val="left" w:pos="8789"/>
        </w:tabs>
        <w:ind w:right="51"/>
        <w:jc w:val="center"/>
        <w:rPr>
          <w:rFonts w:cs="Arial"/>
          <w:b/>
          <w:sz w:val="28"/>
          <w:szCs w:val="28"/>
          <w:lang w:eastAsia="es-MX"/>
        </w:rPr>
      </w:pPr>
    </w:p>
    <w:p w:rsidR="003128BE" w:rsidRPr="006D1D7A" w:rsidRDefault="003128BE" w:rsidP="003128BE">
      <w:pPr>
        <w:tabs>
          <w:tab w:val="left" w:pos="8789"/>
        </w:tabs>
        <w:ind w:right="51"/>
        <w:jc w:val="center"/>
        <w:rPr>
          <w:rFonts w:cs="Arial"/>
          <w:b/>
          <w:sz w:val="28"/>
          <w:szCs w:val="28"/>
          <w:lang w:eastAsia="es-MX"/>
        </w:rPr>
      </w:pPr>
      <w:r w:rsidRPr="006D1D7A">
        <w:rPr>
          <w:rFonts w:cs="Arial"/>
          <w:b/>
          <w:sz w:val="28"/>
          <w:szCs w:val="28"/>
          <w:lang w:eastAsia="es-MX"/>
        </w:rPr>
        <w:t>NOTA TÉCNICA</w:t>
      </w:r>
    </w:p>
    <w:p w:rsidR="001070F7" w:rsidRDefault="001070F7" w:rsidP="00B22F90">
      <w:pPr>
        <w:pStyle w:val="Textoindependiente"/>
        <w:spacing w:before="120"/>
        <w:rPr>
          <w:b w:val="0"/>
        </w:rPr>
      </w:pPr>
      <w:r>
        <w:rPr>
          <w:sz w:val="28"/>
        </w:rPr>
        <w:t>INDICADOR MENSUAL DE LA</w:t>
      </w:r>
      <w:r w:rsidR="007B085D">
        <w:rPr>
          <w:sz w:val="28"/>
        </w:rPr>
        <w:t xml:space="preserve"> </w:t>
      </w:r>
      <w:r w:rsidR="005E1555">
        <w:rPr>
          <w:sz w:val="28"/>
        </w:rPr>
        <w:t>INVERSIÓN</w:t>
      </w:r>
      <w:r w:rsidR="0061320C">
        <w:rPr>
          <w:sz w:val="28"/>
        </w:rPr>
        <w:t xml:space="preserve"> </w:t>
      </w:r>
      <w:r w:rsidR="005E1555">
        <w:rPr>
          <w:sz w:val="28"/>
        </w:rPr>
        <w:t xml:space="preserve">FIJA </w:t>
      </w:r>
      <w:r w:rsidR="0061320C">
        <w:rPr>
          <w:sz w:val="28"/>
        </w:rPr>
        <w:t>BRUTA</w:t>
      </w:r>
      <w:r w:rsidR="00772781" w:rsidRPr="00353507">
        <w:rPr>
          <w:vertAlign w:val="superscript"/>
        </w:rPr>
        <w:footnoteReference w:id="3"/>
      </w:r>
      <w:r>
        <w:rPr>
          <w:sz w:val="28"/>
        </w:rPr>
        <w:t xml:space="preserve"> EN MéXICO</w:t>
      </w:r>
      <w:r w:rsidR="00B22F90">
        <w:rPr>
          <w:sz w:val="28"/>
        </w:rPr>
        <w:t xml:space="preserve"> </w:t>
      </w:r>
      <w:r>
        <w:rPr>
          <w:sz w:val="28"/>
        </w:rPr>
        <w:t xml:space="preserve">DURANTE </w:t>
      </w:r>
      <w:r w:rsidR="00B05853">
        <w:rPr>
          <w:sz w:val="28"/>
        </w:rPr>
        <w:t xml:space="preserve">AGOSTO </w:t>
      </w:r>
      <w:r>
        <w:rPr>
          <w:sz w:val="28"/>
        </w:rPr>
        <w:t>DE 201</w:t>
      </w:r>
      <w:r w:rsidR="00447E74">
        <w:rPr>
          <w:sz w:val="28"/>
        </w:rPr>
        <w:t>9</w:t>
      </w:r>
    </w:p>
    <w:p w:rsidR="001070F7" w:rsidRDefault="001070F7" w:rsidP="001070F7">
      <w:pPr>
        <w:jc w:val="center"/>
        <w:rPr>
          <w:i/>
          <w:spacing w:val="25"/>
          <w:sz w:val="28"/>
        </w:rPr>
      </w:pPr>
      <w:r>
        <w:rPr>
          <w:b/>
          <w:i/>
          <w:spacing w:val="25"/>
        </w:rPr>
        <w:t>(Cifras desestacionalizadas)</w:t>
      </w:r>
    </w:p>
    <w:p w:rsidR="00FF3F73" w:rsidRPr="00EC31DC" w:rsidRDefault="00FF3F73" w:rsidP="003A172B">
      <w:pPr>
        <w:pStyle w:val="p01"/>
        <w:keepLines w:val="0"/>
        <w:widowControl w:val="0"/>
        <w:spacing w:before="0"/>
        <w:ind w:left="1985" w:firstLine="1"/>
        <w:jc w:val="center"/>
        <w:rPr>
          <w:rFonts w:ascii="Arial" w:hAnsi="Arial" w:cs="Arial"/>
          <w:smallCaps/>
          <w:color w:val="auto"/>
          <w:sz w:val="22"/>
          <w:szCs w:val="22"/>
        </w:rPr>
      </w:pPr>
    </w:p>
    <w:p w:rsidR="001070F7" w:rsidRDefault="008E40F2" w:rsidP="0058785F">
      <w:pPr>
        <w:pStyle w:val="Ttulo4"/>
        <w:keepNext w:val="0"/>
        <w:spacing w:before="360"/>
        <w:rPr>
          <w:u w:val="none"/>
        </w:rPr>
      </w:pPr>
      <w:r>
        <w:rPr>
          <w:u w:val="none"/>
        </w:rPr>
        <w:t>Principales r</w:t>
      </w:r>
      <w:r w:rsidR="001070F7">
        <w:rPr>
          <w:u w:val="none"/>
        </w:rPr>
        <w:t>esultados</w:t>
      </w:r>
    </w:p>
    <w:p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2B4D61">
        <w:t xml:space="preserve"> aumento </w:t>
      </w:r>
      <w:r w:rsidR="00AF26CD">
        <w:t>r</w:t>
      </w:r>
      <w:r w:rsidR="006D1642">
        <w:t xml:space="preserve">eal </w:t>
      </w:r>
      <w:r w:rsidR="00024478">
        <w:t xml:space="preserve">de </w:t>
      </w:r>
      <w:r w:rsidR="002B4D61">
        <w:t>1.5</w:t>
      </w:r>
      <w:r>
        <w:t xml:space="preserve">% </w:t>
      </w:r>
      <w:r w:rsidR="00A95E96">
        <w:t>durante</w:t>
      </w:r>
      <w:r w:rsidR="00B871E2">
        <w:t xml:space="preserve"> </w:t>
      </w:r>
      <w:r w:rsidR="00DE4A72">
        <w:t xml:space="preserve">agosto </w:t>
      </w:r>
      <w:r w:rsidR="0038629F">
        <w:t xml:space="preserve">de </w:t>
      </w:r>
      <w:r w:rsidR="00701F3F">
        <w:t>201</w:t>
      </w:r>
      <w:r w:rsidR="00BC5BAA">
        <w:t>9</w:t>
      </w:r>
      <w:r w:rsidR="00AF4C7B">
        <w:t xml:space="preserve"> </w:t>
      </w:r>
      <w:r w:rsidR="00707563">
        <w:t>frente</w:t>
      </w:r>
      <w:r w:rsidR="00AF4C7B">
        <w:t xml:space="preserve"> a</w:t>
      </w:r>
      <w:r w:rsidR="001B6E1A">
        <w:t>l mes</w:t>
      </w:r>
      <w:r w:rsidR="00B32F28">
        <w:t xml:space="preserve"> </w:t>
      </w:r>
      <w:r w:rsidR="00285F18">
        <w:t>previo</w:t>
      </w:r>
      <w:r>
        <w:t xml:space="preserve">.  </w:t>
      </w:r>
    </w:p>
    <w:p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DE4A72">
        <w:rPr>
          <w:rFonts w:cs="Arial"/>
          <w:b/>
          <w:smallCaps/>
          <w:sz w:val="22"/>
        </w:rPr>
        <w:t xml:space="preserve">l mes de agosto </w:t>
      </w:r>
      <w:r>
        <w:rPr>
          <w:rFonts w:cs="Arial"/>
          <w:b/>
          <w:smallCaps/>
          <w:sz w:val="22"/>
        </w:rPr>
        <w:t>de 201</w:t>
      </w:r>
      <w:r w:rsidR="00BC5BAA">
        <w:rPr>
          <w:rFonts w:cs="Arial"/>
          <w:b/>
          <w:smallCaps/>
          <w:sz w:val="22"/>
        </w:rPr>
        <w:t>9</w:t>
      </w:r>
    </w:p>
    <w:p w:rsidR="001070F7" w:rsidRDefault="001070F7" w:rsidP="001070F7">
      <w:pPr>
        <w:jc w:val="center"/>
        <w:outlineLvl w:val="3"/>
        <w:rPr>
          <w:rFonts w:cs="Arial"/>
          <w:b/>
          <w:smallCaps/>
          <w:sz w:val="22"/>
        </w:rPr>
      </w:pPr>
      <w:r>
        <w:rPr>
          <w:rFonts w:cs="Arial"/>
          <w:b/>
          <w:smallCaps/>
          <w:sz w:val="22"/>
        </w:rPr>
        <w:t>Series desestacionalizada y de tendencia-ciclo</w:t>
      </w:r>
    </w:p>
    <w:p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rsidR="001070F7" w:rsidRDefault="00CD2258" w:rsidP="001070F7">
      <w:pPr>
        <w:jc w:val="center"/>
        <w:outlineLvl w:val="3"/>
        <w:rPr>
          <w:rFonts w:cs="Arial"/>
          <w:sz w:val="18"/>
          <w:szCs w:val="18"/>
        </w:rPr>
      </w:pPr>
      <w:r>
        <w:rPr>
          <w:noProof/>
          <w:lang w:eastAsia="es-MX"/>
        </w:rPr>
        <w:drawing>
          <wp:inline distT="0" distB="0" distL="0" distR="0" wp14:anchorId="61553F5B" wp14:editId="1844FFF6">
            <wp:extent cx="4320000" cy="2528965"/>
            <wp:effectExtent l="0" t="0" r="23495" b="241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070F7" w:rsidRDefault="001070F7" w:rsidP="00D565A6">
      <w:pPr>
        <w:ind w:left="1134"/>
      </w:pPr>
      <w:r>
        <w:rPr>
          <w:rFonts w:cs="Arial"/>
          <w:sz w:val="16"/>
        </w:rPr>
        <w:t>Fuente: INEGI.</w:t>
      </w:r>
    </w:p>
    <w:p w:rsidR="00CC5516" w:rsidRDefault="00CC5516">
      <w:pPr>
        <w:widowControl/>
        <w:jc w:val="left"/>
      </w:pPr>
      <w:r>
        <w:br w:type="page"/>
      </w:r>
    </w:p>
    <w:p w:rsidR="003A172B" w:rsidRDefault="003A172B" w:rsidP="00A023E7">
      <w:pPr>
        <w:spacing w:before="360"/>
      </w:pPr>
    </w:p>
    <w:p w:rsidR="00A023E7" w:rsidRDefault="006B0E01" w:rsidP="00A023E7">
      <w:pPr>
        <w:spacing w:before="360"/>
      </w:pPr>
      <w:r w:rsidRPr="00B22F90">
        <w:t xml:space="preserve">Por componentes, </w:t>
      </w:r>
      <w:r w:rsidR="00D11028">
        <w:t xml:space="preserve">los </w:t>
      </w:r>
      <w:r w:rsidR="00D11028" w:rsidRPr="00B22F90">
        <w:t>gastos</w:t>
      </w:r>
      <w:r w:rsidR="00D11028">
        <w:t xml:space="preserve"> </w:t>
      </w:r>
      <w:r w:rsidR="00A1277C">
        <w:t xml:space="preserve">en </w:t>
      </w:r>
      <w:r w:rsidR="00A1277C" w:rsidRPr="00B22F90">
        <w:t xml:space="preserve">Construcción </w:t>
      </w:r>
      <w:r w:rsidR="00A1277C">
        <w:t xml:space="preserve">se </w:t>
      </w:r>
      <w:r w:rsidR="00057ACD">
        <w:t>incrementaron 3.6</w:t>
      </w:r>
      <w:r w:rsidR="00A1277C">
        <w:t xml:space="preserve">% y los realizados </w:t>
      </w:r>
      <w:r w:rsidR="00D11028">
        <w:t xml:space="preserve">en </w:t>
      </w:r>
      <w:r w:rsidR="00447331" w:rsidRPr="00B22F90">
        <w:t>Maquinaria y equipo total</w:t>
      </w:r>
      <w:r w:rsidR="00447331">
        <w:t xml:space="preserve"> </w:t>
      </w:r>
      <w:r w:rsidR="00057ACD">
        <w:t>crecieron 1.1</w:t>
      </w:r>
      <w:r w:rsidR="00447331">
        <w:t>%</w:t>
      </w:r>
      <w:r w:rsidR="00A1277C">
        <w:t xml:space="preserve"> </w:t>
      </w:r>
      <w:r w:rsidR="00D11028">
        <w:t xml:space="preserve">en el </w:t>
      </w:r>
      <w:r w:rsidR="003C0432">
        <w:t xml:space="preserve">octavo </w:t>
      </w:r>
      <w:r w:rsidR="00D11028">
        <w:t xml:space="preserve">mes de 2019 </w:t>
      </w:r>
      <w:r w:rsidR="00D11028" w:rsidRPr="00B22F90">
        <w:t xml:space="preserve">respecto </w:t>
      </w:r>
      <w:r w:rsidR="00D11028">
        <w:t>al mes precedente</w:t>
      </w:r>
      <w:r w:rsidR="00D11028" w:rsidRPr="00B22F90">
        <w:t>, según datos ajustados por estacionalidad.</w:t>
      </w:r>
    </w:p>
    <w:p w:rsidR="00A1277C" w:rsidRPr="00B4736E" w:rsidRDefault="00A1277C" w:rsidP="00A1277C">
      <w:pPr>
        <w:spacing w:before="360"/>
        <w:jc w:val="center"/>
        <w:outlineLvl w:val="3"/>
        <w:rPr>
          <w:rFonts w:cs="Arial"/>
          <w:b/>
          <w:smallCaps/>
          <w:sz w:val="22"/>
        </w:rPr>
      </w:pPr>
      <w:r>
        <w:rPr>
          <w:rFonts w:cs="Arial"/>
          <w:b/>
          <w:smallCaps/>
          <w:sz w:val="22"/>
        </w:rPr>
        <w:t>Construcción a</w:t>
      </w:r>
      <w:r w:rsidR="003C0432">
        <w:rPr>
          <w:rFonts w:cs="Arial"/>
          <w:b/>
          <w:smallCaps/>
          <w:sz w:val="22"/>
        </w:rPr>
        <w:t xml:space="preserve">l </w:t>
      </w:r>
      <w:r w:rsidR="00A62027">
        <w:rPr>
          <w:rFonts w:cs="Arial"/>
          <w:b/>
          <w:smallCaps/>
          <w:sz w:val="22"/>
        </w:rPr>
        <w:t xml:space="preserve">mes de agosto </w:t>
      </w:r>
      <w:r>
        <w:rPr>
          <w:rFonts w:cs="Arial"/>
          <w:b/>
          <w:smallCaps/>
          <w:sz w:val="22"/>
        </w:rPr>
        <w:t>de 2019</w:t>
      </w:r>
    </w:p>
    <w:p w:rsidR="00A1277C" w:rsidRDefault="00A1277C" w:rsidP="00A1277C">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rsidR="00A1277C" w:rsidRDefault="00A1277C" w:rsidP="00A1277C">
      <w:pPr>
        <w:jc w:val="center"/>
        <w:rPr>
          <w:rFonts w:cs="Arial"/>
          <w:sz w:val="18"/>
          <w:szCs w:val="18"/>
        </w:rPr>
      </w:pPr>
      <w:r>
        <w:rPr>
          <w:rFonts w:cs="Arial"/>
          <w:sz w:val="18"/>
          <w:szCs w:val="18"/>
        </w:rPr>
        <w:t xml:space="preserve">(Índice base 2013=100) </w:t>
      </w:r>
    </w:p>
    <w:p w:rsidR="00A1277C" w:rsidRDefault="00D05196" w:rsidP="00A1277C">
      <w:pPr>
        <w:jc w:val="center"/>
        <w:rPr>
          <w:rFonts w:cs="Arial"/>
          <w:sz w:val="16"/>
        </w:rPr>
      </w:pPr>
      <w:r>
        <w:rPr>
          <w:noProof/>
          <w:lang w:eastAsia="es-MX"/>
        </w:rPr>
        <w:drawing>
          <wp:inline distT="0" distB="0" distL="0" distR="0" wp14:anchorId="0638AB6D" wp14:editId="5201474B">
            <wp:extent cx="4317374" cy="2443857"/>
            <wp:effectExtent l="0" t="0" r="26035" b="1397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1277C" w:rsidRDefault="00A1277C" w:rsidP="00A1277C">
      <w:pPr>
        <w:ind w:left="1134"/>
        <w:outlineLvl w:val="3"/>
        <w:rPr>
          <w:rFonts w:cs="Arial"/>
          <w:b/>
          <w:smallCaps/>
          <w:sz w:val="22"/>
        </w:rPr>
      </w:pPr>
      <w:r>
        <w:rPr>
          <w:rFonts w:cs="Arial"/>
          <w:sz w:val="16"/>
        </w:rPr>
        <w:t>Fuente: INEGI.</w:t>
      </w:r>
    </w:p>
    <w:p w:rsidR="00326179" w:rsidRDefault="00326179" w:rsidP="00326179">
      <w:pPr>
        <w:spacing w:before="360"/>
        <w:jc w:val="center"/>
        <w:outlineLvl w:val="3"/>
        <w:rPr>
          <w:rFonts w:cs="Arial"/>
          <w:b/>
          <w:smallCaps/>
          <w:sz w:val="22"/>
        </w:rPr>
      </w:pPr>
      <w:r>
        <w:rPr>
          <w:rFonts w:cs="Arial"/>
          <w:b/>
          <w:smallCaps/>
          <w:sz w:val="22"/>
        </w:rPr>
        <w:t>Maquinaria y Equipo Total a</w:t>
      </w:r>
      <w:r w:rsidR="00A62027">
        <w:rPr>
          <w:rFonts w:cs="Arial"/>
          <w:b/>
          <w:smallCaps/>
          <w:sz w:val="22"/>
        </w:rPr>
        <w:t xml:space="preserve">l mes de agosto </w:t>
      </w:r>
      <w:r>
        <w:rPr>
          <w:rFonts w:cs="Arial"/>
          <w:b/>
          <w:smallCaps/>
          <w:sz w:val="22"/>
        </w:rPr>
        <w:t>de 2019</w:t>
      </w:r>
    </w:p>
    <w:p w:rsidR="00326179" w:rsidRDefault="00326179" w:rsidP="00326179">
      <w:pPr>
        <w:jc w:val="center"/>
        <w:outlineLvl w:val="3"/>
        <w:rPr>
          <w:rFonts w:cs="Arial"/>
          <w:b/>
          <w:smallCaps/>
          <w:sz w:val="22"/>
        </w:rPr>
      </w:pPr>
      <w:r>
        <w:rPr>
          <w:rFonts w:cs="Arial"/>
          <w:b/>
          <w:smallCaps/>
          <w:sz w:val="22"/>
        </w:rPr>
        <w:t>Series desestacionalizada y de tendencia-ciclo</w:t>
      </w:r>
    </w:p>
    <w:p w:rsidR="00326179" w:rsidRDefault="00326179" w:rsidP="00326179">
      <w:pPr>
        <w:jc w:val="center"/>
        <w:rPr>
          <w:rFonts w:cs="Arial"/>
          <w:sz w:val="18"/>
          <w:szCs w:val="18"/>
        </w:rPr>
      </w:pPr>
      <w:r>
        <w:rPr>
          <w:rFonts w:cs="Arial"/>
          <w:smallCaps/>
          <w:sz w:val="18"/>
          <w:szCs w:val="18"/>
        </w:rPr>
        <w:t>(</w:t>
      </w:r>
      <w:r>
        <w:rPr>
          <w:rFonts w:cs="Arial"/>
          <w:sz w:val="18"/>
          <w:szCs w:val="18"/>
        </w:rPr>
        <w:t>Índice base 2013=100)</w:t>
      </w:r>
    </w:p>
    <w:p w:rsidR="00326179" w:rsidRDefault="001125EA" w:rsidP="00326179">
      <w:pPr>
        <w:jc w:val="center"/>
      </w:pPr>
      <w:r>
        <w:rPr>
          <w:noProof/>
          <w:lang w:eastAsia="es-MX"/>
        </w:rPr>
        <w:drawing>
          <wp:inline distT="0" distB="0" distL="0" distR="0" wp14:anchorId="65F4C062" wp14:editId="0E9B7885">
            <wp:extent cx="4318235" cy="2456565"/>
            <wp:effectExtent l="0" t="0" r="25400" b="203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26179" w:rsidRDefault="00326179" w:rsidP="00326179">
      <w:pPr>
        <w:ind w:left="1276"/>
        <w:jc w:val="left"/>
        <w:outlineLvl w:val="3"/>
        <w:rPr>
          <w:rFonts w:cs="Arial"/>
          <w:b/>
          <w:smallCaps/>
          <w:sz w:val="22"/>
        </w:rPr>
      </w:pPr>
      <w:r>
        <w:rPr>
          <w:rFonts w:cs="Arial"/>
          <w:sz w:val="16"/>
        </w:rPr>
        <w:t>Fuente: INEGI</w:t>
      </w:r>
    </w:p>
    <w:p w:rsidR="006C44B4" w:rsidRDefault="006C44B4" w:rsidP="00632B60">
      <w:pPr>
        <w:widowControl/>
        <w:ind w:left="1418"/>
        <w:jc w:val="left"/>
      </w:pPr>
    </w:p>
    <w:p w:rsidR="00CA53B5" w:rsidRDefault="00CA53B5" w:rsidP="00CA53B5">
      <w:pPr>
        <w:widowControl/>
        <w:ind w:left="426" w:firstLine="708"/>
        <w:jc w:val="left"/>
      </w:pPr>
    </w:p>
    <w:p w:rsidR="00F73BC7" w:rsidRDefault="000B0EB9" w:rsidP="000B0EB9">
      <w:pPr>
        <w:widowControl/>
        <w:ind w:left="1134"/>
        <w:jc w:val="left"/>
      </w:pPr>
      <w:r>
        <w:rPr>
          <w:rFonts w:cs="Arial"/>
          <w:sz w:val="16"/>
        </w:rPr>
        <w:t>.</w:t>
      </w:r>
    </w:p>
    <w:p w:rsidR="001070F7" w:rsidRDefault="001070F7" w:rsidP="001070F7">
      <w:pPr>
        <w:widowControl/>
        <w:jc w:val="left"/>
      </w:pPr>
    </w:p>
    <w:p w:rsidR="008A1B81" w:rsidRDefault="008A1B81" w:rsidP="008A1B81">
      <w:pPr>
        <w:pStyle w:val="Ttulo4"/>
        <w:keepNext w:val="0"/>
        <w:spacing w:before="360"/>
        <w:rPr>
          <w:u w:val="none"/>
          <w:lang w:val="es-ES_tradnl"/>
        </w:rPr>
      </w:pPr>
    </w:p>
    <w:p w:rsidR="001070F7" w:rsidRDefault="001070F7" w:rsidP="008A1B81">
      <w:pPr>
        <w:pStyle w:val="Ttulo4"/>
        <w:keepNext w:val="0"/>
        <w:spacing w:before="60"/>
        <w:rPr>
          <w:u w:val="none"/>
        </w:rPr>
      </w:pPr>
      <w:r>
        <w:rPr>
          <w:u w:val="none"/>
          <w:lang w:val="es-ES_tradnl"/>
        </w:rPr>
        <w:t xml:space="preserve">Cifras </w:t>
      </w:r>
      <w:r w:rsidR="005C125A">
        <w:rPr>
          <w:u w:val="none"/>
          <w:lang w:val="es-ES_tradnl"/>
        </w:rPr>
        <w:t>originales</w:t>
      </w:r>
      <w:r>
        <w:rPr>
          <w:u w:val="none"/>
        </w:rPr>
        <w:t xml:space="preserve"> </w:t>
      </w:r>
    </w:p>
    <w:p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A62027">
        <w:rPr>
          <w:rFonts w:cs="Arial"/>
          <w:b/>
          <w:smallCaps/>
          <w:color w:val="auto"/>
          <w:sz w:val="22"/>
          <w:szCs w:val="22"/>
        </w:rPr>
        <w:t>agosto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201</w:t>
      </w:r>
      <w:r w:rsidR="00BC5BAA">
        <w:rPr>
          <w:rFonts w:cs="Arial"/>
          <w:b/>
          <w:smallCaps/>
          <w:color w:val="auto"/>
          <w:sz w:val="22"/>
          <w:szCs w:val="22"/>
        </w:rPr>
        <w:t>9</w:t>
      </w:r>
    </w:p>
    <w:p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A90DE4" w:rsidRPr="004E6CFE" w:rsidTr="00E8440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rsidR="00A90DE4" w:rsidRPr="004E6CFE" w:rsidRDefault="00A90DE4"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rsidR="00A90DE4" w:rsidRPr="004E6CFE" w:rsidRDefault="00A62027" w:rsidP="00A62027">
            <w:pPr>
              <w:pStyle w:val="p0"/>
              <w:keepNext/>
              <w:spacing w:before="80" w:after="80"/>
              <w:jc w:val="center"/>
              <w:rPr>
                <w:rFonts w:cs="Arial"/>
                <w:color w:val="auto"/>
                <w:sz w:val="18"/>
                <w:szCs w:val="18"/>
              </w:rPr>
            </w:pPr>
            <w:r>
              <w:rPr>
                <w:rFonts w:cs="Arial"/>
                <w:color w:val="auto"/>
                <w:sz w:val="18"/>
                <w:szCs w:val="18"/>
              </w:rPr>
              <w:t>Agosto</w:t>
            </w:r>
          </w:p>
        </w:tc>
        <w:tc>
          <w:tcPr>
            <w:tcW w:w="1242" w:type="dxa"/>
            <w:tcBorders>
              <w:top w:val="double" w:sz="4" w:space="0" w:color="404040"/>
              <w:left w:val="single" w:sz="2" w:space="0" w:color="404040"/>
              <w:bottom w:val="single" w:sz="2" w:space="0" w:color="404040"/>
              <w:right w:val="double" w:sz="4" w:space="0" w:color="404040"/>
            </w:tcBorders>
            <w:shd w:val="clear" w:color="auto" w:fill="B8CCE4" w:themeFill="accent1" w:themeFillTint="66"/>
          </w:tcPr>
          <w:p w:rsidR="00A90DE4" w:rsidRDefault="00A90DE4" w:rsidP="00A62027">
            <w:pPr>
              <w:pStyle w:val="p0"/>
              <w:keepNext/>
              <w:spacing w:before="80" w:after="80"/>
              <w:jc w:val="center"/>
              <w:rPr>
                <w:rFonts w:cs="Arial"/>
                <w:color w:val="auto"/>
                <w:sz w:val="18"/>
                <w:szCs w:val="18"/>
              </w:rPr>
            </w:pPr>
            <w:r>
              <w:rPr>
                <w:rFonts w:cs="Arial"/>
                <w:color w:val="auto"/>
                <w:sz w:val="18"/>
                <w:szCs w:val="18"/>
              </w:rPr>
              <w:t>Ene-</w:t>
            </w:r>
            <w:proofErr w:type="spellStart"/>
            <w:r w:rsidR="00A62027">
              <w:rPr>
                <w:rFonts w:cs="Arial"/>
                <w:color w:val="auto"/>
                <w:sz w:val="18"/>
                <w:szCs w:val="18"/>
              </w:rPr>
              <w:t>Ago</w:t>
            </w:r>
            <w:proofErr w:type="spellEnd"/>
          </w:p>
        </w:tc>
      </w:tr>
      <w:tr w:rsidR="00A90DE4" w:rsidRPr="004E6CFE" w:rsidTr="00E8440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rsidR="00A90DE4" w:rsidRPr="009D3CA6" w:rsidRDefault="00A90DE4"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rsidR="00A90DE4" w:rsidRPr="00E65A64" w:rsidRDefault="00794BEC" w:rsidP="005B5AF8">
            <w:pPr>
              <w:tabs>
                <w:tab w:val="left" w:pos="366"/>
                <w:tab w:val="decimal" w:pos="689"/>
              </w:tabs>
              <w:ind w:right="340"/>
              <w:jc w:val="right"/>
              <w:rPr>
                <w:rFonts w:cs="Arial"/>
                <w:b/>
                <w:bCs/>
                <w:sz w:val="18"/>
                <w:szCs w:val="18"/>
                <w:u w:val="single"/>
                <w:lang w:eastAsia="es-MX"/>
              </w:rPr>
            </w:pPr>
            <w:r w:rsidRPr="00794BEC">
              <w:rPr>
                <w:rFonts w:cs="Arial"/>
                <w:b/>
                <w:bCs/>
                <w:sz w:val="18"/>
                <w:szCs w:val="18"/>
              </w:rPr>
              <w:t>(</w:t>
            </w:r>
            <w:r w:rsidRPr="00794BEC">
              <w:rPr>
                <w:rFonts w:cs="Arial"/>
                <w:b/>
                <w:bCs/>
                <w:sz w:val="18"/>
                <w:szCs w:val="18"/>
              </w:rPr>
              <w:noBreakHyphen/>
              <w:t>)</w:t>
            </w:r>
            <w:r w:rsidR="00746963">
              <w:rPr>
                <w:rFonts w:cs="Arial"/>
                <w:b/>
                <w:bCs/>
                <w:sz w:val="18"/>
                <w:szCs w:val="18"/>
              </w:rPr>
              <w:t xml:space="preserve"> </w:t>
            </w:r>
            <w:r w:rsidRPr="00794BEC">
              <w:rPr>
                <w:rFonts w:cs="Arial"/>
                <w:b/>
                <w:bCs/>
                <w:sz w:val="18"/>
                <w:szCs w:val="18"/>
              </w:rPr>
              <w:t xml:space="preserve">   </w:t>
            </w:r>
            <w:r w:rsidR="005B5AF8">
              <w:rPr>
                <w:rFonts w:cs="Arial"/>
                <w:b/>
                <w:bCs/>
                <w:sz w:val="18"/>
                <w:szCs w:val="18"/>
                <w:u w:val="single"/>
              </w:rPr>
              <w:t>4.3</w:t>
            </w:r>
          </w:p>
        </w:tc>
        <w:tc>
          <w:tcPr>
            <w:tcW w:w="1242" w:type="dxa"/>
            <w:tcBorders>
              <w:top w:val="single" w:sz="2" w:space="0" w:color="404040"/>
              <w:left w:val="single" w:sz="2" w:space="0" w:color="404040"/>
              <w:bottom w:val="single" w:sz="4" w:space="0" w:color="DDD9C3" w:themeColor="background2" w:themeShade="E6"/>
              <w:right w:val="double" w:sz="4" w:space="0" w:color="404040"/>
            </w:tcBorders>
            <w:vAlign w:val="center"/>
          </w:tcPr>
          <w:p w:rsidR="00A90DE4" w:rsidRPr="00E65A64" w:rsidRDefault="0014342E" w:rsidP="004B2F84">
            <w:pPr>
              <w:tabs>
                <w:tab w:val="left" w:pos="366"/>
                <w:tab w:val="decimal" w:pos="689"/>
              </w:tabs>
              <w:ind w:right="340"/>
              <w:jc w:val="right"/>
              <w:rPr>
                <w:rFonts w:cs="Arial"/>
                <w:b/>
                <w:bCs/>
                <w:sz w:val="18"/>
                <w:szCs w:val="18"/>
                <w:u w:val="single"/>
                <w:lang w:eastAsia="es-MX"/>
              </w:rPr>
            </w:pPr>
            <w:r w:rsidRPr="0014342E">
              <w:rPr>
                <w:rFonts w:cs="Arial"/>
                <w:b/>
                <w:bCs/>
                <w:sz w:val="18"/>
                <w:szCs w:val="18"/>
              </w:rPr>
              <w:t>(</w:t>
            </w:r>
            <w:r w:rsidRPr="0014342E">
              <w:rPr>
                <w:rFonts w:cs="Arial"/>
                <w:b/>
                <w:bCs/>
                <w:sz w:val="18"/>
                <w:szCs w:val="18"/>
              </w:rPr>
              <w:noBreakHyphen/>
              <w:t>)</w:t>
            </w:r>
            <w:r w:rsidRPr="0014342E">
              <w:rPr>
                <w:rFonts w:cs="Arial"/>
                <w:bCs/>
                <w:sz w:val="18"/>
                <w:szCs w:val="18"/>
              </w:rPr>
              <w:t xml:space="preserve">   </w:t>
            </w:r>
            <w:r w:rsidR="00A1134D">
              <w:rPr>
                <w:rFonts w:cs="Arial"/>
                <w:b/>
                <w:bCs/>
                <w:sz w:val="18"/>
                <w:szCs w:val="18"/>
                <w:u w:val="single"/>
              </w:rPr>
              <w:t>4.</w:t>
            </w:r>
            <w:r w:rsidR="004B2F84">
              <w:rPr>
                <w:rFonts w:cs="Arial"/>
                <w:b/>
                <w:bCs/>
                <w:sz w:val="18"/>
                <w:szCs w:val="18"/>
                <w:u w:val="single"/>
              </w:rPr>
              <w:t>6</w:t>
            </w:r>
          </w:p>
        </w:tc>
      </w:tr>
      <w:tr w:rsidR="00A90DE4" w:rsidRPr="004E6CFE" w:rsidTr="00E8440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3C5948" w:rsidP="005B5AF8">
            <w:pPr>
              <w:tabs>
                <w:tab w:val="left" w:pos="547"/>
              </w:tabs>
              <w:ind w:right="340"/>
              <w:jc w:val="right"/>
              <w:rPr>
                <w:rFonts w:cs="Arial"/>
                <w:b/>
                <w:bCs/>
                <w:sz w:val="18"/>
                <w:szCs w:val="18"/>
              </w:rPr>
            </w:pPr>
            <w:r>
              <w:rPr>
                <w:rFonts w:cs="Arial"/>
                <w:b/>
                <w:bCs/>
                <w:sz w:val="18"/>
                <w:szCs w:val="18"/>
              </w:rPr>
              <w:t xml:space="preserve">   </w:t>
            </w:r>
            <w:r w:rsidR="005B5AF8">
              <w:rPr>
                <w:rFonts w:cs="Arial"/>
                <w:b/>
                <w:bCs/>
                <w:sz w:val="18"/>
                <w:szCs w:val="18"/>
              </w:rPr>
              <w:t>0</w:t>
            </w:r>
            <w:r w:rsidR="00F32E38">
              <w:rPr>
                <w:rFonts w:cs="Arial"/>
                <w:b/>
                <w:bCs/>
                <w:sz w:val="18"/>
                <w:szCs w:val="18"/>
              </w:rPr>
              <w:t>.1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D37773" w:rsidP="005B5AF8">
            <w:pPr>
              <w:tabs>
                <w:tab w:val="left" w:pos="547"/>
              </w:tabs>
              <w:ind w:right="340"/>
              <w:jc w:val="right"/>
              <w:rPr>
                <w:rFonts w:cs="Arial"/>
                <w:b/>
                <w:bCs/>
                <w:sz w:val="18"/>
                <w:szCs w:val="18"/>
              </w:rPr>
            </w:pPr>
            <w:r>
              <w:rPr>
                <w:rFonts w:cs="Arial"/>
                <w:b/>
                <w:bCs/>
                <w:sz w:val="18"/>
                <w:szCs w:val="18"/>
              </w:rPr>
              <w:t xml:space="preserve">(-)   </w:t>
            </w:r>
            <w:r w:rsidR="008F4AF5">
              <w:rPr>
                <w:rFonts w:cs="Arial"/>
                <w:b/>
                <w:bCs/>
                <w:sz w:val="18"/>
                <w:szCs w:val="18"/>
              </w:rPr>
              <w:t>2</w:t>
            </w:r>
            <w:r w:rsidR="005B5AF8">
              <w:rPr>
                <w:rFonts w:cs="Arial"/>
                <w:b/>
                <w:bCs/>
                <w:sz w:val="18"/>
                <w:szCs w:val="18"/>
              </w:rPr>
              <w:t>.8</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5B5AF8" w:rsidP="00746963">
            <w:pPr>
              <w:tabs>
                <w:tab w:val="left" w:pos="366"/>
                <w:tab w:val="decimal" w:pos="689"/>
              </w:tabs>
              <w:ind w:right="340"/>
              <w:jc w:val="right"/>
              <w:rPr>
                <w:rFonts w:cs="Arial"/>
                <w:sz w:val="18"/>
                <w:szCs w:val="18"/>
              </w:rPr>
            </w:pPr>
            <w:r>
              <w:rPr>
                <w:rFonts w:cs="Arial"/>
                <w:sz w:val="18"/>
                <w:szCs w:val="18"/>
              </w:rPr>
              <w:t>3.4</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8F4AF5" w:rsidP="005B5AF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5B5AF8">
              <w:rPr>
                <w:rFonts w:cs="Arial"/>
                <w:sz w:val="18"/>
                <w:szCs w:val="18"/>
              </w:rPr>
              <w:t>1.9</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90DE4" w:rsidP="005B5AF8">
            <w:pPr>
              <w:tabs>
                <w:tab w:val="left" w:pos="366"/>
                <w:tab w:val="decimal" w:pos="689"/>
              </w:tabs>
              <w:ind w:right="340"/>
              <w:jc w:val="right"/>
              <w:rPr>
                <w:rFonts w:cs="Arial"/>
                <w:sz w:val="18"/>
                <w:szCs w:val="18"/>
              </w:rPr>
            </w:pPr>
            <w:r>
              <w:rPr>
                <w:rFonts w:cs="Arial"/>
                <w:sz w:val="18"/>
                <w:szCs w:val="18"/>
              </w:rPr>
              <w:t>(-)</w:t>
            </w:r>
            <w:r w:rsidR="00746963">
              <w:rPr>
                <w:rFonts w:cs="Arial"/>
                <w:sz w:val="18"/>
                <w:szCs w:val="18"/>
              </w:rPr>
              <w:t xml:space="preserve"> </w:t>
            </w:r>
            <w:r>
              <w:rPr>
                <w:rFonts w:cs="Arial"/>
                <w:sz w:val="18"/>
                <w:szCs w:val="18"/>
              </w:rPr>
              <w:t xml:space="preserve">   </w:t>
            </w:r>
            <w:r w:rsidR="005B5AF8">
              <w:rPr>
                <w:rFonts w:cs="Arial"/>
                <w:sz w:val="18"/>
                <w:szCs w:val="18"/>
              </w:rPr>
              <w:t>2.9</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A90DE4" w:rsidP="008F4AF5">
            <w:pPr>
              <w:tabs>
                <w:tab w:val="left" w:pos="366"/>
                <w:tab w:val="decimal" w:pos="689"/>
              </w:tabs>
              <w:ind w:right="340"/>
              <w:jc w:val="right"/>
              <w:rPr>
                <w:rFonts w:cs="Arial"/>
                <w:sz w:val="18"/>
                <w:szCs w:val="18"/>
              </w:rPr>
            </w:pPr>
            <w:r>
              <w:rPr>
                <w:rFonts w:cs="Arial"/>
                <w:sz w:val="18"/>
                <w:szCs w:val="18"/>
              </w:rPr>
              <w:t xml:space="preserve">(-)   </w:t>
            </w:r>
            <w:r w:rsidR="008F4AF5">
              <w:rPr>
                <w:rFonts w:cs="Arial"/>
                <w:sz w:val="18"/>
                <w:szCs w:val="18"/>
              </w:rPr>
              <w:t>3.</w:t>
            </w:r>
            <w:r w:rsidR="005B5AF8">
              <w:rPr>
                <w:rFonts w:cs="Arial"/>
                <w:sz w:val="18"/>
                <w:szCs w:val="18"/>
              </w:rPr>
              <w:t>6</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794BEC" w:rsidP="00F32E38">
            <w:pPr>
              <w:tabs>
                <w:tab w:val="left" w:pos="366"/>
                <w:tab w:val="decimal" w:pos="689"/>
              </w:tabs>
              <w:ind w:right="340"/>
              <w:jc w:val="right"/>
              <w:rPr>
                <w:rFonts w:cs="Arial"/>
                <w:b/>
                <w:bCs/>
                <w:sz w:val="18"/>
                <w:szCs w:val="18"/>
              </w:rPr>
            </w:pPr>
            <w:r w:rsidRPr="00794BEC">
              <w:rPr>
                <w:rFonts w:cs="Arial"/>
                <w:b/>
                <w:bCs/>
                <w:sz w:val="18"/>
                <w:szCs w:val="18"/>
              </w:rPr>
              <w:t>(</w:t>
            </w:r>
            <w:r w:rsidRPr="00794BEC">
              <w:rPr>
                <w:rFonts w:cs="Arial"/>
                <w:b/>
                <w:bCs/>
                <w:sz w:val="18"/>
                <w:szCs w:val="18"/>
              </w:rPr>
              <w:noBreakHyphen/>
              <w:t>)</w:t>
            </w:r>
            <w:r>
              <w:rPr>
                <w:rFonts w:cs="Arial"/>
                <w:bCs/>
                <w:sz w:val="18"/>
                <w:szCs w:val="18"/>
              </w:rPr>
              <w:t xml:space="preserve"> </w:t>
            </w:r>
            <w:r w:rsidR="00F32E38">
              <w:rPr>
                <w:rFonts w:cs="Arial"/>
                <w:bCs/>
                <w:sz w:val="18"/>
                <w:szCs w:val="18"/>
              </w:rPr>
              <w:t xml:space="preserve">  </w:t>
            </w:r>
            <w:r>
              <w:rPr>
                <w:rFonts w:cs="Arial"/>
                <w:bCs/>
                <w:sz w:val="18"/>
                <w:szCs w:val="18"/>
              </w:rPr>
              <w:t xml:space="preserve"> </w:t>
            </w:r>
            <w:r w:rsidR="00F32E38" w:rsidRPr="009B5A13">
              <w:rPr>
                <w:rFonts w:cs="Arial"/>
                <w:b/>
                <w:bCs/>
                <w:sz w:val="18"/>
                <w:szCs w:val="18"/>
              </w:rPr>
              <w:t>9.5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A1134D">
            <w:pPr>
              <w:tabs>
                <w:tab w:val="left" w:pos="366"/>
                <w:tab w:val="decimal" w:pos="689"/>
              </w:tabs>
              <w:ind w:right="340"/>
              <w:jc w:val="right"/>
              <w:rPr>
                <w:rFonts w:cs="Arial"/>
                <w:b/>
                <w:bCs/>
                <w:sz w:val="18"/>
                <w:szCs w:val="18"/>
              </w:rPr>
            </w:pPr>
            <w:r w:rsidRPr="0014342E">
              <w:rPr>
                <w:rFonts w:cs="Arial"/>
                <w:b/>
                <w:bCs/>
                <w:sz w:val="18"/>
                <w:szCs w:val="18"/>
              </w:rPr>
              <w:t>(</w:t>
            </w:r>
            <w:r w:rsidRPr="0014342E">
              <w:rPr>
                <w:rFonts w:cs="Arial"/>
                <w:b/>
                <w:bCs/>
                <w:sz w:val="18"/>
                <w:szCs w:val="18"/>
              </w:rPr>
              <w:noBreakHyphen/>
              <w:t>)</w:t>
            </w:r>
            <w:r>
              <w:rPr>
                <w:rFonts w:cs="Arial"/>
                <w:bCs/>
                <w:sz w:val="18"/>
                <w:szCs w:val="18"/>
              </w:rPr>
              <w:t xml:space="preserve">   </w:t>
            </w:r>
            <w:r w:rsidR="00A1134D">
              <w:rPr>
                <w:rFonts w:cs="Arial"/>
                <w:b/>
                <w:bCs/>
                <w:sz w:val="18"/>
                <w:szCs w:val="18"/>
              </w:rPr>
              <w:t>6.</w:t>
            </w:r>
            <w:r w:rsidR="005B5AF8">
              <w:rPr>
                <w:rFonts w:cs="Arial"/>
                <w:b/>
                <w:bCs/>
                <w:sz w:val="18"/>
                <w:szCs w:val="18"/>
              </w:rPr>
              <w:t>9</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401E3" w:rsidP="005B5AF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746963">
              <w:rPr>
                <w:rFonts w:cs="Arial"/>
                <w:sz w:val="18"/>
                <w:szCs w:val="18"/>
              </w:rPr>
              <w:t xml:space="preserve"> </w:t>
            </w:r>
            <w:r>
              <w:rPr>
                <w:rFonts w:cs="Arial"/>
                <w:sz w:val="18"/>
                <w:szCs w:val="18"/>
              </w:rPr>
              <w:t xml:space="preserve">   </w:t>
            </w:r>
            <w:r w:rsidR="005B5AF8">
              <w:rPr>
                <w:rFonts w:cs="Arial"/>
                <w:sz w:val="18"/>
                <w:szCs w:val="18"/>
              </w:rPr>
              <w:t>5.5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4B2F84">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D37773">
              <w:rPr>
                <w:rFonts w:cs="Arial"/>
                <w:sz w:val="18"/>
                <w:szCs w:val="18"/>
              </w:rPr>
              <w:t>4.</w:t>
            </w:r>
            <w:r w:rsidR="005B5AF8">
              <w:rPr>
                <w:rFonts w:cs="Arial"/>
                <w:sz w:val="18"/>
                <w:szCs w:val="18"/>
              </w:rPr>
              <w:t>4</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5B5AF8" w:rsidP="005B5AF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4.8</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5B5AF8" w:rsidP="005B5AF8">
            <w:pPr>
              <w:tabs>
                <w:tab w:val="left" w:pos="366"/>
                <w:tab w:val="decimal" w:pos="689"/>
              </w:tabs>
              <w:ind w:right="340"/>
              <w:jc w:val="right"/>
              <w:rPr>
                <w:rFonts w:cs="Arial"/>
                <w:sz w:val="18"/>
                <w:szCs w:val="18"/>
              </w:rPr>
            </w:pPr>
            <w:r>
              <w:rPr>
                <w:rFonts w:cs="Arial"/>
                <w:sz w:val="18"/>
                <w:szCs w:val="18"/>
              </w:rPr>
              <w:t>2.2</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3C5948" w:rsidP="005B5AF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746963">
              <w:rPr>
                <w:rFonts w:cs="Arial"/>
                <w:sz w:val="18"/>
                <w:szCs w:val="18"/>
              </w:rPr>
              <w:t xml:space="preserve"> </w:t>
            </w:r>
            <w:r w:rsidR="00F32E38">
              <w:rPr>
                <w:rFonts w:cs="Arial"/>
                <w:sz w:val="18"/>
                <w:szCs w:val="18"/>
              </w:rPr>
              <w:t xml:space="preserve">  </w:t>
            </w:r>
            <w:r w:rsidR="00746963">
              <w:rPr>
                <w:rFonts w:cs="Arial"/>
                <w:sz w:val="18"/>
                <w:szCs w:val="18"/>
              </w:rPr>
              <w:t xml:space="preserve"> </w:t>
            </w:r>
            <w:r w:rsidR="005B5AF8">
              <w:rPr>
                <w:rFonts w:cs="Arial"/>
                <w:sz w:val="18"/>
                <w:szCs w:val="18"/>
              </w:rPr>
              <w:t>6.4</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5B5AF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4B2F84">
              <w:rPr>
                <w:rFonts w:cs="Arial"/>
                <w:sz w:val="18"/>
                <w:szCs w:val="18"/>
              </w:rPr>
              <w:t>1</w:t>
            </w:r>
            <w:r w:rsidR="005B5AF8">
              <w:rPr>
                <w:rFonts w:cs="Arial"/>
                <w:sz w:val="18"/>
                <w:szCs w:val="18"/>
              </w:rPr>
              <w:t>4.0</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746963" w:rsidP="005B5AF8">
            <w:pPr>
              <w:tabs>
                <w:tab w:val="left" w:pos="366"/>
                <w:tab w:val="decimal" w:pos="689"/>
              </w:tabs>
              <w:ind w:right="340"/>
              <w:rPr>
                <w:rFonts w:cs="Arial"/>
                <w:sz w:val="18"/>
                <w:szCs w:val="18"/>
              </w:rPr>
            </w:pPr>
            <w:r>
              <w:rPr>
                <w:rFonts w:cs="Arial"/>
                <w:sz w:val="18"/>
                <w:szCs w:val="18"/>
              </w:rPr>
              <w:t xml:space="preserve"> </w:t>
            </w:r>
            <w:r w:rsidR="003C5948">
              <w:rPr>
                <w:rFonts w:cs="Arial"/>
                <w:sz w:val="18"/>
                <w:szCs w:val="18"/>
              </w:rPr>
              <w:t>(-)</w:t>
            </w:r>
            <w:r>
              <w:rPr>
                <w:rFonts w:cs="Arial"/>
                <w:sz w:val="18"/>
                <w:szCs w:val="18"/>
              </w:rPr>
              <w:t xml:space="preserve">  </w:t>
            </w:r>
            <w:r w:rsidR="00F32E38">
              <w:rPr>
                <w:rFonts w:cs="Arial"/>
                <w:sz w:val="18"/>
                <w:szCs w:val="18"/>
              </w:rPr>
              <w:t>1</w:t>
            </w:r>
            <w:r w:rsidR="005B5AF8">
              <w:rPr>
                <w:rFonts w:cs="Arial"/>
                <w:sz w:val="18"/>
                <w:szCs w:val="18"/>
              </w:rPr>
              <w:t>2</w:t>
            </w:r>
            <w:r>
              <w:rPr>
                <w:rFonts w:cs="Arial"/>
                <w:sz w:val="18"/>
                <w:szCs w:val="18"/>
              </w:rPr>
              <w:t>.</w:t>
            </w:r>
            <w:r w:rsidR="00F32E38">
              <w:rPr>
                <w:rFonts w:cs="Arial"/>
                <w:sz w:val="18"/>
                <w:szCs w:val="18"/>
              </w:rPr>
              <w:t>0</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5B5AF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5B5AF8">
              <w:rPr>
                <w:rFonts w:cs="Arial"/>
                <w:sz w:val="18"/>
                <w:szCs w:val="18"/>
              </w:rPr>
              <w:t>8.5</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5B5AF8" w:rsidP="005B5AF8">
            <w:pPr>
              <w:tabs>
                <w:tab w:val="left" w:pos="366"/>
                <w:tab w:val="decimal" w:pos="689"/>
              </w:tabs>
              <w:ind w:right="340"/>
              <w:jc w:val="right"/>
              <w:rPr>
                <w:rFonts w:cs="Arial"/>
                <w:sz w:val="18"/>
                <w:szCs w:val="18"/>
              </w:rPr>
            </w:pPr>
            <w:r>
              <w:rPr>
                <w:rFonts w:cs="Arial"/>
                <w:sz w:val="18"/>
                <w:szCs w:val="18"/>
              </w:rPr>
              <w:t>4.9</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A1134D" w:rsidP="005B5AF8">
            <w:pPr>
              <w:tabs>
                <w:tab w:val="left" w:pos="366"/>
                <w:tab w:val="decimal" w:pos="689"/>
              </w:tabs>
              <w:ind w:right="340"/>
              <w:jc w:val="right"/>
              <w:rPr>
                <w:rFonts w:cs="Arial"/>
                <w:sz w:val="18"/>
                <w:szCs w:val="18"/>
              </w:rPr>
            </w:pPr>
            <w:r>
              <w:rPr>
                <w:rFonts w:cs="Arial"/>
                <w:sz w:val="18"/>
                <w:szCs w:val="18"/>
              </w:rPr>
              <w:t xml:space="preserve">   0</w:t>
            </w:r>
            <w:r w:rsidR="00D37773">
              <w:rPr>
                <w:rFonts w:cs="Arial"/>
                <w:sz w:val="18"/>
                <w:szCs w:val="18"/>
              </w:rPr>
              <w:t>.</w:t>
            </w:r>
            <w:r w:rsidR="005B5AF8">
              <w:rPr>
                <w:rFonts w:cs="Arial"/>
                <w:sz w:val="18"/>
                <w:szCs w:val="18"/>
              </w:rPr>
              <w:t>4</w:t>
            </w:r>
          </w:p>
        </w:tc>
      </w:tr>
      <w:tr w:rsidR="003C5948" w:rsidRPr="004E6CFE" w:rsidTr="00E8440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rsidR="003C5948" w:rsidRPr="00872466" w:rsidRDefault="003C5948" w:rsidP="005B5AF8">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A401E3">
              <w:rPr>
                <w:rFonts w:cs="Arial"/>
                <w:sz w:val="18"/>
                <w:szCs w:val="18"/>
              </w:rPr>
              <w:t xml:space="preserve">  </w:t>
            </w:r>
            <w:r w:rsidR="00F32E38">
              <w:rPr>
                <w:rFonts w:cs="Arial"/>
                <w:sz w:val="18"/>
                <w:szCs w:val="18"/>
              </w:rPr>
              <w:t>1</w:t>
            </w:r>
            <w:r w:rsidR="005B5AF8">
              <w:rPr>
                <w:rFonts w:cs="Arial"/>
                <w:sz w:val="18"/>
                <w:szCs w:val="18"/>
              </w:rPr>
              <w:t>4.5</w:t>
            </w:r>
          </w:p>
        </w:tc>
        <w:tc>
          <w:tcPr>
            <w:tcW w:w="1242" w:type="dxa"/>
            <w:tcBorders>
              <w:top w:val="single" w:sz="4" w:space="0" w:color="DDD9C3" w:themeColor="background2" w:themeShade="E6"/>
              <w:left w:val="single" w:sz="2" w:space="0" w:color="404040"/>
              <w:bottom w:val="double" w:sz="4" w:space="0" w:color="404040"/>
              <w:right w:val="double" w:sz="4" w:space="0" w:color="404040"/>
            </w:tcBorders>
            <w:vAlign w:val="center"/>
          </w:tcPr>
          <w:p w:rsidR="003C5948" w:rsidRPr="00872466" w:rsidRDefault="003C5948" w:rsidP="004B2F84">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8F4AF5">
              <w:rPr>
                <w:rFonts w:cs="Arial"/>
                <w:sz w:val="18"/>
                <w:szCs w:val="18"/>
              </w:rPr>
              <w:t>9</w:t>
            </w:r>
            <w:r w:rsidR="004B2F84">
              <w:rPr>
                <w:rFonts w:cs="Arial"/>
                <w:sz w:val="18"/>
                <w:szCs w:val="18"/>
              </w:rPr>
              <w:t>.</w:t>
            </w:r>
            <w:r w:rsidR="005B5AF8">
              <w:rPr>
                <w:rFonts w:cs="Arial"/>
                <w:sz w:val="18"/>
                <w:szCs w:val="18"/>
              </w:rPr>
              <w:t>9</w:t>
            </w:r>
          </w:p>
        </w:tc>
      </w:tr>
    </w:tbl>
    <w:p w:rsidR="002A1FBC" w:rsidRDefault="002A1FBC" w:rsidP="00E555A2">
      <w:pPr>
        <w:ind w:left="708" w:right="-91" w:firstLine="426"/>
        <w:outlineLvl w:val="3"/>
        <w:rPr>
          <w:sz w:val="16"/>
          <w:szCs w:val="16"/>
        </w:rPr>
      </w:pPr>
      <w:r>
        <w:rPr>
          <w:sz w:val="16"/>
          <w:szCs w:val="16"/>
        </w:rPr>
        <w:t>p/ Cifras preliminares.</w:t>
      </w:r>
    </w:p>
    <w:p w:rsidR="002A1FBC" w:rsidRDefault="002A1FBC" w:rsidP="00E555A2">
      <w:pPr>
        <w:ind w:left="708" w:firstLine="426"/>
        <w:outlineLvl w:val="3"/>
        <w:rPr>
          <w:sz w:val="16"/>
          <w:szCs w:val="16"/>
        </w:rPr>
      </w:pPr>
      <w:r>
        <w:rPr>
          <w:sz w:val="16"/>
          <w:szCs w:val="16"/>
        </w:rPr>
        <w:t>Fuente: INEGI.</w:t>
      </w:r>
    </w:p>
    <w:p w:rsidR="00C43601" w:rsidRDefault="00C43601" w:rsidP="00C43601">
      <w:pPr>
        <w:spacing w:before="240"/>
        <w:rPr>
          <w:b/>
          <w:i/>
        </w:rPr>
      </w:pPr>
    </w:p>
    <w:p w:rsidR="008920FC" w:rsidRDefault="002A1FBC" w:rsidP="008920FC">
      <w:pPr>
        <w:pStyle w:val="parr2"/>
        <w:keepNext/>
        <w:keepLines/>
        <w:spacing w:before="240"/>
        <w:ind w:left="0" w:right="584"/>
        <w:rPr>
          <w:b/>
          <w:i/>
        </w:rPr>
      </w:pPr>
      <w:r>
        <w:rPr>
          <w:b/>
          <w:i/>
        </w:rPr>
        <w:t>N</w:t>
      </w:r>
      <w:r w:rsidR="008920FC">
        <w:rPr>
          <w:b/>
          <w:i/>
        </w:rPr>
        <w:t>ota metodológica</w:t>
      </w:r>
    </w:p>
    <w:p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gran parte del valor agregado bruto en la economía se invierte en lugar de ser consumida.</w:t>
      </w:r>
    </w:p>
    <w:p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62205F" w:rsidRDefault="0062205F">
      <w:pPr>
        <w:widowControl/>
        <w:jc w:val="left"/>
      </w:pPr>
      <w:r>
        <w:br w:type="page"/>
      </w:r>
    </w:p>
    <w:p w:rsidR="0062205F" w:rsidRDefault="0062205F" w:rsidP="008920FC">
      <w:pPr>
        <w:pStyle w:val="p0"/>
        <w:rPr>
          <w:color w:val="auto"/>
        </w:rPr>
      </w:pPr>
    </w:p>
    <w:p w:rsidR="008920FC"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w:t>
      </w:r>
      <w:proofErr w:type="spellEnd"/>
      <w:r>
        <w:rPr>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rsidR="00E37A04" w:rsidRDefault="00046967" w:rsidP="00070D59">
      <w:pPr>
        <w:spacing w:before="120"/>
        <w:rPr>
          <w:rFonts w:ascii="Calibri" w:hAnsi="Calibri"/>
          <w:color w:val="1F497D"/>
          <w:sz w:val="22"/>
          <w:lang w:eastAsia="en-US"/>
        </w:rPr>
      </w:pPr>
      <w:hyperlink r:id="rId29" w:history="1">
        <w:r w:rsidR="009B02B6" w:rsidRPr="00446E00">
          <w:rPr>
            <w:rStyle w:val="Hipervnculo"/>
            <w:lang w:eastAsia="en-US"/>
          </w:rPr>
          <w:t>www.inegi.org.mx/app/biblioteca/ficha.html?upc=702825099060</w:t>
        </w:r>
      </w:hyperlink>
    </w:p>
    <w:p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rsidR="0062205F" w:rsidRDefault="0062205F">
      <w:pPr>
        <w:widowControl/>
        <w:jc w:val="left"/>
      </w:pPr>
      <w:r>
        <w:br w:type="page"/>
      </w:r>
    </w:p>
    <w:p w:rsidR="0062205F" w:rsidRDefault="0062205F" w:rsidP="008920FC">
      <w:pPr>
        <w:spacing w:before="240"/>
      </w:pPr>
    </w:p>
    <w:p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rsidR="008920FC" w:rsidRPr="008B42F4" w:rsidRDefault="008920FC" w:rsidP="008920FC">
      <w:pPr>
        <w:spacing w:before="240"/>
      </w:pPr>
      <w:r w:rsidRPr="008B42F4">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rsidR="0062205F" w:rsidRDefault="0062205F">
      <w:pPr>
        <w:widowControl/>
        <w:jc w:val="left"/>
        <w:rPr>
          <w:rFonts w:cs="Arial"/>
          <w:color w:val="000000"/>
          <w:spacing w:val="-1"/>
          <w:szCs w:val="24"/>
        </w:rPr>
      </w:pPr>
      <w:r>
        <w:rPr>
          <w:rFonts w:cs="Arial"/>
          <w:color w:val="000000"/>
          <w:spacing w:val="-1"/>
          <w:szCs w:val="24"/>
        </w:rPr>
        <w:br w:type="page"/>
      </w:r>
    </w:p>
    <w:p w:rsidR="0062205F" w:rsidRDefault="0062205F" w:rsidP="008920FC">
      <w:pPr>
        <w:spacing w:before="240"/>
        <w:rPr>
          <w:rFonts w:cs="Arial"/>
          <w:color w:val="000000"/>
          <w:spacing w:val="-1"/>
          <w:szCs w:val="24"/>
        </w:rPr>
      </w:pPr>
    </w:p>
    <w:p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Pr="00F42F9E">
          <w:rPr>
            <w:rStyle w:val="Hipervnculo"/>
          </w:rPr>
          <w:t>www.inegi.org.mx</w:t>
        </w:r>
      </w:hyperlink>
      <w:r>
        <w:rPr>
          <w:rStyle w:val="Hipervnculo"/>
        </w:rPr>
        <w:t xml:space="preserve"> </w:t>
      </w:r>
      <w:r w:rsidRPr="00F42F9E">
        <w:t>.</w:t>
      </w:r>
    </w:p>
    <w:sectPr w:rsidR="00314FB7" w:rsidSect="008158A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89" w:rsidRDefault="005D3589">
      <w:r>
        <w:separator/>
      </w:r>
    </w:p>
  </w:endnote>
  <w:endnote w:type="continuationSeparator" w:id="0">
    <w:p w:rsidR="005D3589" w:rsidRDefault="005D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67" w:rsidRDefault="0004696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BE" w:rsidRPr="00BE31AC" w:rsidRDefault="003128BE"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67" w:rsidRDefault="0004696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2E3124" w:rsidP="009D2FB0">
    <w:pPr>
      <w:pStyle w:val="Piedepgina"/>
      <w:jc w:val="center"/>
    </w:pPr>
    <w:r>
      <w:rPr>
        <w:b/>
      </w:rPr>
      <w:t>COMUNICACIÓN SOCIAL</w:t>
    </w:r>
  </w:p>
  <w:p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89" w:rsidRDefault="005D3589">
      <w:r>
        <w:separator/>
      </w:r>
    </w:p>
  </w:footnote>
  <w:footnote w:type="continuationSeparator" w:id="0">
    <w:p w:rsidR="005D3589" w:rsidRDefault="005D3589">
      <w:r>
        <w:continuationSeparator/>
      </w:r>
    </w:p>
  </w:footnote>
  <w:footnote w:id="1">
    <w:p w:rsidR="003128BE" w:rsidRDefault="003128BE" w:rsidP="003128BE">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rsidR="003128BE" w:rsidRDefault="003128BE" w:rsidP="003128BE">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rsidR="003128BE" w:rsidRDefault="003128BE" w:rsidP="003128BE">
      <w:pPr>
        <w:pStyle w:val="Textonotapie"/>
        <w:ind w:left="142" w:hanging="142"/>
        <w:jc w:val="both"/>
        <w:rPr>
          <w:rFonts w:ascii="Arial" w:hAnsi="Arial" w:cs="Arial"/>
          <w:sz w:val="16"/>
          <w:szCs w:val="16"/>
        </w:rPr>
      </w:pPr>
    </w:p>
  </w:footnote>
  <w:footnote w:id="3">
    <w:p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67" w:rsidRDefault="0004696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8BE" w:rsidRPr="00E0416A" w:rsidRDefault="003128BE" w:rsidP="00046967">
    <w:pPr>
      <w:pStyle w:val="Encabezado"/>
      <w:framePr w:w="5387" w:hSpace="141" w:wrap="auto" w:vAnchor="text" w:hAnchor="page" w:x="5706" w:y="39"/>
      <w:ind w:left="567" w:hanging="11"/>
      <w:jc w:val="right"/>
      <w:rPr>
        <w:b/>
        <w:color w:val="002060"/>
      </w:rPr>
    </w:pPr>
    <w:bookmarkStart w:id="0" w:name="_GoBack"/>
    <w:r>
      <w:rPr>
        <w:b/>
        <w:color w:val="002060"/>
      </w:rPr>
      <w:t>COMUNICADO DE</w:t>
    </w:r>
    <w:r w:rsidRPr="00E0416A">
      <w:rPr>
        <w:b/>
        <w:color w:val="002060"/>
      </w:rPr>
      <w:t xml:space="preserve"> PRENSA NÚM. </w:t>
    </w:r>
    <w:r w:rsidR="00046967">
      <w:rPr>
        <w:b/>
        <w:color w:val="002060"/>
      </w:rPr>
      <w:t>547</w:t>
    </w:r>
    <w:r w:rsidRPr="00E0416A">
      <w:rPr>
        <w:b/>
        <w:color w:val="002060"/>
      </w:rPr>
      <w:t>/1</w:t>
    </w:r>
    <w:r>
      <w:rPr>
        <w:b/>
        <w:color w:val="002060"/>
      </w:rPr>
      <w:t>9</w:t>
    </w:r>
  </w:p>
  <w:p w:rsidR="003128BE" w:rsidRPr="00E0416A" w:rsidRDefault="003128BE" w:rsidP="00046967">
    <w:pPr>
      <w:pStyle w:val="Encabezado"/>
      <w:framePr w:w="5387" w:hSpace="141" w:wrap="auto" w:vAnchor="text" w:hAnchor="page" w:x="5706" w:y="39"/>
      <w:ind w:left="567" w:hanging="11"/>
      <w:jc w:val="right"/>
      <w:rPr>
        <w:b/>
        <w:color w:val="002060"/>
        <w:lang w:val="pt-BR"/>
      </w:rPr>
    </w:pPr>
    <w:r>
      <w:rPr>
        <w:b/>
        <w:color w:val="002060"/>
        <w:lang w:val="pt-BR"/>
      </w:rPr>
      <w:t xml:space="preserve">6 DE NOVIEMBRE </w:t>
    </w:r>
    <w:r w:rsidRPr="00E0416A">
      <w:rPr>
        <w:b/>
        <w:color w:val="002060"/>
        <w:lang w:val="pt-BR"/>
      </w:rPr>
      <w:t>DE 201</w:t>
    </w:r>
    <w:r>
      <w:rPr>
        <w:b/>
        <w:color w:val="002060"/>
        <w:lang w:val="pt-BR"/>
      </w:rPr>
      <w:t>9</w:t>
    </w:r>
  </w:p>
  <w:p w:rsidR="003128BE" w:rsidRPr="00ED588B" w:rsidRDefault="003128BE" w:rsidP="00046967">
    <w:pPr>
      <w:pStyle w:val="Encabezado"/>
      <w:framePr w:w="5387" w:hSpace="141" w:wrap="auto" w:vAnchor="text" w:hAnchor="page" w:x="5706" w:y="39"/>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046967">
      <w:rPr>
        <w:b/>
        <w:noProof/>
        <w:color w:val="002060"/>
        <w:lang w:val="pt-BR"/>
      </w:rPr>
      <w:t>1</w:t>
    </w:r>
    <w:r w:rsidRPr="00ED588B">
      <w:rPr>
        <w:color w:val="002060"/>
      </w:rPr>
      <w:fldChar w:fldCharType="end"/>
    </w:r>
    <w:r w:rsidRPr="00ED588B">
      <w:rPr>
        <w:b/>
        <w:color w:val="002060"/>
        <w:lang w:val="pt-BR"/>
      </w:rPr>
      <w:t>/</w:t>
    </w:r>
    <w:r>
      <w:rPr>
        <w:b/>
        <w:color w:val="002060"/>
        <w:lang w:val="pt-BR"/>
      </w:rPr>
      <w:t>2</w:t>
    </w:r>
  </w:p>
  <w:bookmarkEnd w:id="0"/>
  <w:p w:rsidR="003128BE" w:rsidRDefault="003128BE" w:rsidP="00152098">
    <w:pPr>
      <w:pStyle w:val="Encabezado"/>
      <w:ind w:left="-993"/>
    </w:pPr>
    <w:r>
      <w:rPr>
        <w:noProof/>
        <w:lang w:eastAsia="es-MX"/>
      </w:rPr>
      <w:drawing>
        <wp:inline distT="0" distB="0" distL="0" distR="0" wp14:anchorId="73320AC1" wp14:editId="61D38E9D">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967" w:rsidRDefault="0004696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972369" w:rsidP="003128BE">
    <w:pPr>
      <w:pStyle w:val="Encabezado"/>
      <w:jc w:val="center"/>
    </w:pPr>
    <w:r>
      <w:rPr>
        <w:noProof/>
        <w:lang w:eastAsia="es-MX"/>
      </w:rPr>
      <w:drawing>
        <wp:inline distT="0" distB="0" distL="0" distR="0" wp14:anchorId="7788F6CA" wp14:editId="5C70A04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7C9"/>
    <w:rsid w:val="000039FE"/>
    <w:rsid w:val="00003B8F"/>
    <w:rsid w:val="00003DF8"/>
    <w:rsid w:val="00003EF8"/>
    <w:rsid w:val="000041DD"/>
    <w:rsid w:val="000046B6"/>
    <w:rsid w:val="00005004"/>
    <w:rsid w:val="00005304"/>
    <w:rsid w:val="00005754"/>
    <w:rsid w:val="00005B50"/>
    <w:rsid w:val="00006BB9"/>
    <w:rsid w:val="00007829"/>
    <w:rsid w:val="00007E87"/>
    <w:rsid w:val="00010987"/>
    <w:rsid w:val="00011260"/>
    <w:rsid w:val="000113DF"/>
    <w:rsid w:val="000114CC"/>
    <w:rsid w:val="00011620"/>
    <w:rsid w:val="0001276A"/>
    <w:rsid w:val="0001292D"/>
    <w:rsid w:val="00012C74"/>
    <w:rsid w:val="00012DEE"/>
    <w:rsid w:val="00013116"/>
    <w:rsid w:val="00014805"/>
    <w:rsid w:val="00014B5C"/>
    <w:rsid w:val="00014D68"/>
    <w:rsid w:val="00015257"/>
    <w:rsid w:val="0001631E"/>
    <w:rsid w:val="000169B1"/>
    <w:rsid w:val="0001751C"/>
    <w:rsid w:val="000179B9"/>
    <w:rsid w:val="0002018E"/>
    <w:rsid w:val="00020CBA"/>
    <w:rsid w:val="00020D8C"/>
    <w:rsid w:val="000217D2"/>
    <w:rsid w:val="000219C2"/>
    <w:rsid w:val="000227DC"/>
    <w:rsid w:val="00022A4F"/>
    <w:rsid w:val="00022AF4"/>
    <w:rsid w:val="000235F0"/>
    <w:rsid w:val="000237A8"/>
    <w:rsid w:val="00023A5F"/>
    <w:rsid w:val="00023BE7"/>
    <w:rsid w:val="00024478"/>
    <w:rsid w:val="00025100"/>
    <w:rsid w:val="000254B9"/>
    <w:rsid w:val="00025C3B"/>
    <w:rsid w:val="000267EE"/>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67"/>
    <w:rsid w:val="00046979"/>
    <w:rsid w:val="00046B41"/>
    <w:rsid w:val="0004705C"/>
    <w:rsid w:val="00047710"/>
    <w:rsid w:val="0004779E"/>
    <w:rsid w:val="00050F5E"/>
    <w:rsid w:val="00050FEF"/>
    <w:rsid w:val="000512BE"/>
    <w:rsid w:val="00051730"/>
    <w:rsid w:val="00051D8B"/>
    <w:rsid w:val="00051E25"/>
    <w:rsid w:val="000523C5"/>
    <w:rsid w:val="00052744"/>
    <w:rsid w:val="00052E3B"/>
    <w:rsid w:val="00053AEC"/>
    <w:rsid w:val="00053DA7"/>
    <w:rsid w:val="000540EF"/>
    <w:rsid w:val="0005463E"/>
    <w:rsid w:val="00055478"/>
    <w:rsid w:val="00055EAA"/>
    <w:rsid w:val="000560B3"/>
    <w:rsid w:val="00056151"/>
    <w:rsid w:val="000573C0"/>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AB"/>
    <w:rsid w:val="000663A1"/>
    <w:rsid w:val="00066612"/>
    <w:rsid w:val="00066787"/>
    <w:rsid w:val="00067031"/>
    <w:rsid w:val="0007043D"/>
    <w:rsid w:val="00070D59"/>
    <w:rsid w:val="000711A3"/>
    <w:rsid w:val="0007144C"/>
    <w:rsid w:val="00071A40"/>
    <w:rsid w:val="0007232B"/>
    <w:rsid w:val="00073145"/>
    <w:rsid w:val="000746A2"/>
    <w:rsid w:val="00074822"/>
    <w:rsid w:val="00074A19"/>
    <w:rsid w:val="00074D43"/>
    <w:rsid w:val="00075095"/>
    <w:rsid w:val="00075136"/>
    <w:rsid w:val="00075264"/>
    <w:rsid w:val="0007526D"/>
    <w:rsid w:val="0007634C"/>
    <w:rsid w:val="000765AC"/>
    <w:rsid w:val="00076B98"/>
    <w:rsid w:val="00077633"/>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32"/>
    <w:rsid w:val="000A1A1F"/>
    <w:rsid w:val="000A1BF2"/>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6BFD"/>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204A"/>
    <w:rsid w:val="00102444"/>
    <w:rsid w:val="001038F6"/>
    <w:rsid w:val="001042C6"/>
    <w:rsid w:val="001048BA"/>
    <w:rsid w:val="00104D18"/>
    <w:rsid w:val="001051DF"/>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C67"/>
    <w:rsid w:val="00114208"/>
    <w:rsid w:val="0011473E"/>
    <w:rsid w:val="00114D53"/>
    <w:rsid w:val="001152AB"/>
    <w:rsid w:val="0011576E"/>
    <w:rsid w:val="0011592B"/>
    <w:rsid w:val="00115E68"/>
    <w:rsid w:val="00116FD2"/>
    <w:rsid w:val="00117035"/>
    <w:rsid w:val="00117908"/>
    <w:rsid w:val="0012070C"/>
    <w:rsid w:val="00120DAD"/>
    <w:rsid w:val="00121071"/>
    <w:rsid w:val="00121D25"/>
    <w:rsid w:val="00121E90"/>
    <w:rsid w:val="00122278"/>
    <w:rsid w:val="001223F7"/>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1602"/>
    <w:rsid w:val="00151746"/>
    <w:rsid w:val="00151CF3"/>
    <w:rsid w:val="00152032"/>
    <w:rsid w:val="0015251E"/>
    <w:rsid w:val="001526E1"/>
    <w:rsid w:val="00153E48"/>
    <w:rsid w:val="0015470F"/>
    <w:rsid w:val="0015477E"/>
    <w:rsid w:val="00154F7D"/>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DC1"/>
    <w:rsid w:val="001953F4"/>
    <w:rsid w:val="00195917"/>
    <w:rsid w:val="00195BB5"/>
    <w:rsid w:val="00195E23"/>
    <w:rsid w:val="0019657C"/>
    <w:rsid w:val="00196628"/>
    <w:rsid w:val="00196CDE"/>
    <w:rsid w:val="0019701B"/>
    <w:rsid w:val="001970AB"/>
    <w:rsid w:val="00197130"/>
    <w:rsid w:val="00197989"/>
    <w:rsid w:val="001A1221"/>
    <w:rsid w:val="001A1348"/>
    <w:rsid w:val="001A15FE"/>
    <w:rsid w:val="001A2383"/>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C04B9"/>
    <w:rsid w:val="001C079C"/>
    <w:rsid w:val="001C0A42"/>
    <w:rsid w:val="001C1626"/>
    <w:rsid w:val="001C16DD"/>
    <w:rsid w:val="001C1C09"/>
    <w:rsid w:val="001C20E9"/>
    <w:rsid w:val="001C27A8"/>
    <w:rsid w:val="001C2BC0"/>
    <w:rsid w:val="001C2E2A"/>
    <w:rsid w:val="001C383A"/>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7A5"/>
    <w:rsid w:val="001D3AD9"/>
    <w:rsid w:val="001D3D3C"/>
    <w:rsid w:val="001D3D91"/>
    <w:rsid w:val="001D4165"/>
    <w:rsid w:val="001D4A5A"/>
    <w:rsid w:val="001D59D5"/>
    <w:rsid w:val="001D6B92"/>
    <w:rsid w:val="001D71C4"/>
    <w:rsid w:val="001D7584"/>
    <w:rsid w:val="001D76BF"/>
    <w:rsid w:val="001D7959"/>
    <w:rsid w:val="001E0587"/>
    <w:rsid w:val="001E0816"/>
    <w:rsid w:val="001E09C0"/>
    <w:rsid w:val="001E0E77"/>
    <w:rsid w:val="001E1490"/>
    <w:rsid w:val="001E2D61"/>
    <w:rsid w:val="001E31B7"/>
    <w:rsid w:val="001E42E0"/>
    <w:rsid w:val="001E6005"/>
    <w:rsid w:val="001E656A"/>
    <w:rsid w:val="001E6791"/>
    <w:rsid w:val="001F0927"/>
    <w:rsid w:val="001F0EEB"/>
    <w:rsid w:val="001F1624"/>
    <w:rsid w:val="001F3239"/>
    <w:rsid w:val="001F3557"/>
    <w:rsid w:val="001F36DC"/>
    <w:rsid w:val="001F3A46"/>
    <w:rsid w:val="001F492E"/>
    <w:rsid w:val="001F4B41"/>
    <w:rsid w:val="001F547C"/>
    <w:rsid w:val="001F55A5"/>
    <w:rsid w:val="001F5645"/>
    <w:rsid w:val="001F5A61"/>
    <w:rsid w:val="001F5BFE"/>
    <w:rsid w:val="001F625B"/>
    <w:rsid w:val="001F628B"/>
    <w:rsid w:val="001F66B1"/>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3D48"/>
    <w:rsid w:val="0020484D"/>
    <w:rsid w:val="00204EDA"/>
    <w:rsid w:val="002051D1"/>
    <w:rsid w:val="0020538B"/>
    <w:rsid w:val="002054C2"/>
    <w:rsid w:val="00205E62"/>
    <w:rsid w:val="002060E8"/>
    <w:rsid w:val="002071FB"/>
    <w:rsid w:val="00207E7B"/>
    <w:rsid w:val="00207EE4"/>
    <w:rsid w:val="002108CD"/>
    <w:rsid w:val="002115B8"/>
    <w:rsid w:val="00211714"/>
    <w:rsid w:val="00212CEB"/>
    <w:rsid w:val="00213526"/>
    <w:rsid w:val="00213F59"/>
    <w:rsid w:val="00214148"/>
    <w:rsid w:val="00214AE3"/>
    <w:rsid w:val="00214FD8"/>
    <w:rsid w:val="0021519B"/>
    <w:rsid w:val="00216C55"/>
    <w:rsid w:val="00217772"/>
    <w:rsid w:val="00217D28"/>
    <w:rsid w:val="00220767"/>
    <w:rsid w:val="0022081D"/>
    <w:rsid w:val="002214BB"/>
    <w:rsid w:val="0022170C"/>
    <w:rsid w:val="00221BEA"/>
    <w:rsid w:val="002225EE"/>
    <w:rsid w:val="002227BF"/>
    <w:rsid w:val="00222CD7"/>
    <w:rsid w:val="00222EF5"/>
    <w:rsid w:val="0022318C"/>
    <w:rsid w:val="002236A4"/>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5F7"/>
    <w:rsid w:val="00232C9F"/>
    <w:rsid w:val="00232CDE"/>
    <w:rsid w:val="002331BD"/>
    <w:rsid w:val="00233926"/>
    <w:rsid w:val="0023399B"/>
    <w:rsid w:val="00234065"/>
    <w:rsid w:val="00234324"/>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C01"/>
    <w:rsid w:val="00257617"/>
    <w:rsid w:val="00260115"/>
    <w:rsid w:val="0026264B"/>
    <w:rsid w:val="00262C5C"/>
    <w:rsid w:val="002630AA"/>
    <w:rsid w:val="00263A3D"/>
    <w:rsid w:val="00263BAF"/>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2248"/>
    <w:rsid w:val="002D22D9"/>
    <w:rsid w:val="002D22ED"/>
    <w:rsid w:val="002D2441"/>
    <w:rsid w:val="002D2F44"/>
    <w:rsid w:val="002D301D"/>
    <w:rsid w:val="002D3512"/>
    <w:rsid w:val="002D3DDF"/>
    <w:rsid w:val="002D4AB1"/>
    <w:rsid w:val="002D522A"/>
    <w:rsid w:val="002D5248"/>
    <w:rsid w:val="002D5842"/>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BC2"/>
    <w:rsid w:val="002E4443"/>
    <w:rsid w:val="002E4E0B"/>
    <w:rsid w:val="002E4E25"/>
    <w:rsid w:val="002E50C1"/>
    <w:rsid w:val="002E53A0"/>
    <w:rsid w:val="002E550C"/>
    <w:rsid w:val="002E560A"/>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4A6"/>
    <w:rsid w:val="003076C6"/>
    <w:rsid w:val="00307ED9"/>
    <w:rsid w:val="00307F81"/>
    <w:rsid w:val="003101B2"/>
    <w:rsid w:val="00310395"/>
    <w:rsid w:val="003105DF"/>
    <w:rsid w:val="00310EE9"/>
    <w:rsid w:val="00311010"/>
    <w:rsid w:val="00311816"/>
    <w:rsid w:val="00311AF2"/>
    <w:rsid w:val="00312295"/>
    <w:rsid w:val="003128BE"/>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44D"/>
    <w:rsid w:val="003276B7"/>
    <w:rsid w:val="00327902"/>
    <w:rsid w:val="00327A7B"/>
    <w:rsid w:val="003301C6"/>
    <w:rsid w:val="0033023E"/>
    <w:rsid w:val="00330D57"/>
    <w:rsid w:val="00331965"/>
    <w:rsid w:val="00331C0C"/>
    <w:rsid w:val="00333313"/>
    <w:rsid w:val="00333425"/>
    <w:rsid w:val="00333D02"/>
    <w:rsid w:val="00333F64"/>
    <w:rsid w:val="00333F86"/>
    <w:rsid w:val="003348F7"/>
    <w:rsid w:val="00334AC3"/>
    <w:rsid w:val="00334F56"/>
    <w:rsid w:val="0033628E"/>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420"/>
    <w:rsid w:val="00391C0C"/>
    <w:rsid w:val="00392073"/>
    <w:rsid w:val="003929D2"/>
    <w:rsid w:val="00392A7A"/>
    <w:rsid w:val="00392CD6"/>
    <w:rsid w:val="00393584"/>
    <w:rsid w:val="00393CB8"/>
    <w:rsid w:val="00393F44"/>
    <w:rsid w:val="00394B7D"/>
    <w:rsid w:val="00395D0D"/>
    <w:rsid w:val="00395FEA"/>
    <w:rsid w:val="00396048"/>
    <w:rsid w:val="003963AC"/>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DA5"/>
    <w:rsid w:val="003B0605"/>
    <w:rsid w:val="003B06AE"/>
    <w:rsid w:val="003B0C0D"/>
    <w:rsid w:val="003B1066"/>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BE9"/>
    <w:rsid w:val="003D42C1"/>
    <w:rsid w:val="003D463D"/>
    <w:rsid w:val="003D5413"/>
    <w:rsid w:val="003D5752"/>
    <w:rsid w:val="003D5A05"/>
    <w:rsid w:val="003D6321"/>
    <w:rsid w:val="003D6E7F"/>
    <w:rsid w:val="003D77A8"/>
    <w:rsid w:val="003D78E3"/>
    <w:rsid w:val="003E02B8"/>
    <w:rsid w:val="003E068D"/>
    <w:rsid w:val="003E0935"/>
    <w:rsid w:val="003E09A8"/>
    <w:rsid w:val="003E0D81"/>
    <w:rsid w:val="003E0EC0"/>
    <w:rsid w:val="003E1695"/>
    <w:rsid w:val="003E17D0"/>
    <w:rsid w:val="003E1B04"/>
    <w:rsid w:val="003E2091"/>
    <w:rsid w:val="003E3BF9"/>
    <w:rsid w:val="003E40E8"/>
    <w:rsid w:val="003E4250"/>
    <w:rsid w:val="003E4732"/>
    <w:rsid w:val="003E51F7"/>
    <w:rsid w:val="003E5A7B"/>
    <w:rsid w:val="003E5EE7"/>
    <w:rsid w:val="003E66E3"/>
    <w:rsid w:val="003E6825"/>
    <w:rsid w:val="003E6874"/>
    <w:rsid w:val="003E74D9"/>
    <w:rsid w:val="003E76A1"/>
    <w:rsid w:val="003E791F"/>
    <w:rsid w:val="003F0357"/>
    <w:rsid w:val="003F1419"/>
    <w:rsid w:val="003F1524"/>
    <w:rsid w:val="003F1AE2"/>
    <w:rsid w:val="003F23A6"/>
    <w:rsid w:val="003F262E"/>
    <w:rsid w:val="003F27F9"/>
    <w:rsid w:val="003F2908"/>
    <w:rsid w:val="003F2E57"/>
    <w:rsid w:val="003F3246"/>
    <w:rsid w:val="003F3E13"/>
    <w:rsid w:val="003F4159"/>
    <w:rsid w:val="003F423F"/>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501F"/>
    <w:rsid w:val="00415F20"/>
    <w:rsid w:val="00416292"/>
    <w:rsid w:val="00416791"/>
    <w:rsid w:val="00416956"/>
    <w:rsid w:val="00416D3D"/>
    <w:rsid w:val="00417259"/>
    <w:rsid w:val="00417ACE"/>
    <w:rsid w:val="00417C3A"/>
    <w:rsid w:val="00417F5D"/>
    <w:rsid w:val="00420D88"/>
    <w:rsid w:val="00420F3C"/>
    <w:rsid w:val="004212A3"/>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E70"/>
    <w:rsid w:val="00426D8B"/>
    <w:rsid w:val="00426EB6"/>
    <w:rsid w:val="004274D8"/>
    <w:rsid w:val="00427EF8"/>
    <w:rsid w:val="0043059F"/>
    <w:rsid w:val="0043076C"/>
    <w:rsid w:val="004307C2"/>
    <w:rsid w:val="00430880"/>
    <w:rsid w:val="004308F6"/>
    <w:rsid w:val="00430908"/>
    <w:rsid w:val="00430F4E"/>
    <w:rsid w:val="004312E8"/>
    <w:rsid w:val="004316CA"/>
    <w:rsid w:val="004317B0"/>
    <w:rsid w:val="00431C85"/>
    <w:rsid w:val="00432EE9"/>
    <w:rsid w:val="00432FFA"/>
    <w:rsid w:val="004341CC"/>
    <w:rsid w:val="004347C5"/>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7E5"/>
    <w:rsid w:val="00462F15"/>
    <w:rsid w:val="00462F94"/>
    <w:rsid w:val="00463029"/>
    <w:rsid w:val="00463438"/>
    <w:rsid w:val="0046385D"/>
    <w:rsid w:val="004644ED"/>
    <w:rsid w:val="0046492E"/>
    <w:rsid w:val="00464ED1"/>
    <w:rsid w:val="004650A6"/>
    <w:rsid w:val="00465622"/>
    <w:rsid w:val="00465E21"/>
    <w:rsid w:val="00465FA1"/>
    <w:rsid w:val="004661A7"/>
    <w:rsid w:val="004662AE"/>
    <w:rsid w:val="004662CA"/>
    <w:rsid w:val="004665E8"/>
    <w:rsid w:val="00466CCB"/>
    <w:rsid w:val="004676EB"/>
    <w:rsid w:val="0047102D"/>
    <w:rsid w:val="0047160A"/>
    <w:rsid w:val="004718A8"/>
    <w:rsid w:val="0047213B"/>
    <w:rsid w:val="00472295"/>
    <w:rsid w:val="0047266F"/>
    <w:rsid w:val="00472838"/>
    <w:rsid w:val="00472928"/>
    <w:rsid w:val="0047315D"/>
    <w:rsid w:val="004737CC"/>
    <w:rsid w:val="00473D34"/>
    <w:rsid w:val="00473DD4"/>
    <w:rsid w:val="0047439F"/>
    <w:rsid w:val="00474A2D"/>
    <w:rsid w:val="00475023"/>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6B9E"/>
    <w:rsid w:val="004A6C80"/>
    <w:rsid w:val="004A79A5"/>
    <w:rsid w:val="004A7EC2"/>
    <w:rsid w:val="004B09B6"/>
    <w:rsid w:val="004B0C36"/>
    <w:rsid w:val="004B0C90"/>
    <w:rsid w:val="004B0DDA"/>
    <w:rsid w:val="004B1039"/>
    <w:rsid w:val="004B161A"/>
    <w:rsid w:val="004B2031"/>
    <w:rsid w:val="004B2599"/>
    <w:rsid w:val="004B2880"/>
    <w:rsid w:val="004B29F9"/>
    <w:rsid w:val="004B2E18"/>
    <w:rsid w:val="004B2F84"/>
    <w:rsid w:val="004B3092"/>
    <w:rsid w:val="004B3E31"/>
    <w:rsid w:val="004B40BF"/>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511F"/>
    <w:rsid w:val="004F590F"/>
    <w:rsid w:val="004F5EAF"/>
    <w:rsid w:val="004F6350"/>
    <w:rsid w:val="004F6B19"/>
    <w:rsid w:val="004F6E06"/>
    <w:rsid w:val="004F70DD"/>
    <w:rsid w:val="004F72A9"/>
    <w:rsid w:val="0050039C"/>
    <w:rsid w:val="00500AE7"/>
    <w:rsid w:val="00500C9F"/>
    <w:rsid w:val="005017E5"/>
    <w:rsid w:val="00501DFF"/>
    <w:rsid w:val="005021C0"/>
    <w:rsid w:val="005022A2"/>
    <w:rsid w:val="00502DA2"/>
    <w:rsid w:val="00502E06"/>
    <w:rsid w:val="00503FD2"/>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346E"/>
    <w:rsid w:val="00513981"/>
    <w:rsid w:val="00513DE2"/>
    <w:rsid w:val="00513F01"/>
    <w:rsid w:val="00513F78"/>
    <w:rsid w:val="0051427D"/>
    <w:rsid w:val="0051427F"/>
    <w:rsid w:val="0051496E"/>
    <w:rsid w:val="00514C79"/>
    <w:rsid w:val="0051503C"/>
    <w:rsid w:val="005150A6"/>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534A"/>
    <w:rsid w:val="005259D0"/>
    <w:rsid w:val="005266A3"/>
    <w:rsid w:val="00526E84"/>
    <w:rsid w:val="00527682"/>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32D"/>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73B2"/>
    <w:rsid w:val="0057781C"/>
    <w:rsid w:val="00577A86"/>
    <w:rsid w:val="00577B51"/>
    <w:rsid w:val="00577B74"/>
    <w:rsid w:val="00577BBC"/>
    <w:rsid w:val="00577E3D"/>
    <w:rsid w:val="0058068C"/>
    <w:rsid w:val="005806A9"/>
    <w:rsid w:val="005809A2"/>
    <w:rsid w:val="005841AA"/>
    <w:rsid w:val="0058445E"/>
    <w:rsid w:val="00584805"/>
    <w:rsid w:val="00584F1F"/>
    <w:rsid w:val="0058515F"/>
    <w:rsid w:val="005855FE"/>
    <w:rsid w:val="0058565F"/>
    <w:rsid w:val="00586094"/>
    <w:rsid w:val="00586570"/>
    <w:rsid w:val="00586B77"/>
    <w:rsid w:val="00586B8C"/>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3589"/>
    <w:rsid w:val="005D49EA"/>
    <w:rsid w:val="005D4B6E"/>
    <w:rsid w:val="005D4D17"/>
    <w:rsid w:val="005D545F"/>
    <w:rsid w:val="005D5A14"/>
    <w:rsid w:val="005D67A7"/>
    <w:rsid w:val="005D6F7D"/>
    <w:rsid w:val="005D76CD"/>
    <w:rsid w:val="005D7C66"/>
    <w:rsid w:val="005D7DAB"/>
    <w:rsid w:val="005D7DB6"/>
    <w:rsid w:val="005E0038"/>
    <w:rsid w:val="005E03A8"/>
    <w:rsid w:val="005E098F"/>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155E"/>
    <w:rsid w:val="00601834"/>
    <w:rsid w:val="00601F54"/>
    <w:rsid w:val="0060288D"/>
    <w:rsid w:val="00602EAD"/>
    <w:rsid w:val="0060359B"/>
    <w:rsid w:val="006041D3"/>
    <w:rsid w:val="006046DB"/>
    <w:rsid w:val="0060471F"/>
    <w:rsid w:val="00604AAD"/>
    <w:rsid w:val="00604B61"/>
    <w:rsid w:val="00604D34"/>
    <w:rsid w:val="00605000"/>
    <w:rsid w:val="00605480"/>
    <w:rsid w:val="00605738"/>
    <w:rsid w:val="0060577F"/>
    <w:rsid w:val="00605C2A"/>
    <w:rsid w:val="006060A4"/>
    <w:rsid w:val="00606A34"/>
    <w:rsid w:val="00606C2B"/>
    <w:rsid w:val="00606F73"/>
    <w:rsid w:val="006072A2"/>
    <w:rsid w:val="006072FF"/>
    <w:rsid w:val="006103E5"/>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219E"/>
    <w:rsid w:val="00632B60"/>
    <w:rsid w:val="00633137"/>
    <w:rsid w:val="00633174"/>
    <w:rsid w:val="00633608"/>
    <w:rsid w:val="00633B91"/>
    <w:rsid w:val="00633C64"/>
    <w:rsid w:val="00633E57"/>
    <w:rsid w:val="006340CD"/>
    <w:rsid w:val="0063421C"/>
    <w:rsid w:val="006351AD"/>
    <w:rsid w:val="006353F7"/>
    <w:rsid w:val="00635EA9"/>
    <w:rsid w:val="006363D0"/>
    <w:rsid w:val="00636636"/>
    <w:rsid w:val="0063682F"/>
    <w:rsid w:val="0063691F"/>
    <w:rsid w:val="00637456"/>
    <w:rsid w:val="006374DC"/>
    <w:rsid w:val="006374E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ED7"/>
    <w:rsid w:val="00670358"/>
    <w:rsid w:val="0067073D"/>
    <w:rsid w:val="006708A8"/>
    <w:rsid w:val="00670CBB"/>
    <w:rsid w:val="00671180"/>
    <w:rsid w:val="00671B3F"/>
    <w:rsid w:val="00671BE5"/>
    <w:rsid w:val="006721C6"/>
    <w:rsid w:val="006728BB"/>
    <w:rsid w:val="006736BB"/>
    <w:rsid w:val="00673AE1"/>
    <w:rsid w:val="00674634"/>
    <w:rsid w:val="00675554"/>
    <w:rsid w:val="00676308"/>
    <w:rsid w:val="0067664C"/>
    <w:rsid w:val="00676CB0"/>
    <w:rsid w:val="006770B7"/>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2027"/>
    <w:rsid w:val="0069227C"/>
    <w:rsid w:val="00692602"/>
    <w:rsid w:val="0069277B"/>
    <w:rsid w:val="00692A1A"/>
    <w:rsid w:val="00693226"/>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E00F3"/>
    <w:rsid w:val="006E0334"/>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636"/>
    <w:rsid w:val="007202A1"/>
    <w:rsid w:val="00720492"/>
    <w:rsid w:val="007204A5"/>
    <w:rsid w:val="0072087A"/>
    <w:rsid w:val="0072131A"/>
    <w:rsid w:val="007213A4"/>
    <w:rsid w:val="00721C56"/>
    <w:rsid w:val="00721E1C"/>
    <w:rsid w:val="00722308"/>
    <w:rsid w:val="00722330"/>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12C3"/>
    <w:rsid w:val="00781979"/>
    <w:rsid w:val="00781E44"/>
    <w:rsid w:val="00781E7E"/>
    <w:rsid w:val="00781F66"/>
    <w:rsid w:val="007822FA"/>
    <w:rsid w:val="007827FE"/>
    <w:rsid w:val="00782B05"/>
    <w:rsid w:val="0078546A"/>
    <w:rsid w:val="007855E0"/>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788F"/>
    <w:rsid w:val="007B7970"/>
    <w:rsid w:val="007B7C35"/>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6A6B"/>
    <w:rsid w:val="00826FC7"/>
    <w:rsid w:val="00830873"/>
    <w:rsid w:val="00830D2A"/>
    <w:rsid w:val="0083130E"/>
    <w:rsid w:val="008318CE"/>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E3"/>
    <w:rsid w:val="008520F6"/>
    <w:rsid w:val="0085219A"/>
    <w:rsid w:val="0085272B"/>
    <w:rsid w:val="00852946"/>
    <w:rsid w:val="0085298F"/>
    <w:rsid w:val="00853521"/>
    <w:rsid w:val="008535FF"/>
    <w:rsid w:val="00853C29"/>
    <w:rsid w:val="00853C72"/>
    <w:rsid w:val="00853E59"/>
    <w:rsid w:val="00854CF2"/>
    <w:rsid w:val="0085507B"/>
    <w:rsid w:val="0085581A"/>
    <w:rsid w:val="00855886"/>
    <w:rsid w:val="008559FE"/>
    <w:rsid w:val="008563F8"/>
    <w:rsid w:val="008565CE"/>
    <w:rsid w:val="00857C83"/>
    <w:rsid w:val="00860120"/>
    <w:rsid w:val="0086076C"/>
    <w:rsid w:val="00860794"/>
    <w:rsid w:val="008609A7"/>
    <w:rsid w:val="00860CC1"/>
    <w:rsid w:val="0086135F"/>
    <w:rsid w:val="00861374"/>
    <w:rsid w:val="008615E4"/>
    <w:rsid w:val="00861880"/>
    <w:rsid w:val="00861F26"/>
    <w:rsid w:val="008625ED"/>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3A1E"/>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1E"/>
    <w:rsid w:val="00893847"/>
    <w:rsid w:val="00893B26"/>
    <w:rsid w:val="00894AD9"/>
    <w:rsid w:val="008950C4"/>
    <w:rsid w:val="00895319"/>
    <w:rsid w:val="0089571D"/>
    <w:rsid w:val="00895A65"/>
    <w:rsid w:val="00895D73"/>
    <w:rsid w:val="00895DBB"/>
    <w:rsid w:val="00895E8F"/>
    <w:rsid w:val="008960AA"/>
    <w:rsid w:val="0089619A"/>
    <w:rsid w:val="00896F88"/>
    <w:rsid w:val="008970FF"/>
    <w:rsid w:val="008973C3"/>
    <w:rsid w:val="0089758E"/>
    <w:rsid w:val="008977DC"/>
    <w:rsid w:val="00897C28"/>
    <w:rsid w:val="008A08A4"/>
    <w:rsid w:val="008A1B81"/>
    <w:rsid w:val="008A1F4F"/>
    <w:rsid w:val="008A2097"/>
    <w:rsid w:val="008A2222"/>
    <w:rsid w:val="008A24E4"/>
    <w:rsid w:val="008A2C0B"/>
    <w:rsid w:val="008A32DF"/>
    <w:rsid w:val="008A35BF"/>
    <w:rsid w:val="008A3DBF"/>
    <w:rsid w:val="008A3E89"/>
    <w:rsid w:val="008A40AF"/>
    <w:rsid w:val="008A453C"/>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639"/>
    <w:rsid w:val="008B5E77"/>
    <w:rsid w:val="008B676E"/>
    <w:rsid w:val="008B6831"/>
    <w:rsid w:val="008B6BBD"/>
    <w:rsid w:val="008B72F4"/>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63E7"/>
    <w:rsid w:val="008D6A69"/>
    <w:rsid w:val="008D6BA3"/>
    <w:rsid w:val="008D7055"/>
    <w:rsid w:val="008D725D"/>
    <w:rsid w:val="008D75D6"/>
    <w:rsid w:val="008D7848"/>
    <w:rsid w:val="008D79AF"/>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6C0"/>
    <w:rsid w:val="00900784"/>
    <w:rsid w:val="009009C9"/>
    <w:rsid w:val="00901857"/>
    <w:rsid w:val="00902332"/>
    <w:rsid w:val="0090376C"/>
    <w:rsid w:val="00904BD9"/>
    <w:rsid w:val="00904EBF"/>
    <w:rsid w:val="009051B2"/>
    <w:rsid w:val="0090540C"/>
    <w:rsid w:val="00905901"/>
    <w:rsid w:val="00905C16"/>
    <w:rsid w:val="00905EB9"/>
    <w:rsid w:val="00906421"/>
    <w:rsid w:val="00906EBE"/>
    <w:rsid w:val="00907AAF"/>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186A"/>
    <w:rsid w:val="009242C7"/>
    <w:rsid w:val="00924647"/>
    <w:rsid w:val="00924AF6"/>
    <w:rsid w:val="00924F79"/>
    <w:rsid w:val="00925182"/>
    <w:rsid w:val="00925A55"/>
    <w:rsid w:val="00925EFD"/>
    <w:rsid w:val="009263A4"/>
    <w:rsid w:val="00926C5A"/>
    <w:rsid w:val="0092771D"/>
    <w:rsid w:val="009278D8"/>
    <w:rsid w:val="009312AB"/>
    <w:rsid w:val="009312DB"/>
    <w:rsid w:val="00931345"/>
    <w:rsid w:val="00931EEE"/>
    <w:rsid w:val="009320EB"/>
    <w:rsid w:val="00932932"/>
    <w:rsid w:val="00932A41"/>
    <w:rsid w:val="00933BDC"/>
    <w:rsid w:val="009342F8"/>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E8A"/>
    <w:rsid w:val="00945FCA"/>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24A"/>
    <w:rsid w:val="0095457B"/>
    <w:rsid w:val="009549CD"/>
    <w:rsid w:val="00954CBB"/>
    <w:rsid w:val="00955DC9"/>
    <w:rsid w:val="00955E6D"/>
    <w:rsid w:val="009560F7"/>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988"/>
    <w:rsid w:val="009666C4"/>
    <w:rsid w:val="00967B93"/>
    <w:rsid w:val="00967D96"/>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CF5"/>
    <w:rsid w:val="00974DBE"/>
    <w:rsid w:val="00975223"/>
    <w:rsid w:val="0097522F"/>
    <w:rsid w:val="0097661B"/>
    <w:rsid w:val="00976B33"/>
    <w:rsid w:val="00976BBD"/>
    <w:rsid w:val="00977341"/>
    <w:rsid w:val="00977DCB"/>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A81"/>
    <w:rsid w:val="009870B2"/>
    <w:rsid w:val="00987832"/>
    <w:rsid w:val="009878D4"/>
    <w:rsid w:val="00987A89"/>
    <w:rsid w:val="00987D9E"/>
    <w:rsid w:val="00990001"/>
    <w:rsid w:val="00990DF8"/>
    <w:rsid w:val="00990F4A"/>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5B8E"/>
    <w:rsid w:val="00996925"/>
    <w:rsid w:val="00997010"/>
    <w:rsid w:val="009978B1"/>
    <w:rsid w:val="0099791A"/>
    <w:rsid w:val="00997FFD"/>
    <w:rsid w:val="009A0B03"/>
    <w:rsid w:val="009A1325"/>
    <w:rsid w:val="009A1875"/>
    <w:rsid w:val="009A2147"/>
    <w:rsid w:val="009A239C"/>
    <w:rsid w:val="009A27B6"/>
    <w:rsid w:val="009A291D"/>
    <w:rsid w:val="009A2B1A"/>
    <w:rsid w:val="009A313F"/>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0D0"/>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F44"/>
    <w:rsid w:val="00A32F80"/>
    <w:rsid w:val="00A33F61"/>
    <w:rsid w:val="00A345B1"/>
    <w:rsid w:val="00A34706"/>
    <w:rsid w:val="00A34C82"/>
    <w:rsid w:val="00A354B0"/>
    <w:rsid w:val="00A35810"/>
    <w:rsid w:val="00A359C9"/>
    <w:rsid w:val="00A35D47"/>
    <w:rsid w:val="00A360BB"/>
    <w:rsid w:val="00A367A6"/>
    <w:rsid w:val="00A36831"/>
    <w:rsid w:val="00A37070"/>
    <w:rsid w:val="00A3737C"/>
    <w:rsid w:val="00A3758D"/>
    <w:rsid w:val="00A37B34"/>
    <w:rsid w:val="00A37F05"/>
    <w:rsid w:val="00A401E3"/>
    <w:rsid w:val="00A4057A"/>
    <w:rsid w:val="00A40866"/>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8B8"/>
    <w:rsid w:val="00A57F88"/>
    <w:rsid w:val="00A57FB2"/>
    <w:rsid w:val="00A6080A"/>
    <w:rsid w:val="00A60910"/>
    <w:rsid w:val="00A60912"/>
    <w:rsid w:val="00A60925"/>
    <w:rsid w:val="00A60A22"/>
    <w:rsid w:val="00A60AC8"/>
    <w:rsid w:val="00A611A9"/>
    <w:rsid w:val="00A613CF"/>
    <w:rsid w:val="00A61FC9"/>
    <w:rsid w:val="00A62027"/>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8C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6E2"/>
    <w:rsid w:val="00A92749"/>
    <w:rsid w:val="00A928E5"/>
    <w:rsid w:val="00A931E6"/>
    <w:rsid w:val="00A93D19"/>
    <w:rsid w:val="00A93E6D"/>
    <w:rsid w:val="00A9464C"/>
    <w:rsid w:val="00A94D20"/>
    <w:rsid w:val="00A9558B"/>
    <w:rsid w:val="00A9567B"/>
    <w:rsid w:val="00A95786"/>
    <w:rsid w:val="00A959E4"/>
    <w:rsid w:val="00A95E96"/>
    <w:rsid w:val="00A963AD"/>
    <w:rsid w:val="00A96E1F"/>
    <w:rsid w:val="00A96F2F"/>
    <w:rsid w:val="00A977F5"/>
    <w:rsid w:val="00A97B22"/>
    <w:rsid w:val="00A97D3F"/>
    <w:rsid w:val="00A97E98"/>
    <w:rsid w:val="00AA1930"/>
    <w:rsid w:val="00AA1C59"/>
    <w:rsid w:val="00AA1DA1"/>
    <w:rsid w:val="00AA1DE3"/>
    <w:rsid w:val="00AA4175"/>
    <w:rsid w:val="00AA470A"/>
    <w:rsid w:val="00AA5BE6"/>
    <w:rsid w:val="00AA5E1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41F"/>
    <w:rsid w:val="00AD77C7"/>
    <w:rsid w:val="00AE15B5"/>
    <w:rsid w:val="00AE1938"/>
    <w:rsid w:val="00AE1D4A"/>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37A9"/>
    <w:rsid w:val="00AF3E6C"/>
    <w:rsid w:val="00AF465B"/>
    <w:rsid w:val="00AF4C7B"/>
    <w:rsid w:val="00AF50EA"/>
    <w:rsid w:val="00AF56A7"/>
    <w:rsid w:val="00AF5C88"/>
    <w:rsid w:val="00AF5F01"/>
    <w:rsid w:val="00AF6108"/>
    <w:rsid w:val="00AF61C2"/>
    <w:rsid w:val="00AF659D"/>
    <w:rsid w:val="00AF6BF9"/>
    <w:rsid w:val="00AF727C"/>
    <w:rsid w:val="00AF77C9"/>
    <w:rsid w:val="00AF78E0"/>
    <w:rsid w:val="00AF7DA5"/>
    <w:rsid w:val="00AF7F82"/>
    <w:rsid w:val="00B003BA"/>
    <w:rsid w:val="00B00CEE"/>
    <w:rsid w:val="00B01F4F"/>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D55"/>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7699"/>
    <w:rsid w:val="00B17B7A"/>
    <w:rsid w:val="00B203DE"/>
    <w:rsid w:val="00B20500"/>
    <w:rsid w:val="00B2067D"/>
    <w:rsid w:val="00B2089F"/>
    <w:rsid w:val="00B20977"/>
    <w:rsid w:val="00B20F3B"/>
    <w:rsid w:val="00B21E91"/>
    <w:rsid w:val="00B22F90"/>
    <w:rsid w:val="00B23137"/>
    <w:rsid w:val="00B23409"/>
    <w:rsid w:val="00B245EB"/>
    <w:rsid w:val="00B24C26"/>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B59"/>
    <w:rsid w:val="00B37F6B"/>
    <w:rsid w:val="00B40348"/>
    <w:rsid w:val="00B405D3"/>
    <w:rsid w:val="00B4096B"/>
    <w:rsid w:val="00B40E79"/>
    <w:rsid w:val="00B41BD9"/>
    <w:rsid w:val="00B4235A"/>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1B2A"/>
    <w:rsid w:val="00BB1C25"/>
    <w:rsid w:val="00BB1C70"/>
    <w:rsid w:val="00BB234D"/>
    <w:rsid w:val="00BB2915"/>
    <w:rsid w:val="00BB29FD"/>
    <w:rsid w:val="00BB350E"/>
    <w:rsid w:val="00BB39FA"/>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2482"/>
    <w:rsid w:val="00BD36A5"/>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B5"/>
    <w:rsid w:val="00BF742C"/>
    <w:rsid w:val="00C00295"/>
    <w:rsid w:val="00C0029D"/>
    <w:rsid w:val="00C00590"/>
    <w:rsid w:val="00C00D46"/>
    <w:rsid w:val="00C00F71"/>
    <w:rsid w:val="00C015DA"/>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F10"/>
    <w:rsid w:val="00C06067"/>
    <w:rsid w:val="00C063B2"/>
    <w:rsid w:val="00C067AB"/>
    <w:rsid w:val="00C07066"/>
    <w:rsid w:val="00C07075"/>
    <w:rsid w:val="00C072AC"/>
    <w:rsid w:val="00C07833"/>
    <w:rsid w:val="00C10415"/>
    <w:rsid w:val="00C108CB"/>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1D4"/>
    <w:rsid w:val="00C337EE"/>
    <w:rsid w:val="00C33AA3"/>
    <w:rsid w:val="00C33AD2"/>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D13"/>
    <w:rsid w:val="00C43601"/>
    <w:rsid w:val="00C43617"/>
    <w:rsid w:val="00C43943"/>
    <w:rsid w:val="00C43A1E"/>
    <w:rsid w:val="00C43BFF"/>
    <w:rsid w:val="00C43CA1"/>
    <w:rsid w:val="00C43EB0"/>
    <w:rsid w:val="00C4442E"/>
    <w:rsid w:val="00C44A18"/>
    <w:rsid w:val="00C45542"/>
    <w:rsid w:val="00C45910"/>
    <w:rsid w:val="00C45961"/>
    <w:rsid w:val="00C45965"/>
    <w:rsid w:val="00C45E96"/>
    <w:rsid w:val="00C4666E"/>
    <w:rsid w:val="00C46AC8"/>
    <w:rsid w:val="00C46D74"/>
    <w:rsid w:val="00C46FC5"/>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D0F"/>
    <w:rsid w:val="00C53DC1"/>
    <w:rsid w:val="00C5444A"/>
    <w:rsid w:val="00C547C0"/>
    <w:rsid w:val="00C54ECA"/>
    <w:rsid w:val="00C55777"/>
    <w:rsid w:val="00C56414"/>
    <w:rsid w:val="00C56653"/>
    <w:rsid w:val="00C56AD6"/>
    <w:rsid w:val="00C56BD6"/>
    <w:rsid w:val="00C56E68"/>
    <w:rsid w:val="00C57064"/>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A44"/>
    <w:rsid w:val="00C82FBF"/>
    <w:rsid w:val="00C83533"/>
    <w:rsid w:val="00C836B4"/>
    <w:rsid w:val="00C83930"/>
    <w:rsid w:val="00C83AC6"/>
    <w:rsid w:val="00C84338"/>
    <w:rsid w:val="00C84969"/>
    <w:rsid w:val="00C84B19"/>
    <w:rsid w:val="00C84C1D"/>
    <w:rsid w:val="00C85013"/>
    <w:rsid w:val="00C852B3"/>
    <w:rsid w:val="00C85355"/>
    <w:rsid w:val="00C85667"/>
    <w:rsid w:val="00C85D85"/>
    <w:rsid w:val="00C86937"/>
    <w:rsid w:val="00C87039"/>
    <w:rsid w:val="00C877A4"/>
    <w:rsid w:val="00C9030B"/>
    <w:rsid w:val="00C90799"/>
    <w:rsid w:val="00C90A30"/>
    <w:rsid w:val="00C90F20"/>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577B"/>
    <w:rsid w:val="00CB5D1D"/>
    <w:rsid w:val="00CB5D7F"/>
    <w:rsid w:val="00CB69D9"/>
    <w:rsid w:val="00CB7DDA"/>
    <w:rsid w:val="00CC027E"/>
    <w:rsid w:val="00CC050C"/>
    <w:rsid w:val="00CC1E89"/>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3E9"/>
    <w:rsid w:val="00CD08BF"/>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6548"/>
    <w:rsid w:val="00CD70BF"/>
    <w:rsid w:val="00CD7A33"/>
    <w:rsid w:val="00CD7F8F"/>
    <w:rsid w:val="00CE0335"/>
    <w:rsid w:val="00CE0649"/>
    <w:rsid w:val="00CE15C1"/>
    <w:rsid w:val="00CE1854"/>
    <w:rsid w:val="00CE1AA6"/>
    <w:rsid w:val="00CE1C61"/>
    <w:rsid w:val="00CE2107"/>
    <w:rsid w:val="00CE2BB6"/>
    <w:rsid w:val="00CE3559"/>
    <w:rsid w:val="00CE3600"/>
    <w:rsid w:val="00CE38E1"/>
    <w:rsid w:val="00CE3A5E"/>
    <w:rsid w:val="00CE3C10"/>
    <w:rsid w:val="00CE435D"/>
    <w:rsid w:val="00CE457D"/>
    <w:rsid w:val="00CE4A4B"/>
    <w:rsid w:val="00CE4BEC"/>
    <w:rsid w:val="00CE550A"/>
    <w:rsid w:val="00CE5661"/>
    <w:rsid w:val="00CE6067"/>
    <w:rsid w:val="00CE6462"/>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196"/>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B37"/>
    <w:rsid w:val="00D3065F"/>
    <w:rsid w:val="00D30709"/>
    <w:rsid w:val="00D30B03"/>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E31"/>
    <w:rsid w:val="00D76F8C"/>
    <w:rsid w:val="00D7746A"/>
    <w:rsid w:val="00D77AB2"/>
    <w:rsid w:val="00D77F54"/>
    <w:rsid w:val="00D80006"/>
    <w:rsid w:val="00D807ED"/>
    <w:rsid w:val="00D826B2"/>
    <w:rsid w:val="00D842B5"/>
    <w:rsid w:val="00D844CB"/>
    <w:rsid w:val="00D84C77"/>
    <w:rsid w:val="00D85097"/>
    <w:rsid w:val="00D85456"/>
    <w:rsid w:val="00D86417"/>
    <w:rsid w:val="00D868FE"/>
    <w:rsid w:val="00D87B28"/>
    <w:rsid w:val="00D9124A"/>
    <w:rsid w:val="00D9125F"/>
    <w:rsid w:val="00D9147E"/>
    <w:rsid w:val="00D929D3"/>
    <w:rsid w:val="00D932B7"/>
    <w:rsid w:val="00D93560"/>
    <w:rsid w:val="00D93BAE"/>
    <w:rsid w:val="00D942BA"/>
    <w:rsid w:val="00D94C1F"/>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EEF"/>
    <w:rsid w:val="00DC61CD"/>
    <w:rsid w:val="00DC6A15"/>
    <w:rsid w:val="00DC7245"/>
    <w:rsid w:val="00DC768C"/>
    <w:rsid w:val="00DC76D2"/>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B69"/>
    <w:rsid w:val="00DD747F"/>
    <w:rsid w:val="00DE0029"/>
    <w:rsid w:val="00DE0A71"/>
    <w:rsid w:val="00DE0D7C"/>
    <w:rsid w:val="00DE1DC0"/>
    <w:rsid w:val="00DE1DE8"/>
    <w:rsid w:val="00DE1F33"/>
    <w:rsid w:val="00DE205A"/>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F9E"/>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7C80"/>
    <w:rsid w:val="00EA7FE1"/>
    <w:rsid w:val="00EB0010"/>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16BE"/>
    <w:rsid w:val="00EC1897"/>
    <w:rsid w:val="00EC21E3"/>
    <w:rsid w:val="00EC2D9B"/>
    <w:rsid w:val="00EC31A3"/>
    <w:rsid w:val="00EC31DC"/>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2786"/>
    <w:rsid w:val="00EE2BB3"/>
    <w:rsid w:val="00EE4106"/>
    <w:rsid w:val="00EE4232"/>
    <w:rsid w:val="00EE4494"/>
    <w:rsid w:val="00EE4525"/>
    <w:rsid w:val="00EE5429"/>
    <w:rsid w:val="00EE56B0"/>
    <w:rsid w:val="00EE64FD"/>
    <w:rsid w:val="00EE6C7C"/>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5FD"/>
    <w:rsid w:val="00F00B86"/>
    <w:rsid w:val="00F00D89"/>
    <w:rsid w:val="00F01D7D"/>
    <w:rsid w:val="00F024A7"/>
    <w:rsid w:val="00F02980"/>
    <w:rsid w:val="00F02D4E"/>
    <w:rsid w:val="00F03356"/>
    <w:rsid w:val="00F03E92"/>
    <w:rsid w:val="00F04592"/>
    <w:rsid w:val="00F045CF"/>
    <w:rsid w:val="00F046F1"/>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E44"/>
    <w:rsid w:val="00F44249"/>
    <w:rsid w:val="00F44303"/>
    <w:rsid w:val="00F443F0"/>
    <w:rsid w:val="00F445AB"/>
    <w:rsid w:val="00F44CF3"/>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EF6"/>
    <w:rsid w:val="00F53001"/>
    <w:rsid w:val="00F5312D"/>
    <w:rsid w:val="00F53AB1"/>
    <w:rsid w:val="00F54ADD"/>
    <w:rsid w:val="00F55154"/>
    <w:rsid w:val="00F56AD6"/>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774"/>
    <w:rsid w:val="00F70B65"/>
    <w:rsid w:val="00F70BA0"/>
    <w:rsid w:val="00F71098"/>
    <w:rsid w:val="00F723EE"/>
    <w:rsid w:val="00F727C9"/>
    <w:rsid w:val="00F729A3"/>
    <w:rsid w:val="00F72A1E"/>
    <w:rsid w:val="00F72D9E"/>
    <w:rsid w:val="00F72FF9"/>
    <w:rsid w:val="00F73B39"/>
    <w:rsid w:val="00F73BC7"/>
    <w:rsid w:val="00F7437C"/>
    <w:rsid w:val="00F74995"/>
    <w:rsid w:val="00F7533C"/>
    <w:rsid w:val="00F75D9A"/>
    <w:rsid w:val="00F7608B"/>
    <w:rsid w:val="00F761D9"/>
    <w:rsid w:val="00F762D0"/>
    <w:rsid w:val="00F76386"/>
    <w:rsid w:val="00F763D8"/>
    <w:rsid w:val="00F76C08"/>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6AD"/>
    <w:rsid w:val="00FA0097"/>
    <w:rsid w:val="00FA0378"/>
    <w:rsid w:val="00FA0430"/>
    <w:rsid w:val="00FA0530"/>
    <w:rsid w:val="00FA0BF7"/>
    <w:rsid w:val="00FA129A"/>
    <w:rsid w:val="00FA1657"/>
    <w:rsid w:val="00FA1818"/>
    <w:rsid w:val="00FA1954"/>
    <w:rsid w:val="00FA1CC7"/>
    <w:rsid w:val="00FA1F57"/>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F15"/>
    <w:rsid w:val="00FB61A6"/>
    <w:rsid w:val="00FB6551"/>
    <w:rsid w:val="00FB6C35"/>
    <w:rsid w:val="00FB6D11"/>
    <w:rsid w:val="00FB7B9A"/>
    <w:rsid w:val="00FB7C31"/>
    <w:rsid w:val="00FB7CC8"/>
    <w:rsid w:val="00FC00F3"/>
    <w:rsid w:val="00FC0189"/>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6D438C53"/>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8-19\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8-19\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8-19\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8-19\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'!$C$5:$C$72</c:f>
              <c:numCache>
                <c:formatCode>0.0</c:formatCode>
                <c:ptCount val="68"/>
                <c:pt idx="0">
                  <c:v>97.517887624535902</c:v>
                </c:pt>
                <c:pt idx="1">
                  <c:v>101.352661794284</c:v>
                </c:pt>
                <c:pt idx="2">
                  <c:v>101.815702703037</c:v>
                </c:pt>
                <c:pt idx="3">
                  <c:v>101.826088494003</c:v>
                </c:pt>
                <c:pt idx="4">
                  <c:v>102.80870528230101</c:v>
                </c:pt>
                <c:pt idx="5">
                  <c:v>102.814808780223</c:v>
                </c:pt>
                <c:pt idx="6">
                  <c:v>102.111789896559</c:v>
                </c:pt>
                <c:pt idx="7">
                  <c:v>103.43038977447</c:v>
                </c:pt>
                <c:pt idx="8">
                  <c:v>102.427955459424</c:v>
                </c:pt>
                <c:pt idx="9">
                  <c:v>108.17256509382101</c:v>
                </c:pt>
                <c:pt idx="10">
                  <c:v>105.707764055814</c:v>
                </c:pt>
                <c:pt idx="11">
                  <c:v>106.00203105980199</c:v>
                </c:pt>
                <c:pt idx="12">
                  <c:v>107.09215262271999</c:v>
                </c:pt>
                <c:pt idx="13">
                  <c:v>102.660443874859</c:v>
                </c:pt>
                <c:pt idx="14">
                  <c:v>106.065686965491</c:v>
                </c:pt>
                <c:pt idx="15">
                  <c:v>108.31593760399799</c:v>
                </c:pt>
                <c:pt idx="16">
                  <c:v>106.923422900003</c:v>
                </c:pt>
                <c:pt idx="17">
                  <c:v>109.152235850845</c:v>
                </c:pt>
                <c:pt idx="18">
                  <c:v>111.622320995362</c:v>
                </c:pt>
                <c:pt idx="19">
                  <c:v>110.39645970326001</c:v>
                </c:pt>
                <c:pt idx="20">
                  <c:v>110.78356229888399</c:v>
                </c:pt>
                <c:pt idx="21">
                  <c:v>109.29161513411</c:v>
                </c:pt>
                <c:pt idx="22">
                  <c:v>109.26281144702401</c:v>
                </c:pt>
                <c:pt idx="23">
                  <c:v>107.80808097592799</c:v>
                </c:pt>
                <c:pt idx="24">
                  <c:v>108.37110244325901</c:v>
                </c:pt>
                <c:pt idx="25">
                  <c:v>109.570645945487</c:v>
                </c:pt>
                <c:pt idx="26">
                  <c:v>109.22066288193101</c:v>
                </c:pt>
                <c:pt idx="27">
                  <c:v>109.186219342691</c:v>
                </c:pt>
                <c:pt idx="28">
                  <c:v>108.676695285517</c:v>
                </c:pt>
                <c:pt idx="29">
                  <c:v>109.190944324504</c:v>
                </c:pt>
                <c:pt idx="30">
                  <c:v>107.138750395003</c:v>
                </c:pt>
                <c:pt idx="31">
                  <c:v>109.27123721406301</c:v>
                </c:pt>
                <c:pt idx="32">
                  <c:v>110.210689523445</c:v>
                </c:pt>
                <c:pt idx="33">
                  <c:v>110.298514752505</c:v>
                </c:pt>
                <c:pt idx="34">
                  <c:v>110.95506332289</c:v>
                </c:pt>
                <c:pt idx="35">
                  <c:v>109.752280127525</c:v>
                </c:pt>
                <c:pt idx="36">
                  <c:v>108.62477777533699</c:v>
                </c:pt>
                <c:pt idx="37">
                  <c:v>105.894979942182</c:v>
                </c:pt>
                <c:pt idx="38">
                  <c:v>109.330405853435</c:v>
                </c:pt>
                <c:pt idx="39">
                  <c:v>103.556522395824</c:v>
                </c:pt>
                <c:pt idx="40">
                  <c:v>109.565714049551</c:v>
                </c:pt>
                <c:pt idx="41">
                  <c:v>108.588082435128</c:v>
                </c:pt>
                <c:pt idx="42">
                  <c:v>107.726065368419</c:v>
                </c:pt>
                <c:pt idx="43">
                  <c:v>108.852230760558</c:v>
                </c:pt>
                <c:pt idx="44">
                  <c:v>107.52025219312399</c:v>
                </c:pt>
                <c:pt idx="45">
                  <c:v>106.005176895243</c:v>
                </c:pt>
                <c:pt idx="46">
                  <c:v>107.450618143792</c:v>
                </c:pt>
                <c:pt idx="47">
                  <c:v>109.928237309278</c:v>
                </c:pt>
                <c:pt idx="48">
                  <c:v>109.74234202978499</c:v>
                </c:pt>
                <c:pt idx="49">
                  <c:v>109.737066078613</c:v>
                </c:pt>
                <c:pt idx="50">
                  <c:v>110.101516213899</c:v>
                </c:pt>
                <c:pt idx="51">
                  <c:v>108.289819631081</c:v>
                </c:pt>
                <c:pt idx="52">
                  <c:v>109.835507018012</c:v>
                </c:pt>
                <c:pt idx="53">
                  <c:v>109.908359730781</c:v>
                </c:pt>
                <c:pt idx="54">
                  <c:v>111.99957889006799</c:v>
                </c:pt>
                <c:pt idx="55">
                  <c:v>107.00466079147699</c:v>
                </c:pt>
                <c:pt idx="56">
                  <c:v>107.98550533638399</c:v>
                </c:pt>
                <c:pt idx="57">
                  <c:v>108.074140812669</c:v>
                </c:pt>
                <c:pt idx="58">
                  <c:v>105.23409980583401</c:v>
                </c:pt>
                <c:pt idx="59">
                  <c:v>102.876133562701</c:v>
                </c:pt>
                <c:pt idx="60">
                  <c:v>110.33654905620701</c:v>
                </c:pt>
                <c:pt idx="61">
                  <c:v>106.85795845256099</c:v>
                </c:pt>
                <c:pt idx="62">
                  <c:v>103.835980461132</c:v>
                </c:pt>
                <c:pt idx="63">
                  <c:v>105.072951197259</c:v>
                </c:pt>
                <c:pt idx="64">
                  <c:v>102.38928883180699</c:v>
                </c:pt>
                <c:pt idx="65">
                  <c:v>101.91466172793599</c:v>
                </c:pt>
                <c:pt idx="66">
                  <c:v>101.86141445936499</c:v>
                </c:pt>
                <c:pt idx="67">
                  <c:v>103.429509567219</c:v>
                </c:pt>
              </c:numCache>
            </c:numRef>
          </c:val>
          <c:extLst>
            <c:ext xmlns:c16="http://schemas.microsoft.com/office/drawing/2014/chart" uri="{C3380CC4-5D6E-409C-BE32-E72D297353CC}">
              <c16:uniqueId val="{00000000-A162-4ACA-824F-94D29426CCEB}"/>
            </c:ext>
          </c:extLst>
        </c:ser>
        <c:dLbls>
          <c:showLegendKey val="0"/>
          <c:showVal val="0"/>
          <c:showCatName val="0"/>
          <c:showSerName val="0"/>
          <c:showPercent val="0"/>
          <c:showBubbleSize val="0"/>
        </c:dLbls>
        <c:gapWidth val="40"/>
        <c:axId val="121078632"/>
        <c:axId val="121079416"/>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'!$D$5:$D$72</c:f>
              <c:numCache>
                <c:formatCode>0.0</c:formatCode>
                <c:ptCount val="68"/>
                <c:pt idx="0">
                  <c:v>100.45187729413</c:v>
                </c:pt>
                <c:pt idx="1">
                  <c:v>101.102780462653</c:v>
                </c:pt>
                <c:pt idx="2">
                  <c:v>101.660406719839</c:v>
                </c:pt>
                <c:pt idx="3">
                  <c:v>102.06570165663901</c:v>
                </c:pt>
                <c:pt idx="4">
                  <c:v>102.336753632491</c:v>
                </c:pt>
                <c:pt idx="5">
                  <c:v>102.550084635734</c:v>
                </c:pt>
                <c:pt idx="6">
                  <c:v>102.824365706295</c:v>
                </c:pt>
                <c:pt idx="7">
                  <c:v>103.260884881411</c:v>
                </c:pt>
                <c:pt idx="8">
                  <c:v>103.90471396609099</c:v>
                </c:pt>
                <c:pt idx="9">
                  <c:v>104.63236777931201</c:v>
                </c:pt>
                <c:pt idx="10">
                  <c:v>105.35519558556599</c:v>
                </c:pt>
                <c:pt idx="11">
                  <c:v>105.945774480368</c:v>
                </c:pt>
                <c:pt idx="12">
                  <c:v>106.311453339865</c:v>
                </c:pt>
                <c:pt idx="13">
                  <c:v>106.57818266094399</c:v>
                </c:pt>
                <c:pt idx="14">
                  <c:v>106.93489321736899</c:v>
                </c:pt>
                <c:pt idx="15">
                  <c:v>107.52373668703299</c:v>
                </c:pt>
                <c:pt idx="16">
                  <c:v>108.35184784352001</c:v>
                </c:pt>
                <c:pt idx="17">
                  <c:v>109.26103448679601</c:v>
                </c:pt>
                <c:pt idx="18">
                  <c:v>109.99719299681399</c:v>
                </c:pt>
                <c:pt idx="19">
                  <c:v>110.31904725060799</c:v>
                </c:pt>
                <c:pt idx="20">
                  <c:v>110.16900297467301</c:v>
                </c:pt>
                <c:pt idx="21">
                  <c:v>109.715682543909</c:v>
                </c:pt>
                <c:pt idx="22">
                  <c:v>109.206104891647</c:v>
                </c:pt>
                <c:pt idx="23">
                  <c:v>108.82939669747</c:v>
                </c:pt>
                <c:pt idx="24">
                  <c:v>108.75464911747601</c:v>
                </c:pt>
                <c:pt idx="25">
                  <c:v>108.85394552228099</c:v>
                </c:pt>
                <c:pt idx="26">
                  <c:v>108.935705420659</c:v>
                </c:pt>
                <c:pt idx="27">
                  <c:v>108.931230207978</c:v>
                </c:pt>
                <c:pt idx="28">
                  <c:v>108.840954572228</c:v>
                </c:pt>
                <c:pt idx="29">
                  <c:v>108.812460980205</c:v>
                </c:pt>
                <c:pt idx="30">
                  <c:v>108.97722929817699</c:v>
                </c:pt>
                <c:pt idx="31">
                  <c:v>109.380975615626</c:v>
                </c:pt>
                <c:pt idx="32">
                  <c:v>109.80536206490601</c:v>
                </c:pt>
                <c:pt idx="33">
                  <c:v>110.04000311450601</c:v>
                </c:pt>
                <c:pt idx="34">
                  <c:v>109.95212721954</c:v>
                </c:pt>
                <c:pt idx="35">
                  <c:v>109.583146171433</c:v>
                </c:pt>
                <c:pt idx="36">
                  <c:v>109.115938861071</c:v>
                </c:pt>
                <c:pt idx="37">
                  <c:v>108.712619403438</c:v>
                </c:pt>
                <c:pt idx="38">
                  <c:v>108.53205256901499</c:v>
                </c:pt>
                <c:pt idx="39">
                  <c:v>108.54817139883301</c:v>
                </c:pt>
                <c:pt idx="40">
                  <c:v>108.617347223211</c:v>
                </c:pt>
                <c:pt idx="41">
                  <c:v>108.53640886238399</c:v>
                </c:pt>
                <c:pt idx="42">
                  <c:v>108.252697740247</c:v>
                </c:pt>
                <c:pt idx="43">
                  <c:v>107.92067580808001</c:v>
                </c:pt>
                <c:pt idx="44">
                  <c:v>107.74613439308099</c:v>
                </c:pt>
                <c:pt idx="45">
                  <c:v>107.897731004801</c:v>
                </c:pt>
                <c:pt idx="46">
                  <c:v>108.297850744081</c:v>
                </c:pt>
                <c:pt idx="47">
                  <c:v>108.81839891319601</c:v>
                </c:pt>
                <c:pt idx="48">
                  <c:v>109.27879040321599</c:v>
                </c:pt>
                <c:pt idx="49">
                  <c:v>109.627795276867</c:v>
                </c:pt>
                <c:pt idx="50">
                  <c:v>109.78569745230401</c:v>
                </c:pt>
                <c:pt idx="51">
                  <c:v>109.701207980791</c:v>
                </c:pt>
                <c:pt idx="52">
                  <c:v>109.510617490062</c:v>
                </c:pt>
                <c:pt idx="53">
                  <c:v>109.257299831339</c:v>
                </c:pt>
                <c:pt idx="54">
                  <c:v>108.896926914418</c:v>
                </c:pt>
                <c:pt idx="55">
                  <c:v>108.355900257337</c:v>
                </c:pt>
                <c:pt idx="56">
                  <c:v>107.74474442031401</c:v>
                </c:pt>
                <c:pt idx="57">
                  <c:v>107.131630980293</c:v>
                </c:pt>
                <c:pt idx="58">
                  <c:v>106.62555910699901</c:v>
                </c:pt>
                <c:pt idx="59">
                  <c:v>106.256239085197</c:v>
                </c:pt>
                <c:pt idx="60">
                  <c:v>105.87834453525301</c:v>
                </c:pt>
                <c:pt idx="61">
                  <c:v>105.339512315313</c:v>
                </c:pt>
                <c:pt idx="62">
                  <c:v>104.63046330244801</c:v>
                </c:pt>
                <c:pt idx="63">
                  <c:v>103.858963875859</c:v>
                </c:pt>
                <c:pt idx="64">
                  <c:v>103.126777705732</c:v>
                </c:pt>
                <c:pt idx="65">
                  <c:v>102.648340962916</c:v>
                </c:pt>
                <c:pt idx="66">
                  <c:v>102.52290441612701</c:v>
                </c:pt>
                <c:pt idx="67">
                  <c:v>102.66523935108501</c:v>
                </c:pt>
              </c:numCache>
            </c:numRef>
          </c:val>
          <c:smooth val="0"/>
          <c:extLst>
            <c:ext xmlns:c16="http://schemas.microsoft.com/office/drawing/2014/chart" uri="{C3380CC4-5D6E-409C-BE32-E72D297353CC}">
              <c16:uniqueId val="{00000001-A162-4ACA-824F-94D29426CCEB}"/>
            </c:ext>
          </c:extLst>
        </c:ser>
        <c:dLbls>
          <c:showLegendKey val="0"/>
          <c:showVal val="0"/>
          <c:showCatName val="0"/>
          <c:showSerName val="0"/>
          <c:showPercent val="0"/>
          <c:showBubbleSize val="0"/>
        </c:dLbls>
        <c:marker val="1"/>
        <c:smooth val="0"/>
        <c:axId val="121078632"/>
        <c:axId val="121079416"/>
      </c:lineChart>
      <c:catAx>
        <c:axId val="12107863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1079416"/>
        <c:crosses val="autoZero"/>
        <c:auto val="1"/>
        <c:lblAlgn val="ctr"/>
        <c:lblOffset val="100"/>
        <c:tickLblSkip val="1"/>
        <c:tickMarkSkip val="12"/>
        <c:noMultiLvlLbl val="1"/>
      </c:catAx>
      <c:valAx>
        <c:axId val="121079416"/>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107863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'!$C$5:$C$72</c:f>
              <c:numCache>
                <c:formatCode>0.0</c:formatCode>
                <c:ptCount val="68"/>
                <c:pt idx="0">
                  <c:v>97.517887624535902</c:v>
                </c:pt>
                <c:pt idx="1">
                  <c:v>101.352661794284</c:v>
                </c:pt>
                <c:pt idx="2">
                  <c:v>101.815702703037</c:v>
                </c:pt>
                <c:pt idx="3">
                  <c:v>101.826088494003</c:v>
                </c:pt>
                <c:pt idx="4">
                  <c:v>102.80870528230101</c:v>
                </c:pt>
                <c:pt idx="5">
                  <c:v>102.814808780223</c:v>
                </c:pt>
                <c:pt idx="6">
                  <c:v>102.111789896559</c:v>
                </c:pt>
                <c:pt idx="7">
                  <c:v>103.43038977447</c:v>
                </c:pt>
                <c:pt idx="8">
                  <c:v>102.427955459424</c:v>
                </c:pt>
                <c:pt idx="9">
                  <c:v>108.17256509382101</c:v>
                </c:pt>
                <c:pt idx="10">
                  <c:v>105.707764055814</c:v>
                </c:pt>
                <c:pt idx="11">
                  <c:v>106.00203105980199</c:v>
                </c:pt>
                <c:pt idx="12">
                  <c:v>107.09215262271999</c:v>
                </c:pt>
                <c:pt idx="13">
                  <c:v>102.660443874859</c:v>
                </c:pt>
                <c:pt idx="14">
                  <c:v>106.065686965491</c:v>
                </c:pt>
                <c:pt idx="15">
                  <c:v>108.31593760399799</c:v>
                </c:pt>
                <c:pt idx="16">
                  <c:v>106.923422900003</c:v>
                </c:pt>
                <c:pt idx="17">
                  <c:v>109.152235850845</c:v>
                </c:pt>
                <c:pt idx="18">
                  <c:v>111.622320995362</c:v>
                </c:pt>
                <c:pt idx="19">
                  <c:v>110.39645970326001</c:v>
                </c:pt>
                <c:pt idx="20">
                  <c:v>110.78356229888399</c:v>
                </c:pt>
                <c:pt idx="21">
                  <c:v>109.29161513411</c:v>
                </c:pt>
                <c:pt idx="22">
                  <c:v>109.26281144702401</c:v>
                </c:pt>
                <c:pt idx="23">
                  <c:v>107.80808097592799</c:v>
                </c:pt>
                <c:pt idx="24">
                  <c:v>108.37110244325901</c:v>
                </c:pt>
                <c:pt idx="25">
                  <c:v>109.570645945487</c:v>
                </c:pt>
                <c:pt idx="26">
                  <c:v>109.22066288193101</c:v>
                </c:pt>
                <c:pt idx="27">
                  <c:v>109.186219342691</c:v>
                </c:pt>
                <c:pt idx="28">
                  <c:v>108.676695285517</c:v>
                </c:pt>
                <c:pt idx="29">
                  <c:v>109.190944324504</c:v>
                </c:pt>
                <c:pt idx="30">
                  <c:v>107.138750395003</c:v>
                </c:pt>
                <c:pt idx="31">
                  <c:v>109.27123721406301</c:v>
                </c:pt>
                <c:pt idx="32">
                  <c:v>110.210689523445</c:v>
                </c:pt>
                <c:pt idx="33">
                  <c:v>110.298514752505</c:v>
                </c:pt>
                <c:pt idx="34">
                  <c:v>110.95506332289</c:v>
                </c:pt>
                <c:pt idx="35">
                  <c:v>109.752280127525</c:v>
                </c:pt>
                <c:pt idx="36">
                  <c:v>108.62477777533699</c:v>
                </c:pt>
                <c:pt idx="37">
                  <c:v>105.894979942182</c:v>
                </c:pt>
                <c:pt idx="38">
                  <c:v>109.330405853435</c:v>
                </c:pt>
                <c:pt idx="39">
                  <c:v>103.556522395824</c:v>
                </c:pt>
                <c:pt idx="40">
                  <c:v>109.565714049551</c:v>
                </c:pt>
                <c:pt idx="41">
                  <c:v>108.588082435128</c:v>
                </c:pt>
                <c:pt idx="42">
                  <c:v>107.726065368419</c:v>
                </c:pt>
                <c:pt idx="43">
                  <c:v>108.852230760558</c:v>
                </c:pt>
                <c:pt idx="44">
                  <c:v>107.52025219312399</c:v>
                </c:pt>
                <c:pt idx="45">
                  <c:v>106.005176895243</c:v>
                </c:pt>
                <c:pt idx="46">
                  <c:v>107.450618143792</c:v>
                </c:pt>
                <c:pt idx="47">
                  <c:v>109.928237309278</c:v>
                </c:pt>
                <c:pt idx="48">
                  <c:v>109.74234202978499</c:v>
                </c:pt>
                <c:pt idx="49">
                  <c:v>109.737066078613</c:v>
                </c:pt>
                <c:pt idx="50">
                  <c:v>110.101516213899</c:v>
                </c:pt>
                <c:pt idx="51">
                  <c:v>108.289819631081</c:v>
                </c:pt>
                <c:pt idx="52">
                  <c:v>109.835507018012</c:v>
                </c:pt>
                <c:pt idx="53">
                  <c:v>109.908359730781</c:v>
                </c:pt>
                <c:pt idx="54">
                  <c:v>111.99957889006799</c:v>
                </c:pt>
                <c:pt idx="55">
                  <c:v>107.00466079147699</c:v>
                </c:pt>
                <c:pt idx="56">
                  <c:v>107.98550533638399</c:v>
                </c:pt>
                <c:pt idx="57">
                  <c:v>108.074140812669</c:v>
                </c:pt>
                <c:pt idx="58">
                  <c:v>105.23409980583401</c:v>
                </c:pt>
                <c:pt idx="59">
                  <c:v>102.876133562701</c:v>
                </c:pt>
                <c:pt idx="60">
                  <c:v>110.33654905620701</c:v>
                </c:pt>
                <c:pt idx="61">
                  <c:v>106.85795845256099</c:v>
                </c:pt>
                <c:pt idx="62">
                  <c:v>103.835980461132</c:v>
                </c:pt>
                <c:pt idx="63">
                  <c:v>105.072951197259</c:v>
                </c:pt>
                <c:pt idx="64">
                  <c:v>102.38928883180699</c:v>
                </c:pt>
                <c:pt idx="65">
                  <c:v>101.91466172793599</c:v>
                </c:pt>
                <c:pt idx="66">
                  <c:v>101.86141445936499</c:v>
                </c:pt>
                <c:pt idx="67">
                  <c:v>103.429509567219</c:v>
                </c:pt>
              </c:numCache>
            </c:numRef>
          </c:val>
          <c:extLst>
            <c:ext xmlns:c16="http://schemas.microsoft.com/office/drawing/2014/chart" uri="{C3380CC4-5D6E-409C-BE32-E72D297353CC}">
              <c16:uniqueId val="{00000000-D55B-4F03-B375-BACC7094E7D2}"/>
            </c:ext>
          </c:extLst>
        </c:ser>
        <c:dLbls>
          <c:showLegendKey val="0"/>
          <c:showVal val="0"/>
          <c:showCatName val="0"/>
          <c:showSerName val="0"/>
          <c:showPercent val="0"/>
          <c:showBubbleSize val="0"/>
        </c:dLbls>
        <c:gapWidth val="40"/>
        <c:axId val="121078632"/>
        <c:axId val="121079416"/>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'!$D$5:$D$72</c:f>
              <c:numCache>
                <c:formatCode>0.0</c:formatCode>
                <c:ptCount val="68"/>
                <c:pt idx="0">
                  <c:v>100.45187729413</c:v>
                </c:pt>
                <c:pt idx="1">
                  <c:v>101.102780462653</c:v>
                </c:pt>
                <c:pt idx="2">
                  <c:v>101.660406719839</c:v>
                </c:pt>
                <c:pt idx="3">
                  <c:v>102.06570165663901</c:v>
                </c:pt>
                <c:pt idx="4">
                  <c:v>102.336753632491</c:v>
                </c:pt>
                <c:pt idx="5">
                  <c:v>102.550084635734</c:v>
                </c:pt>
                <c:pt idx="6">
                  <c:v>102.824365706295</c:v>
                </c:pt>
                <c:pt idx="7">
                  <c:v>103.260884881411</c:v>
                </c:pt>
                <c:pt idx="8">
                  <c:v>103.90471396609099</c:v>
                </c:pt>
                <c:pt idx="9">
                  <c:v>104.63236777931201</c:v>
                </c:pt>
                <c:pt idx="10">
                  <c:v>105.35519558556599</c:v>
                </c:pt>
                <c:pt idx="11">
                  <c:v>105.945774480368</c:v>
                </c:pt>
                <c:pt idx="12">
                  <c:v>106.311453339865</c:v>
                </c:pt>
                <c:pt idx="13">
                  <c:v>106.57818266094399</c:v>
                </c:pt>
                <c:pt idx="14">
                  <c:v>106.93489321736899</c:v>
                </c:pt>
                <c:pt idx="15">
                  <c:v>107.52373668703299</c:v>
                </c:pt>
                <c:pt idx="16">
                  <c:v>108.35184784352001</c:v>
                </c:pt>
                <c:pt idx="17">
                  <c:v>109.26103448679601</c:v>
                </c:pt>
                <c:pt idx="18">
                  <c:v>109.99719299681399</c:v>
                </c:pt>
                <c:pt idx="19">
                  <c:v>110.31904725060799</c:v>
                </c:pt>
                <c:pt idx="20">
                  <c:v>110.16900297467301</c:v>
                </c:pt>
                <c:pt idx="21">
                  <c:v>109.715682543909</c:v>
                </c:pt>
                <c:pt idx="22">
                  <c:v>109.206104891647</c:v>
                </c:pt>
                <c:pt idx="23">
                  <c:v>108.82939669747</c:v>
                </c:pt>
                <c:pt idx="24">
                  <c:v>108.75464911747601</c:v>
                </c:pt>
                <c:pt idx="25">
                  <c:v>108.85394552228099</c:v>
                </c:pt>
                <c:pt idx="26">
                  <c:v>108.935705420659</c:v>
                </c:pt>
                <c:pt idx="27">
                  <c:v>108.931230207978</c:v>
                </c:pt>
                <c:pt idx="28">
                  <c:v>108.840954572228</c:v>
                </c:pt>
                <c:pt idx="29">
                  <c:v>108.812460980205</c:v>
                </c:pt>
                <c:pt idx="30">
                  <c:v>108.97722929817699</c:v>
                </c:pt>
                <c:pt idx="31">
                  <c:v>109.380975615626</c:v>
                </c:pt>
                <c:pt idx="32">
                  <c:v>109.80536206490601</c:v>
                </c:pt>
                <c:pt idx="33">
                  <c:v>110.04000311450601</c:v>
                </c:pt>
                <c:pt idx="34">
                  <c:v>109.95212721954</c:v>
                </c:pt>
                <c:pt idx="35">
                  <c:v>109.583146171433</c:v>
                </c:pt>
                <c:pt idx="36">
                  <c:v>109.115938861071</c:v>
                </c:pt>
                <c:pt idx="37">
                  <c:v>108.712619403438</c:v>
                </c:pt>
                <c:pt idx="38">
                  <c:v>108.53205256901499</c:v>
                </c:pt>
                <c:pt idx="39">
                  <c:v>108.54817139883301</c:v>
                </c:pt>
                <c:pt idx="40">
                  <c:v>108.617347223211</c:v>
                </c:pt>
                <c:pt idx="41">
                  <c:v>108.53640886238399</c:v>
                </c:pt>
                <c:pt idx="42">
                  <c:v>108.252697740247</c:v>
                </c:pt>
                <c:pt idx="43">
                  <c:v>107.92067580808001</c:v>
                </c:pt>
                <c:pt idx="44">
                  <c:v>107.74613439308099</c:v>
                </c:pt>
                <c:pt idx="45">
                  <c:v>107.897731004801</c:v>
                </c:pt>
                <c:pt idx="46">
                  <c:v>108.297850744081</c:v>
                </c:pt>
                <c:pt idx="47">
                  <c:v>108.81839891319601</c:v>
                </c:pt>
                <c:pt idx="48">
                  <c:v>109.27879040321599</c:v>
                </c:pt>
                <c:pt idx="49">
                  <c:v>109.627795276867</c:v>
                </c:pt>
                <c:pt idx="50">
                  <c:v>109.78569745230401</c:v>
                </c:pt>
                <c:pt idx="51">
                  <c:v>109.701207980791</c:v>
                </c:pt>
                <c:pt idx="52">
                  <c:v>109.510617490062</c:v>
                </c:pt>
                <c:pt idx="53">
                  <c:v>109.257299831339</c:v>
                </c:pt>
                <c:pt idx="54">
                  <c:v>108.896926914418</c:v>
                </c:pt>
                <c:pt idx="55">
                  <c:v>108.355900257337</c:v>
                </c:pt>
                <c:pt idx="56">
                  <c:v>107.74474442031401</c:v>
                </c:pt>
                <c:pt idx="57">
                  <c:v>107.131630980293</c:v>
                </c:pt>
                <c:pt idx="58">
                  <c:v>106.62555910699901</c:v>
                </c:pt>
                <c:pt idx="59">
                  <c:v>106.256239085197</c:v>
                </c:pt>
                <c:pt idx="60">
                  <c:v>105.87834453525301</c:v>
                </c:pt>
                <c:pt idx="61">
                  <c:v>105.339512315313</c:v>
                </c:pt>
                <c:pt idx="62">
                  <c:v>104.63046330244801</c:v>
                </c:pt>
                <c:pt idx="63">
                  <c:v>103.858963875859</c:v>
                </c:pt>
                <c:pt idx="64">
                  <c:v>103.126777705732</c:v>
                </c:pt>
                <c:pt idx="65">
                  <c:v>102.648340962916</c:v>
                </c:pt>
                <c:pt idx="66">
                  <c:v>102.52290441612701</c:v>
                </c:pt>
                <c:pt idx="67">
                  <c:v>102.66523935108501</c:v>
                </c:pt>
              </c:numCache>
            </c:numRef>
          </c:val>
          <c:smooth val="0"/>
          <c:extLst>
            <c:ext xmlns:c16="http://schemas.microsoft.com/office/drawing/2014/chart" uri="{C3380CC4-5D6E-409C-BE32-E72D297353CC}">
              <c16:uniqueId val="{00000001-D55B-4F03-B375-BACC7094E7D2}"/>
            </c:ext>
          </c:extLst>
        </c:ser>
        <c:dLbls>
          <c:showLegendKey val="0"/>
          <c:showVal val="0"/>
          <c:showCatName val="0"/>
          <c:showSerName val="0"/>
          <c:showPercent val="0"/>
          <c:showBubbleSize val="0"/>
        </c:dLbls>
        <c:marker val="1"/>
        <c:smooth val="0"/>
        <c:axId val="121078632"/>
        <c:axId val="121079416"/>
      </c:lineChart>
      <c:catAx>
        <c:axId val="12107863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1079416"/>
        <c:crosses val="autoZero"/>
        <c:auto val="1"/>
        <c:lblAlgn val="ctr"/>
        <c:lblOffset val="100"/>
        <c:tickLblSkip val="1"/>
        <c:tickMarkSkip val="12"/>
        <c:noMultiLvlLbl val="1"/>
      </c:catAx>
      <c:valAx>
        <c:axId val="121079416"/>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107863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'!$K$5:$K$72</c:f>
              <c:numCache>
                <c:formatCode>0.0</c:formatCode>
                <c:ptCount val="68"/>
                <c:pt idx="0">
                  <c:v>98.165606517416805</c:v>
                </c:pt>
                <c:pt idx="1">
                  <c:v>101.28369873324</c:v>
                </c:pt>
                <c:pt idx="2">
                  <c:v>100.565444314671</c:v>
                </c:pt>
                <c:pt idx="3">
                  <c:v>100.80721177946</c:v>
                </c:pt>
                <c:pt idx="4">
                  <c:v>101.39822381817299</c:v>
                </c:pt>
                <c:pt idx="5">
                  <c:v>102.71323225918201</c:v>
                </c:pt>
                <c:pt idx="6">
                  <c:v>101.257903720024</c:v>
                </c:pt>
                <c:pt idx="7">
                  <c:v>102.788525843489</c:v>
                </c:pt>
                <c:pt idx="8">
                  <c:v>102.433639823075</c:v>
                </c:pt>
                <c:pt idx="9">
                  <c:v>107.470757989814</c:v>
                </c:pt>
                <c:pt idx="10">
                  <c:v>104.209361806294</c:v>
                </c:pt>
                <c:pt idx="11">
                  <c:v>104.355662338152</c:v>
                </c:pt>
                <c:pt idx="12">
                  <c:v>104.547241196277</c:v>
                </c:pt>
                <c:pt idx="13">
                  <c:v>101.343401488436</c:v>
                </c:pt>
                <c:pt idx="14">
                  <c:v>102.97715494744</c:v>
                </c:pt>
                <c:pt idx="15">
                  <c:v>104.92283747508699</c:v>
                </c:pt>
                <c:pt idx="16">
                  <c:v>103.175596086542</c:v>
                </c:pt>
                <c:pt idx="17">
                  <c:v>102.273514103788</c:v>
                </c:pt>
                <c:pt idx="18">
                  <c:v>108.815411470892</c:v>
                </c:pt>
                <c:pt idx="19">
                  <c:v>106.222780319219</c:v>
                </c:pt>
                <c:pt idx="20">
                  <c:v>105.549525908913</c:v>
                </c:pt>
                <c:pt idx="21">
                  <c:v>101.176434665393</c:v>
                </c:pt>
                <c:pt idx="22">
                  <c:v>103.24341222272101</c:v>
                </c:pt>
                <c:pt idx="23">
                  <c:v>103.70537766714099</c:v>
                </c:pt>
                <c:pt idx="24">
                  <c:v>104.02311063613899</c:v>
                </c:pt>
                <c:pt idx="25">
                  <c:v>105.755148063495</c:v>
                </c:pt>
                <c:pt idx="26">
                  <c:v>105.79663227032501</c:v>
                </c:pt>
                <c:pt idx="27">
                  <c:v>104.40857800316699</c:v>
                </c:pt>
                <c:pt idx="28">
                  <c:v>103.948999504212</c:v>
                </c:pt>
                <c:pt idx="29">
                  <c:v>102.579179813194</c:v>
                </c:pt>
                <c:pt idx="30">
                  <c:v>102.496167378132</c:v>
                </c:pt>
                <c:pt idx="31">
                  <c:v>101.86048985855101</c:v>
                </c:pt>
                <c:pt idx="32">
                  <c:v>101.904884298239</c:v>
                </c:pt>
                <c:pt idx="33">
                  <c:v>102.911025015139</c:v>
                </c:pt>
                <c:pt idx="34">
                  <c:v>106.199692727878</c:v>
                </c:pt>
                <c:pt idx="35">
                  <c:v>100.63337379411</c:v>
                </c:pt>
                <c:pt idx="36">
                  <c:v>101.433201740157</c:v>
                </c:pt>
                <c:pt idx="37">
                  <c:v>99.325550020164499</c:v>
                </c:pt>
                <c:pt idx="38">
                  <c:v>102.508378309124</c:v>
                </c:pt>
                <c:pt idx="39">
                  <c:v>95.950382041457104</c:v>
                </c:pt>
                <c:pt idx="40">
                  <c:v>101.17359473359799</c:v>
                </c:pt>
                <c:pt idx="41">
                  <c:v>101.181662376866</c:v>
                </c:pt>
                <c:pt idx="42">
                  <c:v>99.583351416437196</c:v>
                </c:pt>
                <c:pt idx="43">
                  <c:v>100.02257066930601</c:v>
                </c:pt>
                <c:pt idx="44">
                  <c:v>100.43534445239401</c:v>
                </c:pt>
                <c:pt idx="45">
                  <c:v>99.212193805943201</c:v>
                </c:pt>
                <c:pt idx="46">
                  <c:v>100.578508645996</c:v>
                </c:pt>
                <c:pt idx="47">
                  <c:v>103.3453746675</c:v>
                </c:pt>
                <c:pt idx="48">
                  <c:v>101.478474160915</c:v>
                </c:pt>
                <c:pt idx="49">
                  <c:v>101.17963326343801</c:v>
                </c:pt>
                <c:pt idx="50">
                  <c:v>101.07596256633499</c:v>
                </c:pt>
                <c:pt idx="51">
                  <c:v>99.744003197708494</c:v>
                </c:pt>
                <c:pt idx="52">
                  <c:v>100.39805532335301</c:v>
                </c:pt>
                <c:pt idx="53">
                  <c:v>101.126903167031</c:v>
                </c:pt>
                <c:pt idx="54">
                  <c:v>102.32565614442299</c:v>
                </c:pt>
                <c:pt idx="55">
                  <c:v>98.716005326397294</c:v>
                </c:pt>
                <c:pt idx="56">
                  <c:v>99.538583016964594</c:v>
                </c:pt>
                <c:pt idx="57">
                  <c:v>99.396841800788394</c:v>
                </c:pt>
                <c:pt idx="58">
                  <c:v>97.956291333326007</c:v>
                </c:pt>
                <c:pt idx="59">
                  <c:v>98.492117902271403</c:v>
                </c:pt>
                <c:pt idx="60">
                  <c:v>103.003366541551</c:v>
                </c:pt>
                <c:pt idx="61">
                  <c:v>100.13154338552199</c:v>
                </c:pt>
                <c:pt idx="62">
                  <c:v>96.659440462538598</c:v>
                </c:pt>
                <c:pt idx="63">
                  <c:v>98.047096225207895</c:v>
                </c:pt>
                <c:pt idx="64">
                  <c:v>92.753418950317894</c:v>
                </c:pt>
                <c:pt idx="65">
                  <c:v>96.710502131211697</c:v>
                </c:pt>
                <c:pt idx="66">
                  <c:v>95.454761149335596</c:v>
                </c:pt>
                <c:pt idx="67">
                  <c:v>98.913198579640294</c:v>
                </c:pt>
              </c:numCache>
            </c:numRef>
          </c:val>
          <c:extLst>
            <c:ext xmlns:c16="http://schemas.microsoft.com/office/drawing/2014/chart" uri="{C3380CC4-5D6E-409C-BE32-E72D297353CC}">
              <c16:uniqueId val="{00000000-9C26-483B-8A5D-B21987560311}"/>
            </c:ext>
          </c:extLst>
        </c:ser>
        <c:dLbls>
          <c:showLegendKey val="0"/>
          <c:showVal val="0"/>
          <c:showCatName val="0"/>
          <c:showSerName val="0"/>
          <c:showPercent val="0"/>
          <c:showBubbleSize val="0"/>
        </c:dLbls>
        <c:gapWidth val="50"/>
        <c:axId val="121079024"/>
        <c:axId val="121951248"/>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'!$L$5:$L$72</c:f>
              <c:numCache>
                <c:formatCode>0.0</c:formatCode>
                <c:ptCount val="68"/>
                <c:pt idx="0">
                  <c:v>99.936826538106303</c:v>
                </c:pt>
                <c:pt idx="1">
                  <c:v>100.26454046429301</c:v>
                </c:pt>
                <c:pt idx="2">
                  <c:v>100.65297920138499</c:v>
                </c:pt>
                <c:pt idx="3">
                  <c:v>101.053299525906</c:v>
                </c:pt>
                <c:pt idx="4">
                  <c:v>101.439319229074</c:v>
                </c:pt>
                <c:pt idx="5">
                  <c:v>101.78830703197001</c:v>
                </c:pt>
                <c:pt idx="6">
                  <c:v>102.125547055529</c:v>
                </c:pt>
                <c:pt idx="7">
                  <c:v>102.563615434582</c:v>
                </c:pt>
                <c:pt idx="8">
                  <c:v>103.091900249817</c:v>
                </c:pt>
                <c:pt idx="9">
                  <c:v>103.50080656234999</c:v>
                </c:pt>
                <c:pt idx="10">
                  <c:v>103.75550154598101</c:v>
                </c:pt>
                <c:pt idx="11">
                  <c:v>103.830176301915</c:v>
                </c:pt>
                <c:pt idx="12">
                  <c:v>103.72024741125099</c:v>
                </c:pt>
                <c:pt idx="13">
                  <c:v>103.508148912704</c:v>
                </c:pt>
                <c:pt idx="14">
                  <c:v>103.407007508565</c:v>
                </c:pt>
                <c:pt idx="15">
                  <c:v>103.567304500341</c:v>
                </c:pt>
                <c:pt idx="16">
                  <c:v>104.02301347708</c:v>
                </c:pt>
                <c:pt idx="17">
                  <c:v>104.582181919543</c:v>
                </c:pt>
                <c:pt idx="18">
                  <c:v>104.99496039581101</c:v>
                </c:pt>
                <c:pt idx="19">
                  <c:v>105.065467717573</c:v>
                </c:pt>
                <c:pt idx="20">
                  <c:v>104.816484277413</c:v>
                </c:pt>
                <c:pt idx="21">
                  <c:v>104.491142022102</c:v>
                </c:pt>
                <c:pt idx="22">
                  <c:v>104.2584377121</c:v>
                </c:pt>
                <c:pt idx="23">
                  <c:v>104.246163105226</c:v>
                </c:pt>
                <c:pt idx="24">
                  <c:v>104.48096579276201</c:v>
                </c:pt>
                <c:pt idx="25">
                  <c:v>104.772390889069</c:v>
                </c:pt>
                <c:pt idx="26">
                  <c:v>104.84842343242001</c:v>
                </c:pt>
                <c:pt idx="27">
                  <c:v>104.52481181377701</c:v>
                </c:pt>
                <c:pt idx="28">
                  <c:v>103.879180591318</c:v>
                </c:pt>
                <c:pt idx="29">
                  <c:v>103.17484751057199</c:v>
                </c:pt>
                <c:pt idx="30">
                  <c:v>102.609201813911</c:v>
                </c:pt>
                <c:pt idx="31">
                  <c:v>102.29380993542701</c:v>
                </c:pt>
                <c:pt idx="32">
                  <c:v>102.127265785068</c:v>
                </c:pt>
                <c:pt idx="33">
                  <c:v>101.94732666712601</c:v>
                </c:pt>
                <c:pt idx="34">
                  <c:v>101.65029303770601</c:v>
                </c:pt>
                <c:pt idx="35">
                  <c:v>101.253770133975</c:v>
                </c:pt>
                <c:pt idx="36">
                  <c:v>100.879929201103</c:v>
                </c:pt>
                <c:pt idx="37">
                  <c:v>100.637359887288</c:v>
                </c:pt>
                <c:pt idx="38">
                  <c:v>100.538304119242</c:v>
                </c:pt>
                <c:pt idx="39">
                  <c:v>100.567091948279</c:v>
                </c:pt>
                <c:pt idx="40">
                  <c:v>100.591429043706</c:v>
                </c:pt>
                <c:pt idx="41">
                  <c:v>100.480053747892</c:v>
                </c:pt>
                <c:pt idx="42">
                  <c:v>100.272661672417</c:v>
                </c:pt>
                <c:pt idx="43">
                  <c:v>100.10139155185399</c:v>
                </c:pt>
                <c:pt idx="44">
                  <c:v>100.075011603032</c:v>
                </c:pt>
                <c:pt idx="45">
                  <c:v>100.29570578316201</c:v>
                </c:pt>
                <c:pt idx="46">
                  <c:v>100.648191364233</c:v>
                </c:pt>
                <c:pt idx="47">
                  <c:v>100.97191412335501</c:v>
                </c:pt>
                <c:pt idx="48">
                  <c:v>101.090949500815</c:v>
                </c:pt>
                <c:pt idx="49">
                  <c:v>101.065726726617</c:v>
                </c:pt>
                <c:pt idx="50">
                  <c:v>100.97898018937801</c:v>
                </c:pt>
                <c:pt idx="51">
                  <c:v>100.856678716503</c:v>
                </c:pt>
                <c:pt idx="52">
                  <c:v>100.749648803255</c:v>
                </c:pt>
                <c:pt idx="53">
                  <c:v>100.64453619123</c:v>
                </c:pt>
                <c:pt idx="54">
                  <c:v>100.426064637964</c:v>
                </c:pt>
                <c:pt idx="55">
                  <c:v>100.01078424926401</c:v>
                </c:pt>
                <c:pt idx="56">
                  <c:v>99.530528639015102</c:v>
                </c:pt>
                <c:pt idx="57">
                  <c:v>99.089088295946695</c:v>
                </c:pt>
                <c:pt idx="58">
                  <c:v>98.784922814115404</c:v>
                </c:pt>
                <c:pt idx="59">
                  <c:v>98.642674793677998</c:v>
                </c:pt>
                <c:pt idx="60">
                  <c:v>98.5607686764166</c:v>
                </c:pt>
                <c:pt idx="61">
                  <c:v>98.326823142498398</c:v>
                </c:pt>
                <c:pt idx="62">
                  <c:v>97.902899610814003</c:v>
                </c:pt>
                <c:pt idx="63">
                  <c:v>97.455995403096907</c:v>
                </c:pt>
                <c:pt idx="64">
                  <c:v>97.103629573493706</c:v>
                </c:pt>
                <c:pt idx="65">
                  <c:v>97.002252765156499</c:v>
                </c:pt>
                <c:pt idx="66">
                  <c:v>97.212098820236406</c:v>
                </c:pt>
                <c:pt idx="67">
                  <c:v>97.651430078641297</c:v>
                </c:pt>
              </c:numCache>
            </c:numRef>
          </c:val>
          <c:smooth val="0"/>
          <c:extLst>
            <c:ext xmlns:c16="http://schemas.microsoft.com/office/drawing/2014/chart" uri="{C3380CC4-5D6E-409C-BE32-E72D297353CC}">
              <c16:uniqueId val="{00000001-9C26-483B-8A5D-B21987560311}"/>
            </c:ext>
          </c:extLst>
        </c:ser>
        <c:dLbls>
          <c:showLegendKey val="0"/>
          <c:showVal val="0"/>
          <c:showCatName val="0"/>
          <c:showSerName val="0"/>
          <c:showPercent val="0"/>
          <c:showBubbleSize val="0"/>
        </c:dLbls>
        <c:marker val="1"/>
        <c:smooth val="0"/>
        <c:axId val="121079024"/>
        <c:axId val="121951248"/>
      </c:lineChart>
      <c:catAx>
        <c:axId val="121079024"/>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1951248"/>
        <c:crosses val="autoZero"/>
        <c:auto val="1"/>
        <c:lblAlgn val="ctr"/>
        <c:lblOffset val="100"/>
        <c:tickLblSkip val="1"/>
        <c:tickMarkSkip val="12"/>
        <c:noMultiLvlLbl val="1"/>
      </c:catAx>
      <c:valAx>
        <c:axId val="121951248"/>
        <c:scaling>
          <c:orientation val="minMax"/>
          <c:max val="110"/>
          <c:min val="9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1079024"/>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'!$E$5:$E$72</c:f>
              <c:numCache>
                <c:formatCode>0.0</c:formatCode>
                <c:ptCount val="68"/>
                <c:pt idx="0">
                  <c:v>99.009558617465501</c:v>
                </c:pt>
                <c:pt idx="1">
                  <c:v>101.96278502070901</c:v>
                </c:pt>
                <c:pt idx="2">
                  <c:v>104.002234861548</c:v>
                </c:pt>
                <c:pt idx="3">
                  <c:v>104.265679364748</c:v>
                </c:pt>
                <c:pt idx="4">
                  <c:v>104.303951839216</c:v>
                </c:pt>
                <c:pt idx="5">
                  <c:v>101.92260617711101</c:v>
                </c:pt>
                <c:pt idx="6">
                  <c:v>104.203314839226</c:v>
                </c:pt>
                <c:pt idx="7">
                  <c:v>104.30666696206001</c:v>
                </c:pt>
                <c:pt idx="8">
                  <c:v>101.256149660416</c:v>
                </c:pt>
                <c:pt idx="9">
                  <c:v>107.793325893649</c:v>
                </c:pt>
                <c:pt idx="10">
                  <c:v>109.983821124363</c:v>
                </c:pt>
                <c:pt idx="11">
                  <c:v>108.44381316018099</c:v>
                </c:pt>
                <c:pt idx="12">
                  <c:v>112.824604689819</c:v>
                </c:pt>
                <c:pt idx="13">
                  <c:v>105.229125303261</c:v>
                </c:pt>
                <c:pt idx="14">
                  <c:v>109.995326482282</c:v>
                </c:pt>
                <c:pt idx="15">
                  <c:v>113.615360701323</c:v>
                </c:pt>
                <c:pt idx="16">
                  <c:v>112.62566603063399</c:v>
                </c:pt>
                <c:pt idx="17">
                  <c:v>118.452299783783</c:v>
                </c:pt>
                <c:pt idx="18">
                  <c:v>116.28490123362801</c:v>
                </c:pt>
                <c:pt idx="19">
                  <c:v>117.75678131174899</c:v>
                </c:pt>
                <c:pt idx="20">
                  <c:v>118.48405496677</c:v>
                </c:pt>
                <c:pt idx="21">
                  <c:v>120.454278166554</c:v>
                </c:pt>
                <c:pt idx="22">
                  <c:v>121.038138628189</c:v>
                </c:pt>
                <c:pt idx="23">
                  <c:v>114.182896179209</c:v>
                </c:pt>
                <c:pt idx="24">
                  <c:v>116.40314556971499</c:v>
                </c:pt>
                <c:pt idx="25">
                  <c:v>117.146578328769</c:v>
                </c:pt>
                <c:pt idx="26">
                  <c:v>113.82459850529401</c:v>
                </c:pt>
                <c:pt idx="27">
                  <c:v>116.181777408306</c:v>
                </c:pt>
                <c:pt idx="28">
                  <c:v>115.16757675538</c:v>
                </c:pt>
                <c:pt idx="29">
                  <c:v>119.130608310447</c:v>
                </c:pt>
                <c:pt idx="30">
                  <c:v>115.253498268512</c:v>
                </c:pt>
                <c:pt idx="31">
                  <c:v>121.132593565928</c:v>
                </c:pt>
                <c:pt idx="32">
                  <c:v>122.810513561859</c:v>
                </c:pt>
                <c:pt idx="33">
                  <c:v>121.75534676156499</c:v>
                </c:pt>
                <c:pt idx="34">
                  <c:v>119.837715749073</c:v>
                </c:pt>
                <c:pt idx="35">
                  <c:v>124.867508392365</c:v>
                </c:pt>
                <c:pt idx="36">
                  <c:v>119.122090419971</c:v>
                </c:pt>
                <c:pt idx="37">
                  <c:v>116.51028819526201</c:v>
                </c:pt>
                <c:pt idx="38">
                  <c:v>119.290616000811</c:v>
                </c:pt>
                <c:pt idx="39">
                  <c:v>117.26323621733501</c:v>
                </c:pt>
                <c:pt idx="40">
                  <c:v>121.590708041689</c:v>
                </c:pt>
                <c:pt idx="41">
                  <c:v>119.836673991369</c:v>
                </c:pt>
                <c:pt idx="42">
                  <c:v>120.44597144572001</c:v>
                </c:pt>
                <c:pt idx="43">
                  <c:v>123.13287077426099</c:v>
                </c:pt>
                <c:pt idx="44">
                  <c:v>118.80229082018801</c:v>
                </c:pt>
                <c:pt idx="45">
                  <c:v>116.343321311868</c:v>
                </c:pt>
                <c:pt idx="46">
                  <c:v>118.355383320332</c:v>
                </c:pt>
                <c:pt idx="47">
                  <c:v>121.89450527443501</c:v>
                </c:pt>
                <c:pt idx="48">
                  <c:v>121.655708214331</c:v>
                </c:pt>
                <c:pt idx="49">
                  <c:v>123.979573110758</c:v>
                </c:pt>
                <c:pt idx="50">
                  <c:v>126.150066224483</c:v>
                </c:pt>
                <c:pt idx="51">
                  <c:v>122.046516534318</c:v>
                </c:pt>
                <c:pt idx="52">
                  <c:v>123.59223106297701</c:v>
                </c:pt>
                <c:pt idx="53">
                  <c:v>124.186929027107</c:v>
                </c:pt>
                <c:pt idx="54">
                  <c:v>125.879538829235</c:v>
                </c:pt>
                <c:pt idx="55">
                  <c:v>120.28178575977699</c:v>
                </c:pt>
                <c:pt idx="56">
                  <c:v>121.863181088072</c:v>
                </c:pt>
                <c:pt idx="57">
                  <c:v>120.941680653543</c:v>
                </c:pt>
                <c:pt idx="58">
                  <c:v>116.112229079903</c:v>
                </c:pt>
                <c:pt idx="59">
                  <c:v>110.609101794837</c:v>
                </c:pt>
                <c:pt idx="60">
                  <c:v>121.004083503052</c:v>
                </c:pt>
                <c:pt idx="61">
                  <c:v>118.03066255873701</c:v>
                </c:pt>
                <c:pt idx="62">
                  <c:v>116.778731385456</c:v>
                </c:pt>
                <c:pt idx="63">
                  <c:v>117.64592133562201</c:v>
                </c:pt>
                <c:pt idx="64">
                  <c:v>116.70357375623</c:v>
                </c:pt>
                <c:pt idx="65">
                  <c:v>110.467987647051</c:v>
                </c:pt>
                <c:pt idx="66">
                  <c:v>109.739195319169</c:v>
                </c:pt>
                <c:pt idx="67">
                  <c:v>110.945559492763</c:v>
                </c:pt>
              </c:numCache>
            </c:numRef>
          </c:val>
          <c:extLst>
            <c:ext xmlns:c16="http://schemas.microsoft.com/office/drawing/2014/chart" uri="{C3380CC4-5D6E-409C-BE32-E72D297353CC}">
              <c16:uniqueId val="{00000000-2483-4A6E-97BE-10BC545FF4BC}"/>
            </c:ext>
          </c:extLst>
        </c:ser>
        <c:dLbls>
          <c:showLegendKey val="0"/>
          <c:showVal val="0"/>
          <c:showCatName val="0"/>
          <c:showSerName val="0"/>
          <c:showPercent val="0"/>
          <c:showBubbleSize val="0"/>
        </c:dLbls>
        <c:gapWidth val="50"/>
        <c:axId val="121955952"/>
        <c:axId val="12195164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'!$A$5:$B$72</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5">
                    <c:v>2014</c:v>
                  </c:pt>
                  <c:pt idx="17">
                    <c:v>2015</c:v>
                  </c:pt>
                  <c:pt idx="29">
                    <c:v>2016</c:v>
                  </c:pt>
                  <c:pt idx="41">
                    <c:v>2017</c:v>
                  </c:pt>
                  <c:pt idx="53">
                    <c:v>2018</c:v>
                  </c:pt>
                  <c:pt idx="65">
                    <c:v>2019</c:v>
                  </c:pt>
                </c:lvl>
              </c:multiLvlStrCache>
            </c:multiLvlStrRef>
          </c:cat>
          <c:val>
            <c:numRef>
              <c:f>'Datos '!$F$5:$F$72</c:f>
              <c:numCache>
                <c:formatCode>0.0</c:formatCode>
                <c:ptCount val="68"/>
                <c:pt idx="0">
                  <c:v>100.32043147643699</c:v>
                </c:pt>
                <c:pt idx="1">
                  <c:v>101.754829760993</c:v>
                </c:pt>
                <c:pt idx="2">
                  <c:v>102.811478661677</c:v>
                </c:pt>
                <c:pt idx="3">
                  <c:v>103.41753433871401</c:v>
                </c:pt>
                <c:pt idx="4">
                  <c:v>103.633268414893</c:v>
                </c:pt>
                <c:pt idx="5">
                  <c:v>103.753303806285</c:v>
                </c:pt>
                <c:pt idx="6">
                  <c:v>104.053419522488</c:v>
                </c:pt>
                <c:pt idx="7">
                  <c:v>104.767242196075</c:v>
                </c:pt>
                <c:pt idx="8">
                  <c:v>105.967988771801</c:v>
                </c:pt>
                <c:pt idx="9">
                  <c:v>107.338521953895</c:v>
                </c:pt>
                <c:pt idx="10">
                  <c:v>108.598123013408</c:v>
                </c:pt>
                <c:pt idx="11">
                  <c:v>109.499625493895</c:v>
                </c:pt>
                <c:pt idx="12">
                  <c:v>110.157927836101</c:v>
                </c:pt>
                <c:pt idx="13">
                  <c:v>110.834997096053</c:v>
                </c:pt>
                <c:pt idx="14">
                  <c:v>111.701345475715</c:v>
                </c:pt>
                <c:pt idx="15">
                  <c:v>112.843352910674</c:v>
                </c:pt>
                <c:pt idx="16">
                  <c:v>114.20294215971001</c:v>
                </c:pt>
                <c:pt idx="17">
                  <c:v>115.727420530378</c:v>
                </c:pt>
                <c:pt idx="18">
                  <c:v>117.212271844857</c:v>
                </c:pt>
                <c:pt idx="19">
                  <c:v>118.387809783428</c:v>
                </c:pt>
                <c:pt idx="20">
                  <c:v>119.057101341955</c:v>
                </c:pt>
                <c:pt idx="21">
                  <c:v>119.164214585778</c:v>
                </c:pt>
                <c:pt idx="22">
                  <c:v>118.760780249888</c:v>
                </c:pt>
                <c:pt idx="23">
                  <c:v>117.88881945791501</c:v>
                </c:pt>
                <c:pt idx="24">
                  <c:v>116.893857787126</c:v>
                </c:pt>
                <c:pt idx="25">
                  <c:v>115.968662863532</c:v>
                </c:pt>
                <c:pt idx="26">
                  <c:v>115.449049656987</c:v>
                </c:pt>
                <c:pt idx="27">
                  <c:v>115.54643935333701</c:v>
                </c:pt>
                <c:pt idx="28">
                  <c:v>116.313872906664</c:v>
                </c:pt>
                <c:pt idx="29">
                  <c:v>117.488302217955</c:v>
                </c:pt>
                <c:pt idx="30">
                  <c:v>118.841028508501</c:v>
                </c:pt>
                <c:pt idx="31">
                  <c:v>120.20025230971601</c:v>
                </c:pt>
                <c:pt idx="32">
                  <c:v>121.13373666611</c:v>
                </c:pt>
                <c:pt idx="33">
                  <c:v>121.432808590628</c:v>
                </c:pt>
                <c:pt idx="34">
                  <c:v>121.06232520114401</c:v>
                </c:pt>
                <c:pt idx="35">
                  <c:v>120.22152229711099</c:v>
                </c:pt>
                <c:pt idx="36">
                  <c:v>119.316278023948</c:v>
                </c:pt>
                <c:pt idx="37">
                  <c:v>118.664307045638</c:v>
                </c:pt>
                <c:pt idx="38">
                  <c:v>118.59515200451899</c:v>
                </c:pt>
                <c:pt idx="39">
                  <c:v>119.035679174469</c:v>
                </c:pt>
                <c:pt idx="40">
                  <c:v>119.67563245357201</c:v>
                </c:pt>
                <c:pt idx="41">
                  <c:v>120.107306483801</c:v>
                </c:pt>
                <c:pt idx="42">
                  <c:v>120.109477784663</c:v>
                </c:pt>
                <c:pt idx="43">
                  <c:v>119.666284595484</c:v>
                </c:pt>
                <c:pt idx="44">
                  <c:v>119.127776026953</c:v>
                </c:pt>
                <c:pt idx="45">
                  <c:v>119.024759694387</c:v>
                </c:pt>
                <c:pt idx="46">
                  <c:v>119.559130414181</c:v>
                </c:pt>
                <c:pt idx="47">
                  <c:v>120.67175319080199</c:v>
                </c:pt>
                <c:pt idx="48">
                  <c:v>121.944535362238</c:v>
                </c:pt>
                <c:pt idx="49">
                  <c:v>123.16879951708</c:v>
                </c:pt>
                <c:pt idx="50">
                  <c:v>124.014494288132</c:v>
                </c:pt>
                <c:pt idx="51">
                  <c:v>124.31840312131899</c:v>
                </c:pt>
                <c:pt idx="52">
                  <c:v>124.278145861409</c:v>
                </c:pt>
                <c:pt idx="53">
                  <c:v>123.969150023004</c:v>
                </c:pt>
                <c:pt idx="54">
                  <c:v>123.308285230202</c:v>
                </c:pt>
                <c:pt idx="55">
                  <c:v>122.288017105449</c:v>
                </c:pt>
                <c:pt idx="56">
                  <c:v>121.081409707669</c:v>
                </c:pt>
                <c:pt idx="57">
                  <c:v>119.824530318065</c:v>
                </c:pt>
                <c:pt idx="58">
                  <c:v>118.74394203407201</c:v>
                </c:pt>
                <c:pt idx="59">
                  <c:v>118.18871420700999</c:v>
                </c:pt>
                <c:pt idx="60">
                  <c:v>118.033048285872</c:v>
                </c:pt>
                <c:pt idx="61">
                  <c:v>117.84797580614401</c:v>
                </c:pt>
                <c:pt idx="62">
                  <c:v>117.261322510197</c:v>
                </c:pt>
                <c:pt idx="63">
                  <c:v>116.167216923688</c:v>
                </c:pt>
                <c:pt idx="64">
                  <c:v>114.549401808357</c:v>
                </c:pt>
                <c:pt idx="65">
                  <c:v>112.797880989237</c:v>
                </c:pt>
                <c:pt idx="66">
                  <c:v>111.31269061373</c:v>
                </c:pt>
                <c:pt idx="67">
                  <c:v>110.2592337705</c:v>
                </c:pt>
              </c:numCache>
            </c:numRef>
          </c:val>
          <c:smooth val="0"/>
          <c:extLst>
            <c:ext xmlns:c16="http://schemas.microsoft.com/office/drawing/2014/chart" uri="{C3380CC4-5D6E-409C-BE32-E72D297353CC}">
              <c16:uniqueId val="{00000001-2483-4A6E-97BE-10BC545FF4BC}"/>
            </c:ext>
          </c:extLst>
        </c:ser>
        <c:dLbls>
          <c:showLegendKey val="0"/>
          <c:showVal val="0"/>
          <c:showCatName val="0"/>
          <c:showSerName val="0"/>
          <c:showPercent val="0"/>
          <c:showBubbleSize val="0"/>
        </c:dLbls>
        <c:marker val="1"/>
        <c:smooth val="0"/>
        <c:axId val="121955952"/>
        <c:axId val="121951640"/>
      </c:lineChart>
      <c:catAx>
        <c:axId val="12195595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21951640"/>
        <c:crosses val="autoZero"/>
        <c:auto val="1"/>
        <c:lblAlgn val="ctr"/>
        <c:lblOffset val="100"/>
        <c:tickLblSkip val="1"/>
        <c:tickMarkSkip val="12"/>
        <c:noMultiLvlLbl val="1"/>
      </c:catAx>
      <c:valAx>
        <c:axId val="121951640"/>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219559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855F-D02A-493F-8AA5-E87FDFFC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8</Pages>
  <Words>1758</Words>
  <Characters>9887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Inversión Fija Bruta en México</vt:lpstr>
    </vt:vector>
  </TitlesOfParts>
  <Company>INEGI</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Inversión Fija Bruta en México</dc:title>
  <dc:creator>INEGI</dc:creator>
  <cp:lastModifiedBy>SALA DE PRENSA</cp:lastModifiedBy>
  <cp:revision>270</cp:revision>
  <cp:lastPrinted>2019-10-02T16:21:00Z</cp:lastPrinted>
  <dcterms:created xsi:type="dcterms:W3CDTF">2018-10-31T22:18:00Z</dcterms:created>
  <dcterms:modified xsi:type="dcterms:W3CDTF">2019-11-05T23:12:00Z</dcterms:modified>
</cp:coreProperties>
</file>