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B6EDA" w14:textId="77777777" w:rsidR="006D1BB1" w:rsidRPr="00025C30" w:rsidRDefault="006D1BB1" w:rsidP="003C53E0">
      <w:pPr>
        <w:widowControl/>
        <w:autoSpaceDE w:val="0"/>
        <w:autoSpaceDN w:val="0"/>
        <w:adjustRightInd w:val="0"/>
        <w:ind w:left="-709" w:right="-660"/>
        <w:jc w:val="center"/>
        <w:rPr>
          <w:rFonts w:ascii="Arial" w:eastAsia="Calibri" w:hAnsi="Arial" w:cs="Arial"/>
          <w:b/>
          <w:color w:val="000000" w:themeColor="text1"/>
          <w:lang w:val="es-MX"/>
        </w:rPr>
      </w:pPr>
      <w:r w:rsidRPr="00025C30">
        <w:rPr>
          <w:rFonts w:ascii="Arial" w:eastAsia="Calibri" w:hAnsi="Arial" w:cs="Arial"/>
          <w:b/>
          <w:color w:val="000000" w:themeColor="text1"/>
          <w:lang w:val="es-MX"/>
        </w:rPr>
        <w:t xml:space="preserve">INAUGURAN XXI ENCUENTRO INTERNACIONAL DE ESTADÍSTICAS DE GÉNERO: LOS RETOS PARA LA GENERACIÓN Y USO DE ESTADÍSTICAS DE GÉNERO EN CONTEXTO DEL COVID-19 </w:t>
      </w:r>
    </w:p>
    <w:p w14:paraId="68585E8F" w14:textId="77777777" w:rsidR="006D1BB1" w:rsidRPr="00025C30" w:rsidRDefault="006D1BB1" w:rsidP="003C53E0">
      <w:pPr>
        <w:rPr>
          <w:rFonts w:ascii="Arial" w:hAnsi="Arial" w:cs="Arial"/>
        </w:rPr>
      </w:pPr>
    </w:p>
    <w:p w14:paraId="21308B16" w14:textId="7BA541F4" w:rsidR="006D1BB1" w:rsidRPr="00025C30" w:rsidRDefault="008D149D" w:rsidP="003C53E0">
      <w:pPr>
        <w:pStyle w:val="Prrafodelista"/>
        <w:numPr>
          <w:ilvl w:val="0"/>
          <w:numId w:val="1"/>
        </w:numPr>
        <w:spacing w:after="0"/>
        <w:ind w:left="142" w:hanging="426"/>
        <w:rPr>
          <w:rFonts w:cs="Arial"/>
          <w:color w:val="000000"/>
        </w:rPr>
      </w:pPr>
      <w:r w:rsidRPr="00025C30">
        <w:rPr>
          <w:rFonts w:cs="Arial"/>
        </w:rPr>
        <w:t>E</w:t>
      </w:r>
      <w:r w:rsidR="006D1BB1" w:rsidRPr="00025C30">
        <w:rPr>
          <w:rFonts w:cs="Arial"/>
        </w:rPr>
        <w:t>l encuentro constituye un espacio para fomentar el diálogo entre las Oficinas Nacionales de Estadística y los Mecanismos para el Adelanto de las Mujeres.</w:t>
      </w:r>
    </w:p>
    <w:p w14:paraId="5E549D7D" w14:textId="70CA9D3C" w:rsidR="006D1BB1" w:rsidRPr="003C53E0" w:rsidRDefault="008D149D" w:rsidP="003C53E0">
      <w:pPr>
        <w:pStyle w:val="Prrafodelista"/>
        <w:numPr>
          <w:ilvl w:val="0"/>
          <w:numId w:val="1"/>
        </w:numPr>
        <w:spacing w:after="0"/>
        <w:ind w:left="142" w:hanging="426"/>
        <w:rPr>
          <w:rFonts w:cs="Arial"/>
          <w:color w:val="000000"/>
        </w:rPr>
      </w:pPr>
      <w:r w:rsidRPr="00025C30">
        <w:rPr>
          <w:rFonts w:cs="Arial"/>
          <w:lang w:val="es-ES"/>
        </w:rPr>
        <w:t>S</w:t>
      </w:r>
      <w:r w:rsidR="006D1BB1" w:rsidRPr="00025C30">
        <w:rPr>
          <w:rFonts w:cs="Arial"/>
          <w:lang w:val="es-ES"/>
        </w:rPr>
        <w:t xml:space="preserve">e realiza </w:t>
      </w:r>
      <w:r w:rsidR="006D1BB1" w:rsidRPr="00025C30">
        <w:rPr>
          <w:rFonts w:cs="Arial"/>
        </w:rPr>
        <w:t>por primera vez</w:t>
      </w:r>
      <w:r w:rsidR="006D1BB1" w:rsidRPr="00025C30">
        <w:rPr>
          <w:rFonts w:cs="Arial"/>
          <w:lang w:val="es-ES"/>
        </w:rPr>
        <w:t xml:space="preserve"> mediante </w:t>
      </w:r>
      <w:r w:rsidR="006D1BB1" w:rsidRPr="00025C30">
        <w:rPr>
          <w:rFonts w:cs="Arial"/>
        </w:rPr>
        <w:t xml:space="preserve">cuatro seminarios virtuales </w:t>
      </w:r>
      <w:r w:rsidR="00CF5C03" w:rsidRPr="00025C30">
        <w:rPr>
          <w:rFonts w:cs="Arial"/>
        </w:rPr>
        <w:t>semanales</w:t>
      </w:r>
      <w:r w:rsidR="00025C30">
        <w:rPr>
          <w:rFonts w:cs="Arial"/>
        </w:rPr>
        <w:t>,</w:t>
      </w:r>
      <w:r w:rsidR="00CF5C03" w:rsidRPr="00025C30">
        <w:rPr>
          <w:rFonts w:cs="Arial"/>
        </w:rPr>
        <w:t xml:space="preserve"> del jueves 3 de septiembre hasta el </w:t>
      </w:r>
      <w:r w:rsidR="006D1BB1" w:rsidRPr="00025C30">
        <w:rPr>
          <w:rFonts w:cs="Arial"/>
        </w:rPr>
        <w:t>1 de octubre</w:t>
      </w:r>
      <w:r w:rsidR="005410E9" w:rsidRPr="00025C30">
        <w:rPr>
          <w:rFonts w:cs="Arial"/>
        </w:rPr>
        <w:t xml:space="preserve"> de este año. </w:t>
      </w:r>
    </w:p>
    <w:p w14:paraId="27FF055A" w14:textId="77777777" w:rsidR="003C53E0" w:rsidRPr="00025C30" w:rsidRDefault="003C53E0" w:rsidP="003C53E0">
      <w:pPr>
        <w:pStyle w:val="Prrafodelista"/>
        <w:spacing w:after="0"/>
        <w:ind w:left="142"/>
        <w:rPr>
          <w:rFonts w:cs="Arial"/>
          <w:color w:val="000000"/>
        </w:rPr>
      </w:pPr>
    </w:p>
    <w:p w14:paraId="6F2A9DB9" w14:textId="300B6F61" w:rsidR="006D1BB1" w:rsidRPr="00025C30" w:rsidRDefault="006D1BB1" w:rsidP="003C53E0">
      <w:pPr>
        <w:ind w:left="-567" w:right="-660"/>
        <w:jc w:val="both"/>
        <w:rPr>
          <w:rFonts w:ascii="Arial" w:hAnsi="Arial" w:cs="Arial"/>
        </w:rPr>
      </w:pPr>
      <w:r w:rsidRPr="00025C30">
        <w:rPr>
          <w:rFonts w:ascii="Arial" w:hAnsi="Arial" w:cs="Arial"/>
        </w:rPr>
        <w:t>El Instituto Nacional de Estadística y Geografía (INEGI) de México, el Instituto Nacional de las Mujeres de México (</w:t>
      </w:r>
      <w:proofErr w:type="spellStart"/>
      <w:r w:rsidRPr="00025C30">
        <w:rPr>
          <w:rFonts w:ascii="Arial" w:hAnsi="Arial" w:cs="Arial"/>
        </w:rPr>
        <w:t>I</w:t>
      </w:r>
      <w:r w:rsidR="00C536C3" w:rsidRPr="00025C30">
        <w:rPr>
          <w:rFonts w:ascii="Arial" w:hAnsi="Arial" w:cs="Arial"/>
        </w:rPr>
        <w:t>nmujeres</w:t>
      </w:r>
      <w:proofErr w:type="spellEnd"/>
      <w:r w:rsidRPr="00025C30">
        <w:rPr>
          <w:rFonts w:ascii="Arial" w:hAnsi="Arial" w:cs="Arial"/>
        </w:rPr>
        <w:t>), la Comisión Económica para América Latina y el Caribe (CEPAL) y la Entidad de las Naciones Unidas para la Igualdad de Género y el Empoderamiento de las Mujeres (ONU Mujeres)</w:t>
      </w:r>
      <w:r w:rsidR="00B8142B" w:rsidRPr="00025C30">
        <w:rPr>
          <w:rFonts w:ascii="Arial" w:hAnsi="Arial" w:cs="Arial"/>
        </w:rPr>
        <w:t xml:space="preserve">, </w:t>
      </w:r>
      <w:r w:rsidRPr="00025C30">
        <w:rPr>
          <w:rFonts w:ascii="Arial" w:hAnsi="Arial" w:cs="Arial"/>
        </w:rPr>
        <w:t xml:space="preserve">inauguraron hoy de forma virtual el XXI Encuentro Internacional sobre Estadísticas de Género: “Los retos para la generación y uso de las estadísticas de género en el contexto del COVID-19”. </w:t>
      </w:r>
    </w:p>
    <w:p w14:paraId="62F327F6" w14:textId="77777777" w:rsidR="006D1BB1" w:rsidRPr="00025C30" w:rsidRDefault="006D1BB1" w:rsidP="003C53E0">
      <w:pPr>
        <w:ind w:right="-660"/>
        <w:jc w:val="both"/>
        <w:rPr>
          <w:rFonts w:ascii="Arial" w:hAnsi="Arial" w:cs="Arial"/>
        </w:rPr>
      </w:pPr>
    </w:p>
    <w:p w14:paraId="3D80D3C2" w14:textId="77777777" w:rsidR="00911FB9" w:rsidRPr="00025C30" w:rsidRDefault="006D1BB1" w:rsidP="003C53E0">
      <w:pPr>
        <w:ind w:left="-567" w:right="-660"/>
        <w:jc w:val="both"/>
        <w:rPr>
          <w:rFonts w:ascii="Arial" w:hAnsi="Arial" w:cs="Arial"/>
        </w:rPr>
      </w:pPr>
      <w:r w:rsidRPr="00025C30">
        <w:rPr>
          <w:rFonts w:ascii="Arial" w:hAnsi="Arial" w:cs="Arial"/>
        </w:rPr>
        <w:t xml:space="preserve">Además de centrarse en los desafíos derivados de la pandemia, </w:t>
      </w:r>
      <w:r w:rsidR="00D93254" w:rsidRPr="00025C30">
        <w:rPr>
          <w:rFonts w:ascii="Arial" w:hAnsi="Arial" w:cs="Arial"/>
        </w:rPr>
        <w:t xml:space="preserve">las y </w:t>
      </w:r>
      <w:r w:rsidRPr="00025C30">
        <w:rPr>
          <w:rFonts w:ascii="Arial" w:hAnsi="Arial" w:cs="Arial"/>
        </w:rPr>
        <w:t xml:space="preserve">los participantes en esta edición analizarán las necesidades de información para respuestas efectivas en el diseño e implementación de políticas públicas integrales </w:t>
      </w:r>
      <w:r w:rsidR="000E090A" w:rsidRPr="00025C30">
        <w:rPr>
          <w:rFonts w:ascii="Arial" w:hAnsi="Arial" w:cs="Arial"/>
        </w:rPr>
        <w:t>con</w:t>
      </w:r>
      <w:r w:rsidRPr="00025C30">
        <w:rPr>
          <w:rFonts w:ascii="Arial" w:hAnsi="Arial" w:cs="Arial"/>
        </w:rPr>
        <w:t xml:space="preserve"> perspectiva de género. </w:t>
      </w:r>
    </w:p>
    <w:p w14:paraId="02881BC9" w14:textId="77777777" w:rsidR="00911FB9" w:rsidRPr="00025C30" w:rsidRDefault="00911FB9" w:rsidP="003C53E0">
      <w:pPr>
        <w:ind w:left="-567" w:right="-660"/>
        <w:jc w:val="both"/>
        <w:rPr>
          <w:rFonts w:ascii="Arial" w:hAnsi="Arial" w:cs="Arial"/>
        </w:rPr>
      </w:pPr>
    </w:p>
    <w:p w14:paraId="2551014E" w14:textId="124880F6" w:rsidR="006D1BB1" w:rsidRPr="00025C30" w:rsidRDefault="006D1BB1" w:rsidP="003C53E0">
      <w:pPr>
        <w:ind w:left="-567" w:right="-660"/>
        <w:jc w:val="both"/>
        <w:rPr>
          <w:rFonts w:ascii="Arial" w:hAnsi="Arial" w:cs="Arial"/>
        </w:rPr>
      </w:pPr>
      <w:r w:rsidRPr="00025C30">
        <w:rPr>
          <w:rFonts w:ascii="Arial" w:hAnsi="Arial" w:cs="Arial"/>
        </w:rPr>
        <w:t xml:space="preserve">En particular se abordará la importancia de la medición de los impactos de la pandemia en el trabajo remunerado y en el trabajo doméstico y de cuidados no remunerado en los hogares, las características y retos de la medición de la violencia por razones de género contra las mujeres y niñas en la región, y los efectos del COVID-19 para el logro de la Agenda 2030 y los Objetivos de Desarrollo Sostenible. </w:t>
      </w:r>
    </w:p>
    <w:p w14:paraId="2FABC742" w14:textId="77777777" w:rsidR="006D1BB1" w:rsidRPr="00025C30" w:rsidRDefault="006D1BB1" w:rsidP="003C53E0">
      <w:pPr>
        <w:ind w:left="-567" w:right="-660"/>
        <w:jc w:val="both"/>
        <w:rPr>
          <w:rFonts w:ascii="Arial" w:hAnsi="Arial" w:cs="Arial"/>
        </w:rPr>
      </w:pPr>
    </w:p>
    <w:p w14:paraId="6C07F21C" w14:textId="5310BE47" w:rsidR="006D1BB1" w:rsidRPr="00025C30" w:rsidRDefault="006D1BB1" w:rsidP="003C53E0">
      <w:pPr>
        <w:widowControl/>
        <w:autoSpaceDE w:val="0"/>
        <w:autoSpaceDN w:val="0"/>
        <w:adjustRightInd w:val="0"/>
        <w:ind w:left="-567" w:right="-660"/>
        <w:jc w:val="both"/>
        <w:rPr>
          <w:rFonts w:ascii="Arial" w:hAnsi="Arial" w:cs="Arial"/>
          <w:color w:val="000000"/>
          <w:lang w:val="es-MX"/>
        </w:rPr>
      </w:pPr>
      <w:r w:rsidRPr="00025C30">
        <w:rPr>
          <w:rFonts w:ascii="Arial" w:hAnsi="Arial" w:cs="Arial"/>
          <w:color w:val="000000"/>
        </w:rPr>
        <w:t xml:space="preserve">En la sesión inaugural participaron </w:t>
      </w:r>
      <w:r w:rsidR="00540E54" w:rsidRPr="00025C30">
        <w:rPr>
          <w:rFonts w:ascii="Arial" w:hAnsi="Arial" w:cs="Arial"/>
          <w:color w:val="000000" w:themeColor="text1"/>
          <w:lang w:val="es-419"/>
        </w:rPr>
        <w:t xml:space="preserve">Cecilia Alemany, </w:t>
      </w:r>
      <w:r w:rsidR="000903DE" w:rsidRPr="00025C30">
        <w:rPr>
          <w:rFonts w:ascii="Arial" w:hAnsi="Arial" w:cs="Arial"/>
          <w:color w:val="000000"/>
          <w:shd w:val="clear" w:color="auto" w:fill="FFFFFF"/>
          <w:lang w:val="es-419"/>
        </w:rPr>
        <w:t>d</w:t>
      </w:r>
      <w:r w:rsidR="00EE2BED" w:rsidRPr="00025C30">
        <w:rPr>
          <w:rFonts w:ascii="Arial" w:hAnsi="Arial" w:cs="Arial"/>
          <w:color w:val="000000"/>
          <w:shd w:val="clear" w:color="auto" w:fill="FFFFFF"/>
          <w:lang w:val="es-419"/>
        </w:rPr>
        <w:t xml:space="preserve">irectora </w:t>
      </w:r>
      <w:r w:rsidR="000903DE" w:rsidRPr="00025C30">
        <w:rPr>
          <w:rFonts w:ascii="Arial" w:hAnsi="Arial" w:cs="Arial"/>
          <w:color w:val="000000"/>
          <w:shd w:val="clear" w:color="auto" w:fill="FFFFFF"/>
          <w:lang w:val="es-419"/>
        </w:rPr>
        <w:t>r</w:t>
      </w:r>
      <w:r w:rsidR="00EE2BED" w:rsidRPr="00025C30">
        <w:rPr>
          <w:rFonts w:ascii="Arial" w:hAnsi="Arial" w:cs="Arial"/>
          <w:color w:val="000000"/>
          <w:shd w:val="clear" w:color="auto" w:fill="FFFFFF"/>
          <w:lang w:val="es-419"/>
        </w:rPr>
        <w:t xml:space="preserve">egional </w:t>
      </w:r>
      <w:r w:rsidR="000903DE" w:rsidRPr="00025C30">
        <w:rPr>
          <w:rFonts w:ascii="Arial" w:hAnsi="Arial" w:cs="Arial"/>
          <w:color w:val="000000"/>
          <w:shd w:val="clear" w:color="auto" w:fill="FFFFFF"/>
          <w:lang w:val="es-419"/>
        </w:rPr>
        <w:t>a</w:t>
      </w:r>
      <w:r w:rsidR="00EE2BED" w:rsidRPr="00025C30">
        <w:rPr>
          <w:rFonts w:ascii="Arial" w:hAnsi="Arial" w:cs="Arial"/>
          <w:color w:val="000000"/>
          <w:shd w:val="clear" w:color="auto" w:fill="FFFFFF"/>
          <w:lang w:val="es-419"/>
        </w:rPr>
        <w:t>djunta de </w:t>
      </w:r>
      <w:r w:rsidR="00EE2BED" w:rsidRPr="00025C30">
        <w:rPr>
          <w:rStyle w:val="nfasis"/>
          <w:rFonts w:ascii="Arial" w:hAnsi="Arial" w:cs="Arial"/>
          <w:i w:val="0"/>
          <w:iCs w:val="0"/>
          <w:color w:val="000000"/>
          <w:shd w:val="clear" w:color="auto" w:fill="FFFFFF"/>
          <w:lang w:val="es-419"/>
        </w:rPr>
        <w:t>ONU Mujeres</w:t>
      </w:r>
      <w:r w:rsidR="00EE2BED" w:rsidRPr="00025C30">
        <w:rPr>
          <w:rFonts w:ascii="Arial" w:hAnsi="Arial" w:cs="Arial"/>
          <w:color w:val="000000"/>
          <w:shd w:val="clear" w:color="auto" w:fill="FFFFFF"/>
          <w:lang w:val="es-419"/>
        </w:rPr>
        <w:t> para América Latina y el Caribe</w:t>
      </w:r>
      <w:r w:rsidR="000903DE" w:rsidRPr="00025C30">
        <w:rPr>
          <w:rFonts w:ascii="Arial" w:hAnsi="Arial" w:cs="Arial"/>
          <w:color w:val="000000"/>
          <w:shd w:val="clear" w:color="auto" w:fill="FFFFFF"/>
          <w:lang w:val="es-419"/>
        </w:rPr>
        <w:t>;</w:t>
      </w:r>
      <w:r w:rsidRPr="00025C30">
        <w:rPr>
          <w:rFonts w:ascii="Arial" w:hAnsi="Arial" w:cs="Arial"/>
          <w:color w:val="000000" w:themeColor="text1"/>
          <w:lang w:val="es-MX"/>
        </w:rPr>
        <w:t xml:space="preserve"> Mario </w:t>
      </w:r>
      <w:proofErr w:type="spellStart"/>
      <w:r w:rsidRPr="00025C30">
        <w:rPr>
          <w:rFonts w:ascii="Arial" w:hAnsi="Arial" w:cs="Arial"/>
          <w:color w:val="000000"/>
          <w:lang w:val="es-MX"/>
        </w:rPr>
        <w:t>Cimoli</w:t>
      </w:r>
      <w:proofErr w:type="spellEnd"/>
      <w:r w:rsidRPr="00025C30">
        <w:rPr>
          <w:rFonts w:ascii="Arial" w:hAnsi="Arial" w:cs="Arial"/>
          <w:color w:val="000000"/>
          <w:lang w:val="es-MX"/>
        </w:rPr>
        <w:t xml:space="preserve">, </w:t>
      </w:r>
      <w:r w:rsidR="000903DE" w:rsidRPr="00025C30">
        <w:rPr>
          <w:rFonts w:ascii="Arial" w:hAnsi="Arial" w:cs="Arial"/>
          <w:color w:val="000000"/>
          <w:lang w:val="es-MX"/>
        </w:rPr>
        <w:t>s</w:t>
      </w:r>
      <w:r w:rsidRPr="00025C30">
        <w:rPr>
          <w:rFonts w:ascii="Arial" w:hAnsi="Arial" w:cs="Arial"/>
          <w:color w:val="000000"/>
          <w:lang w:val="es-MX"/>
        </w:rPr>
        <w:t xml:space="preserve">ecretario </w:t>
      </w:r>
      <w:r w:rsidR="000903DE" w:rsidRPr="00025C30">
        <w:rPr>
          <w:rFonts w:ascii="Arial" w:hAnsi="Arial" w:cs="Arial"/>
          <w:color w:val="000000"/>
          <w:lang w:val="es-MX"/>
        </w:rPr>
        <w:t>e</w:t>
      </w:r>
      <w:r w:rsidRPr="00025C30">
        <w:rPr>
          <w:rFonts w:ascii="Arial" w:hAnsi="Arial" w:cs="Arial"/>
          <w:color w:val="000000"/>
          <w:lang w:val="es-MX"/>
        </w:rPr>
        <w:t xml:space="preserve">jecutivo </w:t>
      </w:r>
      <w:r w:rsidR="000903DE" w:rsidRPr="00025C30">
        <w:rPr>
          <w:rFonts w:ascii="Arial" w:hAnsi="Arial" w:cs="Arial"/>
          <w:color w:val="000000"/>
          <w:lang w:val="es-MX"/>
        </w:rPr>
        <w:t>a</w:t>
      </w:r>
      <w:r w:rsidRPr="00025C30">
        <w:rPr>
          <w:rFonts w:ascii="Arial" w:hAnsi="Arial" w:cs="Arial"/>
          <w:color w:val="000000"/>
          <w:lang w:val="es-MX"/>
        </w:rPr>
        <w:t>djunto de la CEPAL</w:t>
      </w:r>
      <w:r w:rsidRPr="00025C30">
        <w:rPr>
          <w:rFonts w:ascii="Arial" w:hAnsi="Arial" w:cs="Arial"/>
          <w:color w:val="000000" w:themeColor="text1"/>
          <w:lang w:val="es-MX"/>
        </w:rPr>
        <w:t xml:space="preserve">; Nadine </w:t>
      </w:r>
      <w:proofErr w:type="spellStart"/>
      <w:r w:rsidRPr="00025C30">
        <w:rPr>
          <w:rFonts w:ascii="Arial" w:hAnsi="Arial" w:cs="Arial"/>
          <w:color w:val="000000"/>
          <w:lang w:val="es-MX"/>
        </w:rPr>
        <w:t>Gasman</w:t>
      </w:r>
      <w:proofErr w:type="spellEnd"/>
      <w:r w:rsidRPr="00025C30">
        <w:rPr>
          <w:rFonts w:ascii="Arial" w:hAnsi="Arial" w:cs="Arial"/>
          <w:color w:val="000000"/>
          <w:lang w:val="es-MX"/>
        </w:rPr>
        <w:t xml:space="preserve">, presidenta del </w:t>
      </w:r>
      <w:proofErr w:type="spellStart"/>
      <w:r w:rsidR="00E2593A" w:rsidRPr="00025C30">
        <w:rPr>
          <w:rFonts w:ascii="Arial" w:hAnsi="Arial" w:cs="Arial"/>
          <w:color w:val="000000"/>
          <w:lang w:val="es-MX"/>
        </w:rPr>
        <w:t>Inmujeres</w:t>
      </w:r>
      <w:proofErr w:type="spellEnd"/>
      <w:r w:rsidRPr="00025C30">
        <w:rPr>
          <w:rFonts w:ascii="Arial" w:hAnsi="Arial" w:cs="Arial"/>
          <w:color w:val="000000" w:themeColor="text1"/>
          <w:lang w:val="es-MX"/>
        </w:rPr>
        <w:t xml:space="preserve">, y </w:t>
      </w:r>
      <w:r w:rsidRPr="00025C30">
        <w:rPr>
          <w:rFonts w:ascii="Arial" w:hAnsi="Arial" w:cs="Arial"/>
          <w:color w:val="000000"/>
          <w:lang w:val="es-MX"/>
        </w:rPr>
        <w:t>Julio Santaella, presidente del INEGI.</w:t>
      </w:r>
    </w:p>
    <w:p w14:paraId="7795FAB4" w14:textId="4FBFCE97" w:rsidR="00EE2BED" w:rsidRPr="00025C30" w:rsidRDefault="00EE2BED" w:rsidP="003C53E0">
      <w:pPr>
        <w:widowControl/>
        <w:autoSpaceDE w:val="0"/>
        <w:autoSpaceDN w:val="0"/>
        <w:adjustRightInd w:val="0"/>
        <w:ind w:left="-567" w:right="-660"/>
        <w:jc w:val="both"/>
        <w:rPr>
          <w:rFonts w:ascii="Arial" w:hAnsi="Arial" w:cs="Arial"/>
          <w:color w:val="000000"/>
          <w:lang w:val="es-MX"/>
        </w:rPr>
      </w:pPr>
    </w:p>
    <w:p w14:paraId="45C4C2D0" w14:textId="6D355CF9" w:rsidR="00EE2BED" w:rsidRPr="00025C30" w:rsidRDefault="00EE2BED" w:rsidP="003C53E0">
      <w:pPr>
        <w:ind w:left="-567" w:right="-660"/>
        <w:jc w:val="both"/>
        <w:rPr>
          <w:rFonts w:ascii="Arial" w:hAnsi="Arial" w:cs="Arial"/>
          <w:color w:val="000000" w:themeColor="text1"/>
          <w:lang w:val="es-419"/>
        </w:rPr>
      </w:pPr>
      <w:r w:rsidRPr="00025C30">
        <w:rPr>
          <w:rFonts w:ascii="Arial" w:hAnsi="Arial" w:cs="Arial"/>
          <w:color w:val="000000" w:themeColor="text1"/>
          <w:lang w:val="es-419"/>
        </w:rPr>
        <w:t xml:space="preserve">Cecilia Alemany, </w:t>
      </w:r>
      <w:r w:rsidR="000903DE" w:rsidRPr="00025C30">
        <w:rPr>
          <w:rFonts w:ascii="Arial" w:hAnsi="Arial" w:cs="Arial"/>
          <w:color w:val="000000" w:themeColor="text1"/>
          <w:shd w:val="clear" w:color="auto" w:fill="FFFFFF"/>
          <w:lang w:val="es-419"/>
        </w:rPr>
        <w:t>d</w:t>
      </w:r>
      <w:r w:rsidRPr="00025C30">
        <w:rPr>
          <w:rFonts w:ascii="Arial" w:hAnsi="Arial" w:cs="Arial"/>
          <w:color w:val="000000" w:themeColor="text1"/>
          <w:shd w:val="clear" w:color="auto" w:fill="FFFFFF"/>
          <w:lang w:val="es-419"/>
        </w:rPr>
        <w:t xml:space="preserve">irectora </w:t>
      </w:r>
      <w:r w:rsidR="000903DE" w:rsidRPr="00025C30">
        <w:rPr>
          <w:rFonts w:ascii="Arial" w:hAnsi="Arial" w:cs="Arial"/>
          <w:color w:val="000000" w:themeColor="text1"/>
          <w:shd w:val="clear" w:color="auto" w:fill="FFFFFF"/>
          <w:lang w:val="es-419"/>
        </w:rPr>
        <w:t>r</w:t>
      </w:r>
      <w:r w:rsidRPr="00025C30">
        <w:rPr>
          <w:rFonts w:ascii="Arial" w:hAnsi="Arial" w:cs="Arial"/>
          <w:color w:val="000000" w:themeColor="text1"/>
          <w:shd w:val="clear" w:color="auto" w:fill="FFFFFF"/>
          <w:lang w:val="es-419"/>
        </w:rPr>
        <w:t xml:space="preserve">egional </w:t>
      </w:r>
      <w:r w:rsidR="000903DE" w:rsidRPr="00025C30">
        <w:rPr>
          <w:rFonts w:ascii="Arial" w:hAnsi="Arial" w:cs="Arial"/>
          <w:color w:val="000000" w:themeColor="text1"/>
          <w:shd w:val="clear" w:color="auto" w:fill="FFFFFF"/>
          <w:lang w:val="es-419"/>
        </w:rPr>
        <w:t>a</w:t>
      </w:r>
      <w:r w:rsidRPr="00025C30">
        <w:rPr>
          <w:rFonts w:ascii="Arial" w:hAnsi="Arial" w:cs="Arial"/>
          <w:color w:val="000000" w:themeColor="text1"/>
          <w:shd w:val="clear" w:color="auto" w:fill="FFFFFF"/>
          <w:lang w:val="es-419"/>
        </w:rPr>
        <w:t>djunta de </w:t>
      </w:r>
      <w:r w:rsidRPr="00025C30">
        <w:rPr>
          <w:rStyle w:val="nfasis"/>
          <w:rFonts w:ascii="Arial" w:hAnsi="Arial" w:cs="Arial"/>
          <w:i w:val="0"/>
          <w:iCs w:val="0"/>
          <w:color w:val="000000" w:themeColor="text1"/>
          <w:shd w:val="clear" w:color="auto" w:fill="FFFFFF"/>
          <w:lang w:val="es-419"/>
        </w:rPr>
        <w:t>ONU Mujeres</w:t>
      </w:r>
      <w:r w:rsidRPr="00025C30">
        <w:rPr>
          <w:rFonts w:ascii="Arial" w:hAnsi="Arial" w:cs="Arial"/>
          <w:color w:val="000000" w:themeColor="text1"/>
          <w:shd w:val="clear" w:color="auto" w:fill="FFFFFF"/>
          <w:lang w:val="es-419"/>
        </w:rPr>
        <w:t xml:space="preserve"> para América Latina y el Caribe, expresó </w:t>
      </w:r>
      <w:r w:rsidRPr="00025C30">
        <w:rPr>
          <w:rFonts w:ascii="Arial" w:hAnsi="Arial" w:cs="Arial"/>
          <w:color w:val="000000" w:themeColor="text1"/>
          <w:lang w:val="es-419"/>
        </w:rPr>
        <w:t>que las estadísticas con enfoque de género son herramientas indispensables para desarrollar políticas y soluciones basadas en la evidencia para lograr la igualdad de género y el empoderamiento de las mujeres. La crisis del COVID</w:t>
      </w:r>
      <w:r w:rsidR="00DA38FC">
        <w:rPr>
          <w:rFonts w:ascii="Arial" w:hAnsi="Arial" w:cs="Arial"/>
          <w:color w:val="000000" w:themeColor="text1"/>
          <w:lang w:val="es-419"/>
        </w:rPr>
        <w:t>-</w:t>
      </w:r>
      <w:r w:rsidRPr="00025C30">
        <w:rPr>
          <w:rFonts w:ascii="Arial" w:hAnsi="Arial" w:cs="Arial"/>
          <w:color w:val="000000" w:themeColor="text1"/>
          <w:lang w:val="es-419"/>
        </w:rPr>
        <w:t>19 puso sobre la mesa la necesidad de complementar los métodos tradicionales de relevamiento de datos con las oportunidades que nos brindan las nuevas tecnologías y la minería de datos a gran escala. Sin embargo, todavía tenemos grandes desafíos para comprender el impacto de la crisis en las mujeres que no quedan reportadas en encuestas telefónicas o no tienen acceso a conectividad, ya sea porque viven en comunidades apartadas, en zonas rurales, o porque estando en zonas urbanas enfrentan una situación de pobreza y marginalización que se agrava de forma preocupante en 2020.</w:t>
      </w:r>
    </w:p>
    <w:p w14:paraId="6947FA70" w14:textId="77777777" w:rsidR="007250D1" w:rsidRPr="00025C30" w:rsidRDefault="007250D1" w:rsidP="003C53E0">
      <w:pPr>
        <w:ind w:right="-660"/>
        <w:jc w:val="both"/>
        <w:rPr>
          <w:rFonts w:ascii="Arial" w:hAnsi="Arial" w:cs="Arial"/>
          <w:color w:val="000000"/>
          <w:highlight w:val="yellow"/>
          <w:lang w:val="es-MX"/>
        </w:rPr>
      </w:pPr>
    </w:p>
    <w:p w14:paraId="095F8F21" w14:textId="3724DA19" w:rsidR="007250D1" w:rsidRPr="00025C30" w:rsidRDefault="007250D1" w:rsidP="003C53E0">
      <w:pPr>
        <w:ind w:left="-567" w:right="-660"/>
        <w:jc w:val="both"/>
        <w:rPr>
          <w:rFonts w:ascii="Arial" w:hAnsi="Arial" w:cs="Arial"/>
          <w:color w:val="000000"/>
          <w:highlight w:val="yellow"/>
          <w:lang w:val="es-MX"/>
        </w:rPr>
      </w:pPr>
      <w:r w:rsidRPr="00025C30">
        <w:rPr>
          <w:rFonts w:ascii="Arial" w:hAnsi="Arial" w:cs="Arial"/>
          <w:color w:val="000000" w:themeColor="text1"/>
          <w:lang w:val="es-MX"/>
        </w:rPr>
        <w:t xml:space="preserve">Mario </w:t>
      </w:r>
      <w:proofErr w:type="spellStart"/>
      <w:r w:rsidRPr="00025C30">
        <w:rPr>
          <w:rFonts w:ascii="Arial" w:hAnsi="Arial" w:cs="Arial"/>
          <w:color w:val="000000"/>
          <w:lang w:val="es-MX"/>
        </w:rPr>
        <w:t>Cimoli</w:t>
      </w:r>
      <w:proofErr w:type="spellEnd"/>
      <w:r w:rsidRPr="00025C30">
        <w:rPr>
          <w:rFonts w:ascii="Arial" w:hAnsi="Arial" w:cs="Arial"/>
          <w:color w:val="000000"/>
          <w:lang w:val="es-MX"/>
        </w:rPr>
        <w:t xml:space="preserve">, </w:t>
      </w:r>
      <w:r w:rsidR="000903DE" w:rsidRPr="00025C30">
        <w:rPr>
          <w:rFonts w:ascii="Arial" w:hAnsi="Arial" w:cs="Arial"/>
          <w:color w:val="000000"/>
          <w:lang w:val="es-MX"/>
        </w:rPr>
        <w:t>s</w:t>
      </w:r>
      <w:r w:rsidRPr="00025C30">
        <w:rPr>
          <w:rFonts w:ascii="Arial" w:hAnsi="Arial" w:cs="Arial"/>
          <w:color w:val="000000"/>
          <w:lang w:val="es-MX"/>
        </w:rPr>
        <w:t xml:space="preserve">ecretario </w:t>
      </w:r>
      <w:r w:rsidR="000903DE" w:rsidRPr="00025C30">
        <w:rPr>
          <w:rFonts w:ascii="Arial" w:hAnsi="Arial" w:cs="Arial"/>
          <w:color w:val="000000"/>
          <w:lang w:val="es-MX"/>
        </w:rPr>
        <w:t>e</w:t>
      </w:r>
      <w:r w:rsidRPr="00025C30">
        <w:rPr>
          <w:rFonts w:ascii="Arial" w:hAnsi="Arial" w:cs="Arial"/>
          <w:color w:val="000000"/>
          <w:lang w:val="es-MX"/>
        </w:rPr>
        <w:t xml:space="preserve">jecutivo </w:t>
      </w:r>
      <w:r w:rsidR="000903DE" w:rsidRPr="00025C30">
        <w:rPr>
          <w:rFonts w:ascii="Arial" w:hAnsi="Arial" w:cs="Arial"/>
          <w:color w:val="000000"/>
          <w:lang w:val="es-MX"/>
        </w:rPr>
        <w:t>a</w:t>
      </w:r>
      <w:r w:rsidRPr="00025C30">
        <w:rPr>
          <w:rFonts w:ascii="Arial" w:hAnsi="Arial" w:cs="Arial"/>
          <w:color w:val="000000"/>
          <w:lang w:val="es-MX"/>
        </w:rPr>
        <w:t>djunto de la CEPAL, afirmó que es imprescindible hacer todos los esfuerzos para evitar que la pandemia de COVID-19 y las múltiples crisis que se han desencadenado en el plano económico y social profundicen los nudos estructurales de la desigualdad de género en América Latina y el Caribe. Para ello es fundamental la creatividad y la innovación en la identificación de estrategias para disponer de información relevante y oportuna que permita el diseño y la implementación inmediata de políticas públicas integrales desde una perspectiva de género y de derechos para responder a la pandemia y reconstruir mejor y con igualdad.</w:t>
      </w:r>
    </w:p>
    <w:p w14:paraId="0FB411FF" w14:textId="7444B421" w:rsidR="0003162A" w:rsidRPr="0003162A" w:rsidRDefault="006D1BB1" w:rsidP="0003162A">
      <w:pPr>
        <w:shd w:val="clear" w:color="auto" w:fill="FFFFFF"/>
        <w:ind w:left="-567" w:right="-660"/>
        <w:jc w:val="both"/>
        <w:rPr>
          <w:rFonts w:ascii="Arial" w:eastAsia="Times New Roman" w:hAnsi="Arial" w:cs="Arial"/>
          <w:color w:val="000000"/>
          <w:lang w:val="es-MX"/>
        </w:rPr>
      </w:pPr>
      <w:r w:rsidRPr="0003162A">
        <w:rPr>
          <w:rFonts w:ascii="Arial" w:hAnsi="Arial" w:cs="Arial"/>
          <w:color w:val="000000" w:themeColor="text1"/>
          <w:lang w:val="es-MX"/>
        </w:rPr>
        <w:lastRenderedPageBreak/>
        <w:t xml:space="preserve">Nadine </w:t>
      </w:r>
      <w:proofErr w:type="spellStart"/>
      <w:r w:rsidRPr="0003162A">
        <w:rPr>
          <w:rFonts w:ascii="Arial" w:hAnsi="Arial" w:cs="Arial"/>
          <w:color w:val="000000"/>
          <w:lang w:val="es-MX"/>
        </w:rPr>
        <w:t>Gasman</w:t>
      </w:r>
      <w:proofErr w:type="spellEnd"/>
      <w:r w:rsidRPr="0003162A">
        <w:rPr>
          <w:rFonts w:ascii="Arial" w:hAnsi="Arial" w:cs="Arial"/>
          <w:color w:val="000000"/>
          <w:lang w:val="es-MX"/>
        </w:rPr>
        <w:t xml:space="preserve">, presidenta del </w:t>
      </w:r>
      <w:proofErr w:type="spellStart"/>
      <w:r w:rsidRPr="0003162A">
        <w:rPr>
          <w:rFonts w:ascii="Arial" w:hAnsi="Arial" w:cs="Arial"/>
          <w:color w:val="000000"/>
          <w:lang w:val="es-MX"/>
        </w:rPr>
        <w:t>I</w:t>
      </w:r>
      <w:r w:rsidR="0003162A">
        <w:rPr>
          <w:rFonts w:ascii="Arial" w:hAnsi="Arial" w:cs="Arial"/>
          <w:color w:val="000000"/>
          <w:lang w:val="es-MX"/>
        </w:rPr>
        <w:t>nmujeres</w:t>
      </w:r>
      <w:proofErr w:type="spellEnd"/>
      <w:r w:rsidR="0003162A">
        <w:rPr>
          <w:rFonts w:ascii="Arial" w:hAnsi="Arial" w:cs="Arial"/>
          <w:color w:val="000000"/>
          <w:lang w:val="es-MX"/>
        </w:rPr>
        <w:t xml:space="preserve">, </w:t>
      </w:r>
      <w:r w:rsidR="0003162A" w:rsidRPr="0003162A">
        <w:rPr>
          <w:rFonts w:ascii="Arial" w:eastAsia="Times New Roman" w:hAnsi="Arial" w:cs="Arial"/>
          <w:color w:val="000000"/>
        </w:rPr>
        <w:t xml:space="preserve">comentó que con estos encuentros se avanza en la construcción de fuentes de información de vital importancia para conocer la realidad que millones de mujeres enfrentan y dar respuesta a sus necesidades, como ha ocurrido con las encuestas para dimensionar la violencia contra las mujeres y la medición del trabajo no remunerado y de cuidados, temas que no eran considerados de interés nacional o información oficial. Además, </w:t>
      </w:r>
      <w:proofErr w:type="spellStart"/>
      <w:r w:rsidR="0003162A" w:rsidRPr="0003162A">
        <w:rPr>
          <w:rFonts w:ascii="Arial" w:eastAsia="Times New Roman" w:hAnsi="Arial" w:cs="Arial"/>
          <w:color w:val="000000"/>
        </w:rPr>
        <w:t>Gasman</w:t>
      </w:r>
      <w:proofErr w:type="spellEnd"/>
      <w:r w:rsidR="0003162A" w:rsidRPr="0003162A">
        <w:rPr>
          <w:rFonts w:ascii="Arial" w:eastAsia="Times New Roman" w:hAnsi="Arial" w:cs="Arial"/>
          <w:color w:val="000000"/>
        </w:rPr>
        <w:t xml:space="preserve"> hizo un llamado a producir más y mejor información para mostrar las desigualdades que se están agravando con la pandemia, donde la mejora de los registros administrativos y las encuestas sobre uso del tiempo son fundamentales. </w:t>
      </w:r>
    </w:p>
    <w:p w14:paraId="58290B88" w14:textId="77777777" w:rsidR="008D149D" w:rsidRPr="0003162A" w:rsidRDefault="008D149D" w:rsidP="00266AD5">
      <w:pPr>
        <w:ind w:right="-660"/>
        <w:jc w:val="both"/>
        <w:rPr>
          <w:rFonts w:ascii="Arial" w:hAnsi="Arial" w:cs="Arial"/>
        </w:rPr>
      </w:pPr>
    </w:p>
    <w:p w14:paraId="782A62CF" w14:textId="1DF294B2" w:rsidR="003C53E0" w:rsidRDefault="006D1BB1" w:rsidP="003C53E0">
      <w:pPr>
        <w:ind w:left="-567" w:right="-660"/>
        <w:jc w:val="both"/>
        <w:rPr>
          <w:rFonts w:ascii="Arial" w:hAnsi="Arial" w:cs="Arial"/>
        </w:rPr>
      </w:pPr>
      <w:r w:rsidRPr="0003162A">
        <w:rPr>
          <w:rFonts w:ascii="Arial" w:hAnsi="Arial" w:cs="Arial"/>
          <w:color w:val="000000"/>
          <w:lang w:val="es-MX"/>
        </w:rPr>
        <w:t>Julio Santaella, presidente del INEGI dij</w:t>
      </w:r>
      <w:r w:rsidR="003C53E0" w:rsidRPr="0003162A">
        <w:rPr>
          <w:rFonts w:ascii="Arial" w:hAnsi="Arial" w:cs="Arial"/>
          <w:color w:val="000000"/>
          <w:lang w:val="es-MX"/>
        </w:rPr>
        <w:t>o que l</w:t>
      </w:r>
      <w:r w:rsidR="003C53E0" w:rsidRPr="0003162A">
        <w:rPr>
          <w:rFonts w:ascii="Arial" w:hAnsi="Arial" w:cs="Arial"/>
        </w:rPr>
        <w:t>a pandemia de COVID-19 evidenció la desigualdad de género y los esfuerzos que aún se requieren</w:t>
      </w:r>
      <w:r w:rsidR="003C53E0" w:rsidRPr="003C53E0">
        <w:rPr>
          <w:rFonts w:ascii="Arial" w:hAnsi="Arial" w:cs="Arial"/>
        </w:rPr>
        <w:t xml:space="preserve"> para combatirla en los muy diversos ámbitos de la vida diaria. Como responsable de la coordinación y generación de estadística en México, el INEGI refrenda su compromiso de generar información oportuna y pertinente que permita diseñar política pública para enfrentar </w:t>
      </w:r>
      <w:r w:rsidR="005353EF">
        <w:rPr>
          <w:rFonts w:ascii="Arial" w:hAnsi="Arial" w:cs="Arial"/>
        </w:rPr>
        <w:t xml:space="preserve">dichos </w:t>
      </w:r>
      <w:r w:rsidR="003C53E0" w:rsidRPr="003C53E0">
        <w:rPr>
          <w:rFonts w:ascii="Arial" w:hAnsi="Arial" w:cs="Arial"/>
        </w:rPr>
        <w:t>retos. Añadió que las encuestas sobre ocupación y empleo revelaron que 8.1% de las mujeres ocupadas enfrentaron aumento en su jornada laboral, en contraste con 6.2% de los hombres. Además, la Población No Económicamente Activa ascendió a 11.3 millones de personas, de las cuales, 6.5 millones son mujeres. Julio Santaella adelantó que la Encuesta Nacional de Seguridad Pública Urbana recopilará en su próxima edición información adicional para detectar aspectos de victimización y violencia en contra de la mujer. En este mismo año se darán a conocer resultados de la Encuesta Nacional sobre Uso de Tiempo 2019 y del Censo 2020 con detalles muy puntuales sobre estadísticas de género y, para 2021, se levantará la Encuesta Nacional de la Dinámica de las Relaciones en los Hogares.</w:t>
      </w:r>
    </w:p>
    <w:p w14:paraId="3A91C2FD" w14:textId="77777777" w:rsidR="00DA38FC" w:rsidRDefault="00DA38FC" w:rsidP="003C53E0">
      <w:pPr>
        <w:ind w:left="-567" w:right="-660"/>
        <w:jc w:val="both"/>
        <w:rPr>
          <w:rFonts w:ascii="Arial" w:hAnsi="Arial" w:cs="Arial"/>
        </w:rPr>
      </w:pPr>
    </w:p>
    <w:p w14:paraId="21FBD880" w14:textId="04F23D87" w:rsidR="006D1BB1" w:rsidRDefault="006D1BB1" w:rsidP="003C53E0">
      <w:pPr>
        <w:ind w:left="-567" w:right="-660"/>
        <w:jc w:val="both"/>
        <w:rPr>
          <w:rFonts w:ascii="Arial" w:hAnsi="Arial" w:cs="Arial"/>
        </w:rPr>
      </w:pPr>
      <w:r w:rsidRPr="00025C30">
        <w:rPr>
          <w:rFonts w:ascii="Arial" w:hAnsi="Arial" w:cs="Arial"/>
        </w:rPr>
        <w:t>Este encuentro internacional es un espacio fundamental para fomentar el diálogo entre las Oficinas Nacionales de Estadística (</w:t>
      </w:r>
      <w:proofErr w:type="spellStart"/>
      <w:r w:rsidRPr="00025C30">
        <w:rPr>
          <w:rFonts w:ascii="Arial" w:hAnsi="Arial" w:cs="Arial"/>
        </w:rPr>
        <w:t>ONEs</w:t>
      </w:r>
      <w:proofErr w:type="spellEnd"/>
      <w:r w:rsidRPr="00025C30">
        <w:rPr>
          <w:rFonts w:ascii="Arial" w:hAnsi="Arial" w:cs="Arial"/>
        </w:rPr>
        <w:t>) y los Mecanismos para el Adelanto de las Mujeres (</w:t>
      </w:r>
      <w:proofErr w:type="spellStart"/>
      <w:r w:rsidRPr="00025C30">
        <w:rPr>
          <w:rFonts w:ascii="Arial" w:hAnsi="Arial" w:cs="Arial"/>
        </w:rPr>
        <w:t>MAMs</w:t>
      </w:r>
      <w:proofErr w:type="spellEnd"/>
      <w:r w:rsidRPr="00025C30">
        <w:rPr>
          <w:rFonts w:ascii="Arial" w:hAnsi="Arial" w:cs="Arial"/>
        </w:rPr>
        <w:t>), así como con otros organismos sectoriales de los Estados de la región.</w:t>
      </w:r>
    </w:p>
    <w:p w14:paraId="5C2F20CF" w14:textId="77777777" w:rsidR="00DA38FC" w:rsidRPr="00025C30" w:rsidRDefault="00DA38FC" w:rsidP="003C53E0">
      <w:pPr>
        <w:ind w:left="-567" w:right="-660"/>
        <w:jc w:val="both"/>
        <w:rPr>
          <w:rFonts w:ascii="Arial" w:hAnsi="Arial" w:cs="Arial"/>
        </w:rPr>
      </w:pPr>
    </w:p>
    <w:p w14:paraId="55AD59E6" w14:textId="106AF2E1" w:rsidR="006D1BB1" w:rsidRPr="00025C30" w:rsidRDefault="006D1BB1" w:rsidP="003C53E0">
      <w:pPr>
        <w:ind w:left="-567" w:right="-660"/>
        <w:jc w:val="both"/>
        <w:rPr>
          <w:rFonts w:ascii="Arial" w:hAnsi="Arial" w:cs="Arial"/>
        </w:rPr>
      </w:pPr>
      <w:r w:rsidRPr="00025C30">
        <w:rPr>
          <w:rFonts w:ascii="Arial" w:hAnsi="Arial" w:cs="Arial"/>
        </w:rPr>
        <w:t xml:space="preserve">Es también un foro para intercambiar conocimientos con especialistas de la academia y organizaciones internacionales sobre el progreso y los desafíos en la producción y uso de estadísticas de género </w:t>
      </w:r>
      <w:r w:rsidR="00D3437E" w:rsidRPr="00025C30">
        <w:rPr>
          <w:rFonts w:ascii="Arial" w:hAnsi="Arial" w:cs="Arial"/>
        </w:rPr>
        <w:t xml:space="preserve">que contribuyan a </w:t>
      </w:r>
      <w:r w:rsidR="007477D5" w:rsidRPr="00025C30">
        <w:rPr>
          <w:rFonts w:ascii="Arial" w:hAnsi="Arial" w:cs="Arial"/>
        </w:rPr>
        <w:t>impulsar, diseñar</w:t>
      </w:r>
      <w:r w:rsidR="00D3437E" w:rsidRPr="00025C30">
        <w:rPr>
          <w:rFonts w:ascii="Arial" w:hAnsi="Arial" w:cs="Arial"/>
        </w:rPr>
        <w:t>, monitorear y evaluar</w:t>
      </w:r>
      <w:r w:rsidR="007477D5" w:rsidRPr="00025C30">
        <w:rPr>
          <w:rFonts w:ascii="Arial" w:hAnsi="Arial" w:cs="Arial"/>
        </w:rPr>
        <w:t xml:space="preserve"> </w:t>
      </w:r>
      <w:r w:rsidRPr="00025C30">
        <w:rPr>
          <w:rFonts w:ascii="Arial" w:hAnsi="Arial" w:cs="Arial"/>
        </w:rPr>
        <w:t>políticas para la igualdad sustantiva entre mujeres y hombres.</w:t>
      </w:r>
    </w:p>
    <w:p w14:paraId="765EBD9E" w14:textId="77777777" w:rsidR="006D1BB1" w:rsidRPr="00025C30" w:rsidRDefault="006D1BB1" w:rsidP="003C53E0">
      <w:pPr>
        <w:ind w:left="-567" w:right="-660"/>
        <w:jc w:val="both"/>
        <w:rPr>
          <w:rFonts w:ascii="Arial" w:hAnsi="Arial" w:cs="Arial"/>
        </w:rPr>
      </w:pPr>
    </w:p>
    <w:p w14:paraId="6CFDD430" w14:textId="7F8A1247" w:rsidR="00515926" w:rsidRPr="00025C30" w:rsidRDefault="006D1BB1" w:rsidP="003C53E0">
      <w:pPr>
        <w:ind w:left="-567" w:right="-660"/>
        <w:jc w:val="both"/>
        <w:rPr>
          <w:rFonts w:ascii="Arial" w:hAnsi="Arial" w:cs="Arial"/>
        </w:rPr>
      </w:pPr>
      <w:r w:rsidRPr="00025C30">
        <w:rPr>
          <w:rFonts w:ascii="Arial" w:hAnsi="Arial" w:cs="Arial"/>
        </w:rPr>
        <w:t xml:space="preserve">Debido a la situación global por la pandemia del COVID-19, y siguiendo los protocolos recomendados por las autoridades de salud, este encuentro se realizará por primera vez de forma virtual, mediante cuatro seminarios que serán transmitidos </w:t>
      </w:r>
      <w:r w:rsidR="009C35B2" w:rsidRPr="00025C30">
        <w:rPr>
          <w:rFonts w:ascii="Arial" w:hAnsi="Arial" w:cs="Arial"/>
        </w:rPr>
        <w:t xml:space="preserve">en </w:t>
      </w:r>
      <w:r w:rsidR="00515926" w:rsidRPr="00025C30">
        <w:rPr>
          <w:rFonts w:ascii="Arial" w:hAnsi="Arial" w:cs="Arial"/>
        </w:rPr>
        <w:t>los siguientes</w:t>
      </w:r>
      <w:r w:rsidRPr="00025C30">
        <w:rPr>
          <w:rFonts w:ascii="Arial" w:hAnsi="Arial" w:cs="Arial"/>
        </w:rPr>
        <w:t xml:space="preserve"> enlace</w:t>
      </w:r>
      <w:r w:rsidR="00515926" w:rsidRPr="00025C30">
        <w:rPr>
          <w:rFonts w:ascii="Arial" w:hAnsi="Arial" w:cs="Arial"/>
        </w:rPr>
        <w:t>s</w:t>
      </w:r>
      <w:r w:rsidRPr="00025C30">
        <w:rPr>
          <w:rFonts w:ascii="Arial" w:hAnsi="Arial" w:cs="Arial"/>
        </w:rPr>
        <w:t>:</w:t>
      </w:r>
    </w:p>
    <w:p w14:paraId="6EEC357C" w14:textId="77777777" w:rsidR="00B220C2" w:rsidRPr="00025C30" w:rsidRDefault="00B220C2" w:rsidP="003C53E0">
      <w:pPr>
        <w:ind w:left="-567" w:right="-660"/>
        <w:jc w:val="both"/>
        <w:rPr>
          <w:rFonts w:ascii="Arial" w:hAnsi="Arial" w:cs="Arial"/>
        </w:rPr>
      </w:pPr>
    </w:p>
    <w:p w14:paraId="57B166BF" w14:textId="77777777" w:rsidR="00515926" w:rsidRPr="00025C30" w:rsidRDefault="00515926" w:rsidP="003C53E0">
      <w:pPr>
        <w:pStyle w:val="Prrafodelista"/>
        <w:numPr>
          <w:ilvl w:val="0"/>
          <w:numId w:val="1"/>
        </w:numPr>
        <w:spacing w:after="0"/>
        <w:ind w:left="-142" w:right="-660"/>
        <w:rPr>
          <w:rFonts w:cs="Arial"/>
          <w:color w:val="000000"/>
        </w:rPr>
      </w:pPr>
      <w:r w:rsidRPr="00025C30">
        <w:rPr>
          <w:rFonts w:cs="Arial"/>
        </w:rPr>
        <w:t xml:space="preserve">Cepal </w:t>
      </w:r>
      <w:hyperlink r:id="rId8" w:history="1">
        <w:r w:rsidRPr="00025C30">
          <w:rPr>
            <w:rStyle w:val="Hipervnculo"/>
            <w:rFonts w:cs="Arial"/>
          </w:rPr>
          <w:t>https://live.cepal.org/XXIEIEG</w:t>
        </w:r>
      </w:hyperlink>
      <w:r w:rsidR="00643CD5" w:rsidRPr="00025C30">
        <w:rPr>
          <w:rFonts w:cs="Arial"/>
        </w:rPr>
        <w:t xml:space="preserve"> </w:t>
      </w:r>
    </w:p>
    <w:p w14:paraId="4E9CFD48" w14:textId="11C13F0F" w:rsidR="006D1BB1" w:rsidRPr="00025C30" w:rsidRDefault="00515926" w:rsidP="003C53E0">
      <w:pPr>
        <w:pStyle w:val="Prrafodelista"/>
        <w:numPr>
          <w:ilvl w:val="0"/>
          <w:numId w:val="1"/>
        </w:numPr>
        <w:spacing w:after="0"/>
        <w:ind w:left="-142" w:right="-660"/>
        <w:rPr>
          <w:rFonts w:cs="Arial"/>
          <w:color w:val="000000"/>
        </w:rPr>
      </w:pPr>
      <w:r w:rsidRPr="00025C30">
        <w:rPr>
          <w:rFonts w:cs="Arial"/>
        </w:rPr>
        <w:t>C</w:t>
      </w:r>
      <w:r w:rsidR="009C35B2" w:rsidRPr="00025C30">
        <w:rPr>
          <w:rFonts w:cs="Arial"/>
        </w:rPr>
        <w:t xml:space="preserve">anal de </w:t>
      </w:r>
      <w:hyperlink r:id="rId9" w:history="1">
        <w:r w:rsidR="009C35B2" w:rsidRPr="00025C30">
          <w:rPr>
            <w:rStyle w:val="Hipervnculo"/>
            <w:rFonts w:cs="Arial"/>
          </w:rPr>
          <w:t xml:space="preserve">YouTube del </w:t>
        </w:r>
        <w:proofErr w:type="spellStart"/>
        <w:r w:rsidR="009C35B2" w:rsidRPr="00025C30">
          <w:rPr>
            <w:rStyle w:val="Hipervnculo"/>
            <w:rFonts w:cs="Arial"/>
          </w:rPr>
          <w:t>Inmujeres</w:t>
        </w:r>
        <w:proofErr w:type="spellEnd"/>
        <w:r w:rsidR="009C35B2" w:rsidRPr="00025C30">
          <w:rPr>
            <w:rStyle w:val="Hipervnculo"/>
            <w:rFonts w:cs="Arial"/>
          </w:rPr>
          <w:t xml:space="preserve"> México.</w:t>
        </w:r>
      </w:hyperlink>
      <w:r w:rsidR="000B09AA" w:rsidRPr="00025C30">
        <w:rPr>
          <w:rFonts w:cs="Arial"/>
          <w:color w:val="000000"/>
        </w:rPr>
        <w:t xml:space="preserve"> </w:t>
      </w:r>
    </w:p>
    <w:p w14:paraId="3D9CDDF1" w14:textId="4451FFEC" w:rsidR="00515926" w:rsidRPr="00025C30" w:rsidRDefault="00515926" w:rsidP="003C53E0">
      <w:pPr>
        <w:pStyle w:val="Prrafodelista"/>
        <w:numPr>
          <w:ilvl w:val="0"/>
          <w:numId w:val="1"/>
        </w:numPr>
        <w:spacing w:after="0"/>
        <w:ind w:left="-142" w:right="-660"/>
        <w:rPr>
          <w:rFonts w:cs="Arial"/>
          <w:color w:val="000000"/>
        </w:rPr>
      </w:pPr>
      <w:r w:rsidRPr="00025C30">
        <w:rPr>
          <w:rFonts w:cs="Arial"/>
        </w:rPr>
        <w:t xml:space="preserve">Canal de YouTube de </w:t>
      </w:r>
      <w:hyperlink r:id="rId10" w:history="1">
        <w:r w:rsidRPr="00025C30">
          <w:rPr>
            <w:rStyle w:val="Hipervnculo"/>
            <w:rFonts w:cs="Arial"/>
          </w:rPr>
          <w:t>INEGI Informa</w:t>
        </w:r>
      </w:hyperlink>
    </w:p>
    <w:p w14:paraId="535D600A" w14:textId="77777777" w:rsidR="000B09AA" w:rsidRPr="00025C30" w:rsidRDefault="000B09AA" w:rsidP="003C53E0">
      <w:pPr>
        <w:ind w:left="-567" w:right="-660"/>
        <w:rPr>
          <w:rFonts w:ascii="Arial" w:hAnsi="Arial" w:cs="Arial"/>
          <w:color w:val="000000"/>
        </w:rPr>
      </w:pPr>
    </w:p>
    <w:p w14:paraId="6674C8E9" w14:textId="42995770" w:rsidR="0003162A" w:rsidRDefault="0003162A" w:rsidP="003C53E0">
      <w:pPr>
        <w:pStyle w:val="xmsonormal"/>
        <w:ind w:left="-567" w:right="-660"/>
        <w:jc w:val="both"/>
        <w:rPr>
          <w:rFonts w:ascii="Arial" w:hAnsi="Arial" w:cs="Arial"/>
          <w:color w:val="000000"/>
        </w:rPr>
      </w:pPr>
    </w:p>
    <w:p w14:paraId="0FBC3A3C" w14:textId="77777777" w:rsidR="00266AD5" w:rsidRDefault="00266AD5" w:rsidP="003C53E0">
      <w:pPr>
        <w:pStyle w:val="xmsonormal"/>
        <w:ind w:left="-567" w:right="-660"/>
        <w:jc w:val="both"/>
        <w:rPr>
          <w:rFonts w:ascii="Arial" w:hAnsi="Arial" w:cs="Arial"/>
          <w:color w:val="000000"/>
        </w:rPr>
      </w:pPr>
    </w:p>
    <w:p w14:paraId="699B205F" w14:textId="0ABF42DD" w:rsidR="00EE2BED" w:rsidRPr="00025C30" w:rsidRDefault="006D1BB1" w:rsidP="003C53E0">
      <w:pPr>
        <w:pStyle w:val="xmsonormal"/>
        <w:ind w:left="-567" w:right="-660"/>
        <w:jc w:val="both"/>
        <w:rPr>
          <w:rFonts w:ascii="Arial" w:hAnsi="Arial" w:cs="Arial"/>
        </w:rPr>
      </w:pPr>
      <w:r w:rsidRPr="00025C30">
        <w:rPr>
          <w:rFonts w:ascii="Arial" w:hAnsi="Arial" w:cs="Arial"/>
          <w:color w:val="000000"/>
        </w:rPr>
        <w:lastRenderedPageBreak/>
        <w:t>Las sesiones contarán con traducción simultánea en español y en inglés,</w:t>
      </w:r>
      <w:r w:rsidRPr="00025C30">
        <w:rPr>
          <w:rFonts w:ascii="Arial" w:hAnsi="Arial" w:cs="Arial"/>
        </w:rPr>
        <w:t xml:space="preserve"> y se realizarán </w:t>
      </w:r>
      <w:r w:rsidR="0082648B" w:rsidRPr="00025C30">
        <w:rPr>
          <w:rFonts w:ascii="Arial" w:hAnsi="Arial" w:cs="Arial"/>
        </w:rPr>
        <w:t>semanalmente</w:t>
      </w:r>
      <w:r w:rsidR="00D26183" w:rsidRPr="00025C30">
        <w:rPr>
          <w:rStyle w:val="Refdenotaalpie"/>
          <w:rFonts w:ascii="Arial" w:hAnsi="Arial" w:cs="Arial"/>
        </w:rPr>
        <w:footnoteReference w:id="1"/>
      </w:r>
      <w:r w:rsidR="0082648B" w:rsidRPr="00025C30">
        <w:rPr>
          <w:rFonts w:ascii="Arial" w:hAnsi="Arial" w:cs="Arial"/>
        </w:rPr>
        <w:t xml:space="preserve">, </w:t>
      </w:r>
      <w:r w:rsidR="00835A26" w:rsidRPr="00025C30">
        <w:rPr>
          <w:rFonts w:ascii="Arial" w:hAnsi="Arial" w:cs="Arial"/>
        </w:rPr>
        <w:t xml:space="preserve">a partir del jueves 3 de </w:t>
      </w:r>
      <w:r w:rsidR="00835A26" w:rsidRPr="006D55AF">
        <w:rPr>
          <w:rFonts w:ascii="Arial" w:hAnsi="Arial" w:cs="Arial"/>
        </w:rPr>
        <w:t>septiembre</w:t>
      </w:r>
      <w:r w:rsidR="00835A26" w:rsidRPr="00025C30">
        <w:rPr>
          <w:rFonts w:ascii="Arial" w:hAnsi="Arial" w:cs="Arial"/>
        </w:rPr>
        <w:t xml:space="preserve"> y hasta el 1 de octubre</w:t>
      </w:r>
      <w:r w:rsidR="009F5106" w:rsidRPr="00025C30">
        <w:rPr>
          <w:rFonts w:ascii="Arial" w:hAnsi="Arial" w:cs="Arial"/>
        </w:rPr>
        <w:t xml:space="preserve"> a</w:t>
      </w:r>
      <w:r w:rsidRPr="00025C30">
        <w:rPr>
          <w:rFonts w:ascii="Arial" w:hAnsi="Arial" w:cs="Arial"/>
        </w:rPr>
        <w:t xml:space="preserve"> las 9:00 horas de México//Panamá y 10:00 horas de Chile</w:t>
      </w:r>
      <w:r w:rsidR="00F30B6F">
        <w:rPr>
          <w:rFonts w:ascii="Arial" w:hAnsi="Arial" w:cs="Arial"/>
        </w:rPr>
        <w:t xml:space="preserve"> (Chile cambia horario a partir del sábado 5 de septiembre, quedando el resto de las sesiones a las 11:00 hora local).</w:t>
      </w:r>
      <w:r w:rsidR="00EE2BED" w:rsidRPr="00025C30">
        <w:rPr>
          <w:rFonts w:ascii="Arial" w:hAnsi="Arial" w:cs="Arial"/>
          <w:lang w:val="es-CL"/>
        </w:rPr>
        <w:t xml:space="preserve"> </w:t>
      </w:r>
    </w:p>
    <w:p w14:paraId="5671968B" w14:textId="3A65E7AE" w:rsidR="006D1BB1" w:rsidRPr="00025C30" w:rsidRDefault="00D26183" w:rsidP="003C53E0">
      <w:pPr>
        <w:ind w:left="-567" w:right="-660"/>
        <w:rPr>
          <w:rFonts w:ascii="Arial" w:hAnsi="Arial" w:cs="Arial"/>
        </w:rPr>
      </w:pPr>
      <w:r w:rsidRPr="00025C30">
        <w:rPr>
          <w:rFonts w:ascii="Arial" w:hAnsi="Arial" w:cs="Arial"/>
        </w:rPr>
        <w:t xml:space="preserve"> </w:t>
      </w:r>
    </w:p>
    <w:p w14:paraId="5EA93194" w14:textId="0A6AE247" w:rsidR="006D1BB1" w:rsidRPr="00025C30" w:rsidRDefault="006D1BB1" w:rsidP="003C53E0">
      <w:pPr>
        <w:ind w:left="-567" w:right="-660"/>
        <w:jc w:val="both"/>
        <w:rPr>
          <w:rFonts w:ascii="Arial" w:hAnsi="Arial" w:cs="Arial"/>
        </w:rPr>
      </w:pPr>
      <w:r w:rsidRPr="00025C30">
        <w:rPr>
          <w:rFonts w:ascii="Arial" w:hAnsi="Arial" w:cs="Arial"/>
        </w:rPr>
        <w:t xml:space="preserve">Los seminarios </w:t>
      </w:r>
      <w:r w:rsidR="00D26183" w:rsidRPr="00025C30">
        <w:rPr>
          <w:rFonts w:ascii="Arial" w:hAnsi="Arial" w:cs="Arial"/>
        </w:rPr>
        <w:t xml:space="preserve">virtuales </w:t>
      </w:r>
      <w:r w:rsidRPr="00025C30">
        <w:rPr>
          <w:rFonts w:ascii="Arial" w:hAnsi="Arial" w:cs="Arial"/>
        </w:rPr>
        <w:t>abordarán las siguientes temáticas:</w:t>
      </w:r>
    </w:p>
    <w:p w14:paraId="1BDFE7DD" w14:textId="77777777" w:rsidR="006D1BB1" w:rsidRPr="00025C30" w:rsidRDefault="006D1BB1" w:rsidP="003C53E0">
      <w:pPr>
        <w:ind w:left="-567" w:right="-660"/>
        <w:jc w:val="both"/>
        <w:rPr>
          <w:rFonts w:ascii="Arial" w:hAnsi="Arial" w:cs="Arial"/>
        </w:rPr>
      </w:pPr>
    </w:p>
    <w:p w14:paraId="77CECEBE" w14:textId="60B6C2E9" w:rsidR="006D1BB1" w:rsidRPr="00025C30" w:rsidRDefault="006D1BB1" w:rsidP="003C53E0">
      <w:pPr>
        <w:ind w:left="-567" w:right="-660"/>
        <w:jc w:val="both"/>
        <w:rPr>
          <w:rFonts w:ascii="Arial" w:hAnsi="Arial" w:cs="Arial"/>
        </w:rPr>
      </w:pPr>
      <w:r w:rsidRPr="00025C30">
        <w:rPr>
          <w:rFonts w:ascii="Arial" w:hAnsi="Arial" w:cs="Arial"/>
        </w:rPr>
        <w:t>Jueves 3 de septiembre/Inauguración: Necesidades de información para respuestas efectivas y políticas de género transformadoras en tiempos de COVID-19.</w:t>
      </w:r>
      <w:r w:rsidR="00382A54" w:rsidRPr="00025C30">
        <w:rPr>
          <w:rFonts w:ascii="Arial" w:hAnsi="Arial" w:cs="Arial"/>
        </w:rPr>
        <w:t xml:space="preserve"> Si desea </w:t>
      </w:r>
      <w:r w:rsidR="00B220C2" w:rsidRPr="00025C30">
        <w:rPr>
          <w:rFonts w:ascii="Arial" w:hAnsi="Arial" w:cs="Arial"/>
        </w:rPr>
        <w:t xml:space="preserve">volver a ver </w:t>
      </w:r>
      <w:r w:rsidR="00382A54" w:rsidRPr="00025C30">
        <w:rPr>
          <w:rFonts w:ascii="Arial" w:hAnsi="Arial" w:cs="Arial"/>
        </w:rPr>
        <w:t xml:space="preserve">la inauguración, puede hacerlo a través del canal de YouTube de la </w:t>
      </w:r>
      <w:hyperlink r:id="rId11" w:history="1">
        <w:r w:rsidR="00382A54" w:rsidRPr="00025C30">
          <w:rPr>
            <w:rStyle w:val="Hipervnculo"/>
            <w:rFonts w:ascii="Arial" w:hAnsi="Arial" w:cs="Arial"/>
          </w:rPr>
          <w:t>CEPAL</w:t>
        </w:r>
      </w:hyperlink>
      <w:r w:rsidR="00A06FA5" w:rsidRPr="00025C30">
        <w:rPr>
          <w:rFonts w:ascii="Arial" w:hAnsi="Arial" w:cs="Arial"/>
        </w:rPr>
        <w:t>,</w:t>
      </w:r>
      <w:r w:rsidR="00515926" w:rsidRPr="00025C30">
        <w:rPr>
          <w:rFonts w:ascii="Arial" w:hAnsi="Arial" w:cs="Arial"/>
        </w:rPr>
        <w:t xml:space="preserve"> </w:t>
      </w:r>
      <w:r w:rsidR="00B220C2" w:rsidRPr="00025C30">
        <w:rPr>
          <w:rFonts w:ascii="Arial" w:hAnsi="Arial" w:cs="Arial"/>
        </w:rPr>
        <w:t xml:space="preserve">de </w:t>
      </w:r>
      <w:hyperlink r:id="rId12" w:history="1">
        <w:r w:rsidR="00515926" w:rsidRPr="00025C30">
          <w:rPr>
            <w:rStyle w:val="Hipervnculo"/>
            <w:rFonts w:ascii="Arial" w:hAnsi="Arial" w:cs="Arial"/>
          </w:rPr>
          <w:t>INMUJERES México</w:t>
        </w:r>
      </w:hyperlink>
      <w:r w:rsidR="00515926" w:rsidRPr="00025C30">
        <w:rPr>
          <w:rFonts w:ascii="Arial" w:hAnsi="Arial" w:cs="Arial"/>
        </w:rPr>
        <w:t xml:space="preserve"> y en el de </w:t>
      </w:r>
      <w:hyperlink r:id="rId13" w:history="1">
        <w:r w:rsidR="00515926" w:rsidRPr="00025C30">
          <w:rPr>
            <w:rStyle w:val="Hipervnculo"/>
            <w:rFonts w:ascii="Arial" w:hAnsi="Arial" w:cs="Arial"/>
          </w:rPr>
          <w:t>INEGI Informa</w:t>
        </w:r>
      </w:hyperlink>
      <w:r w:rsidR="00515926" w:rsidRPr="00025C30">
        <w:rPr>
          <w:rFonts w:ascii="Arial" w:hAnsi="Arial" w:cs="Arial"/>
        </w:rPr>
        <w:t xml:space="preserve">.  </w:t>
      </w:r>
    </w:p>
    <w:p w14:paraId="53DE3779" w14:textId="77777777" w:rsidR="006D1BB1" w:rsidRPr="00025C30" w:rsidRDefault="006D1BB1" w:rsidP="003C53E0">
      <w:pPr>
        <w:ind w:left="-567" w:right="-660"/>
        <w:jc w:val="both"/>
        <w:rPr>
          <w:rFonts w:ascii="Arial" w:hAnsi="Arial" w:cs="Arial"/>
        </w:rPr>
      </w:pPr>
    </w:p>
    <w:p w14:paraId="0F02FEE4" w14:textId="77777777" w:rsidR="006D1BB1" w:rsidRPr="00025C30" w:rsidRDefault="006D1BB1" w:rsidP="003C53E0">
      <w:pPr>
        <w:ind w:left="-567" w:right="-660"/>
        <w:jc w:val="both"/>
        <w:rPr>
          <w:rFonts w:ascii="Arial" w:hAnsi="Arial" w:cs="Arial"/>
        </w:rPr>
      </w:pPr>
      <w:r w:rsidRPr="00025C30">
        <w:rPr>
          <w:rFonts w:ascii="Arial" w:hAnsi="Arial" w:cs="Arial"/>
        </w:rPr>
        <w:t>Jueves 10 de septiembre: Impacto del COVID-19 en la medición del trabajo remunerado y en el trabajo doméstico y de cuidados no remunerados en los hogares.</w:t>
      </w:r>
    </w:p>
    <w:p w14:paraId="00F933D1" w14:textId="77777777" w:rsidR="006D1BB1" w:rsidRPr="00025C30" w:rsidRDefault="006D1BB1" w:rsidP="003C53E0">
      <w:pPr>
        <w:ind w:left="-567" w:right="-660"/>
        <w:jc w:val="both"/>
        <w:rPr>
          <w:rFonts w:ascii="Arial" w:hAnsi="Arial" w:cs="Arial"/>
        </w:rPr>
      </w:pPr>
    </w:p>
    <w:p w14:paraId="73459B3C" w14:textId="7AEFC587" w:rsidR="006D1BB1" w:rsidRPr="00025C30" w:rsidRDefault="006D1BB1" w:rsidP="003C53E0">
      <w:pPr>
        <w:ind w:left="-567" w:right="-660"/>
        <w:jc w:val="both"/>
        <w:rPr>
          <w:rFonts w:ascii="Arial" w:hAnsi="Arial" w:cs="Arial"/>
        </w:rPr>
      </w:pPr>
      <w:r w:rsidRPr="00025C30">
        <w:rPr>
          <w:rFonts w:ascii="Arial" w:hAnsi="Arial" w:cs="Arial"/>
        </w:rPr>
        <w:t xml:space="preserve">Jueves 24 de septiembre: Las características de la medición de la violencia contra las mujeres y niñas en la región en el marco del </w:t>
      </w:r>
      <w:r w:rsidR="00DA38FC">
        <w:rPr>
          <w:rFonts w:ascii="Arial" w:hAnsi="Arial" w:cs="Arial"/>
        </w:rPr>
        <w:t>C</w:t>
      </w:r>
      <w:r w:rsidRPr="00025C30">
        <w:rPr>
          <w:rFonts w:ascii="Arial" w:hAnsi="Arial" w:cs="Arial"/>
        </w:rPr>
        <w:t>OVID-19. Criterios éticos y metodológicos.</w:t>
      </w:r>
    </w:p>
    <w:p w14:paraId="5061437C" w14:textId="77777777" w:rsidR="006D1BB1" w:rsidRPr="00025C30" w:rsidRDefault="006D1BB1" w:rsidP="003C53E0">
      <w:pPr>
        <w:ind w:left="-567" w:right="-660"/>
        <w:jc w:val="both"/>
        <w:rPr>
          <w:rFonts w:ascii="Arial" w:hAnsi="Arial" w:cs="Arial"/>
        </w:rPr>
      </w:pPr>
    </w:p>
    <w:p w14:paraId="3E66C6A3" w14:textId="77777777" w:rsidR="006D1BB1" w:rsidRPr="00025C30" w:rsidRDefault="006D1BB1" w:rsidP="003C53E0">
      <w:pPr>
        <w:ind w:left="-567" w:right="-660"/>
        <w:jc w:val="both"/>
        <w:rPr>
          <w:rFonts w:ascii="Arial" w:hAnsi="Arial" w:cs="Arial"/>
        </w:rPr>
      </w:pPr>
      <w:r w:rsidRPr="00025C30">
        <w:rPr>
          <w:rFonts w:ascii="Arial" w:hAnsi="Arial" w:cs="Arial"/>
        </w:rPr>
        <w:t>Jueves 1 de octubre/Clausura: Los efectos del COVID-19 para el logro de la Agenda 2030 y los ODS. Retos en la producción y uso de estadísticas de género.</w:t>
      </w:r>
    </w:p>
    <w:p w14:paraId="07DF25D9" w14:textId="77777777" w:rsidR="006D1BB1" w:rsidRPr="00025C30" w:rsidRDefault="006D1BB1" w:rsidP="003C53E0">
      <w:pPr>
        <w:ind w:left="-567" w:right="-660"/>
        <w:jc w:val="both"/>
        <w:rPr>
          <w:rFonts w:ascii="Arial" w:hAnsi="Arial" w:cs="Arial"/>
        </w:rPr>
      </w:pPr>
    </w:p>
    <w:p w14:paraId="16BBA604" w14:textId="5B79C32D" w:rsidR="006D1BB1" w:rsidRDefault="006C7ADD" w:rsidP="003C53E0">
      <w:pPr>
        <w:ind w:left="-567" w:right="-660"/>
        <w:jc w:val="both"/>
        <w:rPr>
          <w:rFonts w:ascii="Arial" w:hAnsi="Arial" w:cs="Arial"/>
        </w:rPr>
      </w:pPr>
      <w:r w:rsidRPr="00025C30">
        <w:rPr>
          <w:rFonts w:ascii="Arial" w:hAnsi="Arial" w:cs="Arial"/>
        </w:rPr>
        <w:t>Las personas que</w:t>
      </w:r>
      <w:r w:rsidR="004E2E20" w:rsidRPr="00025C30">
        <w:rPr>
          <w:rFonts w:ascii="Arial" w:hAnsi="Arial" w:cs="Arial"/>
        </w:rPr>
        <w:t xml:space="preserve"> participen</w:t>
      </w:r>
      <w:r w:rsidRPr="00025C30">
        <w:rPr>
          <w:rFonts w:ascii="Arial" w:hAnsi="Arial" w:cs="Arial"/>
        </w:rPr>
        <w:t xml:space="preserve"> </w:t>
      </w:r>
      <w:r w:rsidR="006D1BB1" w:rsidRPr="00025C30">
        <w:rPr>
          <w:rFonts w:ascii="Arial" w:hAnsi="Arial" w:cs="Arial"/>
        </w:rPr>
        <w:t xml:space="preserve">en los </w:t>
      </w:r>
      <w:r w:rsidR="00D26183" w:rsidRPr="00025C30">
        <w:rPr>
          <w:rFonts w:ascii="Arial" w:hAnsi="Arial" w:cs="Arial"/>
        </w:rPr>
        <w:t xml:space="preserve">encuentros virtuales </w:t>
      </w:r>
      <w:r w:rsidR="006D1BB1" w:rsidRPr="00025C30">
        <w:rPr>
          <w:rFonts w:ascii="Arial" w:hAnsi="Arial" w:cs="Arial"/>
        </w:rPr>
        <w:t xml:space="preserve">podrán </w:t>
      </w:r>
      <w:r w:rsidR="004E2E20" w:rsidRPr="00025C30">
        <w:rPr>
          <w:rFonts w:ascii="Arial" w:hAnsi="Arial" w:cs="Arial"/>
        </w:rPr>
        <w:t>enviar</w:t>
      </w:r>
      <w:r w:rsidR="006D1BB1" w:rsidRPr="00025C30">
        <w:rPr>
          <w:rFonts w:ascii="Arial" w:hAnsi="Arial" w:cs="Arial"/>
        </w:rPr>
        <w:t xml:space="preserve"> sus consultas por escrito, las que serán recibidas y canalizadas por la persona que modere la sesión. </w:t>
      </w:r>
    </w:p>
    <w:p w14:paraId="69418E5B" w14:textId="77777777" w:rsidR="00DA38FC" w:rsidRPr="00025C30" w:rsidRDefault="00DA38FC" w:rsidP="003C53E0">
      <w:pPr>
        <w:ind w:left="-567" w:right="-660"/>
        <w:jc w:val="both"/>
        <w:rPr>
          <w:rFonts w:ascii="Arial" w:hAnsi="Arial" w:cs="Arial"/>
        </w:rPr>
      </w:pPr>
    </w:p>
    <w:p w14:paraId="131C7939" w14:textId="77777777" w:rsidR="006D1BB1" w:rsidRPr="00E75487" w:rsidRDefault="006D1BB1" w:rsidP="000903DE">
      <w:pPr>
        <w:spacing w:line="276" w:lineRule="auto"/>
        <w:ind w:right="-660"/>
        <w:jc w:val="center"/>
        <w:rPr>
          <w:rFonts w:ascii="Arial" w:eastAsia="Arial" w:hAnsi="Arial" w:cs="Arial"/>
          <w:b/>
          <w:bCs/>
          <w:sz w:val="24"/>
        </w:rPr>
      </w:pPr>
      <w:bookmarkStart w:id="0" w:name="FinComunicado"/>
      <w:bookmarkEnd w:id="0"/>
      <w:r w:rsidRPr="00E75487">
        <w:rPr>
          <w:rFonts w:ascii="Arial" w:hAnsi="Arial" w:cs="Arial"/>
          <w:b/>
          <w:bCs/>
          <w:color w:val="000000"/>
          <w:sz w:val="24"/>
          <w:szCs w:val="24"/>
        </w:rPr>
        <w:t>-</w:t>
      </w:r>
      <w:proofErr w:type="spellStart"/>
      <w:r w:rsidRPr="00E75487">
        <w:rPr>
          <w:rFonts w:ascii="Arial" w:hAnsi="Arial" w:cs="Arial"/>
          <w:b/>
          <w:bCs/>
          <w:color w:val="000000"/>
          <w:sz w:val="24"/>
          <w:szCs w:val="24"/>
        </w:rPr>
        <w:t>oOo</w:t>
      </w:r>
      <w:proofErr w:type="spellEnd"/>
      <w:r w:rsidRPr="00E75487">
        <w:rPr>
          <w:rFonts w:ascii="Arial" w:hAnsi="Arial" w:cs="Arial"/>
          <w:b/>
          <w:bCs/>
          <w:color w:val="000000"/>
          <w:sz w:val="24"/>
          <w:szCs w:val="24"/>
        </w:rPr>
        <w:t>-</w:t>
      </w:r>
    </w:p>
    <w:p w14:paraId="46634CF5" w14:textId="12FF2050" w:rsidR="006D1BB1" w:rsidRDefault="006D1BB1" w:rsidP="006D1BB1">
      <w:pPr>
        <w:spacing w:line="276" w:lineRule="auto"/>
        <w:ind w:right="160"/>
        <w:jc w:val="center"/>
        <w:rPr>
          <w:rFonts w:ascii="Arial" w:eastAsia="Arial" w:hAnsi="Arial" w:cs="Arial"/>
          <w:b/>
          <w:bCs/>
          <w:sz w:val="24"/>
        </w:rPr>
      </w:pPr>
    </w:p>
    <w:p w14:paraId="60875C13" w14:textId="43E43BE3" w:rsidR="00DA38FC" w:rsidRDefault="00DA38FC" w:rsidP="006D1BB1">
      <w:pPr>
        <w:spacing w:line="276" w:lineRule="auto"/>
        <w:ind w:right="160"/>
        <w:jc w:val="center"/>
        <w:rPr>
          <w:rFonts w:ascii="Arial" w:eastAsia="Arial" w:hAnsi="Arial" w:cs="Arial"/>
          <w:b/>
          <w:bCs/>
          <w:sz w:val="24"/>
        </w:rPr>
      </w:pPr>
    </w:p>
    <w:p w14:paraId="25DA5E64" w14:textId="4563DD85" w:rsidR="00DA38FC" w:rsidRDefault="00DA38FC" w:rsidP="006D1BB1">
      <w:pPr>
        <w:spacing w:line="276" w:lineRule="auto"/>
        <w:ind w:right="160"/>
        <w:jc w:val="center"/>
        <w:rPr>
          <w:rFonts w:ascii="Arial" w:eastAsia="Arial" w:hAnsi="Arial" w:cs="Arial"/>
          <w:b/>
          <w:bCs/>
          <w:sz w:val="24"/>
        </w:rPr>
      </w:pPr>
    </w:p>
    <w:p w14:paraId="23362430" w14:textId="6F171C5A" w:rsidR="00DA38FC" w:rsidRDefault="00DA38FC" w:rsidP="006D1BB1">
      <w:pPr>
        <w:spacing w:line="276" w:lineRule="auto"/>
        <w:ind w:right="160"/>
        <w:jc w:val="center"/>
        <w:rPr>
          <w:rFonts w:ascii="Arial" w:eastAsia="Arial" w:hAnsi="Arial" w:cs="Arial"/>
          <w:b/>
          <w:bCs/>
          <w:sz w:val="24"/>
        </w:rPr>
      </w:pPr>
    </w:p>
    <w:p w14:paraId="794546E3" w14:textId="71BD6135" w:rsidR="00DA38FC" w:rsidRDefault="00DA38FC" w:rsidP="006D1BB1">
      <w:pPr>
        <w:spacing w:line="276" w:lineRule="auto"/>
        <w:ind w:right="160"/>
        <w:jc w:val="center"/>
        <w:rPr>
          <w:rFonts w:ascii="Arial" w:eastAsia="Arial" w:hAnsi="Arial" w:cs="Arial"/>
          <w:b/>
          <w:bCs/>
          <w:sz w:val="24"/>
        </w:rPr>
      </w:pPr>
    </w:p>
    <w:p w14:paraId="09471A14" w14:textId="07C0336E" w:rsidR="00DA38FC" w:rsidRDefault="00DA38FC" w:rsidP="006D1BB1">
      <w:pPr>
        <w:spacing w:line="276" w:lineRule="auto"/>
        <w:ind w:right="160"/>
        <w:jc w:val="center"/>
        <w:rPr>
          <w:rFonts w:ascii="Arial" w:eastAsia="Arial" w:hAnsi="Arial" w:cs="Arial"/>
          <w:b/>
          <w:bCs/>
          <w:sz w:val="24"/>
        </w:rPr>
      </w:pPr>
    </w:p>
    <w:p w14:paraId="7381C558" w14:textId="547CBE9F" w:rsidR="00DA38FC" w:rsidRDefault="00DA38FC" w:rsidP="006D1BB1">
      <w:pPr>
        <w:spacing w:line="276" w:lineRule="auto"/>
        <w:ind w:right="160"/>
        <w:jc w:val="center"/>
        <w:rPr>
          <w:rFonts w:ascii="Arial" w:eastAsia="Arial" w:hAnsi="Arial" w:cs="Arial"/>
          <w:b/>
          <w:bCs/>
          <w:sz w:val="24"/>
        </w:rPr>
      </w:pPr>
    </w:p>
    <w:p w14:paraId="50A9CB21" w14:textId="77777777" w:rsidR="00DA38FC" w:rsidRPr="00C86485" w:rsidRDefault="00DA38FC" w:rsidP="006D1BB1">
      <w:pPr>
        <w:spacing w:line="276" w:lineRule="auto"/>
        <w:ind w:right="160"/>
        <w:jc w:val="center"/>
        <w:rPr>
          <w:rFonts w:ascii="Arial" w:eastAsia="Arial" w:hAnsi="Arial" w:cs="Arial"/>
          <w:b/>
          <w:bCs/>
          <w:sz w:val="24"/>
        </w:rPr>
      </w:pPr>
    </w:p>
    <w:p w14:paraId="6A8C3741" w14:textId="77777777" w:rsidR="006D1BB1" w:rsidRDefault="006D1BB1" w:rsidP="006D1BB1">
      <w:pPr>
        <w:pStyle w:val="NormalWeb"/>
        <w:spacing w:before="0" w:beforeAutospacing="0" w:after="0" w:afterAutospacing="0" w:line="276" w:lineRule="auto"/>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Pr>
          <w:rFonts w:ascii="Arial" w:hAnsi="Arial" w:cs="Arial"/>
          <w:sz w:val="20"/>
          <w:szCs w:val="20"/>
        </w:rPr>
        <w:t xml:space="preserve"> </w:t>
      </w:r>
      <w:hyperlink r:id="rId14"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2030BA2B" w14:textId="77777777" w:rsidR="006D1BB1" w:rsidRDefault="006D1BB1" w:rsidP="006D1BB1">
      <w:pPr>
        <w:pStyle w:val="NormalWeb"/>
        <w:spacing w:before="0" w:beforeAutospacing="0" w:after="0" w:afterAutospacing="0" w:line="276" w:lineRule="auto"/>
        <w:ind w:left="-426" w:right="-518"/>
        <w:contextualSpacing/>
        <w:jc w:val="center"/>
        <w:rPr>
          <w:rFonts w:ascii="Arial" w:hAnsi="Arial" w:cs="Arial"/>
          <w:sz w:val="20"/>
          <w:szCs w:val="20"/>
        </w:rPr>
      </w:pPr>
    </w:p>
    <w:p w14:paraId="0862B946" w14:textId="77777777" w:rsidR="006D1BB1" w:rsidRDefault="006D1BB1" w:rsidP="006D1BB1">
      <w:pPr>
        <w:pStyle w:val="NormalWeb"/>
        <w:spacing w:before="0" w:beforeAutospacing="0" w:after="0" w:afterAutospacing="0" w:line="276" w:lineRule="auto"/>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4E6A6801" w14:textId="77777777" w:rsidR="006D1BB1" w:rsidRPr="00245F14" w:rsidRDefault="006D1BB1" w:rsidP="006D1BB1">
      <w:pPr>
        <w:pStyle w:val="NormalWeb"/>
        <w:spacing w:before="0" w:beforeAutospacing="0" w:after="0" w:afterAutospacing="0" w:line="276" w:lineRule="auto"/>
        <w:ind w:left="-426" w:right="-518"/>
        <w:contextualSpacing/>
        <w:jc w:val="center"/>
        <w:rPr>
          <w:rFonts w:ascii="Arial" w:hAnsi="Arial" w:cs="Arial"/>
          <w:sz w:val="20"/>
          <w:szCs w:val="20"/>
        </w:rPr>
      </w:pPr>
    </w:p>
    <w:p w14:paraId="6324C355" w14:textId="77777777" w:rsidR="006D1BB1" w:rsidRDefault="006D1BB1" w:rsidP="006D1BB1">
      <w:pPr>
        <w:spacing w:line="276" w:lineRule="auto"/>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14666CF9" w14:textId="77777777" w:rsidR="006D1BB1" w:rsidRDefault="006D1BB1" w:rsidP="006D1BB1">
      <w:pPr>
        <w:spacing w:line="276" w:lineRule="auto"/>
        <w:ind w:left="-426" w:right="-518"/>
        <w:contextualSpacing/>
        <w:jc w:val="center"/>
        <w:rPr>
          <w:rFonts w:ascii="Arial" w:hAnsi="Arial" w:cs="Arial"/>
          <w:sz w:val="20"/>
          <w:szCs w:val="20"/>
        </w:rPr>
      </w:pPr>
    </w:p>
    <w:p w14:paraId="386F3ECF" w14:textId="77777777" w:rsidR="006D1BB1" w:rsidRPr="00E96D6C" w:rsidRDefault="006D1BB1" w:rsidP="006D1BB1">
      <w:pPr>
        <w:pStyle w:val="Prrafodelista"/>
        <w:spacing w:after="0" w:line="276" w:lineRule="auto"/>
        <w:ind w:left="-567" w:right="-518"/>
        <w:rPr>
          <w:rFonts w:cs="Arial"/>
          <w:sz w:val="24"/>
          <w:szCs w:val="24"/>
          <w:lang w:val="es-ES"/>
        </w:rPr>
      </w:pPr>
      <w:r>
        <w:rPr>
          <w:noProof/>
          <w:sz w:val="20"/>
          <w:lang w:eastAsia="es-MX"/>
        </w:rPr>
        <w:t xml:space="preserve">                                         </w:t>
      </w:r>
      <w:r w:rsidRPr="008F0992">
        <w:rPr>
          <w:noProof/>
          <w:sz w:val="20"/>
          <w:lang w:eastAsia="es-MX"/>
        </w:rPr>
        <w:drawing>
          <wp:inline distT="0" distB="0" distL="0" distR="0" wp14:anchorId="1EC96770" wp14:editId="2F91FE2B">
            <wp:extent cx="239714" cy="242684"/>
            <wp:effectExtent l="0" t="0" r="8255" b="5080"/>
            <wp:docPr id="16" name="Imagen 16"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613" cy="25878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0ED0803B" wp14:editId="6FD40B48">
            <wp:extent cx="246551" cy="244868"/>
            <wp:effectExtent l="0" t="0" r="1270" b="3175"/>
            <wp:docPr id="17" name="Imagen 17"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6730" cy="344363"/>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4C1BDAC" wp14:editId="07963459">
            <wp:extent cx="239205" cy="241302"/>
            <wp:effectExtent l="0" t="0" r="8890" b="6350"/>
            <wp:docPr id="4" name="Imagen 4"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347" cy="255568"/>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862EB0A" wp14:editId="75DF94A7">
            <wp:extent cx="235301" cy="239182"/>
            <wp:effectExtent l="0" t="0" r="0" b="8890"/>
            <wp:docPr id="18" name="Imagen 18" descr="C:\Users\saladeprensa\Desktop\NVOS LOGOS\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995" cy="282581"/>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1D56C973" wp14:editId="257B0125">
            <wp:extent cx="1820567" cy="250551"/>
            <wp:effectExtent l="0" t="0" r="0" b="0"/>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1785" cy="265857"/>
                    </a:xfrm>
                    <a:prstGeom prst="rect">
                      <a:avLst/>
                    </a:prstGeom>
                    <a:noFill/>
                    <a:ln>
                      <a:noFill/>
                    </a:ln>
                  </pic:spPr>
                </pic:pic>
              </a:graphicData>
            </a:graphic>
          </wp:inline>
        </w:drawing>
      </w:r>
    </w:p>
    <w:p w14:paraId="7DE5FD5A" w14:textId="77777777" w:rsidR="007A531A" w:rsidRDefault="007A531A" w:rsidP="006D1BB1">
      <w:pPr>
        <w:spacing w:line="276" w:lineRule="auto"/>
      </w:pPr>
    </w:p>
    <w:sectPr w:rsidR="007A531A" w:rsidSect="00676DAA">
      <w:headerReference w:type="default" r:id="rId24"/>
      <w:footerReference w:type="default" r:id="rId25"/>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152E8" w14:textId="77777777" w:rsidR="00FD0AC4" w:rsidRDefault="00FD0AC4">
      <w:r>
        <w:separator/>
      </w:r>
    </w:p>
  </w:endnote>
  <w:endnote w:type="continuationSeparator" w:id="0">
    <w:p w14:paraId="0BB17D03" w14:textId="77777777" w:rsidR="00FD0AC4" w:rsidRDefault="00FD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5BCD8" w14:textId="77777777" w:rsidR="00E75487" w:rsidRPr="00E75487" w:rsidRDefault="006D1BB1" w:rsidP="00E75487">
    <w:pPr>
      <w:pStyle w:val="Piedepgina"/>
      <w:jc w:val="center"/>
      <w:rPr>
        <w:rFonts w:ascii="Arial" w:hAnsi="Arial" w:cs="Arial"/>
        <w:b/>
        <w:bCs/>
        <w:color w:val="002060"/>
        <w:sz w:val="20"/>
        <w:szCs w:val="20"/>
      </w:rPr>
    </w:pPr>
    <w:r w:rsidRPr="00E75487">
      <w:rPr>
        <w:rFonts w:ascii="Arial" w:hAnsi="Arial" w:cs="Arial"/>
        <w:b/>
        <w:bCs/>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C29DD" w14:textId="77777777" w:rsidR="00FD0AC4" w:rsidRDefault="00FD0AC4">
      <w:r>
        <w:separator/>
      </w:r>
    </w:p>
  </w:footnote>
  <w:footnote w:type="continuationSeparator" w:id="0">
    <w:p w14:paraId="50D662AD" w14:textId="77777777" w:rsidR="00FD0AC4" w:rsidRDefault="00FD0AC4">
      <w:r>
        <w:continuationSeparator/>
      </w:r>
    </w:p>
  </w:footnote>
  <w:footnote w:id="1">
    <w:p w14:paraId="2F3EABF6" w14:textId="2C62244B" w:rsidR="00D26183" w:rsidRPr="00EE2BED" w:rsidRDefault="00D26183" w:rsidP="0003162A">
      <w:pPr>
        <w:pStyle w:val="Textonotapie"/>
        <w:ind w:left="-567"/>
        <w:rPr>
          <w:lang w:val="es-MX"/>
        </w:rPr>
      </w:pPr>
      <w:r>
        <w:rPr>
          <w:rStyle w:val="Refdenotaalpie"/>
        </w:rPr>
        <w:footnoteRef/>
      </w:r>
      <w:r>
        <w:t xml:space="preserve"> E</w:t>
      </w:r>
      <w:r w:rsidRPr="00EE2BED">
        <w:t>xcepto semana del 14 al 18 de septiembre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44"/>
      <w:tblOverlap w:val="never"/>
      <w:tblW w:w="12049" w:type="dxa"/>
      <w:tblLayout w:type="fixed"/>
      <w:tblLook w:val="04A0" w:firstRow="1" w:lastRow="0" w:firstColumn="1" w:lastColumn="0" w:noHBand="0" w:noVBand="1"/>
    </w:tblPr>
    <w:tblGrid>
      <w:gridCol w:w="3010"/>
      <w:gridCol w:w="3013"/>
      <w:gridCol w:w="3013"/>
      <w:gridCol w:w="3013"/>
    </w:tblGrid>
    <w:tr w:rsidR="00B958DD" w:rsidRPr="00801C49" w14:paraId="14082620" w14:textId="77777777" w:rsidTr="00B958DD">
      <w:trPr>
        <w:trHeight w:val="847"/>
      </w:trPr>
      <w:tc>
        <w:tcPr>
          <w:tcW w:w="3010" w:type="dxa"/>
          <w:vAlign w:val="center"/>
        </w:tcPr>
        <w:p w14:paraId="2280761B" w14:textId="77777777" w:rsidR="00B958DD" w:rsidRPr="00801C49" w:rsidRDefault="006D1BB1" w:rsidP="00B958DD">
          <w:pPr>
            <w:pStyle w:val="Default"/>
            <w:ind w:right="485" w:firstLine="1029"/>
            <w:jc w:val="center"/>
            <w:rPr>
              <w:rFonts w:asciiTheme="minorHAnsi" w:hAnsiTheme="minorHAnsi" w:cstheme="minorHAnsi"/>
              <w:b/>
              <w:noProof/>
              <w:sz w:val="22"/>
              <w:szCs w:val="22"/>
              <w:lang w:val="en-GB" w:eastAsia="es-MX"/>
            </w:rPr>
          </w:pPr>
          <w:r w:rsidRPr="00801C49">
            <w:rPr>
              <w:rFonts w:asciiTheme="minorHAnsi" w:hAnsiTheme="minorHAnsi" w:cstheme="minorHAnsi"/>
              <w:b/>
              <w:noProof/>
              <w:sz w:val="22"/>
              <w:szCs w:val="22"/>
              <w:lang w:val="es-MX" w:eastAsia="es-MX"/>
            </w:rPr>
            <w:drawing>
              <wp:anchor distT="0" distB="0" distL="114300" distR="114300" simplePos="0" relativeHeight="251659264" behindDoc="0" locked="0" layoutInCell="1" allowOverlap="1" wp14:anchorId="08B375ED" wp14:editId="67BFB08E">
                <wp:simplePos x="0" y="0"/>
                <wp:positionH relativeFrom="column">
                  <wp:posOffset>754380</wp:posOffset>
                </wp:positionH>
                <wp:positionV relativeFrom="paragraph">
                  <wp:posOffset>-404495</wp:posOffset>
                </wp:positionV>
                <wp:extent cx="557530" cy="599440"/>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NEGI_vertical_a.jpg"/>
                        <pic:cNvPicPr/>
                      </pic:nvPicPr>
                      <pic:blipFill rotWithShape="1">
                        <a:blip r:embed="rId1" cstate="print">
                          <a:extLst>
                            <a:ext uri="{28A0092B-C50C-407E-A947-70E740481C1C}">
                              <a14:useLocalDpi xmlns:a14="http://schemas.microsoft.com/office/drawing/2010/main" val="0"/>
                            </a:ext>
                          </a:extLst>
                        </a:blip>
                        <a:srcRect l="8598" t="7145" r="7814" b="6518"/>
                        <a:stretch/>
                      </pic:blipFill>
                      <pic:spPr bwMode="auto">
                        <a:xfrm>
                          <a:off x="0" y="0"/>
                          <a:ext cx="55753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013" w:type="dxa"/>
          <w:vAlign w:val="center"/>
        </w:tcPr>
        <w:p w14:paraId="353FABD2" w14:textId="77777777" w:rsidR="00B958DD" w:rsidRPr="00801C49" w:rsidRDefault="006D1BB1" w:rsidP="00B958DD">
          <w:pPr>
            <w:pStyle w:val="Default"/>
            <w:ind w:right="240"/>
            <w:jc w:val="center"/>
            <w:rPr>
              <w:rFonts w:asciiTheme="minorHAnsi" w:hAnsiTheme="minorHAnsi" w:cstheme="minorHAnsi"/>
              <w:sz w:val="22"/>
              <w:szCs w:val="22"/>
              <w:lang w:val="en-GB"/>
            </w:rPr>
          </w:pPr>
          <w:r w:rsidRPr="00CF0A1C">
            <w:rPr>
              <w:noProof/>
              <w:lang w:val="es-MX"/>
            </w:rPr>
            <w:drawing>
              <wp:inline distT="0" distB="0" distL="0" distR="0" wp14:anchorId="3FE51EEA" wp14:editId="53DFBCFD">
                <wp:extent cx="1095375" cy="406506"/>
                <wp:effectExtent l="0" t="0" r="0" b="0"/>
                <wp:docPr id="27" name="Imagen 10" descr="Descripción: Azul-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2">
                          <a:extLst>
                            <a:ext uri="{28A0092B-C50C-407E-A947-70E740481C1C}">
                              <a14:useLocalDpi xmlns:a14="http://schemas.microsoft.com/office/drawing/2010/main" val="0"/>
                            </a:ext>
                          </a:extLst>
                        </a:blip>
                        <a:stretch>
                          <a:fillRect/>
                        </a:stretch>
                      </pic:blipFill>
                      <pic:spPr>
                        <a:xfrm>
                          <a:off x="0" y="0"/>
                          <a:ext cx="1095375" cy="406506"/>
                        </a:xfrm>
                        <a:prstGeom prst="rect">
                          <a:avLst/>
                        </a:prstGeom>
                      </pic:spPr>
                    </pic:pic>
                  </a:graphicData>
                </a:graphic>
              </wp:inline>
            </w:drawing>
          </w:r>
        </w:p>
      </w:tc>
      <w:tc>
        <w:tcPr>
          <w:tcW w:w="3013" w:type="dxa"/>
          <w:vAlign w:val="center"/>
        </w:tcPr>
        <w:p w14:paraId="66AF721A" w14:textId="77777777" w:rsidR="00B958DD" w:rsidRPr="00801C49" w:rsidRDefault="006D1BB1" w:rsidP="00B958DD">
          <w:pPr>
            <w:pStyle w:val="Default"/>
            <w:ind w:right="278"/>
            <w:jc w:val="center"/>
            <w:rPr>
              <w:rFonts w:asciiTheme="minorHAnsi" w:hAnsiTheme="minorHAnsi" w:cstheme="minorHAnsi"/>
              <w:sz w:val="22"/>
              <w:szCs w:val="22"/>
              <w:lang w:val="en-GB"/>
            </w:rPr>
          </w:pPr>
          <w:r>
            <w:rPr>
              <w:noProof/>
            </w:rPr>
            <w:drawing>
              <wp:inline distT="0" distB="0" distL="0" distR="0" wp14:anchorId="496228C6" wp14:editId="55C31F3A">
                <wp:extent cx="1417320" cy="640053"/>
                <wp:effectExtent l="0" t="0" r="0" b="825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17320" cy="640053"/>
                        </a:xfrm>
                        <a:prstGeom prst="rect">
                          <a:avLst/>
                        </a:prstGeom>
                        <a:noFill/>
                        <a:ln>
                          <a:noFill/>
                        </a:ln>
                      </pic:spPr>
                    </pic:pic>
                  </a:graphicData>
                </a:graphic>
              </wp:inline>
            </w:drawing>
          </w:r>
        </w:p>
      </w:tc>
      <w:tc>
        <w:tcPr>
          <w:tcW w:w="3013" w:type="dxa"/>
          <w:vAlign w:val="center"/>
        </w:tcPr>
        <w:p w14:paraId="73B92EFA" w14:textId="77777777" w:rsidR="00B958DD" w:rsidRDefault="00FD0AC4" w:rsidP="00B958DD">
          <w:pPr>
            <w:pStyle w:val="Default"/>
            <w:jc w:val="center"/>
            <w:rPr>
              <w:rFonts w:asciiTheme="minorHAnsi" w:hAnsiTheme="minorHAnsi" w:cstheme="minorHAnsi"/>
              <w:sz w:val="22"/>
              <w:szCs w:val="22"/>
              <w:lang w:val="en-GB" w:eastAsia="es-MX"/>
            </w:rPr>
          </w:pPr>
        </w:p>
        <w:p w14:paraId="224C1D5D" w14:textId="77777777" w:rsidR="00B958DD" w:rsidRDefault="006D1BB1" w:rsidP="00B958DD">
          <w:pPr>
            <w:pStyle w:val="Default"/>
            <w:ind w:right="883"/>
            <w:jc w:val="center"/>
            <w:rPr>
              <w:rFonts w:asciiTheme="minorHAnsi" w:hAnsiTheme="minorHAnsi" w:cstheme="minorHAnsi"/>
              <w:sz w:val="22"/>
              <w:szCs w:val="22"/>
              <w:lang w:val="en-GB" w:eastAsia="es-MX"/>
            </w:rPr>
          </w:pPr>
          <w:r w:rsidRPr="00CF0A1C">
            <w:rPr>
              <w:noProof/>
              <w:lang w:val="es-MX"/>
            </w:rPr>
            <w:drawing>
              <wp:inline distT="0" distB="0" distL="0" distR="0" wp14:anchorId="3991D21B" wp14:editId="2A362E13">
                <wp:extent cx="1094400" cy="273974"/>
                <wp:effectExtent l="0" t="0" r="0" b="0"/>
                <wp:docPr id="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4">
                          <a:extLst>
                            <a:ext uri="{28A0092B-C50C-407E-A947-70E740481C1C}">
                              <a14:useLocalDpi xmlns:a14="http://schemas.microsoft.com/office/drawing/2010/main" val="0"/>
                            </a:ext>
                          </a:extLst>
                        </a:blip>
                        <a:stretch>
                          <a:fillRect/>
                        </a:stretch>
                      </pic:blipFill>
                      <pic:spPr>
                        <a:xfrm>
                          <a:off x="0" y="0"/>
                          <a:ext cx="1094400" cy="273974"/>
                        </a:xfrm>
                        <a:prstGeom prst="rect">
                          <a:avLst/>
                        </a:prstGeom>
                      </pic:spPr>
                    </pic:pic>
                  </a:graphicData>
                </a:graphic>
              </wp:inline>
            </w:drawing>
          </w:r>
        </w:p>
        <w:p w14:paraId="5D0F4C07" w14:textId="77777777" w:rsidR="00B958DD" w:rsidRDefault="00FD0AC4" w:rsidP="00B958DD">
          <w:pPr>
            <w:pStyle w:val="Default"/>
            <w:jc w:val="center"/>
            <w:rPr>
              <w:rFonts w:asciiTheme="minorHAnsi" w:hAnsiTheme="minorHAnsi" w:cstheme="minorHAnsi"/>
              <w:sz w:val="22"/>
              <w:szCs w:val="22"/>
              <w:lang w:val="en-GB" w:eastAsia="es-MX"/>
            </w:rPr>
          </w:pPr>
        </w:p>
        <w:p w14:paraId="2EE4A12E" w14:textId="77777777" w:rsidR="00B958DD" w:rsidRPr="00801C49" w:rsidRDefault="00FD0AC4" w:rsidP="00B958DD">
          <w:pPr>
            <w:pStyle w:val="Default"/>
            <w:jc w:val="center"/>
            <w:rPr>
              <w:rFonts w:asciiTheme="minorHAnsi" w:hAnsiTheme="minorHAnsi" w:cstheme="minorHAnsi"/>
              <w:sz w:val="22"/>
              <w:szCs w:val="22"/>
              <w:lang w:val="en-GB" w:eastAsia="es-MX"/>
            </w:rPr>
          </w:pPr>
        </w:p>
      </w:tc>
    </w:tr>
  </w:tbl>
  <w:p w14:paraId="17AB46E2" w14:textId="3A49C8F4" w:rsidR="00B958DD" w:rsidRDefault="006D1BB1" w:rsidP="00B958DD">
    <w:pPr>
      <w:ind w:right="-516"/>
      <w:jc w:val="right"/>
      <w:rPr>
        <w:rFonts w:ascii="Arial" w:eastAsia="Arial" w:hAnsi="Arial" w:cs="Arial"/>
        <w:sz w:val="24"/>
        <w:szCs w:val="24"/>
      </w:rPr>
    </w:pPr>
    <w:r>
      <w:rPr>
        <w:rFonts w:ascii="Arial" w:hAnsi="Arial"/>
        <w:b/>
        <w:color w:val="002060"/>
        <w:sz w:val="24"/>
      </w:rPr>
      <w:t>C</w:t>
    </w:r>
    <w:r w:rsidRPr="00890D68">
      <w:rPr>
        <w:rFonts w:ascii="Arial" w:hAnsi="Arial"/>
        <w:b/>
        <w:color w:val="002060"/>
        <w:sz w:val="24"/>
      </w:rPr>
      <w:t>OM</w:t>
    </w:r>
    <w:r>
      <w:rPr>
        <w:rFonts w:ascii="Arial" w:hAnsi="Arial"/>
        <w:b/>
        <w:color w:val="002060"/>
        <w:sz w:val="24"/>
      </w:rPr>
      <w:t>UNICADO</w:t>
    </w:r>
    <w:r>
      <w:rPr>
        <w:rFonts w:ascii="Arial" w:hAnsi="Arial"/>
        <w:b/>
        <w:color w:val="002060"/>
        <w:spacing w:val="-11"/>
        <w:sz w:val="24"/>
      </w:rPr>
      <w:t xml:space="preserve"> </w:t>
    </w:r>
    <w:r>
      <w:rPr>
        <w:rFonts w:ascii="Arial" w:hAnsi="Arial"/>
        <w:b/>
        <w:color w:val="002060"/>
        <w:sz w:val="24"/>
      </w:rPr>
      <w:t>DE</w:t>
    </w:r>
    <w:r>
      <w:rPr>
        <w:rFonts w:ascii="Arial" w:hAnsi="Arial"/>
        <w:b/>
        <w:color w:val="002060"/>
        <w:spacing w:val="-11"/>
        <w:sz w:val="24"/>
      </w:rPr>
      <w:t xml:space="preserve"> P</w:t>
    </w:r>
    <w:r>
      <w:rPr>
        <w:rFonts w:ascii="Arial" w:hAnsi="Arial"/>
        <w:b/>
        <w:color w:val="002060"/>
        <w:spacing w:val="-1"/>
        <w:sz w:val="24"/>
      </w:rPr>
      <w:t>RENSA</w:t>
    </w:r>
    <w:r>
      <w:rPr>
        <w:rFonts w:ascii="Arial" w:hAnsi="Arial"/>
        <w:b/>
        <w:color w:val="002060"/>
        <w:spacing w:val="-11"/>
        <w:sz w:val="24"/>
      </w:rPr>
      <w:t xml:space="preserve"> </w:t>
    </w:r>
    <w:r>
      <w:rPr>
        <w:rFonts w:ascii="Arial" w:hAnsi="Arial"/>
        <w:b/>
        <w:color w:val="002060"/>
        <w:sz w:val="24"/>
      </w:rPr>
      <w:t xml:space="preserve">NÚM. </w:t>
    </w:r>
    <w:r w:rsidR="007250D1">
      <w:rPr>
        <w:rFonts w:ascii="Arial" w:hAnsi="Arial"/>
        <w:b/>
        <w:color w:val="002060"/>
        <w:sz w:val="24"/>
      </w:rPr>
      <w:t>417</w:t>
    </w:r>
    <w:r>
      <w:rPr>
        <w:rFonts w:ascii="Arial" w:hAnsi="Arial"/>
        <w:b/>
        <w:color w:val="002060"/>
        <w:sz w:val="24"/>
      </w:rPr>
      <w:t>/20</w:t>
    </w:r>
    <w:r>
      <w:rPr>
        <w:rFonts w:ascii="Arial" w:hAnsi="Arial"/>
        <w:b/>
        <w:color w:val="002060"/>
        <w:spacing w:val="-11"/>
        <w:sz w:val="24"/>
      </w:rPr>
      <w:t xml:space="preserve"> </w:t>
    </w:r>
  </w:p>
  <w:p w14:paraId="20CB1ADA" w14:textId="77777777" w:rsidR="00B958DD" w:rsidRDefault="006D1BB1" w:rsidP="00B958DD">
    <w:pPr>
      <w:ind w:right="-516"/>
      <w:jc w:val="right"/>
      <w:rPr>
        <w:rFonts w:ascii="Arial" w:eastAsia="Arial" w:hAnsi="Arial" w:cs="Arial"/>
        <w:sz w:val="24"/>
        <w:szCs w:val="24"/>
      </w:rPr>
    </w:pPr>
    <w:r>
      <w:rPr>
        <w:rFonts w:ascii="Arial"/>
        <w:b/>
        <w:color w:val="002060"/>
        <w:sz w:val="24"/>
      </w:rPr>
      <w:t>3 DE SEPTIEMBRE</w:t>
    </w:r>
    <w:r>
      <w:rPr>
        <w:rFonts w:ascii="Arial"/>
        <w:b/>
        <w:color w:val="002060"/>
        <w:spacing w:val="-6"/>
        <w:sz w:val="24"/>
      </w:rPr>
      <w:t xml:space="preserve"> </w:t>
    </w:r>
    <w:r>
      <w:rPr>
        <w:rFonts w:ascii="Arial"/>
        <w:b/>
        <w:color w:val="002060"/>
        <w:sz w:val="24"/>
      </w:rPr>
      <w:t>DE</w:t>
    </w:r>
    <w:r>
      <w:rPr>
        <w:rFonts w:ascii="Arial"/>
        <w:b/>
        <w:color w:val="002060"/>
        <w:spacing w:val="-5"/>
        <w:sz w:val="24"/>
      </w:rPr>
      <w:t xml:space="preserve"> </w:t>
    </w:r>
    <w:r>
      <w:rPr>
        <w:rFonts w:ascii="Arial"/>
        <w:b/>
        <w:color w:val="002060"/>
        <w:sz w:val="24"/>
      </w:rPr>
      <w:t>2020</w:t>
    </w:r>
  </w:p>
  <w:p w14:paraId="2AD1F35D" w14:textId="57AEFF2C" w:rsidR="00B958DD" w:rsidRDefault="006D1BB1" w:rsidP="00B958DD">
    <w:pPr>
      <w:ind w:right="-516"/>
      <w:jc w:val="right"/>
      <w:rPr>
        <w:rFonts w:ascii="Arial" w:eastAsia="Arial" w:hAnsi="Arial" w:cs="Arial"/>
        <w:sz w:val="24"/>
        <w:szCs w:val="24"/>
      </w:rPr>
    </w:pPr>
    <w:r>
      <w:rPr>
        <w:rFonts w:ascii="Arial" w:hAnsi="Arial"/>
        <w:b/>
        <w:color w:val="002060"/>
        <w:sz w:val="24"/>
      </w:rPr>
      <w:t>PÁGINA</w:t>
    </w:r>
    <w:r>
      <w:rPr>
        <w:rFonts w:ascii="Arial" w:hAnsi="Arial"/>
        <w:b/>
        <w:color w:val="002060"/>
        <w:spacing w:val="-13"/>
        <w:sz w:val="24"/>
      </w:rPr>
      <w:t xml:space="preserve"> </w:t>
    </w:r>
    <w:r>
      <w:fldChar w:fldCharType="begin"/>
    </w:r>
    <w:r>
      <w:rPr>
        <w:rFonts w:ascii="Arial" w:hAnsi="Arial"/>
        <w:b/>
        <w:color w:val="002060"/>
        <w:sz w:val="24"/>
      </w:rPr>
      <w:instrText xml:space="preserve"> PAGE </w:instrText>
    </w:r>
    <w:r>
      <w:fldChar w:fldCharType="separate"/>
    </w:r>
    <w:r>
      <w:t>1</w:t>
    </w:r>
    <w:r>
      <w:fldChar w:fldCharType="end"/>
    </w:r>
    <w:r>
      <w:rPr>
        <w:rFonts w:ascii="Arial" w:hAnsi="Arial"/>
        <w:b/>
        <w:color w:val="002060"/>
        <w:sz w:val="24"/>
      </w:rPr>
      <w:t>/</w:t>
    </w:r>
    <w:r w:rsidR="00F30B6F">
      <w:rPr>
        <w:rFonts w:ascii="Arial" w:hAnsi="Arial"/>
        <w:b/>
        <w:color w:val="002060"/>
        <w:sz w:val="24"/>
      </w:rPr>
      <w:t>3</w:t>
    </w:r>
  </w:p>
  <w:p w14:paraId="53720C47" w14:textId="77777777" w:rsidR="00B958DD" w:rsidRDefault="00FD0A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A445E"/>
    <w:multiLevelType w:val="hybridMultilevel"/>
    <w:tmpl w:val="0AFA6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B1"/>
    <w:rsid w:val="00025C30"/>
    <w:rsid w:val="0003162A"/>
    <w:rsid w:val="000903DE"/>
    <w:rsid w:val="000B09AA"/>
    <w:rsid w:val="000C7E2F"/>
    <w:rsid w:val="000E085E"/>
    <w:rsid w:val="000E090A"/>
    <w:rsid w:val="00136420"/>
    <w:rsid w:val="00146359"/>
    <w:rsid w:val="001B1E80"/>
    <w:rsid w:val="002410FE"/>
    <w:rsid w:val="002615B4"/>
    <w:rsid w:val="00266AD5"/>
    <w:rsid w:val="002A043A"/>
    <w:rsid w:val="00323516"/>
    <w:rsid w:val="00331E40"/>
    <w:rsid w:val="0036351C"/>
    <w:rsid w:val="00382A54"/>
    <w:rsid w:val="003C53E0"/>
    <w:rsid w:val="00410454"/>
    <w:rsid w:val="004E2E20"/>
    <w:rsid w:val="00515926"/>
    <w:rsid w:val="005353EF"/>
    <w:rsid w:val="00540E54"/>
    <w:rsid w:val="005410E9"/>
    <w:rsid w:val="00593234"/>
    <w:rsid w:val="005E194C"/>
    <w:rsid w:val="00614C67"/>
    <w:rsid w:val="00643CD5"/>
    <w:rsid w:val="006633C3"/>
    <w:rsid w:val="006A5B0E"/>
    <w:rsid w:val="006B4AAF"/>
    <w:rsid w:val="006C4277"/>
    <w:rsid w:val="006C7ADD"/>
    <w:rsid w:val="006D002D"/>
    <w:rsid w:val="006D1BB1"/>
    <w:rsid w:val="006D55AF"/>
    <w:rsid w:val="007250D1"/>
    <w:rsid w:val="007477D5"/>
    <w:rsid w:val="007763FE"/>
    <w:rsid w:val="007A0A78"/>
    <w:rsid w:val="007A531A"/>
    <w:rsid w:val="007D59B5"/>
    <w:rsid w:val="0082648B"/>
    <w:rsid w:val="00835A26"/>
    <w:rsid w:val="00885790"/>
    <w:rsid w:val="008B387F"/>
    <w:rsid w:val="008D149D"/>
    <w:rsid w:val="008F7EF1"/>
    <w:rsid w:val="00911FB9"/>
    <w:rsid w:val="00923844"/>
    <w:rsid w:val="00963A20"/>
    <w:rsid w:val="009C35B2"/>
    <w:rsid w:val="009F5106"/>
    <w:rsid w:val="00A06FA5"/>
    <w:rsid w:val="00A66540"/>
    <w:rsid w:val="00A91445"/>
    <w:rsid w:val="00B220C2"/>
    <w:rsid w:val="00B8142B"/>
    <w:rsid w:val="00BE681A"/>
    <w:rsid w:val="00C536C3"/>
    <w:rsid w:val="00CA5837"/>
    <w:rsid w:val="00CE70C6"/>
    <w:rsid w:val="00CF5C03"/>
    <w:rsid w:val="00CF6FE5"/>
    <w:rsid w:val="00D02AC6"/>
    <w:rsid w:val="00D26183"/>
    <w:rsid w:val="00D3437E"/>
    <w:rsid w:val="00D3778E"/>
    <w:rsid w:val="00D93254"/>
    <w:rsid w:val="00DA38FC"/>
    <w:rsid w:val="00DE5682"/>
    <w:rsid w:val="00E2593A"/>
    <w:rsid w:val="00E729DA"/>
    <w:rsid w:val="00E93871"/>
    <w:rsid w:val="00EE2BED"/>
    <w:rsid w:val="00F30B6F"/>
    <w:rsid w:val="00FD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22C8"/>
  <w15:chartTrackingRefBased/>
  <w15:docId w15:val="{E542F361-E2F0-45B5-BF63-AD0196E7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1BB1"/>
    <w:pPr>
      <w:widowControl w:val="0"/>
      <w:spacing w:after="0" w:line="240"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BB1"/>
    <w:pPr>
      <w:tabs>
        <w:tab w:val="center" w:pos="4419"/>
        <w:tab w:val="right" w:pos="8838"/>
      </w:tabs>
    </w:pPr>
  </w:style>
  <w:style w:type="character" w:customStyle="1" w:styleId="EncabezadoCar">
    <w:name w:val="Encabezado Car"/>
    <w:basedOn w:val="Fuentedeprrafopredeter"/>
    <w:link w:val="Encabezado"/>
    <w:uiPriority w:val="99"/>
    <w:rsid w:val="006D1BB1"/>
    <w:rPr>
      <w:lang w:val="es-ES"/>
    </w:rPr>
  </w:style>
  <w:style w:type="paragraph" w:styleId="Piedepgina">
    <w:name w:val="footer"/>
    <w:basedOn w:val="Normal"/>
    <w:link w:val="PiedepginaCar"/>
    <w:uiPriority w:val="99"/>
    <w:unhideWhenUsed/>
    <w:rsid w:val="006D1BB1"/>
    <w:pPr>
      <w:tabs>
        <w:tab w:val="center" w:pos="4419"/>
        <w:tab w:val="right" w:pos="8838"/>
      </w:tabs>
    </w:pPr>
  </w:style>
  <w:style w:type="character" w:customStyle="1" w:styleId="PiedepginaCar">
    <w:name w:val="Pie de página Car"/>
    <w:basedOn w:val="Fuentedeprrafopredeter"/>
    <w:link w:val="Piedepgina"/>
    <w:uiPriority w:val="99"/>
    <w:rsid w:val="006D1BB1"/>
    <w:rPr>
      <w:lang w:val="es-ES"/>
    </w:rPr>
  </w:style>
  <w:style w:type="paragraph" w:customStyle="1" w:styleId="Default">
    <w:name w:val="Default"/>
    <w:rsid w:val="006D1BB1"/>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6D1BB1"/>
    <w:pPr>
      <w:widowControl/>
      <w:spacing w:after="200"/>
      <w:ind w:left="720"/>
      <w:contextualSpacing/>
      <w:jc w:val="both"/>
    </w:pPr>
    <w:rPr>
      <w:rFonts w:ascii="Arial" w:eastAsia="Arial" w:hAnsi="Arial" w:cs="Times New Roman"/>
      <w:lang w:val="es-MX"/>
    </w:rPr>
  </w:style>
  <w:style w:type="character" w:styleId="Refdecomentario">
    <w:name w:val="annotation reference"/>
    <w:basedOn w:val="Fuentedeprrafopredeter"/>
    <w:rsid w:val="006D1BB1"/>
    <w:rPr>
      <w:sz w:val="16"/>
      <w:szCs w:val="16"/>
    </w:rPr>
  </w:style>
  <w:style w:type="paragraph" w:styleId="Textocomentario">
    <w:name w:val="annotation text"/>
    <w:basedOn w:val="Normal"/>
    <w:link w:val="TextocomentarioCar"/>
    <w:rsid w:val="006D1BB1"/>
    <w:pPr>
      <w:widowControl/>
      <w:autoSpaceDE w:val="0"/>
      <w:autoSpaceDN w:val="0"/>
    </w:pPr>
    <w:rPr>
      <w:rFonts w:ascii="Times New Roman" w:eastAsia="Times New Roman" w:hAnsi="Times New Roman" w:cs="Times New Roman"/>
      <w:sz w:val="20"/>
      <w:szCs w:val="20"/>
      <w:lang w:val="es-ES_tradnl" w:eastAsia="es-MX"/>
    </w:rPr>
  </w:style>
  <w:style w:type="character" w:customStyle="1" w:styleId="TextocomentarioCar">
    <w:name w:val="Texto comentario Car"/>
    <w:basedOn w:val="Fuentedeprrafopredeter"/>
    <w:link w:val="Textocomentario"/>
    <w:rsid w:val="006D1BB1"/>
    <w:rPr>
      <w:rFonts w:ascii="Times New Roman" w:eastAsia="Times New Roman" w:hAnsi="Times New Roman" w:cs="Times New Roman"/>
      <w:sz w:val="20"/>
      <w:szCs w:val="20"/>
      <w:lang w:val="es-ES_tradnl" w:eastAsia="es-MX"/>
    </w:rPr>
  </w:style>
  <w:style w:type="character" w:styleId="Hipervnculo">
    <w:name w:val="Hyperlink"/>
    <w:basedOn w:val="Fuentedeprrafopredeter"/>
    <w:uiPriority w:val="99"/>
    <w:unhideWhenUsed/>
    <w:rsid w:val="006D1BB1"/>
    <w:rPr>
      <w:color w:val="0000FF"/>
      <w:u w:val="single"/>
    </w:rPr>
  </w:style>
  <w:style w:type="paragraph" w:styleId="NormalWeb">
    <w:name w:val="Normal (Web)"/>
    <w:basedOn w:val="Normal"/>
    <w:uiPriority w:val="99"/>
    <w:unhideWhenUsed/>
    <w:rsid w:val="006D1BB1"/>
    <w:pPr>
      <w:widowControl/>
      <w:spacing w:before="100" w:beforeAutospacing="1" w:after="100" w:afterAutospacing="1"/>
    </w:pPr>
    <w:rPr>
      <w:rFonts w:ascii="Times New Roman" w:eastAsiaTheme="minorEastAsia" w:hAnsi="Times New Roman" w:cs="Times New Roman"/>
      <w:sz w:val="24"/>
      <w:szCs w:val="24"/>
      <w:lang w:val="es-MX" w:eastAsia="es-MX"/>
    </w:rPr>
  </w:style>
  <w:style w:type="paragraph" w:styleId="Textodeglobo">
    <w:name w:val="Balloon Text"/>
    <w:basedOn w:val="Normal"/>
    <w:link w:val="TextodegloboCar"/>
    <w:uiPriority w:val="99"/>
    <w:semiHidden/>
    <w:unhideWhenUsed/>
    <w:rsid w:val="006D1B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BB1"/>
    <w:rPr>
      <w:rFonts w:ascii="Segoe UI" w:hAnsi="Segoe UI" w:cs="Segoe UI"/>
      <w:sz w:val="18"/>
      <w:szCs w:val="18"/>
      <w:lang w:val="es-ES"/>
    </w:rPr>
  </w:style>
  <w:style w:type="character" w:styleId="Mencinsinresolver">
    <w:name w:val="Unresolved Mention"/>
    <w:basedOn w:val="Fuentedeprrafopredeter"/>
    <w:uiPriority w:val="99"/>
    <w:semiHidden/>
    <w:unhideWhenUsed/>
    <w:rsid w:val="00643CD5"/>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2593A"/>
    <w:pPr>
      <w:widowControl w:val="0"/>
      <w:autoSpaceDE/>
      <w:autoSpaceDN/>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E2593A"/>
    <w:rPr>
      <w:rFonts w:ascii="Times New Roman" w:eastAsia="Times New Roman" w:hAnsi="Times New Roman" w:cs="Times New Roman"/>
      <w:b/>
      <w:bCs/>
      <w:sz w:val="20"/>
      <w:szCs w:val="20"/>
      <w:lang w:val="es-ES" w:eastAsia="es-MX"/>
    </w:rPr>
  </w:style>
  <w:style w:type="character" w:styleId="Hipervnculovisitado">
    <w:name w:val="FollowedHyperlink"/>
    <w:basedOn w:val="Fuentedeprrafopredeter"/>
    <w:uiPriority w:val="99"/>
    <w:semiHidden/>
    <w:unhideWhenUsed/>
    <w:rsid w:val="00885790"/>
    <w:rPr>
      <w:color w:val="954F72" w:themeColor="followedHyperlink"/>
      <w:u w:val="single"/>
    </w:rPr>
  </w:style>
  <w:style w:type="paragraph" w:styleId="Textonotapie">
    <w:name w:val="footnote text"/>
    <w:basedOn w:val="Normal"/>
    <w:link w:val="TextonotapieCar"/>
    <w:uiPriority w:val="99"/>
    <w:semiHidden/>
    <w:unhideWhenUsed/>
    <w:rsid w:val="00D26183"/>
    <w:rPr>
      <w:sz w:val="20"/>
      <w:szCs w:val="20"/>
    </w:rPr>
  </w:style>
  <w:style w:type="character" w:customStyle="1" w:styleId="TextonotapieCar">
    <w:name w:val="Texto nota pie Car"/>
    <w:basedOn w:val="Fuentedeprrafopredeter"/>
    <w:link w:val="Textonotapie"/>
    <w:uiPriority w:val="99"/>
    <w:semiHidden/>
    <w:rsid w:val="00D26183"/>
    <w:rPr>
      <w:sz w:val="20"/>
      <w:szCs w:val="20"/>
      <w:lang w:val="es-ES"/>
    </w:rPr>
  </w:style>
  <w:style w:type="character" w:styleId="Refdenotaalpie">
    <w:name w:val="footnote reference"/>
    <w:basedOn w:val="Fuentedeprrafopredeter"/>
    <w:uiPriority w:val="99"/>
    <w:semiHidden/>
    <w:unhideWhenUsed/>
    <w:rsid w:val="00D26183"/>
    <w:rPr>
      <w:vertAlign w:val="superscript"/>
    </w:rPr>
  </w:style>
  <w:style w:type="paragraph" w:customStyle="1" w:styleId="paragraph">
    <w:name w:val="paragraph"/>
    <w:basedOn w:val="Normal"/>
    <w:rsid w:val="007250D1"/>
    <w:pPr>
      <w:widowControl/>
      <w:spacing w:before="100" w:beforeAutospacing="1" w:after="100" w:afterAutospacing="1"/>
    </w:pPr>
    <w:rPr>
      <w:rFonts w:ascii="Times New Roman" w:eastAsia="Times New Roman" w:hAnsi="Times New Roman" w:cs="Times New Roman"/>
      <w:sz w:val="24"/>
      <w:szCs w:val="24"/>
      <w:lang w:val="es-419" w:eastAsia="es-419"/>
    </w:rPr>
  </w:style>
  <w:style w:type="character" w:customStyle="1" w:styleId="normaltextrun">
    <w:name w:val="normaltextrun"/>
    <w:basedOn w:val="Fuentedeprrafopredeter"/>
    <w:rsid w:val="007250D1"/>
  </w:style>
  <w:style w:type="character" w:customStyle="1" w:styleId="eop">
    <w:name w:val="eop"/>
    <w:basedOn w:val="Fuentedeprrafopredeter"/>
    <w:rsid w:val="007250D1"/>
  </w:style>
  <w:style w:type="paragraph" w:customStyle="1" w:styleId="xmsonormal">
    <w:name w:val="x_msonormal"/>
    <w:basedOn w:val="Normal"/>
    <w:rsid w:val="00EE2BED"/>
    <w:pPr>
      <w:widowControl/>
    </w:pPr>
    <w:rPr>
      <w:rFonts w:ascii="Calibri" w:hAnsi="Calibri" w:cs="Calibri"/>
      <w:lang w:val="es-MX" w:eastAsia="es-MX"/>
    </w:rPr>
  </w:style>
  <w:style w:type="character" w:styleId="nfasis">
    <w:name w:val="Emphasis"/>
    <w:basedOn w:val="Fuentedeprrafopredeter"/>
    <w:uiPriority w:val="20"/>
    <w:qFormat/>
    <w:rsid w:val="00EE2B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25362">
      <w:bodyDiv w:val="1"/>
      <w:marLeft w:val="0"/>
      <w:marRight w:val="0"/>
      <w:marTop w:val="0"/>
      <w:marBottom w:val="0"/>
      <w:divBdr>
        <w:top w:val="none" w:sz="0" w:space="0" w:color="auto"/>
        <w:left w:val="none" w:sz="0" w:space="0" w:color="auto"/>
        <w:bottom w:val="none" w:sz="0" w:space="0" w:color="auto"/>
        <w:right w:val="none" w:sz="0" w:space="0" w:color="auto"/>
      </w:divBdr>
    </w:div>
    <w:div w:id="420564780">
      <w:bodyDiv w:val="1"/>
      <w:marLeft w:val="0"/>
      <w:marRight w:val="0"/>
      <w:marTop w:val="0"/>
      <w:marBottom w:val="0"/>
      <w:divBdr>
        <w:top w:val="none" w:sz="0" w:space="0" w:color="auto"/>
        <w:left w:val="none" w:sz="0" w:space="0" w:color="auto"/>
        <w:bottom w:val="none" w:sz="0" w:space="0" w:color="auto"/>
        <w:right w:val="none" w:sz="0" w:space="0" w:color="auto"/>
      </w:divBdr>
    </w:div>
    <w:div w:id="5559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cepal.org/XXIEIEG" TargetMode="External"/><Relationship Id="rId13" Type="http://schemas.openxmlformats.org/officeDocument/2006/relationships/hyperlink" Target="https://www.youtube.com/user/INEGIInforma"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youtube.com/channel/UC8yc35JuqzaTwgJ43rr-bzA" TargetMode="External"/><Relationship Id="rId17" Type="http://schemas.openxmlformats.org/officeDocument/2006/relationships/hyperlink" Target="https://www.instagram.com/inegi_inform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Vc4zOdg3pY&amp;feature=emb_titl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INEGIInforma/" TargetMode="External"/><Relationship Id="rId23" Type="http://schemas.openxmlformats.org/officeDocument/2006/relationships/image" Target="media/image5.png"/><Relationship Id="rId10" Type="http://schemas.openxmlformats.org/officeDocument/2006/relationships/hyperlink" Target="https://www.youtube.com/user/INEGIInforma" TargetMode="External"/><Relationship Id="rId19" Type="http://schemas.openxmlformats.org/officeDocument/2006/relationships/hyperlink" Target="https://twitter.com/INEGI_INFORMA" TargetMode="External"/><Relationship Id="rId4" Type="http://schemas.openxmlformats.org/officeDocument/2006/relationships/settings" Target="settings.xml"/><Relationship Id="rId9" Type="http://schemas.openxmlformats.org/officeDocument/2006/relationships/hyperlink" Target="https://www.youtube.com/INMUJERES%20M%C3%A9xico" TargetMode="External"/><Relationship Id="rId14" Type="http://schemas.openxmlformats.org/officeDocument/2006/relationships/hyperlink" Target="mailto:comunicacionsocial@inegi.org.mx" TargetMode="External"/><Relationship Id="rId22" Type="http://schemas.openxmlformats.org/officeDocument/2006/relationships/hyperlink" Target="http://www.inegi.org.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9F7DA-5F6F-4908-9F4C-B5A191B8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1293</Words>
  <Characters>7116</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Estrada</dc:creator>
  <cp:keywords/>
  <dc:description/>
  <cp:lastModifiedBy>COLLAZO GALLEGOS MARCOS DARIO</cp:lastModifiedBy>
  <cp:revision>3</cp:revision>
  <cp:lastPrinted>2020-09-01T17:15:00Z</cp:lastPrinted>
  <dcterms:created xsi:type="dcterms:W3CDTF">2020-09-03T17:27:00Z</dcterms:created>
  <dcterms:modified xsi:type="dcterms:W3CDTF">2020-09-03T17:29:00Z</dcterms:modified>
</cp:coreProperties>
</file>