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F6FDE" w14:textId="77777777" w:rsidR="00E80D2C" w:rsidRDefault="00E80D2C" w:rsidP="00912024"/>
    <w:p w14:paraId="25D37490" w14:textId="77777777" w:rsidR="00E80D2C" w:rsidRDefault="00E80D2C" w:rsidP="00912024"/>
    <w:p w14:paraId="2EA2C282" w14:textId="35D280A5" w:rsidR="001E5BE0" w:rsidRPr="00E20A3E" w:rsidRDefault="001E5BE0" w:rsidP="00335CBD">
      <w:pPr>
        <w:ind w:left="-567" w:right="-518"/>
        <w:jc w:val="center"/>
        <w:rPr>
          <w:rFonts w:ascii="Arial" w:hAnsi="Arial" w:cs="Arial"/>
          <w:b/>
          <w:bCs/>
        </w:rPr>
      </w:pPr>
      <w:r w:rsidRPr="00E20A3E">
        <w:rPr>
          <w:rFonts w:ascii="Arial" w:hAnsi="Arial" w:cs="Arial"/>
          <w:b/>
          <w:bCs/>
        </w:rPr>
        <w:t>ANTE LAS AFECTACIONES GENERADAS POR LA EMERGENCIA SANITARIA, EL INEGI HACE</w:t>
      </w:r>
      <w:r w:rsidR="00FB5224" w:rsidRPr="00E20A3E">
        <w:rPr>
          <w:rFonts w:ascii="Arial" w:hAnsi="Arial" w:cs="Arial"/>
          <w:b/>
          <w:bCs/>
        </w:rPr>
        <w:t xml:space="preserve"> </w:t>
      </w:r>
      <w:r w:rsidRPr="00E20A3E">
        <w:rPr>
          <w:rFonts w:ascii="Arial" w:hAnsi="Arial" w:cs="Arial"/>
          <w:b/>
          <w:bCs/>
        </w:rPr>
        <w:t xml:space="preserve">MODIFICACIONES </w:t>
      </w:r>
      <w:r w:rsidR="00CA2E0C">
        <w:rPr>
          <w:rFonts w:ascii="Arial" w:hAnsi="Arial" w:cs="Arial"/>
          <w:b/>
          <w:bCs/>
        </w:rPr>
        <w:t xml:space="preserve">AL </w:t>
      </w:r>
      <w:r w:rsidRPr="00E20A3E">
        <w:rPr>
          <w:rFonts w:ascii="Arial" w:hAnsi="Arial" w:cs="Arial"/>
          <w:b/>
          <w:bCs/>
        </w:rPr>
        <w:t xml:space="preserve">CALENDARIO </w:t>
      </w:r>
      <w:r w:rsidR="00E76B2B" w:rsidRPr="00E20A3E">
        <w:rPr>
          <w:rFonts w:ascii="Arial" w:hAnsi="Arial" w:cs="Arial"/>
          <w:b/>
          <w:bCs/>
        </w:rPr>
        <w:t xml:space="preserve">DE DIFUSIÓN </w:t>
      </w:r>
      <w:r w:rsidRPr="00E20A3E">
        <w:rPr>
          <w:rFonts w:ascii="Arial" w:hAnsi="Arial" w:cs="Arial"/>
          <w:b/>
          <w:bCs/>
        </w:rPr>
        <w:t xml:space="preserve">DEL PRIMER SEMESTRE DEL 2020 </w:t>
      </w:r>
    </w:p>
    <w:p w14:paraId="356A24F8" w14:textId="77777777" w:rsidR="00FB5224" w:rsidRDefault="00FB5224" w:rsidP="00655335">
      <w:pPr>
        <w:ind w:left="-567" w:right="-518"/>
        <w:jc w:val="both"/>
        <w:rPr>
          <w:rFonts w:ascii="Arial" w:hAnsi="Arial" w:cs="Arial"/>
          <w:b/>
          <w:bCs/>
          <w:sz w:val="24"/>
          <w:szCs w:val="24"/>
        </w:rPr>
      </w:pPr>
    </w:p>
    <w:p w14:paraId="75BC736A" w14:textId="7E578D88" w:rsidR="00296DC1" w:rsidRPr="00296DC1" w:rsidRDefault="00CE7E50" w:rsidP="00655335">
      <w:pPr>
        <w:pStyle w:val="Prrafodelista"/>
        <w:numPr>
          <w:ilvl w:val="0"/>
          <w:numId w:val="3"/>
        </w:numPr>
        <w:ind w:right="-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6DC1">
        <w:rPr>
          <w:rFonts w:ascii="Arial" w:hAnsi="Arial" w:cs="Arial"/>
          <w:color w:val="000000" w:themeColor="text1"/>
          <w:sz w:val="24"/>
          <w:szCs w:val="24"/>
        </w:rPr>
        <w:t xml:space="preserve">La Junta de Gobierno del Instituto aprobó modificaciones </w:t>
      </w:r>
      <w:r w:rsidR="0007561E">
        <w:rPr>
          <w:rFonts w:ascii="Arial" w:hAnsi="Arial" w:cs="Arial"/>
          <w:color w:val="000000" w:themeColor="text1"/>
          <w:sz w:val="24"/>
          <w:szCs w:val="24"/>
        </w:rPr>
        <w:t>al c</w:t>
      </w:r>
      <w:r w:rsidR="00FB5224">
        <w:rPr>
          <w:rFonts w:ascii="Arial" w:hAnsi="Arial" w:cs="Arial"/>
          <w:color w:val="000000" w:themeColor="text1"/>
          <w:sz w:val="24"/>
          <w:szCs w:val="24"/>
        </w:rPr>
        <w:t xml:space="preserve">alendario </w:t>
      </w:r>
      <w:r w:rsidR="00B1324D">
        <w:rPr>
          <w:rFonts w:ascii="Arial" w:hAnsi="Arial" w:cs="Arial"/>
          <w:color w:val="000000" w:themeColor="text1"/>
          <w:sz w:val="24"/>
          <w:szCs w:val="24"/>
        </w:rPr>
        <w:t xml:space="preserve">de difusión </w:t>
      </w:r>
      <w:r w:rsidR="00FB5224">
        <w:rPr>
          <w:rFonts w:ascii="Arial" w:hAnsi="Arial" w:cs="Arial"/>
          <w:color w:val="000000" w:themeColor="text1"/>
          <w:sz w:val="24"/>
          <w:szCs w:val="24"/>
        </w:rPr>
        <w:t xml:space="preserve">derivado de las afectaciones generadas por la emergencia sanitaria que </w:t>
      </w:r>
      <w:r w:rsidR="00671B0C" w:rsidRPr="00296DC1">
        <w:rPr>
          <w:rFonts w:ascii="Arial" w:hAnsi="Arial" w:cs="Arial"/>
          <w:color w:val="000000" w:themeColor="text1"/>
          <w:sz w:val="24"/>
          <w:szCs w:val="24"/>
          <w:lang w:val="es-ES"/>
        </w:rPr>
        <w:t>impide</w:t>
      </w:r>
      <w:r w:rsidR="008814AC">
        <w:rPr>
          <w:rFonts w:ascii="Arial" w:hAnsi="Arial" w:cs="Arial"/>
          <w:color w:val="000000" w:themeColor="text1"/>
          <w:sz w:val="24"/>
          <w:szCs w:val="24"/>
          <w:lang w:val="es-ES"/>
        </w:rPr>
        <w:t>n</w:t>
      </w:r>
      <w:r w:rsidR="00671B0C" w:rsidRPr="00296DC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9A7C48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la movilidad de su personal y las </w:t>
      </w:r>
      <w:r w:rsidR="00671B0C" w:rsidRPr="00296DC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entrevistas cara a cara. </w:t>
      </w:r>
    </w:p>
    <w:p w14:paraId="67D29609" w14:textId="58E017DB" w:rsidR="00CE33F3" w:rsidRPr="00904859" w:rsidRDefault="00296DC1" w:rsidP="00655335">
      <w:pPr>
        <w:pStyle w:val="Prrafodelista"/>
        <w:numPr>
          <w:ilvl w:val="0"/>
          <w:numId w:val="3"/>
        </w:numPr>
        <w:ind w:right="-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4859">
        <w:rPr>
          <w:rFonts w:ascii="Arial" w:hAnsi="Arial" w:cs="Arial"/>
          <w:color w:val="000000" w:themeColor="text1"/>
          <w:sz w:val="24"/>
          <w:szCs w:val="24"/>
        </w:rPr>
        <w:t xml:space="preserve">Como parte de este ajuste, se cancela la </w:t>
      </w:r>
      <w:r w:rsidR="007F2F95">
        <w:rPr>
          <w:rFonts w:ascii="Arial" w:hAnsi="Arial" w:cs="Arial"/>
          <w:color w:val="000000" w:themeColor="text1"/>
          <w:sz w:val="24"/>
          <w:szCs w:val="24"/>
        </w:rPr>
        <w:t xml:space="preserve">publicación de </w:t>
      </w:r>
      <w:r w:rsidRPr="00904859">
        <w:rPr>
          <w:rFonts w:ascii="Arial" w:hAnsi="Arial" w:cs="Arial"/>
          <w:color w:val="000000" w:themeColor="text1"/>
          <w:sz w:val="24"/>
          <w:szCs w:val="24"/>
        </w:rPr>
        <w:t>resultados de la Encuesta Nacional de Ocupación y Empleo</w:t>
      </w:r>
      <w:r w:rsidR="00135CA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04859">
        <w:rPr>
          <w:rFonts w:ascii="Arial" w:hAnsi="Arial" w:cs="Arial"/>
          <w:color w:val="000000" w:themeColor="text1"/>
          <w:sz w:val="24"/>
          <w:szCs w:val="24"/>
        </w:rPr>
        <w:t>previst</w:t>
      </w:r>
      <w:r w:rsidR="00135CA9">
        <w:rPr>
          <w:rFonts w:ascii="Arial" w:hAnsi="Arial" w:cs="Arial"/>
          <w:color w:val="000000" w:themeColor="text1"/>
          <w:sz w:val="24"/>
          <w:szCs w:val="24"/>
        </w:rPr>
        <w:t>o</w:t>
      </w:r>
      <w:r w:rsidRPr="00904859">
        <w:rPr>
          <w:rFonts w:ascii="Arial" w:hAnsi="Arial" w:cs="Arial"/>
          <w:color w:val="000000" w:themeColor="text1"/>
          <w:sz w:val="24"/>
          <w:szCs w:val="24"/>
        </w:rPr>
        <w:t>s para el 27 de mayo y el 23 de junio.</w:t>
      </w:r>
    </w:p>
    <w:p w14:paraId="14415E75" w14:textId="27B3009E" w:rsidR="00CE33F3" w:rsidRPr="003A1F0F" w:rsidRDefault="00CE33F3" w:rsidP="00655335">
      <w:pPr>
        <w:pStyle w:val="Prrafodelista"/>
        <w:numPr>
          <w:ilvl w:val="0"/>
          <w:numId w:val="3"/>
        </w:numPr>
        <w:ind w:right="-93"/>
        <w:jc w:val="both"/>
        <w:rPr>
          <w:rFonts w:ascii="Helvetica Neue" w:hAnsi="Helvetica Neue"/>
          <w:color w:val="333333"/>
          <w:sz w:val="21"/>
          <w:szCs w:val="21"/>
          <w:shd w:val="clear" w:color="auto" w:fill="FFFFFF"/>
        </w:rPr>
      </w:pPr>
      <w:r w:rsidRPr="003A1F0F">
        <w:rPr>
          <w:rFonts w:ascii="Arial" w:hAnsi="Arial" w:cs="Arial"/>
          <w:color w:val="000000" w:themeColor="text1"/>
          <w:sz w:val="24"/>
          <w:szCs w:val="24"/>
        </w:rPr>
        <w:t xml:space="preserve">El INEGI anuncia </w:t>
      </w:r>
      <w:r w:rsidRPr="003A1F0F">
        <w:rPr>
          <w:rFonts w:ascii="Arial" w:hAnsi="Arial" w:cs="Arial"/>
          <w:sz w:val="24"/>
          <w:szCs w:val="24"/>
          <w:shd w:val="clear" w:color="auto" w:fill="FFFFFF"/>
        </w:rPr>
        <w:t xml:space="preserve">programas alternativos que permitirán cubrir </w:t>
      </w:r>
      <w:r w:rsidR="00B1324D">
        <w:rPr>
          <w:rFonts w:ascii="Arial" w:hAnsi="Arial" w:cs="Arial"/>
          <w:sz w:val="24"/>
          <w:szCs w:val="24"/>
          <w:shd w:val="clear" w:color="auto" w:fill="FFFFFF"/>
        </w:rPr>
        <w:t xml:space="preserve">estas </w:t>
      </w:r>
      <w:r w:rsidRPr="003A1F0F">
        <w:rPr>
          <w:rFonts w:ascii="Arial" w:hAnsi="Arial" w:cs="Arial"/>
          <w:sz w:val="24"/>
          <w:szCs w:val="24"/>
          <w:shd w:val="clear" w:color="auto" w:fill="FFFFFF"/>
        </w:rPr>
        <w:t xml:space="preserve">necesidades de información para la toma de decisiones durante este periodo de emergencia. </w:t>
      </w:r>
    </w:p>
    <w:p w14:paraId="4A7FBEE1" w14:textId="729A98AF" w:rsidR="00335CBD" w:rsidRDefault="00335CBD" w:rsidP="00B1324D">
      <w:pPr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07F5AC3E" w14:textId="77777777" w:rsidR="000E397C" w:rsidRDefault="001A23A5" w:rsidP="00B1324D">
      <w:pPr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 xml:space="preserve">Derivado </w:t>
      </w:r>
      <w:r w:rsidRPr="001A23A5">
        <w:rPr>
          <w:rFonts w:ascii="Arial" w:hAnsi="Arial" w:cs="Arial"/>
          <w:color w:val="000000" w:themeColor="text1"/>
          <w:sz w:val="24"/>
          <w:szCs w:val="24"/>
        </w:rPr>
        <w:t xml:space="preserve">de las afectaciones generadas por la emergencia sanitaria que </w:t>
      </w:r>
      <w:r w:rsidRPr="001A23A5">
        <w:rPr>
          <w:rFonts w:ascii="Arial" w:hAnsi="Arial" w:cs="Arial"/>
          <w:color w:val="000000" w:themeColor="text1"/>
          <w:sz w:val="24"/>
          <w:szCs w:val="24"/>
          <w:lang w:val="es-ES"/>
        </w:rPr>
        <w:t>impiden la movilidad</w:t>
      </w:r>
    </w:p>
    <w:p w14:paraId="77ABAE36" w14:textId="77777777" w:rsidR="000E397C" w:rsidRDefault="001A23A5" w:rsidP="00B1324D">
      <w:pPr>
        <w:ind w:right="-518" w:hanging="567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1A23A5">
        <w:rPr>
          <w:rFonts w:ascii="Arial" w:hAnsi="Arial" w:cs="Arial"/>
          <w:color w:val="000000" w:themeColor="text1"/>
          <w:sz w:val="24"/>
          <w:szCs w:val="24"/>
          <w:lang w:val="es-ES"/>
        </w:rPr>
        <w:t>d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el personal del Instituto Nacional de Estadística y Geografía (INEGI), así como las </w:t>
      </w:r>
      <w:r w:rsidRPr="001A23A5">
        <w:rPr>
          <w:rFonts w:ascii="Arial" w:hAnsi="Arial" w:cs="Arial"/>
          <w:color w:val="000000" w:themeColor="text1"/>
          <w:sz w:val="24"/>
          <w:szCs w:val="24"/>
          <w:lang w:val="es-ES"/>
        </w:rPr>
        <w:t>entrevistas</w:t>
      </w:r>
    </w:p>
    <w:p w14:paraId="4E655F47" w14:textId="77777777" w:rsidR="005E64F7" w:rsidRDefault="001A23A5" w:rsidP="0007561E">
      <w:pPr>
        <w:ind w:right="-518" w:hanging="567"/>
        <w:jc w:val="both"/>
        <w:rPr>
          <w:rFonts w:ascii="Arial" w:hAnsi="Arial" w:cs="Arial"/>
          <w:sz w:val="24"/>
          <w:szCs w:val="24"/>
        </w:rPr>
      </w:pPr>
      <w:r w:rsidRPr="001A23A5">
        <w:rPr>
          <w:rFonts w:ascii="Arial" w:hAnsi="Arial" w:cs="Arial"/>
          <w:color w:val="000000" w:themeColor="text1"/>
          <w:sz w:val="24"/>
          <w:szCs w:val="24"/>
          <w:lang w:val="es-ES"/>
        </w:rPr>
        <w:t>cara a cara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, la </w:t>
      </w:r>
      <w:r w:rsidR="00912024" w:rsidRPr="001A23A5">
        <w:rPr>
          <w:rFonts w:ascii="Arial" w:hAnsi="Arial" w:cs="Arial"/>
          <w:sz w:val="24"/>
          <w:szCs w:val="24"/>
        </w:rPr>
        <w:t xml:space="preserve">Junta de Gobierno </w:t>
      </w:r>
      <w:r w:rsidR="00E76B2B" w:rsidRPr="001A23A5">
        <w:rPr>
          <w:rFonts w:ascii="Arial" w:hAnsi="Arial" w:cs="Arial"/>
          <w:sz w:val="24"/>
          <w:szCs w:val="24"/>
        </w:rPr>
        <w:t xml:space="preserve">del Instituto </w:t>
      </w:r>
      <w:r w:rsidR="00912024" w:rsidRPr="001A23A5">
        <w:rPr>
          <w:rFonts w:ascii="Arial" w:hAnsi="Arial" w:cs="Arial"/>
          <w:sz w:val="24"/>
          <w:szCs w:val="24"/>
        </w:rPr>
        <w:t xml:space="preserve">aprobó modificaciones </w:t>
      </w:r>
      <w:r w:rsidR="000F675F">
        <w:rPr>
          <w:rFonts w:ascii="Arial" w:hAnsi="Arial" w:cs="Arial"/>
          <w:sz w:val="24"/>
          <w:szCs w:val="24"/>
        </w:rPr>
        <w:t xml:space="preserve">al </w:t>
      </w:r>
      <w:r w:rsidR="00B85B04" w:rsidRPr="001A23A5">
        <w:rPr>
          <w:rFonts w:ascii="Arial" w:hAnsi="Arial" w:cs="Arial"/>
          <w:sz w:val="24"/>
          <w:szCs w:val="24"/>
        </w:rPr>
        <w:t>C</w:t>
      </w:r>
      <w:r w:rsidR="00912024" w:rsidRPr="001A23A5">
        <w:rPr>
          <w:rFonts w:ascii="Arial" w:hAnsi="Arial" w:cs="Arial"/>
          <w:sz w:val="24"/>
          <w:szCs w:val="24"/>
        </w:rPr>
        <w:t>alendario de</w:t>
      </w:r>
      <w:r w:rsidR="00B1324D">
        <w:rPr>
          <w:rFonts w:ascii="Arial" w:hAnsi="Arial" w:cs="Arial"/>
          <w:sz w:val="24"/>
          <w:szCs w:val="24"/>
        </w:rPr>
        <w:t xml:space="preserve"> Difusión </w:t>
      </w:r>
    </w:p>
    <w:p w14:paraId="503CAE3D" w14:textId="77777777" w:rsidR="0003247C" w:rsidRDefault="00B1324D" w:rsidP="0007561E">
      <w:pPr>
        <w:ind w:right="-518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I</w:t>
      </w:r>
      <w:r w:rsidR="00EE07DA" w:rsidRPr="001A23A5">
        <w:rPr>
          <w:rFonts w:ascii="Arial" w:hAnsi="Arial" w:cs="Arial"/>
          <w:sz w:val="24"/>
          <w:szCs w:val="24"/>
        </w:rPr>
        <w:t>nformación Estadística</w:t>
      </w:r>
      <w:r w:rsidR="00414B95">
        <w:rPr>
          <w:rFonts w:ascii="Arial" w:hAnsi="Arial" w:cs="Arial"/>
          <w:sz w:val="24"/>
          <w:szCs w:val="24"/>
        </w:rPr>
        <w:t xml:space="preserve"> y </w:t>
      </w:r>
      <w:r w:rsidR="00EE07DA" w:rsidRPr="001A23A5">
        <w:rPr>
          <w:rFonts w:ascii="Arial" w:hAnsi="Arial" w:cs="Arial"/>
          <w:sz w:val="24"/>
          <w:szCs w:val="24"/>
        </w:rPr>
        <w:t>Geográfica y de Interé</w:t>
      </w:r>
      <w:r w:rsidR="000F675F">
        <w:rPr>
          <w:rFonts w:ascii="Arial" w:hAnsi="Arial" w:cs="Arial"/>
          <w:sz w:val="24"/>
          <w:szCs w:val="24"/>
        </w:rPr>
        <w:t xml:space="preserve">s </w:t>
      </w:r>
      <w:r w:rsidR="00EE07DA" w:rsidRPr="001A23A5">
        <w:rPr>
          <w:rFonts w:ascii="Arial" w:hAnsi="Arial" w:cs="Arial"/>
          <w:sz w:val="24"/>
          <w:szCs w:val="24"/>
        </w:rPr>
        <w:t xml:space="preserve">Nacional </w:t>
      </w:r>
      <w:r w:rsidR="0007561E">
        <w:rPr>
          <w:rFonts w:ascii="Arial" w:hAnsi="Arial" w:cs="Arial"/>
          <w:sz w:val="24"/>
          <w:szCs w:val="24"/>
        </w:rPr>
        <w:t xml:space="preserve">del INEGI </w:t>
      </w:r>
      <w:r w:rsidR="000F675F">
        <w:rPr>
          <w:rFonts w:ascii="Arial" w:hAnsi="Arial" w:cs="Arial"/>
          <w:sz w:val="24"/>
          <w:szCs w:val="24"/>
        </w:rPr>
        <w:t>para el</w:t>
      </w:r>
      <w:r w:rsidR="005E64F7">
        <w:rPr>
          <w:rFonts w:ascii="Arial" w:hAnsi="Arial" w:cs="Arial"/>
          <w:sz w:val="24"/>
          <w:szCs w:val="24"/>
        </w:rPr>
        <w:t xml:space="preserve"> </w:t>
      </w:r>
      <w:r w:rsidR="00912024" w:rsidRPr="001A23A5">
        <w:rPr>
          <w:rFonts w:ascii="Arial" w:hAnsi="Arial" w:cs="Arial"/>
          <w:sz w:val="24"/>
          <w:szCs w:val="24"/>
        </w:rPr>
        <w:t>primer</w:t>
      </w:r>
      <w:r w:rsidR="005E64F7">
        <w:rPr>
          <w:rFonts w:ascii="Arial" w:hAnsi="Arial" w:cs="Arial"/>
          <w:sz w:val="24"/>
          <w:szCs w:val="24"/>
        </w:rPr>
        <w:t xml:space="preserve"> </w:t>
      </w:r>
    </w:p>
    <w:p w14:paraId="6AEB45A4" w14:textId="66A7D8FF" w:rsidR="005E64F7" w:rsidRDefault="0003247C" w:rsidP="0007561E">
      <w:pPr>
        <w:ind w:right="-518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semestre </w:t>
      </w:r>
      <w:r w:rsidR="00A30DD7" w:rsidRPr="001A23A5">
        <w:rPr>
          <w:rFonts w:ascii="Arial" w:hAnsi="Arial" w:cs="Arial"/>
          <w:sz w:val="24"/>
          <w:szCs w:val="24"/>
        </w:rPr>
        <w:t xml:space="preserve">de </w:t>
      </w:r>
      <w:r w:rsidR="00912024" w:rsidRPr="001A23A5">
        <w:rPr>
          <w:rFonts w:ascii="Arial" w:hAnsi="Arial" w:cs="Arial"/>
          <w:sz w:val="24"/>
          <w:szCs w:val="24"/>
        </w:rPr>
        <w:t>2020</w:t>
      </w:r>
      <w:r w:rsidR="00A15BD3">
        <w:rPr>
          <w:rFonts w:ascii="Arial" w:hAnsi="Arial" w:cs="Arial"/>
          <w:sz w:val="24"/>
          <w:szCs w:val="24"/>
        </w:rPr>
        <w:t xml:space="preserve">. </w:t>
      </w:r>
    </w:p>
    <w:p w14:paraId="07807585" w14:textId="6C433F96" w:rsidR="001A23A5" w:rsidRPr="0007561E" w:rsidRDefault="004010C7" w:rsidP="0007561E">
      <w:pPr>
        <w:ind w:right="-518" w:hanging="567"/>
        <w:jc w:val="both"/>
        <w:rPr>
          <w:rFonts w:ascii="Arial" w:hAnsi="Arial" w:cs="Arial"/>
          <w:sz w:val="24"/>
          <w:szCs w:val="24"/>
        </w:rPr>
      </w:pPr>
      <w:r w:rsidRPr="001A23A5">
        <w:rPr>
          <w:rFonts w:ascii="Arial" w:hAnsi="Arial" w:cs="Arial"/>
          <w:sz w:val="24"/>
          <w:szCs w:val="24"/>
        </w:rPr>
        <w:t xml:space="preserve"> </w:t>
      </w:r>
    </w:p>
    <w:p w14:paraId="3A896F5A" w14:textId="57029DA1" w:rsidR="00BB0231" w:rsidRDefault="00296552" w:rsidP="00BB0231">
      <w:pPr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Como se informó </w:t>
      </w:r>
      <w:r w:rsidR="001C6A7B">
        <w:rPr>
          <w:rFonts w:ascii="Arial" w:hAnsi="Arial" w:cs="Arial"/>
          <w:sz w:val="24"/>
          <w:szCs w:val="24"/>
        </w:rPr>
        <w:t xml:space="preserve">el pasado primero de mayo, </w:t>
      </w:r>
      <w:r w:rsidR="00296DC1">
        <w:rPr>
          <w:rFonts w:ascii="Arial" w:hAnsi="Arial" w:cs="Arial"/>
          <w:sz w:val="24"/>
          <w:szCs w:val="24"/>
        </w:rPr>
        <w:t xml:space="preserve">se canceló </w:t>
      </w:r>
      <w:r w:rsidR="001C6A7B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publicación de </w:t>
      </w:r>
      <w:r w:rsidR="004010C7">
        <w:rPr>
          <w:rFonts w:ascii="Arial" w:hAnsi="Arial" w:cs="Arial"/>
          <w:sz w:val="24"/>
          <w:szCs w:val="24"/>
        </w:rPr>
        <w:t xml:space="preserve">resultados </w:t>
      </w:r>
      <w:r w:rsidR="001C6A7B">
        <w:rPr>
          <w:rFonts w:ascii="Arial" w:hAnsi="Arial" w:cs="Arial"/>
          <w:sz w:val="24"/>
          <w:szCs w:val="24"/>
        </w:rPr>
        <w:t xml:space="preserve">de la </w:t>
      </w:r>
      <w:r w:rsidR="004010C7" w:rsidRPr="00A60F89">
        <w:rPr>
          <w:rFonts w:ascii="Arial" w:hAnsi="Arial" w:cs="Arial"/>
          <w:sz w:val="24"/>
          <w:szCs w:val="24"/>
        </w:rPr>
        <w:t xml:space="preserve">Encuesta Nacional sobre Confianza del Consumidor (ENCO) del 7 de mayo </w:t>
      </w:r>
      <w:r w:rsidR="00296DC1">
        <w:rPr>
          <w:rFonts w:ascii="Arial" w:hAnsi="Arial" w:cs="Arial"/>
          <w:sz w:val="24"/>
          <w:szCs w:val="24"/>
        </w:rPr>
        <w:t xml:space="preserve">(referencia al mes de abril) </w:t>
      </w:r>
      <w:r w:rsidR="004010C7" w:rsidRPr="00A60F89">
        <w:rPr>
          <w:rFonts w:ascii="Arial" w:hAnsi="Arial" w:cs="Arial"/>
          <w:sz w:val="24"/>
          <w:szCs w:val="24"/>
        </w:rPr>
        <w:t xml:space="preserve">y </w:t>
      </w:r>
      <w:r w:rsidR="00C83A24">
        <w:rPr>
          <w:rFonts w:ascii="Arial" w:hAnsi="Arial" w:cs="Arial"/>
          <w:sz w:val="24"/>
          <w:szCs w:val="24"/>
        </w:rPr>
        <w:t>d</w:t>
      </w:r>
      <w:r w:rsidR="00296DC1">
        <w:rPr>
          <w:rFonts w:ascii="Arial" w:hAnsi="Arial" w:cs="Arial"/>
          <w:sz w:val="24"/>
          <w:szCs w:val="24"/>
        </w:rPr>
        <w:t xml:space="preserve">el </w:t>
      </w:r>
      <w:r w:rsidR="004010C7" w:rsidRPr="00A60F89">
        <w:rPr>
          <w:rFonts w:ascii="Arial" w:hAnsi="Arial" w:cs="Arial"/>
          <w:sz w:val="24"/>
          <w:szCs w:val="24"/>
        </w:rPr>
        <w:t>4 de junio</w:t>
      </w:r>
      <w:r w:rsidR="00296DC1">
        <w:rPr>
          <w:rFonts w:ascii="Arial" w:hAnsi="Arial" w:cs="Arial"/>
          <w:sz w:val="24"/>
          <w:szCs w:val="24"/>
        </w:rPr>
        <w:t xml:space="preserve"> (referencia al mes de mayo)</w:t>
      </w:r>
      <w:r w:rsidR="00BB0231">
        <w:rPr>
          <w:rFonts w:ascii="Arial" w:hAnsi="Arial" w:cs="Arial"/>
          <w:sz w:val="24"/>
          <w:szCs w:val="24"/>
        </w:rPr>
        <w:t xml:space="preserve">, ante la </w:t>
      </w:r>
      <w:r w:rsidR="00BB023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imposibilidad de realizar entrevistas directas durante la emergencia sanitaria. </w:t>
      </w:r>
    </w:p>
    <w:p w14:paraId="0E1D0944" w14:textId="3E0E054B" w:rsidR="004010C7" w:rsidRDefault="00296DC1" w:rsidP="001C6A7B">
      <w:pPr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3247C">
        <w:rPr>
          <w:rFonts w:ascii="Arial" w:hAnsi="Arial" w:cs="Arial"/>
          <w:sz w:val="24"/>
          <w:szCs w:val="24"/>
        </w:rPr>
        <w:t xml:space="preserve"> </w:t>
      </w:r>
    </w:p>
    <w:p w14:paraId="3A2F44CE" w14:textId="192B6752" w:rsidR="001C6A7B" w:rsidRDefault="00296552" w:rsidP="00841270">
      <w:pPr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Por este mismo motivo, el INEGI </w:t>
      </w:r>
      <w:r w:rsidR="009E1B6D" w:rsidRPr="00BB5372">
        <w:rPr>
          <w:rFonts w:ascii="Arial" w:hAnsi="Arial" w:cs="Arial"/>
          <w:color w:val="000000" w:themeColor="text1"/>
          <w:sz w:val="24"/>
          <w:szCs w:val="24"/>
        </w:rPr>
        <w:t>suprime</w:t>
      </w:r>
      <w:r w:rsidR="009E1B6D" w:rsidRPr="009E1B6D"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  <w:r w:rsidR="001C6A7B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difusión de resultados de la </w:t>
      </w:r>
      <w:r w:rsidR="001C6A7B">
        <w:rPr>
          <w:rFonts w:ascii="Arial" w:hAnsi="Arial" w:cs="Arial"/>
          <w:color w:val="000000" w:themeColor="text1"/>
          <w:sz w:val="24"/>
          <w:szCs w:val="24"/>
        </w:rPr>
        <w:t xml:space="preserve">Encuesta Nacional de Ocupación y Empleo (ENOE), correspondientes al 27 de mayo </w:t>
      </w:r>
      <w:r w:rsidR="000161AF">
        <w:rPr>
          <w:rFonts w:ascii="Arial" w:hAnsi="Arial" w:cs="Arial"/>
          <w:color w:val="000000" w:themeColor="text1"/>
          <w:sz w:val="24"/>
          <w:szCs w:val="24"/>
        </w:rPr>
        <w:t xml:space="preserve">(con referencia a abril) </w:t>
      </w:r>
      <w:r w:rsidR="001C6A7B">
        <w:rPr>
          <w:rFonts w:ascii="Arial" w:hAnsi="Arial" w:cs="Arial"/>
          <w:color w:val="000000" w:themeColor="text1"/>
          <w:sz w:val="24"/>
          <w:szCs w:val="24"/>
        </w:rPr>
        <w:t>y al 23 de junio próximos</w:t>
      </w:r>
      <w:r w:rsidR="000161AF">
        <w:rPr>
          <w:rFonts w:ascii="Arial" w:hAnsi="Arial" w:cs="Arial"/>
          <w:color w:val="000000" w:themeColor="text1"/>
          <w:sz w:val="24"/>
          <w:szCs w:val="24"/>
        </w:rPr>
        <w:t xml:space="preserve"> (con referencia a mayo)</w:t>
      </w:r>
      <w:r w:rsidR="001C6A7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468F4731" w14:textId="77777777" w:rsidR="001C6A7B" w:rsidRDefault="001C6A7B" w:rsidP="00841270">
      <w:pPr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B31958" w14:textId="668B0870" w:rsidR="003251FD" w:rsidRDefault="00782EED" w:rsidP="003251FD">
      <w:pPr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39745572"/>
      <w:r w:rsidRPr="00B77404">
        <w:rPr>
          <w:rFonts w:ascii="Arial" w:hAnsi="Arial" w:cs="Arial"/>
          <w:color w:val="000000" w:themeColor="text1"/>
          <w:sz w:val="24"/>
          <w:szCs w:val="24"/>
        </w:rPr>
        <w:t xml:space="preserve">Dada la relevancia </w:t>
      </w:r>
      <w:r w:rsidR="009E600D" w:rsidRPr="00B77404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Pr="00B77404">
        <w:rPr>
          <w:rFonts w:ascii="Arial" w:hAnsi="Arial" w:cs="Arial"/>
          <w:color w:val="000000" w:themeColor="text1"/>
          <w:sz w:val="24"/>
          <w:szCs w:val="24"/>
        </w:rPr>
        <w:t>tiene para el país est</w:t>
      </w:r>
      <w:r w:rsidR="009050B7" w:rsidRPr="00B77404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B77404">
        <w:rPr>
          <w:rFonts w:ascii="Arial" w:hAnsi="Arial" w:cs="Arial"/>
          <w:color w:val="000000" w:themeColor="text1"/>
          <w:sz w:val="24"/>
          <w:szCs w:val="24"/>
        </w:rPr>
        <w:t xml:space="preserve">información, el </w:t>
      </w:r>
      <w:r w:rsidR="001C6A7B" w:rsidRPr="00B77404">
        <w:rPr>
          <w:rFonts w:ascii="Arial" w:hAnsi="Arial" w:cs="Arial"/>
          <w:color w:val="000000" w:themeColor="text1"/>
          <w:sz w:val="24"/>
          <w:szCs w:val="24"/>
        </w:rPr>
        <w:t>Instituto</w:t>
      </w:r>
      <w:r w:rsidRPr="00B774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393F" w:rsidRPr="00B77404">
        <w:rPr>
          <w:rFonts w:ascii="Arial" w:hAnsi="Arial" w:cs="Arial"/>
          <w:color w:val="000000" w:themeColor="text1"/>
          <w:sz w:val="24"/>
          <w:szCs w:val="24"/>
        </w:rPr>
        <w:t>trabaja en el levantamiento</w:t>
      </w:r>
      <w:r w:rsidR="008A33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393F" w:rsidRPr="00B77404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9E600D" w:rsidRPr="00B77404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="00B77404" w:rsidRPr="00B77404">
        <w:rPr>
          <w:rFonts w:ascii="Arial" w:eastAsia="Times New Roman" w:hAnsi="Arial" w:cs="Arial"/>
          <w:sz w:val="24"/>
          <w:szCs w:val="24"/>
        </w:rPr>
        <w:t xml:space="preserve">Encuesta Telefónica de Ocupación y Empleo (ETOE), </w:t>
      </w:r>
      <w:r w:rsidR="003251FD">
        <w:rPr>
          <w:rFonts w:ascii="Arial" w:eastAsia="Times New Roman" w:hAnsi="Arial" w:cs="Arial"/>
          <w:sz w:val="24"/>
          <w:szCs w:val="24"/>
        </w:rPr>
        <w:t xml:space="preserve">así como de la </w:t>
      </w:r>
      <w:r w:rsidR="00B77404" w:rsidRPr="00B77404">
        <w:rPr>
          <w:rFonts w:ascii="Arial" w:eastAsia="Times New Roman" w:hAnsi="Arial" w:cs="Arial"/>
          <w:sz w:val="24"/>
          <w:szCs w:val="24"/>
        </w:rPr>
        <w:t>Encuesta</w:t>
      </w:r>
      <w:r w:rsidR="00AC4140">
        <w:rPr>
          <w:rFonts w:ascii="Arial" w:eastAsia="Times New Roman" w:hAnsi="Arial" w:cs="Arial"/>
          <w:sz w:val="24"/>
          <w:szCs w:val="24"/>
        </w:rPr>
        <w:t xml:space="preserve"> </w:t>
      </w:r>
      <w:r w:rsidR="00B77404" w:rsidRPr="00B77404">
        <w:rPr>
          <w:rFonts w:ascii="Arial" w:eastAsia="Times New Roman" w:hAnsi="Arial" w:cs="Arial"/>
          <w:sz w:val="24"/>
          <w:szCs w:val="24"/>
        </w:rPr>
        <w:t>Telefónica sobre Confianza del Consumidor (ETCO)</w:t>
      </w:r>
      <w:r w:rsidR="003251FD">
        <w:rPr>
          <w:rFonts w:ascii="Arial" w:eastAsia="Times New Roman" w:hAnsi="Arial" w:cs="Arial"/>
          <w:sz w:val="24"/>
          <w:szCs w:val="24"/>
        </w:rPr>
        <w:t xml:space="preserve">, cuyos resultados </w:t>
      </w:r>
      <w:r w:rsidR="003251FD" w:rsidRPr="00B77404">
        <w:rPr>
          <w:rFonts w:ascii="Arial" w:eastAsia="Times New Roman" w:hAnsi="Arial" w:cs="Arial"/>
          <w:sz w:val="24"/>
          <w:szCs w:val="24"/>
        </w:rPr>
        <w:t xml:space="preserve">estarán disponibles </w:t>
      </w:r>
      <w:r w:rsidR="003251FD">
        <w:rPr>
          <w:rFonts w:ascii="Arial" w:eastAsia="Times New Roman" w:hAnsi="Arial" w:cs="Arial"/>
          <w:sz w:val="24"/>
          <w:szCs w:val="24"/>
        </w:rPr>
        <w:t xml:space="preserve">a </w:t>
      </w:r>
      <w:r w:rsidR="003251FD" w:rsidRPr="00B77404">
        <w:rPr>
          <w:rFonts w:ascii="Arial" w:hAnsi="Arial" w:cs="Arial"/>
          <w:color w:val="000000" w:themeColor="text1"/>
          <w:sz w:val="24"/>
          <w:szCs w:val="24"/>
        </w:rPr>
        <w:t>finales de mayo</w:t>
      </w:r>
      <w:r w:rsidR="003251FD">
        <w:rPr>
          <w:rFonts w:ascii="Arial" w:hAnsi="Arial" w:cs="Arial"/>
          <w:color w:val="000000" w:themeColor="text1"/>
          <w:sz w:val="24"/>
          <w:szCs w:val="24"/>
        </w:rPr>
        <w:t xml:space="preserve"> y junio </w:t>
      </w:r>
      <w:r w:rsidR="00AC4140">
        <w:rPr>
          <w:rFonts w:ascii="Arial" w:hAnsi="Arial" w:cs="Arial"/>
          <w:color w:val="000000" w:themeColor="text1"/>
          <w:sz w:val="24"/>
          <w:szCs w:val="24"/>
        </w:rPr>
        <w:t>de este año</w:t>
      </w:r>
      <w:r w:rsidR="00717BC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AE6B0DF" w14:textId="5AECB88B" w:rsidR="003251FD" w:rsidRDefault="003251FD" w:rsidP="00D50A18">
      <w:pPr>
        <w:ind w:left="-567" w:right="-518"/>
        <w:jc w:val="both"/>
        <w:rPr>
          <w:rFonts w:ascii="Arial" w:eastAsia="Times New Roman" w:hAnsi="Arial" w:cs="Arial"/>
          <w:sz w:val="24"/>
          <w:szCs w:val="24"/>
        </w:rPr>
      </w:pPr>
    </w:p>
    <w:bookmarkEnd w:id="0"/>
    <w:p w14:paraId="6A68F88B" w14:textId="0F5C02B8" w:rsidR="00D50A18" w:rsidRPr="001463B6" w:rsidRDefault="00D50A18" w:rsidP="00D50A18">
      <w:pPr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63B6">
        <w:rPr>
          <w:rFonts w:ascii="Arial" w:eastAsia="Times New Roman" w:hAnsi="Arial" w:cs="Arial"/>
          <w:sz w:val="24"/>
          <w:szCs w:val="24"/>
        </w:rPr>
        <w:t>La Encuesta Telefónica de Ocupación y Empleo permitirá conocer información estadística sobre la fuerza de trabajo y las características ocupacionales de la población a nivel nacional, así como de variables sociodemográficas que permitan profundizar en el análisis de los aspectos laborales.</w:t>
      </w:r>
      <w:r w:rsidR="008A41FA">
        <w:rPr>
          <w:rFonts w:ascii="Arial" w:eastAsia="Times New Roman" w:hAnsi="Arial" w:cs="Arial"/>
          <w:sz w:val="24"/>
          <w:szCs w:val="24"/>
        </w:rPr>
        <w:t xml:space="preserve"> </w:t>
      </w:r>
      <w:r w:rsidR="007C1C4A">
        <w:rPr>
          <w:rFonts w:ascii="Arial" w:eastAsia="Times New Roman" w:hAnsi="Arial" w:cs="Arial"/>
          <w:sz w:val="24"/>
          <w:szCs w:val="24"/>
        </w:rPr>
        <w:t xml:space="preserve">Por su parte, </w:t>
      </w:r>
      <w:r w:rsidRPr="001463B6">
        <w:rPr>
          <w:rFonts w:ascii="Arial" w:eastAsia="Times New Roman" w:hAnsi="Arial" w:cs="Arial"/>
          <w:sz w:val="24"/>
          <w:szCs w:val="24"/>
        </w:rPr>
        <w:t>la Encuesta Telefónica sobre Confianza del Consumidor aportará indicadores sobre el grado de satisfacción de la población acerca de su situación económica, la de su familia y la del país.</w:t>
      </w:r>
    </w:p>
    <w:p w14:paraId="49B05180" w14:textId="77777777" w:rsidR="00D50A18" w:rsidRPr="001463B6" w:rsidRDefault="00D50A18" w:rsidP="001F6379">
      <w:pPr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26B742" w14:textId="77777777" w:rsidR="00AC4140" w:rsidRDefault="003251FD" w:rsidP="00F5559A">
      <w:pPr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Otro programa alternativo que ofrecerá el Instituto </w:t>
      </w:r>
      <w:r w:rsidR="00156FB6">
        <w:rPr>
          <w:rFonts w:ascii="Arial" w:hAnsi="Arial" w:cs="Arial"/>
          <w:color w:val="000000" w:themeColor="text1"/>
          <w:sz w:val="24"/>
          <w:szCs w:val="24"/>
        </w:rPr>
        <w:t xml:space="preserve">durante mayo y junio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será la </w:t>
      </w:r>
      <w:r w:rsidR="00E100B5" w:rsidRPr="00F5559A">
        <w:rPr>
          <w:rFonts w:ascii="Arial" w:hAnsi="Arial" w:cs="Arial"/>
          <w:color w:val="000000" w:themeColor="text1"/>
          <w:sz w:val="24"/>
          <w:szCs w:val="24"/>
        </w:rPr>
        <w:t xml:space="preserve">Encuesta para la Medición del Impacto del Covid-19 en el Mercado </w:t>
      </w:r>
      <w:r w:rsidR="00E100B5" w:rsidRPr="00AC4140">
        <w:rPr>
          <w:rFonts w:ascii="Arial" w:hAnsi="Arial" w:cs="Arial"/>
          <w:color w:val="000000" w:themeColor="text1"/>
          <w:sz w:val="24"/>
          <w:szCs w:val="24"/>
        </w:rPr>
        <w:t>Laboral</w:t>
      </w:r>
      <w:r w:rsidR="00EE0358" w:rsidRPr="00AC4140">
        <w:rPr>
          <w:rFonts w:ascii="Arial" w:hAnsi="Arial" w:cs="Arial"/>
          <w:color w:val="000000" w:themeColor="text1"/>
          <w:sz w:val="24"/>
          <w:szCs w:val="24"/>
        </w:rPr>
        <w:t xml:space="preserve"> (ECOVID-ML)</w:t>
      </w:r>
      <w:r w:rsidR="005E64F7" w:rsidRPr="00AC4140">
        <w:rPr>
          <w:rFonts w:ascii="Arial" w:hAnsi="Arial" w:cs="Arial"/>
          <w:color w:val="000000" w:themeColor="text1"/>
          <w:sz w:val="24"/>
          <w:szCs w:val="24"/>
        </w:rPr>
        <w:t>,</w:t>
      </w:r>
      <w:r w:rsidR="00E100B5" w:rsidRPr="00F555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56FB6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754AB7" w:rsidRPr="00F5559A">
        <w:rPr>
          <w:rFonts w:ascii="Arial" w:hAnsi="Arial" w:cs="Arial"/>
          <w:color w:val="000000" w:themeColor="text1"/>
          <w:sz w:val="24"/>
          <w:szCs w:val="24"/>
        </w:rPr>
        <w:t xml:space="preserve">permitirá obtener indicadores </w:t>
      </w:r>
      <w:r w:rsidR="00D50A18" w:rsidRPr="00F5559A">
        <w:rPr>
          <w:rFonts w:ascii="Arial" w:eastAsia="Times New Roman" w:hAnsi="Arial" w:cs="Arial"/>
          <w:sz w:val="24"/>
          <w:szCs w:val="24"/>
        </w:rPr>
        <w:t xml:space="preserve">sobre las principales características ocupacionales de la población y su impacto derivado de </w:t>
      </w:r>
      <w:r w:rsidR="00F5559A" w:rsidRPr="00F5559A">
        <w:rPr>
          <w:rFonts w:ascii="Arial" w:eastAsia="Times New Roman" w:hAnsi="Arial" w:cs="Arial"/>
          <w:sz w:val="24"/>
          <w:szCs w:val="24"/>
        </w:rPr>
        <w:t xml:space="preserve">la emergencia sanitaria, </w:t>
      </w:r>
      <w:r w:rsidR="00754AB7" w:rsidRPr="00F5559A">
        <w:rPr>
          <w:rFonts w:ascii="Arial" w:hAnsi="Arial" w:cs="Arial"/>
          <w:color w:val="000000" w:themeColor="text1"/>
          <w:sz w:val="24"/>
          <w:szCs w:val="24"/>
        </w:rPr>
        <w:t xml:space="preserve">reducción de </w:t>
      </w:r>
      <w:r w:rsidR="007C1C4A">
        <w:rPr>
          <w:rFonts w:ascii="Arial" w:hAnsi="Arial" w:cs="Arial"/>
          <w:color w:val="000000" w:themeColor="text1"/>
          <w:sz w:val="24"/>
          <w:szCs w:val="24"/>
        </w:rPr>
        <w:t xml:space="preserve">las </w:t>
      </w:r>
      <w:r w:rsidR="00754AB7" w:rsidRPr="00F5559A">
        <w:rPr>
          <w:rFonts w:ascii="Arial" w:hAnsi="Arial" w:cs="Arial"/>
          <w:color w:val="000000" w:themeColor="text1"/>
          <w:sz w:val="24"/>
          <w:szCs w:val="24"/>
        </w:rPr>
        <w:t>jornadas</w:t>
      </w:r>
      <w:r w:rsidR="007C1C4A">
        <w:rPr>
          <w:rFonts w:ascii="Arial" w:hAnsi="Arial" w:cs="Arial"/>
          <w:color w:val="000000" w:themeColor="text1"/>
          <w:sz w:val="24"/>
          <w:szCs w:val="24"/>
        </w:rPr>
        <w:t xml:space="preserve"> laborales, </w:t>
      </w:r>
      <w:r w:rsidR="00754AB7" w:rsidRPr="00F5559A">
        <w:rPr>
          <w:rFonts w:ascii="Arial" w:hAnsi="Arial" w:cs="Arial"/>
          <w:color w:val="000000" w:themeColor="text1"/>
          <w:sz w:val="24"/>
          <w:szCs w:val="24"/>
        </w:rPr>
        <w:t xml:space="preserve">ausencia laboral, </w:t>
      </w:r>
      <w:r w:rsidR="00745C95" w:rsidRPr="00F5559A">
        <w:rPr>
          <w:rFonts w:ascii="Arial" w:hAnsi="Arial" w:cs="Arial"/>
          <w:color w:val="000000" w:themeColor="text1"/>
          <w:sz w:val="24"/>
          <w:szCs w:val="24"/>
        </w:rPr>
        <w:t>pérdida</w:t>
      </w:r>
      <w:r w:rsidR="00754AB7" w:rsidRPr="00F5559A">
        <w:rPr>
          <w:rFonts w:ascii="Arial" w:hAnsi="Arial" w:cs="Arial"/>
          <w:color w:val="000000" w:themeColor="text1"/>
          <w:sz w:val="24"/>
          <w:szCs w:val="24"/>
        </w:rPr>
        <w:t xml:space="preserve"> de empleo, </w:t>
      </w:r>
      <w:r w:rsidR="00745C95" w:rsidRPr="00F5559A">
        <w:rPr>
          <w:rFonts w:ascii="Arial" w:hAnsi="Arial" w:cs="Arial"/>
          <w:color w:val="000000" w:themeColor="text1"/>
          <w:sz w:val="24"/>
          <w:szCs w:val="24"/>
        </w:rPr>
        <w:t xml:space="preserve">disminución de ingreso y trabajo en casa, </w:t>
      </w:r>
      <w:r w:rsidR="00754AB7" w:rsidRPr="00F5559A">
        <w:rPr>
          <w:rFonts w:ascii="Arial" w:hAnsi="Arial" w:cs="Arial"/>
          <w:color w:val="000000" w:themeColor="text1"/>
          <w:sz w:val="24"/>
          <w:szCs w:val="24"/>
        </w:rPr>
        <w:t xml:space="preserve">entre otros. </w:t>
      </w:r>
    </w:p>
    <w:p w14:paraId="60AA4ADB" w14:textId="77777777" w:rsidR="00AC4140" w:rsidRDefault="00AC4140" w:rsidP="00F5559A">
      <w:pPr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3CA7C2" w14:textId="77777777" w:rsidR="00AC4140" w:rsidRDefault="00AC4140" w:rsidP="00F5559A">
      <w:pPr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3FD088" w14:textId="0006A6E1" w:rsidR="00D50A18" w:rsidRPr="00F5559A" w:rsidRDefault="009E7685" w:rsidP="00F5559A">
      <w:pPr>
        <w:ind w:left="-567" w:right="-518"/>
        <w:jc w:val="both"/>
        <w:rPr>
          <w:rFonts w:ascii="Arial" w:eastAsia="Times New Roman" w:hAnsi="Arial" w:cs="Arial"/>
          <w:sz w:val="24"/>
          <w:szCs w:val="24"/>
        </w:rPr>
      </w:pPr>
      <w:r w:rsidRPr="00F5559A">
        <w:rPr>
          <w:rFonts w:ascii="Arial" w:hAnsi="Arial" w:cs="Arial"/>
          <w:color w:val="000000" w:themeColor="text1"/>
          <w:sz w:val="24"/>
          <w:szCs w:val="24"/>
        </w:rPr>
        <w:t xml:space="preserve">Asimismo, </w:t>
      </w:r>
      <w:r w:rsidR="007C1C4A">
        <w:rPr>
          <w:rFonts w:ascii="Arial" w:hAnsi="Arial" w:cs="Arial"/>
          <w:color w:val="000000" w:themeColor="text1"/>
          <w:sz w:val="24"/>
          <w:szCs w:val="24"/>
        </w:rPr>
        <w:t xml:space="preserve">esta </w:t>
      </w:r>
      <w:r w:rsidR="00695D0B" w:rsidRPr="00F5559A">
        <w:rPr>
          <w:rFonts w:ascii="Arial" w:hAnsi="Arial" w:cs="Arial"/>
          <w:color w:val="000000" w:themeColor="text1"/>
          <w:sz w:val="24"/>
          <w:szCs w:val="24"/>
        </w:rPr>
        <w:t xml:space="preserve">encuesta </w:t>
      </w:r>
      <w:r w:rsidRPr="00F5559A">
        <w:rPr>
          <w:rFonts w:ascii="Arial" w:hAnsi="Arial" w:cs="Arial"/>
          <w:color w:val="000000" w:themeColor="text1"/>
          <w:sz w:val="24"/>
          <w:szCs w:val="24"/>
        </w:rPr>
        <w:t xml:space="preserve">ofrecerá </w:t>
      </w:r>
      <w:r w:rsidR="007C1C4A">
        <w:rPr>
          <w:rFonts w:ascii="Arial" w:hAnsi="Arial" w:cs="Arial"/>
          <w:color w:val="000000" w:themeColor="text1"/>
          <w:sz w:val="24"/>
          <w:szCs w:val="24"/>
        </w:rPr>
        <w:t xml:space="preserve">información </w:t>
      </w:r>
      <w:r w:rsidRPr="00F5559A">
        <w:rPr>
          <w:rFonts w:ascii="Arial" w:hAnsi="Arial" w:cs="Arial"/>
          <w:color w:val="000000" w:themeColor="text1"/>
          <w:sz w:val="24"/>
          <w:szCs w:val="24"/>
        </w:rPr>
        <w:t xml:space="preserve">sobre las medidas sanitarias </w:t>
      </w:r>
      <w:r w:rsidR="00D50A18" w:rsidRPr="00F5559A">
        <w:rPr>
          <w:rFonts w:ascii="Arial" w:eastAsia="Times New Roman" w:hAnsi="Arial" w:cs="Arial"/>
          <w:sz w:val="24"/>
          <w:szCs w:val="24"/>
        </w:rPr>
        <w:t>que se aplican en los hogares, la forma en que la sociedad se mantiene informada</w:t>
      </w:r>
      <w:r w:rsidR="007C1C4A">
        <w:rPr>
          <w:rFonts w:ascii="Arial" w:eastAsia="Times New Roman" w:hAnsi="Arial" w:cs="Arial"/>
          <w:sz w:val="24"/>
          <w:szCs w:val="24"/>
        </w:rPr>
        <w:t xml:space="preserve"> y </w:t>
      </w:r>
      <w:r w:rsidR="00D50A18" w:rsidRPr="00F5559A">
        <w:rPr>
          <w:rFonts w:ascii="Arial" w:eastAsia="Times New Roman" w:hAnsi="Arial" w:cs="Arial"/>
          <w:sz w:val="24"/>
          <w:szCs w:val="24"/>
        </w:rPr>
        <w:t xml:space="preserve">la atención médica en los hogares, </w:t>
      </w:r>
      <w:r w:rsidR="00F5559A" w:rsidRPr="00F5559A">
        <w:rPr>
          <w:rFonts w:ascii="Arial" w:eastAsia="Times New Roman" w:hAnsi="Arial" w:cs="Arial"/>
          <w:sz w:val="24"/>
          <w:szCs w:val="24"/>
        </w:rPr>
        <w:t xml:space="preserve">entre otros indicadores. </w:t>
      </w:r>
      <w:r w:rsidR="00D50A18" w:rsidRPr="00F5559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9038798" w14:textId="7D3C01D9" w:rsidR="00841270" w:rsidRDefault="00841270" w:rsidP="00841270">
      <w:pPr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523867" w14:textId="23FC82CA" w:rsidR="00B85B04" w:rsidRDefault="00943B7E" w:rsidP="00B85B04">
      <w:pPr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Por último, cabe </w:t>
      </w:r>
      <w:r w:rsidR="002C22F5">
        <w:rPr>
          <w:rFonts w:ascii="Arial" w:hAnsi="Arial" w:cs="Arial"/>
          <w:color w:val="000000" w:themeColor="text1"/>
          <w:sz w:val="24"/>
          <w:szCs w:val="24"/>
        </w:rPr>
        <w:t xml:space="preserve">destacar que las </w:t>
      </w:r>
      <w:r w:rsidR="009A1BC3" w:rsidRPr="009A1BC3">
        <w:rPr>
          <w:rFonts w:ascii="Arial" w:hAnsi="Arial" w:cs="Arial"/>
          <w:color w:val="000000" w:themeColor="text1"/>
          <w:sz w:val="24"/>
          <w:szCs w:val="24"/>
        </w:rPr>
        <w:t xml:space="preserve">medidas derivadas de la emergencia sanitaria </w:t>
      </w:r>
      <w:r w:rsidR="006253BD">
        <w:rPr>
          <w:rFonts w:ascii="Arial" w:hAnsi="Arial" w:cs="Arial"/>
          <w:color w:val="000000" w:themeColor="text1"/>
          <w:sz w:val="24"/>
          <w:szCs w:val="24"/>
        </w:rPr>
        <w:t xml:space="preserve">podrán afectar otros </w:t>
      </w:r>
      <w:r w:rsidR="009A1BC3" w:rsidRPr="009A1BC3">
        <w:rPr>
          <w:rFonts w:ascii="Arial" w:hAnsi="Arial" w:cs="Arial"/>
          <w:color w:val="000000" w:themeColor="text1"/>
          <w:sz w:val="24"/>
          <w:szCs w:val="24"/>
        </w:rPr>
        <w:t>programas de información del INEGI</w:t>
      </w:r>
      <w:r w:rsidR="002C22F5">
        <w:rPr>
          <w:rFonts w:ascii="Arial" w:hAnsi="Arial" w:cs="Arial"/>
          <w:color w:val="000000" w:themeColor="text1"/>
          <w:sz w:val="24"/>
          <w:szCs w:val="24"/>
        </w:rPr>
        <w:t xml:space="preserve">, por lo que de existir </w:t>
      </w:r>
      <w:r w:rsidR="009A1BC3" w:rsidRPr="009A1BC3">
        <w:rPr>
          <w:rFonts w:ascii="Arial" w:hAnsi="Arial" w:cs="Arial"/>
          <w:color w:val="000000" w:themeColor="text1"/>
          <w:sz w:val="24"/>
          <w:szCs w:val="24"/>
        </w:rPr>
        <w:t>impactos en calidad, cobertura o de otra índole</w:t>
      </w:r>
      <w:r w:rsidR="00AC4140">
        <w:rPr>
          <w:rFonts w:ascii="Arial" w:hAnsi="Arial" w:cs="Arial"/>
          <w:color w:val="000000" w:themeColor="text1"/>
          <w:sz w:val="24"/>
          <w:szCs w:val="24"/>
        </w:rPr>
        <w:t>,</w:t>
      </w:r>
      <w:r w:rsidR="009A1BC3" w:rsidRPr="009A1BC3">
        <w:rPr>
          <w:rFonts w:ascii="Arial" w:hAnsi="Arial" w:cs="Arial"/>
          <w:color w:val="000000" w:themeColor="text1"/>
          <w:sz w:val="24"/>
          <w:szCs w:val="24"/>
        </w:rPr>
        <w:t xml:space="preserve"> se darán a conocer </w:t>
      </w:r>
      <w:r w:rsidR="009676FD">
        <w:rPr>
          <w:rFonts w:ascii="Arial" w:hAnsi="Arial" w:cs="Arial"/>
          <w:color w:val="000000" w:themeColor="text1"/>
          <w:sz w:val="24"/>
          <w:szCs w:val="24"/>
        </w:rPr>
        <w:t xml:space="preserve">de manera puntual </w:t>
      </w:r>
      <w:r w:rsidR="009A1BC3" w:rsidRPr="009A1BC3">
        <w:rPr>
          <w:rFonts w:ascii="Arial" w:hAnsi="Arial" w:cs="Arial"/>
          <w:color w:val="000000" w:themeColor="text1"/>
          <w:sz w:val="24"/>
          <w:szCs w:val="24"/>
        </w:rPr>
        <w:t>en las Notas Técnicas que acompañan su publicación.</w:t>
      </w:r>
    </w:p>
    <w:p w14:paraId="55EB12ED" w14:textId="77777777" w:rsidR="00D36389" w:rsidRPr="006F0EB9" w:rsidRDefault="00D36389" w:rsidP="00B85B04">
      <w:pPr>
        <w:ind w:left="-567" w:right="-5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22A1A1" w14:textId="1403F2D2" w:rsidR="00D36389" w:rsidRPr="006F0EB9" w:rsidRDefault="00D36389" w:rsidP="00B85B04">
      <w:pPr>
        <w:ind w:left="-567" w:right="-5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F0EB9">
        <w:rPr>
          <w:rFonts w:ascii="Arial" w:hAnsi="Arial" w:cs="Arial"/>
          <w:sz w:val="24"/>
          <w:szCs w:val="24"/>
          <w:shd w:val="clear" w:color="auto" w:fill="FFFFFF"/>
        </w:rPr>
        <w:t>El Instituto</w:t>
      </w:r>
      <w:r w:rsidR="008A41FA" w:rsidRPr="006F0EB9">
        <w:rPr>
          <w:rFonts w:ascii="Arial" w:hAnsi="Arial" w:cs="Arial"/>
          <w:sz w:val="24"/>
          <w:szCs w:val="24"/>
          <w:shd w:val="clear" w:color="auto" w:fill="FFFFFF"/>
        </w:rPr>
        <w:t xml:space="preserve"> trabaja en el diseño de otros proyectos alternativos para seguir </w:t>
      </w:r>
      <w:r w:rsidRPr="006F0EB9">
        <w:rPr>
          <w:rFonts w:ascii="Arial" w:hAnsi="Arial" w:cs="Arial"/>
          <w:sz w:val="24"/>
          <w:szCs w:val="24"/>
          <w:shd w:val="clear" w:color="auto" w:fill="FFFFFF"/>
        </w:rPr>
        <w:t xml:space="preserve">proveyendo al Estado y a la sociedad </w:t>
      </w:r>
      <w:r w:rsidR="008A41FA" w:rsidRPr="006F0EB9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Pr="006F0EB9">
        <w:rPr>
          <w:rFonts w:ascii="Arial" w:hAnsi="Arial" w:cs="Arial"/>
          <w:sz w:val="24"/>
          <w:szCs w:val="24"/>
          <w:shd w:val="clear" w:color="auto" w:fill="FFFFFF"/>
        </w:rPr>
        <w:t>información veraz y oportuna</w:t>
      </w:r>
      <w:r w:rsidR="006F3C5C" w:rsidRPr="006F0EB9">
        <w:rPr>
          <w:rFonts w:ascii="Arial" w:hAnsi="Arial" w:cs="Arial"/>
          <w:sz w:val="24"/>
          <w:szCs w:val="24"/>
          <w:shd w:val="clear" w:color="auto" w:fill="FFFFFF"/>
        </w:rPr>
        <w:t xml:space="preserve"> que </w:t>
      </w:r>
      <w:r w:rsidRPr="006F0EB9">
        <w:rPr>
          <w:rFonts w:ascii="Arial" w:hAnsi="Arial" w:cs="Arial"/>
          <w:sz w:val="24"/>
          <w:szCs w:val="24"/>
          <w:shd w:val="clear" w:color="auto" w:fill="FFFFFF"/>
        </w:rPr>
        <w:t>permit</w:t>
      </w:r>
      <w:r w:rsidR="00BA528D" w:rsidRPr="006F0EB9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Pr="006F0EB9">
        <w:rPr>
          <w:rFonts w:ascii="Arial" w:hAnsi="Arial" w:cs="Arial"/>
          <w:sz w:val="24"/>
          <w:szCs w:val="24"/>
          <w:shd w:val="clear" w:color="auto" w:fill="FFFFFF"/>
        </w:rPr>
        <w:t>cubrir necesidades de información para la toma de decisiones</w:t>
      </w:r>
      <w:r w:rsidR="009B13CD">
        <w:rPr>
          <w:rFonts w:ascii="Arial" w:hAnsi="Arial" w:cs="Arial"/>
          <w:sz w:val="24"/>
          <w:szCs w:val="24"/>
          <w:shd w:val="clear" w:color="auto" w:fill="FFFFFF"/>
        </w:rPr>
        <w:t xml:space="preserve"> en una coyuntura difícil como la actual</w:t>
      </w:r>
      <w:r w:rsidR="008A41FA" w:rsidRPr="006F0EB9">
        <w:rPr>
          <w:rFonts w:ascii="Arial" w:hAnsi="Arial" w:cs="Arial"/>
          <w:sz w:val="24"/>
          <w:szCs w:val="24"/>
          <w:shd w:val="clear" w:color="auto" w:fill="FFFFFF"/>
        </w:rPr>
        <w:t xml:space="preserve">, como </w:t>
      </w:r>
      <w:r w:rsidR="00DB4CDB">
        <w:rPr>
          <w:rFonts w:ascii="Arial" w:hAnsi="Arial" w:cs="Arial"/>
          <w:sz w:val="24"/>
          <w:szCs w:val="24"/>
          <w:shd w:val="clear" w:color="auto" w:fill="FFFFFF"/>
        </w:rPr>
        <w:t xml:space="preserve">es el caso </w:t>
      </w:r>
      <w:r w:rsidR="008A41FA" w:rsidRPr="006F0EB9">
        <w:rPr>
          <w:rFonts w:ascii="Arial" w:hAnsi="Arial" w:cs="Arial"/>
          <w:sz w:val="24"/>
          <w:szCs w:val="24"/>
          <w:shd w:val="clear" w:color="auto" w:fill="FFFFFF"/>
        </w:rPr>
        <w:t xml:space="preserve">del </w:t>
      </w:r>
      <w:r w:rsidR="006F0EB9" w:rsidRPr="006F0EB9">
        <w:rPr>
          <w:rFonts w:ascii="Arial" w:hAnsi="Arial" w:cs="Arial"/>
          <w:sz w:val="24"/>
          <w:szCs w:val="24"/>
        </w:rPr>
        <w:t>Indicador Mensual Oportuno de la Actividad Manufacturera (IMOAM)</w:t>
      </w:r>
      <w:r w:rsidR="00A418BF">
        <w:rPr>
          <w:rFonts w:ascii="Arial" w:hAnsi="Arial" w:cs="Arial"/>
          <w:sz w:val="24"/>
          <w:szCs w:val="24"/>
        </w:rPr>
        <w:t>, que</w:t>
      </w:r>
      <w:bookmarkStart w:id="1" w:name="_GoBack"/>
      <w:bookmarkEnd w:id="1"/>
      <w:r w:rsidR="00A418BF">
        <w:rPr>
          <w:rFonts w:ascii="Arial" w:hAnsi="Arial" w:cs="Arial"/>
          <w:sz w:val="24"/>
          <w:szCs w:val="24"/>
        </w:rPr>
        <w:t xml:space="preserve"> se </w:t>
      </w:r>
      <w:r w:rsidR="00E40A73">
        <w:rPr>
          <w:rFonts w:ascii="Arial" w:hAnsi="Arial" w:cs="Arial"/>
          <w:sz w:val="24"/>
          <w:szCs w:val="24"/>
        </w:rPr>
        <w:t xml:space="preserve">difundió </w:t>
      </w:r>
      <w:r w:rsidR="00A418BF">
        <w:rPr>
          <w:rFonts w:ascii="Arial" w:hAnsi="Arial" w:cs="Arial"/>
          <w:sz w:val="24"/>
          <w:szCs w:val="24"/>
        </w:rPr>
        <w:t xml:space="preserve">hoy. </w:t>
      </w:r>
    </w:p>
    <w:p w14:paraId="47B867FD" w14:textId="77777777" w:rsidR="00D36389" w:rsidRDefault="00D36389" w:rsidP="00B85B04">
      <w:pPr>
        <w:ind w:left="-567" w:right="-518"/>
        <w:jc w:val="both"/>
        <w:rPr>
          <w:rFonts w:ascii="Helvetica Neue" w:hAnsi="Helvetica Neue"/>
          <w:color w:val="333333"/>
          <w:sz w:val="21"/>
          <w:szCs w:val="21"/>
          <w:shd w:val="clear" w:color="auto" w:fill="FFFFFF"/>
        </w:rPr>
      </w:pPr>
    </w:p>
    <w:p w14:paraId="18EE3051" w14:textId="29324131" w:rsidR="00E80D2C" w:rsidRDefault="00E80D2C" w:rsidP="00E80D2C">
      <w:pPr>
        <w:jc w:val="center"/>
        <w:rPr>
          <w:b/>
          <w:bCs/>
        </w:rPr>
      </w:pPr>
      <w:r w:rsidRPr="00E80D2C">
        <w:rPr>
          <w:b/>
          <w:bCs/>
        </w:rPr>
        <w:t>-</w:t>
      </w:r>
      <w:proofErr w:type="spellStart"/>
      <w:r w:rsidRPr="00E80D2C">
        <w:rPr>
          <w:b/>
          <w:bCs/>
        </w:rPr>
        <w:t>oOo</w:t>
      </w:r>
      <w:proofErr w:type="spellEnd"/>
      <w:r w:rsidRPr="00E80D2C">
        <w:rPr>
          <w:b/>
          <w:bCs/>
        </w:rPr>
        <w:t>-</w:t>
      </w:r>
    </w:p>
    <w:p w14:paraId="07FBB2D8" w14:textId="5E08CB3A" w:rsidR="00AC4140" w:rsidRDefault="00AC4140" w:rsidP="00E80D2C">
      <w:pPr>
        <w:jc w:val="center"/>
        <w:rPr>
          <w:b/>
          <w:bCs/>
        </w:rPr>
      </w:pPr>
    </w:p>
    <w:p w14:paraId="12696A35" w14:textId="711C2993" w:rsidR="00AC4140" w:rsidRDefault="00AC4140" w:rsidP="00E80D2C">
      <w:pPr>
        <w:jc w:val="center"/>
        <w:rPr>
          <w:b/>
          <w:bCs/>
        </w:rPr>
      </w:pPr>
    </w:p>
    <w:p w14:paraId="6073E0B0" w14:textId="587FBC8B" w:rsidR="00AC4140" w:rsidRDefault="00AC4140" w:rsidP="00E80D2C">
      <w:pPr>
        <w:jc w:val="center"/>
        <w:rPr>
          <w:b/>
          <w:bCs/>
        </w:rPr>
      </w:pPr>
    </w:p>
    <w:p w14:paraId="3770FCF5" w14:textId="04A52264" w:rsidR="00AC4140" w:rsidRDefault="00AC4140" w:rsidP="00E80D2C">
      <w:pPr>
        <w:jc w:val="center"/>
        <w:rPr>
          <w:b/>
          <w:bCs/>
        </w:rPr>
      </w:pPr>
    </w:p>
    <w:p w14:paraId="4E251292" w14:textId="7F464660" w:rsidR="00AC4140" w:rsidRDefault="00AC4140" w:rsidP="00E80D2C">
      <w:pPr>
        <w:jc w:val="center"/>
        <w:rPr>
          <w:b/>
          <w:bCs/>
        </w:rPr>
      </w:pPr>
    </w:p>
    <w:p w14:paraId="4606BAD3" w14:textId="0B3A0480" w:rsidR="00AC4140" w:rsidRDefault="00AC4140" w:rsidP="00E80D2C">
      <w:pPr>
        <w:jc w:val="center"/>
        <w:rPr>
          <w:b/>
          <w:bCs/>
        </w:rPr>
      </w:pPr>
    </w:p>
    <w:p w14:paraId="4BCB5FCA" w14:textId="5426B88D" w:rsidR="00AC4140" w:rsidRDefault="00AC4140" w:rsidP="00E80D2C">
      <w:pPr>
        <w:jc w:val="center"/>
        <w:rPr>
          <w:b/>
          <w:bCs/>
        </w:rPr>
      </w:pPr>
    </w:p>
    <w:p w14:paraId="6C82CFD6" w14:textId="716C440B" w:rsidR="00AC4140" w:rsidRDefault="00AC4140" w:rsidP="00E80D2C">
      <w:pPr>
        <w:jc w:val="center"/>
        <w:rPr>
          <w:b/>
          <w:bCs/>
        </w:rPr>
      </w:pPr>
    </w:p>
    <w:p w14:paraId="617B4B36" w14:textId="52014223" w:rsidR="00AC4140" w:rsidRDefault="00AC4140" w:rsidP="00E80D2C">
      <w:pPr>
        <w:jc w:val="center"/>
        <w:rPr>
          <w:b/>
          <w:bCs/>
        </w:rPr>
      </w:pPr>
    </w:p>
    <w:p w14:paraId="15532BA8" w14:textId="32BE97EF" w:rsidR="00AC4140" w:rsidRDefault="00AC4140" w:rsidP="00E80D2C">
      <w:pPr>
        <w:jc w:val="center"/>
        <w:rPr>
          <w:b/>
          <w:bCs/>
        </w:rPr>
      </w:pPr>
    </w:p>
    <w:p w14:paraId="54D785BD" w14:textId="6B327C4C" w:rsidR="00AC4140" w:rsidRDefault="00AC4140" w:rsidP="00E80D2C">
      <w:pPr>
        <w:jc w:val="center"/>
        <w:rPr>
          <w:b/>
          <w:bCs/>
        </w:rPr>
      </w:pPr>
    </w:p>
    <w:p w14:paraId="0AD76B3F" w14:textId="0539F847" w:rsidR="00AC4140" w:rsidRDefault="00AC4140" w:rsidP="00E80D2C">
      <w:pPr>
        <w:jc w:val="center"/>
        <w:rPr>
          <w:b/>
          <w:bCs/>
        </w:rPr>
      </w:pPr>
    </w:p>
    <w:p w14:paraId="1BF66B9A" w14:textId="578AA213" w:rsidR="00AC4140" w:rsidRDefault="00AC4140" w:rsidP="00E80D2C">
      <w:pPr>
        <w:jc w:val="center"/>
        <w:rPr>
          <w:b/>
          <w:bCs/>
        </w:rPr>
      </w:pPr>
    </w:p>
    <w:p w14:paraId="7C789667" w14:textId="392EF603" w:rsidR="00AC4140" w:rsidRDefault="00AC4140" w:rsidP="00E80D2C">
      <w:pPr>
        <w:jc w:val="center"/>
        <w:rPr>
          <w:b/>
          <w:bCs/>
        </w:rPr>
      </w:pPr>
    </w:p>
    <w:p w14:paraId="59A0B006" w14:textId="048DB558" w:rsidR="00AC4140" w:rsidRDefault="00AC4140" w:rsidP="00E80D2C">
      <w:pPr>
        <w:jc w:val="center"/>
        <w:rPr>
          <w:b/>
          <w:bCs/>
        </w:rPr>
      </w:pPr>
    </w:p>
    <w:p w14:paraId="4B72984E" w14:textId="0649D00A" w:rsidR="00AC4140" w:rsidRDefault="00AC4140" w:rsidP="00E80D2C">
      <w:pPr>
        <w:jc w:val="center"/>
        <w:rPr>
          <w:b/>
          <w:bCs/>
        </w:rPr>
      </w:pPr>
    </w:p>
    <w:p w14:paraId="58BED218" w14:textId="77777777" w:rsidR="00AC4140" w:rsidRPr="00E80D2C" w:rsidRDefault="00AC4140" w:rsidP="00E80D2C">
      <w:pPr>
        <w:jc w:val="center"/>
        <w:rPr>
          <w:b/>
          <w:bCs/>
        </w:rPr>
      </w:pPr>
    </w:p>
    <w:p w14:paraId="04C053B8" w14:textId="77777777" w:rsidR="00912024" w:rsidRDefault="00912024" w:rsidP="00912024"/>
    <w:p w14:paraId="17867E8D" w14:textId="77777777" w:rsidR="00E80D2C" w:rsidRPr="00EE07DA" w:rsidRDefault="00E80D2C" w:rsidP="00E80D2C">
      <w:pPr>
        <w:ind w:left="-426" w:right="-518"/>
        <w:jc w:val="center"/>
        <w:rPr>
          <w:rFonts w:ascii="Arial" w:hAnsi="Arial" w:cs="Arial"/>
          <w:sz w:val="24"/>
          <w:szCs w:val="24"/>
        </w:rPr>
      </w:pPr>
      <w:r w:rsidRPr="00EE07DA">
        <w:rPr>
          <w:rFonts w:ascii="Arial" w:hAnsi="Arial" w:cs="Arial"/>
          <w:sz w:val="24"/>
          <w:szCs w:val="24"/>
        </w:rPr>
        <w:t xml:space="preserve">Para consultas de medios de comunicación, contactar a: </w:t>
      </w:r>
      <w:hyperlink r:id="rId7" w:history="1">
        <w:r w:rsidRPr="00EE07DA">
          <w:rPr>
            <w:rStyle w:val="Hipervnculo"/>
            <w:rFonts w:ascii="Arial" w:hAnsi="Arial" w:cs="Arial"/>
            <w:sz w:val="24"/>
            <w:szCs w:val="24"/>
          </w:rPr>
          <w:t>comunicacionsocial@inegi.org.mx</w:t>
        </w:r>
      </w:hyperlink>
      <w:r w:rsidRPr="00EE07DA">
        <w:rPr>
          <w:rFonts w:ascii="Arial" w:hAnsi="Arial" w:cs="Arial"/>
          <w:sz w:val="24"/>
          <w:szCs w:val="24"/>
        </w:rPr>
        <w:t xml:space="preserve"> </w:t>
      </w:r>
    </w:p>
    <w:p w14:paraId="1DB1A8CA" w14:textId="77777777" w:rsidR="00E80D2C" w:rsidRPr="00EE07DA" w:rsidRDefault="00E80D2C" w:rsidP="00E80D2C">
      <w:pPr>
        <w:ind w:left="-426" w:right="-518"/>
        <w:jc w:val="center"/>
        <w:rPr>
          <w:rFonts w:ascii="Arial" w:hAnsi="Arial" w:cs="Arial"/>
          <w:sz w:val="24"/>
          <w:szCs w:val="24"/>
        </w:rPr>
      </w:pPr>
    </w:p>
    <w:p w14:paraId="43A4FE63" w14:textId="77777777" w:rsidR="00E80D2C" w:rsidRPr="00EE07DA" w:rsidRDefault="00E80D2C" w:rsidP="00E80D2C">
      <w:pPr>
        <w:ind w:left="-426" w:right="-518"/>
        <w:jc w:val="center"/>
        <w:rPr>
          <w:rFonts w:ascii="Arial" w:hAnsi="Arial" w:cs="Arial"/>
          <w:sz w:val="24"/>
          <w:szCs w:val="24"/>
        </w:rPr>
      </w:pPr>
      <w:r w:rsidRPr="00EE07DA">
        <w:rPr>
          <w:rFonts w:ascii="Arial" w:hAnsi="Arial" w:cs="Arial"/>
          <w:sz w:val="24"/>
          <w:szCs w:val="24"/>
        </w:rPr>
        <w:t xml:space="preserve">o llamar al teléfono (55) 52-78-10-00, </w:t>
      </w:r>
      <w:proofErr w:type="spellStart"/>
      <w:r w:rsidRPr="00EE07DA">
        <w:rPr>
          <w:rFonts w:ascii="Arial" w:hAnsi="Arial" w:cs="Arial"/>
          <w:sz w:val="24"/>
          <w:szCs w:val="24"/>
        </w:rPr>
        <w:t>exts</w:t>
      </w:r>
      <w:proofErr w:type="spellEnd"/>
      <w:r w:rsidRPr="00EE07DA">
        <w:rPr>
          <w:rFonts w:ascii="Arial" w:hAnsi="Arial" w:cs="Arial"/>
          <w:sz w:val="24"/>
          <w:szCs w:val="24"/>
        </w:rPr>
        <w:t>. 1134, 1260 y 1241.</w:t>
      </w:r>
    </w:p>
    <w:p w14:paraId="2BBFEDDD" w14:textId="77777777" w:rsidR="00E80D2C" w:rsidRPr="00EE07DA" w:rsidRDefault="00E80D2C" w:rsidP="00E80D2C">
      <w:pPr>
        <w:ind w:left="-426" w:right="-518"/>
        <w:jc w:val="center"/>
        <w:rPr>
          <w:rFonts w:ascii="Arial" w:hAnsi="Arial" w:cs="Arial"/>
          <w:sz w:val="24"/>
          <w:szCs w:val="24"/>
        </w:rPr>
      </w:pPr>
    </w:p>
    <w:p w14:paraId="7D14FF37" w14:textId="77777777" w:rsidR="00E80D2C" w:rsidRPr="00EE07DA" w:rsidRDefault="00E80D2C" w:rsidP="00E80D2C">
      <w:pPr>
        <w:ind w:left="-426" w:right="-518"/>
        <w:jc w:val="center"/>
        <w:rPr>
          <w:rFonts w:ascii="Arial" w:hAnsi="Arial" w:cs="Arial"/>
          <w:sz w:val="24"/>
          <w:szCs w:val="24"/>
        </w:rPr>
      </w:pPr>
      <w:r w:rsidRPr="00EE07DA">
        <w:rPr>
          <w:rFonts w:ascii="Arial" w:hAnsi="Arial" w:cs="Arial"/>
          <w:sz w:val="24"/>
          <w:szCs w:val="24"/>
        </w:rPr>
        <w:t>Dirección de Atención a Medios/ Dirección General Adjunta de Comunicación.</w:t>
      </w:r>
    </w:p>
    <w:p w14:paraId="298FC935" w14:textId="77777777" w:rsidR="00E80D2C" w:rsidRPr="00BE1AE6" w:rsidRDefault="00E80D2C" w:rsidP="00E80D2C">
      <w:pPr>
        <w:ind w:left="-426" w:right="-518"/>
        <w:jc w:val="center"/>
        <w:rPr>
          <w:sz w:val="20"/>
          <w:szCs w:val="20"/>
        </w:rPr>
      </w:pPr>
    </w:p>
    <w:p w14:paraId="0C26C335" w14:textId="77777777" w:rsidR="00E80D2C" w:rsidRPr="002373C4" w:rsidRDefault="00E80D2C" w:rsidP="00E80D2C">
      <w:pPr>
        <w:ind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eastAsia="es-MX"/>
        </w:rPr>
        <w:drawing>
          <wp:inline distT="0" distB="0" distL="0" distR="0" wp14:anchorId="01B74752" wp14:editId="6F37C005">
            <wp:extent cx="310356" cy="323850"/>
            <wp:effectExtent l="0" t="0" r="0" b="0"/>
            <wp:docPr id="18" name="Imagen 18" descr="C:\Users\saladeprensa\Desktop\NVOS LOGOS\F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8" cy="32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48CE789A" wp14:editId="33F5955F">
            <wp:extent cx="314325" cy="314325"/>
            <wp:effectExtent l="0" t="0" r="9525" b="9525"/>
            <wp:docPr id="24" name="Imagen 24" descr="C:\Users\saladeprensa\Desktop\NVOS LOGOS\I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6F7026CA" wp14:editId="3C8D05F3">
            <wp:extent cx="323850" cy="323850"/>
            <wp:effectExtent l="0" t="0" r="0" b="0"/>
            <wp:docPr id="16" name="Imagen 16" descr="C:\Users\saladeprensa\Desktop\NVOS LOGOS\T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092A0AC8" wp14:editId="2CEC436B">
            <wp:extent cx="323850" cy="323850"/>
            <wp:effectExtent l="0" t="0" r="0" b="0"/>
            <wp:docPr id="12" name="Imagen 12" descr="C:\Users\saladeprensa\Desktop\NVOS LOGOS\Y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eastAsia="es-MX"/>
        </w:rPr>
        <w:drawing>
          <wp:inline distT="0" distB="0" distL="0" distR="0" wp14:anchorId="7EE33283" wp14:editId="6D15D934">
            <wp:extent cx="2286000" cy="274320"/>
            <wp:effectExtent l="0" t="0" r="0" b="0"/>
            <wp:docPr id="17" name="Imagen 1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B90A2" w14:textId="77777777" w:rsidR="00E80D2C" w:rsidRDefault="00E80D2C" w:rsidP="00E80D2C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4"/>
        </w:rPr>
      </w:pPr>
    </w:p>
    <w:p w14:paraId="2A888286" w14:textId="77777777" w:rsidR="00E80D2C" w:rsidRPr="00912024" w:rsidRDefault="00E80D2C" w:rsidP="00912024"/>
    <w:sectPr w:rsidR="00E80D2C" w:rsidRPr="00912024" w:rsidSect="00E80D2C">
      <w:headerReference w:type="default" r:id="rId18"/>
      <w:footerReference w:type="default" r:id="rId19"/>
      <w:pgSz w:w="12240" w:h="15840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EABBD" w14:textId="77777777" w:rsidR="00381DA4" w:rsidRDefault="00381DA4" w:rsidP="00E80D2C">
      <w:r>
        <w:separator/>
      </w:r>
    </w:p>
  </w:endnote>
  <w:endnote w:type="continuationSeparator" w:id="0">
    <w:p w14:paraId="567453DD" w14:textId="77777777" w:rsidR="00381DA4" w:rsidRDefault="00381DA4" w:rsidP="00E8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DC9DE" w14:textId="69CD6CFD" w:rsidR="00B85B04" w:rsidRPr="00B85B04" w:rsidRDefault="00B85B04" w:rsidP="00B85B04">
    <w:pPr>
      <w:pStyle w:val="Piedepgina"/>
      <w:jc w:val="center"/>
      <w:rPr>
        <w:rFonts w:ascii="Arial" w:hAnsi="Arial" w:cs="Arial"/>
        <w:b/>
        <w:bCs/>
        <w:color w:val="002060"/>
        <w:sz w:val="20"/>
        <w:szCs w:val="20"/>
      </w:rPr>
    </w:pPr>
    <w:r w:rsidRPr="00B85B04">
      <w:rPr>
        <w:rFonts w:ascii="Arial" w:hAnsi="Arial" w:cs="Arial"/>
        <w:b/>
        <w:bCs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314EA" w14:textId="77777777" w:rsidR="00381DA4" w:rsidRDefault="00381DA4" w:rsidP="00E80D2C">
      <w:r>
        <w:separator/>
      </w:r>
    </w:p>
  </w:footnote>
  <w:footnote w:type="continuationSeparator" w:id="0">
    <w:p w14:paraId="454C8F26" w14:textId="77777777" w:rsidR="00381DA4" w:rsidRDefault="00381DA4" w:rsidP="00E80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6E0C6" w14:textId="19CF52ED" w:rsidR="00E80D2C" w:rsidRPr="00E76B2B" w:rsidRDefault="00E80D2C" w:rsidP="00E80D2C">
    <w:pPr>
      <w:pStyle w:val="Encabezado"/>
      <w:tabs>
        <w:tab w:val="clear" w:pos="4419"/>
        <w:tab w:val="clear" w:pos="8838"/>
      </w:tabs>
      <w:ind w:left="567" w:right="-518" w:hanging="11"/>
      <w:jc w:val="right"/>
      <w:rPr>
        <w:rFonts w:ascii="Arial" w:hAnsi="Arial" w:cs="Arial"/>
        <w:b/>
        <w:color w:val="002060"/>
        <w:sz w:val="24"/>
      </w:rPr>
    </w:pPr>
    <w:r w:rsidRPr="00E76B2B"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095B874" wp14:editId="1AD20C6A">
          <wp:simplePos x="0" y="0"/>
          <wp:positionH relativeFrom="margin">
            <wp:posOffset>-130628</wp:posOffset>
          </wp:positionH>
          <wp:positionV relativeFrom="margin">
            <wp:posOffset>-712519</wp:posOffset>
          </wp:positionV>
          <wp:extent cx="712470" cy="737870"/>
          <wp:effectExtent l="0" t="0" r="0" b="508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6B2B">
      <w:rPr>
        <w:rFonts w:ascii="Arial" w:hAnsi="Arial" w:cs="Arial"/>
        <w:b/>
        <w:color w:val="002060"/>
        <w:sz w:val="24"/>
      </w:rPr>
      <w:t xml:space="preserve">COMUNICADO DE PRENSA NÚM. </w:t>
    </w:r>
    <w:r w:rsidR="00BB5372">
      <w:rPr>
        <w:rFonts w:ascii="Arial" w:hAnsi="Arial" w:cs="Arial"/>
        <w:b/>
        <w:color w:val="002060"/>
        <w:sz w:val="24"/>
      </w:rPr>
      <w:t>213</w:t>
    </w:r>
    <w:r w:rsidRPr="00E76B2B">
      <w:rPr>
        <w:rFonts w:ascii="Arial" w:hAnsi="Arial" w:cs="Arial"/>
        <w:b/>
        <w:color w:val="002060"/>
        <w:sz w:val="24"/>
      </w:rPr>
      <w:t>/20</w:t>
    </w:r>
  </w:p>
  <w:p w14:paraId="0339D13E" w14:textId="02B37EFA" w:rsidR="00E80D2C" w:rsidRPr="00E76B2B" w:rsidRDefault="004010C7" w:rsidP="00E80D2C">
    <w:pPr>
      <w:pStyle w:val="Encabezado"/>
      <w:tabs>
        <w:tab w:val="clear" w:pos="4419"/>
        <w:tab w:val="clear" w:pos="8838"/>
      </w:tabs>
      <w:ind w:left="567" w:right="-518" w:hanging="11"/>
      <w:jc w:val="right"/>
      <w:rPr>
        <w:rFonts w:ascii="Arial" w:hAnsi="Arial" w:cs="Arial"/>
        <w:b/>
        <w:color w:val="002060"/>
        <w:sz w:val="24"/>
        <w:lang w:val="pt-BR"/>
      </w:rPr>
    </w:pPr>
    <w:r>
      <w:rPr>
        <w:rFonts w:ascii="Arial" w:hAnsi="Arial" w:cs="Arial"/>
        <w:b/>
        <w:color w:val="002060"/>
        <w:sz w:val="24"/>
        <w:lang w:val="pt-BR"/>
      </w:rPr>
      <w:t>8</w:t>
    </w:r>
    <w:r w:rsidR="00E80D2C" w:rsidRPr="00E76B2B">
      <w:rPr>
        <w:rFonts w:ascii="Arial" w:hAnsi="Arial" w:cs="Arial"/>
        <w:b/>
        <w:color w:val="002060"/>
        <w:sz w:val="24"/>
        <w:lang w:val="pt-BR"/>
      </w:rPr>
      <w:t xml:space="preserve"> DE MAYO DE 2020</w:t>
    </w:r>
  </w:p>
  <w:p w14:paraId="5C1CEBAC" w14:textId="77777777" w:rsidR="00E80D2C" w:rsidRPr="00E76B2B" w:rsidRDefault="00E80D2C" w:rsidP="00E80D2C">
    <w:pPr>
      <w:pStyle w:val="Encabezado"/>
      <w:tabs>
        <w:tab w:val="clear" w:pos="4419"/>
        <w:tab w:val="clear" w:pos="8838"/>
      </w:tabs>
      <w:ind w:left="567" w:right="-518" w:hanging="11"/>
      <w:jc w:val="right"/>
      <w:rPr>
        <w:rFonts w:ascii="Arial" w:hAnsi="Arial" w:cs="Arial"/>
        <w:b/>
        <w:color w:val="002060"/>
        <w:sz w:val="24"/>
        <w:lang w:val="pt-BR"/>
      </w:rPr>
    </w:pPr>
    <w:r w:rsidRPr="00E76B2B">
      <w:rPr>
        <w:rFonts w:ascii="Arial" w:hAnsi="Arial" w:cs="Arial"/>
        <w:b/>
        <w:color w:val="002060"/>
        <w:sz w:val="24"/>
        <w:lang w:val="pt-BR"/>
      </w:rPr>
      <w:t xml:space="preserve">PÁGINA </w:t>
    </w:r>
    <w:r w:rsidRPr="00E76B2B">
      <w:rPr>
        <w:rFonts w:ascii="Arial" w:hAnsi="Arial" w:cs="Arial"/>
        <w:b/>
        <w:color w:val="002060"/>
        <w:sz w:val="24"/>
      </w:rPr>
      <w:fldChar w:fldCharType="begin"/>
    </w:r>
    <w:r w:rsidRPr="00E76B2B">
      <w:rPr>
        <w:rFonts w:ascii="Arial" w:hAnsi="Arial" w:cs="Arial"/>
        <w:b/>
        <w:color w:val="002060"/>
        <w:sz w:val="24"/>
        <w:lang w:val="pt-BR"/>
      </w:rPr>
      <w:instrText xml:space="preserve">\PAGE </w:instrText>
    </w:r>
    <w:r w:rsidRPr="00E76B2B">
      <w:rPr>
        <w:rFonts w:ascii="Arial" w:hAnsi="Arial" w:cs="Arial"/>
        <w:b/>
        <w:color w:val="002060"/>
        <w:sz w:val="24"/>
      </w:rPr>
      <w:fldChar w:fldCharType="separate"/>
    </w:r>
    <w:r w:rsidR="00EE0358">
      <w:rPr>
        <w:rFonts w:ascii="Arial" w:hAnsi="Arial" w:cs="Arial"/>
        <w:b/>
        <w:noProof/>
        <w:color w:val="002060"/>
        <w:sz w:val="24"/>
        <w:lang w:val="pt-BR"/>
      </w:rPr>
      <w:t>1</w:t>
    </w:r>
    <w:r w:rsidRPr="00E76B2B">
      <w:rPr>
        <w:rFonts w:ascii="Arial" w:hAnsi="Arial" w:cs="Arial"/>
        <w:color w:val="002060"/>
        <w:sz w:val="24"/>
      </w:rPr>
      <w:fldChar w:fldCharType="end"/>
    </w:r>
    <w:r w:rsidRPr="00E76B2B">
      <w:rPr>
        <w:rFonts w:ascii="Arial" w:hAnsi="Arial" w:cs="Arial"/>
        <w:b/>
        <w:color w:val="002060"/>
        <w:sz w:val="24"/>
        <w:lang w:val="pt-BR"/>
      </w:rPr>
      <w:t>/2</w:t>
    </w:r>
  </w:p>
  <w:p w14:paraId="5C8A0F82" w14:textId="77777777" w:rsidR="00E80D2C" w:rsidRDefault="00E80D2C" w:rsidP="00E80D2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6524"/>
    <w:multiLevelType w:val="hybridMultilevel"/>
    <w:tmpl w:val="7F6AA672"/>
    <w:lvl w:ilvl="0" w:tplc="080A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65149B"/>
    <w:multiLevelType w:val="hybridMultilevel"/>
    <w:tmpl w:val="4ABA25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659CA"/>
    <w:multiLevelType w:val="hybridMultilevel"/>
    <w:tmpl w:val="C222097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41E6532B"/>
    <w:multiLevelType w:val="hybridMultilevel"/>
    <w:tmpl w:val="00AAB900"/>
    <w:lvl w:ilvl="0" w:tplc="9776FD96"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024"/>
    <w:rsid w:val="000161AF"/>
    <w:rsid w:val="0003247C"/>
    <w:rsid w:val="0006761E"/>
    <w:rsid w:val="0007561E"/>
    <w:rsid w:val="000C71F7"/>
    <w:rsid w:val="000E397C"/>
    <w:rsid w:val="000F3ECE"/>
    <w:rsid w:val="000F675F"/>
    <w:rsid w:val="00101F76"/>
    <w:rsid w:val="00130F0C"/>
    <w:rsid w:val="00135CA9"/>
    <w:rsid w:val="001463B6"/>
    <w:rsid w:val="00156FB6"/>
    <w:rsid w:val="001664C2"/>
    <w:rsid w:val="00196D17"/>
    <w:rsid w:val="001A23A5"/>
    <w:rsid w:val="001B0812"/>
    <w:rsid w:val="001B2129"/>
    <w:rsid w:val="001C6A7B"/>
    <w:rsid w:val="001E5BE0"/>
    <w:rsid w:val="001F6379"/>
    <w:rsid w:val="00240218"/>
    <w:rsid w:val="00246531"/>
    <w:rsid w:val="00296552"/>
    <w:rsid w:val="00296DC1"/>
    <w:rsid w:val="002A2ABC"/>
    <w:rsid w:val="002C22F5"/>
    <w:rsid w:val="00304BF3"/>
    <w:rsid w:val="003251FD"/>
    <w:rsid w:val="00335CBD"/>
    <w:rsid w:val="00381DA4"/>
    <w:rsid w:val="00396765"/>
    <w:rsid w:val="003A1F0F"/>
    <w:rsid w:val="0040068B"/>
    <w:rsid w:val="004010C7"/>
    <w:rsid w:val="00414B95"/>
    <w:rsid w:val="004B1976"/>
    <w:rsid w:val="004C6B2B"/>
    <w:rsid w:val="004D7E7C"/>
    <w:rsid w:val="004E4A34"/>
    <w:rsid w:val="004F5673"/>
    <w:rsid w:val="00521669"/>
    <w:rsid w:val="005B723F"/>
    <w:rsid w:val="005E64F7"/>
    <w:rsid w:val="006253BD"/>
    <w:rsid w:val="00655335"/>
    <w:rsid w:val="0066188E"/>
    <w:rsid w:val="00671B0C"/>
    <w:rsid w:val="006814FC"/>
    <w:rsid w:val="00695D0B"/>
    <w:rsid w:val="006D393F"/>
    <w:rsid w:val="006F0EB9"/>
    <w:rsid w:val="006F3C5C"/>
    <w:rsid w:val="00717BC9"/>
    <w:rsid w:val="00745C95"/>
    <w:rsid w:val="00754AB7"/>
    <w:rsid w:val="00772963"/>
    <w:rsid w:val="00782EED"/>
    <w:rsid w:val="007C1C4A"/>
    <w:rsid w:val="007F2F95"/>
    <w:rsid w:val="008166AF"/>
    <w:rsid w:val="008308DC"/>
    <w:rsid w:val="00841270"/>
    <w:rsid w:val="008814AC"/>
    <w:rsid w:val="0088622B"/>
    <w:rsid w:val="00894D9E"/>
    <w:rsid w:val="008A3372"/>
    <w:rsid w:val="008A41FA"/>
    <w:rsid w:val="008C0B55"/>
    <w:rsid w:val="008D4B30"/>
    <w:rsid w:val="008E36AB"/>
    <w:rsid w:val="00904859"/>
    <w:rsid w:val="009050B7"/>
    <w:rsid w:val="00910B21"/>
    <w:rsid w:val="00912024"/>
    <w:rsid w:val="00943B7E"/>
    <w:rsid w:val="009544A6"/>
    <w:rsid w:val="009676FD"/>
    <w:rsid w:val="009960C9"/>
    <w:rsid w:val="009A1BC3"/>
    <w:rsid w:val="009A602F"/>
    <w:rsid w:val="009A7C48"/>
    <w:rsid w:val="009B13CD"/>
    <w:rsid w:val="009E1B6D"/>
    <w:rsid w:val="009E600D"/>
    <w:rsid w:val="009E7685"/>
    <w:rsid w:val="009F54F9"/>
    <w:rsid w:val="00A15BD3"/>
    <w:rsid w:val="00A27FFC"/>
    <w:rsid w:val="00A30DD7"/>
    <w:rsid w:val="00A418BF"/>
    <w:rsid w:val="00A470D4"/>
    <w:rsid w:val="00A55222"/>
    <w:rsid w:val="00A554F2"/>
    <w:rsid w:val="00A556EF"/>
    <w:rsid w:val="00A60F89"/>
    <w:rsid w:val="00A661F0"/>
    <w:rsid w:val="00A80931"/>
    <w:rsid w:val="00AC4140"/>
    <w:rsid w:val="00AD658E"/>
    <w:rsid w:val="00B013D6"/>
    <w:rsid w:val="00B1324D"/>
    <w:rsid w:val="00B226F5"/>
    <w:rsid w:val="00B77404"/>
    <w:rsid w:val="00B85B04"/>
    <w:rsid w:val="00B949D0"/>
    <w:rsid w:val="00BA528D"/>
    <w:rsid w:val="00BB0231"/>
    <w:rsid w:val="00BB5372"/>
    <w:rsid w:val="00BE4913"/>
    <w:rsid w:val="00BF530E"/>
    <w:rsid w:val="00C548F1"/>
    <w:rsid w:val="00C760FC"/>
    <w:rsid w:val="00C83A24"/>
    <w:rsid w:val="00C932EA"/>
    <w:rsid w:val="00CA2E0C"/>
    <w:rsid w:val="00CE33F3"/>
    <w:rsid w:val="00CE477D"/>
    <w:rsid w:val="00CE7E50"/>
    <w:rsid w:val="00D36389"/>
    <w:rsid w:val="00D50A18"/>
    <w:rsid w:val="00D536AF"/>
    <w:rsid w:val="00DA7FE6"/>
    <w:rsid w:val="00DB4CDB"/>
    <w:rsid w:val="00E100B5"/>
    <w:rsid w:val="00E20A3E"/>
    <w:rsid w:val="00E40A73"/>
    <w:rsid w:val="00E76B2B"/>
    <w:rsid w:val="00E80D2C"/>
    <w:rsid w:val="00EE0358"/>
    <w:rsid w:val="00EE07DA"/>
    <w:rsid w:val="00EE5CD3"/>
    <w:rsid w:val="00F34B89"/>
    <w:rsid w:val="00F5559A"/>
    <w:rsid w:val="00F67722"/>
    <w:rsid w:val="00F738F7"/>
    <w:rsid w:val="00FB5224"/>
    <w:rsid w:val="00FC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3C4FE"/>
  <w15:chartTrackingRefBased/>
  <w15:docId w15:val="{CDFC5E08-5148-430A-929F-40B38545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2024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80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80D2C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80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D2C"/>
    <w:rPr>
      <w:rFonts w:ascii="Calibri" w:hAnsi="Calibri" w:cs="Calibri"/>
    </w:rPr>
  </w:style>
  <w:style w:type="character" w:styleId="Hipervnculo">
    <w:name w:val="Hyperlink"/>
    <w:uiPriority w:val="99"/>
    <w:rsid w:val="00E80D2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0B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B0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60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NEGIInforma/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omunicacionsocial@inegi.org.mx" TargetMode="External"/><Relationship Id="rId12" Type="http://schemas.openxmlformats.org/officeDocument/2006/relationships/hyperlink" Target="https://twitter.com/INEGI_INFORMA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inegi.org.mx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www.instagram.com/inegi_informa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user/INEGIInfor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ALVAREZ SUBERZA JOAQUIN</cp:lastModifiedBy>
  <cp:revision>2</cp:revision>
  <cp:lastPrinted>2020-05-07T23:28:00Z</cp:lastPrinted>
  <dcterms:created xsi:type="dcterms:W3CDTF">2020-05-07T23:45:00Z</dcterms:created>
  <dcterms:modified xsi:type="dcterms:W3CDTF">2020-05-07T23:45:00Z</dcterms:modified>
</cp:coreProperties>
</file>