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68EDC" w14:textId="77777777" w:rsidR="009504EA" w:rsidRDefault="009504EA" w:rsidP="009504EA">
      <w:pPr>
        <w:pStyle w:val="Ttulo2"/>
        <w:spacing w:before="48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5432E94C" wp14:editId="402CEDEA">
                <wp:simplePos x="0" y="0"/>
                <wp:positionH relativeFrom="column">
                  <wp:posOffset>3000138</wp:posOffset>
                </wp:positionH>
                <wp:positionV relativeFrom="paragraph">
                  <wp:posOffset>16</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408F0D0" w14:textId="77777777" w:rsidR="009504EA" w:rsidRPr="00265B8C" w:rsidRDefault="009504EA" w:rsidP="009504E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 mdiciembreCInoviembre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676C7" id="_x0000_t202" coordsize="21600,21600" o:spt="202" path="m,l,21600r21600,l21600,xe">
                <v:stroke joinstyle="miter"/>
                <v:path gradientshapeok="t" o:connecttype="rect"/>
              </v:shapetype>
              <v:shape id="Cuadro de texto 217" o:spid="_x0000_s1026" type="#_x0000_t202" style="position:absolute;left:0;text-align:left;margin-left:236.25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CZI8j/3AAAAAcBAAAPAAAAZHJzL2Rvd25yZXYueG1s&#10;TI/dToNAEIXvTXyHzZh4Y+wiacFSlkZNNN725wEGmAIpO0vYbaFv73ill2fOyTnf5NvZ9upKo+8c&#10;G3hZRKCIK1d33Bg4Hj6fX0H5gFxj75gM3MjDtri/yzGr3cQ7uu5Do6SEfYYG2hCGTGtftWTRL9xA&#10;LN7JjRaDyLHR9YiTlNtex1GUaIsdy0KLA320VJ33F2vg9D09rdZT+RWO6W6ZvGOXlu5mzOPD/LYB&#10;FWgOf2H4xRd0KISpdBeuveoNLNN4JVED8pHY6yROQZVyjyPQRa7/8xc/AAAA//8DAFBLAQItABQA&#10;BgAIAAAAIQC2gziS/gAAAOEBAAATAAAAAAAAAAAAAAAAAAAAAABbQ29udGVudF9UeXBlc10ueG1s&#10;UEsBAi0AFAAGAAgAAAAhADj9If/WAAAAlAEAAAsAAAAAAAAAAAAAAAAALwEAAF9yZWxzLy5yZWxz&#10;UEsBAi0AFAAGAAgAAAAhAGwEeRUmAgAAJgQAAA4AAAAAAAAAAAAAAAAALgIAAGRycy9lMm9Eb2Mu&#10;eG1sUEsBAi0AFAAGAAgAAAAhAJkjyP/cAAAABwEAAA8AAAAAAAAAAAAAAAAAgAQAAGRycy9kb3du&#10;cmV2LnhtbFBLBQYAAAAABAAEAPMAAACJBQAAAAA=&#10;" stroked="f">
                <v:textbox>
                  <w:txbxContent>
                    <w:p w:rsidR="009504EA" w:rsidRPr="00265B8C" w:rsidRDefault="009504EA" w:rsidP="009504E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febrero mdiciembreCInoviembre</w:t>
                      </w:r>
                    </w:p>
                  </w:txbxContent>
                </v:textbox>
                <w10:wrap type="square"/>
              </v:shape>
            </w:pict>
          </mc:Fallback>
        </mc:AlternateContent>
      </w:r>
    </w:p>
    <w:p w14:paraId="60F36044" w14:textId="77777777" w:rsidR="009504EA" w:rsidRPr="00D53A23" w:rsidRDefault="009504EA" w:rsidP="00933BBA">
      <w:pPr>
        <w:pStyle w:val="Ttulo2"/>
        <w:spacing w:before="240"/>
        <w:jc w:val="center"/>
        <w:rPr>
          <w:rFonts w:ascii="Arial" w:hAnsi="Arial" w:cs="Arial"/>
          <w:b/>
          <w:sz w:val="28"/>
          <w:szCs w:val="28"/>
        </w:rPr>
      </w:pPr>
      <w:r w:rsidRPr="00D53A23">
        <w:rPr>
          <w:rFonts w:ascii="Arial" w:hAnsi="Arial" w:cs="Arial"/>
          <w:b/>
          <w:color w:val="auto"/>
          <w:sz w:val="28"/>
          <w:szCs w:val="28"/>
        </w:rPr>
        <w:t>INDICADOR MENSUAL DE LA ACTIVIDAD INDUSTRIAL</w:t>
      </w:r>
    </w:p>
    <w:p w14:paraId="73C10271" w14:textId="77777777" w:rsidR="009504EA" w:rsidRPr="00D53A23" w:rsidRDefault="009504EA" w:rsidP="009504EA">
      <w:pPr>
        <w:pStyle w:val="Ttulo2"/>
        <w:spacing w:before="0"/>
        <w:jc w:val="center"/>
        <w:rPr>
          <w:rFonts w:ascii="Arial" w:hAnsi="Arial" w:cs="Arial"/>
          <w:b/>
          <w:sz w:val="28"/>
          <w:szCs w:val="28"/>
        </w:rPr>
      </w:pPr>
      <w:r w:rsidRPr="00D53A23">
        <w:rPr>
          <w:rFonts w:ascii="Arial" w:hAnsi="Arial" w:cs="Arial"/>
          <w:b/>
          <w:color w:val="auto"/>
          <w:sz w:val="28"/>
          <w:szCs w:val="28"/>
        </w:rPr>
        <w:t>DURANTE NOVIEMBRE DE 2019</w:t>
      </w:r>
    </w:p>
    <w:p w14:paraId="4E879EEA" w14:textId="77777777" w:rsidR="009504EA" w:rsidRDefault="009504EA" w:rsidP="009504EA">
      <w:pPr>
        <w:jc w:val="center"/>
        <w:rPr>
          <w:b/>
          <w:spacing w:val="25"/>
          <w:lang w:val="es-MX"/>
        </w:rPr>
      </w:pPr>
      <w:r w:rsidRPr="00EC2181">
        <w:rPr>
          <w:b/>
          <w:spacing w:val="25"/>
          <w:lang w:val="es-MX"/>
        </w:rPr>
        <w:t>(</w:t>
      </w:r>
      <w:r w:rsidRPr="00EC2181">
        <w:rPr>
          <w:b/>
          <w:i/>
          <w:spacing w:val="25"/>
          <w:lang w:val="es-MX"/>
        </w:rPr>
        <w:t>Cifras desestacionalizadas</w:t>
      </w:r>
      <w:r w:rsidRPr="00EC2181">
        <w:rPr>
          <w:b/>
          <w:spacing w:val="25"/>
          <w:lang w:val="es-MX"/>
        </w:rPr>
        <w:t>)</w:t>
      </w:r>
    </w:p>
    <w:p w14:paraId="43E84635" w14:textId="77777777" w:rsidR="009504EA" w:rsidRPr="00DC2FF3" w:rsidRDefault="009504EA" w:rsidP="009504EA">
      <w:pPr>
        <w:pStyle w:val="bullet"/>
        <w:spacing w:before="240"/>
        <w:ind w:left="-426" w:right="-547" w:firstLine="0"/>
        <w:jc w:val="both"/>
        <w:rPr>
          <w:rFonts w:ascii="Arial" w:hAnsi="Arial" w:cs="Arial"/>
          <w:b w:val="0"/>
          <w:color w:val="000000" w:themeColor="text1"/>
          <w:sz w:val="24"/>
          <w:szCs w:val="24"/>
        </w:rPr>
      </w:pPr>
      <w:r w:rsidRPr="00DC2FF3">
        <w:rPr>
          <w:rFonts w:ascii="Arial" w:hAnsi="Arial" w:cs="Arial"/>
          <w:b w:val="0"/>
          <w:color w:val="000000" w:themeColor="text1"/>
          <w:sz w:val="24"/>
          <w:szCs w:val="24"/>
        </w:rPr>
        <w:t>El INEGI informa que el Indicador Mensual de la Actividad Industrial (IMAI) del país aumentó 0.8% en términos reales en el penúltimo mes del año que recién concluyó respecto al del mes previo, con base en cifras desestacionalizadas</w:t>
      </w:r>
      <w:r w:rsidRPr="00DC2FF3">
        <w:rPr>
          <w:rFonts w:ascii="Arial" w:hAnsi="Arial" w:cs="Arial"/>
          <w:b w:val="0"/>
          <w:color w:val="000000" w:themeColor="text1"/>
          <w:sz w:val="24"/>
          <w:szCs w:val="24"/>
          <w:vertAlign w:val="superscript"/>
        </w:rPr>
        <w:footnoteReference w:id="1"/>
      </w:r>
      <w:r w:rsidRPr="00DC2FF3">
        <w:rPr>
          <w:rFonts w:ascii="Arial" w:hAnsi="Arial" w:cs="Arial"/>
          <w:b w:val="0"/>
          <w:color w:val="000000" w:themeColor="text1"/>
          <w:sz w:val="24"/>
          <w:szCs w:val="24"/>
        </w:rPr>
        <w:t xml:space="preserve">.  </w:t>
      </w:r>
    </w:p>
    <w:p w14:paraId="40DA38DE" w14:textId="77777777" w:rsidR="009504EA" w:rsidRPr="00DC2FF3" w:rsidRDefault="009504EA" w:rsidP="009504EA">
      <w:pPr>
        <w:pStyle w:val="p0"/>
        <w:keepNext/>
        <w:spacing w:before="120"/>
        <w:jc w:val="center"/>
        <w:rPr>
          <w:smallCaps/>
          <w:color w:val="auto"/>
        </w:rPr>
      </w:pPr>
    </w:p>
    <w:p w14:paraId="0EC47FC8" w14:textId="77777777" w:rsidR="009504EA" w:rsidRPr="000D1E2C" w:rsidRDefault="009504EA" w:rsidP="009504EA">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Pr>
          <w:rFonts w:ascii="Arial" w:hAnsi="Arial"/>
          <w:b/>
          <w:smallCaps/>
          <w:color w:val="auto"/>
          <w:sz w:val="22"/>
          <w:lang w:val="es-MX"/>
        </w:rPr>
        <w:t>a noviembre</w:t>
      </w:r>
      <w:r w:rsidRPr="000D1E2C">
        <w:rPr>
          <w:rFonts w:ascii="Arial" w:hAnsi="Arial"/>
          <w:b/>
          <w:smallCaps/>
          <w:color w:val="auto"/>
          <w:sz w:val="22"/>
          <w:lang w:val="es-MX"/>
        </w:rPr>
        <w:t xml:space="preserve"> de 2019</w:t>
      </w:r>
    </w:p>
    <w:p w14:paraId="2366DB0C" w14:textId="77777777" w:rsidR="009504EA" w:rsidRPr="000D1E2C" w:rsidRDefault="009504EA" w:rsidP="009504EA">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BEE2876" w14:textId="77777777" w:rsidR="009504EA" w:rsidRDefault="009504EA" w:rsidP="009504EA">
      <w:pPr>
        <w:pStyle w:val="p0"/>
        <w:keepNext/>
        <w:spacing w:before="0"/>
        <w:jc w:val="center"/>
        <w:rPr>
          <w:color w:val="auto"/>
          <w:sz w:val="20"/>
          <w:lang w:val="es-MX"/>
        </w:rPr>
      </w:pPr>
      <w:r w:rsidRPr="000D1E2C">
        <w:rPr>
          <w:rFonts w:ascii="Arial" w:hAnsi="Arial"/>
          <w:color w:val="auto"/>
          <w:sz w:val="18"/>
          <w:lang w:val="es-MX"/>
        </w:rPr>
        <w:t>(Índice base 2013=100)</w:t>
      </w:r>
    </w:p>
    <w:p w14:paraId="3A930D2F" w14:textId="77777777" w:rsidR="009504EA" w:rsidRDefault="009504EA" w:rsidP="009504EA">
      <w:pPr>
        <w:pStyle w:val="p0"/>
        <w:keepNext/>
        <w:spacing w:before="0"/>
        <w:jc w:val="center"/>
      </w:pPr>
      <w:r>
        <w:rPr>
          <w:noProof/>
        </w:rPr>
        <w:drawing>
          <wp:inline distT="0" distB="0" distL="0" distR="0" wp14:anchorId="16AFF3AA" wp14:editId="7723896F">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6DA781" w14:textId="77777777" w:rsidR="009504EA" w:rsidRDefault="009504EA" w:rsidP="009504EA">
      <w:pPr>
        <w:pStyle w:val="parrafo1"/>
        <w:spacing w:before="0"/>
        <w:ind w:left="1560" w:right="584" w:hanging="84"/>
        <w:rPr>
          <w:b/>
          <w:i/>
        </w:rPr>
      </w:pPr>
      <w:r>
        <w:rPr>
          <w:rFonts w:cs="Arial"/>
          <w:sz w:val="16"/>
          <w:lang w:val="es-MX"/>
        </w:rPr>
        <w:t>Fuente: INEGI.</w:t>
      </w:r>
    </w:p>
    <w:p w14:paraId="27BFDB21" w14:textId="77777777" w:rsidR="009504EA" w:rsidRDefault="009504EA" w:rsidP="009504EA">
      <w:pPr>
        <w:pStyle w:val="bullet"/>
        <w:ind w:left="1276" w:right="-547" w:hanging="426"/>
        <w:jc w:val="both"/>
        <w:rPr>
          <w:rFonts w:ascii="Arial" w:hAnsi="Arial" w:cs="Arial"/>
          <w:b w:val="0"/>
          <w:color w:val="000000" w:themeColor="text1"/>
          <w:sz w:val="24"/>
          <w:szCs w:val="24"/>
        </w:rPr>
      </w:pPr>
    </w:p>
    <w:p w14:paraId="06463D9C" w14:textId="77777777" w:rsidR="009504EA" w:rsidRPr="00B12AED" w:rsidRDefault="009504EA" w:rsidP="009504EA">
      <w:pPr>
        <w:pStyle w:val="bullet"/>
        <w:spacing w:before="240"/>
        <w:ind w:left="-426" w:right="-547" w:firstLine="0"/>
        <w:jc w:val="both"/>
        <w:rPr>
          <w:rFonts w:ascii="Arial" w:hAnsi="Arial" w:cs="Arial"/>
          <w:b w:val="0"/>
          <w:color w:val="000000" w:themeColor="text1"/>
          <w:sz w:val="24"/>
          <w:szCs w:val="24"/>
        </w:rPr>
      </w:pPr>
      <w:r w:rsidRPr="00B12AED">
        <w:rPr>
          <w:rFonts w:ascii="Arial" w:hAnsi="Arial" w:cs="Arial"/>
          <w:b w:val="0"/>
          <w:color w:val="000000" w:themeColor="text1"/>
          <w:sz w:val="24"/>
          <w:szCs w:val="24"/>
        </w:rPr>
        <w:t xml:space="preserve">Por componentes, la Minería creció 1.2%, la Construcción 1% y las Industrias manufactureras 0.2%, en tanto que la Generación, transmisión y distribución de energía eléctrica, suministro de agua y de gas por ductos al consumidor final disminuyó (-)0.2% durante noviembre pasado frente al mes anterior.   </w:t>
      </w:r>
    </w:p>
    <w:p w14:paraId="4FB63B20" w14:textId="77777777" w:rsidR="009504EA" w:rsidRPr="003E20D6" w:rsidRDefault="009504EA" w:rsidP="009504EA">
      <w:pPr>
        <w:pStyle w:val="bullet"/>
        <w:tabs>
          <w:tab w:val="left" w:pos="8931"/>
          <w:tab w:val="left" w:pos="9072"/>
        </w:tabs>
        <w:ind w:left="-426" w:right="-547" w:firstLine="0"/>
        <w:jc w:val="both"/>
        <w:rPr>
          <w:rFonts w:ascii="Arial" w:hAnsi="Arial" w:cs="Arial"/>
          <w:b w:val="0"/>
          <w:color w:val="000000" w:themeColor="text1"/>
          <w:sz w:val="24"/>
          <w:szCs w:val="24"/>
        </w:rPr>
      </w:pPr>
    </w:p>
    <w:p w14:paraId="1D070FF9" w14:textId="77777777" w:rsidR="009504EA" w:rsidRDefault="009504EA" w:rsidP="009504EA">
      <w:pPr>
        <w:pStyle w:val="bullet"/>
        <w:tabs>
          <w:tab w:val="left" w:pos="1701"/>
          <w:tab w:val="left" w:pos="8931"/>
          <w:tab w:val="left" w:pos="9072"/>
        </w:tabs>
        <w:ind w:left="-426" w:right="-547" w:firstLine="0"/>
        <w:jc w:val="both"/>
        <w:rPr>
          <w:rFonts w:ascii="Arial" w:hAnsi="Arial" w:cs="Arial"/>
          <w:b w:val="0"/>
          <w:color w:val="000000" w:themeColor="text1"/>
          <w:sz w:val="24"/>
          <w:szCs w:val="24"/>
        </w:rPr>
      </w:pPr>
    </w:p>
    <w:p w14:paraId="32FC72AA" w14:textId="77777777" w:rsidR="009504EA" w:rsidRDefault="009504EA" w:rsidP="009504EA">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14:paraId="19C7A7DF" w14:textId="77777777" w:rsidR="009504EA" w:rsidRPr="00934646" w:rsidRDefault="009504EA" w:rsidP="009504EA">
      <w:pPr>
        <w:pStyle w:val="bullet"/>
        <w:tabs>
          <w:tab w:val="left" w:pos="8931"/>
          <w:tab w:val="left" w:pos="9072"/>
        </w:tabs>
        <w:spacing w:before="240"/>
        <w:ind w:left="-426" w:right="-547" w:firstLine="0"/>
        <w:jc w:val="both"/>
        <w:rPr>
          <w:rFonts w:ascii="Arial" w:hAnsi="Arial"/>
          <w:b w:val="0"/>
          <w:color w:val="auto"/>
          <w:sz w:val="24"/>
          <w:szCs w:val="24"/>
        </w:rPr>
      </w:pPr>
      <w:r w:rsidRPr="00934646">
        <w:rPr>
          <w:rFonts w:ascii="Arial" w:hAnsi="Arial" w:cs="Arial"/>
          <w:b w:val="0"/>
          <w:color w:val="000000" w:themeColor="text1"/>
          <w:sz w:val="24"/>
          <w:szCs w:val="24"/>
        </w:rPr>
        <w:t>En su comparación anual</w:t>
      </w:r>
      <w:r w:rsidRPr="00934646">
        <w:rPr>
          <w:rFonts w:ascii="Arial" w:hAnsi="Arial" w:cs="Arial"/>
          <w:b w:val="0"/>
          <w:color w:val="000000" w:themeColor="text1"/>
          <w:sz w:val="24"/>
          <w:szCs w:val="24"/>
          <w:vertAlign w:val="superscript"/>
        </w:rPr>
        <w:footnoteReference w:id="2"/>
      </w:r>
      <w:r w:rsidRPr="00934646">
        <w:rPr>
          <w:rFonts w:ascii="Arial" w:hAnsi="Arial" w:cs="Arial"/>
          <w:b w:val="0"/>
          <w:color w:val="000000" w:themeColor="text1"/>
          <w:sz w:val="24"/>
          <w:szCs w:val="24"/>
        </w:rPr>
        <w:t>, la Producción Industrial retrocedió (-)1.7% en el mes en cuestión. Por sectores de actividad económica, la Construcción se redujo (</w:t>
      </w:r>
      <w:r w:rsidRPr="00934646">
        <w:rPr>
          <w:rFonts w:ascii="Arial" w:hAnsi="Arial" w:cs="Arial"/>
          <w:b w:val="0"/>
          <w:color w:val="000000" w:themeColor="text1"/>
          <w:sz w:val="24"/>
          <w:szCs w:val="24"/>
        </w:rPr>
        <w:noBreakHyphen/>
        <w:t xml:space="preserve">)3.2% y las Industrias manufactureras (-)2.2%, mientras que la Generación, transmisión y distribución de energía eléctrica, suministro de agua y de gas por ductos al consumidor final se incrementó 3.1% y la Minería 0.9 por ciento.  </w:t>
      </w:r>
    </w:p>
    <w:p w14:paraId="1B7FCDC3" w14:textId="77777777" w:rsidR="009504EA" w:rsidRPr="000D1E2C" w:rsidRDefault="009504EA" w:rsidP="009504EA">
      <w:pPr>
        <w:pStyle w:val="p0"/>
        <w:keepLines w:val="0"/>
        <w:widowControl/>
        <w:spacing w:before="480"/>
        <w:ind w:left="709" w:right="392"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noviembre</w:t>
      </w:r>
      <w:r w:rsidRPr="000D1E2C">
        <w:rPr>
          <w:rFonts w:ascii="Arial" w:hAnsi="Arial"/>
          <w:b/>
          <w:smallCaps/>
          <w:color w:val="auto"/>
          <w:sz w:val="22"/>
          <w:szCs w:val="22"/>
        </w:rPr>
        <w:t xml:space="preserve"> de 2019</w:t>
      </w:r>
    </w:p>
    <w:p w14:paraId="11056AB7" w14:textId="77777777" w:rsidR="009504EA" w:rsidRDefault="009504EA" w:rsidP="009504EA">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156"/>
        <w:gridCol w:w="1402"/>
        <w:gridCol w:w="1418"/>
      </w:tblGrid>
      <w:tr w:rsidR="009504EA" w14:paraId="795C2F64" w14:textId="77777777" w:rsidTr="003941D2">
        <w:trPr>
          <w:jc w:val="center"/>
        </w:trPr>
        <w:tc>
          <w:tcPr>
            <w:tcW w:w="4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17DB9CCA" w14:textId="77777777" w:rsidR="009504EA" w:rsidRPr="00576640" w:rsidRDefault="009504EA" w:rsidP="0033304B">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5F1AAE99" w14:textId="77777777" w:rsidR="009504EA" w:rsidRPr="00576640" w:rsidRDefault="009504EA" w:rsidP="0033304B">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1DA90CC9" w14:textId="77777777" w:rsidR="009504EA" w:rsidRPr="00576640" w:rsidRDefault="009504EA" w:rsidP="0033304B">
            <w:pPr>
              <w:pStyle w:val="p0"/>
              <w:keepNext/>
              <w:spacing w:before="120" w:after="120"/>
              <w:jc w:val="center"/>
              <w:rPr>
                <w:rFonts w:ascii="Arial" w:hAnsi="Arial"/>
                <w:color w:val="auto"/>
                <w:sz w:val="18"/>
              </w:rPr>
            </w:pPr>
            <w:r w:rsidRPr="00576640">
              <w:rPr>
                <w:rFonts w:ascii="Arial" w:hAnsi="Arial"/>
                <w:color w:val="auto"/>
                <w:sz w:val="18"/>
              </w:rPr>
              <w:t>Variación % respecto a igual mes de 201</w:t>
            </w:r>
            <w:r>
              <w:rPr>
                <w:rFonts w:ascii="Arial" w:hAnsi="Arial"/>
                <w:color w:val="auto"/>
                <w:sz w:val="18"/>
              </w:rPr>
              <w:t>8</w:t>
            </w:r>
          </w:p>
        </w:tc>
      </w:tr>
      <w:tr w:rsidR="009504EA" w14:paraId="6EC24997" w14:textId="77777777" w:rsidTr="003941D2">
        <w:trPr>
          <w:jc w:val="center"/>
        </w:trPr>
        <w:tc>
          <w:tcPr>
            <w:tcW w:w="4156" w:type="dxa"/>
            <w:tcBorders>
              <w:top w:val="double" w:sz="4" w:space="0" w:color="000000" w:themeColor="text1"/>
              <w:left w:val="double" w:sz="4" w:space="0" w:color="000000" w:themeColor="text1"/>
              <w:bottom w:val="nil"/>
              <w:right w:val="double" w:sz="4" w:space="0" w:color="000000" w:themeColor="text1"/>
            </w:tcBorders>
            <w:hideMark/>
          </w:tcPr>
          <w:p w14:paraId="60930E41" w14:textId="77777777" w:rsidR="009504EA" w:rsidRPr="005A4B45" w:rsidRDefault="009504EA" w:rsidP="0033304B">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0496C86E" w14:textId="77777777" w:rsidR="009504EA" w:rsidRPr="00576640" w:rsidRDefault="009504EA" w:rsidP="0033304B">
            <w:pPr>
              <w:widowControl w:val="0"/>
              <w:spacing w:before="20" w:after="20"/>
              <w:ind w:right="454"/>
              <w:jc w:val="right"/>
              <w:rPr>
                <w:b/>
                <w:bCs/>
                <w:sz w:val="18"/>
              </w:rPr>
            </w:pPr>
            <w:r>
              <w:rPr>
                <w:b/>
                <w:bCs/>
                <w:sz w:val="18"/>
              </w:rPr>
              <w:t>0.8</w:t>
            </w:r>
          </w:p>
        </w:tc>
        <w:tc>
          <w:tcPr>
            <w:tcW w:w="1418" w:type="dxa"/>
            <w:tcBorders>
              <w:top w:val="double" w:sz="4" w:space="0" w:color="000000" w:themeColor="text1"/>
              <w:left w:val="nil"/>
              <w:bottom w:val="nil"/>
              <w:right w:val="double" w:sz="4" w:space="0" w:color="000000" w:themeColor="text1"/>
            </w:tcBorders>
            <w:vAlign w:val="center"/>
            <w:hideMark/>
          </w:tcPr>
          <w:p w14:paraId="2793DE42" w14:textId="77777777" w:rsidR="009504EA" w:rsidRPr="00576640" w:rsidRDefault="009504EA" w:rsidP="0033304B">
            <w:pPr>
              <w:widowControl w:val="0"/>
              <w:tabs>
                <w:tab w:val="left" w:pos="275"/>
                <w:tab w:val="decimal" w:pos="694"/>
              </w:tabs>
              <w:spacing w:before="20" w:after="20"/>
              <w:ind w:right="454"/>
              <w:jc w:val="right"/>
              <w:rPr>
                <w:b/>
                <w:bCs/>
                <w:sz w:val="18"/>
              </w:rPr>
            </w:pPr>
            <w:r>
              <w:rPr>
                <w:b/>
                <w:bCs/>
                <w:sz w:val="18"/>
              </w:rPr>
              <w:t>(-</w:t>
            </w:r>
            <w:proofErr w:type="gramStart"/>
            <w:r>
              <w:rPr>
                <w:b/>
                <w:bCs/>
                <w:sz w:val="18"/>
              </w:rPr>
              <w:t>)  1</w:t>
            </w:r>
            <w:proofErr w:type="gramEnd"/>
            <w:r>
              <w:rPr>
                <w:b/>
                <w:bCs/>
                <w:sz w:val="18"/>
              </w:rPr>
              <w:t>.7</w:t>
            </w:r>
          </w:p>
        </w:tc>
      </w:tr>
      <w:tr w:rsidR="009504EA" w14:paraId="2DEA702E" w14:textId="77777777" w:rsidTr="003941D2">
        <w:trPr>
          <w:jc w:val="center"/>
        </w:trPr>
        <w:tc>
          <w:tcPr>
            <w:tcW w:w="4156" w:type="dxa"/>
            <w:tcBorders>
              <w:top w:val="nil"/>
              <w:left w:val="double" w:sz="4" w:space="0" w:color="000000" w:themeColor="text1"/>
              <w:bottom w:val="nil"/>
              <w:right w:val="double" w:sz="4" w:space="0" w:color="000000" w:themeColor="text1"/>
            </w:tcBorders>
            <w:hideMark/>
          </w:tcPr>
          <w:p w14:paraId="2E8E07DD" w14:textId="77777777" w:rsidR="009504EA" w:rsidRPr="00576640" w:rsidRDefault="009504EA" w:rsidP="0033304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center"/>
            <w:hideMark/>
          </w:tcPr>
          <w:p w14:paraId="19D0733E" w14:textId="77777777" w:rsidR="009504EA" w:rsidRPr="00576640" w:rsidRDefault="009504EA" w:rsidP="0033304B">
            <w:pPr>
              <w:widowControl w:val="0"/>
              <w:tabs>
                <w:tab w:val="left" w:pos="164"/>
                <w:tab w:val="decimal" w:pos="305"/>
              </w:tabs>
              <w:spacing w:before="20" w:after="20"/>
              <w:ind w:right="454"/>
              <w:jc w:val="right"/>
              <w:rPr>
                <w:bCs/>
                <w:sz w:val="18"/>
              </w:rPr>
            </w:pPr>
            <w:r>
              <w:rPr>
                <w:bCs/>
                <w:sz w:val="18"/>
              </w:rPr>
              <w:t>1.2</w:t>
            </w:r>
          </w:p>
        </w:tc>
        <w:tc>
          <w:tcPr>
            <w:tcW w:w="1418" w:type="dxa"/>
            <w:tcBorders>
              <w:top w:val="nil"/>
              <w:left w:val="nil"/>
              <w:bottom w:val="nil"/>
              <w:right w:val="double" w:sz="4" w:space="0" w:color="000000" w:themeColor="text1"/>
            </w:tcBorders>
            <w:hideMark/>
          </w:tcPr>
          <w:p w14:paraId="6CE1CFB6" w14:textId="77777777" w:rsidR="009504EA" w:rsidRPr="00576640" w:rsidRDefault="009504EA" w:rsidP="0033304B">
            <w:pPr>
              <w:widowControl w:val="0"/>
              <w:tabs>
                <w:tab w:val="left" w:pos="216"/>
                <w:tab w:val="decimal" w:pos="580"/>
              </w:tabs>
              <w:spacing w:before="20" w:after="20"/>
              <w:ind w:right="454"/>
              <w:jc w:val="right"/>
              <w:rPr>
                <w:sz w:val="18"/>
              </w:rPr>
            </w:pPr>
            <w:r>
              <w:rPr>
                <w:sz w:val="18"/>
              </w:rPr>
              <w:t>0.9</w:t>
            </w:r>
          </w:p>
        </w:tc>
      </w:tr>
      <w:tr w:rsidR="009504EA" w14:paraId="517705D4" w14:textId="77777777" w:rsidTr="003941D2">
        <w:trPr>
          <w:jc w:val="center"/>
        </w:trPr>
        <w:tc>
          <w:tcPr>
            <w:tcW w:w="4156" w:type="dxa"/>
            <w:tcBorders>
              <w:top w:val="nil"/>
              <w:left w:val="double" w:sz="4" w:space="0" w:color="000000" w:themeColor="text1"/>
              <w:bottom w:val="nil"/>
              <w:right w:val="double" w:sz="4" w:space="0" w:color="000000" w:themeColor="text1"/>
            </w:tcBorders>
            <w:hideMark/>
          </w:tcPr>
          <w:p w14:paraId="15DE6051" w14:textId="77777777" w:rsidR="009504EA" w:rsidRPr="00576640" w:rsidRDefault="009504EA" w:rsidP="0033304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0F21C178" w14:textId="77777777" w:rsidR="009504EA" w:rsidRPr="00576640" w:rsidRDefault="009504EA" w:rsidP="0033304B">
            <w:pPr>
              <w:widowControl w:val="0"/>
              <w:tabs>
                <w:tab w:val="left" w:pos="164"/>
                <w:tab w:val="decimal" w:pos="305"/>
              </w:tabs>
              <w:spacing w:before="20" w:after="20"/>
              <w:ind w:right="454"/>
              <w:jc w:val="right"/>
              <w:rPr>
                <w:bCs/>
                <w:sz w:val="18"/>
              </w:rPr>
            </w:pPr>
            <w:r>
              <w:rPr>
                <w:sz w:val="18"/>
              </w:rPr>
              <w:t>(-</w:t>
            </w:r>
            <w:proofErr w:type="gramStart"/>
            <w:r>
              <w:rPr>
                <w:sz w:val="18"/>
              </w:rPr>
              <w:t>)  0</w:t>
            </w:r>
            <w:proofErr w:type="gramEnd"/>
            <w:r>
              <w:rPr>
                <w:sz w:val="18"/>
              </w:rPr>
              <w:t>.2</w:t>
            </w:r>
          </w:p>
        </w:tc>
        <w:tc>
          <w:tcPr>
            <w:tcW w:w="1418" w:type="dxa"/>
            <w:tcBorders>
              <w:top w:val="nil"/>
              <w:left w:val="nil"/>
              <w:bottom w:val="nil"/>
              <w:right w:val="double" w:sz="4" w:space="0" w:color="000000" w:themeColor="text1"/>
            </w:tcBorders>
            <w:vAlign w:val="center"/>
            <w:hideMark/>
          </w:tcPr>
          <w:p w14:paraId="1D07DB5B" w14:textId="77777777" w:rsidR="009504EA" w:rsidRPr="00576640" w:rsidRDefault="009504EA" w:rsidP="0033304B">
            <w:pPr>
              <w:widowControl w:val="0"/>
              <w:tabs>
                <w:tab w:val="left" w:pos="275"/>
                <w:tab w:val="decimal" w:pos="694"/>
              </w:tabs>
              <w:spacing w:before="20" w:after="20"/>
              <w:ind w:right="454"/>
              <w:jc w:val="right"/>
              <w:rPr>
                <w:bCs/>
                <w:sz w:val="18"/>
              </w:rPr>
            </w:pPr>
            <w:r>
              <w:rPr>
                <w:sz w:val="18"/>
              </w:rPr>
              <w:t>3.1</w:t>
            </w:r>
          </w:p>
        </w:tc>
      </w:tr>
      <w:tr w:rsidR="009504EA" w14:paraId="6F2A6A94" w14:textId="77777777" w:rsidTr="003941D2">
        <w:trPr>
          <w:jc w:val="center"/>
        </w:trPr>
        <w:tc>
          <w:tcPr>
            <w:tcW w:w="4156" w:type="dxa"/>
            <w:tcBorders>
              <w:top w:val="nil"/>
              <w:left w:val="double" w:sz="4" w:space="0" w:color="000000" w:themeColor="text1"/>
              <w:bottom w:val="nil"/>
              <w:right w:val="double" w:sz="4" w:space="0" w:color="000000" w:themeColor="text1"/>
            </w:tcBorders>
            <w:hideMark/>
          </w:tcPr>
          <w:p w14:paraId="5E2772B3" w14:textId="77777777" w:rsidR="009504EA" w:rsidRPr="00576640" w:rsidRDefault="009504EA" w:rsidP="0033304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2A683151" w14:textId="77777777" w:rsidR="009504EA" w:rsidRPr="00576640" w:rsidRDefault="009504EA" w:rsidP="0033304B">
            <w:pPr>
              <w:widowControl w:val="0"/>
              <w:tabs>
                <w:tab w:val="left" w:pos="164"/>
                <w:tab w:val="decimal" w:pos="305"/>
              </w:tabs>
              <w:spacing w:before="20" w:after="20"/>
              <w:ind w:right="454"/>
              <w:jc w:val="right"/>
              <w:rPr>
                <w:sz w:val="18"/>
              </w:rPr>
            </w:pPr>
            <w:r>
              <w:rPr>
                <w:bCs/>
                <w:sz w:val="18"/>
              </w:rPr>
              <w:t>1.0</w:t>
            </w:r>
          </w:p>
        </w:tc>
        <w:tc>
          <w:tcPr>
            <w:tcW w:w="1418" w:type="dxa"/>
            <w:tcBorders>
              <w:top w:val="nil"/>
              <w:left w:val="nil"/>
              <w:bottom w:val="nil"/>
              <w:right w:val="double" w:sz="4" w:space="0" w:color="000000" w:themeColor="text1"/>
            </w:tcBorders>
            <w:vAlign w:val="bottom"/>
            <w:hideMark/>
          </w:tcPr>
          <w:p w14:paraId="7A38C6AA" w14:textId="77777777" w:rsidR="009504EA" w:rsidRPr="00576640" w:rsidRDefault="009504EA" w:rsidP="0033304B">
            <w:pPr>
              <w:widowControl w:val="0"/>
              <w:tabs>
                <w:tab w:val="left" w:pos="216"/>
                <w:tab w:val="decimal" w:pos="580"/>
              </w:tabs>
              <w:spacing w:before="20" w:after="20"/>
              <w:ind w:right="454"/>
              <w:jc w:val="right"/>
              <w:rPr>
                <w:sz w:val="18"/>
              </w:rPr>
            </w:pPr>
            <w:r>
              <w:rPr>
                <w:sz w:val="18"/>
              </w:rPr>
              <w:t>(-</w:t>
            </w:r>
            <w:proofErr w:type="gramStart"/>
            <w:r>
              <w:rPr>
                <w:sz w:val="18"/>
              </w:rPr>
              <w:t>)  3</w:t>
            </w:r>
            <w:proofErr w:type="gramEnd"/>
            <w:r>
              <w:rPr>
                <w:sz w:val="18"/>
              </w:rPr>
              <w:t>.2</w:t>
            </w:r>
          </w:p>
        </w:tc>
      </w:tr>
      <w:tr w:rsidR="009504EA" w14:paraId="5863A4BE" w14:textId="77777777" w:rsidTr="003941D2">
        <w:trPr>
          <w:jc w:val="center"/>
        </w:trPr>
        <w:tc>
          <w:tcPr>
            <w:tcW w:w="4156" w:type="dxa"/>
            <w:tcBorders>
              <w:top w:val="nil"/>
              <w:left w:val="double" w:sz="4" w:space="0" w:color="000000" w:themeColor="text1"/>
              <w:bottom w:val="double" w:sz="4" w:space="0" w:color="000000" w:themeColor="text1"/>
              <w:right w:val="double" w:sz="4" w:space="0" w:color="000000" w:themeColor="text1"/>
            </w:tcBorders>
            <w:hideMark/>
          </w:tcPr>
          <w:p w14:paraId="4947B5AA" w14:textId="77777777" w:rsidR="009504EA" w:rsidRPr="00576640" w:rsidRDefault="009504EA" w:rsidP="0033304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5F110503" w14:textId="77777777" w:rsidR="009504EA" w:rsidRPr="00576640" w:rsidRDefault="009504EA" w:rsidP="0033304B">
            <w:pPr>
              <w:widowControl w:val="0"/>
              <w:spacing w:before="20" w:after="20"/>
              <w:ind w:right="454"/>
              <w:jc w:val="right"/>
              <w:rPr>
                <w:bCs/>
                <w:sz w:val="18"/>
              </w:rPr>
            </w:pPr>
            <w:r>
              <w:rPr>
                <w:sz w:val="18"/>
              </w:rPr>
              <w:t>0.2</w:t>
            </w:r>
          </w:p>
        </w:tc>
        <w:tc>
          <w:tcPr>
            <w:tcW w:w="1418" w:type="dxa"/>
            <w:tcBorders>
              <w:top w:val="nil"/>
              <w:left w:val="nil"/>
              <w:bottom w:val="double" w:sz="4" w:space="0" w:color="000000" w:themeColor="text1"/>
              <w:right w:val="double" w:sz="4" w:space="0" w:color="000000" w:themeColor="text1"/>
            </w:tcBorders>
            <w:vAlign w:val="center"/>
            <w:hideMark/>
          </w:tcPr>
          <w:p w14:paraId="2AFA1E28" w14:textId="77777777" w:rsidR="009504EA" w:rsidRPr="00576640" w:rsidRDefault="009504EA" w:rsidP="0033304B">
            <w:pPr>
              <w:widowControl w:val="0"/>
              <w:tabs>
                <w:tab w:val="left" w:pos="275"/>
                <w:tab w:val="decimal" w:pos="694"/>
              </w:tabs>
              <w:spacing w:before="20" w:after="20"/>
              <w:ind w:right="454"/>
              <w:jc w:val="right"/>
              <w:rPr>
                <w:bCs/>
                <w:sz w:val="18"/>
              </w:rPr>
            </w:pPr>
            <w:r>
              <w:rPr>
                <w:sz w:val="18"/>
              </w:rPr>
              <w:t>(-</w:t>
            </w:r>
            <w:proofErr w:type="gramStart"/>
            <w:r>
              <w:rPr>
                <w:sz w:val="18"/>
              </w:rPr>
              <w:t>)  2</w:t>
            </w:r>
            <w:proofErr w:type="gramEnd"/>
            <w:r>
              <w:rPr>
                <w:sz w:val="18"/>
              </w:rPr>
              <w:t>.2</w:t>
            </w:r>
          </w:p>
        </w:tc>
      </w:tr>
    </w:tbl>
    <w:p w14:paraId="01B4006B" w14:textId="77777777" w:rsidR="009504EA" w:rsidRPr="00057C0B" w:rsidRDefault="009504EA" w:rsidP="003941D2">
      <w:pPr>
        <w:pStyle w:val="bullet"/>
        <w:tabs>
          <w:tab w:val="left" w:pos="8280"/>
        </w:tabs>
        <w:spacing w:before="0"/>
        <w:ind w:left="1985" w:right="1296"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color w:val="000000" w:themeColor="text1"/>
          <w:sz w:val="22"/>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7180B1DB" w14:textId="77777777" w:rsidR="009504EA" w:rsidRDefault="009504EA" w:rsidP="003941D2">
      <w:pPr>
        <w:pStyle w:val="parrafo1"/>
        <w:spacing w:before="0" w:after="240"/>
        <w:ind w:left="1985" w:right="584" w:hanging="850"/>
        <w:rPr>
          <w:b/>
          <w:i/>
        </w:rPr>
      </w:pPr>
      <w:r>
        <w:rPr>
          <w:color w:val="000000" w:themeColor="text1"/>
          <w:sz w:val="16"/>
          <w:szCs w:val="16"/>
        </w:rPr>
        <w:t>Fuente:       INEGI.</w:t>
      </w:r>
    </w:p>
    <w:p w14:paraId="7134061C" w14:textId="77777777" w:rsidR="009504EA" w:rsidRDefault="009504EA" w:rsidP="009504EA">
      <w:pPr>
        <w:pStyle w:val="parrafo1"/>
        <w:spacing w:before="0" w:after="240"/>
        <w:ind w:left="-426" w:right="-547" w:hanging="992"/>
        <w:rPr>
          <w:b/>
          <w:i/>
        </w:rPr>
      </w:pPr>
    </w:p>
    <w:p w14:paraId="73DB5223" w14:textId="77777777" w:rsidR="009504EA" w:rsidRPr="00795A9B" w:rsidRDefault="009504EA" w:rsidP="009504EA">
      <w:pPr>
        <w:jc w:val="center"/>
        <w:rPr>
          <w:b/>
        </w:rPr>
      </w:pPr>
      <w:r>
        <w:rPr>
          <w:b/>
        </w:rPr>
        <w:t xml:space="preserve">  </w:t>
      </w:r>
      <w:r w:rsidRPr="00795A9B">
        <w:rPr>
          <w:b/>
        </w:rPr>
        <w:t>Se anexa Nota Técnica</w:t>
      </w:r>
    </w:p>
    <w:p w14:paraId="3FEAED32" w14:textId="77777777" w:rsidR="009504EA"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329A60F8" w14:textId="77777777" w:rsidR="009504EA"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6786E0B5" w14:textId="77777777" w:rsidR="009504EA"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3C677F0F" w14:textId="77777777" w:rsidR="009504EA"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69822D3A" w14:textId="77777777" w:rsidR="009504EA"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420DEE8D" w14:textId="77777777" w:rsidR="009504EA"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2B8560F4" w14:textId="77777777" w:rsidR="009504EA"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36E5404A" w14:textId="77777777" w:rsidR="009504EA"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13E033F2" w14:textId="77777777" w:rsidR="009504EA" w:rsidRPr="00A77418" w:rsidRDefault="009504EA" w:rsidP="009504EA">
      <w:pPr>
        <w:pStyle w:val="NormalWeb"/>
        <w:spacing w:before="0" w:beforeAutospacing="0" w:after="0" w:afterAutospacing="0"/>
        <w:ind w:left="-426" w:right="-518"/>
        <w:contextualSpacing/>
        <w:jc w:val="center"/>
        <w:rPr>
          <w:rFonts w:ascii="Arial" w:hAnsi="Arial" w:cs="Arial"/>
          <w:sz w:val="22"/>
          <w:szCs w:val="22"/>
        </w:rPr>
      </w:pPr>
    </w:p>
    <w:p w14:paraId="1B359552" w14:textId="77777777" w:rsidR="009504EA" w:rsidRPr="00A77418" w:rsidRDefault="009504EA" w:rsidP="009504EA">
      <w:pPr>
        <w:pStyle w:val="NormalWeb"/>
        <w:spacing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Para consultas de medios y periodistas, contactar a: </w:t>
      </w:r>
      <w:hyperlink r:id="rId9" w:history="1">
        <w:r w:rsidRPr="00A77418">
          <w:rPr>
            <w:rStyle w:val="Hipervnculo"/>
            <w:rFonts w:ascii="Arial" w:hAnsi="Arial" w:cs="Arial"/>
            <w:sz w:val="22"/>
            <w:szCs w:val="22"/>
          </w:rPr>
          <w:t>comunicacionsocial@inegi.org.mx</w:t>
        </w:r>
      </w:hyperlink>
      <w:r w:rsidRPr="00A77418">
        <w:rPr>
          <w:rFonts w:ascii="Arial" w:hAnsi="Arial" w:cs="Arial"/>
          <w:sz w:val="22"/>
          <w:szCs w:val="22"/>
        </w:rPr>
        <w:t xml:space="preserve"> </w:t>
      </w:r>
    </w:p>
    <w:p w14:paraId="71AE2C6C" w14:textId="77777777" w:rsidR="009504EA" w:rsidRPr="00A77418" w:rsidRDefault="009504EA" w:rsidP="009504EA">
      <w:pPr>
        <w:pStyle w:val="NormalWeb"/>
        <w:spacing w:before="0" w:beforeAutospacing="0"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o llamar al teléfono (55) 52-78-10-00, </w:t>
      </w:r>
      <w:proofErr w:type="spellStart"/>
      <w:r w:rsidRPr="00A77418">
        <w:rPr>
          <w:rFonts w:ascii="Arial" w:hAnsi="Arial" w:cs="Arial"/>
          <w:sz w:val="22"/>
          <w:szCs w:val="22"/>
        </w:rPr>
        <w:t>exts</w:t>
      </w:r>
      <w:proofErr w:type="spellEnd"/>
      <w:r w:rsidRPr="00A77418">
        <w:rPr>
          <w:rFonts w:ascii="Arial" w:hAnsi="Arial" w:cs="Arial"/>
          <w:sz w:val="22"/>
          <w:szCs w:val="22"/>
        </w:rPr>
        <w:t>. 1134, 1260 y 1241.</w:t>
      </w:r>
    </w:p>
    <w:p w14:paraId="41EB2FEF" w14:textId="77777777" w:rsidR="009504EA" w:rsidRPr="00A77418" w:rsidRDefault="009504EA" w:rsidP="009504EA">
      <w:pPr>
        <w:ind w:left="-426" w:right="-518"/>
        <w:contextualSpacing/>
        <w:jc w:val="center"/>
        <w:rPr>
          <w:sz w:val="22"/>
          <w:szCs w:val="22"/>
        </w:rPr>
      </w:pPr>
    </w:p>
    <w:p w14:paraId="769AB1AC" w14:textId="77777777" w:rsidR="009504EA" w:rsidRPr="00A77418" w:rsidRDefault="009504EA" w:rsidP="009504EA">
      <w:pPr>
        <w:ind w:left="-426" w:right="-518"/>
        <w:contextualSpacing/>
        <w:jc w:val="center"/>
        <w:rPr>
          <w:sz w:val="22"/>
          <w:szCs w:val="22"/>
        </w:rPr>
      </w:pPr>
      <w:r w:rsidRPr="00A77418">
        <w:rPr>
          <w:sz w:val="22"/>
          <w:szCs w:val="22"/>
        </w:rPr>
        <w:t>Dirección de Atención a Medios / Dirección General Adjunta de Comunicación</w:t>
      </w:r>
    </w:p>
    <w:p w14:paraId="279F0920" w14:textId="77777777" w:rsidR="009504EA" w:rsidRPr="009C6D9F" w:rsidRDefault="009504EA" w:rsidP="009504EA">
      <w:pPr>
        <w:ind w:left="-426" w:right="-518"/>
        <w:contextualSpacing/>
        <w:jc w:val="center"/>
        <w:rPr>
          <w:sz w:val="22"/>
          <w:szCs w:val="22"/>
        </w:rPr>
      </w:pPr>
    </w:p>
    <w:p w14:paraId="1B2DCAFF" w14:textId="77777777" w:rsidR="009504EA" w:rsidRDefault="009504EA" w:rsidP="009504EA">
      <w:pPr>
        <w:ind w:left="-425" w:right="-516"/>
        <w:contextualSpacing/>
        <w:jc w:val="center"/>
      </w:pPr>
      <w:r w:rsidRPr="00FF1218">
        <w:rPr>
          <w:noProof/>
          <w:lang w:val="es-MX" w:eastAsia="es-MX"/>
        </w:rPr>
        <w:drawing>
          <wp:inline distT="0" distB="0" distL="0" distR="0" wp14:anchorId="295C6EDF" wp14:editId="5A162B1D">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F80EA07" wp14:editId="2F9ED700">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AAE746" wp14:editId="6677652F">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D71A68D" wp14:editId="5C0F26F8">
            <wp:extent cx="365760" cy="365760"/>
            <wp:effectExtent l="0" t="0" r="0" b="0"/>
            <wp:docPr id="4" name="Imagen 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C56D754" wp14:editId="3A8F862F">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6D15F38" w14:textId="77777777" w:rsidR="009504EA" w:rsidRPr="00157C43" w:rsidRDefault="009504EA" w:rsidP="009504EA">
      <w:pPr>
        <w:pStyle w:val="bullet"/>
        <w:tabs>
          <w:tab w:val="left" w:pos="8789"/>
        </w:tabs>
        <w:spacing w:before="0"/>
        <w:ind w:left="0" w:right="51" w:firstLine="0"/>
        <w:jc w:val="center"/>
        <w:rPr>
          <w:rFonts w:cs="Arial"/>
          <w:szCs w:val="24"/>
        </w:rPr>
        <w:sectPr w:rsidR="009504EA"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693EC53A" w14:textId="77777777" w:rsidR="009504EA" w:rsidRDefault="009504EA" w:rsidP="009504EA">
      <w:pPr>
        <w:tabs>
          <w:tab w:val="left" w:pos="8789"/>
        </w:tabs>
        <w:ind w:right="51"/>
        <w:jc w:val="center"/>
        <w:rPr>
          <w:rStyle w:val="Hipervnculo"/>
          <w:b/>
          <w:color w:val="000000" w:themeColor="text1"/>
          <w:sz w:val="28"/>
          <w:szCs w:val="28"/>
          <w:u w:val="none"/>
        </w:rPr>
      </w:pPr>
      <w:r>
        <w:rPr>
          <w:rStyle w:val="Hipervnculo"/>
          <w:b/>
          <w:color w:val="000000" w:themeColor="text1"/>
          <w:sz w:val="28"/>
          <w:szCs w:val="28"/>
          <w:u w:val="none"/>
        </w:rPr>
        <w:lastRenderedPageBreak/>
        <w:t xml:space="preserve"> </w:t>
      </w:r>
    </w:p>
    <w:p w14:paraId="282132C4" w14:textId="77777777" w:rsidR="009504EA" w:rsidRPr="000A7CC7" w:rsidRDefault="009504EA" w:rsidP="009504EA">
      <w:pPr>
        <w:tabs>
          <w:tab w:val="left" w:pos="8789"/>
        </w:tabs>
        <w:ind w:right="51"/>
        <w:jc w:val="center"/>
        <w:rPr>
          <w:b/>
          <w:sz w:val="28"/>
          <w:szCs w:val="28"/>
        </w:rPr>
      </w:pPr>
      <w:r w:rsidRPr="000A7CC7">
        <w:rPr>
          <w:b/>
          <w:sz w:val="28"/>
          <w:szCs w:val="28"/>
        </w:rPr>
        <w:t>NOTA TÉCNICA</w:t>
      </w:r>
    </w:p>
    <w:p w14:paraId="1CA543E0" w14:textId="77777777" w:rsidR="00893918" w:rsidRPr="009504EA" w:rsidRDefault="00A244D8" w:rsidP="009504EA">
      <w:pPr>
        <w:pStyle w:val="Ttulo2"/>
        <w:spacing w:before="240"/>
        <w:jc w:val="center"/>
        <w:rPr>
          <w:rFonts w:ascii="Arial" w:hAnsi="Arial" w:cs="Arial"/>
          <w:b/>
          <w:sz w:val="28"/>
          <w:szCs w:val="28"/>
        </w:rPr>
      </w:pPr>
      <w:r w:rsidRPr="009504EA">
        <w:rPr>
          <w:rFonts w:ascii="Arial" w:hAnsi="Arial" w:cs="Arial"/>
          <w:b/>
          <w:color w:val="auto"/>
          <w:sz w:val="28"/>
          <w:szCs w:val="28"/>
        </w:rPr>
        <w:t>INDICADOR</w:t>
      </w:r>
      <w:r w:rsidR="00EC2181" w:rsidRPr="009504EA">
        <w:rPr>
          <w:rFonts w:ascii="Arial" w:hAnsi="Arial" w:cs="Arial"/>
          <w:b/>
          <w:color w:val="auto"/>
          <w:sz w:val="28"/>
          <w:szCs w:val="28"/>
        </w:rPr>
        <w:t xml:space="preserve"> </w:t>
      </w:r>
      <w:r w:rsidR="005A4B45" w:rsidRPr="009504EA">
        <w:rPr>
          <w:rFonts w:ascii="Arial" w:hAnsi="Arial" w:cs="Arial"/>
          <w:b/>
          <w:color w:val="auto"/>
          <w:sz w:val="28"/>
          <w:szCs w:val="28"/>
        </w:rPr>
        <w:t>MENSUAL DE</w:t>
      </w:r>
      <w:r w:rsidR="00EC2181" w:rsidRPr="009504EA">
        <w:rPr>
          <w:rFonts w:ascii="Arial" w:hAnsi="Arial" w:cs="Arial"/>
          <w:b/>
          <w:color w:val="auto"/>
          <w:sz w:val="28"/>
          <w:szCs w:val="28"/>
        </w:rPr>
        <w:t xml:space="preserve"> LA ACTIVIDAD INDUSTRIAL</w:t>
      </w:r>
    </w:p>
    <w:p w14:paraId="0B29A479" w14:textId="77777777" w:rsidR="00EC2181" w:rsidRPr="009504EA" w:rsidRDefault="00EC2181" w:rsidP="004A454B">
      <w:pPr>
        <w:pStyle w:val="Ttulo2"/>
        <w:spacing w:before="0"/>
        <w:jc w:val="center"/>
        <w:rPr>
          <w:rFonts w:ascii="Arial" w:hAnsi="Arial" w:cs="Arial"/>
          <w:b/>
          <w:sz w:val="28"/>
          <w:szCs w:val="28"/>
        </w:rPr>
      </w:pPr>
      <w:r w:rsidRPr="009504EA">
        <w:rPr>
          <w:rFonts w:ascii="Arial" w:hAnsi="Arial" w:cs="Arial"/>
          <w:b/>
          <w:color w:val="auto"/>
          <w:sz w:val="28"/>
          <w:szCs w:val="28"/>
        </w:rPr>
        <w:t>DURANTE</w:t>
      </w:r>
      <w:r w:rsidR="00AE0D7B" w:rsidRPr="009504EA">
        <w:rPr>
          <w:rFonts w:ascii="Arial" w:hAnsi="Arial" w:cs="Arial"/>
          <w:b/>
          <w:color w:val="auto"/>
          <w:sz w:val="28"/>
          <w:szCs w:val="28"/>
        </w:rPr>
        <w:t xml:space="preserve"> </w:t>
      </w:r>
      <w:r w:rsidR="00DC30F2" w:rsidRPr="009504EA">
        <w:rPr>
          <w:rFonts w:ascii="Arial" w:hAnsi="Arial" w:cs="Arial"/>
          <w:b/>
          <w:color w:val="auto"/>
          <w:sz w:val="28"/>
          <w:szCs w:val="28"/>
        </w:rPr>
        <w:t>NOVIEMBRE</w:t>
      </w:r>
      <w:r w:rsidR="00D07170" w:rsidRPr="009504EA">
        <w:rPr>
          <w:rFonts w:ascii="Arial" w:hAnsi="Arial" w:cs="Arial"/>
          <w:b/>
          <w:color w:val="auto"/>
          <w:sz w:val="28"/>
          <w:szCs w:val="28"/>
        </w:rPr>
        <w:t xml:space="preserve"> </w:t>
      </w:r>
      <w:r w:rsidRPr="009504EA">
        <w:rPr>
          <w:rFonts w:ascii="Arial" w:hAnsi="Arial" w:cs="Arial"/>
          <w:b/>
          <w:color w:val="auto"/>
          <w:sz w:val="28"/>
          <w:szCs w:val="28"/>
        </w:rPr>
        <w:t>DE 201</w:t>
      </w:r>
      <w:r w:rsidR="007C1346" w:rsidRPr="009504EA">
        <w:rPr>
          <w:rFonts w:ascii="Arial" w:hAnsi="Arial" w:cs="Arial"/>
          <w:b/>
          <w:color w:val="auto"/>
          <w:sz w:val="28"/>
          <w:szCs w:val="28"/>
        </w:rPr>
        <w:t>9</w:t>
      </w:r>
    </w:p>
    <w:p w14:paraId="57975CFE" w14:textId="77777777" w:rsidR="00EC2181" w:rsidRPr="009504EA" w:rsidRDefault="00EC2181" w:rsidP="00EC2181">
      <w:pPr>
        <w:jc w:val="center"/>
        <w:rPr>
          <w:b/>
          <w:spacing w:val="25"/>
          <w:lang w:val="es-MX"/>
        </w:rPr>
      </w:pPr>
      <w:r w:rsidRPr="009504EA">
        <w:rPr>
          <w:b/>
          <w:spacing w:val="25"/>
          <w:lang w:val="es-MX"/>
        </w:rPr>
        <w:t>(</w:t>
      </w:r>
      <w:r w:rsidRPr="009504EA">
        <w:rPr>
          <w:b/>
          <w:i/>
          <w:spacing w:val="25"/>
          <w:lang w:val="es-MX"/>
        </w:rPr>
        <w:t>Cifras desestacionalizadas</w:t>
      </w:r>
      <w:r w:rsidRPr="009504EA">
        <w:rPr>
          <w:b/>
          <w:spacing w:val="25"/>
          <w:lang w:val="es-MX"/>
        </w:rPr>
        <w:t>)</w:t>
      </w:r>
    </w:p>
    <w:p w14:paraId="64D76E76" w14:textId="77777777" w:rsidR="0093563A" w:rsidRDefault="0093563A" w:rsidP="0017782D">
      <w:pPr>
        <w:pStyle w:val="parrafo1"/>
        <w:spacing w:before="120"/>
        <w:ind w:left="567" w:right="584"/>
        <w:rPr>
          <w:b/>
          <w:i/>
        </w:rPr>
      </w:pPr>
    </w:p>
    <w:p w14:paraId="37B59E2D" w14:textId="77777777" w:rsidR="00EC2181" w:rsidRDefault="00EC2181" w:rsidP="0017782D">
      <w:pPr>
        <w:pStyle w:val="parrafo1"/>
        <w:spacing w:before="120"/>
        <w:ind w:left="567" w:right="584"/>
        <w:rPr>
          <w:b/>
          <w:i/>
        </w:rPr>
      </w:pPr>
      <w:r>
        <w:rPr>
          <w:b/>
          <w:i/>
        </w:rPr>
        <w:t>Principales resultados</w:t>
      </w:r>
    </w:p>
    <w:p w14:paraId="4D82011C" w14:textId="77777777" w:rsidR="00EC2181" w:rsidRPr="00215014" w:rsidRDefault="00EC2181" w:rsidP="00065319">
      <w:pPr>
        <w:pStyle w:val="parrafo1"/>
        <w:widowControl w:val="0"/>
        <w:spacing w:before="36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CD76B5">
        <w:rPr>
          <w:szCs w:val="24"/>
        </w:rPr>
        <w:t>aumentó</w:t>
      </w:r>
      <w:r w:rsidR="00672C83">
        <w:rPr>
          <w:szCs w:val="24"/>
        </w:rPr>
        <w:t xml:space="preserve"> </w:t>
      </w:r>
      <w:r w:rsidR="00CD76B5">
        <w:rPr>
          <w:szCs w:val="24"/>
        </w:rPr>
        <w:t>0.8</w:t>
      </w:r>
      <w:r w:rsidR="002F5245">
        <w:rPr>
          <w:szCs w:val="24"/>
        </w:rPr>
        <w:t>%</w:t>
      </w:r>
      <w:r w:rsidR="00755D08">
        <w:rPr>
          <w:szCs w:val="24"/>
        </w:rPr>
        <w:t xml:space="preserve"> </w:t>
      </w:r>
      <w:r w:rsidR="00A231DF">
        <w:rPr>
          <w:szCs w:val="24"/>
        </w:rPr>
        <w:t>en términos reales</w:t>
      </w:r>
      <w:r w:rsidR="00565339">
        <w:rPr>
          <w:szCs w:val="24"/>
        </w:rPr>
        <w:t xml:space="preserve"> </w:t>
      </w:r>
      <w:r w:rsidR="000B1B4D">
        <w:rPr>
          <w:szCs w:val="24"/>
        </w:rPr>
        <w:t xml:space="preserve">durante </w:t>
      </w:r>
      <w:r w:rsidR="002D642B">
        <w:rPr>
          <w:szCs w:val="24"/>
        </w:rPr>
        <w:t>noviembre</w:t>
      </w:r>
      <w:r w:rsidR="00AF00EA">
        <w:rPr>
          <w:szCs w:val="24"/>
        </w:rPr>
        <w:t xml:space="preserve"> </w:t>
      </w:r>
      <w:r w:rsidR="000B1B4D">
        <w:rPr>
          <w:rFonts w:cs="Arial"/>
          <w:color w:val="000000" w:themeColor="text1"/>
          <w:szCs w:val="24"/>
        </w:rPr>
        <w:t xml:space="preserve">de 2019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14:paraId="0F716412" w14:textId="77777777"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917DDF">
        <w:rPr>
          <w:rFonts w:ascii="Arial" w:hAnsi="Arial"/>
          <w:b/>
          <w:smallCaps/>
          <w:color w:val="auto"/>
          <w:sz w:val="22"/>
          <w:lang w:val="es-MX"/>
        </w:rPr>
        <w:t xml:space="preserve">a </w:t>
      </w:r>
      <w:r w:rsidR="002D642B">
        <w:rPr>
          <w:rFonts w:ascii="Arial" w:hAnsi="Arial"/>
          <w:b/>
          <w:smallCaps/>
          <w:color w:val="auto"/>
          <w:sz w:val="22"/>
          <w:lang w:val="es-MX"/>
        </w:rPr>
        <w:t>noviembre</w:t>
      </w:r>
      <w:r w:rsidR="003B59CB" w:rsidRPr="000D1E2C">
        <w:rPr>
          <w:rFonts w:ascii="Arial" w:hAnsi="Arial"/>
          <w:b/>
          <w:smallCaps/>
          <w:color w:val="auto"/>
          <w:sz w:val="22"/>
          <w:lang w:val="es-MX"/>
        </w:rPr>
        <w:t xml:space="preserve"> </w:t>
      </w:r>
      <w:r w:rsidR="00EC2181" w:rsidRPr="000D1E2C">
        <w:rPr>
          <w:rFonts w:ascii="Arial" w:hAnsi="Arial"/>
          <w:b/>
          <w:smallCaps/>
          <w:color w:val="auto"/>
          <w:sz w:val="22"/>
          <w:lang w:val="es-MX"/>
        </w:rPr>
        <w:t>de 201</w:t>
      </w:r>
      <w:r w:rsidR="000B1B4D" w:rsidRPr="000D1E2C">
        <w:rPr>
          <w:rFonts w:ascii="Arial" w:hAnsi="Arial"/>
          <w:b/>
          <w:smallCaps/>
          <w:color w:val="auto"/>
          <w:sz w:val="22"/>
          <w:lang w:val="es-MX"/>
        </w:rPr>
        <w:t>9</w:t>
      </w:r>
    </w:p>
    <w:p w14:paraId="0C18B24D" w14:textId="77777777"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2A7CEA72"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153AF347" w14:textId="77777777" w:rsidR="00EC2181" w:rsidRDefault="00CA5766" w:rsidP="00EC2181">
      <w:pPr>
        <w:pStyle w:val="p0"/>
        <w:keepNext/>
        <w:spacing w:before="0"/>
        <w:jc w:val="center"/>
      </w:pPr>
      <w:r>
        <w:rPr>
          <w:noProof/>
        </w:rPr>
        <w:drawing>
          <wp:inline distT="0" distB="0" distL="0" distR="0" wp14:anchorId="2F1B9CA8" wp14:editId="51559BDE">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193B8CC" w14:textId="77777777" w:rsidR="00EC2181" w:rsidRDefault="00EC2181" w:rsidP="0049723E">
      <w:pPr>
        <w:pStyle w:val="parrafo1"/>
        <w:spacing w:before="0"/>
        <w:ind w:left="1560" w:right="584" w:hanging="84"/>
        <w:rPr>
          <w:b/>
          <w:i/>
        </w:rPr>
      </w:pPr>
      <w:r>
        <w:rPr>
          <w:rFonts w:cs="Arial"/>
          <w:sz w:val="16"/>
          <w:lang w:val="es-MX"/>
        </w:rPr>
        <w:t>Fuente: INEGI.</w:t>
      </w:r>
    </w:p>
    <w:p w14:paraId="6B2520F4" w14:textId="77777777" w:rsidR="005800C8" w:rsidRPr="00672C83" w:rsidRDefault="00EC2181" w:rsidP="00065319">
      <w:pPr>
        <w:pStyle w:val="parrafo1"/>
        <w:widowControl w:val="0"/>
        <w:spacing w:before="360"/>
        <w:ind w:left="567" w:right="584"/>
        <w:rPr>
          <w:rFonts w:cs="Arial"/>
          <w:color w:val="000000" w:themeColor="text1"/>
          <w:szCs w:val="24"/>
        </w:rPr>
      </w:pPr>
      <w:r w:rsidRPr="00672C83">
        <w:rPr>
          <w:szCs w:val="24"/>
        </w:rPr>
        <w:t>Por s</w:t>
      </w:r>
      <w:r w:rsidR="001A1DCD" w:rsidRPr="00672C83">
        <w:rPr>
          <w:szCs w:val="24"/>
        </w:rPr>
        <w:t>ectores de actividad económica</w:t>
      </w:r>
      <w:r w:rsidR="00D40F62" w:rsidRPr="00672C83">
        <w:rPr>
          <w:szCs w:val="24"/>
        </w:rPr>
        <w:t>,</w:t>
      </w:r>
      <w:r w:rsidR="00D40F62" w:rsidRPr="00672C83">
        <w:rPr>
          <w:rFonts w:cs="Arial"/>
          <w:color w:val="000000" w:themeColor="text1"/>
          <w:szCs w:val="24"/>
        </w:rPr>
        <w:t xml:space="preserve"> </w:t>
      </w:r>
      <w:r w:rsidR="00CD76B5" w:rsidRPr="00CD76B5">
        <w:rPr>
          <w:rFonts w:cs="Arial"/>
          <w:color w:val="000000" w:themeColor="text1"/>
        </w:rPr>
        <w:t xml:space="preserve">la Minería creció 1.2%, la Construcción 1% y las Industrias manufactureras 0.2%, en tanto que la Generación, transmisión y distribución de energía eléctrica, suministro de agua y de gas por ductos al consumidor final disminuyó (-)0.2% </w:t>
      </w:r>
      <w:r w:rsidR="00C002E0">
        <w:rPr>
          <w:rFonts w:cs="Arial"/>
          <w:color w:val="000000" w:themeColor="text1"/>
        </w:rPr>
        <w:t>en</w:t>
      </w:r>
      <w:r w:rsidR="00CD76B5" w:rsidRPr="00CD76B5">
        <w:rPr>
          <w:rFonts w:cs="Arial"/>
          <w:color w:val="000000" w:themeColor="text1"/>
        </w:rPr>
        <w:t xml:space="preserve"> noviembre pasado frente al mes anterior.</w:t>
      </w:r>
    </w:p>
    <w:p w14:paraId="0A6E2F59" w14:textId="77777777" w:rsidR="00EC2181" w:rsidRPr="00E472E6" w:rsidRDefault="00EC2181" w:rsidP="000F6AC4">
      <w:pPr>
        <w:pStyle w:val="parrafo1"/>
        <w:widowControl w:val="0"/>
        <w:spacing w:before="360"/>
        <w:ind w:left="567" w:right="584"/>
        <w:rPr>
          <w:rFonts w:cs="Arial"/>
          <w:color w:val="000000" w:themeColor="text1"/>
          <w:szCs w:val="24"/>
        </w:rPr>
      </w:pPr>
    </w:p>
    <w:p w14:paraId="401B22CD"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6C12F886" w14:textId="77777777" w:rsidR="00EC2181" w:rsidRPr="000D1E2C" w:rsidRDefault="00EC2181" w:rsidP="00C42FCD">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lastRenderedPageBreak/>
        <w:t xml:space="preserve">Minería </w:t>
      </w:r>
      <w:r w:rsidR="00917DDF">
        <w:rPr>
          <w:rFonts w:ascii="Arial" w:hAnsi="Arial"/>
          <w:b/>
          <w:smallCaps/>
          <w:color w:val="000000"/>
          <w:sz w:val="22"/>
          <w:lang w:val="es-MX"/>
        </w:rPr>
        <w:t xml:space="preserve">a </w:t>
      </w:r>
      <w:r w:rsidR="002D642B">
        <w:rPr>
          <w:rFonts w:ascii="Arial" w:hAnsi="Arial"/>
          <w:b/>
          <w:smallCaps/>
          <w:color w:val="000000"/>
          <w:sz w:val="22"/>
          <w:lang w:val="es-MX"/>
        </w:rPr>
        <w:t>noviembre</w:t>
      </w:r>
      <w:r w:rsidR="003B59CB" w:rsidRPr="000D1E2C">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14:paraId="2ED515A8"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FAC93F1"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AB44A15" w14:textId="77777777" w:rsidR="001B6A8A" w:rsidRDefault="00CA5766" w:rsidP="001B6A8A">
      <w:pPr>
        <w:widowControl w:val="0"/>
        <w:jc w:val="center"/>
        <w:rPr>
          <w:sz w:val="16"/>
          <w:lang w:val="es-MX"/>
        </w:rPr>
      </w:pPr>
      <w:r>
        <w:rPr>
          <w:noProof/>
        </w:rPr>
        <w:drawing>
          <wp:inline distT="0" distB="0" distL="0" distR="0" wp14:anchorId="5C496E63" wp14:editId="081CA489">
            <wp:extent cx="4669200" cy="2685600"/>
            <wp:effectExtent l="0" t="0" r="17145" b="19685"/>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18AF70C"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B346505" w14:textId="77777777" w:rsidR="00EC2181" w:rsidRPr="000B1B4D" w:rsidRDefault="00EC2181" w:rsidP="00FC2B96">
      <w:pPr>
        <w:pStyle w:val="parrafo1"/>
        <w:widowControl w:val="0"/>
        <w:spacing w:before="120"/>
        <w:ind w:left="567" w:right="584"/>
        <w:rPr>
          <w:szCs w:val="24"/>
        </w:rPr>
      </w:pPr>
    </w:p>
    <w:p w14:paraId="04144C9C"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19CB9D58"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917DDF">
        <w:rPr>
          <w:rFonts w:ascii="Arial" w:hAnsi="Arial"/>
          <w:b/>
          <w:smallCaps/>
          <w:color w:val="000000"/>
          <w:sz w:val="22"/>
          <w:lang w:val="es-MX"/>
        </w:rPr>
        <w:t xml:space="preserve">a </w:t>
      </w:r>
      <w:r w:rsidR="002D642B">
        <w:rPr>
          <w:rFonts w:ascii="Arial" w:hAnsi="Arial"/>
          <w:b/>
          <w:smallCaps/>
          <w:color w:val="000000"/>
          <w:sz w:val="22"/>
          <w:lang w:val="es-MX"/>
        </w:rPr>
        <w:t xml:space="preserve">noviembre </w:t>
      </w:r>
      <w:r w:rsidR="007B2DAE" w:rsidRPr="000D1E2C">
        <w:rPr>
          <w:rFonts w:ascii="Arial" w:hAnsi="Arial"/>
          <w:b/>
          <w:smallCaps/>
          <w:color w:val="000000"/>
          <w:sz w:val="22"/>
          <w:lang w:val="es-MX"/>
        </w:rPr>
        <w:t>de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14:paraId="335FF3F0"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31E1628"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3444B973" w14:textId="77777777" w:rsidR="00EC2181" w:rsidRDefault="00CA5766" w:rsidP="00EC2181">
      <w:pPr>
        <w:widowControl w:val="0"/>
        <w:jc w:val="center"/>
        <w:rPr>
          <w:sz w:val="18"/>
          <w:szCs w:val="18"/>
          <w:lang w:val="es-MX"/>
        </w:rPr>
      </w:pPr>
      <w:r>
        <w:rPr>
          <w:noProof/>
        </w:rPr>
        <w:drawing>
          <wp:inline distT="0" distB="0" distL="0" distR="0" wp14:anchorId="4DE0C3B5" wp14:editId="42C0C97A">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B8B3E1B"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37DA6DAC" w14:textId="77777777" w:rsidR="00EC2181" w:rsidRDefault="00EC2181" w:rsidP="00FC2B96">
      <w:pPr>
        <w:pStyle w:val="parrafo1"/>
        <w:widowControl w:val="0"/>
        <w:spacing w:before="120"/>
        <w:ind w:left="567" w:right="584"/>
        <w:rPr>
          <w:szCs w:val="24"/>
        </w:rPr>
      </w:pPr>
    </w:p>
    <w:p w14:paraId="51AE2D7C" w14:textId="77777777" w:rsidR="008F2A95" w:rsidRPr="000B1B4D" w:rsidRDefault="008F2A95" w:rsidP="00FC2B96">
      <w:pPr>
        <w:pStyle w:val="parrafo1"/>
        <w:widowControl w:val="0"/>
        <w:spacing w:before="120"/>
        <w:ind w:left="567" w:right="584"/>
        <w:rPr>
          <w:szCs w:val="24"/>
        </w:rPr>
      </w:pPr>
    </w:p>
    <w:p w14:paraId="2213CB43" w14:textId="77777777" w:rsidR="00EC2181" w:rsidRDefault="00EC2181" w:rsidP="00EC2181">
      <w:pPr>
        <w:rPr>
          <w:sz w:val="18"/>
          <w:szCs w:val="18"/>
          <w:lang w:val="es-MX"/>
        </w:rPr>
      </w:pPr>
    </w:p>
    <w:p w14:paraId="6C697B51" w14:textId="77777777" w:rsidR="00EC2181" w:rsidRDefault="00EC2181" w:rsidP="00EC2181">
      <w:pPr>
        <w:widowControl w:val="0"/>
        <w:jc w:val="center"/>
        <w:rPr>
          <w:sz w:val="18"/>
          <w:szCs w:val="18"/>
          <w:lang w:val="es-MX"/>
        </w:rPr>
      </w:pPr>
    </w:p>
    <w:p w14:paraId="25ACB230" w14:textId="77777777" w:rsidR="00EC2181" w:rsidRDefault="00EC2181" w:rsidP="00EC2181">
      <w:pPr>
        <w:widowControl w:val="0"/>
        <w:jc w:val="center"/>
        <w:rPr>
          <w:sz w:val="18"/>
          <w:szCs w:val="18"/>
          <w:lang w:val="es-MX"/>
        </w:rPr>
      </w:pPr>
    </w:p>
    <w:p w14:paraId="6D3C944E"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917DDF">
        <w:rPr>
          <w:rFonts w:ascii="Arial" w:hAnsi="Arial"/>
          <w:b/>
          <w:smallCaps/>
          <w:color w:val="000000"/>
          <w:sz w:val="22"/>
          <w:lang w:val="es-MX"/>
        </w:rPr>
        <w:t xml:space="preserve">a </w:t>
      </w:r>
      <w:r w:rsidR="002D642B">
        <w:rPr>
          <w:rFonts w:ascii="Arial" w:hAnsi="Arial"/>
          <w:b/>
          <w:smallCaps/>
          <w:color w:val="000000"/>
          <w:sz w:val="22"/>
          <w:lang w:val="es-MX"/>
        </w:rPr>
        <w:t xml:space="preserve">noviembre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14:paraId="48126F5E"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6474CE2"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85D2482" w14:textId="77777777" w:rsidR="00EC2181" w:rsidRDefault="00CA5766" w:rsidP="00EC2181">
      <w:pPr>
        <w:widowControl w:val="0"/>
        <w:jc w:val="center"/>
        <w:rPr>
          <w:sz w:val="18"/>
          <w:szCs w:val="18"/>
          <w:lang w:val="es-MX"/>
        </w:rPr>
      </w:pPr>
      <w:r>
        <w:rPr>
          <w:noProof/>
        </w:rPr>
        <w:drawing>
          <wp:inline distT="0" distB="0" distL="0" distR="0" wp14:anchorId="78FE152C" wp14:editId="467F409B">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84E8816"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67C78D61" w14:textId="77777777" w:rsidR="00EC2181" w:rsidRDefault="00EC2181" w:rsidP="00EC2181">
      <w:pPr>
        <w:widowControl w:val="0"/>
        <w:jc w:val="center"/>
        <w:rPr>
          <w:sz w:val="18"/>
          <w:szCs w:val="18"/>
          <w:lang w:val="es-MX"/>
        </w:rPr>
      </w:pPr>
    </w:p>
    <w:p w14:paraId="6D87B6D3" w14:textId="77777777" w:rsidR="00EC2181" w:rsidRDefault="00EC2181" w:rsidP="000B1B4D">
      <w:pPr>
        <w:widowControl w:val="0"/>
        <w:rPr>
          <w:sz w:val="18"/>
          <w:szCs w:val="18"/>
          <w:lang w:val="es-MX"/>
        </w:rPr>
      </w:pPr>
    </w:p>
    <w:p w14:paraId="0A7DAEC6" w14:textId="77777777"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917DDF">
        <w:rPr>
          <w:rFonts w:ascii="Arial" w:hAnsi="Arial"/>
          <w:b/>
          <w:smallCaps/>
          <w:color w:val="000000"/>
          <w:sz w:val="22"/>
          <w:lang w:val="es-MX"/>
        </w:rPr>
        <w:t xml:space="preserve">a </w:t>
      </w:r>
      <w:r w:rsidR="002D642B">
        <w:rPr>
          <w:rFonts w:ascii="Arial" w:hAnsi="Arial"/>
          <w:b/>
          <w:smallCaps/>
          <w:color w:val="000000"/>
          <w:sz w:val="22"/>
          <w:lang w:val="es-MX"/>
        </w:rPr>
        <w:t>noviembre</w:t>
      </w:r>
      <w:r w:rsidR="008B1B6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de 201</w:t>
      </w:r>
      <w:r w:rsidR="0072578B" w:rsidRPr="000D1E2C">
        <w:rPr>
          <w:rFonts w:ascii="Arial" w:hAnsi="Arial"/>
          <w:b/>
          <w:smallCaps/>
          <w:color w:val="000000"/>
          <w:sz w:val="22"/>
          <w:lang w:val="es-MX"/>
        </w:rPr>
        <w:t>9</w:t>
      </w:r>
    </w:p>
    <w:p w14:paraId="12A6879F"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19ADA04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34E987A6" w14:textId="77777777" w:rsidR="00EC2181" w:rsidRDefault="00CA5766" w:rsidP="00EC2181">
      <w:pPr>
        <w:widowControl w:val="0"/>
        <w:jc w:val="center"/>
        <w:rPr>
          <w:sz w:val="18"/>
          <w:szCs w:val="18"/>
          <w:lang w:val="es-MX"/>
        </w:rPr>
      </w:pPr>
      <w:r>
        <w:rPr>
          <w:noProof/>
        </w:rPr>
        <w:drawing>
          <wp:inline distT="0" distB="0" distL="0" distR="0" wp14:anchorId="1ADE4B75" wp14:editId="5D01967A">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E05C152"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3DD654B6" w14:textId="77777777" w:rsidR="00902D2C" w:rsidRDefault="00902D2C" w:rsidP="000B1B4D">
      <w:pPr>
        <w:rPr>
          <w:b/>
          <w:i/>
        </w:rPr>
      </w:pPr>
    </w:p>
    <w:p w14:paraId="627C8F93" w14:textId="77777777" w:rsidR="0072578B" w:rsidRDefault="0072578B" w:rsidP="00853669">
      <w:pPr>
        <w:pStyle w:val="parr2"/>
        <w:keepNext/>
        <w:keepLines/>
        <w:spacing w:before="360"/>
        <w:ind w:right="584"/>
        <w:rPr>
          <w:b/>
          <w:i/>
        </w:rPr>
      </w:pPr>
    </w:p>
    <w:p w14:paraId="5F9CE2DA" w14:textId="77777777" w:rsidR="00853669" w:rsidRDefault="00853669" w:rsidP="00853669">
      <w:pPr>
        <w:pStyle w:val="parr2"/>
        <w:keepNext/>
        <w:keepLines/>
        <w:spacing w:before="360"/>
        <w:ind w:right="584"/>
        <w:rPr>
          <w:b/>
          <w:i/>
        </w:rPr>
      </w:pPr>
      <w:r>
        <w:rPr>
          <w:b/>
          <w:i/>
        </w:rPr>
        <w:t xml:space="preserve">Cifras originales </w:t>
      </w:r>
    </w:p>
    <w:p w14:paraId="20B7A6FB"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408DA03C" w14:textId="77777777"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 xml:space="preserve">durante </w:t>
      </w:r>
      <w:r w:rsidR="002D642B">
        <w:rPr>
          <w:rFonts w:ascii="Arial" w:hAnsi="Arial"/>
          <w:b/>
          <w:smallCaps/>
          <w:color w:val="auto"/>
          <w:sz w:val="22"/>
          <w:szCs w:val="22"/>
        </w:rPr>
        <w:t>noviembre</w:t>
      </w:r>
      <w:r w:rsidR="00917DDF" w:rsidRPr="00917DDF">
        <w:rPr>
          <w:rFonts w:ascii="Arial" w:hAnsi="Arial"/>
          <w:b/>
          <w:smallCaps/>
          <w:color w:val="auto"/>
          <w:sz w:val="22"/>
          <w:szCs w:val="22"/>
          <w:vertAlign w:val="superscript"/>
        </w:rPr>
        <w:t>P</w:t>
      </w:r>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201</w:t>
      </w:r>
      <w:r w:rsidR="000B1B4D" w:rsidRPr="000D1E2C">
        <w:rPr>
          <w:rFonts w:ascii="Arial" w:hAnsi="Arial"/>
          <w:b/>
          <w:smallCaps/>
          <w:color w:val="auto"/>
          <w:sz w:val="22"/>
          <w:szCs w:val="22"/>
        </w:rPr>
        <w:t>9</w:t>
      </w:r>
    </w:p>
    <w:p w14:paraId="1448E85B"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5D05A8" w:rsidRPr="004815EA" w14:paraId="3D1199FE" w14:textId="77777777" w:rsidTr="005D05A8">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4C069445" w14:textId="77777777" w:rsidR="005D05A8" w:rsidRPr="00E464CF" w:rsidRDefault="005D05A8" w:rsidP="00583F6A">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3372F129" w14:textId="77777777" w:rsidR="005D05A8" w:rsidRPr="0036176C" w:rsidRDefault="005D05A8" w:rsidP="00583F6A">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5B9A806B" w14:textId="77777777" w:rsidR="005D05A8" w:rsidRPr="0036176C" w:rsidRDefault="002D642B" w:rsidP="00EE756F">
            <w:pPr>
              <w:pStyle w:val="p0"/>
              <w:keepNext/>
              <w:spacing w:before="120" w:after="120"/>
              <w:jc w:val="center"/>
              <w:rPr>
                <w:rFonts w:ascii="Arial" w:hAnsi="Arial"/>
                <w:color w:val="auto"/>
                <w:sz w:val="18"/>
                <w:szCs w:val="16"/>
              </w:rPr>
            </w:pPr>
            <w:r>
              <w:rPr>
                <w:rFonts w:ascii="Arial" w:hAnsi="Arial"/>
                <w:color w:val="auto"/>
                <w:sz w:val="18"/>
                <w:szCs w:val="16"/>
              </w:rPr>
              <w:t>Noviembre</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tcPr>
          <w:p w14:paraId="513D707F" w14:textId="77777777" w:rsidR="005D05A8" w:rsidRDefault="005D05A8" w:rsidP="00EE756F">
            <w:pPr>
              <w:pStyle w:val="p0"/>
              <w:keepNext/>
              <w:spacing w:before="120" w:after="120"/>
              <w:jc w:val="center"/>
              <w:rPr>
                <w:rFonts w:ascii="Arial" w:hAnsi="Arial"/>
                <w:color w:val="auto"/>
                <w:sz w:val="18"/>
                <w:szCs w:val="16"/>
              </w:rPr>
            </w:pPr>
            <w:r>
              <w:rPr>
                <w:rFonts w:ascii="Arial" w:hAnsi="Arial"/>
                <w:color w:val="auto"/>
                <w:sz w:val="18"/>
                <w:szCs w:val="16"/>
              </w:rPr>
              <w:t>Ene-</w:t>
            </w:r>
            <w:r w:rsidR="002D642B">
              <w:rPr>
                <w:rFonts w:ascii="Arial" w:hAnsi="Arial"/>
                <w:color w:val="auto"/>
                <w:sz w:val="18"/>
                <w:szCs w:val="16"/>
              </w:rPr>
              <w:t>Nov</w:t>
            </w:r>
          </w:p>
        </w:tc>
      </w:tr>
      <w:tr w:rsidR="005D05A8" w:rsidRPr="00E464CF" w14:paraId="7EE21647" w14:textId="77777777" w:rsidTr="005D05A8">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674D87A7" w14:textId="77777777" w:rsidR="005D05A8" w:rsidRPr="000D1E2C" w:rsidRDefault="006B52BE" w:rsidP="005D05A8">
            <w:pPr>
              <w:pStyle w:val="p0"/>
              <w:spacing w:before="120" w:after="20"/>
              <w:ind w:left="469" w:hanging="469"/>
              <w:jc w:val="left"/>
              <w:rPr>
                <w:rFonts w:ascii="Arial" w:hAnsi="Arial"/>
                <w:b/>
                <w:color w:val="auto"/>
                <w:sz w:val="18"/>
                <w:szCs w:val="18"/>
              </w:rPr>
            </w:pPr>
            <w:r>
              <w:rPr>
                <w:rFonts w:ascii="Arial" w:hAnsi="Arial"/>
                <w:b/>
                <w:color w:val="auto"/>
                <w:sz w:val="18"/>
                <w:szCs w:val="18"/>
              </w:rPr>
              <w:t xml:space="preserve">Indicador Mensual de la </w:t>
            </w:r>
            <w:r w:rsidR="005D05A8" w:rsidRPr="000D1E2C">
              <w:rPr>
                <w:rFonts w:ascii="Arial" w:hAnsi="Arial"/>
                <w:b/>
                <w:color w:val="auto"/>
                <w:sz w:val="18"/>
                <w:szCs w:val="18"/>
              </w:rPr>
              <w:t xml:space="preserve">Actividad Industrial </w:t>
            </w:r>
          </w:p>
        </w:tc>
        <w:tc>
          <w:tcPr>
            <w:tcW w:w="1156" w:type="dxa"/>
            <w:tcBorders>
              <w:top w:val="single" w:sz="4" w:space="0" w:color="000000" w:themeColor="text1"/>
              <w:left w:val="double" w:sz="4" w:space="0" w:color="000000" w:themeColor="text1"/>
              <w:bottom w:val="nil"/>
              <w:right w:val="double" w:sz="4" w:space="0" w:color="000000" w:themeColor="text1"/>
            </w:tcBorders>
            <w:shd w:val="clear" w:color="auto" w:fill="auto"/>
            <w:vAlign w:val="center"/>
          </w:tcPr>
          <w:p w14:paraId="2459FE77" w14:textId="77777777" w:rsidR="005D05A8" w:rsidRPr="000D1E2C" w:rsidRDefault="005D05A8" w:rsidP="008D655E">
            <w:pPr>
              <w:ind w:left="-180" w:right="285"/>
              <w:jc w:val="right"/>
              <w:rPr>
                <w:b/>
                <w:bCs/>
                <w:color w:val="000000"/>
                <w:sz w:val="18"/>
                <w:szCs w:val="18"/>
                <w:lang w:eastAsia="es-MX"/>
              </w:rPr>
            </w:pPr>
            <w:r w:rsidRPr="000D1E2C">
              <w:rPr>
                <w:b/>
                <w:bCs/>
                <w:color w:val="000000"/>
                <w:sz w:val="18"/>
                <w:szCs w:val="18"/>
                <w:lang w:eastAsia="es-MX"/>
              </w:rPr>
              <w:t xml:space="preserve">(-)   </w:t>
            </w:r>
            <w:r w:rsidR="00D803E8">
              <w:rPr>
                <w:b/>
                <w:bCs/>
                <w:color w:val="000000"/>
                <w:sz w:val="18"/>
                <w:szCs w:val="18"/>
                <w:lang w:eastAsia="es-MX"/>
              </w:rPr>
              <w:t>2.1</w:t>
            </w:r>
          </w:p>
        </w:tc>
        <w:tc>
          <w:tcPr>
            <w:tcW w:w="1156" w:type="dxa"/>
            <w:tcBorders>
              <w:top w:val="single" w:sz="4" w:space="0" w:color="000000" w:themeColor="text1"/>
              <w:left w:val="double" w:sz="4" w:space="0" w:color="000000" w:themeColor="text1"/>
              <w:bottom w:val="nil"/>
              <w:right w:val="double" w:sz="4" w:space="0" w:color="000000" w:themeColor="text1"/>
            </w:tcBorders>
            <w:vAlign w:val="center"/>
          </w:tcPr>
          <w:p w14:paraId="2B83EB2E" w14:textId="77777777" w:rsidR="005D05A8" w:rsidRPr="000D1E2C" w:rsidRDefault="005D05A8" w:rsidP="003A74D7">
            <w:pPr>
              <w:ind w:left="-180" w:right="285"/>
              <w:jc w:val="right"/>
              <w:rPr>
                <w:b/>
                <w:bCs/>
                <w:color w:val="000000"/>
                <w:sz w:val="18"/>
                <w:szCs w:val="18"/>
                <w:lang w:eastAsia="es-MX"/>
              </w:rPr>
            </w:pPr>
            <w:r w:rsidRPr="000D1E2C">
              <w:rPr>
                <w:b/>
                <w:bCs/>
                <w:color w:val="000000"/>
                <w:sz w:val="18"/>
                <w:szCs w:val="18"/>
                <w:lang w:eastAsia="es-MX"/>
              </w:rPr>
              <w:t xml:space="preserve">(-)   </w:t>
            </w:r>
            <w:r w:rsidR="00E45076" w:rsidRPr="000D1E2C">
              <w:rPr>
                <w:b/>
                <w:bCs/>
                <w:color w:val="000000"/>
                <w:sz w:val="18"/>
                <w:szCs w:val="18"/>
                <w:lang w:eastAsia="es-MX"/>
              </w:rPr>
              <w:t>1.</w:t>
            </w:r>
            <w:r w:rsidR="006E7AF0">
              <w:rPr>
                <w:b/>
                <w:bCs/>
                <w:color w:val="000000"/>
                <w:sz w:val="18"/>
                <w:szCs w:val="18"/>
                <w:lang w:eastAsia="es-MX"/>
              </w:rPr>
              <w:t>8</w:t>
            </w:r>
          </w:p>
        </w:tc>
      </w:tr>
      <w:tr w:rsidR="005D05A8" w:rsidRPr="00E464CF" w14:paraId="59C7D2D1"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427DA870" w14:textId="77777777" w:rsidR="005D05A8" w:rsidRPr="000D1E2C" w:rsidRDefault="005D05A8" w:rsidP="005D05A8">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69B3BA42" w14:textId="77777777"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EFD738F" w14:textId="77777777" w:rsidR="005D05A8" w:rsidRPr="000D1E2C" w:rsidRDefault="00D803E8" w:rsidP="005D05A8">
            <w:pPr>
              <w:ind w:left="-180" w:right="285"/>
              <w:jc w:val="right"/>
              <w:rPr>
                <w:bCs/>
                <w:color w:val="000000"/>
                <w:sz w:val="18"/>
                <w:szCs w:val="18"/>
                <w:lang w:eastAsia="es-MX"/>
              </w:rPr>
            </w:pPr>
            <w:r>
              <w:rPr>
                <w:b/>
                <w:bCs/>
                <w:color w:val="000000"/>
                <w:sz w:val="18"/>
                <w:szCs w:val="18"/>
                <w:lang w:eastAsia="es-MX"/>
              </w:rPr>
              <w:t>0.9</w:t>
            </w:r>
          </w:p>
        </w:tc>
        <w:tc>
          <w:tcPr>
            <w:tcW w:w="1156" w:type="dxa"/>
            <w:tcBorders>
              <w:top w:val="nil"/>
              <w:left w:val="double" w:sz="4" w:space="0" w:color="000000" w:themeColor="text1"/>
              <w:bottom w:val="nil"/>
              <w:right w:val="double" w:sz="4" w:space="0" w:color="000000" w:themeColor="text1"/>
            </w:tcBorders>
            <w:vAlign w:val="center"/>
          </w:tcPr>
          <w:p w14:paraId="4C46F8E9" w14:textId="77777777" w:rsidR="005D05A8" w:rsidRPr="000D1E2C" w:rsidRDefault="005D05A8" w:rsidP="003A74D7">
            <w:pPr>
              <w:ind w:left="-180" w:right="285"/>
              <w:jc w:val="right"/>
              <w:rPr>
                <w:bCs/>
                <w:color w:val="000000"/>
                <w:sz w:val="18"/>
                <w:szCs w:val="18"/>
                <w:lang w:eastAsia="es-MX"/>
              </w:rPr>
            </w:pPr>
            <w:r w:rsidRPr="000D1E2C">
              <w:rPr>
                <w:b/>
                <w:bCs/>
                <w:color w:val="000000"/>
                <w:sz w:val="18"/>
                <w:szCs w:val="18"/>
                <w:lang w:eastAsia="es-MX"/>
              </w:rPr>
              <w:t xml:space="preserve">(-) </w:t>
            </w:r>
            <w:r w:rsidR="00575EBB" w:rsidRPr="000D1E2C">
              <w:rPr>
                <w:b/>
                <w:bCs/>
                <w:color w:val="000000"/>
                <w:sz w:val="18"/>
                <w:szCs w:val="18"/>
                <w:lang w:eastAsia="es-MX"/>
              </w:rPr>
              <w:t xml:space="preserve">  </w:t>
            </w:r>
            <w:r w:rsidR="00095F3B">
              <w:rPr>
                <w:b/>
                <w:bCs/>
                <w:color w:val="000000"/>
                <w:sz w:val="18"/>
                <w:szCs w:val="18"/>
                <w:lang w:eastAsia="es-MX"/>
              </w:rPr>
              <w:t>5.6</w:t>
            </w:r>
          </w:p>
        </w:tc>
      </w:tr>
      <w:tr w:rsidR="005D05A8" w:rsidRPr="00E464CF" w14:paraId="1E0E6CE0"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61EF8366" w14:textId="77777777" w:rsidR="005D05A8" w:rsidRPr="000D1E2C" w:rsidRDefault="005D05A8" w:rsidP="005D05A8">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3C90DA57" w14:textId="77777777" w:rsidR="005D05A8" w:rsidRPr="000D1E2C" w:rsidRDefault="005D05A8" w:rsidP="005D05A8">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C14FFDE"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0.8</w:t>
            </w:r>
          </w:p>
        </w:tc>
        <w:tc>
          <w:tcPr>
            <w:tcW w:w="1156" w:type="dxa"/>
            <w:tcBorders>
              <w:top w:val="nil"/>
              <w:left w:val="double" w:sz="4" w:space="0" w:color="000000" w:themeColor="text1"/>
              <w:bottom w:val="nil"/>
              <w:right w:val="double" w:sz="4" w:space="0" w:color="000000" w:themeColor="text1"/>
            </w:tcBorders>
            <w:vAlign w:val="center"/>
          </w:tcPr>
          <w:p w14:paraId="6CA8AD54"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BC339D" w:rsidRPr="000D1E2C">
              <w:rPr>
                <w:bCs/>
                <w:color w:val="000000"/>
                <w:sz w:val="18"/>
                <w:szCs w:val="18"/>
                <w:lang w:eastAsia="es-MX"/>
              </w:rPr>
              <w:t xml:space="preserve">  </w:t>
            </w:r>
            <w:r w:rsidR="00095F3B">
              <w:rPr>
                <w:bCs/>
                <w:color w:val="000000"/>
                <w:sz w:val="18"/>
                <w:szCs w:val="18"/>
                <w:lang w:eastAsia="es-MX"/>
              </w:rPr>
              <w:t>7.3</w:t>
            </w:r>
          </w:p>
        </w:tc>
      </w:tr>
      <w:tr w:rsidR="005D05A8" w:rsidRPr="00E464CF" w14:paraId="39476B46"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2A737C82" w14:textId="77777777" w:rsidR="005D05A8" w:rsidRPr="000D1E2C" w:rsidRDefault="005D05A8" w:rsidP="005D05A8">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2B7C445F" w14:textId="77777777" w:rsidR="005D05A8" w:rsidRPr="000D1E2C" w:rsidRDefault="005D05A8" w:rsidP="005D05A8">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957AC61"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0.0</w:t>
            </w:r>
          </w:p>
        </w:tc>
        <w:tc>
          <w:tcPr>
            <w:tcW w:w="1156" w:type="dxa"/>
            <w:tcBorders>
              <w:top w:val="nil"/>
              <w:left w:val="double" w:sz="4" w:space="0" w:color="000000" w:themeColor="text1"/>
              <w:bottom w:val="nil"/>
              <w:right w:val="double" w:sz="4" w:space="0" w:color="000000" w:themeColor="text1"/>
            </w:tcBorders>
            <w:vAlign w:val="center"/>
          </w:tcPr>
          <w:p w14:paraId="137CE41A"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095F3B">
              <w:rPr>
                <w:bCs/>
                <w:color w:val="000000"/>
                <w:sz w:val="18"/>
                <w:szCs w:val="18"/>
                <w:lang w:eastAsia="es-MX"/>
              </w:rPr>
              <w:t>2.4</w:t>
            </w:r>
          </w:p>
        </w:tc>
      </w:tr>
      <w:tr w:rsidR="005D05A8" w:rsidRPr="00E464CF" w14:paraId="141D1B4B"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03EB2E41" w14:textId="77777777" w:rsidR="005D05A8" w:rsidRPr="000D1E2C" w:rsidRDefault="005D05A8" w:rsidP="005D05A8">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705A3493" w14:textId="77777777" w:rsidR="005D05A8" w:rsidRPr="000D1E2C" w:rsidRDefault="005D05A8" w:rsidP="005D05A8">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F9FD7BF"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4.9</w:t>
            </w:r>
          </w:p>
        </w:tc>
        <w:tc>
          <w:tcPr>
            <w:tcW w:w="1156" w:type="dxa"/>
            <w:tcBorders>
              <w:top w:val="nil"/>
              <w:left w:val="double" w:sz="4" w:space="0" w:color="000000" w:themeColor="text1"/>
              <w:bottom w:val="nil"/>
              <w:right w:val="double" w:sz="4" w:space="0" w:color="000000" w:themeColor="text1"/>
            </w:tcBorders>
            <w:vAlign w:val="center"/>
          </w:tcPr>
          <w:p w14:paraId="4224AD67" w14:textId="77777777" w:rsidR="005D05A8" w:rsidRPr="000D1E2C" w:rsidRDefault="0052440C" w:rsidP="005D05A8">
            <w:pPr>
              <w:ind w:left="-180" w:right="285"/>
              <w:jc w:val="right"/>
              <w:rPr>
                <w:bCs/>
                <w:color w:val="000000"/>
                <w:sz w:val="18"/>
                <w:szCs w:val="18"/>
                <w:lang w:eastAsia="es-MX"/>
              </w:rPr>
            </w:pPr>
            <w:r>
              <w:rPr>
                <w:bCs/>
                <w:color w:val="000000"/>
                <w:sz w:val="18"/>
                <w:szCs w:val="18"/>
                <w:lang w:eastAsia="es-MX"/>
              </w:rPr>
              <w:t>2.</w:t>
            </w:r>
            <w:r w:rsidR="00095F3B">
              <w:rPr>
                <w:bCs/>
                <w:color w:val="000000"/>
                <w:sz w:val="18"/>
                <w:szCs w:val="18"/>
                <w:lang w:eastAsia="es-MX"/>
              </w:rPr>
              <w:t>6</w:t>
            </w:r>
          </w:p>
        </w:tc>
      </w:tr>
      <w:tr w:rsidR="005D05A8" w:rsidRPr="00E464CF" w14:paraId="1F35B5AE" w14:textId="77777777" w:rsidTr="00D30342">
        <w:trPr>
          <w:jc w:val="center"/>
        </w:trPr>
        <w:tc>
          <w:tcPr>
            <w:tcW w:w="693" w:type="dxa"/>
            <w:tcBorders>
              <w:top w:val="nil"/>
              <w:left w:val="double" w:sz="4" w:space="0" w:color="000000" w:themeColor="text1"/>
              <w:bottom w:val="nil"/>
              <w:right w:val="nil"/>
            </w:tcBorders>
            <w:shd w:val="clear" w:color="auto" w:fill="auto"/>
          </w:tcPr>
          <w:p w14:paraId="3BACBBAD" w14:textId="77777777" w:rsidR="005D05A8" w:rsidRPr="000D1E2C" w:rsidRDefault="005D05A8" w:rsidP="005D05A8">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6CA8B4DC" w14:textId="77777777"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F2F5409" w14:textId="77777777" w:rsidR="005D05A8" w:rsidRPr="000D1E2C" w:rsidRDefault="00D803E8" w:rsidP="008D655E">
            <w:pPr>
              <w:ind w:left="-180" w:right="285"/>
              <w:jc w:val="right"/>
              <w:rPr>
                <w:b/>
                <w:bCs/>
                <w:color w:val="000000"/>
                <w:sz w:val="18"/>
                <w:szCs w:val="18"/>
                <w:lang w:eastAsia="es-MX"/>
              </w:rPr>
            </w:pPr>
            <w:r>
              <w:rPr>
                <w:b/>
                <w:bCs/>
                <w:color w:val="000000"/>
                <w:sz w:val="18"/>
                <w:szCs w:val="18"/>
                <w:lang w:eastAsia="es-MX"/>
              </w:rPr>
              <w:t>3.2</w:t>
            </w:r>
          </w:p>
        </w:tc>
        <w:tc>
          <w:tcPr>
            <w:tcW w:w="1156" w:type="dxa"/>
            <w:tcBorders>
              <w:top w:val="nil"/>
              <w:left w:val="double" w:sz="4" w:space="0" w:color="000000" w:themeColor="text1"/>
              <w:bottom w:val="nil"/>
              <w:right w:val="double" w:sz="4" w:space="0" w:color="000000" w:themeColor="text1"/>
            </w:tcBorders>
            <w:vAlign w:val="center"/>
          </w:tcPr>
          <w:p w14:paraId="75B79756" w14:textId="77777777" w:rsidR="005D05A8" w:rsidRPr="000D1E2C" w:rsidRDefault="00095F3B" w:rsidP="003A74D7">
            <w:pPr>
              <w:ind w:left="-180" w:right="285"/>
              <w:jc w:val="right"/>
              <w:rPr>
                <w:b/>
                <w:bCs/>
                <w:color w:val="000000"/>
                <w:sz w:val="18"/>
                <w:szCs w:val="18"/>
                <w:lang w:eastAsia="es-MX"/>
              </w:rPr>
            </w:pPr>
            <w:r>
              <w:rPr>
                <w:b/>
                <w:bCs/>
                <w:color w:val="000000"/>
                <w:sz w:val="18"/>
                <w:szCs w:val="18"/>
                <w:lang w:eastAsia="es-MX"/>
              </w:rPr>
              <w:t>2.0</w:t>
            </w:r>
          </w:p>
        </w:tc>
      </w:tr>
      <w:tr w:rsidR="005D05A8" w:rsidRPr="00E464CF" w14:paraId="13FCF71A"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6A879C5D" w14:textId="77777777" w:rsidR="005D05A8" w:rsidRPr="000D1E2C" w:rsidRDefault="005D05A8" w:rsidP="005D05A8">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6F8698EA" w14:textId="77777777" w:rsidR="005D05A8" w:rsidRPr="000D1E2C" w:rsidRDefault="005D05A8" w:rsidP="005D05A8">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9A52FE3"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3.8</w:t>
            </w:r>
          </w:p>
        </w:tc>
        <w:tc>
          <w:tcPr>
            <w:tcW w:w="1156" w:type="dxa"/>
            <w:tcBorders>
              <w:top w:val="nil"/>
              <w:left w:val="double" w:sz="4" w:space="0" w:color="000000" w:themeColor="text1"/>
              <w:bottom w:val="nil"/>
              <w:right w:val="double" w:sz="4" w:space="0" w:color="000000" w:themeColor="text1"/>
            </w:tcBorders>
            <w:vAlign w:val="center"/>
          </w:tcPr>
          <w:p w14:paraId="712ADA13" w14:textId="77777777" w:rsidR="005D05A8" w:rsidRPr="000D1E2C" w:rsidRDefault="0052440C" w:rsidP="003A74D7">
            <w:pPr>
              <w:ind w:left="-180" w:right="285"/>
              <w:jc w:val="right"/>
              <w:rPr>
                <w:bCs/>
                <w:color w:val="000000"/>
                <w:sz w:val="18"/>
                <w:szCs w:val="18"/>
                <w:lang w:eastAsia="es-MX"/>
              </w:rPr>
            </w:pPr>
            <w:r>
              <w:rPr>
                <w:bCs/>
                <w:color w:val="000000"/>
                <w:sz w:val="18"/>
                <w:szCs w:val="18"/>
                <w:lang w:eastAsia="es-MX"/>
              </w:rPr>
              <w:t>2.</w:t>
            </w:r>
            <w:r w:rsidR="00095F3B">
              <w:rPr>
                <w:bCs/>
                <w:color w:val="000000"/>
                <w:sz w:val="18"/>
                <w:szCs w:val="18"/>
                <w:lang w:eastAsia="es-MX"/>
              </w:rPr>
              <w:t>2</w:t>
            </w:r>
          </w:p>
        </w:tc>
      </w:tr>
      <w:tr w:rsidR="005D05A8" w:rsidRPr="00E464CF" w14:paraId="177948FC"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6AA05F02" w14:textId="77777777" w:rsidR="005D05A8" w:rsidRPr="000D1E2C" w:rsidRDefault="005D05A8" w:rsidP="005D05A8">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2569C345" w14:textId="77777777" w:rsidR="005D05A8" w:rsidRPr="000D1E2C" w:rsidRDefault="005D05A8" w:rsidP="005D05A8">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6574E4FD"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1.1</w:t>
            </w:r>
          </w:p>
        </w:tc>
        <w:tc>
          <w:tcPr>
            <w:tcW w:w="1156" w:type="dxa"/>
            <w:tcBorders>
              <w:top w:val="nil"/>
              <w:left w:val="double" w:sz="4" w:space="0" w:color="000000" w:themeColor="text1"/>
              <w:bottom w:val="nil"/>
              <w:right w:val="double" w:sz="4" w:space="0" w:color="000000" w:themeColor="text1"/>
            </w:tcBorders>
            <w:vAlign w:val="center"/>
          </w:tcPr>
          <w:p w14:paraId="50819D38" w14:textId="77777777" w:rsidR="005D05A8" w:rsidRPr="000D1E2C" w:rsidRDefault="004E6C3B" w:rsidP="003A74D7">
            <w:pPr>
              <w:ind w:left="-180" w:right="285"/>
              <w:jc w:val="right"/>
              <w:rPr>
                <w:bCs/>
                <w:color w:val="000000"/>
                <w:sz w:val="18"/>
                <w:szCs w:val="18"/>
                <w:lang w:eastAsia="es-MX"/>
              </w:rPr>
            </w:pPr>
            <w:r w:rsidRPr="000D1E2C">
              <w:rPr>
                <w:bCs/>
                <w:color w:val="000000"/>
                <w:sz w:val="18"/>
                <w:szCs w:val="18"/>
                <w:lang w:eastAsia="es-MX"/>
              </w:rPr>
              <w:t>1.</w:t>
            </w:r>
            <w:r w:rsidR="005917D6">
              <w:rPr>
                <w:bCs/>
                <w:color w:val="000000"/>
                <w:sz w:val="18"/>
                <w:szCs w:val="18"/>
                <w:lang w:eastAsia="es-MX"/>
              </w:rPr>
              <w:t>1</w:t>
            </w:r>
          </w:p>
        </w:tc>
      </w:tr>
      <w:tr w:rsidR="005D05A8" w:rsidRPr="00E464CF" w14:paraId="4371A545" w14:textId="77777777" w:rsidTr="00D30342">
        <w:trPr>
          <w:trHeight w:val="149"/>
          <w:jc w:val="center"/>
        </w:trPr>
        <w:tc>
          <w:tcPr>
            <w:tcW w:w="693" w:type="dxa"/>
            <w:tcBorders>
              <w:top w:val="nil"/>
              <w:left w:val="double" w:sz="4" w:space="0" w:color="000000" w:themeColor="text1"/>
              <w:bottom w:val="nil"/>
              <w:right w:val="nil"/>
            </w:tcBorders>
            <w:shd w:val="clear" w:color="auto" w:fill="auto"/>
            <w:vAlign w:val="center"/>
          </w:tcPr>
          <w:p w14:paraId="22F1A4A5" w14:textId="77777777" w:rsidR="005D05A8" w:rsidRPr="000D1E2C" w:rsidRDefault="005D05A8" w:rsidP="005D05A8">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2B461127" w14:textId="77777777"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A0CDC63" w14:textId="77777777" w:rsidR="005D05A8" w:rsidRPr="000D1E2C" w:rsidRDefault="00397D8B" w:rsidP="008D655E">
            <w:pPr>
              <w:ind w:left="-180" w:right="285"/>
              <w:jc w:val="right"/>
              <w:rPr>
                <w:b/>
                <w:bCs/>
                <w:color w:val="000000"/>
                <w:sz w:val="18"/>
                <w:szCs w:val="18"/>
                <w:lang w:eastAsia="es-MX"/>
              </w:rPr>
            </w:pPr>
            <w:r w:rsidRPr="000D1E2C">
              <w:rPr>
                <w:b/>
                <w:bCs/>
                <w:color w:val="000000"/>
                <w:sz w:val="18"/>
                <w:szCs w:val="18"/>
                <w:lang w:eastAsia="es-MX"/>
              </w:rPr>
              <w:t xml:space="preserve">(-)   </w:t>
            </w:r>
            <w:r w:rsidR="00D803E8">
              <w:rPr>
                <w:b/>
                <w:bCs/>
                <w:color w:val="000000"/>
                <w:sz w:val="18"/>
                <w:szCs w:val="18"/>
                <w:lang w:eastAsia="es-MX"/>
              </w:rPr>
              <w:t>3.4</w:t>
            </w:r>
          </w:p>
        </w:tc>
        <w:tc>
          <w:tcPr>
            <w:tcW w:w="1156" w:type="dxa"/>
            <w:tcBorders>
              <w:top w:val="nil"/>
              <w:left w:val="double" w:sz="4" w:space="0" w:color="000000" w:themeColor="text1"/>
              <w:bottom w:val="nil"/>
              <w:right w:val="double" w:sz="4" w:space="0" w:color="000000" w:themeColor="text1"/>
            </w:tcBorders>
            <w:vAlign w:val="center"/>
          </w:tcPr>
          <w:p w14:paraId="1A6F85ED" w14:textId="77777777" w:rsidR="005D05A8" w:rsidRPr="000D1E2C" w:rsidRDefault="003A74D7" w:rsidP="005D05A8">
            <w:pPr>
              <w:ind w:left="-180" w:right="285"/>
              <w:jc w:val="right"/>
              <w:rPr>
                <w:b/>
                <w:bCs/>
                <w:color w:val="000000"/>
                <w:sz w:val="18"/>
                <w:szCs w:val="18"/>
                <w:lang w:eastAsia="es-MX"/>
              </w:rPr>
            </w:pPr>
            <w:r w:rsidRPr="000D1E2C">
              <w:rPr>
                <w:b/>
                <w:bCs/>
                <w:color w:val="000000"/>
                <w:sz w:val="18"/>
                <w:szCs w:val="18"/>
                <w:lang w:eastAsia="es-MX"/>
              </w:rPr>
              <w:t>(</w:t>
            </w:r>
            <w:r w:rsidRPr="000D1E2C">
              <w:rPr>
                <w:b/>
                <w:bCs/>
                <w:color w:val="000000"/>
                <w:sz w:val="18"/>
                <w:szCs w:val="18"/>
                <w:lang w:eastAsia="es-MX"/>
              </w:rPr>
              <w:noBreakHyphen/>
              <w:t xml:space="preserve">)   </w:t>
            </w:r>
            <w:r w:rsidR="00095F3B">
              <w:rPr>
                <w:b/>
                <w:bCs/>
                <w:color w:val="000000"/>
                <w:sz w:val="18"/>
                <w:szCs w:val="18"/>
                <w:lang w:eastAsia="es-MX"/>
              </w:rPr>
              <w:t>5.0</w:t>
            </w:r>
          </w:p>
        </w:tc>
      </w:tr>
      <w:tr w:rsidR="005D05A8" w:rsidRPr="00E464CF" w14:paraId="25AB7243"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79DE2F8A" w14:textId="77777777" w:rsidR="005D05A8" w:rsidRPr="000D1E2C" w:rsidRDefault="005D05A8" w:rsidP="005D05A8">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5BD2BB6A" w14:textId="77777777" w:rsidR="005D05A8" w:rsidRPr="000D1E2C" w:rsidRDefault="005D05A8" w:rsidP="005D05A8">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E6CBC22"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0.8</w:t>
            </w:r>
          </w:p>
        </w:tc>
        <w:tc>
          <w:tcPr>
            <w:tcW w:w="1156" w:type="dxa"/>
            <w:tcBorders>
              <w:top w:val="nil"/>
              <w:left w:val="double" w:sz="4" w:space="0" w:color="000000" w:themeColor="text1"/>
              <w:bottom w:val="nil"/>
              <w:right w:val="double" w:sz="4" w:space="0" w:color="000000" w:themeColor="text1"/>
            </w:tcBorders>
            <w:vAlign w:val="center"/>
          </w:tcPr>
          <w:p w14:paraId="6C7A2A08" w14:textId="77777777" w:rsidR="005D05A8" w:rsidRPr="000D1E2C" w:rsidRDefault="00E45076" w:rsidP="003A74D7">
            <w:pPr>
              <w:ind w:left="-180" w:right="285"/>
              <w:jc w:val="right"/>
              <w:rPr>
                <w:bCs/>
                <w:color w:val="000000"/>
                <w:sz w:val="18"/>
                <w:szCs w:val="18"/>
                <w:lang w:eastAsia="es-MX"/>
              </w:rPr>
            </w:pPr>
            <w:r w:rsidRPr="000D1E2C">
              <w:rPr>
                <w:bCs/>
                <w:color w:val="000000"/>
                <w:sz w:val="18"/>
                <w:szCs w:val="18"/>
                <w:lang w:eastAsia="es-MX"/>
              </w:rPr>
              <w:t xml:space="preserve">(-)   </w:t>
            </w:r>
            <w:r w:rsidR="00095F3B">
              <w:rPr>
                <w:bCs/>
                <w:color w:val="000000"/>
                <w:sz w:val="18"/>
                <w:szCs w:val="18"/>
                <w:lang w:eastAsia="es-MX"/>
              </w:rPr>
              <w:t>3.0</w:t>
            </w:r>
          </w:p>
        </w:tc>
      </w:tr>
      <w:tr w:rsidR="005D05A8" w:rsidRPr="00E464CF" w14:paraId="2392D8DA" w14:textId="77777777" w:rsidTr="00D30342">
        <w:trPr>
          <w:jc w:val="center"/>
        </w:trPr>
        <w:tc>
          <w:tcPr>
            <w:tcW w:w="693" w:type="dxa"/>
            <w:tcBorders>
              <w:top w:val="nil"/>
              <w:left w:val="double" w:sz="4" w:space="0" w:color="000000" w:themeColor="text1"/>
              <w:bottom w:val="nil"/>
              <w:right w:val="nil"/>
            </w:tcBorders>
            <w:vAlign w:val="center"/>
          </w:tcPr>
          <w:p w14:paraId="3D4B49D5" w14:textId="77777777" w:rsidR="005D05A8" w:rsidRPr="000D1E2C" w:rsidRDefault="005D05A8" w:rsidP="005D05A8">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0C5C53E3" w14:textId="77777777" w:rsidR="005D05A8" w:rsidRPr="000D1E2C" w:rsidRDefault="005D05A8" w:rsidP="005D05A8">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D0AE755" w14:textId="77777777" w:rsidR="005D05A8" w:rsidRPr="000D1E2C" w:rsidRDefault="00397D8B" w:rsidP="008D655E">
            <w:pPr>
              <w:ind w:left="-180" w:right="285"/>
              <w:jc w:val="right"/>
              <w:rPr>
                <w:bCs/>
                <w:color w:val="000000"/>
                <w:sz w:val="18"/>
                <w:szCs w:val="18"/>
                <w:lang w:eastAsia="es-MX"/>
              </w:rPr>
            </w:pPr>
            <w:r w:rsidRPr="000D1E2C">
              <w:rPr>
                <w:bCs/>
                <w:color w:val="000000"/>
                <w:sz w:val="18"/>
                <w:szCs w:val="18"/>
                <w:lang w:eastAsia="es-MX"/>
              </w:rPr>
              <w:t xml:space="preserve">(-) </w:t>
            </w:r>
            <w:r w:rsidR="00D803E8">
              <w:rPr>
                <w:bCs/>
                <w:color w:val="000000"/>
                <w:sz w:val="18"/>
                <w:szCs w:val="18"/>
                <w:lang w:eastAsia="es-MX"/>
              </w:rPr>
              <w:t>12.1</w:t>
            </w:r>
          </w:p>
        </w:tc>
        <w:tc>
          <w:tcPr>
            <w:tcW w:w="1156" w:type="dxa"/>
            <w:tcBorders>
              <w:top w:val="nil"/>
              <w:left w:val="double" w:sz="4" w:space="0" w:color="000000" w:themeColor="text1"/>
              <w:bottom w:val="nil"/>
              <w:right w:val="double" w:sz="4" w:space="0" w:color="000000" w:themeColor="text1"/>
            </w:tcBorders>
            <w:vAlign w:val="center"/>
          </w:tcPr>
          <w:p w14:paraId="365986BD" w14:textId="77777777"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 xml:space="preserve">(-)   </w:t>
            </w:r>
            <w:r w:rsidR="00095F3B">
              <w:rPr>
                <w:bCs/>
                <w:color w:val="000000"/>
                <w:sz w:val="18"/>
                <w:szCs w:val="18"/>
                <w:lang w:eastAsia="es-MX"/>
              </w:rPr>
              <w:t>5.9</w:t>
            </w:r>
          </w:p>
        </w:tc>
      </w:tr>
      <w:tr w:rsidR="005D05A8" w:rsidRPr="00E464CF" w14:paraId="6EFC7D8F" w14:textId="77777777" w:rsidTr="00D30342">
        <w:trPr>
          <w:jc w:val="center"/>
        </w:trPr>
        <w:tc>
          <w:tcPr>
            <w:tcW w:w="693" w:type="dxa"/>
            <w:tcBorders>
              <w:top w:val="nil"/>
              <w:left w:val="double" w:sz="4" w:space="0" w:color="000000" w:themeColor="text1"/>
              <w:bottom w:val="nil"/>
              <w:right w:val="nil"/>
            </w:tcBorders>
            <w:vAlign w:val="center"/>
          </w:tcPr>
          <w:p w14:paraId="5395F504" w14:textId="77777777" w:rsidR="005D05A8" w:rsidRPr="000D1E2C" w:rsidRDefault="005D05A8" w:rsidP="005D05A8">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3AE581C8" w14:textId="77777777" w:rsidR="005D05A8" w:rsidRPr="000D1E2C" w:rsidRDefault="005D05A8" w:rsidP="005D05A8">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1B09BA4" w14:textId="77777777" w:rsidR="005D05A8" w:rsidRPr="000D1E2C" w:rsidRDefault="005D05A8" w:rsidP="008D655E">
            <w:pPr>
              <w:ind w:left="-180" w:right="285"/>
              <w:jc w:val="right"/>
              <w:rPr>
                <w:bCs/>
                <w:color w:val="000000"/>
                <w:sz w:val="18"/>
                <w:szCs w:val="18"/>
                <w:lang w:eastAsia="es-MX"/>
              </w:rPr>
            </w:pPr>
            <w:r w:rsidRPr="000D1E2C">
              <w:rPr>
                <w:bCs/>
                <w:color w:val="000000"/>
                <w:sz w:val="18"/>
                <w:szCs w:val="18"/>
                <w:lang w:eastAsia="es-MX"/>
              </w:rPr>
              <w:t xml:space="preserve">(-) </w:t>
            </w:r>
            <w:r w:rsidR="00D803E8">
              <w:rPr>
                <w:bCs/>
                <w:color w:val="000000"/>
                <w:sz w:val="18"/>
                <w:szCs w:val="18"/>
                <w:lang w:eastAsia="es-MX"/>
              </w:rPr>
              <w:t>13.7</w:t>
            </w:r>
          </w:p>
        </w:tc>
        <w:tc>
          <w:tcPr>
            <w:tcW w:w="1156" w:type="dxa"/>
            <w:tcBorders>
              <w:top w:val="nil"/>
              <w:left w:val="double" w:sz="4" w:space="0" w:color="000000" w:themeColor="text1"/>
              <w:bottom w:val="nil"/>
              <w:right w:val="double" w:sz="4" w:space="0" w:color="000000" w:themeColor="text1"/>
            </w:tcBorders>
            <w:vAlign w:val="center"/>
          </w:tcPr>
          <w:p w14:paraId="3F4FAF15"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1</w:t>
            </w:r>
            <w:r w:rsidR="005917D6">
              <w:rPr>
                <w:bCs/>
                <w:color w:val="000000"/>
                <w:sz w:val="18"/>
                <w:szCs w:val="18"/>
                <w:lang w:eastAsia="es-MX"/>
              </w:rPr>
              <w:t>3</w:t>
            </w:r>
            <w:r w:rsidR="00DD232F">
              <w:rPr>
                <w:bCs/>
                <w:color w:val="000000"/>
                <w:sz w:val="18"/>
                <w:szCs w:val="18"/>
                <w:lang w:eastAsia="es-MX"/>
              </w:rPr>
              <w:t>.</w:t>
            </w:r>
            <w:r w:rsidR="0052440C">
              <w:rPr>
                <w:bCs/>
                <w:color w:val="000000"/>
                <w:sz w:val="18"/>
                <w:szCs w:val="18"/>
                <w:lang w:eastAsia="es-MX"/>
              </w:rPr>
              <w:t>4</w:t>
            </w:r>
          </w:p>
        </w:tc>
      </w:tr>
      <w:tr w:rsidR="005D05A8" w:rsidRPr="00E464CF" w14:paraId="3A291368" w14:textId="77777777" w:rsidTr="00D30342">
        <w:trPr>
          <w:jc w:val="center"/>
        </w:trPr>
        <w:tc>
          <w:tcPr>
            <w:tcW w:w="693" w:type="dxa"/>
            <w:tcBorders>
              <w:top w:val="nil"/>
              <w:left w:val="double" w:sz="4" w:space="0" w:color="000000" w:themeColor="text1"/>
              <w:bottom w:val="nil"/>
              <w:right w:val="nil"/>
            </w:tcBorders>
            <w:shd w:val="clear" w:color="auto" w:fill="auto"/>
            <w:vAlign w:val="center"/>
          </w:tcPr>
          <w:p w14:paraId="6769DB58" w14:textId="77777777" w:rsidR="005D05A8" w:rsidRPr="000D1E2C" w:rsidRDefault="005D05A8" w:rsidP="005D05A8">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6310BDAC" w14:textId="77777777"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4494F3F" w14:textId="77777777" w:rsidR="005D05A8" w:rsidRPr="000D1E2C" w:rsidRDefault="003C2BA5" w:rsidP="008D655E">
            <w:pPr>
              <w:ind w:left="-180" w:right="285"/>
              <w:jc w:val="right"/>
              <w:rPr>
                <w:b/>
                <w:bCs/>
                <w:color w:val="000000"/>
                <w:sz w:val="18"/>
                <w:szCs w:val="18"/>
                <w:lang w:eastAsia="es-MX"/>
              </w:rPr>
            </w:pPr>
            <w:r>
              <w:rPr>
                <w:b/>
                <w:bCs/>
                <w:color w:val="000000"/>
                <w:sz w:val="18"/>
                <w:szCs w:val="18"/>
                <w:lang w:eastAsia="es-MX"/>
              </w:rPr>
              <w:t xml:space="preserve">(-)   </w:t>
            </w:r>
            <w:r w:rsidR="00D803E8">
              <w:rPr>
                <w:b/>
                <w:bCs/>
                <w:color w:val="000000"/>
                <w:sz w:val="18"/>
                <w:szCs w:val="18"/>
                <w:lang w:eastAsia="es-MX"/>
              </w:rPr>
              <w:t>3.0</w:t>
            </w:r>
          </w:p>
        </w:tc>
        <w:tc>
          <w:tcPr>
            <w:tcW w:w="1156" w:type="dxa"/>
            <w:tcBorders>
              <w:top w:val="nil"/>
              <w:left w:val="double" w:sz="4" w:space="0" w:color="000000" w:themeColor="text1"/>
              <w:bottom w:val="nil"/>
              <w:right w:val="double" w:sz="4" w:space="0" w:color="000000" w:themeColor="text1"/>
            </w:tcBorders>
            <w:vAlign w:val="center"/>
          </w:tcPr>
          <w:p w14:paraId="5B71DC9B" w14:textId="77777777" w:rsidR="005D05A8" w:rsidRPr="000D1E2C" w:rsidRDefault="00095F3B" w:rsidP="005D05A8">
            <w:pPr>
              <w:ind w:left="-180" w:right="285"/>
              <w:jc w:val="right"/>
              <w:rPr>
                <w:b/>
                <w:bCs/>
                <w:color w:val="000000"/>
                <w:sz w:val="18"/>
                <w:szCs w:val="18"/>
                <w:lang w:eastAsia="es-MX"/>
              </w:rPr>
            </w:pPr>
            <w:r>
              <w:rPr>
                <w:b/>
                <w:bCs/>
                <w:color w:val="000000"/>
                <w:sz w:val="18"/>
                <w:szCs w:val="18"/>
                <w:lang w:eastAsia="es-MX"/>
              </w:rPr>
              <w:t>0.3</w:t>
            </w:r>
          </w:p>
        </w:tc>
      </w:tr>
      <w:tr w:rsidR="005D05A8" w:rsidRPr="00E464CF" w14:paraId="3FEA2B24" w14:textId="77777777" w:rsidTr="00D30342">
        <w:trPr>
          <w:jc w:val="center"/>
        </w:trPr>
        <w:tc>
          <w:tcPr>
            <w:tcW w:w="693" w:type="dxa"/>
            <w:tcBorders>
              <w:top w:val="nil"/>
              <w:left w:val="double" w:sz="4" w:space="0" w:color="000000" w:themeColor="text1"/>
              <w:bottom w:val="nil"/>
              <w:right w:val="nil"/>
            </w:tcBorders>
            <w:vAlign w:val="center"/>
          </w:tcPr>
          <w:p w14:paraId="54DA423D" w14:textId="77777777" w:rsidR="005D05A8" w:rsidRPr="000D1E2C" w:rsidRDefault="005D05A8" w:rsidP="005D05A8">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542C069C" w14:textId="77777777" w:rsidR="005D05A8" w:rsidRPr="000D1E2C" w:rsidRDefault="005D05A8" w:rsidP="005D05A8">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8067074"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2.4</w:t>
            </w:r>
          </w:p>
        </w:tc>
        <w:tc>
          <w:tcPr>
            <w:tcW w:w="1156" w:type="dxa"/>
            <w:tcBorders>
              <w:top w:val="nil"/>
              <w:left w:val="double" w:sz="4" w:space="0" w:color="000000" w:themeColor="text1"/>
              <w:bottom w:val="nil"/>
              <w:right w:val="double" w:sz="4" w:space="0" w:color="000000" w:themeColor="text1"/>
            </w:tcBorders>
            <w:vAlign w:val="center"/>
          </w:tcPr>
          <w:p w14:paraId="6A14ED8D" w14:textId="77777777" w:rsidR="005D05A8" w:rsidRPr="000D1E2C" w:rsidRDefault="005917D6" w:rsidP="005D05A8">
            <w:pPr>
              <w:ind w:left="-180" w:right="285"/>
              <w:jc w:val="right"/>
              <w:rPr>
                <w:bCs/>
                <w:color w:val="000000"/>
                <w:sz w:val="18"/>
                <w:szCs w:val="18"/>
                <w:lang w:eastAsia="es-MX"/>
              </w:rPr>
            </w:pPr>
            <w:r>
              <w:rPr>
                <w:bCs/>
                <w:color w:val="000000"/>
                <w:sz w:val="18"/>
                <w:szCs w:val="18"/>
                <w:lang w:eastAsia="es-MX"/>
              </w:rPr>
              <w:t>1.</w:t>
            </w:r>
            <w:r w:rsidR="0052440C">
              <w:rPr>
                <w:bCs/>
                <w:color w:val="000000"/>
                <w:sz w:val="18"/>
                <w:szCs w:val="18"/>
                <w:lang w:eastAsia="es-MX"/>
              </w:rPr>
              <w:t>8</w:t>
            </w:r>
          </w:p>
        </w:tc>
      </w:tr>
      <w:tr w:rsidR="005D05A8" w:rsidRPr="00E464CF" w14:paraId="3DB4C700" w14:textId="77777777" w:rsidTr="00D30342">
        <w:trPr>
          <w:jc w:val="center"/>
        </w:trPr>
        <w:tc>
          <w:tcPr>
            <w:tcW w:w="693" w:type="dxa"/>
            <w:tcBorders>
              <w:top w:val="nil"/>
              <w:left w:val="double" w:sz="4" w:space="0" w:color="000000" w:themeColor="text1"/>
              <w:bottom w:val="nil"/>
              <w:right w:val="nil"/>
            </w:tcBorders>
            <w:vAlign w:val="center"/>
          </w:tcPr>
          <w:p w14:paraId="1585D3A8" w14:textId="77777777" w:rsidR="005D05A8" w:rsidRPr="000D1E2C" w:rsidRDefault="005D05A8" w:rsidP="005D05A8">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4A1583C3" w14:textId="77777777" w:rsidR="005D05A8" w:rsidRPr="000D1E2C" w:rsidRDefault="005D05A8" w:rsidP="005D05A8">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66C9E5E"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0.4</w:t>
            </w:r>
          </w:p>
        </w:tc>
        <w:tc>
          <w:tcPr>
            <w:tcW w:w="1156" w:type="dxa"/>
            <w:tcBorders>
              <w:top w:val="nil"/>
              <w:left w:val="double" w:sz="4" w:space="0" w:color="000000" w:themeColor="text1"/>
              <w:bottom w:val="nil"/>
              <w:right w:val="double" w:sz="4" w:space="0" w:color="000000" w:themeColor="text1"/>
            </w:tcBorders>
            <w:vAlign w:val="center"/>
          </w:tcPr>
          <w:p w14:paraId="00043D6A" w14:textId="77777777" w:rsidR="005D05A8" w:rsidRPr="000D1E2C" w:rsidRDefault="005917D6" w:rsidP="003A74D7">
            <w:pPr>
              <w:ind w:left="-180" w:right="285"/>
              <w:jc w:val="right"/>
              <w:rPr>
                <w:bCs/>
                <w:color w:val="000000"/>
                <w:sz w:val="18"/>
                <w:szCs w:val="18"/>
                <w:lang w:eastAsia="es-MX"/>
              </w:rPr>
            </w:pPr>
            <w:r>
              <w:rPr>
                <w:bCs/>
                <w:color w:val="000000"/>
                <w:sz w:val="18"/>
                <w:szCs w:val="18"/>
                <w:lang w:eastAsia="es-MX"/>
              </w:rPr>
              <w:t>2.</w:t>
            </w:r>
            <w:r w:rsidR="00095F3B">
              <w:rPr>
                <w:bCs/>
                <w:color w:val="000000"/>
                <w:sz w:val="18"/>
                <w:szCs w:val="18"/>
                <w:lang w:eastAsia="es-MX"/>
              </w:rPr>
              <w:t>4</w:t>
            </w:r>
          </w:p>
        </w:tc>
      </w:tr>
      <w:tr w:rsidR="005D05A8" w:rsidRPr="00E464CF" w14:paraId="2A1DC0CE" w14:textId="77777777" w:rsidTr="00D30342">
        <w:trPr>
          <w:jc w:val="center"/>
        </w:trPr>
        <w:tc>
          <w:tcPr>
            <w:tcW w:w="693" w:type="dxa"/>
            <w:tcBorders>
              <w:top w:val="nil"/>
              <w:left w:val="double" w:sz="4" w:space="0" w:color="000000" w:themeColor="text1"/>
              <w:bottom w:val="nil"/>
              <w:right w:val="nil"/>
            </w:tcBorders>
            <w:vAlign w:val="center"/>
          </w:tcPr>
          <w:p w14:paraId="5B432D62" w14:textId="77777777" w:rsidR="005D05A8" w:rsidRPr="000D1E2C" w:rsidRDefault="005D05A8" w:rsidP="005D05A8">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3B30DCE6" w14:textId="77777777" w:rsidR="005D05A8" w:rsidRPr="000D1E2C" w:rsidRDefault="005D05A8" w:rsidP="005D05A8">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C97244B" w14:textId="77777777" w:rsidR="005D05A8" w:rsidRPr="000D1E2C" w:rsidRDefault="00DD232F" w:rsidP="008D655E">
            <w:pPr>
              <w:ind w:left="-180" w:right="285"/>
              <w:jc w:val="right"/>
              <w:rPr>
                <w:bCs/>
                <w:color w:val="000000"/>
                <w:sz w:val="18"/>
                <w:szCs w:val="18"/>
                <w:lang w:eastAsia="es-MX"/>
              </w:rPr>
            </w:pPr>
            <w:r>
              <w:rPr>
                <w:bCs/>
                <w:color w:val="000000"/>
                <w:sz w:val="18"/>
                <w:szCs w:val="18"/>
                <w:lang w:eastAsia="es-MX"/>
              </w:rPr>
              <w:t xml:space="preserve">(-)   </w:t>
            </w:r>
            <w:r w:rsidR="00D803E8">
              <w:rPr>
                <w:bCs/>
                <w:color w:val="000000"/>
                <w:sz w:val="18"/>
                <w:szCs w:val="18"/>
                <w:lang w:eastAsia="es-MX"/>
              </w:rPr>
              <w:t>6.5</w:t>
            </w:r>
          </w:p>
        </w:tc>
        <w:tc>
          <w:tcPr>
            <w:tcW w:w="1156" w:type="dxa"/>
            <w:tcBorders>
              <w:top w:val="nil"/>
              <w:left w:val="double" w:sz="4" w:space="0" w:color="000000" w:themeColor="text1"/>
              <w:bottom w:val="nil"/>
              <w:right w:val="double" w:sz="4" w:space="0" w:color="000000" w:themeColor="text1"/>
            </w:tcBorders>
            <w:vAlign w:val="center"/>
          </w:tcPr>
          <w:p w14:paraId="2D5828B0" w14:textId="77777777"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w:t>
            </w:r>
            <w:r w:rsidR="00A6149B" w:rsidRPr="000D1E2C">
              <w:rPr>
                <w:bCs/>
                <w:color w:val="000000"/>
                <w:sz w:val="18"/>
                <w:szCs w:val="18"/>
                <w:lang w:eastAsia="es-MX"/>
              </w:rPr>
              <w:t xml:space="preserve"> </w:t>
            </w:r>
            <w:r w:rsidRPr="000D1E2C">
              <w:rPr>
                <w:bCs/>
                <w:color w:val="000000"/>
                <w:sz w:val="18"/>
                <w:szCs w:val="18"/>
                <w:lang w:eastAsia="es-MX"/>
              </w:rPr>
              <w:t xml:space="preserve"> </w:t>
            </w:r>
            <w:r w:rsidR="0051577E" w:rsidRPr="000D1E2C">
              <w:rPr>
                <w:bCs/>
                <w:color w:val="000000"/>
                <w:sz w:val="18"/>
                <w:szCs w:val="18"/>
                <w:lang w:eastAsia="es-MX"/>
              </w:rPr>
              <w:t xml:space="preserve"> </w:t>
            </w:r>
            <w:r w:rsidR="00DD232F">
              <w:rPr>
                <w:bCs/>
                <w:color w:val="000000"/>
                <w:sz w:val="18"/>
                <w:szCs w:val="18"/>
                <w:lang w:eastAsia="es-MX"/>
              </w:rPr>
              <w:t>3.</w:t>
            </w:r>
            <w:r w:rsidR="00095F3B">
              <w:rPr>
                <w:bCs/>
                <w:color w:val="000000"/>
                <w:sz w:val="18"/>
                <w:szCs w:val="18"/>
                <w:lang w:eastAsia="es-MX"/>
              </w:rPr>
              <w:t>4</w:t>
            </w:r>
          </w:p>
        </w:tc>
      </w:tr>
      <w:tr w:rsidR="005D05A8" w:rsidRPr="00E464CF" w14:paraId="44471874" w14:textId="77777777" w:rsidTr="00D30342">
        <w:trPr>
          <w:jc w:val="center"/>
        </w:trPr>
        <w:tc>
          <w:tcPr>
            <w:tcW w:w="693" w:type="dxa"/>
            <w:tcBorders>
              <w:top w:val="nil"/>
              <w:left w:val="double" w:sz="4" w:space="0" w:color="000000" w:themeColor="text1"/>
              <w:bottom w:val="nil"/>
              <w:right w:val="nil"/>
            </w:tcBorders>
            <w:vAlign w:val="center"/>
          </w:tcPr>
          <w:p w14:paraId="527A62A5" w14:textId="77777777" w:rsidR="005D05A8" w:rsidRPr="000D1E2C" w:rsidRDefault="005D05A8" w:rsidP="005D05A8">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3C273C8B" w14:textId="77777777" w:rsidR="005D05A8" w:rsidRPr="000D1E2C" w:rsidRDefault="005D05A8" w:rsidP="005D05A8">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84A69DA" w14:textId="77777777" w:rsidR="005D05A8" w:rsidRPr="000D1E2C" w:rsidRDefault="00AC35CC" w:rsidP="008D655E">
            <w:pPr>
              <w:ind w:left="-180" w:right="285"/>
              <w:jc w:val="right"/>
              <w:rPr>
                <w:bCs/>
                <w:color w:val="000000"/>
                <w:sz w:val="18"/>
                <w:szCs w:val="18"/>
                <w:lang w:eastAsia="es-MX"/>
              </w:rPr>
            </w:pPr>
            <w:r w:rsidRPr="000D1E2C">
              <w:rPr>
                <w:bCs/>
                <w:color w:val="000000"/>
                <w:sz w:val="18"/>
                <w:szCs w:val="18"/>
                <w:lang w:eastAsia="es-MX"/>
              </w:rPr>
              <w:t xml:space="preserve">(-) </w:t>
            </w:r>
            <w:r w:rsidR="003C2BA5">
              <w:rPr>
                <w:bCs/>
                <w:color w:val="000000"/>
                <w:sz w:val="18"/>
                <w:szCs w:val="18"/>
                <w:lang w:eastAsia="es-MX"/>
              </w:rPr>
              <w:t xml:space="preserve">  </w:t>
            </w:r>
            <w:r w:rsidR="00D803E8">
              <w:rPr>
                <w:bCs/>
                <w:color w:val="000000"/>
                <w:sz w:val="18"/>
                <w:szCs w:val="18"/>
                <w:lang w:eastAsia="es-MX"/>
              </w:rPr>
              <w:t>9.1</w:t>
            </w:r>
          </w:p>
        </w:tc>
        <w:tc>
          <w:tcPr>
            <w:tcW w:w="1156" w:type="dxa"/>
            <w:tcBorders>
              <w:top w:val="nil"/>
              <w:left w:val="double" w:sz="4" w:space="0" w:color="000000" w:themeColor="text1"/>
              <w:bottom w:val="nil"/>
              <w:right w:val="double" w:sz="4" w:space="0" w:color="000000" w:themeColor="text1"/>
            </w:tcBorders>
            <w:vAlign w:val="center"/>
          </w:tcPr>
          <w:p w14:paraId="69CBA35D" w14:textId="77777777" w:rsidR="005D05A8" w:rsidRPr="000D1E2C" w:rsidRDefault="004E6C3B" w:rsidP="003A74D7">
            <w:pPr>
              <w:ind w:left="-180" w:right="285"/>
              <w:jc w:val="right"/>
              <w:rPr>
                <w:bCs/>
                <w:color w:val="000000"/>
                <w:sz w:val="18"/>
                <w:szCs w:val="18"/>
                <w:lang w:eastAsia="es-MX"/>
              </w:rPr>
            </w:pPr>
            <w:r w:rsidRPr="000D1E2C">
              <w:rPr>
                <w:bCs/>
                <w:color w:val="000000"/>
                <w:sz w:val="18"/>
                <w:szCs w:val="18"/>
                <w:lang w:eastAsia="es-MX"/>
              </w:rPr>
              <w:t xml:space="preserve">(-)   </w:t>
            </w:r>
            <w:r w:rsidR="005917D6">
              <w:rPr>
                <w:bCs/>
                <w:color w:val="000000"/>
                <w:sz w:val="18"/>
                <w:szCs w:val="18"/>
                <w:lang w:eastAsia="es-MX"/>
              </w:rPr>
              <w:t>3.</w:t>
            </w:r>
            <w:r w:rsidR="00095F3B">
              <w:rPr>
                <w:bCs/>
                <w:color w:val="000000"/>
                <w:sz w:val="18"/>
                <w:szCs w:val="18"/>
                <w:lang w:eastAsia="es-MX"/>
              </w:rPr>
              <w:t>5</w:t>
            </w:r>
          </w:p>
        </w:tc>
      </w:tr>
      <w:tr w:rsidR="005D05A8" w:rsidRPr="00E464CF" w14:paraId="219D6F24" w14:textId="77777777" w:rsidTr="00D30342">
        <w:trPr>
          <w:jc w:val="center"/>
        </w:trPr>
        <w:tc>
          <w:tcPr>
            <w:tcW w:w="693" w:type="dxa"/>
            <w:tcBorders>
              <w:top w:val="nil"/>
              <w:left w:val="double" w:sz="4" w:space="0" w:color="000000" w:themeColor="text1"/>
              <w:bottom w:val="nil"/>
              <w:right w:val="nil"/>
            </w:tcBorders>
            <w:vAlign w:val="center"/>
          </w:tcPr>
          <w:p w14:paraId="7681E2AB" w14:textId="77777777" w:rsidR="005D05A8" w:rsidRPr="000D1E2C" w:rsidRDefault="005D05A8" w:rsidP="005D05A8">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6FE1B3BA" w14:textId="77777777" w:rsidR="005D05A8" w:rsidRPr="000D1E2C" w:rsidRDefault="005D05A8" w:rsidP="005D05A8">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0B8DF48" w14:textId="77777777" w:rsidR="005D05A8" w:rsidRPr="000D1E2C" w:rsidRDefault="003C2BA5" w:rsidP="008D655E">
            <w:pPr>
              <w:ind w:left="-180" w:right="285"/>
              <w:jc w:val="right"/>
              <w:rPr>
                <w:bCs/>
                <w:color w:val="000000"/>
                <w:sz w:val="18"/>
                <w:szCs w:val="18"/>
                <w:lang w:eastAsia="es-MX"/>
              </w:rPr>
            </w:pPr>
            <w:r>
              <w:rPr>
                <w:bCs/>
                <w:color w:val="000000"/>
                <w:sz w:val="18"/>
                <w:szCs w:val="18"/>
                <w:lang w:eastAsia="es-MX"/>
              </w:rPr>
              <w:t xml:space="preserve">(-) </w:t>
            </w:r>
            <w:r w:rsidR="00D803E8">
              <w:rPr>
                <w:bCs/>
                <w:color w:val="000000"/>
                <w:sz w:val="18"/>
                <w:szCs w:val="18"/>
                <w:lang w:eastAsia="es-MX"/>
              </w:rPr>
              <w:t>10.0</w:t>
            </w:r>
          </w:p>
        </w:tc>
        <w:tc>
          <w:tcPr>
            <w:tcW w:w="1156" w:type="dxa"/>
            <w:tcBorders>
              <w:top w:val="nil"/>
              <w:left w:val="double" w:sz="4" w:space="0" w:color="000000" w:themeColor="text1"/>
              <w:bottom w:val="nil"/>
              <w:right w:val="double" w:sz="4" w:space="0" w:color="000000" w:themeColor="text1"/>
            </w:tcBorders>
            <w:vAlign w:val="center"/>
          </w:tcPr>
          <w:p w14:paraId="0F5A989D"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5917D6">
              <w:rPr>
                <w:bCs/>
                <w:color w:val="000000"/>
                <w:sz w:val="18"/>
                <w:szCs w:val="18"/>
                <w:lang w:eastAsia="es-MX"/>
              </w:rPr>
              <w:t>4.</w:t>
            </w:r>
            <w:r w:rsidR="00E903BE">
              <w:rPr>
                <w:bCs/>
                <w:color w:val="000000"/>
                <w:sz w:val="18"/>
                <w:szCs w:val="18"/>
                <w:lang w:eastAsia="es-MX"/>
              </w:rPr>
              <w:t>7</w:t>
            </w:r>
          </w:p>
        </w:tc>
      </w:tr>
      <w:tr w:rsidR="005D05A8" w:rsidRPr="00E464CF" w14:paraId="7A4769A4" w14:textId="77777777" w:rsidTr="00D30342">
        <w:trPr>
          <w:jc w:val="center"/>
        </w:trPr>
        <w:tc>
          <w:tcPr>
            <w:tcW w:w="693" w:type="dxa"/>
            <w:tcBorders>
              <w:top w:val="nil"/>
              <w:left w:val="double" w:sz="4" w:space="0" w:color="000000" w:themeColor="text1"/>
              <w:bottom w:val="nil"/>
              <w:right w:val="nil"/>
            </w:tcBorders>
          </w:tcPr>
          <w:p w14:paraId="2FBD8315" w14:textId="77777777" w:rsidR="005D05A8" w:rsidRPr="000D1E2C" w:rsidRDefault="005D05A8" w:rsidP="005D05A8">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145A8FA7" w14:textId="77777777" w:rsidR="005D05A8" w:rsidRPr="000D1E2C" w:rsidRDefault="005D05A8" w:rsidP="005D05A8">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7145B708"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   6.5</w:t>
            </w:r>
          </w:p>
        </w:tc>
        <w:tc>
          <w:tcPr>
            <w:tcW w:w="1156" w:type="dxa"/>
            <w:tcBorders>
              <w:top w:val="nil"/>
              <w:left w:val="double" w:sz="4" w:space="0" w:color="000000" w:themeColor="text1"/>
              <w:bottom w:val="nil"/>
              <w:right w:val="double" w:sz="4" w:space="0" w:color="000000" w:themeColor="text1"/>
            </w:tcBorders>
            <w:vAlign w:val="center"/>
          </w:tcPr>
          <w:p w14:paraId="1A8BA50B"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E903BE">
              <w:rPr>
                <w:bCs/>
                <w:color w:val="000000"/>
                <w:sz w:val="18"/>
                <w:szCs w:val="18"/>
                <w:lang w:eastAsia="es-MX"/>
              </w:rPr>
              <w:t>2.0</w:t>
            </w:r>
          </w:p>
        </w:tc>
      </w:tr>
      <w:tr w:rsidR="005D05A8" w:rsidRPr="00E464CF" w14:paraId="70101C82" w14:textId="77777777" w:rsidTr="00D30342">
        <w:trPr>
          <w:jc w:val="center"/>
        </w:trPr>
        <w:tc>
          <w:tcPr>
            <w:tcW w:w="693" w:type="dxa"/>
            <w:tcBorders>
              <w:top w:val="nil"/>
              <w:left w:val="double" w:sz="4" w:space="0" w:color="000000" w:themeColor="text1"/>
              <w:bottom w:val="nil"/>
              <w:right w:val="nil"/>
            </w:tcBorders>
            <w:vAlign w:val="center"/>
          </w:tcPr>
          <w:p w14:paraId="20AC9FD5" w14:textId="77777777" w:rsidR="005D05A8" w:rsidRPr="000D1E2C" w:rsidRDefault="005D05A8" w:rsidP="005D05A8">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197C6D8C" w14:textId="77777777" w:rsidR="005D05A8" w:rsidRPr="000D1E2C" w:rsidRDefault="005D05A8" w:rsidP="005D05A8">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5834C0E"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   0.6</w:t>
            </w:r>
          </w:p>
        </w:tc>
        <w:tc>
          <w:tcPr>
            <w:tcW w:w="1156" w:type="dxa"/>
            <w:tcBorders>
              <w:top w:val="nil"/>
              <w:left w:val="double" w:sz="4" w:space="0" w:color="000000" w:themeColor="text1"/>
              <w:bottom w:val="nil"/>
              <w:right w:val="double" w:sz="4" w:space="0" w:color="000000" w:themeColor="text1"/>
            </w:tcBorders>
            <w:vAlign w:val="center"/>
          </w:tcPr>
          <w:p w14:paraId="290997C5"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E903BE">
              <w:rPr>
                <w:bCs/>
                <w:color w:val="000000"/>
                <w:sz w:val="18"/>
                <w:szCs w:val="18"/>
                <w:lang w:eastAsia="es-MX"/>
              </w:rPr>
              <w:t>0.3</w:t>
            </w:r>
          </w:p>
        </w:tc>
      </w:tr>
      <w:tr w:rsidR="005D05A8" w:rsidRPr="00E464CF" w14:paraId="4DE06FD1" w14:textId="77777777" w:rsidTr="00D30342">
        <w:trPr>
          <w:jc w:val="center"/>
        </w:trPr>
        <w:tc>
          <w:tcPr>
            <w:tcW w:w="693" w:type="dxa"/>
            <w:tcBorders>
              <w:top w:val="nil"/>
              <w:left w:val="double" w:sz="4" w:space="0" w:color="000000" w:themeColor="text1"/>
              <w:bottom w:val="nil"/>
              <w:right w:val="nil"/>
            </w:tcBorders>
            <w:vAlign w:val="center"/>
          </w:tcPr>
          <w:p w14:paraId="35228D0E" w14:textId="77777777" w:rsidR="005D05A8" w:rsidRPr="000D1E2C" w:rsidRDefault="005D05A8" w:rsidP="005D05A8">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098A263C" w14:textId="77777777" w:rsidR="005D05A8" w:rsidRPr="000D1E2C" w:rsidRDefault="005D05A8" w:rsidP="005D05A8">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3E97E9A" w14:textId="77777777" w:rsidR="005D05A8" w:rsidRPr="000D1E2C" w:rsidRDefault="00D803E8" w:rsidP="005D05A8">
            <w:pPr>
              <w:ind w:left="-180" w:right="285"/>
              <w:jc w:val="right"/>
              <w:rPr>
                <w:bCs/>
                <w:color w:val="000000"/>
                <w:sz w:val="18"/>
                <w:szCs w:val="18"/>
                <w:lang w:eastAsia="es-MX"/>
              </w:rPr>
            </w:pPr>
            <w:r>
              <w:rPr>
                <w:bCs/>
                <w:color w:val="000000"/>
                <w:sz w:val="18"/>
                <w:szCs w:val="18"/>
                <w:lang w:eastAsia="es-MX"/>
              </w:rPr>
              <w:t>0.4</w:t>
            </w:r>
          </w:p>
        </w:tc>
        <w:tc>
          <w:tcPr>
            <w:tcW w:w="1156" w:type="dxa"/>
            <w:tcBorders>
              <w:top w:val="nil"/>
              <w:left w:val="double" w:sz="4" w:space="0" w:color="000000" w:themeColor="text1"/>
              <w:bottom w:val="nil"/>
              <w:right w:val="double" w:sz="4" w:space="0" w:color="000000" w:themeColor="text1"/>
            </w:tcBorders>
            <w:vAlign w:val="center"/>
          </w:tcPr>
          <w:p w14:paraId="7FAA9343" w14:textId="77777777" w:rsidR="005D05A8" w:rsidRPr="000D1E2C" w:rsidRDefault="004E6C3B" w:rsidP="005D05A8">
            <w:pPr>
              <w:ind w:left="-180" w:right="285"/>
              <w:jc w:val="right"/>
              <w:rPr>
                <w:bCs/>
                <w:color w:val="000000"/>
                <w:sz w:val="18"/>
                <w:szCs w:val="18"/>
                <w:lang w:eastAsia="es-MX"/>
              </w:rPr>
            </w:pPr>
            <w:r w:rsidRPr="000D1E2C">
              <w:rPr>
                <w:bCs/>
                <w:color w:val="000000"/>
                <w:sz w:val="18"/>
                <w:szCs w:val="18"/>
                <w:lang w:eastAsia="es-MX"/>
              </w:rPr>
              <w:t>(-)   0.</w:t>
            </w:r>
            <w:r w:rsidR="0052440C">
              <w:rPr>
                <w:bCs/>
                <w:color w:val="000000"/>
                <w:sz w:val="18"/>
                <w:szCs w:val="18"/>
                <w:lang w:eastAsia="es-MX"/>
              </w:rPr>
              <w:t>4</w:t>
            </w:r>
          </w:p>
        </w:tc>
      </w:tr>
      <w:tr w:rsidR="005D05A8" w:rsidRPr="00E464CF" w14:paraId="3FD123D8" w14:textId="77777777" w:rsidTr="00D30342">
        <w:trPr>
          <w:jc w:val="center"/>
        </w:trPr>
        <w:tc>
          <w:tcPr>
            <w:tcW w:w="693" w:type="dxa"/>
            <w:tcBorders>
              <w:top w:val="nil"/>
              <w:left w:val="double" w:sz="4" w:space="0" w:color="000000" w:themeColor="text1"/>
              <w:bottom w:val="nil"/>
              <w:right w:val="nil"/>
            </w:tcBorders>
            <w:vAlign w:val="center"/>
          </w:tcPr>
          <w:p w14:paraId="362E9625" w14:textId="77777777" w:rsidR="005D05A8" w:rsidRPr="000D1E2C" w:rsidRDefault="005D05A8" w:rsidP="005D05A8">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3442CE87" w14:textId="77777777" w:rsidR="005D05A8" w:rsidRPr="000D1E2C" w:rsidRDefault="005D05A8" w:rsidP="005D05A8">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01F9D6A8" w14:textId="77777777" w:rsidR="005D05A8" w:rsidRPr="000D1E2C" w:rsidRDefault="0047769A" w:rsidP="005D05A8">
            <w:pPr>
              <w:ind w:left="-180" w:right="285"/>
              <w:jc w:val="right"/>
              <w:rPr>
                <w:bCs/>
                <w:color w:val="000000"/>
                <w:sz w:val="18"/>
                <w:szCs w:val="18"/>
                <w:lang w:eastAsia="es-MX"/>
              </w:rPr>
            </w:pPr>
            <w:r w:rsidRPr="000D1E2C">
              <w:rPr>
                <w:bCs/>
                <w:color w:val="000000"/>
                <w:sz w:val="18"/>
                <w:szCs w:val="18"/>
                <w:lang w:eastAsia="es-MX"/>
              </w:rPr>
              <w:t xml:space="preserve">(-) </w:t>
            </w:r>
            <w:r w:rsidR="00D803E8">
              <w:rPr>
                <w:bCs/>
                <w:color w:val="000000"/>
                <w:sz w:val="18"/>
                <w:szCs w:val="18"/>
                <w:lang w:eastAsia="es-MX"/>
              </w:rPr>
              <w:t>10.2</w:t>
            </w:r>
          </w:p>
        </w:tc>
        <w:tc>
          <w:tcPr>
            <w:tcW w:w="1156" w:type="dxa"/>
            <w:tcBorders>
              <w:top w:val="nil"/>
              <w:left w:val="double" w:sz="4" w:space="0" w:color="000000" w:themeColor="text1"/>
              <w:bottom w:val="nil"/>
              <w:right w:val="double" w:sz="4" w:space="0" w:color="000000" w:themeColor="text1"/>
            </w:tcBorders>
            <w:vAlign w:val="center"/>
          </w:tcPr>
          <w:p w14:paraId="68AC94B0"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E903BE">
              <w:rPr>
                <w:bCs/>
                <w:color w:val="000000"/>
                <w:sz w:val="18"/>
                <w:szCs w:val="18"/>
                <w:lang w:eastAsia="es-MX"/>
              </w:rPr>
              <w:t>10.8</w:t>
            </w:r>
          </w:p>
        </w:tc>
      </w:tr>
      <w:tr w:rsidR="005D05A8" w:rsidRPr="00E464CF" w14:paraId="0E4614FE" w14:textId="77777777" w:rsidTr="00D30342">
        <w:trPr>
          <w:jc w:val="center"/>
        </w:trPr>
        <w:tc>
          <w:tcPr>
            <w:tcW w:w="693" w:type="dxa"/>
            <w:tcBorders>
              <w:top w:val="nil"/>
              <w:left w:val="double" w:sz="4" w:space="0" w:color="000000" w:themeColor="text1"/>
              <w:bottom w:val="nil"/>
              <w:right w:val="nil"/>
            </w:tcBorders>
            <w:vAlign w:val="center"/>
          </w:tcPr>
          <w:p w14:paraId="5558E245" w14:textId="77777777" w:rsidR="005D05A8" w:rsidRPr="000D1E2C" w:rsidRDefault="005D05A8" w:rsidP="005D05A8">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4DED51E0" w14:textId="77777777" w:rsidR="005D05A8" w:rsidRPr="000D1E2C" w:rsidRDefault="005D05A8" w:rsidP="005D05A8">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46ACBEE"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10.0</w:t>
            </w:r>
          </w:p>
        </w:tc>
        <w:tc>
          <w:tcPr>
            <w:tcW w:w="1156" w:type="dxa"/>
            <w:tcBorders>
              <w:top w:val="nil"/>
              <w:left w:val="double" w:sz="4" w:space="0" w:color="000000" w:themeColor="text1"/>
              <w:bottom w:val="nil"/>
              <w:right w:val="double" w:sz="4" w:space="0" w:color="000000" w:themeColor="text1"/>
            </w:tcBorders>
            <w:vAlign w:val="center"/>
          </w:tcPr>
          <w:p w14:paraId="301E1CDD" w14:textId="77777777"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w:t>
            </w:r>
            <w:r w:rsidR="00575EBB" w:rsidRPr="000D1E2C">
              <w:rPr>
                <w:bCs/>
                <w:color w:val="000000"/>
                <w:sz w:val="18"/>
                <w:szCs w:val="18"/>
                <w:lang w:eastAsia="es-MX"/>
              </w:rPr>
              <w:t xml:space="preserve"> </w:t>
            </w:r>
            <w:r w:rsidR="00BC339D" w:rsidRPr="000D1E2C">
              <w:rPr>
                <w:bCs/>
                <w:color w:val="000000"/>
                <w:sz w:val="18"/>
                <w:szCs w:val="18"/>
                <w:lang w:eastAsia="es-MX"/>
              </w:rPr>
              <w:t xml:space="preserve">  </w:t>
            </w:r>
            <w:r w:rsidR="00E903BE">
              <w:rPr>
                <w:bCs/>
                <w:color w:val="000000"/>
                <w:sz w:val="18"/>
                <w:szCs w:val="18"/>
                <w:lang w:eastAsia="es-MX"/>
              </w:rPr>
              <w:t>3.3</w:t>
            </w:r>
          </w:p>
        </w:tc>
      </w:tr>
      <w:tr w:rsidR="005D05A8" w:rsidRPr="00E464CF" w14:paraId="23E21B88" w14:textId="77777777" w:rsidTr="00D30342">
        <w:trPr>
          <w:jc w:val="center"/>
        </w:trPr>
        <w:tc>
          <w:tcPr>
            <w:tcW w:w="693" w:type="dxa"/>
            <w:tcBorders>
              <w:top w:val="nil"/>
              <w:left w:val="double" w:sz="4" w:space="0" w:color="000000" w:themeColor="text1"/>
              <w:bottom w:val="nil"/>
              <w:right w:val="nil"/>
            </w:tcBorders>
            <w:vAlign w:val="center"/>
          </w:tcPr>
          <w:p w14:paraId="31A00B6C" w14:textId="77777777" w:rsidR="005D05A8" w:rsidRPr="000D1E2C" w:rsidRDefault="005D05A8" w:rsidP="005D05A8">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63E2FC15" w14:textId="77777777" w:rsidR="005D05A8" w:rsidRPr="000D1E2C" w:rsidRDefault="005D05A8" w:rsidP="005D05A8">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5EDA745"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0.4</w:t>
            </w:r>
          </w:p>
        </w:tc>
        <w:tc>
          <w:tcPr>
            <w:tcW w:w="1156" w:type="dxa"/>
            <w:tcBorders>
              <w:top w:val="nil"/>
              <w:left w:val="double" w:sz="4" w:space="0" w:color="000000" w:themeColor="text1"/>
              <w:bottom w:val="nil"/>
              <w:right w:val="double" w:sz="4" w:space="0" w:color="000000" w:themeColor="text1"/>
            </w:tcBorders>
            <w:vAlign w:val="center"/>
          </w:tcPr>
          <w:p w14:paraId="5936BC49"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E903BE">
              <w:rPr>
                <w:bCs/>
                <w:color w:val="000000"/>
                <w:sz w:val="18"/>
                <w:szCs w:val="18"/>
                <w:lang w:eastAsia="es-MX"/>
              </w:rPr>
              <w:t>1.9</w:t>
            </w:r>
          </w:p>
        </w:tc>
      </w:tr>
      <w:tr w:rsidR="005D05A8" w:rsidRPr="00E464CF" w14:paraId="302E40B9" w14:textId="77777777" w:rsidTr="00D30342">
        <w:trPr>
          <w:jc w:val="center"/>
        </w:trPr>
        <w:tc>
          <w:tcPr>
            <w:tcW w:w="693" w:type="dxa"/>
            <w:tcBorders>
              <w:top w:val="nil"/>
              <w:left w:val="double" w:sz="4" w:space="0" w:color="000000" w:themeColor="text1"/>
              <w:bottom w:val="nil"/>
              <w:right w:val="nil"/>
            </w:tcBorders>
            <w:vAlign w:val="center"/>
          </w:tcPr>
          <w:p w14:paraId="3446F02C" w14:textId="77777777" w:rsidR="005D05A8" w:rsidRPr="000D1E2C" w:rsidRDefault="005D05A8" w:rsidP="005D05A8">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20789191" w14:textId="77777777" w:rsidR="005D05A8" w:rsidRPr="000D1E2C" w:rsidRDefault="005D05A8" w:rsidP="005D05A8">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C752963" w14:textId="77777777" w:rsidR="005D05A8" w:rsidRPr="000D1E2C" w:rsidRDefault="00DD232F" w:rsidP="005D05A8">
            <w:pPr>
              <w:ind w:left="-180" w:right="285"/>
              <w:jc w:val="right"/>
              <w:rPr>
                <w:bCs/>
                <w:color w:val="000000"/>
                <w:sz w:val="18"/>
                <w:szCs w:val="18"/>
                <w:lang w:eastAsia="es-MX"/>
              </w:rPr>
            </w:pPr>
            <w:r>
              <w:rPr>
                <w:bCs/>
                <w:color w:val="000000"/>
                <w:sz w:val="18"/>
                <w:szCs w:val="18"/>
                <w:lang w:eastAsia="es-MX"/>
              </w:rPr>
              <w:t xml:space="preserve">(-)   </w:t>
            </w:r>
            <w:r w:rsidR="003C2BA5">
              <w:rPr>
                <w:bCs/>
                <w:color w:val="000000"/>
                <w:sz w:val="18"/>
                <w:szCs w:val="18"/>
                <w:lang w:eastAsia="es-MX"/>
              </w:rPr>
              <w:t>4.2</w:t>
            </w:r>
          </w:p>
        </w:tc>
        <w:tc>
          <w:tcPr>
            <w:tcW w:w="1156" w:type="dxa"/>
            <w:tcBorders>
              <w:top w:val="nil"/>
              <w:left w:val="double" w:sz="4" w:space="0" w:color="000000" w:themeColor="text1"/>
              <w:bottom w:val="nil"/>
              <w:right w:val="double" w:sz="4" w:space="0" w:color="000000" w:themeColor="text1"/>
            </w:tcBorders>
            <w:vAlign w:val="center"/>
          </w:tcPr>
          <w:p w14:paraId="45C1A045" w14:textId="77777777" w:rsidR="005D05A8" w:rsidRPr="000D1E2C" w:rsidRDefault="00E45076" w:rsidP="005D05A8">
            <w:pPr>
              <w:ind w:left="-180" w:right="285"/>
              <w:jc w:val="right"/>
              <w:rPr>
                <w:bCs/>
                <w:color w:val="000000"/>
                <w:sz w:val="18"/>
                <w:szCs w:val="18"/>
                <w:lang w:eastAsia="es-MX"/>
              </w:rPr>
            </w:pPr>
            <w:r w:rsidRPr="000D1E2C">
              <w:rPr>
                <w:bCs/>
                <w:color w:val="000000"/>
                <w:sz w:val="18"/>
                <w:szCs w:val="18"/>
                <w:lang w:eastAsia="es-MX"/>
              </w:rPr>
              <w:t xml:space="preserve">(-)   </w:t>
            </w:r>
            <w:r w:rsidR="005917D6">
              <w:rPr>
                <w:bCs/>
                <w:color w:val="000000"/>
                <w:sz w:val="18"/>
                <w:szCs w:val="18"/>
                <w:lang w:eastAsia="es-MX"/>
              </w:rPr>
              <w:t>2.</w:t>
            </w:r>
            <w:r w:rsidR="00E903BE">
              <w:rPr>
                <w:bCs/>
                <w:color w:val="000000"/>
                <w:sz w:val="18"/>
                <w:szCs w:val="18"/>
                <w:lang w:eastAsia="es-MX"/>
              </w:rPr>
              <w:t>7</w:t>
            </w:r>
          </w:p>
        </w:tc>
      </w:tr>
      <w:tr w:rsidR="005D05A8" w:rsidRPr="00E464CF" w14:paraId="395531E3" w14:textId="77777777" w:rsidTr="00D30342">
        <w:trPr>
          <w:jc w:val="center"/>
        </w:trPr>
        <w:tc>
          <w:tcPr>
            <w:tcW w:w="693" w:type="dxa"/>
            <w:tcBorders>
              <w:top w:val="nil"/>
              <w:left w:val="double" w:sz="4" w:space="0" w:color="000000" w:themeColor="text1"/>
              <w:bottom w:val="nil"/>
              <w:right w:val="nil"/>
            </w:tcBorders>
            <w:vAlign w:val="center"/>
          </w:tcPr>
          <w:p w14:paraId="7975C1E2" w14:textId="77777777" w:rsidR="005D05A8" w:rsidRPr="000D1E2C" w:rsidRDefault="005D05A8" w:rsidP="005D05A8">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359C02A6" w14:textId="77777777" w:rsidR="005D05A8" w:rsidRPr="000D1E2C" w:rsidRDefault="005D05A8" w:rsidP="005D05A8">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3D1E6469" w14:textId="77777777" w:rsidR="005D05A8" w:rsidRPr="000D1E2C" w:rsidRDefault="00E357CE" w:rsidP="005D05A8">
            <w:pPr>
              <w:ind w:left="-180" w:right="285"/>
              <w:jc w:val="right"/>
              <w:rPr>
                <w:bCs/>
                <w:color w:val="000000"/>
                <w:sz w:val="18"/>
                <w:szCs w:val="18"/>
                <w:lang w:eastAsia="es-MX"/>
              </w:rPr>
            </w:pPr>
            <w:r w:rsidRPr="000D1E2C">
              <w:rPr>
                <w:bCs/>
                <w:color w:val="000000"/>
                <w:sz w:val="18"/>
                <w:szCs w:val="18"/>
                <w:lang w:eastAsia="es-MX"/>
              </w:rPr>
              <w:t xml:space="preserve">(-)   </w:t>
            </w:r>
            <w:r w:rsidR="00D803E8">
              <w:rPr>
                <w:bCs/>
                <w:color w:val="000000"/>
                <w:sz w:val="18"/>
                <w:szCs w:val="18"/>
                <w:lang w:eastAsia="es-MX"/>
              </w:rPr>
              <w:t>0.7</w:t>
            </w:r>
          </w:p>
        </w:tc>
        <w:tc>
          <w:tcPr>
            <w:tcW w:w="1156" w:type="dxa"/>
            <w:tcBorders>
              <w:top w:val="nil"/>
              <w:left w:val="double" w:sz="4" w:space="0" w:color="000000" w:themeColor="text1"/>
              <w:bottom w:val="nil"/>
              <w:right w:val="double" w:sz="4" w:space="0" w:color="000000" w:themeColor="text1"/>
            </w:tcBorders>
            <w:vAlign w:val="center"/>
          </w:tcPr>
          <w:p w14:paraId="51FEDC45"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E903BE">
              <w:rPr>
                <w:bCs/>
                <w:color w:val="000000"/>
                <w:sz w:val="18"/>
                <w:szCs w:val="18"/>
                <w:lang w:eastAsia="es-MX"/>
              </w:rPr>
              <w:t>2.9</w:t>
            </w:r>
          </w:p>
        </w:tc>
      </w:tr>
      <w:tr w:rsidR="005D05A8" w:rsidRPr="00E464CF" w14:paraId="2FEB4597" w14:textId="77777777" w:rsidTr="00D30342">
        <w:trPr>
          <w:jc w:val="center"/>
        </w:trPr>
        <w:tc>
          <w:tcPr>
            <w:tcW w:w="693" w:type="dxa"/>
            <w:tcBorders>
              <w:top w:val="nil"/>
              <w:left w:val="double" w:sz="4" w:space="0" w:color="000000" w:themeColor="text1"/>
              <w:bottom w:val="nil"/>
              <w:right w:val="nil"/>
            </w:tcBorders>
            <w:vAlign w:val="center"/>
          </w:tcPr>
          <w:p w14:paraId="14679DBF" w14:textId="77777777" w:rsidR="005D05A8" w:rsidRPr="000D1E2C" w:rsidRDefault="005D05A8" w:rsidP="005D05A8">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661B586A" w14:textId="77777777" w:rsidR="005D05A8" w:rsidRPr="000D1E2C" w:rsidRDefault="005D05A8" w:rsidP="005D05A8">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21BC4E8" w14:textId="77777777" w:rsidR="005D05A8" w:rsidRPr="000D1E2C" w:rsidRDefault="00D803E8" w:rsidP="008D655E">
            <w:pPr>
              <w:ind w:left="-180" w:right="285"/>
              <w:jc w:val="right"/>
              <w:rPr>
                <w:bCs/>
                <w:color w:val="000000"/>
                <w:sz w:val="18"/>
                <w:szCs w:val="18"/>
                <w:lang w:eastAsia="es-MX"/>
              </w:rPr>
            </w:pPr>
            <w:r>
              <w:rPr>
                <w:bCs/>
                <w:color w:val="000000"/>
                <w:sz w:val="18"/>
                <w:szCs w:val="18"/>
                <w:lang w:eastAsia="es-MX"/>
              </w:rPr>
              <w:t>(-)   3.2</w:t>
            </w:r>
          </w:p>
        </w:tc>
        <w:tc>
          <w:tcPr>
            <w:tcW w:w="1156" w:type="dxa"/>
            <w:tcBorders>
              <w:top w:val="nil"/>
              <w:left w:val="double" w:sz="4" w:space="0" w:color="000000" w:themeColor="text1"/>
              <w:bottom w:val="nil"/>
              <w:right w:val="double" w:sz="4" w:space="0" w:color="000000" w:themeColor="text1"/>
            </w:tcBorders>
            <w:vAlign w:val="center"/>
          </w:tcPr>
          <w:p w14:paraId="3E5DCF6C" w14:textId="77777777" w:rsidR="005D05A8" w:rsidRPr="000D1E2C" w:rsidRDefault="003A74D7" w:rsidP="005D05A8">
            <w:pPr>
              <w:ind w:left="-180" w:right="285"/>
              <w:jc w:val="right"/>
              <w:rPr>
                <w:bCs/>
                <w:color w:val="000000"/>
                <w:sz w:val="18"/>
                <w:szCs w:val="18"/>
                <w:lang w:eastAsia="es-MX"/>
              </w:rPr>
            </w:pPr>
            <w:r w:rsidRPr="000D1E2C">
              <w:rPr>
                <w:bCs/>
                <w:color w:val="000000"/>
                <w:sz w:val="18"/>
                <w:szCs w:val="18"/>
                <w:lang w:eastAsia="es-MX"/>
              </w:rPr>
              <w:t>(</w:t>
            </w:r>
            <w:r w:rsidRPr="000D1E2C">
              <w:rPr>
                <w:bCs/>
                <w:color w:val="000000"/>
                <w:sz w:val="18"/>
                <w:szCs w:val="18"/>
                <w:lang w:eastAsia="es-MX"/>
              </w:rPr>
              <w:noBreakHyphen/>
              <w:t xml:space="preserve">)   </w:t>
            </w:r>
            <w:r w:rsidR="005917D6">
              <w:rPr>
                <w:bCs/>
                <w:color w:val="000000"/>
                <w:sz w:val="18"/>
                <w:szCs w:val="18"/>
                <w:lang w:eastAsia="es-MX"/>
              </w:rPr>
              <w:t>1.</w:t>
            </w:r>
            <w:r w:rsidR="00E903BE">
              <w:rPr>
                <w:bCs/>
                <w:color w:val="000000"/>
                <w:sz w:val="18"/>
                <w:szCs w:val="18"/>
                <w:lang w:eastAsia="es-MX"/>
              </w:rPr>
              <w:t>7</w:t>
            </w:r>
          </w:p>
        </w:tc>
      </w:tr>
      <w:tr w:rsidR="005D05A8" w:rsidRPr="00E464CF" w14:paraId="0CE5B7B7" w14:textId="77777777" w:rsidTr="00D30342">
        <w:trPr>
          <w:jc w:val="center"/>
        </w:trPr>
        <w:tc>
          <w:tcPr>
            <w:tcW w:w="693" w:type="dxa"/>
            <w:tcBorders>
              <w:top w:val="nil"/>
              <w:left w:val="double" w:sz="4" w:space="0" w:color="000000" w:themeColor="text1"/>
              <w:bottom w:val="nil"/>
              <w:right w:val="nil"/>
            </w:tcBorders>
            <w:vAlign w:val="center"/>
          </w:tcPr>
          <w:p w14:paraId="6FD98626" w14:textId="77777777" w:rsidR="005D05A8" w:rsidRPr="000D1E2C" w:rsidRDefault="005D05A8" w:rsidP="005D05A8">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06FC46E9" w14:textId="77777777" w:rsidR="005D05A8" w:rsidRPr="000D1E2C" w:rsidRDefault="005D05A8" w:rsidP="005D05A8">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173909BA" w14:textId="77777777" w:rsidR="005D05A8" w:rsidRPr="000D1E2C" w:rsidRDefault="00E77766" w:rsidP="007A2CAE">
            <w:pPr>
              <w:ind w:left="-180" w:right="285"/>
              <w:jc w:val="right"/>
              <w:rPr>
                <w:bCs/>
                <w:color w:val="000000"/>
                <w:sz w:val="18"/>
                <w:szCs w:val="18"/>
                <w:lang w:eastAsia="es-MX"/>
              </w:rPr>
            </w:pPr>
            <w:r>
              <w:rPr>
                <w:bCs/>
                <w:color w:val="000000"/>
                <w:sz w:val="18"/>
                <w:szCs w:val="18"/>
                <w:lang w:eastAsia="es-MX"/>
              </w:rPr>
              <w:t xml:space="preserve">(-)   </w:t>
            </w:r>
            <w:r w:rsidR="00D803E8">
              <w:rPr>
                <w:bCs/>
                <w:color w:val="000000"/>
                <w:sz w:val="18"/>
                <w:szCs w:val="18"/>
                <w:lang w:eastAsia="es-MX"/>
              </w:rPr>
              <w:t>8.7</w:t>
            </w:r>
          </w:p>
        </w:tc>
        <w:tc>
          <w:tcPr>
            <w:tcW w:w="1156" w:type="dxa"/>
            <w:tcBorders>
              <w:top w:val="nil"/>
              <w:left w:val="double" w:sz="4" w:space="0" w:color="000000" w:themeColor="text1"/>
              <w:bottom w:val="nil"/>
              <w:right w:val="double" w:sz="4" w:space="0" w:color="000000" w:themeColor="text1"/>
            </w:tcBorders>
            <w:vAlign w:val="center"/>
          </w:tcPr>
          <w:p w14:paraId="0236D713" w14:textId="77777777"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5917D6">
              <w:rPr>
                <w:bCs/>
                <w:color w:val="000000"/>
                <w:sz w:val="18"/>
                <w:szCs w:val="18"/>
                <w:lang w:eastAsia="es-MX"/>
              </w:rPr>
              <w:t>5.</w:t>
            </w:r>
            <w:r w:rsidR="00E903BE">
              <w:rPr>
                <w:bCs/>
                <w:color w:val="000000"/>
                <w:sz w:val="18"/>
                <w:szCs w:val="18"/>
                <w:lang w:eastAsia="es-MX"/>
              </w:rPr>
              <w:t>7</w:t>
            </w:r>
          </w:p>
        </w:tc>
      </w:tr>
      <w:tr w:rsidR="005D05A8" w:rsidRPr="00E464CF" w14:paraId="7BA65BEC" w14:textId="77777777" w:rsidTr="00D30342">
        <w:trPr>
          <w:jc w:val="center"/>
        </w:trPr>
        <w:tc>
          <w:tcPr>
            <w:tcW w:w="693" w:type="dxa"/>
            <w:tcBorders>
              <w:top w:val="nil"/>
              <w:left w:val="double" w:sz="4" w:space="0" w:color="000000" w:themeColor="text1"/>
              <w:bottom w:val="nil"/>
              <w:right w:val="nil"/>
            </w:tcBorders>
            <w:vAlign w:val="center"/>
          </w:tcPr>
          <w:p w14:paraId="63C5A9B8" w14:textId="77777777" w:rsidR="005D05A8" w:rsidRPr="000D1E2C" w:rsidRDefault="005D05A8" w:rsidP="005D05A8">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310CD832" w14:textId="77777777" w:rsidR="005D05A8" w:rsidRPr="000D1E2C" w:rsidRDefault="005D05A8" w:rsidP="005D05A8">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54CEB0FB" w14:textId="77777777" w:rsidR="005D05A8" w:rsidRPr="000D1E2C" w:rsidRDefault="003C2BA5" w:rsidP="007A2CAE">
            <w:pPr>
              <w:ind w:left="-180" w:right="285"/>
              <w:jc w:val="right"/>
              <w:rPr>
                <w:bCs/>
                <w:color w:val="000000"/>
                <w:sz w:val="18"/>
                <w:szCs w:val="18"/>
                <w:lang w:eastAsia="es-MX"/>
              </w:rPr>
            </w:pPr>
            <w:r>
              <w:rPr>
                <w:bCs/>
                <w:color w:val="000000"/>
                <w:sz w:val="18"/>
                <w:szCs w:val="18"/>
                <w:lang w:eastAsia="es-MX"/>
              </w:rPr>
              <w:t xml:space="preserve">(-) </w:t>
            </w:r>
            <w:r w:rsidR="00D803E8">
              <w:rPr>
                <w:bCs/>
                <w:color w:val="000000"/>
                <w:sz w:val="18"/>
                <w:szCs w:val="18"/>
                <w:lang w:eastAsia="es-MX"/>
              </w:rPr>
              <w:t>19.1</w:t>
            </w:r>
          </w:p>
        </w:tc>
        <w:tc>
          <w:tcPr>
            <w:tcW w:w="1156" w:type="dxa"/>
            <w:tcBorders>
              <w:top w:val="nil"/>
              <w:left w:val="double" w:sz="4" w:space="0" w:color="000000" w:themeColor="text1"/>
              <w:bottom w:val="nil"/>
              <w:right w:val="double" w:sz="4" w:space="0" w:color="000000" w:themeColor="text1"/>
            </w:tcBorders>
            <w:vAlign w:val="center"/>
          </w:tcPr>
          <w:p w14:paraId="18687D94" w14:textId="77777777" w:rsidR="005D05A8" w:rsidRPr="000D1E2C" w:rsidRDefault="00E903BE" w:rsidP="005D05A8">
            <w:pPr>
              <w:ind w:left="-180" w:right="285"/>
              <w:jc w:val="right"/>
              <w:rPr>
                <w:bCs/>
                <w:color w:val="000000"/>
                <w:sz w:val="18"/>
                <w:szCs w:val="18"/>
                <w:lang w:eastAsia="es-MX"/>
              </w:rPr>
            </w:pPr>
            <w:r>
              <w:rPr>
                <w:bCs/>
                <w:color w:val="000000"/>
                <w:sz w:val="18"/>
                <w:szCs w:val="18"/>
                <w:lang w:eastAsia="es-MX"/>
              </w:rPr>
              <w:t>(-)   0.8</w:t>
            </w:r>
          </w:p>
        </w:tc>
      </w:tr>
      <w:tr w:rsidR="005D05A8" w:rsidRPr="00E464CF" w14:paraId="6DDC4678" w14:textId="77777777" w:rsidTr="00D30342">
        <w:trPr>
          <w:jc w:val="center"/>
        </w:trPr>
        <w:tc>
          <w:tcPr>
            <w:tcW w:w="693" w:type="dxa"/>
            <w:tcBorders>
              <w:top w:val="nil"/>
              <w:left w:val="double" w:sz="4" w:space="0" w:color="000000" w:themeColor="text1"/>
              <w:bottom w:val="nil"/>
              <w:right w:val="nil"/>
            </w:tcBorders>
          </w:tcPr>
          <w:p w14:paraId="38215FAD" w14:textId="77777777" w:rsidR="005D05A8" w:rsidRPr="000D1E2C" w:rsidRDefault="005D05A8" w:rsidP="005D05A8">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73603BE6" w14:textId="77777777" w:rsidR="005D05A8" w:rsidRPr="000D1E2C" w:rsidRDefault="005D05A8" w:rsidP="005D05A8">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DE6CE68" w14:textId="77777777" w:rsidR="005D05A8" w:rsidRPr="000D1E2C" w:rsidRDefault="00D803E8" w:rsidP="007A2CAE">
            <w:pPr>
              <w:ind w:left="-180" w:right="285"/>
              <w:jc w:val="right"/>
              <w:rPr>
                <w:bCs/>
                <w:color w:val="000000"/>
                <w:sz w:val="18"/>
                <w:szCs w:val="18"/>
                <w:lang w:eastAsia="es-MX"/>
              </w:rPr>
            </w:pPr>
            <w:r>
              <w:rPr>
                <w:bCs/>
                <w:color w:val="000000"/>
                <w:sz w:val="18"/>
                <w:szCs w:val="18"/>
                <w:lang w:eastAsia="es-MX"/>
              </w:rPr>
              <w:t>(-)   3.7</w:t>
            </w:r>
          </w:p>
        </w:tc>
        <w:tc>
          <w:tcPr>
            <w:tcW w:w="1156" w:type="dxa"/>
            <w:tcBorders>
              <w:top w:val="nil"/>
              <w:left w:val="double" w:sz="4" w:space="0" w:color="000000" w:themeColor="text1"/>
              <w:bottom w:val="nil"/>
              <w:right w:val="double" w:sz="4" w:space="0" w:color="000000" w:themeColor="text1"/>
            </w:tcBorders>
            <w:vAlign w:val="center"/>
          </w:tcPr>
          <w:p w14:paraId="2A893C55" w14:textId="77777777" w:rsidR="005D05A8" w:rsidRPr="000D1E2C" w:rsidRDefault="00E903BE" w:rsidP="003A74D7">
            <w:pPr>
              <w:ind w:left="-180" w:right="285"/>
              <w:jc w:val="right"/>
              <w:rPr>
                <w:bCs/>
                <w:color w:val="000000"/>
                <w:sz w:val="18"/>
                <w:szCs w:val="18"/>
                <w:lang w:eastAsia="es-MX"/>
              </w:rPr>
            </w:pPr>
            <w:r>
              <w:rPr>
                <w:bCs/>
                <w:color w:val="000000"/>
                <w:sz w:val="18"/>
                <w:szCs w:val="18"/>
                <w:lang w:eastAsia="es-MX"/>
              </w:rPr>
              <w:t>4.8</w:t>
            </w:r>
          </w:p>
        </w:tc>
      </w:tr>
      <w:tr w:rsidR="005D05A8" w:rsidRPr="00E464CF" w14:paraId="20A641D3" w14:textId="77777777" w:rsidTr="00D30342">
        <w:trPr>
          <w:jc w:val="center"/>
        </w:trPr>
        <w:tc>
          <w:tcPr>
            <w:tcW w:w="693" w:type="dxa"/>
            <w:tcBorders>
              <w:top w:val="nil"/>
              <w:left w:val="double" w:sz="4" w:space="0" w:color="000000" w:themeColor="text1"/>
              <w:bottom w:val="nil"/>
              <w:right w:val="nil"/>
            </w:tcBorders>
          </w:tcPr>
          <w:p w14:paraId="36884F46" w14:textId="77777777" w:rsidR="005D05A8" w:rsidRPr="000D1E2C" w:rsidRDefault="005D05A8" w:rsidP="005D05A8">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2655F6A4" w14:textId="77777777" w:rsidR="005D05A8" w:rsidRPr="000D1E2C" w:rsidRDefault="005D05A8" w:rsidP="005D05A8">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4AE3AC9F" w14:textId="77777777" w:rsidR="005D05A8" w:rsidRPr="000D1E2C" w:rsidRDefault="00D803E8" w:rsidP="007A2CAE">
            <w:pPr>
              <w:ind w:left="-180" w:right="285"/>
              <w:jc w:val="right"/>
              <w:rPr>
                <w:bCs/>
                <w:color w:val="000000"/>
                <w:sz w:val="18"/>
                <w:szCs w:val="18"/>
                <w:lang w:eastAsia="es-MX"/>
              </w:rPr>
            </w:pPr>
            <w:r>
              <w:rPr>
                <w:bCs/>
                <w:color w:val="000000"/>
                <w:sz w:val="18"/>
                <w:szCs w:val="18"/>
                <w:lang w:eastAsia="es-MX"/>
              </w:rPr>
              <w:t>0.8</w:t>
            </w:r>
          </w:p>
        </w:tc>
        <w:tc>
          <w:tcPr>
            <w:tcW w:w="1156" w:type="dxa"/>
            <w:tcBorders>
              <w:top w:val="nil"/>
              <w:left w:val="double" w:sz="4" w:space="0" w:color="000000" w:themeColor="text1"/>
              <w:bottom w:val="nil"/>
              <w:right w:val="double" w:sz="4" w:space="0" w:color="000000" w:themeColor="text1"/>
            </w:tcBorders>
            <w:vAlign w:val="center"/>
          </w:tcPr>
          <w:p w14:paraId="1B622EB3" w14:textId="77777777" w:rsidR="005D05A8" w:rsidRPr="000D1E2C" w:rsidRDefault="00520B76" w:rsidP="003A74D7">
            <w:pPr>
              <w:ind w:left="-180" w:right="285"/>
              <w:jc w:val="right"/>
              <w:rPr>
                <w:bCs/>
                <w:color w:val="000000"/>
                <w:sz w:val="18"/>
                <w:szCs w:val="18"/>
                <w:lang w:eastAsia="es-MX"/>
              </w:rPr>
            </w:pPr>
            <w:r>
              <w:rPr>
                <w:bCs/>
                <w:color w:val="000000"/>
                <w:sz w:val="18"/>
                <w:szCs w:val="18"/>
                <w:lang w:eastAsia="es-MX"/>
              </w:rPr>
              <w:t xml:space="preserve">(-)   </w:t>
            </w:r>
            <w:r w:rsidR="00E903BE">
              <w:rPr>
                <w:bCs/>
                <w:color w:val="000000"/>
                <w:sz w:val="18"/>
                <w:szCs w:val="18"/>
                <w:lang w:eastAsia="es-MX"/>
              </w:rPr>
              <w:t>1.1</w:t>
            </w:r>
          </w:p>
        </w:tc>
      </w:tr>
      <w:tr w:rsidR="005D05A8" w:rsidRPr="00E464CF" w14:paraId="20BE22A9" w14:textId="77777777" w:rsidTr="00D30342">
        <w:trPr>
          <w:jc w:val="center"/>
        </w:trPr>
        <w:tc>
          <w:tcPr>
            <w:tcW w:w="693" w:type="dxa"/>
            <w:tcBorders>
              <w:top w:val="nil"/>
              <w:left w:val="double" w:sz="4" w:space="0" w:color="000000" w:themeColor="text1"/>
              <w:bottom w:val="nil"/>
              <w:right w:val="nil"/>
            </w:tcBorders>
            <w:vAlign w:val="center"/>
          </w:tcPr>
          <w:p w14:paraId="2538095B" w14:textId="77777777" w:rsidR="005D05A8" w:rsidRPr="000D1E2C" w:rsidRDefault="005D05A8" w:rsidP="005D05A8">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71CBA965" w14:textId="77777777" w:rsidR="005D05A8" w:rsidRPr="000D1E2C" w:rsidRDefault="005D05A8" w:rsidP="005D05A8">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D2E7084" w14:textId="77777777" w:rsidR="005D05A8" w:rsidRPr="000D1E2C" w:rsidRDefault="003C2BA5" w:rsidP="007A2CAE">
            <w:pPr>
              <w:ind w:left="-180" w:right="285"/>
              <w:jc w:val="right"/>
              <w:rPr>
                <w:bCs/>
                <w:color w:val="000000"/>
                <w:sz w:val="18"/>
                <w:szCs w:val="18"/>
                <w:lang w:eastAsia="es-MX"/>
              </w:rPr>
            </w:pPr>
            <w:r>
              <w:rPr>
                <w:bCs/>
                <w:color w:val="000000"/>
                <w:sz w:val="18"/>
                <w:szCs w:val="18"/>
                <w:lang w:eastAsia="es-MX"/>
              </w:rPr>
              <w:t xml:space="preserve">(-)   </w:t>
            </w:r>
            <w:r w:rsidR="00D803E8">
              <w:rPr>
                <w:bCs/>
                <w:color w:val="000000"/>
                <w:sz w:val="18"/>
                <w:szCs w:val="18"/>
                <w:lang w:eastAsia="es-MX"/>
              </w:rPr>
              <w:t>6.5</w:t>
            </w:r>
          </w:p>
        </w:tc>
        <w:tc>
          <w:tcPr>
            <w:tcW w:w="1156" w:type="dxa"/>
            <w:tcBorders>
              <w:top w:val="nil"/>
              <w:left w:val="double" w:sz="4" w:space="0" w:color="000000" w:themeColor="text1"/>
              <w:bottom w:val="nil"/>
              <w:right w:val="double" w:sz="4" w:space="0" w:color="000000" w:themeColor="text1"/>
            </w:tcBorders>
            <w:vAlign w:val="center"/>
          </w:tcPr>
          <w:p w14:paraId="699F5649" w14:textId="77777777" w:rsidR="005D05A8" w:rsidRPr="000D1E2C" w:rsidRDefault="00E903BE" w:rsidP="003A74D7">
            <w:pPr>
              <w:ind w:left="-180" w:right="285"/>
              <w:jc w:val="right"/>
              <w:rPr>
                <w:bCs/>
                <w:color w:val="000000"/>
                <w:sz w:val="18"/>
                <w:szCs w:val="18"/>
                <w:lang w:eastAsia="es-MX"/>
              </w:rPr>
            </w:pPr>
            <w:r>
              <w:rPr>
                <w:bCs/>
                <w:color w:val="000000"/>
                <w:sz w:val="18"/>
                <w:szCs w:val="18"/>
                <w:lang w:eastAsia="es-MX"/>
              </w:rPr>
              <w:t>1.8</w:t>
            </w:r>
          </w:p>
        </w:tc>
      </w:tr>
      <w:tr w:rsidR="005D05A8" w:rsidRPr="00E464CF" w14:paraId="0A2AFE57" w14:textId="77777777" w:rsidTr="00D30342">
        <w:trPr>
          <w:jc w:val="center"/>
        </w:trPr>
        <w:tc>
          <w:tcPr>
            <w:tcW w:w="693" w:type="dxa"/>
            <w:tcBorders>
              <w:top w:val="nil"/>
              <w:left w:val="double" w:sz="4" w:space="0" w:color="000000" w:themeColor="text1"/>
              <w:bottom w:val="nil"/>
              <w:right w:val="nil"/>
            </w:tcBorders>
            <w:vAlign w:val="center"/>
          </w:tcPr>
          <w:p w14:paraId="394475B3" w14:textId="77777777" w:rsidR="005D05A8" w:rsidRPr="000D1E2C" w:rsidRDefault="005D05A8" w:rsidP="005D05A8">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126438BC" w14:textId="77777777" w:rsidR="005D05A8" w:rsidRPr="000D1E2C" w:rsidRDefault="005D05A8" w:rsidP="005D05A8">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14:paraId="29E13C92" w14:textId="77777777" w:rsidR="005D05A8" w:rsidRPr="000D1E2C" w:rsidRDefault="00A55056" w:rsidP="007A2CAE">
            <w:pPr>
              <w:ind w:left="-180" w:right="285"/>
              <w:jc w:val="right"/>
              <w:rPr>
                <w:bCs/>
                <w:color w:val="000000"/>
                <w:sz w:val="18"/>
                <w:szCs w:val="18"/>
                <w:lang w:eastAsia="es-MX"/>
              </w:rPr>
            </w:pPr>
            <w:r w:rsidRPr="000D1E2C">
              <w:rPr>
                <w:bCs/>
                <w:color w:val="000000"/>
                <w:sz w:val="18"/>
                <w:szCs w:val="18"/>
                <w:lang w:eastAsia="es-MX"/>
              </w:rPr>
              <w:t xml:space="preserve">(-) </w:t>
            </w:r>
            <w:r w:rsidR="002A3854">
              <w:rPr>
                <w:bCs/>
                <w:color w:val="000000"/>
                <w:sz w:val="18"/>
                <w:szCs w:val="18"/>
                <w:lang w:eastAsia="es-MX"/>
              </w:rPr>
              <w:t xml:space="preserve">  </w:t>
            </w:r>
            <w:r w:rsidR="003C2BA5">
              <w:rPr>
                <w:bCs/>
                <w:color w:val="000000"/>
                <w:sz w:val="18"/>
                <w:szCs w:val="18"/>
                <w:lang w:eastAsia="es-MX"/>
              </w:rPr>
              <w:t>4.</w:t>
            </w:r>
            <w:r w:rsidR="00D803E8">
              <w:rPr>
                <w:bCs/>
                <w:color w:val="000000"/>
                <w:sz w:val="18"/>
                <w:szCs w:val="18"/>
                <w:lang w:eastAsia="es-MX"/>
              </w:rPr>
              <w:t>5</w:t>
            </w:r>
          </w:p>
        </w:tc>
        <w:tc>
          <w:tcPr>
            <w:tcW w:w="1156" w:type="dxa"/>
            <w:tcBorders>
              <w:top w:val="nil"/>
              <w:left w:val="double" w:sz="4" w:space="0" w:color="000000" w:themeColor="text1"/>
              <w:bottom w:val="nil"/>
              <w:right w:val="double" w:sz="4" w:space="0" w:color="000000" w:themeColor="text1"/>
            </w:tcBorders>
            <w:vAlign w:val="center"/>
          </w:tcPr>
          <w:p w14:paraId="40DD7053" w14:textId="77777777"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 xml:space="preserve">(-)   </w:t>
            </w:r>
            <w:r w:rsidR="004E6C3B" w:rsidRPr="000D1E2C">
              <w:rPr>
                <w:bCs/>
                <w:color w:val="000000"/>
                <w:sz w:val="18"/>
                <w:szCs w:val="18"/>
                <w:lang w:eastAsia="es-MX"/>
              </w:rPr>
              <w:t>4.</w:t>
            </w:r>
            <w:r w:rsidR="0052440C">
              <w:rPr>
                <w:bCs/>
                <w:color w:val="000000"/>
                <w:sz w:val="18"/>
                <w:szCs w:val="18"/>
                <w:lang w:eastAsia="es-MX"/>
              </w:rPr>
              <w:t>4</w:t>
            </w:r>
          </w:p>
        </w:tc>
      </w:tr>
      <w:tr w:rsidR="005D05A8" w:rsidRPr="00E464CF" w14:paraId="268B2CBB" w14:textId="77777777" w:rsidTr="00D30342">
        <w:trPr>
          <w:jc w:val="center"/>
        </w:trPr>
        <w:tc>
          <w:tcPr>
            <w:tcW w:w="693" w:type="dxa"/>
            <w:tcBorders>
              <w:top w:val="nil"/>
              <w:left w:val="double" w:sz="4" w:space="0" w:color="000000" w:themeColor="text1"/>
              <w:bottom w:val="double" w:sz="4" w:space="0" w:color="000000" w:themeColor="text1"/>
              <w:right w:val="nil"/>
            </w:tcBorders>
            <w:vAlign w:val="center"/>
          </w:tcPr>
          <w:p w14:paraId="2E6C0F72" w14:textId="77777777" w:rsidR="005D05A8" w:rsidRPr="000D1E2C" w:rsidRDefault="005D05A8" w:rsidP="005D05A8">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029958F7" w14:textId="77777777" w:rsidR="005D05A8" w:rsidRPr="000D1E2C" w:rsidRDefault="005D05A8" w:rsidP="005D05A8">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double" w:sz="4" w:space="0" w:color="000000" w:themeColor="text1"/>
            </w:tcBorders>
            <w:shd w:val="clear" w:color="auto" w:fill="auto"/>
            <w:vAlign w:val="center"/>
          </w:tcPr>
          <w:p w14:paraId="4FF6B952" w14:textId="77777777" w:rsidR="005D05A8" w:rsidRPr="000D1E2C" w:rsidRDefault="003C0F88" w:rsidP="007A2CAE">
            <w:pPr>
              <w:ind w:left="-180" w:right="285"/>
              <w:jc w:val="right"/>
              <w:rPr>
                <w:bCs/>
                <w:color w:val="000000"/>
                <w:sz w:val="18"/>
                <w:szCs w:val="18"/>
                <w:lang w:eastAsia="es-MX"/>
              </w:rPr>
            </w:pPr>
            <w:r>
              <w:rPr>
                <w:bCs/>
                <w:color w:val="000000"/>
                <w:sz w:val="18"/>
                <w:szCs w:val="18"/>
                <w:lang w:eastAsia="es-MX"/>
              </w:rPr>
              <w:t xml:space="preserve">(-)   </w:t>
            </w:r>
            <w:r w:rsidR="00D803E8">
              <w:rPr>
                <w:bCs/>
                <w:color w:val="000000"/>
                <w:sz w:val="18"/>
                <w:szCs w:val="18"/>
                <w:lang w:eastAsia="es-MX"/>
              </w:rPr>
              <w:t>0.9</w:t>
            </w:r>
          </w:p>
        </w:tc>
        <w:tc>
          <w:tcPr>
            <w:tcW w:w="1156" w:type="dxa"/>
            <w:tcBorders>
              <w:top w:val="nil"/>
              <w:left w:val="double" w:sz="4" w:space="0" w:color="000000" w:themeColor="text1"/>
              <w:bottom w:val="double" w:sz="4" w:space="0" w:color="000000" w:themeColor="text1"/>
              <w:right w:val="double" w:sz="4" w:space="0" w:color="000000" w:themeColor="text1"/>
            </w:tcBorders>
            <w:vAlign w:val="center"/>
          </w:tcPr>
          <w:p w14:paraId="47306478" w14:textId="77777777" w:rsidR="005D05A8" w:rsidRPr="000D1E2C" w:rsidRDefault="00E903BE" w:rsidP="005D05A8">
            <w:pPr>
              <w:ind w:left="-180" w:right="285"/>
              <w:jc w:val="right"/>
              <w:rPr>
                <w:bCs/>
                <w:color w:val="000000"/>
                <w:sz w:val="18"/>
                <w:szCs w:val="18"/>
                <w:lang w:eastAsia="es-MX"/>
              </w:rPr>
            </w:pPr>
            <w:r>
              <w:rPr>
                <w:bCs/>
                <w:color w:val="000000"/>
                <w:sz w:val="18"/>
                <w:szCs w:val="18"/>
                <w:lang w:eastAsia="es-MX"/>
              </w:rPr>
              <w:t>0.8</w:t>
            </w:r>
          </w:p>
        </w:tc>
      </w:tr>
    </w:tbl>
    <w:p w14:paraId="443FD34E" w14:textId="77777777" w:rsidR="00853669" w:rsidRPr="000D1E2C" w:rsidRDefault="00853669" w:rsidP="00911E9D">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14:paraId="5F9A3B37" w14:textId="77777777" w:rsidR="00EC2181" w:rsidRDefault="00853669" w:rsidP="00911E9D">
      <w:pPr>
        <w:pStyle w:val="parr2"/>
        <w:widowControl w:val="0"/>
        <w:spacing w:before="0"/>
        <w:ind w:left="284" w:right="584"/>
        <w:rPr>
          <w:rFonts w:cs="Arial"/>
          <w:sz w:val="16"/>
          <w:szCs w:val="16"/>
        </w:rPr>
      </w:pPr>
      <w:r w:rsidRPr="000D1E2C">
        <w:rPr>
          <w:rFonts w:cs="Arial"/>
          <w:sz w:val="16"/>
          <w:szCs w:val="16"/>
        </w:rPr>
        <w:t>Fuente: INEGI.</w:t>
      </w:r>
    </w:p>
    <w:p w14:paraId="3ADE8BB1" w14:textId="77777777" w:rsidR="000254CB" w:rsidRDefault="000254CB">
      <w:pPr>
        <w:jc w:val="left"/>
        <w:rPr>
          <w:rFonts w:cs="Times New Roman"/>
          <w:b/>
          <w:i/>
          <w:szCs w:val="20"/>
        </w:rPr>
      </w:pPr>
      <w:r>
        <w:rPr>
          <w:b/>
          <w:i/>
        </w:rPr>
        <w:br w:type="page"/>
      </w:r>
    </w:p>
    <w:p w14:paraId="06A1CF8F" w14:textId="77777777" w:rsidR="004C3951" w:rsidRDefault="004C3951" w:rsidP="006D494A">
      <w:pPr>
        <w:pStyle w:val="parrafo1"/>
        <w:widowControl w:val="0"/>
        <w:spacing w:before="240"/>
        <w:ind w:left="0" w:right="584"/>
        <w:rPr>
          <w:b/>
          <w:i/>
        </w:rPr>
      </w:pPr>
    </w:p>
    <w:p w14:paraId="08A454A7" w14:textId="77777777" w:rsidR="00EC2181" w:rsidRDefault="00EC2181" w:rsidP="00AE0D7B">
      <w:pPr>
        <w:pStyle w:val="parr2"/>
        <w:widowControl w:val="0"/>
        <w:spacing w:before="120"/>
        <w:ind w:right="584"/>
        <w:rPr>
          <w:b/>
          <w:i/>
        </w:rPr>
      </w:pPr>
      <w:r>
        <w:rPr>
          <w:b/>
          <w:i/>
        </w:rPr>
        <w:t>Nota metodológica</w:t>
      </w:r>
    </w:p>
    <w:p w14:paraId="23504AE2" w14:textId="77777777" w:rsidR="00B241C3" w:rsidRDefault="00B241C3" w:rsidP="00F0048E">
      <w:pPr>
        <w:pStyle w:val="parrafo1"/>
        <w:widowControl w:val="0"/>
        <w:spacing w:before="36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5A558D20" w14:textId="77777777" w:rsidR="00B241C3" w:rsidRDefault="00B241C3" w:rsidP="00B241C3">
      <w:pPr>
        <w:pStyle w:val="parrafo1"/>
        <w:widowControl w:val="0"/>
        <w:spacing w:before="240"/>
        <w:ind w:left="567" w:right="584"/>
      </w:pPr>
      <w:r>
        <w:t>Los datos mensuales del IMAI están disponibles desde enero de 1993 y se expresan en índices de volumen físico con base fija en el año 2013=100, los cuales son de tipo Laspeyres.</w:t>
      </w:r>
    </w:p>
    <w:p w14:paraId="1F13FA57" w14:textId="77777777" w:rsidR="00EC2181" w:rsidRDefault="00B241C3" w:rsidP="00B241C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alcanzando una representatividad del 97% del valor agregado bruto del año 2013, año base de los productos del SCNM.</w:t>
      </w:r>
    </w:p>
    <w:p w14:paraId="5C779CCB" w14:textId="77777777" w:rsidR="00EC2181" w:rsidRDefault="00C36BD5" w:rsidP="00EC2181">
      <w:pPr>
        <w:pStyle w:val="parrafo1"/>
        <w:widowControl w:val="0"/>
        <w:spacing w:before="240"/>
        <w:ind w:left="567" w:right="584"/>
      </w:pPr>
      <w:r>
        <w:t>El presente documento</w:t>
      </w:r>
      <w:r w:rsidR="00EC2181">
        <w:t xml:space="preserve">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00EC2181">
        <w:rPr>
          <w:rFonts w:cs="Arial"/>
          <w:szCs w:val="24"/>
        </w:rPr>
        <w:t>el hecho de que algunos meses tienen más días que otros,</w:t>
      </w:r>
      <w:r w:rsidR="00EC2181">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73C6F2A2" w14:textId="77777777" w:rsidR="006C794D" w:rsidRDefault="00EC2181" w:rsidP="00EC2181">
      <w:pPr>
        <w:pStyle w:val="parrafo1"/>
        <w:widowControl w:val="0"/>
        <w:spacing w:before="240"/>
        <w:ind w:left="567" w:right="584"/>
      </w:pPr>
      <w:r>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w:t>
      </w:r>
    </w:p>
    <w:p w14:paraId="3257175B" w14:textId="77777777" w:rsidR="00EC2181" w:rsidRDefault="00EC2181" w:rsidP="00EC2181">
      <w:pPr>
        <w:pStyle w:val="parrafo1"/>
        <w:widowControl w:val="0"/>
        <w:spacing w:before="240"/>
        <w:ind w:left="567" w:right="584"/>
      </w:pPr>
      <w:r>
        <w:t>Las cifras desestacionalizadas también incluyen el ajuste por los efectos de calendario (frecuencia de los días de la semana y, en su caso, la Semana Santa y año bisiesto). Cabe señalar que la serie desestacionalizada del Indicador Mensual de la Actividad Industrial se calcula de manera independiente a la de sus componentes.</w:t>
      </w:r>
    </w:p>
    <w:p w14:paraId="5227C41E" w14:textId="77777777" w:rsidR="00AE0D7B" w:rsidRDefault="00AE0D7B" w:rsidP="006D38D6">
      <w:pPr>
        <w:pStyle w:val="parrafo1"/>
        <w:widowControl w:val="0"/>
        <w:spacing w:before="240"/>
        <w:ind w:left="567" w:right="584"/>
      </w:pPr>
    </w:p>
    <w:p w14:paraId="5A9B865E" w14:textId="77777777" w:rsidR="00B86835" w:rsidRPr="00434EAE" w:rsidRDefault="00B86835" w:rsidP="006D38D6">
      <w:pPr>
        <w:pStyle w:val="parrafo1"/>
        <w:widowControl w:val="0"/>
        <w:spacing w:before="240"/>
        <w:ind w:left="567" w:right="584"/>
      </w:pPr>
      <w:r>
        <w:t>Las series originales se ajustan estacionalmente mediante el paquete estadístico X</w:t>
      </w:r>
      <w:r>
        <w:noBreakHyphen/>
        <w:t xml:space="preserve">13ARIMA-SEATS. </w:t>
      </w:r>
      <w:r w:rsidRPr="00434EAE">
        <w:t>Para conocer la metodología se sugiere consultar la siguiente liga:</w:t>
      </w:r>
    </w:p>
    <w:p w14:paraId="1B7EAB54" w14:textId="77777777" w:rsidR="00B86835" w:rsidRDefault="008208ED" w:rsidP="0068289B">
      <w:pPr>
        <w:pStyle w:val="parrafo1"/>
        <w:widowControl w:val="0"/>
        <w:spacing w:before="120"/>
        <w:ind w:left="567" w:right="584"/>
        <w:rPr>
          <w:rStyle w:val="Hipervnculo"/>
          <w:lang w:eastAsia="en-US"/>
        </w:rPr>
      </w:pPr>
      <w:hyperlink r:id="rId31" w:history="1">
        <w:r w:rsidR="00390E40" w:rsidRPr="00DB39A4">
          <w:rPr>
            <w:rStyle w:val="Hipervnculo"/>
            <w:lang w:eastAsia="en-US"/>
          </w:rPr>
          <w:t>www.inegi.org.mx/app/biblioteca/ficha.html?upc=702825099060</w:t>
        </w:r>
      </w:hyperlink>
    </w:p>
    <w:p w14:paraId="657F6D8F" w14:textId="77777777" w:rsidR="00EC2181" w:rsidRDefault="00EC2181" w:rsidP="006D38D6">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20F6B165" wp14:editId="330038D3">
            <wp:extent cx="154305" cy="154305"/>
            <wp:effectExtent l="0" t="0" r="0" b="0"/>
            <wp:docPr id="11" name="Imagen 11"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inegi.org.mx/sistemas/bie/img/MetadatoC.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xml:space="preserve"> correspondiente a las “series desestacionalizadas y de tendencia-ciclo” del IMAI.</w:t>
      </w:r>
    </w:p>
    <w:p w14:paraId="649B020E" w14:textId="77777777" w:rsidR="00B241C3" w:rsidRDefault="00B241C3" w:rsidP="006D38D6">
      <w:pPr>
        <w:pStyle w:val="parrafo1"/>
        <w:widowControl w:val="0"/>
        <w:spacing w:before="240"/>
        <w:ind w:left="567" w:right="584"/>
      </w:pPr>
      <w:r>
        <w:t xml:space="preserve">Para la elaboración de las cifras del Indicador, se siguen los conceptos, criterios metodológicos, clasificadores y datos fuente que se emplean en los cálculos anuales y trimestrales del Producto Interno Bruto (PIB). </w:t>
      </w:r>
      <w:r w:rsidRPr="0032016A">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29AABDA3" w14:textId="77777777" w:rsidR="00B241C3" w:rsidRDefault="00B241C3" w:rsidP="006D38D6">
      <w:pPr>
        <w:pStyle w:val="parrafo1"/>
        <w:widowControl w:val="0"/>
        <w:spacing w:before="240"/>
        <w:ind w:left="567" w:right="584"/>
      </w:pPr>
      <w:r w:rsidRPr="006200AD">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1639D4EF" w14:textId="77777777" w:rsidR="00B241C3" w:rsidRDefault="00B241C3" w:rsidP="006D38D6">
      <w:pPr>
        <w:pStyle w:val="parrafo1"/>
        <w:widowControl w:val="0"/>
        <w:spacing w:before="240"/>
        <w:ind w:left="567" w:right="584"/>
      </w:pPr>
      <w:r>
        <w:t>Se calculan índices de volumen físico para 345 clases de actividad económica del Sistema de Clasificación Industrial de América del Norte (SCIAN) referido al año de 2013. Dichas clases se integran en los 29 subsectores de actividad.</w:t>
      </w:r>
    </w:p>
    <w:p w14:paraId="43AA8993" w14:textId="77777777" w:rsidR="0068289B" w:rsidRDefault="00B241C3" w:rsidP="006D38D6">
      <w:pPr>
        <w:pStyle w:val="parrafo1"/>
        <w:widowControl w:val="0"/>
        <w:spacing w:before="240"/>
        <w:ind w:left="567" w:right="584"/>
      </w:pPr>
      <w:r w:rsidRPr="00F62FFE">
        <w:t>Las principales fuentes de información para este indicador son: la Estadística de la Industria Minero-Metalúrgica (EMIMM); la Encuesta Mensual de la Industria Manufacturera (EMIM); la Encuesta Nacional de Empresas Constructoras (ENEC) y la Encuesta Nacional de Ocupación y Empleo</w:t>
      </w:r>
      <w:r w:rsidRPr="00E331B3">
        <w:t xml:space="preserve"> (ENOE)</w:t>
      </w:r>
      <w:r>
        <w:t>, elaboradas por el INEGI. También se obtienen datos proporcionados por cámaras y asociaciones de productores e instituciones públicas y privadas.</w:t>
      </w:r>
    </w:p>
    <w:p w14:paraId="006CA173" w14:textId="77777777" w:rsidR="00AE0D7B" w:rsidRDefault="00AE0D7B" w:rsidP="00F0048E">
      <w:pPr>
        <w:pStyle w:val="parrafo1"/>
        <w:keepNext/>
        <w:keepLines/>
        <w:spacing w:before="240"/>
        <w:ind w:left="567" w:right="584"/>
      </w:pPr>
    </w:p>
    <w:p w14:paraId="627A7278" w14:textId="77777777" w:rsidR="00B241C3" w:rsidRDefault="00B241C3" w:rsidP="00F0048E">
      <w:pPr>
        <w:pStyle w:val="parrafo1"/>
        <w:keepNext/>
        <w:keepLines/>
        <w:spacing w:before="24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0E86608E" w14:textId="77777777" w:rsidR="005C428A" w:rsidRDefault="00B241C3" w:rsidP="00B241C3">
      <w:pPr>
        <w:pStyle w:val="parrafo1"/>
        <w:widowControl w:val="0"/>
        <w:spacing w:before="240"/>
        <w:ind w:left="567" w:right="584" w:firstLine="1"/>
      </w:pPr>
      <w:r>
        <w:rPr>
          <w:lang w:val="es-MX"/>
        </w:rPr>
        <w:t>Las series del IM</w:t>
      </w:r>
      <w:r w:rsidRPr="00F42F9E">
        <w:rPr>
          <w:lang w:val="es-MX"/>
        </w:rPr>
        <w:t>A</w:t>
      </w:r>
      <w:r>
        <w:rPr>
          <w:lang w:val="es-MX"/>
        </w:rPr>
        <w:t>I</w:t>
      </w:r>
      <w:r w:rsidRPr="00F42F9E">
        <w:rPr>
          <w:lang w:val="es-MX"/>
        </w:rPr>
        <w:t xml:space="preserve"> podrán ser consultadas en la sección PIB y Cuentas Nacionales de México y en el Banco de Información Económica (BIE), </w:t>
      </w:r>
      <w:r w:rsidR="000C3875">
        <w:rPr>
          <w:lang w:val="es-MX"/>
        </w:rPr>
        <w:t>en</w:t>
      </w:r>
      <w:r w:rsidRPr="00F42F9E">
        <w:rPr>
          <w:lang w:val="es-MX"/>
        </w:rPr>
        <w:t xml:space="preserve"> la página en Internet del Instituto</w:t>
      </w:r>
      <w:r w:rsidRPr="00F42F9E">
        <w:t xml:space="preserve"> </w:t>
      </w:r>
      <w:hyperlink r:id="rId33" w:history="1">
        <w:r w:rsidRPr="00F42F9E">
          <w:rPr>
            <w:rStyle w:val="Hipervnculo"/>
            <w:lang w:val="es-MX"/>
          </w:rPr>
          <w:t>www.inegi.org.mx</w:t>
        </w:r>
      </w:hyperlink>
      <w:r w:rsidRPr="00F42F9E">
        <w:rPr>
          <w:lang w:val="es-MX"/>
        </w:rPr>
        <w:t>.</w:t>
      </w:r>
    </w:p>
    <w:sectPr w:rsidR="005C428A" w:rsidSect="004E3C00">
      <w:headerReference w:type="default" r:id="rId34"/>
      <w:footerReference w:type="default" r:id="rId35"/>
      <w:pgSz w:w="12242" w:h="15842" w:code="1"/>
      <w:pgMar w:top="2268" w:right="1327" w:bottom="1134" w:left="1247"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B9FC6" w14:textId="77777777" w:rsidR="004D3ED9" w:rsidRDefault="004D3ED9">
      <w:r>
        <w:separator/>
      </w:r>
    </w:p>
  </w:endnote>
  <w:endnote w:type="continuationSeparator" w:id="0">
    <w:p w14:paraId="48FF8BB6" w14:textId="77777777" w:rsidR="004D3ED9" w:rsidRDefault="004D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13AD" w14:textId="77777777" w:rsidR="008208ED" w:rsidRDefault="008208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4BCA" w14:textId="77777777" w:rsidR="009504EA" w:rsidRDefault="009504EA" w:rsidP="004C150C">
    <w:pPr>
      <w:pStyle w:val="Piedepgina"/>
      <w:contextualSpacing/>
      <w:jc w:val="center"/>
      <w:rPr>
        <w:b/>
        <w:color w:val="002060"/>
        <w:sz w:val="22"/>
        <w:szCs w:val="22"/>
      </w:rPr>
    </w:pPr>
  </w:p>
  <w:p w14:paraId="224C70A8" w14:textId="77777777" w:rsidR="009504EA" w:rsidRPr="00B528EA" w:rsidRDefault="009504EA" w:rsidP="004C150C">
    <w:pPr>
      <w:pStyle w:val="Piedepgina"/>
      <w:contextualSpacing/>
      <w:jc w:val="center"/>
      <w:rPr>
        <w:color w:val="002060"/>
        <w:sz w:val="18"/>
        <w:szCs w:val="18"/>
      </w:rPr>
    </w:pPr>
    <w:r w:rsidRPr="00B528E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B645" w14:textId="77777777" w:rsidR="008208ED" w:rsidRDefault="008208E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1F01" w14:textId="77777777"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B4EB" w14:textId="77777777" w:rsidR="004D3ED9" w:rsidRDefault="004D3ED9">
      <w:r>
        <w:separator/>
      </w:r>
    </w:p>
  </w:footnote>
  <w:footnote w:type="continuationSeparator" w:id="0">
    <w:p w14:paraId="2A3F0E0B" w14:textId="77777777" w:rsidR="004D3ED9" w:rsidRDefault="004D3ED9">
      <w:r>
        <w:continuationSeparator/>
      </w:r>
    </w:p>
  </w:footnote>
  <w:footnote w:id="1">
    <w:p w14:paraId="502ACC23" w14:textId="77777777" w:rsidR="009504EA" w:rsidRDefault="009504EA" w:rsidP="00DC2FF3">
      <w:pPr>
        <w:pStyle w:val="Textonotapie"/>
        <w:ind w:left="142" w:right="-688"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14E645B7" w14:textId="77777777" w:rsidR="009504EA" w:rsidRDefault="009504EA" w:rsidP="009504EA">
      <w:pPr>
        <w:pStyle w:val="Textonotapie"/>
        <w:ind w:left="142" w:right="-405" w:hanging="142"/>
        <w:rPr>
          <w:sz w:val="16"/>
          <w:szCs w:val="16"/>
        </w:rPr>
      </w:pPr>
    </w:p>
  </w:footnote>
  <w:footnote w:id="2">
    <w:p w14:paraId="610D3FA4" w14:textId="77777777" w:rsidR="009504EA" w:rsidRDefault="009504EA" w:rsidP="009504EA">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236E1" w14:textId="77777777" w:rsidR="008208ED" w:rsidRDefault="008208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DE11" w14:textId="5F2CBC1D" w:rsidR="009504EA" w:rsidRPr="00265B8C" w:rsidRDefault="009504EA" w:rsidP="008208ED">
    <w:pPr>
      <w:pStyle w:val="Encabezado"/>
      <w:framePr w:w="5537" w:hSpace="141" w:wrap="auto" w:vAnchor="text" w:hAnchor="page" w:x="5562" w:y="32"/>
      <w:ind w:left="567" w:hanging="11"/>
      <w:jc w:val="right"/>
      <w:rPr>
        <w:b/>
        <w:color w:val="002060"/>
      </w:rPr>
    </w:pPr>
    <w:bookmarkStart w:id="0" w:name="_GoBack"/>
    <w:r w:rsidRPr="00265B8C">
      <w:rPr>
        <w:b/>
        <w:color w:val="002060"/>
      </w:rPr>
      <w:t xml:space="preserve">COMUNICADO DE PRENSA NÚM. </w:t>
    </w:r>
    <w:r w:rsidR="008208ED">
      <w:rPr>
        <w:b/>
        <w:color w:val="002060"/>
      </w:rPr>
      <w:t>10</w:t>
    </w:r>
    <w:r w:rsidRPr="00265B8C">
      <w:rPr>
        <w:b/>
        <w:color w:val="002060"/>
      </w:rPr>
      <w:t>/</w:t>
    </w:r>
    <w:r>
      <w:rPr>
        <w:b/>
        <w:color w:val="002060"/>
      </w:rPr>
      <w:t>20</w:t>
    </w:r>
  </w:p>
  <w:p w14:paraId="4893033F" w14:textId="77777777" w:rsidR="009504EA" w:rsidRPr="00265B8C" w:rsidRDefault="009504EA" w:rsidP="008208ED">
    <w:pPr>
      <w:pStyle w:val="Encabezado"/>
      <w:framePr w:w="5537" w:hSpace="141" w:wrap="auto" w:vAnchor="text" w:hAnchor="page" w:x="5562" w:y="32"/>
      <w:ind w:left="567" w:hanging="11"/>
      <w:jc w:val="right"/>
      <w:rPr>
        <w:b/>
        <w:color w:val="002060"/>
        <w:lang w:val="pt-BR"/>
      </w:rPr>
    </w:pPr>
    <w:r>
      <w:rPr>
        <w:b/>
        <w:color w:val="002060"/>
        <w:lang w:val="pt-BR"/>
      </w:rPr>
      <w:t xml:space="preserve">10 </w:t>
    </w:r>
    <w:r w:rsidRPr="00265B8C">
      <w:rPr>
        <w:b/>
        <w:color w:val="002060"/>
        <w:lang w:val="pt-BR"/>
      </w:rPr>
      <w:t>DE</w:t>
    </w:r>
    <w:r>
      <w:rPr>
        <w:b/>
        <w:color w:val="002060"/>
        <w:lang w:val="pt-BR"/>
      </w:rPr>
      <w:t xml:space="preserve"> ENERO </w:t>
    </w:r>
    <w:r w:rsidRPr="00265B8C">
      <w:rPr>
        <w:b/>
        <w:color w:val="002060"/>
        <w:lang w:val="pt-BR"/>
      </w:rPr>
      <w:t>DE 20</w:t>
    </w:r>
    <w:r>
      <w:rPr>
        <w:b/>
        <w:color w:val="002060"/>
        <w:lang w:val="pt-BR"/>
      </w:rPr>
      <w:t>20</w:t>
    </w:r>
  </w:p>
  <w:p w14:paraId="4AF07641" w14:textId="77777777" w:rsidR="009504EA" w:rsidRPr="00265B8C" w:rsidRDefault="009504EA" w:rsidP="008208ED">
    <w:pPr>
      <w:pStyle w:val="Encabezado"/>
      <w:framePr w:w="5537" w:hSpace="141" w:wrap="auto" w:vAnchor="text" w:hAnchor="page" w:x="5562"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bookmarkEnd w:id="0"/>
  <w:p w14:paraId="05F58AD0" w14:textId="77777777" w:rsidR="009504EA" w:rsidRDefault="009504EA" w:rsidP="004C150C">
    <w:pPr>
      <w:pStyle w:val="Encabezado"/>
      <w:ind w:left="-993"/>
    </w:pPr>
    <w:r>
      <w:rPr>
        <w:noProof/>
      </w:rPr>
      <w:drawing>
        <wp:inline distT="0" distB="0" distL="0" distR="0" wp14:anchorId="19D7AA2B" wp14:editId="01A7F08B">
          <wp:extent cx="927615" cy="9635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7DBC" w14:textId="77777777" w:rsidR="008208ED" w:rsidRDefault="008208E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5DBC" w14:textId="77777777" w:rsidR="007F4A9E" w:rsidRDefault="00902D2C" w:rsidP="009504EA">
    <w:pPr>
      <w:pStyle w:val="Encabezado"/>
      <w:jc w:val="center"/>
    </w:pPr>
    <w:r>
      <w:rPr>
        <w:noProof/>
        <w:lang w:val="es-MX" w:eastAsia="es-MX"/>
      </w:rPr>
      <w:drawing>
        <wp:inline distT="0" distB="0" distL="0" distR="0" wp14:anchorId="22C3AB76" wp14:editId="479592BA">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940"/>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A14"/>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A4F"/>
    <w:rsid w:val="00055047"/>
    <w:rsid w:val="00055B54"/>
    <w:rsid w:val="00056F51"/>
    <w:rsid w:val="000573F5"/>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638"/>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ED"/>
    <w:rsid w:val="0008175A"/>
    <w:rsid w:val="0008195B"/>
    <w:rsid w:val="000826F7"/>
    <w:rsid w:val="00082A37"/>
    <w:rsid w:val="00082F11"/>
    <w:rsid w:val="0008325D"/>
    <w:rsid w:val="000834DD"/>
    <w:rsid w:val="00084687"/>
    <w:rsid w:val="00084A57"/>
    <w:rsid w:val="00084BED"/>
    <w:rsid w:val="00084EDB"/>
    <w:rsid w:val="00084FF2"/>
    <w:rsid w:val="0008524D"/>
    <w:rsid w:val="000856E9"/>
    <w:rsid w:val="00086295"/>
    <w:rsid w:val="00086631"/>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3537"/>
    <w:rsid w:val="000B3D73"/>
    <w:rsid w:val="000B4A6A"/>
    <w:rsid w:val="000B50FB"/>
    <w:rsid w:val="000B515D"/>
    <w:rsid w:val="000B57D4"/>
    <w:rsid w:val="000B5A74"/>
    <w:rsid w:val="000B5FA3"/>
    <w:rsid w:val="000B6AF6"/>
    <w:rsid w:val="000B7DBF"/>
    <w:rsid w:val="000C001C"/>
    <w:rsid w:val="000C1051"/>
    <w:rsid w:val="000C1F04"/>
    <w:rsid w:val="000C2892"/>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D06FA"/>
    <w:rsid w:val="000D0DDA"/>
    <w:rsid w:val="000D0E0F"/>
    <w:rsid w:val="000D0ED5"/>
    <w:rsid w:val="000D113E"/>
    <w:rsid w:val="000D1169"/>
    <w:rsid w:val="000D15C5"/>
    <w:rsid w:val="000D1E2C"/>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3491"/>
    <w:rsid w:val="000F3DE6"/>
    <w:rsid w:val="000F3E70"/>
    <w:rsid w:val="000F44E7"/>
    <w:rsid w:val="000F49F1"/>
    <w:rsid w:val="000F4C41"/>
    <w:rsid w:val="000F4ED3"/>
    <w:rsid w:val="000F4FA7"/>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5234"/>
    <w:rsid w:val="0010560F"/>
    <w:rsid w:val="00105614"/>
    <w:rsid w:val="00105E2B"/>
    <w:rsid w:val="0010619C"/>
    <w:rsid w:val="0010664D"/>
    <w:rsid w:val="001103BB"/>
    <w:rsid w:val="00110510"/>
    <w:rsid w:val="001106A4"/>
    <w:rsid w:val="0011076D"/>
    <w:rsid w:val="00110DB1"/>
    <w:rsid w:val="00110DF0"/>
    <w:rsid w:val="001114D0"/>
    <w:rsid w:val="00111703"/>
    <w:rsid w:val="00111AA3"/>
    <w:rsid w:val="00111F29"/>
    <w:rsid w:val="00112888"/>
    <w:rsid w:val="00113348"/>
    <w:rsid w:val="001133FC"/>
    <w:rsid w:val="00113404"/>
    <w:rsid w:val="001134B4"/>
    <w:rsid w:val="00113DE8"/>
    <w:rsid w:val="0011424C"/>
    <w:rsid w:val="0011478A"/>
    <w:rsid w:val="00114B56"/>
    <w:rsid w:val="00114B96"/>
    <w:rsid w:val="00114E47"/>
    <w:rsid w:val="00115A20"/>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D1A"/>
    <w:rsid w:val="001251AF"/>
    <w:rsid w:val="00125654"/>
    <w:rsid w:val="00125D0D"/>
    <w:rsid w:val="00125D9D"/>
    <w:rsid w:val="001263E8"/>
    <w:rsid w:val="0012769A"/>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14C0"/>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5CF4"/>
    <w:rsid w:val="00175F08"/>
    <w:rsid w:val="001763FA"/>
    <w:rsid w:val="001763FC"/>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9E0"/>
    <w:rsid w:val="00190A43"/>
    <w:rsid w:val="00190D0B"/>
    <w:rsid w:val="001911E5"/>
    <w:rsid w:val="001912FB"/>
    <w:rsid w:val="00191608"/>
    <w:rsid w:val="00191664"/>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BC5"/>
    <w:rsid w:val="001A4E0E"/>
    <w:rsid w:val="001A4E8C"/>
    <w:rsid w:val="001A4EF7"/>
    <w:rsid w:val="001A4F6E"/>
    <w:rsid w:val="001A5ABD"/>
    <w:rsid w:val="001A5CE0"/>
    <w:rsid w:val="001A60E2"/>
    <w:rsid w:val="001A67F3"/>
    <w:rsid w:val="001A69F0"/>
    <w:rsid w:val="001A79AA"/>
    <w:rsid w:val="001A7A24"/>
    <w:rsid w:val="001A7F95"/>
    <w:rsid w:val="001B07B0"/>
    <w:rsid w:val="001B0992"/>
    <w:rsid w:val="001B0AC4"/>
    <w:rsid w:val="001B1120"/>
    <w:rsid w:val="001B15E2"/>
    <w:rsid w:val="001B163A"/>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F02"/>
    <w:rsid w:val="001D6186"/>
    <w:rsid w:val="001D62AF"/>
    <w:rsid w:val="001D637E"/>
    <w:rsid w:val="001D659E"/>
    <w:rsid w:val="001D6652"/>
    <w:rsid w:val="001D69E5"/>
    <w:rsid w:val="001D6B3D"/>
    <w:rsid w:val="001D7104"/>
    <w:rsid w:val="001D7E75"/>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17DBE"/>
    <w:rsid w:val="0022018A"/>
    <w:rsid w:val="00220ADA"/>
    <w:rsid w:val="00220B7B"/>
    <w:rsid w:val="0022180E"/>
    <w:rsid w:val="002220BA"/>
    <w:rsid w:val="00222413"/>
    <w:rsid w:val="002227B3"/>
    <w:rsid w:val="00222CE3"/>
    <w:rsid w:val="002235D7"/>
    <w:rsid w:val="002239C4"/>
    <w:rsid w:val="00224617"/>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62B"/>
    <w:rsid w:val="00232A4E"/>
    <w:rsid w:val="002330CA"/>
    <w:rsid w:val="00233A7D"/>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39B"/>
    <w:rsid w:val="0023763A"/>
    <w:rsid w:val="00237982"/>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4CB"/>
    <w:rsid w:val="002634DD"/>
    <w:rsid w:val="002641D9"/>
    <w:rsid w:val="002643C5"/>
    <w:rsid w:val="002645B7"/>
    <w:rsid w:val="00264917"/>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E7A"/>
    <w:rsid w:val="00274372"/>
    <w:rsid w:val="002744E2"/>
    <w:rsid w:val="0027475A"/>
    <w:rsid w:val="00275B4D"/>
    <w:rsid w:val="00275D59"/>
    <w:rsid w:val="00275F56"/>
    <w:rsid w:val="002765B7"/>
    <w:rsid w:val="002768BE"/>
    <w:rsid w:val="00276EAA"/>
    <w:rsid w:val="00277713"/>
    <w:rsid w:val="00277DBC"/>
    <w:rsid w:val="00277F64"/>
    <w:rsid w:val="00280550"/>
    <w:rsid w:val="00280A62"/>
    <w:rsid w:val="00280BA7"/>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7514"/>
    <w:rsid w:val="0028791B"/>
    <w:rsid w:val="00287E44"/>
    <w:rsid w:val="00287F45"/>
    <w:rsid w:val="00287F79"/>
    <w:rsid w:val="002900A9"/>
    <w:rsid w:val="00290C43"/>
    <w:rsid w:val="00290C90"/>
    <w:rsid w:val="002916DB"/>
    <w:rsid w:val="0029190A"/>
    <w:rsid w:val="002926F8"/>
    <w:rsid w:val="00293271"/>
    <w:rsid w:val="002933C9"/>
    <w:rsid w:val="00293587"/>
    <w:rsid w:val="00293896"/>
    <w:rsid w:val="00293ED1"/>
    <w:rsid w:val="00294219"/>
    <w:rsid w:val="00294A06"/>
    <w:rsid w:val="00294FFB"/>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227"/>
    <w:rsid w:val="002A57BC"/>
    <w:rsid w:val="002A581C"/>
    <w:rsid w:val="002A602A"/>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71D1"/>
    <w:rsid w:val="002C0144"/>
    <w:rsid w:val="002C0355"/>
    <w:rsid w:val="002C0CAC"/>
    <w:rsid w:val="002C1509"/>
    <w:rsid w:val="002C1A38"/>
    <w:rsid w:val="002C1F28"/>
    <w:rsid w:val="002C254B"/>
    <w:rsid w:val="002C25DE"/>
    <w:rsid w:val="002C27E8"/>
    <w:rsid w:val="002C2ACB"/>
    <w:rsid w:val="002C2F60"/>
    <w:rsid w:val="002C41CB"/>
    <w:rsid w:val="002C4623"/>
    <w:rsid w:val="002C5C58"/>
    <w:rsid w:val="002C6A1A"/>
    <w:rsid w:val="002C6B67"/>
    <w:rsid w:val="002C73EE"/>
    <w:rsid w:val="002C7660"/>
    <w:rsid w:val="002C7718"/>
    <w:rsid w:val="002C77DB"/>
    <w:rsid w:val="002C77F7"/>
    <w:rsid w:val="002C7CD4"/>
    <w:rsid w:val="002D0321"/>
    <w:rsid w:val="002D0E7A"/>
    <w:rsid w:val="002D1071"/>
    <w:rsid w:val="002D155B"/>
    <w:rsid w:val="002D1AD3"/>
    <w:rsid w:val="002D40A5"/>
    <w:rsid w:val="002D48E1"/>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BA7"/>
    <w:rsid w:val="002E4D3D"/>
    <w:rsid w:val="002E5CA7"/>
    <w:rsid w:val="002E668B"/>
    <w:rsid w:val="002E6F06"/>
    <w:rsid w:val="002E7235"/>
    <w:rsid w:val="002E76BD"/>
    <w:rsid w:val="002E784F"/>
    <w:rsid w:val="002E7DEA"/>
    <w:rsid w:val="002F0276"/>
    <w:rsid w:val="002F02F0"/>
    <w:rsid w:val="002F0810"/>
    <w:rsid w:val="002F08E4"/>
    <w:rsid w:val="002F10E7"/>
    <w:rsid w:val="002F11F9"/>
    <w:rsid w:val="002F1274"/>
    <w:rsid w:val="002F13E0"/>
    <w:rsid w:val="002F16CB"/>
    <w:rsid w:val="002F1742"/>
    <w:rsid w:val="002F1AB0"/>
    <w:rsid w:val="002F3C64"/>
    <w:rsid w:val="002F4431"/>
    <w:rsid w:val="002F449B"/>
    <w:rsid w:val="002F47E7"/>
    <w:rsid w:val="002F510D"/>
    <w:rsid w:val="002F5245"/>
    <w:rsid w:val="002F5F61"/>
    <w:rsid w:val="002F7902"/>
    <w:rsid w:val="00300081"/>
    <w:rsid w:val="0030023E"/>
    <w:rsid w:val="0030059B"/>
    <w:rsid w:val="00300FC5"/>
    <w:rsid w:val="00301277"/>
    <w:rsid w:val="00301837"/>
    <w:rsid w:val="003019CD"/>
    <w:rsid w:val="0030205B"/>
    <w:rsid w:val="00302F17"/>
    <w:rsid w:val="0030341B"/>
    <w:rsid w:val="003034D2"/>
    <w:rsid w:val="0030373E"/>
    <w:rsid w:val="00303A1B"/>
    <w:rsid w:val="003045BE"/>
    <w:rsid w:val="003046B0"/>
    <w:rsid w:val="0030573A"/>
    <w:rsid w:val="00305C04"/>
    <w:rsid w:val="00305F53"/>
    <w:rsid w:val="003060F3"/>
    <w:rsid w:val="0030612A"/>
    <w:rsid w:val="003068EC"/>
    <w:rsid w:val="00306C01"/>
    <w:rsid w:val="0030759B"/>
    <w:rsid w:val="003076C4"/>
    <w:rsid w:val="003079A6"/>
    <w:rsid w:val="003106C8"/>
    <w:rsid w:val="00310E3F"/>
    <w:rsid w:val="00311270"/>
    <w:rsid w:val="0031175D"/>
    <w:rsid w:val="00311803"/>
    <w:rsid w:val="003118AE"/>
    <w:rsid w:val="003119DD"/>
    <w:rsid w:val="00312297"/>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848"/>
    <w:rsid w:val="00321CB3"/>
    <w:rsid w:val="00322341"/>
    <w:rsid w:val="00322D80"/>
    <w:rsid w:val="0032345B"/>
    <w:rsid w:val="003235FE"/>
    <w:rsid w:val="00323601"/>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53D5"/>
    <w:rsid w:val="00335A53"/>
    <w:rsid w:val="00335D62"/>
    <w:rsid w:val="00337646"/>
    <w:rsid w:val="003379A4"/>
    <w:rsid w:val="00337BB0"/>
    <w:rsid w:val="00337CB6"/>
    <w:rsid w:val="003403AE"/>
    <w:rsid w:val="00340528"/>
    <w:rsid w:val="003409BD"/>
    <w:rsid w:val="003409E6"/>
    <w:rsid w:val="0034111B"/>
    <w:rsid w:val="003416CB"/>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E6F"/>
    <w:rsid w:val="00352F14"/>
    <w:rsid w:val="003530B3"/>
    <w:rsid w:val="003547B9"/>
    <w:rsid w:val="0035546F"/>
    <w:rsid w:val="003554BD"/>
    <w:rsid w:val="003554CE"/>
    <w:rsid w:val="00356586"/>
    <w:rsid w:val="00356792"/>
    <w:rsid w:val="003571E2"/>
    <w:rsid w:val="00360A82"/>
    <w:rsid w:val="00361062"/>
    <w:rsid w:val="003610F5"/>
    <w:rsid w:val="003616F4"/>
    <w:rsid w:val="0036176C"/>
    <w:rsid w:val="00362A1A"/>
    <w:rsid w:val="00362B5E"/>
    <w:rsid w:val="003638E9"/>
    <w:rsid w:val="003643A5"/>
    <w:rsid w:val="00364D97"/>
    <w:rsid w:val="0036533F"/>
    <w:rsid w:val="00365370"/>
    <w:rsid w:val="00365CD3"/>
    <w:rsid w:val="003661C9"/>
    <w:rsid w:val="0036693A"/>
    <w:rsid w:val="00366AFA"/>
    <w:rsid w:val="00366C31"/>
    <w:rsid w:val="00366E4E"/>
    <w:rsid w:val="0036737E"/>
    <w:rsid w:val="003676E5"/>
    <w:rsid w:val="003676EA"/>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820"/>
    <w:rsid w:val="003759B2"/>
    <w:rsid w:val="00375B14"/>
    <w:rsid w:val="00375D85"/>
    <w:rsid w:val="003760FD"/>
    <w:rsid w:val="003767EC"/>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1D2"/>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D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81D"/>
    <w:rsid w:val="003C6BED"/>
    <w:rsid w:val="003C7965"/>
    <w:rsid w:val="003C7D06"/>
    <w:rsid w:val="003C7EF7"/>
    <w:rsid w:val="003D0E1F"/>
    <w:rsid w:val="003D1182"/>
    <w:rsid w:val="003D13BA"/>
    <w:rsid w:val="003D1AE0"/>
    <w:rsid w:val="003D22DA"/>
    <w:rsid w:val="003D2788"/>
    <w:rsid w:val="003D3779"/>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16"/>
    <w:rsid w:val="003E6103"/>
    <w:rsid w:val="003E634D"/>
    <w:rsid w:val="003E64BB"/>
    <w:rsid w:val="003E6AC1"/>
    <w:rsid w:val="003E7EEA"/>
    <w:rsid w:val="003F01E7"/>
    <w:rsid w:val="003F18CF"/>
    <w:rsid w:val="003F2BFE"/>
    <w:rsid w:val="003F2C38"/>
    <w:rsid w:val="003F3A44"/>
    <w:rsid w:val="003F5F0A"/>
    <w:rsid w:val="003F6DF4"/>
    <w:rsid w:val="003F7022"/>
    <w:rsid w:val="003F7263"/>
    <w:rsid w:val="003F77A8"/>
    <w:rsid w:val="003F7D77"/>
    <w:rsid w:val="00400066"/>
    <w:rsid w:val="00400A5E"/>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3CA"/>
    <w:rsid w:val="004208D7"/>
    <w:rsid w:val="00420CA2"/>
    <w:rsid w:val="00421878"/>
    <w:rsid w:val="004228EE"/>
    <w:rsid w:val="00422BB1"/>
    <w:rsid w:val="00422D87"/>
    <w:rsid w:val="00422FF5"/>
    <w:rsid w:val="0042325A"/>
    <w:rsid w:val="0042336F"/>
    <w:rsid w:val="004233DB"/>
    <w:rsid w:val="004234AE"/>
    <w:rsid w:val="004234EF"/>
    <w:rsid w:val="004242F2"/>
    <w:rsid w:val="004249DB"/>
    <w:rsid w:val="00424C76"/>
    <w:rsid w:val="00425554"/>
    <w:rsid w:val="0042556A"/>
    <w:rsid w:val="00425752"/>
    <w:rsid w:val="00425B68"/>
    <w:rsid w:val="00425C9F"/>
    <w:rsid w:val="004268A5"/>
    <w:rsid w:val="004268BB"/>
    <w:rsid w:val="004300E1"/>
    <w:rsid w:val="00430294"/>
    <w:rsid w:val="004309CF"/>
    <w:rsid w:val="00430B44"/>
    <w:rsid w:val="00430F27"/>
    <w:rsid w:val="0043104B"/>
    <w:rsid w:val="0043181D"/>
    <w:rsid w:val="00432151"/>
    <w:rsid w:val="004328E4"/>
    <w:rsid w:val="00432937"/>
    <w:rsid w:val="00433460"/>
    <w:rsid w:val="00433D87"/>
    <w:rsid w:val="00433ECE"/>
    <w:rsid w:val="004347A7"/>
    <w:rsid w:val="004347E6"/>
    <w:rsid w:val="00434800"/>
    <w:rsid w:val="00434F9C"/>
    <w:rsid w:val="00435F09"/>
    <w:rsid w:val="00435F6F"/>
    <w:rsid w:val="00436548"/>
    <w:rsid w:val="00436C20"/>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A3A"/>
    <w:rsid w:val="00443A50"/>
    <w:rsid w:val="00443AE0"/>
    <w:rsid w:val="00443D1A"/>
    <w:rsid w:val="004442B1"/>
    <w:rsid w:val="004443FB"/>
    <w:rsid w:val="0044476D"/>
    <w:rsid w:val="00445064"/>
    <w:rsid w:val="00445172"/>
    <w:rsid w:val="00447501"/>
    <w:rsid w:val="00447603"/>
    <w:rsid w:val="00447999"/>
    <w:rsid w:val="00447AC5"/>
    <w:rsid w:val="00447EAD"/>
    <w:rsid w:val="00447F91"/>
    <w:rsid w:val="004504A7"/>
    <w:rsid w:val="004504A9"/>
    <w:rsid w:val="00450899"/>
    <w:rsid w:val="004508B7"/>
    <w:rsid w:val="00450FE9"/>
    <w:rsid w:val="00451A7B"/>
    <w:rsid w:val="004522A6"/>
    <w:rsid w:val="004529D7"/>
    <w:rsid w:val="00452A11"/>
    <w:rsid w:val="00453BF4"/>
    <w:rsid w:val="00454199"/>
    <w:rsid w:val="00454571"/>
    <w:rsid w:val="00455AFA"/>
    <w:rsid w:val="00456308"/>
    <w:rsid w:val="004566BE"/>
    <w:rsid w:val="0045682E"/>
    <w:rsid w:val="004568B4"/>
    <w:rsid w:val="00457142"/>
    <w:rsid w:val="004573A4"/>
    <w:rsid w:val="00457493"/>
    <w:rsid w:val="00457558"/>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CC0"/>
    <w:rsid w:val="00481688"/>
    <w:rsid w:val="004820E0"/>
    <w:rsid w:val="004822CA"/>
    <w:rsid w:val="004829D6"/>
    <w:rsid w:val="00483F95"/>
    <w:rsid w:val="004841EF"/>
    <w:rsid w:val="00484D20"/>
    <w:rsid w:val="004850C1"/>
    <w:rsid w:val="004863F2"/>
    <w:rsid w:val="00486F54"/>
    <w:rsid w:val="004871B4"/>
    <w:rsid w:val="004876DD"/>
    <w:rsid w:val="0049003B"/>
    <w:rsid w:val="0049178A"/>
    <w:rsid w:val="00491C1D"/>
    <w:rsid w:val="00491DF1"/>
    <w:rsid w:val="00492535"/>
    <w:rsid w:val="00493435"/>
    <w:rsid w:val="00493994"/>
    <w:rsid w:val="00493ED8"/>
    <w:rsid w:val="00494B28"/>
    <w:rsid w:val="004951C2"/>
    <w:rsid w:val="00495FFF"/>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669F"/>
    <w:rsid w:val="004A6842"/>
    <w:rsid w:val="004A718C"/>
    <w:rsid w:val="004A7DBE"/>
    <w:rsid w:val="004A7F94"/>
    <w:rsid w:val="004B0062"/>
    <w:rsid w:val="004B01F5"/>
    <w:rsid w:val="004B08AC"/>
    <w:rsid w:val="004B09D8"/>
    <w:rsid w:val="004B0D88"/>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7363"/>
    <w:rsid w:val="004B79FA"/>
    <w:rsid w:val="004B7BD5"/>
    <w:rsid w:val="004B7D94"/>
    <w:rsid w:val="004C0FB7"/>
    <w:rsid w:val="004C104B"/>
    <w:rsid w:val="004C164A"/>
    <w:rsid w:val="004C1710"/>
    <w:rsid w:val="004C1938"/>
    <w:rsid w:val="004C19A8"/>
    <w:rsid w:val="004C2E14"/>
    <w:rsid w:val="004C2FE3"/>
    <w:rsid w:val="004C305A"/>
    <w:rsid w:val="004C35EF"/>
    <w:rsid w:val="004C3951"/>
    <w:rsid w:val="004C3BCF"/>
    <w:rsid w:val="004C4829"/>
    <w:rsid w:val="004C4D30"/>
    <w:rsid w:val="004C4EAB"/>
    <w:rsid w:val="004C5570"/>
    <w:rsid w:val="004C5BD0"/>
    <w:rsid w:val="004C5D52"/>
    <w:rsid w:val="004C5DB0"/>
    <w:rsid w:val="004C60D8"/>
    <w:rsid w:val="004C62EE"/>
    <w:rsid w:val="004C6A0D"/>
    <w:rsid w:val="004D03B5"/>
    <w:rsid w:val="004D0749"/>
    <w:rsid w:val="004D09DE"/>
    <w:rsid w:val="004D1000"/>
    <w:rsid w:val="004D1D27"/>
    <w:rsid w:val="004D2EC3"/>
    <w:rsid w:val="004D2FF6"/>
    <w:rsid w:val="004D31E0"/>
    <w:rsid w:val="004D3ED9"/>
    <w:rsid w:val="004D3FD6"/>
    <w:rsid w:val="004D405F"/>
    <w:rsid w:val="004D55CA"/>
    <w:rsid w:val="004D5A27"/>
    <w:rsid w:val="004D5F0E"/>
    <w:rsid w:val="004D6626"/>
    <w:rsid w:val="004D6758"/>
    <w:rsid w:val="004D7B1A"/>
    <w:rsid w:val="004E06DF"/>
    <w:rsid w:val="004E0830"/>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8EA"/>
    <w:rsid w:val="004E5F65"/>
    <w:rsid w:val="004E6027"/>
    <w:rsid w:val="004E6C3B"/>
    <w:rsid w:val="004E6C7A"/>
    <w:rsid w:val="004E7615"/>
    <w:rsid w:val="004E7CDF"/>
    <w:rsid w:val="004F05C5"/>
    <w:rsid w:val="004F078C"/>
    <w:rsid w:val="004F1324"/>
    <w:rsid w:val="004F1C7D"/>
    <w:rsid w:val="004F1D24"/>
    <w:rsid w:val="004F21D2"/>
    <w:rsid w:val="004F2641"/>
    <w:rsid w:val="004F27F3"/>
    <w:rsid w:val="004F29B9"/>
    <w:rsid w:val="004F2B8E"/>
    <w:rsid w:val="004F2C85"/>
    <w:rsid w:val="004F32BF"/>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A22"/>
    <w:rsid w:val="00510D8A"/>
    <w:rsid w:val="00510DEB"/>
    <w:rsid w:val="00511EBC"/>
    <w:rsid w:val="005125D5"/>
    <w:rsid w:val="00512D51"/>
    <w:rsid w:val="00512E95"/>
    <w:rsid w:val="00513B0F"/>
    <w:rsid w:val="00514674"/>
    <w:rsid w:val="0051477F"/>
    <w:rsid w:val="00514C46"/>
    <w:rsid w:val="0051577E"/>
    <w:rsid w:val="00515BCF"/>
    <w:rsid w:val="00516083"/>
    <w:rsid w:val="0051635A"/>
    <w:rsid w:val="0051646E"/>
    <w:rsid w:val="005166C3"/>
    <w:rsid w:val="00516EA5"/>
    <w:rsid w:val="005179DA"/>
    <w:rsid w:val="00517E2A"/>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5585"/>
    <w:rsid w:val="005365BF"/>
    <w:rsid w:val="00536A58"/>
    <w:rsid w:val="00536AB4"/>
    <w:rsid w:val="00537127"/>
    <w:rsid w:val="0053764B"/>
    <w:rsid w:val="0054069F"/>
    <w:rsid w:val="00541307"/>
    <w:rsid w:val="005413D5"/>
    <w:rsid w:val="00541B60"/>
    <w:rsid w:val="00541DB8"/>
    <w:rsid w:val="00541F9A"/>
    <w:rsid w:val="00542599"/>
    <w:rsid w:val="00542EB4"/>
    <w:rsid w:val="0054487A"/>
    <w:rsid w:val="005448B9"/>
    <w:rsid w:val="00545136"/>
    <w:rsid w:val="005452C1"/>
    <w:rsid w:val="00545B42"/>
    <w:rsid w:val="0054612B"/>
    <w:rsid w:val="00546F96"/>
    <w:rsid w:val="00547753"/>
    <w:rsid w:val="005479F5"/>
    <w:rsid w:val="00547B56"/>
    <w:rsid w:val="00547D90"/>
    <w:rsid w:val="005508EF"/>
    <w:rsid w:val="005510E3"/>
    <w:rsid w:val="005513A6"/>
    <w:rsid w:val="0055173F"/>
    <w:rsid w:val="00551AE8"/>
    <w:rsid w:val="00551D57"/>
    <w:rsid w:val="00552E11"/>
    <w:rsid w:val="00552FEB"/>
    <w:rsid w:val="0055326B"/>
    <w:rsid w:val="005532A3"/>
    <w:rsid w:val="00553395"/>
    <w:rsid w:val="00553567"/>
    <w:rsid w:val="005538EF"/>
    <w:rsid w:val="0055400F"/>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6F5"/>
    <w:rsid w:val="0057123F"/>
    <w:rsid w:val="00572749"/>
    <w:rsid w:val="005739F4"/>
    <w:rsid w:val="00573A7F"/>
    <w:rsid w:val="00573EE1"/>
    <w:rsid w:val="0057406C"/>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7A5"/>
    <w:rsid w:val="00581DF3"/>
    <w:rsid w:val="00582853"/>
    <w:rsid w:val="00582893"/>
    <w:rsid w:val="00582C76"/>
    <w:rsid w:val="005839F2"/>
    <w:rsid w:val="00583A87"/>
    <w:rsid w:val="0058403B"/>
    <w:rsid w:val="005842BA"/>
    <w:rsid w:val="005843E6"/>
    <w:rsid w:val="005845FA"/>
    <w:rsid w:val="00584AC0"/>
    <w:rsid w:val="00585C21"/>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49FB"/>
    <w:rsid w:val="00594C1A"/>
    <w:rsid w:val="00595106"/>
    <w:rsid w:val="00595692"/>
    <w:rsid w:val="00595B7B"/>
    <w:rsid w:val="00596020"/>
    <w:rsid w:val="0059632F"/>
    <w:rsid w:val="00596649"/>
    <w:rsid w:val="00596AED"/>
    <w:rsid w:val="00597799"/>
    <w:rsid w:val="005977F9"/>
    <w:rsid w:val="00597818"/>
    <w:rsid w:val="00597BA8"/>
    <w:rsid w:val="005A01E7"/>
    <w:rsid w:val="005A02C8"/>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6DA"/>
    <w:rsid w:val="005B6927"/>
    <w:rsid w:val="005B698D"/>
    <w:rsid w:val="005B6B33"/>
    <w:rsid w:val="005B6B72"/>
    <w:rsid w:val="005B6BFD"/>
    <w:rsid w:val="005B7331"/>
    <w:rsid w:val="005B75B6"/>
    <w:rsid w:val="005B7F6E"/>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F54"/>
    <w:rsid w:val="005D33D2"/>
    <w:rsid w:val="005D353D"/>
    <w:rsid w:val="005D3B08"/>
    <w:rsid w:val="005D3FD5"/>
    <w:rsid w:val="005D4072"/>
    <w:rsid w:val="005D546B"/>
    <w:rsid w:val="005D5720"/>
    <w:rsid w:val="005D593D"/>
    <w:rsid w:val="005D63A5"/>
    <w:rsid w:val="005D69A4"/>
    <w:rsid w:val="005D7556"/>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CEA"/>
    <w:rsid w:val="005E566F"/>
    <w:rsid w:val="005E64AF"/>
    <w:rsid w:val="005E6BE9"/>
    <w:rsid w:val="005E71A5"/>
    <w:rsid w:val="005E777B"/>
    <w:rsid w:val="005E7A15"/>
    <w:rsid w:val="005F03D5"/>
    <w:rsid w:val="005F0860"/>
    <w:rsid w:val="005F14A7"/>
    <w:rsid w:val="005F1B20"/>
    <w:rsid w:val="005F1E18"/>
    <w:rsid w:val="005F26A4"/>
    <w:rsid w:val="005F27E0"/>
    <w:rsid w:val="005F292B"/>
    <w:rsid w:val="005F29C0"/>
    <w:rsid w:val="005F2A66"/>
    <w:rsid w:val="005F2B32"/>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A6"/>
    <w:rsid w:val="00602009"/>
    <w:rsid w:val="00602A78"/>
    <w:rsid w:val="00602BB2"/>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3426"/>
    <w:rsid w:val="006443B2"/>
    <w:rsid w:val="00644DD3"/>
    <w:rsid w:val="00645210"/>
    <w:rsid w:val="00645933"/>
    <w:rsid w:val="006459B3"/>
    <w:rsid w:val="00645D57"/>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26E7"/>
    <w:rsid w:val="00662A70"/>
    <w:rsid w:val="00662AF9"/>
    <w:rsid w:val="00662C14"/>
    <w:rsid w:val="00662C97"/>
    <w:rsid w:val="00662CBB"/>
    <w:rsid w:val="00662F3E"/>
    <w:rsid w:val="0066302B"/>
    <w:rsid w:val="0066398B"/>
    <w:rsid w:val="00663F53"/>
    <w:rsid w:val="0066486A"/>
    <w:rsid w:val="0066527F"/>
    <w:rsid w:val="006655F5"/>
    <w:rsid w:val="00666754"/>
    <w:rsid w:val="006668C2"/>
    <w:rsid w:val="00666AEA"/>
    <w:rsid w:val="00667FB2"/>
    <w:rsid w:val="00670085"/>
    <w:rsid w:val="0067018F"/>
    <w:rsid w:val="00670995"/>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FFC"/>
    <w:rsid w:val="00683889"/>
    <w:rsid w:val="006842A2"/>
    <w:rsid w:val="006848BB"/>
    <w:rsid w:val="00685075"/>
    <w:rsid w:val="00685339"/>
    <w:rsid w:val="00685597"/>
    <w:rsid w:val="0068571A"/>
    <w:rsid w:val="00686338"/>
    <w:rsid w:val="00686D46"/>
    <w:rsid w:val="00687279"/>
    <w:rsid w:val="0068731C"/>
    <w:rsid w:val="006904AD"/>
    <w:rsid w:val="006905F1"/>
    <w:rsid w:val="006912E6"/>
    <w:rsid w:val="006914E9"/>
    <w:rsid w:val="00691815"/>
    <w:rsid w:val="00691B9E"/>
    <w:rsid w:val="00691E51"/>
    <w:rsid w:val="006920CA"/>
    <w:rsid w:val="006927F0"/>
    <w:rsid w:val="00692C4E"/>
    <w:rsid w:val="00692CBF"/>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71A"/>
    <w:rsid w:val="006A5290"/>
    <w:rsid w:val="006A777A"/>
    <w:rsid w:val="006A7AE9"/>
    <w:rsid w:val="006A7C9D"/>
    <w:rsid w:val="006B0264"/>
    <w:rsid w:val="006B1E59"/>
    <w:rsid w:val="006B2801"/>
    <w:rsid w:val="006B2995"/>
    <w:rsid w:val="006B2F13"/>
    <w:rsid w:val="006B37B2"/>
    <w:rsid w:val="006B3B10"/>
    <w:rsid w:val="006B3EFD"/>
    <w:rsid w:val="006B40C8"/>
    <w:rsid w:val="006B472A"/>
    <w:rsid w:val="006B52BE"/>
    <w:rsid w:val="006B549F"/>
    <w:rsid w:val="006B557E"/>
    <w:rsid w:val="006B5712"/>
    <w:rsid w:val="006B65CB"/>
    <w:rsid w:val="006B765D"/>
    <w:rsid w:val="006C0867"/>
    <w:rsid w:val="006C0C0F"/>
    <w:rsid w:val="006C12F3"/>
    <w:rsid w:val="006C215A"/>
    <w:rsid w:val="006C24C7"/>
    <w:rsid w:val="006C273C"/>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F3D"/>
    <w:rsid w:val="006E79D1"/>
    <w:rsid w:val="006E7AF0"/>
    <w:rsid w:val="006F0243"/>
    <w:rsid w:val="006F0757"/>
    <w:rsid w:val="006F1132"/>
    <w:rsid w:val="006F117D"/>
    <w:rsid w:val="006F1195"/>
    <w:rsid w:val="006F13F3"/>
    <w:rsid w:val="006F1DBD"/>
    <w:rsid w:val="006F1E00"/>
    <w:rsid w:val="006F301F"/>
    <w:rsid w:val="006F342C"/>
    <w:rsid w:val="006F46AF"/>
    <w:rsid w:val="006F4A22"/>
    <w:rsid w:val="006F5847"/>
    <w:rsid w:val="006F5B1A"/>
    <w:rsid w:val="006F5F76"/>
    <w:rsid w:val="006F6790"/>
    <w:rsid w:val="006F6810"/>
    <w:rsid w:val="00700821"/>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F60"/>
    <w:rsid w:val="0072454A"/>
    <w:rsid w:val="007245B1"/>
    <w:rsid w:val="00724952"/>
    <w:rsid w:val="00724CD4"/>
    <w:rsid w:val="007255B5"/>
    <w:rsid w:val="0072578B"/>
    <w:rsid w:val="00725D1A"/>
    <w:rsid w:val="00725DF3"/>
    <w:rsid w:val="00726B7D"/>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878"/>
    <w:rsid w:val="007623B0"/>
    <w:rsid w:val="00762A7D"/>
    <w:rsid w:val="00763B9E"/>
    <w:rsid w:val="00764234"/>
    <w:rsid w:val="0076431B"/>
    <w:rsid w:val="00764588"/>
    <w:rsid w:val="007648FE"/>
    <w:rsid w:val="00764B39"/>
    <w:rsid w:val="0076539C"/>
    <w:rsid w:val="007664EA"/>
    <w:rsid w:val="007667C4"/>
    <w:rsid w:val="007670FC"/>
    <w:rsid w:val="00767200"/>
    <w:rsid w:val="00767282"/>
    <w:rsid w:val="007678B9"/>
    <w:rsid w:val="00767DDD"/>
    <w:rsid w:val="00767F7F"/>
    <w:rsid w:val="007703EA"/>
    <w:rsid w:val="00770C49"/>
    <w:rsid w:val="0077113A"/>
    <w:rsid w:val="0077130E"/>
    <w:rsid w:val="007713D7"/>
    <w:rsid w:val="00771BF6"/>
    <w:rsid w:val="0077249A"/>
    <w:rsid w:val="0077262C"/>
    <w:rsid w:val="00772A29"/>
    <w:rsid w:val="00773B3E"/>
    <w:rsid w:val="00773E65"/>
    <w:rsid w:val="007741B0"/>
    <w:rsid w:val="007745D3"/>
    <w:rsid w:val="007746DC"/>
    <w:rsid w:val="00774C97"/>
    <w:rsid w:val="0077558B"/>
    <w:rsid w:val="007756E4"/>
    <w:rsid w:val="00776874"/>
    <w:rsid w:val="0077726C"/>
    <w:rsid w:val="00777989"/>
    <w:rsid w:val="00777AAB"/>
    <w:rsid w:val="00777B4F"/>
    <w:rsid w:val="00780FF9"/>
    <w:rsid w:val="00781154"/>
    <w:rsid w:val="007821E6"/>
    <w:rsid w:val="0078285C"/>
    <w:rsid w:val="00782B30"/>
    <w:rsid w:val="00783A36"/>
    <w:rsid w:val="007845D4"/>
    <w:rsid w:val="00784DF0"/>
    <w:rsid w:val="00785A38"/>
    <w:rsid w:val="00785B48"/>
    <w:rsid w:val="00785C2A"/>
    <w:rsid w:val="0078668F"/>
    <w:rsid w:val="0078700E"/>
    <w:rsid w:val="00787339"/>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629"/>
    <w:rsid w:val="007A385C"/>
    <w:rsid w:val="007A38F5"/>
    <w:rsid w:val="007A3D24"/>
    <w:rsid w:val="007A4860"/>
    <w:rsid w:val="007A4CAF"/>
    <w:rsid w:val="007A4D84"/>
    <w:rsid w:val="007A4F7B"/>
    <w:rsid w:val="007A5C01"/>
    <w:rsid w:val="007A61E4"/>
    <w:rsid w:val="007A704A"/>
    <w:rsid w:val="007A7242"/>
    <w:rsid w:val="007B1052"/>
    <w:rsid w:val="007B12B0"/>
    <w:rsid w:val="007B1392"/>
    <w:rsid w:val="007B1785"/>
    <w:rsid w:val="007B215A"/>
    <w:rsid w:val="007B22DC"/>
    <w:rsid w:val="007B24F0"/>
    <w:rsid w:val="007B2DAE"/>
    <w:rsid w:val="007B34DC"/>
    <w:rsid w:val="007B3A98"/>
    <w:rsid w:val="007B4008"/>
    <w:rsid w:val="007B49C4"/>
    <w:rsid w:val="007B4D74"/>
    <w:rsid w:val="007B4DC6"/>
    <w:rsid w:val="007B5132"/>
    <w:rsid w:val="007B5F1C"/>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468"/>
    <w:rsid w:val="007C55F1"/>
    <w:rsid w:val="007C58AB"/>
    <w:rsid w:val="007C5EE5"/>
    <w:rsid w:val="007C6148"/>
    <w:rsid w:val="007C6900"/>
    <w:rsid w:val="007C69A9"/>
    <w:rsid w:val="007C6C60"/>
    <w:rsid w:val="007C6D07"/>
    <w:rsid w:val="007C745C"/>
    <w:rsid w:val="007C7578"/>
    <w:rsid w:val="007C7E7C"/>
    <w:rsid w:val="007C7F4C"/>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8BB"/>
    <w:rsid w:val="007D6835"/>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50B"/>
    <w:rsid w:val="0081467F"/>
    <w:rsid w:val="00815339"/>
    <w:rsid w:val="00815806"/>
    <w:rsid w:val="0081591F"/>
    <w:rsid w:val="00815A99"/>
    <w:rsid w:val="00815E5B"/>
    <w:rsid w:val="008160D1"/>
    <w:rsid w:val="008162B3"/>
    <w:rsid w:val="0081640D"/>
    <w:rsid w:val="0081687A"/>
    <w:rsid w:val="008169A1"/>
    <w:rsid w:val="00820160"/>
    <w:rsid w:val="0082022B"/>
    <w:rsid w:val="008208ED"/>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51E7"/>
    <w:rsid w:val="00825417"/>
    <w:rsid w:val="008262BC"/>
    <w:rsid w:val="008266A2"/>
    <w:rsid w:val="008267AE"/>
    <w:rsid w:val="00826ECA"/>
    <w:rsid w:val="0082742E"/>
    <w:rsid w:val="00830B33"/>
    <w:rsid w:val="00830CED"/>
    <w:rsid w:val="0083118A"/>
    <w:rsid w:val="00831784"/>
    <w:rsid w:val="00832727"/>
    <w:rsid w:val="008337C1"/>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7E9"/>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B46"/>
    <w:rsid w:val="00896474"/>
    <w:rsid w:val="00896DBC"/>
    <w:rsid w:val="00897B59"/>
    <w:rsid w:val="00897C6C"/>
    <w:rsid w:val="00897D1A"/>
    <w:rsid w:val="008A014E"/>
    <w:rsid w:val="008A0905"/>
    <w:rsid w:val="008A0B02"/>
    <w:rsid w:val="008A0E0D"/>
    <w:rsid w:val="008A155C"/>
    <w:rsid w:val="008A180E"/>
    <w:rsid w:val="008A197C"/>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63BE"/>
    <w:rsid w:val="008B640E"/>
    <w:rsid w:val="008B6505"/>
    <w:rsid w:val="008B688D"/>
    <w:rsid w:val="008B70EE"/>
    <w:rsid w:val="008B715C"/>
    <w:rsid w:val="008B75B8"/>
    <w:rsid w:val="008C0AF0"/>
    <w:rsid w:val="008C0EAD"/>
    <w:rsid w:val="008C1442"/>
    <w:rsid w:val="008C1693"/>
    <w:rsid w:val="008C19D9"/>
    <w:rsid w:val="008C1A5E"/>
    <w:rsid w:val="008C1A81"/>
    <w:rsid w:val="008C29FE"/>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4114"/>
    <w:rsid w:val="008E45EA"/>
    <w:rsid w:val="008E4A1A"/>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3BBA"/>
    <w:rsid w:val="00934141"/>
    <w:rsid w:val="009341AA"/>
    <w:rsid w:val="0093429A"/>
    <w:rsid w:val="00934646"/>
    <w:rsid w:val="00935056"/>
    <w:rsid w:val="009352D3"/>
    <w:rsid w:val="009355BB"/>
    <w:rsid w:val="0093563A"/>
    <w:rsid w:val="00935789"/>
    <w:rsid w:val="009359C5"/>
    <w:rsid w:val="00935CFA"/>
    <w:rsid w:val="00935E37"/>
    <w:rsid w:val="009361E8"/>
    <w:rsid w:val="00936247"/>
    <w:rsid w:val="00936501"/>
    <w:rsid w:val="009366AD"/>
    <w:rsid w:val="009377A1"/>
    <w:rsid w:val="00937AC8"/>
    <w:rsid w:val="00940850"/>
    <w:rsid w:val="00940B1D"/>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7FD"/>
    <w:rsid w:val="00946D2E"/>
    <w:rsid w:val="00946E64"/>
    <w:rsid w:val="009472F6"/>
    <w:rsid w:val="00947529"/>
    <w:rsid w:val="0094783F"/>
    <w:rsid w:val="009504EA"/>
    <w:rsid w:val="00950B18"/>
    <w:rsid w:val="00950C55"/>
    <w:rsid w:val="00950CB3"/>
    <w:rsid w:val="0095267E"/>
    <w:rsid w:val="00952EBB"/>
    <w:rsid w:val="00952F24"/>
    <w:rsid w:val="0095370E"/>
    <w:rsid w:val="00953B5D"/>
    <w:rsid w:val="00953D2A"/>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655"/>
    <w:rsid w:val="00970836"/>
    <w:rsid w:val="00970F1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161D"/>
    <w:rsid w:val="009A177E"/>
    <w:rsid w:val="009A1AE9"/>
    <w:rsid w:val="009A22E6"/>
    <w:rsid w:val="009A2486"/>
    <w:rsid w:val="009A2690"/>
    <w:rsid w:val="009A3307"/>
    <w:rsid w:val="009A3520"/>
    <w:rsid w:val="009A3547"/>
    <w:rsid w:val="009A39FF"/>
    <w:rsid w:val="009A3CB5"/>
    <w:rsid w:val="009A3EAF"/>
    <w:rsid w:val="009A3F33"/>
    <w:rsid w:val="009A43A0"/>
    <w:rsid w:val="009A4E44"/>
    <w:rsid w:val="009A5501"/>
    <w:rsid w:val="009A56A5"/>
    <w:rsid w:val="009A6621"/>
    <w:rsid w:val="009A6807"/>
    <w:rsid w:val="009A6AEA"/>
    <w:rsid w:val="009A6CC5"/>
    <w:rsid w:val="009B0092"/>
    <w:rsid w:val="009B1F3A"/>
    <w:rsid w:val="009B2766"/>
    <w:rsid w:val="009B2C69"/>
    <w:rsid w:val="009B3219"/>
    <w:rsid w:val="009B32D4"/>
    <w:rsid w:val="009B32F0"/>
    <w:rsid w:val="009B3EB4"/>
    <w:rsid w:val="009B3F21"/>
    <w:rsid w:val="009B42BE"/>
    <w:rsid w:val="009B441F"/>
    <w:rsid w:val="009B482B"/>
    <w:rsid w:val="009B5973"/>
    <w:rsid w:val="009B5B48"/>
    <w:rsid w:val="009B5DB0"/>
    <w:rsid w:val="009B62E6"/>
    <w:rsid w:val="009B6463"/>
    <w:rsid w:val="009B6652"/>
    <w:rsid w:val="009B67C4"/>
    <w:rsid w:val="009B6A3F"/>
    <w:rsid w:val="009B6C5A"/>
    <w:rsid w:val="009B71E1"/>
    <w:rsid w:val="009B7480"/>
    <w:rsid w:val="009C0448"/>
    <w:rsid w:val="009C0615"/>
    <w:rsid w:val="009C0CF8"/>
    <w:rsid w:val="009C125A"/>
    <w:rsid w:val="009C1EB2"/>
    <w:rsid w:val="009C2675"/>
    <w:rsid w:val="009C2839"/>
    <w:rsid w:val="009C2DC4"/>
    <w:rsid w:val="009C3042"/>
    <w:rsid w:val="009C305C"/>
    <w:rsid w:val="009C386A"/>
    <w:rsid w:val="009C3DDE"/>
    <w:rsid w:val="009C3E9C"/>
    <w:rsid w:val="009C4A32"/>
    <w:rsid w:val="009C63AB"/>
    <w:rsid w:val="009C64FC"/>
    <w:rsid w:val="009C69D0"/>
    <w:rsid w:val="009C69F4"/>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3D3"/>
    <w:rsid w:val="009F04F2"/>
    <w:rsid w:val="009F0A8F"/>
    <w:rsid w:val="009F1C25"/>
    <w:rsid w:val="009F231C"/>
    <w:rsid w:val="009F2512"/>
    <w:rsid w:val="009F2C7D"/>
    <w:rsid w:val="009F3D88"/>
    <w:rsid w:val="009F40CE"/>
    <w:rsid w:val="009F4CDA"/>
    <w:rsid w:val="009F4D28"/>
    <w:rsid w:val="009F59BF"/>
    <w:rsid w:val="009F5F68"/>
    <w:rsid w:val="009F6941"/>
    <w:rsid w:val="009F6EDA"/>
    <w:rsid w:val="009F776E"/>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31DF"/>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539E"/>
    <w:rsid w:val="00A46080"/>
    <w:rsid w:val="00A461CB"/>
    <w:rsid w:val="00A46C6C"/>
    <w:rsid w:val="00A46EB1"/>
    <w:rsid w:val="00A4736B"/>
    <w:rsid w:val="00A4792C"/>
    <w:rsid w:val="00A47A54"/>
    <w:rsid w:val="00A47C59"/>
    <w:rsid w:val="00A50FEC"/>
    <w:rsid w:val="00A51FC3"/>
    <w:rsid w:val="00A532FC"/>
    <w:rsid w:val="00A53624"/>
    <w:rsid w:val="00A53C86"/>
    <w:rsid w:val="00A543EA"/>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654A"/>
    <w:rsid w:val="00A66C0D"/>
    <w:rsid w:val="00A67288"/>
    <w:rsid w:val="00A672D7"/>
    <w:rsid w:val="00A6753F"/>
    <w:rsid w:val="00A6764D"/>
    <w:rsid w:val="00A67934"/>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386"/>
    <w:rsid w:val="00A7593A"/>
    <w:rsid w:val="00A7597F"/>
    <w:rsid w:val="00A75D3F"/>
    <w:rsid w:val="00A768C8"/>
    <w:rsid w:val="00A76C21"/>
    <w:rsid w:val="00A76EBA"/>
    <w:rsid w:val="00A77727"/>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11A0"/>
    <w:rsid w:val="00A91363"/>
    <w:rsid w:val="00A91450"/>
    <w:rsid w:val="00A91B63"/>
    <w:rsid w:val="00A92070"/>
    <w:rsid w:val="00A920B1"/>
    <w:rsid w:val="00A92564"/>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B02DD"/>
    <w:rsid w:val="00AB045C"/>
    <w:rsid w:val="00AB05BB"/>
    <w:rsid w:val="00AB090C"/>
    <w:rsid w:val="00AB0F9A"/>
    <w:rsid w:val="00AB1160"/>
    <w:rsid w:val="00AB1411"/>
    <w:rsid w:val="00AB142E"/>
    <w:rsid w:val="00AB14CD"/>
    <w:rsid w:val="00AB17F9"/>
    <w:rsid w:val="00AB1C10"/>
    <w:rsid w:val="00AB212D"/>
    <w:rsid w:val="00AB2F65"/>
    <w:rsid w:val="00AB32C1"/>
    <w:rsid w:val="00AB3552"/>
    <w:rsid w:val="00AB38DC"/>
    <w:rsid w:val="00AB49C3"/>
    <w:rsid w:val="00AB4F2C"/>
    <w:rsid w:val="00AB55F8"/>
    <w:rsid w:val="00AB5DF2"/>
    <w:rsid w:val="00AB6044"/>
    <w:rsid w:val="00AB62E5"/>
    <w:rsid w:val="00AB6C4D"/>
    <w:rsid w:val="00AB7866"/>
    <w:rsid w:val="00AB7E15"/>
    <w:rsid w:val="00AC18E5"/>
    <w:rsid w:val="00AC1D3B"/>
    <w:rsid w:val="00AC226A"/>
    <w:rsid w:val="00AC246C"/>
    <w:rsid w:val="00AC2FB2"/>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54F"/>
    <w:rsid w:val="00AD1C10"/>
    <w:rsid w:val="00AD2403"/>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608B"/>
    <w:rsid w:val="00AF6A59"/>
    <w:rsid w:val="00AF749E"/>
    <w:rsid w:val="00AF7BDD"/>
    <w:rsid w:val="00AF7C97"/>
    <w:rsid w:val="00B00F8C"/>
    <w:rsid w:val="00B00FEC"/>
    <w:rsid w:val="00B01430"/>
    <w:rsid w:val="00B02145"/>
    <w:rsid w:val="00B02F0C"/>
    <w:rsid w:val="00B03776"/>
    <w:rsid w:val="00B03ED8"/>
    <w:rsid w:val="00B0401D"/>
    <w:rsid w:val="00B042D2"/>
    <w:rsid w:val="00B042DC"/>
    <w:rsid w:val="00B04E8D"/>
    <w:rsid w:val="00B04F50"/>
    <w:rsid w:val="00B0542F"/>
    <w:rsid w:val="00B05A05"/>
    <w:rsid w:val="00B06495"/>
    <w:rsid w:val="00B064F1"/>
    <w:rsid w:val="00B06DA3"/>
    <w:rsid w:val="00B109DF"/>
    <w:rsid w:val="00B1185D"/>
    <w:rsid w:val="00B118E1"/>
    <w:rsid w:val="00B11A39"/>
    <w:rsid w:val="00B11A5F"/>
    <w:rsid w:val="00B11A9A"/>
    <w:rsid w:val="00B120CF"/>
    <w:rsid w:val="00B1210E"/>
    <w:rsid w:val="00B1243E"/>
    <w:rsid w:val="00B129BD"/>
    <w:rsid w:val="00B12AED"/>
    <w:rsid w:val="00B12BDA"/>
    <w:rsid w:val="00B13D2B"/>
    <w:rsid w:val="00B13F2E"/>
    <w:rsid w:val="00B14011"/>
    <w:rsid w:val="00B14059"/>
    <w:rsid w:val="00B14793"/>
    <w:rsid w:val="00B15075"/>
    <w:rsid w:val="00B15774"/>
    <w:rsid w:val="00B15D6A"/>
    <w:rsid w:val="00B15DB9"/>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8FE"/>
    <w:rsid w:val="00B51F64"/>
    <w:rsid w:val="00B53B4E"/>
    <w:rsid w:val="00B53C5F"/>
    <w:rsid w:val="00B54492"/>
    <w:rsid w:val="00B54BD8"/>
    <w:rsid w:val="00B5596C"/>
    <w:rsid w:val="00B569B2"/>
    <w:rsid w:val="00B56FBD"/>
    <w:rsid w:val="00B5715A"/>
    <w:rsid w:val="00B57327"/>
    <w:rsid w:val="00B57484"/>
    <w:rsid w:val="00B6002D"/>
    <w:rsid w:val="00B6010B"/>
    <w:rsid w:val="00B61262"/>
    <w:rsid w:val="00B61DBF"/>
    <w:rsid w:val="00B6210A"/>
    <w:rsid w:val="00B6220A"/>
    <w:rsid w:val="00B629DD"/>
    <w:rsid w:val="00B629F3"/>
    <w:rsid w:val="00B63ACD"/>
    <w:rsid w:val="00B640CF"/>
    <w:rsid w:val="00B65828"/>
    <w:rsid w:val="00B659F7"/>
    <w:rsid w:val="00B65E01"/>
    <w:rsid w:val="00B665BB"/>
    <w:rsid w:val="00B66800"/>
    <w:rsid w:val="00B668CA"/>
    <w:rsid w:val="00B669C3"/>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BCB"/>
    <w:rsid w:val="00B840BB"/>
    <w:rsid w:val="00B84A69"/>
    <w:rsid w:val="00B84C9F"/>
    <w:rsid w:val="00B8525F"/>
    <w:rsid w:val="00B856E9"/>
    <w:rsid w:val="00B85774"/>
    <w:rsid w:val="00B86429"/>
    <w:rsid w:val="00B8648F"/>
    <w:rsid w:val="00B866C7"/>
    <w:rsid w:val="00B86835"/>
    <w:rsid w:val="00B86EFB"/>
    <w:rsid w:val="00B87563"/>
    <w:rsid w:val="00B87EBC"/>
    <w:rsid w:val="00B87FF0"/>
    <w:rsid w:val="00B90825"/>
    <w:rsid w:val="00B9084F"/>
    <w:rsid w:val="00B90862"/>
    <w:rsid w:val="00B90DD5"/>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CCC"/>
    <w:rsid w:val="00B95F44"/>
    <w:rsid w:val="00B96D3C"/>
    <w:rsid w:val="00B97577"/>
    <w:rsid w:val="00BA03D6"/>
    <w:rsid w:val="00BA0FE9"/>
    <w:rsid w:val="00BA139F"/>
    <w:rsid w:val="00BA1A0B"/>
    <w:rsid w:val="00BA1E85"/>
    <w:rsid w:val="00BA29AA"/>
    <w:rsid w:val="00BA327D"/>
    <w:rsid w:val="00BA359B"/>
    <w:rsid w:val="00BA3A93"/>
    <w:rsid w:val="00BA4D05"/>
    <w:rsid w:val="00BA5165"/>
    <w:rsid w:val="00BA5599"/>
    <w:rsid w:val="00BA5A40"/>
    <w:rsid w:val="00BA5FD5"/>
    <w:rsid w:val="00BA62AB"/>
    <w:rsid w:val="00BA7E0B"/>
    <w:rsid w:val="00BB0A3B"/>
    <w:rsid w:val="00BB0DE3"/>
    <w:rsid w:val="00BB0EA0"/>
    <w:rsid w:val="00BB10CD"/>
    <w:rsid w:val="00BB10F0"/>
    <w:rsid w:val="00BB122E"/>
    <w:rsid w:val="00BB1F37"/>
    <w:rsid w:val="00BB25BB"/>
    <w:rsid w:val="00BB4A6F"/>
    <w:rsid w:val="00BB4FAE"/>
    <w:rsid w:val="00BB56B1"/>
    <w:rsid w:val="00BB5759"/>
    <w:rsid w:val="00BB5A30"/>
    <w:rsid w:val="00BB5A5F"/>
    <w:rsid w:val="00BB5B98"/>
    <w:rsid w:val="00BB6EA9"/>
    <w:rsid w:val="00BB7283"/>
    <w:rsid w:val="00BB7BAC"/>
    <w:rsid w:val="00BC08D8"/>
    <w:rsid w:val="00BC08FC"/>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51CA"/>
    <w:rsid w:val="00BD5CD2"/>
    <w:rsid w:val="00BD77DE"/>
    <w:rsid w:val="00BD79C2"/>
    <w:rsid w:val="00BE0658"/>
    <w:rsid w:val="00BE12CA"/>
    <w:rsid w:val="00BE1835"/>
    <w:rsid w:val="00BE1F2E"/>
    <w:rsid w:val="00BE1FA7"/>
    <w:rsid w:val="00BE2AD7"/>
    <w:rsid w:val="00BE2BA6"/>
    <w:rsid w:val="00BE2BAA"/>
    <w:rsid w:val="00BE321F"/>
    <w:rsid w:val="00BE3552"/>
    <w:rsid w:val="00BE439F"/>
    <w:rsid w:val="00BE4F8D"/>
    <w:rsid w:val="00BE590A"/>
    <w:rsid w:val="00BE770F"/>
    <w:rsid w:val="00BE778C"/>
    <w:rsid w:val="00BF01D4"/>
    <w:rsid w:val="00BF1F1F"/>
    <w:rsid w:val="00BF20FB"/>
    <w:rsid w:val="00BF2997"/>
    <w:rsid w:val="00BF4C22"/>
    <w:rsid w:val="00BF4CD1"/>
    <w:rsid w:val="00BF4DD7"/>
    <w:rsid w:val="00BF51E4"/>
    <w:rsid w:val="00BF6043"/>
    <w:rsid w:val="00BF76ED"/>
    <w:rsid w:val="00C00156"/>
    <w:rsid w:val="00C002E0"/>
    <w:rsid w:val="00C003C3"/>
    <w:rsid w:val="00C0060F"/>
    <w:rsid w:val="00C006F6"/>
    <w:rsid w:val="00C00838"/>
    <w:rsid w:val="00C008C6"/>
    <w:rsid w:val="00C00BE6"/>
    <w:rsid w:val="00C00F80"/>
    <w:rsid w:val="00C01250"/>
    <w:rsid w:val="00C01619"/>
    <w:rsid w:val="00C03041"/>
    <w:rsid w:val="00C03815"/>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E56"/>
    <w:rsid w:val="00C12676"/>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F2"/>
    <w:rsid w:val="00C223A0"/>
    <w:rsid w:val="00C22BD3"/>
    <w:rsid w:val="00C23BBD"/>
    <w:rsid w:val="00C2455C"/>
    <w:rsid w:val="00C24638"/>
    <w:rsid w:val="00C24719"/>
    <w:rsid w:val="00C24A62"/>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7E8"/>
    <w:rsid w:val="00C33CD5"/>
    <w:rsid w:val="00C340B6"/>
    <w:rsid w:val="00C340CF"/>
    <w:rsid w:val="00C34101"/>
    <w:rsid w:val="00C34668"/>
    <w:rsid w:val="00C348FE"/>
    <w:rsid w:val="00C34C06"/>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E4A"/>
    <w:rsid w:val="00C43FD4"/>
    <w:rsid w:val="00C4445E"/>
    <w:rsid w:val="00C44846"/>
    <w:rsid w:val="00C45A51"/>
    <w:rsid w:val="00C469E3"/>
    <w:rsid w:val="00C47155"/>
    <w:rsid w:val="00C47987"/>
    <w:rsid w:val="00C47CD2"/>
    <w:rsid w:val="00C47D56"/>
    <w:rsid w:val="00C510D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FFB"/>
    <w:rsid w:val="00C660A5"/>
    <w:rsid w:val="00C66663"/>
    <w:rsid w:val="00C668D8"/>
    <w:rsid w:val="00C66BCD"/>
    <w:rsid w:val="00C66E74"/>
    <w:rsid w:val="00C67029"/>
    <w:rsid w:val="00C674FD"/>
    <w:rsid w:val="00C70B38"/>
    <w:rsid w:val="00C70B43"/>
    <w:rsid w:val="00C71A56"/>
    <w:rsid w:val="00C72CE4"/>
    <w:rsid w:val="00C72E58"/>
    <w:rsid w:val="00C72EC2"/>
    <w:rsid w:val="00C7300B"/>
    <w:rsid w:val="00C73044"/>
    <w:rsid w:val="00C730CC"/>
    <w:rsid w:val="00C7532A"/>
    <w:rsid w:val="00C75721"/>
    <w:rsid w:val="00C760A6"/>
    <w:rsid w:val="00C762B7"/>
    <w:rsid w:val="00C76682"/>
    <w:rsid w:val="00C76825"/>
    <w:rsid w:val="00C77078"/>
    <w:rsid w:val="00C77C4B"/>
    <w:rsid w:val="00C77D50"/>
    <w:rsid w:val="00C80DC6"/>
    <w:rsid w:val="00C815E4"/>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A9"/>
    <w:rsid w:val="00CA35EC"/>
    <w:rsid w:val="00CA3D36"/>
    <w:rsid w:val="00CA3EC4"/>
    <w:rsid w:val="00CA4249"/>
    <w:rsid w:val="00CA4EF3"/>
    <w:rsid w:val="00CA4F65"/>
    <w:rsid w:val="00CA575F"/>
    <w:rsid w:val="00CA5766"/>
    <w:rsid w:val="00CA6F7C"/>
    <w:rsid w:val="00CB0076"/>
    <w:rsid w:val="00CB0652"/>
    <w:rsid w:val="00CB0A8A"/>
    <w:rsid w:val="00CB138C"/>
    <w:rsid w:val="00CB166F"/>
    <w:rsid w:val="00CB1BD3"/>
    <w:rsid w:val="00CB21EF"/>
    <w:rsid w:val="00CB26B1"/>
    <w:rsid w:val="00CB2714"/>
    <w:rsid w:val="00CB2824"/>
    <w:rsid w:val="00CB2C75"/>
    <w:rsid w:val="00CB2E3E"/>
    <w:rsid w:val="00CB2F95"/>
    <w:rsid w:val="00CB30E7"/>
    <w:rsid w:val="00CB3270"/>
    <w:rsid w:val="00CB3359"/>
    <w:rsid w:val="00CB33B8"/>
    <w:rsid w:val="00CB45CB"/>
    <w:rsid w:val="00CB47D7"/>
    <w:rsid w:val="00CB4DA4"/>
    <w:rsid w:val="00CB557A"/>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BAE"/>
    <w:rsid w:val="00CD1017"/>
    <w:rsid w:val="00CD129C"/>
    <w:rsid w:val="00CD12BA"/>
    <w:rsid w:val="00CD181E"/>
    <w:rsid w:val="00CD2ABC"/>
    <w:rsid w:val="00CD2C45"/>
    <w:rsid w:val="00CD387C"/>
    <w:rsid w:val="00CD474C"/>
    <w:rsid w:val="00CD54EA"/>
    <w:rsid w:val="00CD5589"/>
    <w:rsid w:val="00CD5CCC"/>
    <w:rsid w:val="00CD6B16"/>
    <w:rsid w:val="00CD6B5E"/>
    <w:rsid w:val="00CD7422"/>
    <w:rsid w:val="00CD76B5"/>
    <w:rsid w:val="00CE0950"/>
    <w:rsid w:val="00CE0FC5"/>
    <w:rsid w:val="00CE11D8"/>
    <w:rsid w:val="00CE1648"/>
    <w:rsid w:val="00CE18C9"/>
    <w:rsid w:val="00CE1A90"/>
    <w:rsid w:val="00CE1C5C"/>
    <w:rsid w:val="00CE1CA9"/>
    <w:rsid w:val="00CE1E07"/>
    <w:rsid w:val="00CE2567"/>
    <w:rsid w:val="00CE2A65"/>
    <w:rsid w:val="00CE2DAC"/>
    <w:rsid w:val="00CE3037"/>
    <w:rsid w:val="00CE32AD"/>
    <w:rsid w:val="00CE3361"/>
    <w:rsid w:val="00CE3F49"/>
    <w:rsid w:val="00CE49B0"/>
    <w:rsid w:val="00CE4EA8"/>
    <w:rsid w:val="00CE5261"/>
    <w:rsid w:val="00CE584B"/>
    <w:rsid w:val="00CE5A0A"/>
    <w:rsid w:val="00CE6C5C"/>
    <w:rsid w:val="00CE7132"/>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6408"/>
    <w:rsid w:val="00CF6514"/>
    <w:rsid w:val="00CF7073"/>
    <w:rsid w:val="00CF72BD"/>
    <w:rsid w:val="00CF767E"/>
    <w:rsid w:val="00CF7681"/>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6E9"/>
    <w:rsid w:val="00D05CB6"/>
    <w:rsid w:val="00D061E5"/>
    <w:rsid w:val="00D06325"/>
    <w:rsid w:val="00D07170"/>
    <w:rsid w:val="00D07684"/>
    <w:rsid w:val="00D076A6"/>
    <w:rsid w:val="00D07F59"/>
    <w:rsid w:val="00D104B2"/>
    <w:rsid w:val="00D10986"/>
    <w:rsid w:val="00D11BB2"/>
    <w:rsid w:val="00D12F1F"/>
    <w:rsid w:val="00D13207"/>
    <w:rsid w:val="00D13358"/>
    <w:rsid w:val="00D1342C"/>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1735"/>
    <w:rsid w:val="00D22E00"/>
    <w:rsid w:val="00D23009"/>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9F9"/>
    <w:rsid w:val="00D32CDD"/>
    <w:rsid w:val="00D32E0D"/>
    <w:rsid w:val="00D3326D"/>
    <w:rsid w:val="00D33977"/>
    <w:rsid w:val="00D34097"/>
    <w:rsid w:val="00D35240"/>
    <w:rsid w:val="00D3544C"/>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BE1"/>
    <w:rsid w:val="00D63FD8"/>
    <w:rsid w:val="00D65280"/>
    <w:rsid w:val="00D6616F"/>
    <w:rsid w:val="00D6699B"/>
    <w:rsid w:val="00D7009E"/>
    <w:rsid w:val="00D70C63"/>
    <w:rsid w:val="00D710C5"/>
    <w:rsid w:val="00D716E9"/>
    <w:rsid w:val="00D71705"/>
    <w:rsid w:val="00D71888"/>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650"/>
    <w:rsid w:val="00D756E8"/>
    <w:rsid w:val="00D75A20"/>
    <w:rsid w:val="00D801EB"/>
    <w:rsid w:val="00D803E8"/>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A"/>
    <w:rsid w:val="00DA1DA8"/>
    <w:rsid w:val="00DA22C1"/>
    <w:rsid w:val="00DA24B0"/>
    <w:rsid w:val="00DA2582"/>
    <w:rsid w:val="00DA2694"/>
    <w:rsid w:val="00DA3CF1"/>
    <w:rsid w:val="00DA4853"/>
    <w:rsid w:val="00DA4B0E"/>
    <w:rsid w:val="00DA50E4"/>
    <w:rsid w:val="00DA5BEB"/>
    <w:rsid w:val="00DA6BFD"/>
    <w:rsid w:val="00DA7645"/>
    <w:rsid w:val="00DA7E15"/>
    <w:rsid w:val="00DA7FC8"/>
    <w:rsid w:val="00DB02FF"/>
    <w:rsid w:val="00DB055C"/>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2FF3"/>
    <w:rsid w:val="00DC30F2"/>
    <w:rsid w:val="00DC3190"/>
    <w:rsid w:val="00DC3214"/>
    <w:rsid w:val="00DC3579"/>
    <w:rsid w:val="00DC3E0F"/>
    <w:rsid w:val="00DC43AE"/>
    <w:rsid w:val="00DC466F"/>
    <w:rsid w:val="00DC4841"/>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67B"/>
    <w:rsid w:val="00DD5A2A"/>
    <w:rsid w:val="00DD662B"/>
    <w:rsid w:val="00DD6C92"/>
    <w:rsid w:val="00DD6DE9"/>
    <w:rsid w:val="00DE01AB"/>
    <w:rsid w:val="00DE0B85"/>
    <w:rsid w:val="00DE12BD"/>
    <w:rsid w:val="00DE1532"/>
    <w:rsid w:val="00DE179B"/>
    <w:rsid w:val="00DE292D"/>
    <w:rsid w:val="00DE2AA3"/>
    <w:rsid w:val="00DE30D1"/>
    <w:rsid w:val="00DE3B74"/>
    <w:rsid w:val="00DE40F7"/>
    <w:rsid w:val="00DE47DF"/>
    <w:rsid w:val="00DE4D21"/>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6DA6"/>
    <w:rsid w:val="00DF708D"/>
    <w:rsid w:val="00DF70B5"/>
    <w:rsid w:val="00DF7EB8"/>
    <w:rsid w:val="00E0031E"/>
    <w:rsid w:val="00E003E1"/>
    <w:rsid w:val="00E00CD9"/>
    <w:rsid w:val="00E00FD5"/>
    <w:rsid w:val="00E01956"/>
    <w:rsid w:val="00E01DC5"/>
    <w:rsid w:val="00E02047"/>
    <w:rsid w:val="00E023E5"/>
    <w:rsid w:val="00E02837"/>
    <w:rsid w:val="00E0443C"/>
    <w:rsid w:val="00E04B4F"/>
    <w:rsid w:val="00E0513B"/>
    <w:rsid w:val="00E06FD6"/>
    <w:rsid w:val="00E07452"/>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F2D"/>
    <w:rsid w:val="00E22A26"/>
    <w:rsid w:val="00E22DD9"/>
    <w:rsid w:val="00E2336D"/>
    <w:rsid w:val="00E2336E"/>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80"/>
    <w:rsid w:val="00E357CE"/>
    <w:rsid w:val="00E36DD5"/>
    <w:rsid w:val="00E3751A"/>
    <w:rsid w:val="00E377A6"/>
    <w:rsid w:val="00E37DB5"/>
    <w:rsid w:val="00E4005E"/>
    <w:rsid w:val="00E40A1E"/>
    <w:rsid w:val="00E41CF2"/>
    <w:rsid w:val="00E41D23"/>
    <w:rsid w:val="00E4297F"/>
    <w:rsid w:val="00E42F20"/>
    <w:rsid w:val="00E435A8"/>
    <w:rsid w:val="00E438F7"/>
    <w:rsid w:val="00E43E29"/>
    <w:rsid w:val="00E43EE5"/>
    <w:rsid w:val="00E44ACD"/>
    <w:rsid w:val="00E44CB9"/>
    <w:rsid w:val="00E45076"/>
    <w:rsid w:val="00E45343"/>
    <w:rsid w:val="00E4537B"/>
    <w:rsid w:val="00E45B97"/>
    <w:rsid w:val="00E45E51"/>
    <w:rsid w:val="00E46852"/>
    <w:rsid w:val="00E46AB1"/>
    <w:rsid w:val="00E472E6"/>
    <w:rsid w:val="00E479FF"/>
    <w:rsid w:val="00E51392"/>
    <w:rsid w:val="00E515B1"/>
    <w:rsid w:val="00E51662"/>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E87"/>
    <w:rsid w:val="00E60DE1"/>
    <w:rsid w:val="00E61076"/>
    <w:rsid w:val="00E61812"/>
    <w:rsid w:val="00E61DCF"/>
    <w:rsid w:val="00E62CF0"/>
    <w:rsid w:val="00E62E5D"/>
    <w:rsid w:val="00E65073"/>
    <w:rsid w:val="00E65E8C"/>
    <w:rsid w:val="00E66800"/>
    <w:rsid w:val="00E66D78"/>
    <w:rsid w:val="00E673C1"/>
    <w:rsid w:val="00E674D0"/>
    <w:rsid w:val="00E679B8"/>
    <w:rsid w:val="00E67C5C"/>
    <w:rsid w:val="00E67E55"/>
    <w:rsid w:val="00E70504"/>
    <w:rsid w:val="00E71198"/>
    <w:rsid w:val="00E71E4F"/>
    <w:rsid w:val="00E7207A"/>
    <w:rsid w:val="00E72486"/>
    <w:rsid w:val="00E724EF"/>
    <w:rsid w:val="00E7264E"/>
    <w:rsid w:val="00E72651"/>
    <w:rsid w:val="00E73957"/>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89D"/>
    <w:rsid w:val="00EC0A64"/>
    <w:rsid w:val="00EC0DD3"/>
    <w:rsid w:val="00EC101A"/>
    <w:rsid w:val="00EC1394"/>
    <w:rsid w:val="00EC20D7"/>
    <w:rsid w:val="00EC2181"/>
    <w:rsid w:val="00EC226A"/>
    <w:rsid w:val="00EC229B"/>
    <w:rsid w:val="00EC234A"/>
    <w:rsid w:val="00EC28DD"/>
    <w:rsid w:val="00EC2EE6"/>
    <w:rsid w:val="00EC3012"/>
    <w:rsid w:val="00EC3713"/>
    <w:rsid w:val="00EC37A0"/>
    <w:rsid w:val="00EC3FA5"/>
    <w:rsid w:val="00EC440D"/>
    <w:rsid w:val="00EC5371"/>
    <w:rsid w:val="00EC552D"/>
    <w:rsid w:val="00EC5878"/>
    <w:rsid w:val="00EC5B93"/>
    <w:rsid w:val="00EC5FD5"/>
    <w:rsid w:val="00EC6557"/>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12E9"/>
    <w:rsid w:val="00EE13A7"/>
    <w:rsid w:val="00EE2B55"/>
    <w:rsid w:val="00EE3341"/>
    <w:rsid w:val="00EE3445"/>
    <w:rsid w:val="00EE4436"/>
    <w:rsid w:val="00EE4BBE"/>
    <w:rsid w:val="00EE546C"/>
    <w:rsid w:val="00EE563D"/>
    <w:rsid w:val="00EE5AEB"/>
    <w:rsid w:val="00EE5DFC"/>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20E1"/>
    <w:rsid w:val="00F0221D"/>
    <w:rsid w:val="00F028A7"/>
    <w:rsid w:val="00F02DE5"/>
    <w:rsid w:val="00F0324F"/>
    <w:rsid w:val="00F03AA2"/>
    <w:rsid w:val="00F03AB0"/>
    <w:rsid w:val="00F043F9"/>
    <w:rsid w:val="00F04E02"/>
    <w:rsid w:val="00F05558"/>
    <w:rsid w:val="00F0595E"/>
    <w:rsid w:val="00F05A7B"/>
    <w:rsid w:val="00F06454"/>
    <w:rsid w:val="00F06CB2"/>
    <w:rsid w:val="00F06E72"/>
    <w:rsid w:val="00F07AF2"/>
    <w:rsid w:val="00F07C8A"/>
    <w:rsid w:val="00F07D04"/>
    <w:rsid w:val="00F07D8B"/>
    <w:rsid w:val="00F104D0"/>
    <w:rsid w:val="00F1078A"/>
    <w:rsid w:val="00F10840"/>
    <w:rsid w:val="00F116E1"/>
    <w:rsid w:val="00F11E4F"/>
    <w:rsid w:val="00F1272B"/>
    <w:rsid w:val="00F13033"/>
    <w:rsid w:val="00F13232"/>
    <w:rsid w:val="00F132E7"/>
    <w:rsid w:val="00F13A85"/>
    <w:rsid w:val="00F13C6A"/>
    <w:rsid w:val="00F13C93"/>
    <w:rsid w:val="00F140DE"/>
    <w:rsid w:val="00F14212"/>
    <w:rsid w:val="00F1425C"/>
    <w:rsid w:val="00F14A1F"/>
    <w:rsid w:val="00F14D95"/>
    <w:rsid w:val="00F15D2C"/>
    <w:rsid w:val="00F16236"/>
    <w:rsid w:val="00F16582"/>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55B4"/>
    <w:rsid w:val="00F362F7"/>
    <w:rsid w:val="00F36322"/>
    <w:rsid w:val="00F36323"/>
    <w:rsid w:val="00F36F16"/>
    <w:rsid w:val="00F37507"/>
    <w:rsid w:val="00F40042"/>
    <w:rsid w:val="00F4061F"/>
    <w:rsid w:val="00F40D83"/>
    <w:rsid w:val="00F415F2"/>
    <w:rsid w:val="00F41885"/>
    <w:rsid w:val="00F42037"/>
    <w:rsid w:val="00F423F6"/>
    <w:rsid w:val="00F42415"/>
    <w:rsid w:val="00F424D3"/>
    <w:rsid w:val="00F4284C"/>
    <w:rsid w:val="00F432C6"/>
    <w:rsid w:val="00F443B0"/>
    <w:rsid w:val="00F444E7"/>
    <w:rsid w:val="00F447EA"/>
    <w:rsid w:val="00F44943"/>
    <w:rsid w:val="00F453DF"/>
    <w:rsid w:val="00F45D27"/>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769"/>
    <w:rsid w:val="00F8676D"/>
    <w:rsid w:val="00F86C16"/>
    <w:rsid w:val="00F8798B"/>
    <w:rsid w:val="00F9034D"/>
    <w:rsid w:val="00F90624"/>
    <w:rsid w:val="00F907AF"/>
    <w:rsid w:val="00F90E09"/>
    <w:rsid w:val="00F9135A"/>
    <w:rsid w:val="00F91CBC"/>
    <w:rsid w:val="00F91E36"/>
    <w:rsid w:val="00F921E3"/>
    <w:rsid w:val="00F922ED"/>
    <w:rsid w:val="00F929BD"/>
    <w:rsid w:val="00F93A0A"/>
    <w:rsid w:val="00F94A71"/>
    <w:rsid w:val="00F94CCA"/>
    <w:rsid w:val="00F9535C"/>
    <w:rsid w:val="00F95780"/>
    <w:rsid w:val="00F95EFB"/>
    <w:rsid w:val="00F96062"/>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60C8"/>
    <w:rsid w:val="00FA62C1"/>
    <w:rsid w:val="00FA6388"/>
    <w:rsid w:val="00FA6B17"/>
    <w:rsid w:val="00FA7860"/>
    <w:rsid w:val="00FB0060"/>
    <w:rsid w:val="00FB012F"/>
    <w:rsid w:val="00FB0A08"/>
    <w:rsid w:val="00FB0AD3"/>
    <w:rsid w:val="00FB0D58"/>
    <w:rsid w:val="00FB12A0"/>
    <w:rsid w:val="00FB185F"/>
    <w:rsid w:val="00FB21EE"/>
    <w:rsid w:val="00FB2506"/>
    <w:rsid w:val="00FB2723"/>
    <w:rsid w:val="00FB28A2"/>
    <w:rsid w:val="00FB306B"/>
    <w:rsid w:val="00FB3784"/>
    <w:rsid w:val="00FB3DE4"/>
    <w:rsid w:val="00FB45A7"/>
    <w:rsid w:val="00FB50C2"/>
    <w:rsid w:val="00FB529D"/>
    <w:rsid w:val="00FB56C5"/>
    <w:rsid w:val="00FB57EF"/>
    <w:rsid w:val="00FB59E5"/>
    <w:rsid w:val="00FB5FB0"/>
    <w:rsid w:val="00FB646A"/>
    <w:rsid w:val="00FB6F0E"/>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1744"/>
    <w:rsid w:val="00FF1D4C"/>
    <w:rsid w:val="00FF2265"/>
    <w:rsid w:val="00FF3496"/>
    <w:rsid w:val="00FF3CA1"/>
    <w:rsid w:val="00FF4177"/>
    <w:rsid w:val="00FF4675"/>
    <w:rsid w:val="00FF48C8"/>
    <w:rsid w:val="00FF5CF2"/>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FFE72"/>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character" w:customStyle="1" w:styleId="PiedepginaCar">
    <w:name w:val="Pie de página Car"/>
    <w:basedOn w:val="Fuentedeprrafopredeter"/>
    <w:link w:val="Piedepgina"/>
    <w:uiPriority w:val="99"/>
    <w:rsid w:val="009504EA"/>
    <w:rPr>
      <w:rFonts w:ascii="Arial" w:hAnsi="Arial" w:cs="Arial"/>
      <w:sz w:val="24"/>
      <w:szCs w:val="24"/>
      <w:lang w:val="es-ES_tradnl" w:eastAsia="es-ES"/>
    </w:rPr>
  </w:style>
  <w:style w:type="paragraph" w:styleId="NormalWeb">
    <w:name w:val="Normal (Web)"/>
    <w:basedOn w:val="Normal"/>
    <w:uiPriority w:val="99"/>
    <w:rsid w:val="009504EA"/>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www.inegi.org.mx"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image" Target="media/image7.gi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notas-calendario\act-industrial\2019\11-19\gr&#225;ficas%20Act.%20Industrial%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notas-calendario\act-industrial\2019\11-19\gr&#225;ficas%20Act.%20Industrial%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notas-calendario\act-industrial\2019\11-19\gr&#225;ficas%20Act.%20Industrial%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notas-calendario\act-industrial\2019\11-19\gr&#225;ficas%20Act.%20Industrial%20(cifras%20desestacionaliz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notas-calendario\act-industrial\2019\11-19\gr&#225;ficas%20Act.%20Industrial%20(cifras%20desestacionalizad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notas-calendario\act-industrial\2019\11-19\gr&#225;ficas%20Act.%20Industrial%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datos!$D$17:$D$87</c:f>
              <c:numCache>
                <c:formatCode>0.0</c:formatCode>
                <c:ptCount val="71"/>
                <c:pt idx="0">
                  <c:v>101.03359666677601</c:v>
                </c:pt>
                <c:pt idx="1">
                  <c:v>101.529473639993</c:v>
                </c:pt>
                <c:pt idx="2">
                  <c:v>101.851114326147</c:v>
                </c:pt>
                <c:pt idx="3">
                  <c:v>102.615515870908</c:v>
                </c:pt>
                <c:pt idx="4">
                  <c:v>102.89520741201299</c:v>
                </c:pt>
                <c:pt idx="5">
                  <c:v>102.779525508944</c:v>
                </c:pt>
                <c:pt idx="6">
                  <c:v>102.242724671136</c:v>
                </c:pt>
                <c:pt idx="7">
                  <c:v>102.672547335807</c:v>
                </c:pt>
                <c:pt idx="8">
                  <c:v>102.75318578308099</c:v>
                </c:pt>
                <c:pt idx="9">
                  <c:v>104.082762748791</c:v>
                </c:pt>
                <c:pt idx="10">
                  <c:v>103.327828342871</c:v>
                </c:pt>
                <c:pt idx="11">
                  <c:v>103.552578525633</c:v>
                </c:pt>
                <c:pt idx="12">
                  <c:v>102.92270926086501</c:v>
                </c:pt>
                <c:pt idx="13">
                  <c:v>103.207016718397</c:v>
                </c:pt>
                <c:pt idx="14">
                  <c:v>102.961949511358</c:v>
                </c:pt>
                <c:pt idx="15">
                  <c:v>104.29996321609801</c:v>
                </c:pt>
                <c:pt idx="16">
                  <c:v>102.852365610129</c:v>
                </c:pt>
                <c:pt idx="17">
                  <c:v>102.94207132916</c:v>
                </c:pt>
                <c:pt idx="18">
                  <c:v>104.854431508476</c:v>
                </c:pt>
                <c:pt idx="19">
                  <c:v>104.864268166359</c:v>
                </c:pt>
                <c:pt idx="20">
                  <c:v>105.922854578433</c:v>
                </c:pt>
                <c:pt idx="21">
                  <c:v>104.386008706518</c:v>
                </c:pt>
                <c:pt idx="22">
                  <c:v>103.63639795690899</c:v>
                </c:pt>
                <c:pt idx="23">
                  <c:v>104.058268450488</c:v>
                </c:pt>
                <c:pt idx="24">
                  <c:v>104.33505106950101</c:v>
                </c:pt>
                <c:pt idx="25">
                  <c:v>104.342607271766</c:v>
                </c:pt>
                <c:pt idx="26">
                  <c:v>103.88565527938999</c:v>
                </c:pt>
                <c:pt idx="27">
                  <c:v>103.843086884709</c:v>
                </c:pt>
                <c:pt idx="28">
                  <c:v>103.80372431513599</c:v>
                </c:pt>
                <c:pt idx="29">
                  <c:v>103.76596819172499</c:v>
                </c:pt>
                <c:pt idx="30">
                  <c:v>103.89351919507401</c:v>
                </c:pt>
                <c:pt idx="31">
                  <c:v>103.84514889955599</c:v>
                </c:pt>
                <c:pt idx="32">
                  <c:v>103.938418088633</c:v>
                </c:pt>
                <c:pt idx="33">
                  <c:v>104.593503818861</c:v>
                </c:pt>
                <c:pt idx="34">
                  <c:v>105.44004274850001</c:v>
                </c:pt>
                <c:pt idx="35">
                  <c:v>104.425496529149</c:v>
                </c:pt>
                <c:pt idx="36">
                  <c:v>104.701952638393</c:v>
                </c:pt>
                <c:pt idx="37">
                  <c:v>104.15960012140501</c:v>
                </c:pt>
                <c:pt idx="38">
                  <c:v>104.720923055532</c:v>
                </c:pt>
                <c:pt idx="39">
                  <c:v>103.849172850419</c:v>
                </c:pt>
                <c:pt idx="40">
                  <c:v>104.032150551744</c:v>
                </c:pt>
                <c:pt idx="41">
                  <c:v>104.070173918799</c:v>
                </c:pt>
                <c:pt idx="42">
                  <c:v>103.600037647954</c:v>
                </c:pt>
                <c:pt idx="43">
                  <c:v>103.98221394996401</c:v>
                </c:pt>
                <c:pt idx="44">
                  <c:v>102.587989343662</c:v>
                </c:pt>
                <c:pt idx="45">
                  <c:v>104.208658676702</c:v>
                </c:pt>
                <c:pt idx="46">
                  <c:v>104.51523134029399</c:v>
                </c:pt>
                <c:pt idx="47">
                  <c:v>105.29380671471399</c:v>
                </c:pt>
                <c:pt idx="48">
                  <c:v>105.054074593555</c:v>
                </c:pt>
                <c:pt idx="49">
                  <c:v>105.037708683804</c:v>
                </c:pt>
                <c:pt idx="50">
                  <c:v>105.59504098150801</c:v>
                </c:pt>
                <c:pt idx="51">
                  <c:v>104.43756707477399</c:v>
                </c:pt>
                <c:pt idx="52">
                  <c:v>106.221563786373</c:v>
                </c:pt>
                <c:pt idx="53">
                  <c:v>104.92342330712501</c:v>
                </c:pt>
                <c:pt idx="54">
                  <c:v>104.949681423063</c:v>
                </c:pt>
                <c:pt idx="55">
                  <c:v>104.131716586698</c:v>
                </c:pt>
                <c:pt idx="56">
                  <c:v>104.630858259557</c:v>
                </c:pt>
                <c:pt idx="57">
                  <c:v>103.913783460776</c:v>
                </c:pt>
                <c:pt idx="58">
                  <c:v>103.446484696738</c:v>
                </c:pt>
                <c:pt idx="59">
                  <c:v>102.327693961658</c:v>
                </c:pt>
                <c:pt idx="60">
                  <c:v>103.890999232151</c:v>
                </c:pt>
                <c:pt idx="61">
                  <c:v>104.31106103219</c:v>
                </c:pt>
                <c:pt idx="62">
                  <c:v>102.963177709712</c:v>
                </c:pt>
                <c:pt idx="63">
                  <c:v>103.94269493368699</c:v>
                </c:pt>
                <c:pt idx="64">
                  <c:v>102.770009276533</c:v>
                </c:pt>
                <c:pt idx="65">
                  <c:v>102.747300077544</c:v>
                </c:pt>
                <c:pt idx="66">
                  <c:v>102.519081472887</c:v>
                </c:pt>
                <c:pt idx="67">
                  <c:v>103.029062633743</c:v>
                </c:pt>
                <c:pt idx="68">
                  <c:v>102.41339243106</c:v>
                </c:pt>
                <c:pt idx="69">
                  <c:v>100.87125306011301</c:v>
                </c:pt>
                <c:pt idx="70">
                  <c:v>101.715750930101</c:v>
                </c:pt>
              </c:numCache>
            </c:numRef>
          </c:val>
          <c:extLst>
            <c:ext xmlns:c16="http://schemas.microsoft.com/office/drawing/2014/chart" uri="{C3380CC4-5D6E-409C-BE32-E72D297353CC}">
              <c16:uniqueId val="{00000000-CBB1-46DB-86EF-627019AEED1B}"/>
            </c:ext>
          </c:extLst>
        </c:ser>
        <c:dLbls>
          <c:showLegendKey val="0"/>
          <c:showVal val="1"/>
          <c:showCatName val="0"/>
          <c:showSerName val="0"/>
          <c:showPercent val="0"/>
          <c:showBubbleSize val="0"/>
        </c:dLbls>
        <c:gapWidth val="40"/>
        <c:axId val="203019920"/>
        <c:axId val="20424866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datos!$E$17:$E$87</c:f>
              <c:numCache>
                <c:formatCode>0.0</c:formatCode>
                <c:ptCount val="71"/>
                <c:pt idx="0">
                  <c:v>101.164516552382</c:v>
                </c:pt>
                <c:pt idx="1">
                  <c:v>101.575299383762</c:v>
                </c:pt>
                <c:pt idx="2">
                  <c:v>101.989839260221</c:v>
                </c:pt>
                <c:pt idx="3">
                  <c:v>102.326739959747</c:v>
                </c:pt>
                <c:pt idx="4">
                  <c:v>102.548033123712</c:v>
                </c:pt>
                <c:pt idx="5">
                  <c:v>102.646554521634</c:v>
                </c:pt>
                <c:pt idx="6">
                  <c:v>102.70288530173001</c:v>
                </c:pt>
                <c:pt idx="7">
                  <c:v>102.778378964392</c:v>
                </c:pt>
                <c:pt idx="8">
                  <c:v>102.902714763864</c:v>
                </c:pt>
                <c:pt idx="9">
                  <c:v>103.043187655422</c:v>
                </c:pt>
                <c:pt idx="10">
                  <c:v>103.163236128889</c:v>
                </c:pt>
                <c:pt idx="11">
                  <c:v>103.21922442269501</c:v>
                </c:pt>
                <c:pt idx="12">
                  <c:v>103.21015629764</c:v>
                </c:pt>
                <c:pt idx="13">
                  <c:v>103.20444927124601</c:v>
                </c:pt>
                <c:pt idx="14">
                  <c:v>103.296133099483</c:v>
                </c:pt>
                <c:pt idx="15">
                  <c:v>103.520217444759</c:v>
                </c:pt>
                <c:pt idx="16">
                  <c:v>103.85930176463</c:v>
                </c:pt>
                <c:pt idx="17">
                  <c:v>104.213231862309</c:v>
                </c:pt>
                <c:pt idx="18">
                  <c:v>104.46807241697501</c:v>
                </c:pt>
                <c:pt idx="19">
                  <c:v>104.56075315187501</c:v>
                </c:pt>
                <c:pt idx="20">
                  <c:v>104.519553086903</c:v>
                </c:pt>
                <c:pt idx="21">
                  <c:v>104.39757955306401</c:v>
                </c:pt>
                <c:pt idx="22">
                  <c:v>104.26356556635101</c:v>
                </c:pt>
                <c:pt idx="23">
                  <c:v>104.156655794546</c:v>
                </c:pt>
                <c:pt idx="24">
                  <c:v>104.098959205643</c:v>
                </c:pt>
                <c:pt idx="25">
                  <c:v>104.061393549946</c:v>
                </c:pt>
                <c:pt idx="26">
                  <c:v>104.005547189211</c:v>
                </c:pt>
                <c:pt idx="27">
                  <c:v>103.91582326608901</c:v>
                </c:pt>
                <c:pt idx="28">
                  <c:v>103.813636415082</c:v>
                </c:pt>
                <c:pt idx="29">
                  <c:v>103.771881872611</c:v>
                </c:pt>
                <c:pt idx="30">
                  <c:v>103.840214596482</c:v>
                </c:pt>
                <c:pt idx="31">
                  <c:v>104.013426766956</c:v>
                </c:pt>
                <c:pt idx="32">
                  <c:v>104.227614803092</c:v>
                </c:pt>
                <c:pt idx="33">
                  <c:v>104.437079777047</c:v>
                </c:pt>
                <c:pt idx="34">
                  <c:v>104.593081306073</c:v>
                </c:pt>
                <c:pt idx="35">
                  <c:v>104.649583932849</c:v>
                </c:pt>
                <c:pt idx="36">
                  <c:v>104.604641808506</c:v>
                </c:pt>
                <c:pt idx="37">
                  <c:v>104.474664898014</c:v>
                </c:pt>
                <c:pt idx="38">
                  <c:v>104.30008725159099</c:v>
                </c:pt>
                <c:pt idx="39">
                  <c:v>104.131506659914</c:v>
                </c:pt>
                <c:pt idx="40">
                  <c:v>103.997925779881</c:v>
                </c:pt>
                <c:pt idx="41">
                  <c:v>103.895371212992</c:v>
                </c:pt>
                <c:pt idx="42">
                  <c:v>103.85416044836001</c:v>
                </c:pt>
                <c:pt idx="43">
                  <c:v>103.92143726283</c:v>
                </c:pt>
                <c:pt idx="44">
                  <c:v>104.08567810276</c:v>
                </c:pt>
                <c:pt idx="45">
                  <c:v>104.342425535025</c:v>
                </c:pt>
                <c:pt idx="46">
                  <c:v>104.627897721377</c:v>
                </c:pt>
                <c:pt idx="47">
                  <c:v>104.896649833501</c:v>
                </c:pt>
                <c:pt idx="48">
                  <c:v>105.08778423821499</c:v>
                </c:pt>
                <c:pt idx="49">
                  <c:v>105.192224024919</c:v>
                </c:pt>
                <c:pt idx="50">
                  <c:v>105.206872509593</c:v>
                </c:pt>
                <c:pt idx="51">
                  <c:v>105.147467490642</c:v>
                </c:pt>
                <c:pt idx="52">
                  <c:v>105.048111682742</c:v>
                </c:pt>
                <c:pt idx="53">
                  <c:v>104.913096653628</c:v>
                </c:pt>
                <c:pt idx="54">
                  <c:v>104.723210084152</c:v>
                </c:pt>
                <c:pt idx="55">
                  <c:v>104.47705496891599</c:v>
                </c:pt>
                <c:pt idx="56">
                  <c:v>104.230941862896</c:v>
                </c:pt>
                <c:pt idx="57">
                  <c:v>103.999838064307</c:v>
                </c:pt>
                <c:pt idx="58">
                  <c:v>103.816590114568</c:v>
                </c:pt>
                <c:pt idx="59">
                  <c:v>103.70514935272401</c:v>
                </c:pt>
                <c:pt idx="60">
                  <c:v>103.62927781282301</c:v>
                </c:pt>
                <c:pt idx="61">
                  <c:v>103.53579313823001</c:v>
                </c:pt>
                <c:pt idx="62">
                  <c:v>103.4031093247</c:v>
                </c:pt>
                <c:pt idx="63">
                  <c:v>103.24618126203001</c:v>
                </c:pt>
                <c:pt idx="64">
                  <c:v>103.06855029873201</c:v>
                </c:pt>
                <c:pt idx="65">
                  <c:v>102.90727025640901</c:v>
                </c:pt>
                <c:pt idx="66">
                  <c:v>102.75527514306501</c:v>
                </c:pt>
                <c:pt idx="67">
                  <c:v>102.56326558835001</c:v>
                </c:pt>
                <c:pt idx="68">
                  <c:v>102.30056086500799</c:v>
                </c:pt>
                <c:pt idx="69">
                  <c:v>101.98934688420501</c:v>
                </c:pt>
                <c:pt idx="70">
                  <c:v>101.66791892487601</c:v>
                </c:pt>
              </c:numCache>
            </c:numRef>
          </c:val>
          <c:smooth val="0"/>
          <c:extLst>
            <c:ext xmlns:c16="http://schemas.microsoft.com/office/drawing/2014/chart" uri="{C3380CC4-5D6E-409C-BE32-E72D297353CC}">
              <c16:uniqueId val="{00000001-CBB1-46DB-86EF-627019AEED1B}"/>
            </c:ext>
          </c:extLst>
        </c:ser>
        <c:dLbls>
          <c:showLegendKey val="0"/>
          <c:showVal val="1"/>
          <c:showCatName val="0"/>
          <c:showSerName val="0"/>
          <c:showPercent val="0"/>
          <c:showBubbleSize val="0"/>
        </c:dLbls>
        <c:marker val="1"/>
        <c:smooth val="0"/>
        <c:axId val="203019920"/>
        <c:axId val="204248664"/>
      </c:lineChart>
      <c:catAx>
        <c:axId val="2030199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204248664"/>
        <c:crosses val="autoZero"/>
        <c:auto val="1"/>
        <c:lblAlgn val="ctr"/>
        <c:lblOffset val="0"/>
        <c:tickLblSkip val="1"/>
        <c:tickMarkSkip val="12"/>
        <c:noMultiLvlLbl val="1"/>
      </c:catAx>
      <c:valAx>
        <c:axId val="204248664"/>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203019920"/>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datos!$D$17:$D$87</c:f>
              <c:numCache>
                <c:formatCode>0.0</c:formatCode>
                <c:ptCount val="71"/>
                <c:pt idx="0">
                  <c:v>101.03359666677601</c:v>
                </c:pt>
                <c:pt idx="1">
                  <c:v>101.529473639993</c:v>
                </c:pt>
                <c:pt idx="2">
                  <c:v>101.851114326147</c:v>
                </c:pt>
                <c:pt idx="3">
                  <c:v>102.615515870908</c:v>
                </c:pt>
                <c:pt idx="4">
                  <c:v>102.89520741201299</c:v>
                </c:pt>
                <c:pt idx="5">
                  <c:v>102.779525508944</c:v>
                </c:pt>
                <c:pt idx="6">
                  <c:v>102.242724671136</c:v>
                </c:pt>
                <c:pt idx="7">
                  <c:v>102.672547335807</c:v>
                </c:pt>
                <c:pt idx="8">
                  <c:v>102.75318578308099</c:v>
                </c:pt>
                <c:pt idx="9">
                  <c:v>104.082762748791</c:v>
                </c:pt>
                <c:pt idx="10">
                  <c:v>103.327828342871</c:v>
                </c:pt>
                <c:pt idx="11">
                  <c:v>103.552578525633</c:v>
                </c:pt>
                <c:pt idx="12">
                  <c:v>102.92270926086501</c:v>
                </c:pt>
                <c:pt idx="13">
                  <c:v>103.207016718397</c:v>
                </c:pt>
                <c:pt idx="14">
                  <c:v>102.961949511358</c:v>
                </c:pt>
                <c:pt idx="15">
                  <c:v>104.29996321609801</c:v>
                </c:pt>
                <c:pt idx="16">
                  <c:v>102.852365610129</c:v>
                </c:pt>
                <c:pt idx="17">
                  <c:v>102.94207132916</c:v>
                </c:pt>
                <c:pt idx="18">
                  <c:v>104.854431508476</c:v>
                </c:pt>
                <c:pt idx="19">
                  <c:v>104.864268166359</c:v>
                </c:pt>
                <c:pt idx="20">
                  <c:v>105.922854578433</c:v>
                </c:pt>
                <c:pt idx="21">
                  <c:v>104.386008706518</c:v>
                </c:pt>
                <c:pt idx="22">
                  <c:v>103.63639795690899</c:v>
                </c:pt>
                <c:pt idx="23">
                  <c:v>104.058268450488</c:v>
                </c:pt>
                <c:pt idx="24">
                  <c:v>104.33505106950101</c:v>
                </c:pt>
                <c:pt idx="25">
                  <c:v>104.342607271766</c:v>
                </c:pt>
                <c:pt idx="26">
                  <c:v>103.88565527938999</c:v>
                </c:pt>
                <c:pt idx="27">
                  <c:v>103.843086884709</c:v>
                </c:pt>
                <c:pt idx="28">
                  <c:v>103.80372431513599</c:v>
                </c:pt>
                <c:pt idx="29">
                  <c:v>103.76596819172499</c:v>
                </c:pt>
                <c:pt idx="30">
                  <c:v>103.89351919507401</c:v>
                </c:pt>
                <c:pt idx="31">
                  <c:v>103.84514889955599</c:v>
                </c:pt>
                <c:pt idx="32">
                  <c:v>103.938418088633</c:v>
                </c:pt>
                <c:pt idx="33">
                  <c:v>104.593503818861</c:v>
                </c:pt>
                <c:pt idx="34">
                  <c:v>105.44004274850001</c:v>
                </c:pt>
                <c:pt idx="35">
                  <c:v>104.425496529149</c:v>
                </c:pt>
                <c:pt idx="36">
                  <c:v>104.701952638393</c:v>
                </c:pt>
                <c:pt idx="37">
                  <c:v>104.15960012140501</c:v>
                </c:pt>
                <c:pt idx="38">
                  <c:v>104.720923055532</c:v>
                </c:pt>
                <c:pt idx="39">
                  <c:v>103.849172850419</c:v>
                </c:pt>
                <c:pt idx="40">
                  <c:v>104.032150551744</c:v>
                </c:pt>
                <c:pt idx="41">
                  <c:v>104.070173918799</c:v>
                </c:pt>
                <c:pt idx="42">
                  <c:v>103.600037647954</c:v>
                </c:pt>
                <c:pt idx="43">
                  <c:v>103.98221394996401</c:v>
                </c:pt>
                <c:pt idx="44">
                  <c:v>102.587989343662</c:v>
                </c:pt>
                <c:pt idx="45">
                  <c:v>104.208658676702</c:v>
                </c:pt>
                <c:pt idx="46">
                  <c:v>104.51523134029399</c:v>
                </c:pt>
                <c:pt idx="47">
                  <c:v>105.29380671471399</c:v>
                </c:pt>
                <c:pt idx="48">
                  <c:v>105.054074593555</c:v>
                </c:pt>
                <c:pt idx="49">
                  <c:v>105.037708683804</c:v>
                </c:pt>
                <c:pt idx="50">
                  <c:v>105.59504098150801</c:v>
                </c:pt>
                <c:pt idx="51">
                  <c:v>104.43756707477399</c:v>
                </c:pt>
                <c:pt idx="52">
                  <c:v>106.221563786373</c:v>
                </c:pt>
                <c:pt idx="53">
                  <c:v>104.92342330712501</c:v>
                </c:pt>
                <c:pt idx="54">
                  <c:v>104.949681423063</c:v>
                </c:pt>
                <c:pt idx="55">
                  <c:v>104.131716586698</c:v>
                </c:pt>
                <c:pt idx="56">
                  <c:v>104.630858259557</c:v>
                </c:pt>
                <c:pt idx="57">
                  <c:v>103.913783460776</c:v>
                </c:pt>
                <c:pt idx="58">
                  <c:v>103.446484696738</c:v>
                </c:pt>
                <c:pt idx="59">
                  <c:v>102.327693961658</c:v>
                </c:pt>
                <c:pt idx="60">
                  <c:v>103.890999232151</c:v>
                </c:pt>
                <c:pt idx="61">
                  <c:v>104.31106103219</c:v>
                </c:pt>
                <c:pt idx="62">
                  <c:v>102.963177709712</c:v>
                </c:pt>
                <c:pt idx="63">
                  <c:v>103.94269493368699</c:v>
                </c:pt>
                <c:pt idx="64">
                  <c:v>102.770009276533</c:v>
                </c:pt>
                <c:pt idx="65">
                  <c:v>102.747300077544</c:v>
                </c:pt>
                <c:pt idx="66">
                  <c:v>102.519081472887</c:v>
                </c:pt>
                <c:pt idx="67">
                  <c:v>103.029062633743</c:v>
                </c:pt>
                <c:pt idx="68">
                  <c:v>102.41339243106</c:v>
                </c:pt>
                <c:pt idx="69">
                  <c:v>100.87125306011301</c:v>
                </c:pt>
                <c:pt idx="70">
                  <c:v>101.715750930101</c:v>
                </c:pt>
              </c:numCache>
            </c:numRef>
          </c:val>
          <c:extLst>
            <c:ext xmlns:c16="http://schemas.microsoft.com/office/drawing/2014/chart" uri="{C3380CC4-5D6E-409C-BE32-E72D297353CC}">
              <c16:uniqueId val="{00000000-C869-4F24-96BE-ACEC0357E77F}"/>
            </c:ext>
          </c:extLst>
        </c:ser>
        <c:dLbls>
          <c:showLegendKey val="0"/>
          <c:showVal val="1"/>
          <c:showCatName val="0"/>
          <c:showSerName val="0"/>
          <c:showPercent val="0"/>
          <c:showBubbleSize val="0"/>
        </c:dLbls>
        <c:gapWidth val="40"/>
        <c:axId val="203019920"/>
        <c:axId val="20424866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datos!$E$17:$E$87</c:f>
              <c:numCache>
                <c:formatCode>0.0</c:formatCode>
                <c:ptCount val="71"/>
                <c:pt idx="0">
                  <c:v>101.164516552382</c:v>
                </c:pt>
                <c:pt idx="1">
                  <c:v>101.575299383762</c:v>
                </c:pt>
                <c:pt idx="2">
                  <c:v>101.989839260221</c:v>
                </c:pt>
                <c:pt idx="3">
                  <c:v>102.326739959747</c:v>
                </c:pt>
                <c:pt idx="4">
                  <c:v>102.548033123712</c:v>
                </c:pt>
                <c:pt idx="5">
                  <c:v>102.646554521634</c:v>
                </c:pt>
                <c:pt idx="6">
                  <c:v>102.70288530173001</c:v>
                </c:pt>
                <c:pt idx="7">
                  <c:v>102.778378964392</c:v>
                </c:pt>
                <c:pt idx="8">
                  <c:v>102.902714763864</c:v>
                </c:pt>
                <c:pt idx="9">
                  <c:v>103.043187655422</c:v>
                </c:pt>
                <c:pt idx="10">
                  <c:v>103.163236128889</c:v>
                </c:pt>
                <c:pt idx="11">
                  <c:v>103.21922442269501</c:v>
                </c:pt>
                <c:pt idx="12">
                  <c:v>103.21015629764</c:v>
                </c:pt>
                <c:pt idx="13">
                  <c:v>103.20444927124601</c:v>
                </c:pt>
                <c:pt idx="14">
                  <c:v>103.296133099483</c:v>
                </c:pt>
                <c:pt idx="15">
                  <c:v>103.520217444759</c:v>
                </c:pt>
                <c:pt idx="16">
                  <c:v>103.85930176463</c:v>
                </c:pt>
                <c:pt idx="17">
                  <c:v>104.213231862309</c:v>
                </c:pt>
                <c:pt idx="18">
                  <c:v>104.46807241697501</c:v>
                </c:pt>
                <c:pt idx="19">
                  <c:v>104.56075315187501</c:v>
                </c:pt>
                <c:pt idx="20">
                  <c:v>104.519553086903</c:v>
                </c:pt>
                <c:pt idx="21">
                  <c:v>104.39757955306401</c:v>
                </c:pt>
                <c:pt idx="22">
                  <c:v>104.26356556635101</c:v>
                </c:pt>
                <c:pt idx="23">
                  <c:v>104.156655794546</c:v>
                </c:pt>
                <c:pt idx="24">
                  <c:v>104.098959205643</c:v>
                </c:pt>
                <c:pt idx="25">
                  <c:v>104.061393549946</c:v>
                </c:pt>
                <c:pt idx="26">
                  <c:v>104.005547189211</c:v>
                </c:pt>
                <c:pt idx="27">
                  <c:v>103.91582326608901</c:v>
                </c:pt>
                <c:pt idx="28">
                  <c:v>103.813636415082</c:v>
                </c:pt>
                <c:pt idx="29">
                  <c:v>103.771881872611</c:v>
                </c:pt>
                <c:pt idx="30">
                  <c:v>103.840214596482</c:v>
                </c:pt>
                <c:pt idx="31">
                  <c:v>104.013426766956</c:v>
                </c:pt>
                <c:pt idx="32">
                  <c:v>104.227614803092</c:v>
                </c:pt>
                <c:pt idx="33">
                  <c:v>104.437079777047</c:v>
                </c:pt>
                <c:pt idx="34">
                  <c:v>104.593081306073</c:v>
                </c:pt>
                <c:pt idx="35">
                  <c:v>104.649583932849</c:v>
                </c:pt>
                <c:pt idx="36">
                  <c:v>104.604641808506</c:v>
                </c:pt>
                <c:pt idx="37">
                  <c:v>104.474664898014</c:v>
                </c:pt>
                <c:pt idx="38">
                  <c:v>104.30008725159099</c:v>
                </c:pt>
                <c:pt idx="39">
                  <c:v>104.131506659914</c:v>
                </c:pt>
                <c:pt idx="40">
                  <c:v>103.997925779881</c:v>
                </c:pt>
                <c:pt idx="41">
                  <c:v>103.895371212992</c:v>
                </c:pt>
                <c:pt idx="42">
                  <c:v>103.85416044836001</c:v>
                </c:pt>
                <c:pt idx="43">
                  <c:v>103.92143726283</c:v>
                </c:pt>
                <c:pt idx="44">
                  <c:v>104.08567810276</c:v>
                </c:pt>
                <c:pt idx="45">
                  <c:v>104.342425535025</c:v>
                </c:pt>
                <c:pt idx="46">
                  <c:v>104.627897721377</c:v>
                </c:pt>
                <c:pt idx="47">
                  <c:v>104.896649833501</c:v>
                </c:pt>
                <c:pt idx="48">
                  <c:v>105.08778423821499</c:v>
                </c:pt>
                <c:pt idx="49">
                  <c:v>105.192224024919</c:v>
                </c:pt>
                <c:pt idx="50">
                  <c:v>105.206872509593</c:v>
                </c:pt>
                <c:pt idx="51">
                  <c:v>105.147467490642</c:v>
                </c:pt>
                <c:pt idx="52">
                  <c:v>105.048111682742</c:v>
                </c:pt>
                <c:pt idx="53">
                  <c:v>104.913096653628</c:v>
                </c:pt>
                <c:pt idx="54">
                  <c:v>104.723210084152</c:v>
                </c:pt>
                <c:pt idx="55">
                  <c:v>104.47705496891599</c:v>
                </c:pt>
                <c:pt idx="56">
                  <c:v>104.230941862896</c:v>
                </c:pt>
                <c:pt idx="57">
                  <c:v>103.999838064307</c:v>
                </c:pt>
                <c:pt idx="58">
                  <c:v>103.816590114568</c:v>
                </c:pt>
                <c:pt idx="59">
                  <c:v>103.70514935272401</c:v>
                </c:pt>
                <c:pt idx="60">
                  <c:v>103.62927781282301</c:v>
                </c:pt>
                <c:pt idx="61">
                  <c:v>103.53579313823001</c:v>
                </c:pt>
                <c:pt idx="62">
                  <c:v>103.4031093247</c:v>
                </c:pt>
                <c:pt idx="63">
                  <c:v>103.24618126203001</c:v>
                </c:pt>
                <c:pt idx="64">
                  <c:v>103.06855029873201</c:v>
                </c:pt>
                <c:pt idx="65">
                  <c:v>102.90727025640901</c:v>
                </c:pt>
                <c:pt idx="66">
                  <c:v>102.75527514306501</c:v>
                </c:pt>
                <c:pt idx="67">
                  <c:v>102.56326558835001</c:v>
                </c:pt>
                <c:pt idx="68">
                  <c:v>102.30056086500799</c:v>
                </c:pt>
                <c:pt idx="69">
                  <c:v>101.98934688420501</c:v>
                </c:pt>
                <c:pt idx="70">
                  <c:v>101.66791892487601</c:v>
                </c:pt>
              </c:numCache>
            </c:numRef>
          </c:val>
          <c:smooth val="0"/>
          <c:extLst>
            <c:ext xmlns:c16="http://schemas.microsoft.com/office/drawing/2014/chart" uri="{C3380CC4-5D6E-409C-BE32-E72D297353CC}">
              <c16:uniqueId val="{00000001-C869-4F24-96BE-ACEC0357E77F}"/>
            </c:ext>
          </c:extLst>
        </c:ser>
        <c:dLbls>
          <c:showLegendKey val="0"/>
          <c:showVal val="1"/>
          <c:showCatName val="0"/>
          <c:showSerName val="0"/>
          <c:showPercent val="0"/>
          <c:showBubbleSize val="0"/>
        </c:dLbls>
        <c:marker val="1"/>
        <c:smooth val="0"/>
        <c:axId val="203019920"/>
        <c:axId val="204248664"/>
      </c:lineChart>
      <c:catAx>
        <c:axId val="2030199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204248664"/>
        <c:crosses val="autoZero"/>
        <c:auto val="1"/>
        <c:lblAlgn val="ctr"/>
        <c:lblOffset val="0"/>
        <c:tickLblSkip val="1"/>
        <c:tickMarkSkip val="12"/>
        <c:noMultiLvlLbl val="1"/>
      </c:catAx>
      <c:valAx>
        <c:axId val="204248664"/>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203019920"/>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datos!$F$17:$F$87</c:f>
              <c:numCache>
                <c:formatCode>0.0</c:formatCode>
                <c:ptCount val="71"/>
                <c:pt idx="0">
                  <c:v>100.136184504128</c:v>
                </c:pt>
                <c:pt idx="1">
                  <c:v>100.181199340967</c:v>
                </c:pt>
                <c:pt idx="2">
                  <c:v>99.300341170310304</c:v>
                </c:pt>
                <c:pt idx="3">
                  <c:v>99.212346120734495</c:v>
                </c:pt>
                <c:pt idx="4">
                  <c:v>99.074293117749605</c:v>
                </c:pt>
                <c:pt idx="5">
                  <c:v>98.253638863202895</c:v>
                </c:pt>
                <c:pt idx="6">
                  <c:v>97.731510312748199</c:v>
                </c:pt>
                <c:pt idx="7">
                  <c:v>98.187372379384698</c:v>
                </c:pt>
                <c:pt idx="8">
                  <c:v>97.5328202178666</c:v>
                </c:pt>
                <c:pt idx="9">
                  <c:v>96.514775139937598</c:v>
                </c:pt>
                <c:pt idx="10">
                  <c:v>96.341797757565402</c:v>
                </c:pt>
                <c:pt idx="11">
                  <c:v>95.691658697966005</c:v>
                </c:pt>
                <c:pt idx="12">
                  <c:v>94.977037512144506</c:v>
                </c:pt>
                <c:pt idx="13">
                  <c:v>97.663224166909899</c:v>
                </c:pt>
                <c:pt idx="14">
                  <c:v>95.660217211767005</c:v>
                </c:pt>
                <c:pt idx="15">
                  <c:v>92.687007925086405</c:v>
                </c:pt>
                <c:pt idx="16">
                  <c:v>92.715703154142304</c:v>
                </c:pt>
                <c:pt idx="17">
                  <c:v>93.535347137953806</c:v>
                </c:pt>
                <c:pt idx="18">
                  <c:v>93.532509109136001</c:v>
                </c:pt>
                <c:pt idx="19">
                  <c:v>93.9935326823053</c:v>
                </c:pt>
                <c:pt idx="20">
                  <c:v>93.369888216468894</c:v>
                </c:pt>
                <c:pt idx="21">
                  <c:v>93.0022452569563</c:v>
                </c:pt>
                <c:pt idx="22">
                  <c:v>92.521172166650999</c:v>
                </c:pt>
                <c:pt idx="23">
                  <c:v>92.498507749298696</c:v>
                </c:pt>
                <c:pt idx="24">
                  <c:v>92.643851320356205</c:v>
                </c:pt>
                <c:pt idx="25">
                  <c:v>94.079360959450796</c:v>
                </c:pt>
                <c:pt idx="26">
                  <c:v>92.404711934882897</c:v>
                </c:pt>
                <c:pt idx="27">
                  <c:v>90.421295148823503</c:v>
                </c:pt>
                <c:pt idx="28">
                  <c:v>89.762430009408703</c:v>
                </c:pt>
                <c:pt idx="29">
                  <c:v>89.302159306496804</c:v>
                </c:pt>
                <c:pt idx="30">
                  <c:v>89.668672140614305</c:v>
                </c:pt>
                <c:pt idx="31">
                  <c:v>87.945582272943199</c:v>
                </c:pt>
                <c:pt idx="32">
                  <c:v>87.779785857491504</c:v>
                </c:pt>
                <c:pt idx="33">
                  <c:v>88.051171120286497</c:v>
                </c:pt>
                <c:pt idx="34">
                  <c:v>86.581136688758605</c:v>
                </c:pt>
                <c:pt idx="35">
                  <c:v>85.651609896687901</c:v>
                </c:pt>
                <c:pt idx="36">
                  <c:v>86.114211372381803</c:v>
                </c:pt>
                <c:pt idx="37">
                  <c:v>84.666011871952506</c:v>
                </c:pt>
                <c:pt idx="38">
                  <c:v>84.299779041603699</c:v>
                </c:pt>
                <c:pt idx="39">
                  <c:v>84.384971216737995</c:v>
                </c:pt>
                <c:pt idx="40">
                  <c:v>84.484842054769203</c:v>
                </c:pt>
                <c:pt idx="41">
                  <c:v>84.129364785981295</c:v>
                </c:pt>
                <c:pt idx="42">
                  <c:v>83.356048346634594</c:v>
                </c:pt>
                <c:pt idx="43">
                  <c:v>81.051889044336505</c:v>
                </c:pt>
                <c:pt idx="44">
                  <c:v>75.106161868198399</c:v>
                </c:pt>
                <c:pt idx="45">
                  <c:v>79.915307640310402</c:v>
                </c:pt>
                <c:pt idx="46">
                  <c:v>80.122600279611504</c:v>
                </c:pt>
                <c:pt idx="47">
                  <c:v>79.987692251356904</c:v>
                </c:pt>
                <c:pt idx="48">
                  <c:v>82.220879124182403</c:v>
                </c:pt>
                <c:pt idx="49">
                  <c:v>79.410425629580999</c:v>
                </c:pt>
                <c:pt idx="50">
                  <c:v>78.470310169986902</c:v>
                </c:pt>
                <c:pt idx="51">
                  <c:v>79.328084946282104</c:v>
                </c:pt>
                <c:pt idx="52">
                  <c:v>78.854242985212593</c:v>
                </c:pt>
                <c:pt idx="53">
                  <c:v>77.822772428137299</c:v>
                </c:pt>
                <c:pt idx="54">
                  <c:v>77.117216393190901</c:v>
                </c:pt>
                <c:pt idx="55">
                  <c:v>77.389950640170795</c:v>
                </c:pt>
                <c:pt idx="56">
                  <c:v>76.875522711317203</c:v>
                </c:pt>
                <c:pt idx="57">
                  <c:v>75.746248818226704</c:v>
                </c:pt>
                <c:pt idx="58">
                  <c:v>74.342985413313301</c:v>
                </c:pt>
                <c:pt idx="59">
                  <c:v>73.859531845387707</c:v>
                </c:pt>
                <c:pt idx="60">
                  <c:v>73.605795131755698</c:v>
                </c:pt>
                <c:pt idx="61">
                  <c:v>74.780244990965898</c:v>
                </c:pt>
                <c:pt idx="62">
                  <c:v>73.087267623341404</c:v>
                </c:pt>
                <c:pt idx="63">
                  <c:v>72.886946942845995</c:v>
                </c:pt>
                <c:pt idx="64">
                  <c:v>71.794597007073193</c:v>
                </c:pt>
                <c:pt idx="65">
                  <c:v>73.437707536706597</c:v>
                </c:pt>
                <c:pt idx="66">
                  <c:v>72.592000358248697</c:v>
                </c:pt>
                <c:pt idx="67">
                  <c:v>74.448083092354096</c:v>
                </c:pt>
                <c:pt idx="68">
                  <c:v>74.463773691902901</c:v>
                </c:pt>
                <c:pt idx="69">
                  <c:v>74.090254967706997</c:v>
                </c:pt>
                <c:pt idx="70">
                  <c:v>75.006368215703105</c:v>
                </c:pt>
              </c:numCache>
            </c:numRef>
          </c:val>
          <c:extLst>
            <c:ext xmlns:c16="http://schemas.microsoft.com/office/drawing/2014/chart" uri="{C3380CC4-5D6E-409C-BE32-E72D297353CC}">
              <c16:uniqueId val="{00000000-2653-40E9-980C-984602FB7370}"/>
            </c:ext>
          </c:extLst>
        </c:ser>
        <c:dLbls>
          <c:showLegendKey val="0"/>
          <c:showVal val="1"/>
          <c:showCatName val="0"/>
          <c:showSerName val="0"/>
          <c:showPercent val="0"/>
          <c:showBubbleSize val="0"/>
        </c:dLbls>
        <c:gapWidth val="40"/>
        <c:axId val="204251408"/>
        <c:axId val="20425258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datos!$G$17:$G$87</c:f>
              <c:numCache>
                <c:formatCode>0.0</c:formatCode>
                <c:ptCount val="71"/>
                <c:pt idx="0">
                  <c:v>100.55628856016099</c:v>
                </c:pt>
                <c:pt idx="1">
                  <c:v>100.14033240999601</c:v>
                </c:pt>
                <c:pt idx="2">
                  <c:v>99.638656663946193</c:v>
                </c:pt>
                <c:pt idx="3">
                  <c:v>99.173240100859701</c:v>
                </c:pt>
                <c:pt idx="4">
                  <c:v>98.7964640494165</c:v>
                </c:pt>
                <c:pt idx="5">
                  <c:v>98.4627296600287</c:v>
                </c:pt>
                <c:pt idx="6">
                  <c:v>98.122364505191499</c:v>
                </c:pt>
                <c:pt idx="7">
                  <c:v>97.729203160933594</c:v>
                </c:pt>
                <c:pt idx="8">
                  <c:v>97.264701570808</c:v>
                </c:pt>
                <c:pt idx="9">
                  <c:v>96.7532512002159</c:v>
                </c:pt>
                <c:pt idx="10">
                  <c:v>96.256571028666599</c:v>
                </c:pt>
                <c:pt idx="11">
                  <c:v>95.8003033818689</c:v>
                </c:pt>
                <c:pt idx="12">
                  <c:v>95.390627990237803</c:v>
                </c:pt>
                <c:pt idx="13">
                  <c:v>95.016896464681096</c:v>
                </c:pt>
                <c:pt idx="14">
                  <c:v>94.669523481141496</c:v>
                </c:pt>
                <c:pt idx="15">
                  <c:v>94.338431716454096</c:v>
                </c:pt>
                <c:pt idx="16">
                  <c:v>94.051768654320796</c:v>
                </c:pt>
                <c:pt idx="17">
                  <c:v>93.821251180986593</c:v>
                </c:pt>
                <c:pt idx="18">
                  <c:v>93.622147585341196</c:v>
                </c:pt>
                <c:pt idx="19">
                  <c:v>93.444451743073003</c:v>
                </c:pt>
                <c:pt idx="20">
                  <c:v>93.263178981396905</c:v>
                </c:pt>
                <c:pt idx="21">
                  <c:v>93.083177470666101</c:v>
                </c:pt>
                <c:pt idx="22">
                  <c:v>92.904479824384197</c:v>
                </c:pt>
                <c:pt idx="23">
                  <c:v>92.718001703372394</c:v>
                </c:pt>
                <c:pt idx="24">
                  <c:v>92.457100568616497</c:v>
                </c:pt>
                <c:pt idx="25">
                  <c:v>92.089187589488304</c:v>
                </c:pt>
                <c:pt idx="26">
                  <c:v>91.582022424406404</c:v>
                </c:pt>
                <c:pt idx="27">
                  <c:v>90.922771921181607</c:v>
                </c:pt>
                <c:pt idx="28">
                  <c:v>90.206634843352504</c:v>
                </c:pt>
                <c:pt idx="29">
                  <c:v>89.539364171895102</c:v>
                </c:pt>
                <c:pt idx="30">
                  <c:v>88.949756583783696</c:v>
                </c:pt>
                <c:pt idx="31">
                  <c:v>88.430652635118093</c:v>
                </c:pt>
                <c:pt idx="32">
                  <c:v>87.926530871406996</c:v>
                </c:pt>
                <c:pt idx="33">
                  <c:v>87.369773470049296</c:v>
                </c:pt>
                <c:pt idx="34">
                  <c:v>86.733127589174401</c:v>
                </c:pt>
                <c:pt idx="35">
                  <c:v>86.088592727128699</c:v>
                </c:pt>
                <c:pt idx="36">
                  <c:v>85.508564672659602</c:v>
                </c:pt>
                <c:pt idx="37">
                  <c:v>85.071510576686293</c:v>
                </c:pt>
                <c:pt idx="38">
                  <c:v>84.757448673388396</c:v>
                </c:pt>
                <c:pt idx="39">
                  <c:v>84.495643426586298</c:v>
                </c:pt>
                <c:pt idx="40">
                  <c:v>84.119333451202195</c:v>
                </c:pt>
                <c:pt idx="41">
                  <c:v>83.515500825203802</c:v>
                </c:pt>
                <c:pt idx="42">
                  <c:v>82.713592393592293</c:v>
                </c:pt>
                <c:pt idx="43">
                  <c:v>81.820505528023205</c:v>
                </c:pt>
                <c:pt idx="44">
                  <c:v>80.987204042955597</c:v>
                </c:pt>
                <c:pt idx="45">
                  <c:v>80.348144130309095</c:v>
                </c:pt>
                <c:pt idx="46">
                  <c:v>79.942881197797306</c:v>
                </c:pt>
                <c:pt idx="47">
                  <c:v>79.730934272387103</c:v>
                </c:pt>
                <c:pt idx="48">
                  <c:v>79.607644784591798</c:v>
                </c:pt>
                <c:pt idx="49">
                  <c:v>79.443661999256506</c:v>
                </c:pt>
                <c:pt idx="50">
                  <c:v>79.181630493033495</c:v>
                </c:pt>
                <c:pt idx="51">
                  <c:v>78.859294882854996</c:v>
                </c:pt>
                <c:pt idx="52">
                  <c:v>78.506517467315604</c:v>
                </c:pt>
                <c:pt idx="53">
                  <c:v>78.120049549522307</c:v>
                </c:pt>
                <c:pt idx="54">
                  <c:v>77.645699930369403</c:v>
                </c:pt>
                <c:pt idx="55">
                  <c:v>77.047992907522797</c:v>
                </c:pt>
                <c:pt idx="56">
                  <c:v>76.338670373700893</c:v>
                </c:pt>
                <c:pt idx="57">
                  <c:v>75.574825790913806</c:v>
                </c:pt>
                <c:pt idx="58">
                  <c:v>74.830044709854505</c:v>
                </c:pt>
                <c:pt idx="59">
                  <c:v>74.137363571270697</c:v>
                </c:pt>
                <c:pt idx="60">
                  <c:v>73.586973175580198</c:v>
                </c:pt>
                <c:pt idx="61">
                  <c:v>73.204939638564198</c:v>
                </c:pt>
                <c:pt idx="62">
                  <c:v>72.984690209744102</c:v>
                </c:pt>
                <c:pt idx="63">
                  <c:v>72.908960097498294</c:v>
                </c:pt>
                <c:pt idx="64">
                  <c:v>72.958186157166907</c:v>
                </c:pt>
                <c:pt idx="65">
                  <c:v>73.145407876018993</c:v>
                </c:pt>
                <c:pt idx="66">
                  <c:v>73.473812942774501</c:v>
                </c:pt>
                <c:pt idx="67">
                  <c:v>73.868696722574299</c:v>
                </c:pt>
                <c:pt idx="68">
                  <c:v>74.231162200458598</c:v>
                </c:pt>
                <c:pt idx="69">
                  <c:v>74.484170772541802</c:v>
                </c:pt>
                <c:pt idx="70">
                  <c:v>74.584303536509495</c:v>
                </c:pt>
              </c:numCache>
            </c:numRef>
          </c:val>
          <c:smooth val="0"/>
          <c:extLst>
            <c:ext xmlns:c16="http://schemas.microsoft.com/office/drawing/2014/chart" uri="{C3380CC4-5D6E-409C-BE32-E72D297353CC}">
              <c16:uniqueId val="{00000001-2653-40E9-980C-984602FB7370}"/>
            </c:ext>
          </c:extLst>
        </c:ser>
        <c:dLbls>
          <c:showLegendKey val="0"/>
          <c:showVal val="1"/>
          <c:showCatName val="0"/>
          <c:showSerName val="0"/>
          <c:showPercent val="0"/>
          <c:showBubbleSize val="0"/>
        </c:dLbls>
        <c:marker val="1"/>
        <c:smooth val="0"/>
        <c:axId val="204251408"/>
        <c:axId val="204252584"/>
      </c:lineChart>
      <c:catAx>
        <c:axId val="204251408"/>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204252584"/>
        <c:crosses val="autoZero"/>
        <c:auto val="1"/>
        <c:lblAlgn val="ctr"/>
        <c:lblOffset val="0"/>
        <c:tickLblSkip val="1"/>
        <c:tickMarkSkip val="12"/>
        <c:noMultiLvlLbl val="1"/>
      </c:catAx>
      <c:valAx>
        <c:axId val="204252584"/>
        <c:scaling>
          <c:orientation val="minMax"/>
          <c:max val="10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20425140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datos!$H$17:$H$87</c:f>
              <c:numCache>
                <c:formatCode>0.0</c:formatCode>
                <c:ptCount val="71"/>
                <c:pt idx="0">
                  <c:v>106.762149964378</c:v>
                </c:pt>
                <c:pt idx="1">
                  <c:v>106.202501173051</c:v>
                </c:pt>
                <c:pt idx="2">
                  <c:v>107.75964101441799</c:v>
                </c:pt>
                <c:pt idx="3">
                  <c:v>108.658250233545</c:v>
                </c:pt>
                <c:pt idx="4">
                  <c:v>108.039671816801</c:v>
                </c:pt>
                <c:pt idx="5">
                  <c:v>107.871787873922</c:v>
                </c:pt>
                <c:pt idx="6">
                  <c:v>107.73187365257</c:v>
                </c:pt>
                <c:pt idx="7">
                  <c:v>108.720714844442</c:v>
                </c:pt>
                <c:pt idx="8">
                  <c:v>108.60264269869199</c:v>
                </c:pt>
                <c:pt idx="9">
                  <c:v>108.871879333626</c:v>
                </c:pt>
                <c:pt idx="10">
                  <c:v>108.148976775588</c:v>
                </c:pt>
                <c:pt idx="11">
                  <c:v>109.555616296297</c:v>
                </c:pt>
                <c:pt idx="12">
                  <c:v>109.31428832089399</c:v>
                </c:pt>
                <c:pt idx="13">
                  <c:v>108.669680666302</c:v>
                </c:pt>
                <c:pt idx="14">
                  <c:v>108.984578522212</c:v>
                </c:pt>
                <c:pt idx="15">
                  <c:v>109.258770391398</c:v>
                </c:pt>
                <c:pt idx="16">
                  <c:v>107.53698802928101</c:v>
                </c:pt>
                <c:pt idx="17">
                  <c:v>107.685207879578</c:v>
                </c:pt>
                <c:pt idx="18">
                  <c:v>109.174264002059</c:v>
                </c:pt>
                <c:pt idx="19">
                  <c:v>110.90393930766101</c:v>
                </c:pt>
                <c:pt idx="20">
                  <c:v>111.60952324033801</c:v>
                </c:pt>
                <c:pt idx="21">
                  <c:v>112.431428028217</c:v>
                </c:pt>
                <c:pt idx="22">
                  <c:v>111.856752464067</c:v>
                </c:pt>
                <c:pt idx="23">
                  <c:v>111.389317748921</c:v>
                </c:pt>
                <c:pt idx="24">
                  <c:v>108.087147964194</c:v>
                </c:pt>
                <c:pt idx="25">
                  <c:v>109.765107411972</c:v>
                </c:pt>
                <c:pt idx="26">
                  <c:v>109.25119470947701</c:v>
                </c:pt>
                <c:pt idx="27">
                  <c:v>108.96933912281099</c:v>
                </c:pt>
                <c:pt idx="28">
                  <c:v>110.651534177184</c:v>
                </c:pt>
                <c:pt idx="29">
                  <c:v>110.799188472035</c:v>
                </c:pt>
                <c:pt idx="30">
                  <c:v>111.71291508234199</c:v>
                </c:pt>
                <c:pt idx="31">
                  <c:v>110.48404734517899</c:v>
                </c:pt>
                <c:pt idx="32">
                  <c:v>109.53585163130199</c:v>
                </c:pt>
                <c:pt idx="33">
                  <c:v>110.77266379823899</c:v>
                </c:pt>
                <c:pt idx="34">
                  <c:v>109.50778064201199</c:v>
                </c:pt>
                <c:pt idx="35">
                  <c:v>110.815366604202</c:v>
                </c:pt>
                <c:pt idx="36">
                  <c:v>110.070425511631</c:v>
                </c:pt>
                <c:pt idx="37">
                  <c:v>109.270154973375</c:v>
                </c:pt>
                <c:pt idx="38">
                  <c:v>111.139674893234</c:v>
                </c:pt>
                <c:pt idx="39">
                  <c:v>108.326364533654</c:v>
                </c:pt>
                <c:pt idx="40">
                  <c:v>110.85558340372</c:v>
                </c:pt>
                <c:pt idx="41">
                  <c:v>110.684480662719</c:v>
                </c:pt>
                <c:pt idx="42">
                  <c:v>108.728196481099</c:v>
                </c:pt>
                <c:pt idx="43">
                  <c:v>108.352308606995</c:v>
                </c:pt>
                <c:pt idx="44">
                  <c:v>109.66309207114899</c:v>
                </c:pt>
                <c:pt idx="45">
                  <c:v>106.591072539731</c:v>
                </c:pt>
                <c:pt idx="46">
                  <c:v>112.07298488241101</c:v>
                </c:pt>
                <c:pt idx="47">
                  <c:v>109.993169878866</c:v>
                </c:pt>
                <c:pt idx="48">
                  <c:v>117.372873786157</c:v>
                </c:pt>
                <c:pt idx="49">
                  <c:v>118.855443892032</c:v>
                </c:pt>
                <c:pt idx="50">
                  <c:v>115.39031452213599</c:v>
                </c:pt>
                <c:pt idx="51">
                  <c:v>118.494561454484</c:v>
                </c:pt>
                <c:pt idx="52">
                  <c:v>114.746350112435</c:v>
                </c:pt>
                <c:pt idx="53">
                  <c:v>117.905390738831</c:v>
                </c:pt>
                <c:pt idx="54">
                  <c:v>120.816176342064</c:v>
                </c:pt>
                <c:pt idx="55">
                  <c:v>118.541161956211</c:v>
                </c:pt>
                <c:pt idx="56">
                  <c:v>119.62970281134101</c:v>
                </c:pt>
                <c:pt idx="57">
                  <c:v>117.710135827694</c:v>
                </c:pt>
                <c:pt idx="58">
                  <c:v>119.134315535543</c:v>
                </c:pt>
                <c:pt idx="59">
                  <c:v>115.684555155151</c:v>
                </c:pt>
                <c:pt idx="60">
                  <c:v>116.780051580741</c:v>
                </c:pt>
                <c:pt idx="61">
                  <c:v>117.657429886001</c:v>
                </c:pt>
                <c:pt idx="62">
                  <c:v>116.63527281207899</c:v>
                </c:pt>
                <c:pt idx="63">
                  <c:v>118.94671887152199</c:v>
                </c:pt>
                <c:pt idx="64">
                  <c:v>118.95714522791999</c:v>
                </c:pt>
                <c:pt idx="65">
                  <c:v>120.918752331766</c:v>
                </c:pt>
                <c:pt idx="66">
                  <c:v>121.044205713765</c:v>
                </c:pt>
                <c:pt idx="67">
                  <c:v>123.228276856132</c:v>
                </c:pt>
                <c:pt idx="68">
                  <c:v>123.20655093794601</c:v>
                </c:pt>
                <c:pt idx="69">
                  <c:v>123.114512487817</c:v>
                </c:pt>
                <c:pt idx="70">
                  <c:v>122.875349664607</c:v>
                </c:pt>
              </c:numCache>
            </c:numRef>
          </c:val>
          <c:extLst>
            <c:ext xmlns:c16="http://schemas.microsoft.com/office/drawing/2014/chart" uri="{C3380CC4-5D6E-409C-BE32-E72D297353CC}">
              <c16:uniqueId val="{00000000-CF14-4DE9-8CEC-1D2812124109}"/>
            </c:ext>
          </c:extLst>
        </c:ser>
        <c:dLbls>
          <c:showLegendKey val="0"/>
          <c:showVal val="1"/>
          <c:showCatName val="0"/>
          <c:showSerName val="0"/>
          <c:showPercent val="0"/>
          <c:showBubbleSize val="0"/>
        </c:dLbls>
        <c:gapWidth val="40"/>
        <c:axId val="204247488"/>
        <c:axId val="204251800"/>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datos!$I$17:$I$87</c:f>
              <c:numCache>
                <c:formatCode>0.0</c:formatCode>
                <c:ptCount val="71"/>
                <c:pt idx="0">
                  <c:v>104.63032445690099</c:v>
                </c:pt>
                <c:pt idx="1">
                  <c:v>106.083884067301</c:v>
                </c:pt>
                <c:pt idx="2">
                  <c:v>107.205999753301</c:v>
                </c:pt>
                <c:pt idx="3">
                  <c:v>107.88875517810099</c:v>
                </c:pt>
                <c:pt idx="4">
                  <c:v>108.216360022979</c:v>
                </c:pt>
                <c:pt idx="5">
                  <c:v>108.303358280156</c:v>
                </c:pt>
                <c:pt idx="6">
                  <c:v>108.30471669990899</c:v>
                </c:pt>
                <c:pt idx="7">
                  <c:v>108.358550421584</c:v>
                </c:pt>
                <c:pt idx="8">
                  <c:v>108.510544224135</c:v>
                </c:pt>
                <c:pt idx="9">
                  <c:v>108.708714245235</c:v>
                </c:pt>
                <c:pt idx="10">
                  <c:v>108.906286154087</c:v>
                </c:pt>
                <c:pt idx="11">
                  <c:v>109.04510391303801</c:v>
                </c:pt>
                <c:pt idx="12">
                  <c:v>109.067294547852</c:v>
                </c:pt>
                <c:pt idx="13">
                  <c:v>108.927996932825</c:v>
                </c:pt>
                <c:pt idx="14">
                  <c:v>108.676513377269</c:v>
                </c:pt>
                <c:pt idx="15">
                  <c:v>108.43726310378</c:v>
                </c:pt>
                <c:pt idx="16">
                  <c:v>108.421358892272</c:v>
                </c:pt>
                <c:pt idx="17">
                  <c:v>108.776419707359</c:v>
                </c:pt>
                <c:pt idx="18">
                  <c:v>109.524150241627</c:v>
                </c:pt>
                <c:pt idx="19">
                  <c:v>110.444873360984</c:v>
                </c:pt>
                <c:pt idx="20">
                  <c:v>111.26075010219201</c:v>
                </c:pt>
                <c:pt idx="21">
                  <c:v>111.714385644144</c:v>
                </c:pt>
                <c:pt idx="22">
                  <c:v>111.626293109131</c:v>
                </c:pt>
                <c:pt idx="23">
                  <c:v>111.07865409065499</c:v>
                </c:pt>
                <c:pt idx="24">
                  <c:v>110.36497206844599</c:v>
                </c:pt>
                <c:pt idx="25">
                  <c:v>109.81576679963101</c:v>
                </c:pt>
                <c:pt idx="26">
                  <c:v>109.640213246296</c:v>
                </c:pt>
                <c:pt idx="27">
                  <c:v>109.80639343345899</c:v>
                </c:pt>
                <c:pt idx="28">
                  <c:v>110.178533370322</c:v>
                </c:pt>
                <c:pt idx="29">
                  <c:v>110.51816352521</c:v>
                </c:pt>
                <c:pt idx="30">
                  <c:v>110.68529256824</c:v>
                </c:pt>
                <c:pt idx="31">
                  <c:v>110.66348185259599</c:v>
                </c:pt>
                <c:pt idx="32">
                  <c:v>110.48504587624799</c:v>
                </c:pt>
                <c:pt idx="33">
                  <c:v>110.27511406136399</c:v>
                </c:pt>
                <c:pt idx="34">
                  <c:v>110.120153771885</c:v>
                </c:pt>
                <c:pt idx="35">
                  <c:v>110.055602892219</c:v>
                </c:pt>
                <c:pt idx="36">
                  <c:v>110.084945688448</c:v>
                </c:pt>
                <c:pt idx="37">
                  <c:v>110.174784967112</c:v>
                </c:pt>
                <c:pt idx="38">
                  <c:v>110.211044140526</c:v>
                </c:pt>
                <c:pt idx="39">
                  <c:v>110.145716052696</c:v>
                </c:pt>
                <c:pt idx="40">
                  <c:v>109.939521170775</c:v>
                </c:pt>
                <c:pt idx="41">
                  <c:v>109.626678808694</c:v>
                </c:pt>
                <c:pt idx="42">
                  <c:v>109.361773339355</c:v>
                </c:pt>
                <c:pt idx="43">
                  <c:v>109.30637800226199</c:v>
                </c:pt>
                <c:pt idx="44">
                  <c:v>109.675045159623</c:v>
                </c:pt>
                <c:pt idx="45">
                  <c:v>110.493461464974</c:v>
                </c:pt>
                <c:pt idx="46">
                  <c:v>111.669798379073</c:v>
                </c:pt>
                <c:pt idx="47">
                  <c:v>113.079756780477</c:v>
                </c:pt>
                <c:pt idx="48">
                  <c:v>114.459002359156</c:v>
                </c:pt>
                <c:pt idx="49">
                  <c:v>115.66825934019</c:v>
                </c:pt>
                <c:pt idx="50">
                  <c:v>116.656796664162</c:v>
                </c:pt>
                <c:pt idx="51">
                  <c:v>117.45190982848401</c:v>
                </c:pt>
                <c:pt idx="52">
                  <c:v>118.033253037425</c:v>
                </c:pt>
                <c:pt idx="53">
                  <c:v>118.477039031058</c:v>
                </c:pt>
                <c:pt idx="54">
                  <c:v>118.76232782198301</c:v>
                </c:pt>
                <c:pt idx="55">
                  <c:v>118.833041411758</c:v>
                </c:pt>
                <c:pt idx="56">
                  <c:v>118.682270653419</c:v>
                </c:pt>
                <c:pt idx="57">
                  <c:v>118.313937601831</c:v>
                </c:pt>
                <c:pt idx="58">
                  <c:v>117.83400730134299</c:v>
                </c:pt>
                <c:pt idx="59">
                  <c:v>117.341734794247</c:v>
                </c:pt>
                <c:pt idx="60">
                  <c:v>117.06155300374699</c:v>
                </c:pt>
                <c:pt idx="61">
                  <c:v>117.117862655335</c:v>
                </c:pt>
                <c:pt idx="62">
                  <c:v>117.55974926113799</c:v>
                </c:pt>
                <c:pt idx="63">
                  <c:v>118.368961254749</c:v>
                </c:pt>
                <c:pt idx="64">
                  <c:v>119.419985542662</c:v>
                </c:pt>
                <c:pt idx="65">
                  <c:v>120.55312910625101</c:v>
                </c:pt>
                <c:pt idx="66">
                  <c:v>121.54888778364401</c:v>
                </c:pt>
                <c:pt idx="67">
                  <c:v>122.334375427967</c:v>
                </c:pt>
                <c:pt idx="68">
                  <c:v>122.84990887060199</c:v>
                </c:pt>
                <c:pt idx="69">
                  <c:v>123.171590501902</c:v>
                </c:pt>
                <c:pt idx="70">
                  <c:v>123.43464925325399</c:v>
                </c:pt>
              </c:numCache>
            </c:numRef>
          </c:val>
          <c:smooth val="0"/>
          <c:extLst>
            <c:ext xmlns:c16="http://schemas.microsoft.com/office/drawing/2014/chart" uri="{C3380CC4-5D6E-409C-BE32-E72D297353CC}">
              <c16:uniqueId val="{00000001-CF14-4DE9-8CEC-1D2812124109}"/>
            </c:ext>
          </c:extLst>
        </c:ser>
        <c:dLbls>
          <c:showLegendKey val="0"/>
          <c:showVal val="1"/>
          <c:showCatName val="0"/>
          <c:showSerName val="0"/>
          <c:showPercent val="0"/>
          <c:showBubbleSize val="0"/>
        </c:dLbls>
        <c:marker val="1"/>
        <c:smooth val="0"/>
        <c:axId val="204247488"/>
        <c:axId val="204251800"/>
      </c:lineChart>
      <c:catAx>
        <c:axId val="2042474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4251800"/>
        <c:crosses val="autoZero"/>
        <c:auto val="1"/>
        <c:lblAlgn val="ctr"/>
        <c:lblOffset val="0"/>
        <c:tickLblSkip val="1"/>
        <c:tickMarkSkip val="12"/>
        <c:noMultiLvlLbl val="1"/>
      </c:catAx>
      <c:valAx>
        <c:axId val="204251800"/>
        <c:scaling>
          <c:orientation val="minMax"/>
          <c:max val="13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4247488"/>
        <c:crosses val="autoZero"/>
        <c:crossBetween val="between"/>
        <c:majorUnit val="5"/>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datos!$J$17:$J$87</c:f>
              <c:numCache>
                <c:formatCode>0.0</c:formatCode>
                <c:ptCount val="71"/>
                <c:pt idx="0">
                  <c:v>97.962878340907906</c:v>
                </c:pt>
                <c:pt idx="1">
                  <c:v>102.39992282627099</c:v>
                </c:pt>
                <c:pt idx="2">
                  <c:v>101.51995821991</c:v>
                </c:pt>
                <c:pt idx="3">
                  <c:v>102.758982664716</c:v>
                </c:pt>
                <c:pt idx="4">
                  <c:v>102.53314004709</c:v>
                </c:pt>
                <c:pt idx="5">
                  <c:v>103.558397271038</c:v>
                </c:pt>
                <c:pt idx="6">
                  <c:v>101.276553461463</c:v>
                </c:pt>
                <c:pt idx="7">
                  <c:v>102.765498144742</c:v>
                </c:pt>
                <c:pt idx="8">
                  <c:v>101.94843771568</c:v>
                </c:pt>
                <c:pt idx="9">
                  <c:v>106.84305031001701</c:v>
                </c:pt>
                <c:pt idx="10">
                  <c:v>104.000200669346</c:v>
                </c:pt>
                <c:pt idx="11">
                  <c:v>105.141102192004</c:v>
                </c:pt>
                <c:pt idx="12">
                  <c:v>103.887264125149</c:v>
                </c:pt>
                <c:pt idx="13">
                  <c:v>101.60888896137</c:v>
                </c:pt>
                <c:pt idx="14">
                  <c:v>102.415818183102</c:v>
                </c:pt>
                <c:pt idx="15">
                  <c:v>107.665717244817</c:v>
                </c:pt>
                <c:pt idx="16">
                  <c:v>103.19238913199</c:v>
                </c:pt>
                <c:pt idx="17">
                  <c:v>103.38501284667799</c:v>
                </c:pt>
                <c:pt idx="18">
                  <c:v>110.74822683223699</c:v>
                </c:pt>
                <c:pt idx="19">
                  <c:v>107.918583340057</c:v>
                </c:pt>
                <c:pt idx="20">
                  <c:v>107.953959067852</c:v>
                </c:pt>
                <c:pt idx="21">
                  <c:v>104.182587346837</c:v>
                </c:pt>
                <c:pt idx="22">
                  <c:v>106.06741323753501</c:v>
                </c:pt>
                <c:pt idx="23">
                  <c:v>105.45405891652599</c:v>
                </c:pt>
                <c:pt idx="24">
                  <c:v>106.891090742183</c:v>
                </c:pt>
                <c:pt idx="25">
                  <c:v>107.312195380465</c:v>
                </c:pt>
                <c:pt idx="26">
                  <c:v>107.147637832578</c:v>
                </c:pt>
                <c:pt idx="27">
                  <c:v>108.265119378715</c:v>
                </c:pt>
                <c:pt idx="28">
                  <c:v>107.01307145725001</c:v>
                </c:pt>
                <c:pt idx="29">
                  <c:v>106.781504121116</c:v>
                </c:pt>
                <c:pt idx="30">
                  <c:v>106.761231689082</c:v>
                </c:pt>
                <c:pt idx="31">
                  <c:v>106.115507115478</c:v>
                </c:pt>
                <c:pt idx="32">
                  <c:v>106.662245588871</c:v>
                </c:pt>
                <c:pt idx="33">
                  <c:v>108.280828219382</c:v>
                </c:pt>
                <c:pt idx="34">
                  <c:v>111.336436025197</c:v>
                </c:pt>
                <c:pt idx="35">
                  <c:v>105.793337530538</c:v>
                </c:pt>
                <c:pt idx="36">
                  <c:v>105.980398713168</c:v>
                </c:pt>
                <c:pt idx="37">
                  <c:v>105.140834870362</c:v>
                </c:pt>
                <c:pt idx="38">
                  <c:v>107.875644585317</c:v>
                </c:pt>
                <c:pt idx="39">
                  <c:v>103.37570570021001</c:v>
                </c:pt>
                <c:pt idx="40">
                  <c:v>104.67323399931099</c:v>
                </c:pt>
                <c:pt idx="41">
                  <c:v>106.07865149246901</c:v>
                </c:pt>
                <c:pt idx="42">
                  <c:v>105.06635959298499</c:v>
                </c:pt>
                <c:pt idx="43">
                  <c:v>105.75953724406099</c:v>
                </c:pt>
                <c:pt idx="44">
                  <c:v>107.805836749535</c:v>
                </c:pt>
                <c:pt idx="45">
                  <c:v>107.945970907199</c:v>
                </c:pt>
                <c:pt idx="46">
                  <c:v>107.90849511878</c:v>
                </c:pt>
                <c:pt idx="47">
                  <c:v>111.139734265339</c:v>
                </c:pt>
                <c:pt idx="48">
                  <c:v>109.501246738486</c:v>
                </c:pt>
                <c:pt idx="49">
                  <c:v>108.951218776915</c:v>
                </c:pt>
                <c:pt idx="50">
                  <c:v>110.132230444331</c:v>
                </c:pt>
                <c:pt idx="51">
                  <c:v>107.628043201297</c:v>
                </c:pt>
                <c:pt idx="52">
                  <c:v>110.789686823323</c:v>
                </c:pt>
                <c:pt idx="53">
                  <c:v>107.92863057333901</c:v>
                </c:pt>
                <c:pt idx="54">
                  <c:v>109.083812471291</c:v>
                </c:pt>
                <c:pt idx="55">
                  <c:v>103.485571572089</c:v>
                </c:pt>
                <c:pt idx="56">
                  <c:v>106.070818144342</c:v>
                </c:pt>
                <c:pt idx="57">
                  <c:v>106.350430306953</c:v>
                </c:pt>
                <c:pt idx="58">
                  <c:v>101.27758551191501</c:v>
                </c:pt>
                <c:pt idx="59">
                  <c:v>104.01688446984301</c:v>
                </c:pt>
                <c:pt idx="60">
                  <c:v>109.96718370639201</c:v>
                </c:pt>
                <c:pt idx="61">
                  <c:v>107.61758559166201</c:v>
                </c:pt>
                <c:pt idx="62">
                  <c:v>104.04584347415501</c:v>
                </c:pt>
                <c:pt idx="63">
                  <c:v>104.858191451168</c:v>
                </c:pt>
                <c:pt idx="64">
                  <c:v>100.53213268019699</c:v>
                </c:pt>
                <c:pt idx="65">
                  <c:v>100.91894511856999</c:v>
                </c:pt>
                <c:pt idx="66">
                  <c:v>99.040803519704696</c:v>
                </c:pt>
                <c:pt idx="67">
                  <c:v>100.207334142813</c:v>
                </c:pt>
                <c:pt idx="68">
                  <c:v>98.177412159044394</c:v>
                </c:pt>
                <c:pt idx="69">
                  <c:v>97.018643181933001</c:v>
                </c:pt>
                <c:pt idx="70">
                  <c:v>98.002477506660895</c:v>
                </c:pt>
              </c:numCache>
            </c:numRef>
          </c:val>
          <c:extLst>
            <c:ext xmlns:c16="http://schemas.microsoft.com/office/drawing/2014/chart" uri="{C3380CC4-5D6E-409C-BE32-E72D297353CC}">
              <c16:uniqueId val="{00000000-313C-4E96-A574-CC78AF753747}"/>
            </c:ext>
          </c:extLst>
        </c:ser>
        <c:dLbls>
          <c:showLegendKey val="0"/>
          <c:showVal val="1"/>
          <c:showCatName val="0"/>
          <c:showSerName val="0"/>
          <c:showPercent val="0"/>
          <c:showBubbleSize val="0"/>
        </c:dLbls>
        <c:gapWidth val="40"/>
        <c:axId val="204245920"/>
        <c:axId val="204246704"/>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datos!$K$17:$K$87</c:f>
              <c:numCache>
                <c:formatCode>0.0</c:formatCode>
                <c:ptCount val="71"/>
                <c:pt idx="0">
                  <c:v>100.93895471415399</c:v>
                </c:pt>
                <c:pt idx="1">
                  <c:v>101.512216996213</c:v>
                </c:pt>
                <c:pt idx="2">
                  <c:v>102.030788353611</c:v>
                </c:pt>
                <c:pt idx="3">
                  <c:v>102.35004845875601</c:v>
                </c:pt>
                <c:pt idx="4">
                  <c:v>102.47803311480099</c:v>
                </c:pt>
                <c:pt idx="5">
                  <c:v>102.490522816282</c:v>
                </c:pt>
                <c:pt idx="6">
                  <c:v>102.545056060345</c:v>
                </c:pt>
                <c:pt idx="7">
                  <c:v>102.81566517407801</c:v>
                </c:pt>
                <c:pt idx="8">
                  <c:v>103.281285959952</c:v>
                </c:pt>
                <c:pt idx="9">
                  <c:v>103.714338164702</c:v>
                </c:pt>
                <c:pt idx="10">
                  <c:v>103.965513267126</c:v>
                </c:pt>
                <c:pt idx="11">
                  <c:v>103.90687540409201</c:v>
                </c:pt>
                <c:pt idx="12">
                  <c:v>103.54531291644599</c:v>
                </c:pt>
                <c:pt idx="13">
                  <c:v>103.069702042241</c:v>
                </c:pt>
                <c:pt idx="14">
                  <c:v>102.841295529742</c:v>
                </c:pt>
                <c:pt idx="15">
                  <c:v>103.152787374243</c:v>
                </c:pt>
                <c:pt idx="16">
                  <c:v>104.002520691768</c:v>
                </c:pt>
                <c:pt idx="17">
                  <c:v>105.087089870968</c:v>
                </c:pt>
                <c:pt idx="18">
                  <c:v>106.041105471623</c:v>
                </c:pt>
                <c:pt idx="19">
                  <c:v>106.56824701553499</c:v>
                </c:pt>
                <c:pt idx="20">
                  <c:v>106.665731811641</c:v>
                </c:pt>
                <c:pt idx="21">
                  <c:v>106.49442084305601</c:v>
                </c:pt>
                <c:pt idx="22">
                  <c:v>106.285401451103</c:v>
                </c:pt>
                <c:pt idx="23">
                  <c:v>106.258525023087</c:v>
                </c:pt>
                <c:pt idx="24">
                  <c:v>106.521002054177</c:v>
                </c:pt>
                <c:pt idx="25">
                  <c:v>106.961056526308</c:v>
                </c:pt>
                <c:pt idx="26">
                  <c:v>107.31855171418</c:v>
                </c:pt>
                <c:pt idx="27">
                  <c:v>107.38284555716299</c:v>
                </c:pt>
                <c:pt idx="28">
                  <c:v>107.19436216060799</c:v>
                </c:pt>
                <c:pt idx="29">
                  <c:v>106.988121962728</c:v>
                </c:pt>
                <c:pt idx="30">
                  <c:v>106.871925172293</c:v>
                </c:pt>
                <c:pt idx="31">
                  <c:v>106.901548555088</c:v>
                </c:pt>
                <c:pt idx="32">
                  <c:v>106.968247241847</c:v>
                </c:pt>
                <c:pt idx="33">
                  <c:v>107.004703377921</c:v>
                </c:pt>
                <c:pt idx="34">
                  <c:v>106.88268022011999</c:v>
                </c:pt>
                <c:pt idx="35">
                  <c:v>106.491051914392</c:v>
                </c:pt>
                <c:pt idx="36">
                  <c:v>105.93434129658699</c:v>
                </c:pt>
                <c:pt idx="37">
                  <c:v>105.367312399516</c:v>
                </c:pt>
                <c:pt idx="38">
                  <c:v>104.920163375654</c:v>
                </c:pt>
                <c:pt idx="39">
                  <c:v>104.717770015678</c:v>
                </c:pt>
                <c:pt idx="40">
                  <c:v>104.80051921695301</c:v>
                </c:pt>
                <c:pt idx="41">
                  <c:v>105.076575141831</c:v>
                </c:pt>
                <c:pt idx="42">
                  <c:v>105.580851935109</c:v>
                </c:pt>
                <c:pt idx="43">
                  <c:v>106.330151841535</c:v>
                </c:pt>
                <c:pt idx="44">
                  <c:v>107.19684656397899</c:v>
                </c:pt>
                <c:pt idx="45">
                  <c:v>108.093758485629</c:v>
                </c:pt>
                <c:pt idx="46">
                  <c:v>108.820963155019</c:v>
                </c:pt>
                <c:pt idx="47">
                  <c:v>109.356590063767</c:v>
                </c:pt>
                <c:pt idx="48">
                  <c:v>109.60922451981401</c:v>
                </c:pt>
                <c:pt idx="49">
                  <c:v>109.632891657095</c:v>
                </c:pt>
                <c:pt idx="50">
                  <c:v>109.544844750623</c:v>
                </c:pt>
                <c:pt idx="51">
                  <c:v>109.35262978552301</c:v>
                </c:pt>
                <c:pt idx="52">
                  <c:v>109.037202700132</c:v>
                </c:pt>
                <c:pt idx="53">
                  <c:v>108.632873297336</c:v>
                </c:pt>
                <c:pt idx="54">
                  <c:v>108.08226112155199</c:v>
                </c:pt>
                <c:pt idx="55">
                  <c:v>107.31536946519699</c:v>
                </c:pt>
                <c:pt idx="56">
                  <c:v>106.537152734784</c:v>
                </c:pt>
                <c:pt idx="57">
                  <c:v>105.893564834486</c:v>
                </c:pt>
                <c:pt idx="58">
                  <c:v>105.534389441885</c:v>
                </c:pt>
                <c:pt idx="59">
                  <c:v>105.42755702547601</c:v>
                </c:pt>
                <c:pt idx="60">
                  <c:v>105.33112043051899</c:v>
                </c:pt>
                <c:pt idx="61">
                  <c:v>105.021855591839</c:v>
                </c:pt>
                <c:pt idx="62">
                  <c:v>104.34824674676899</c:v>
                </c:pt>
                <c:pt idx="63">
                  <c:v>103.371344260201</c:v>
                </c:pt>
                <c:pt idx="64">
                  <c:v>102.16783240831801</c:v>
                </c:pt>
                <c:pt idx="65">
                  <c:v>100.890672463445</c:v>
                </c:pt>
                <c:pt idx="66">
                  <c:v>99.744830131969806</c:v>
                </c:pt>
                <c:pt idx="67">
                  <c:v>98.9121056614689</c:v>
                </c:pt>
                <c:pt idx="68">
                  <c:v>98.384240546231695</c:v>
                </c:pt>
                <c:pt idx="69">
                  <c:v>98.075424621402604</c:v>
                </c:pt>
                <c:pt idx="70">
                  <c:v>97.905560987565394</c:v>
                </c:pt>
              </c:numCache>
            </c:numRef>
          </c:val>
          <c:smooth val="0"/>
          <c:extLst>
            <c:ext xmlns:c16="http://schemas.microsoft.com/office/drawing/2014/chart" uri="{C3380CC4-5D6E-409C-BE32-E72D297353CC}">
              <c16:uniqueId val="{00000001-313C-4E96-A574-CC78AF753747}"/>
            </c:ext>
          </c:extLst>
        </c:ser>
        <c:dLbls>
          <c:showLegendKey val="0"/>
          <c:showVal val="1"/>
          <c:showCatName val="0"/>
          <c:showSerName val="0"/>
          <c:showPercent val="0"/>
          <c:showBubbleSize val="0"/>
        </c:dLbls>
        <c:marker val="1"/>
        <c:smooth val="0"/>
        <c:axId val="204245920"/>
        <c:axId val="204246704"/>
      </c:lineChart>
      <c:catAx>
        <c:axId val="2042459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4246704"/>
        <c:crosses val="autoZero"/>
        <c:auto val="1"/>
        <c:lblAlgn val="ctr"/>
        <c:lblOffset val="0"/>
        <c:tickLblSkip val="1"/>
        <c:tickMarkSkip val="12"/>
        <c:noMultiLvlLbl val="1"/>
      </c:catAx>
      <c:valAx>
        <c:axId val="204246704"/>
        <c:scaling>
          <c:orientation val="minMax"/>
          <c:max val="113"/>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4245920"/>
        <c:crosses val="autoZero"/>
        <c:crossBetween val="between"/>
        <c:majorUnit val="3"/>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datos!$L$17:$L$87</c:f>
              <c:numCache>
                <c:formatCode>0.0</c:formatCode>
                <c:ptCount val="71"/>
                <c:pt idx="0">
                  <c:v>101.829706072401</c:v>
                </c:pt>
                <c:pt idx="1">
                  <c:v>101.561879005669</c:v>
                </c:pt>
                <c:pt idx="2">
                  <c:v>102.684797927677</c:v>
                </c:pt>
                <c:pt idx="3">
                  <c:v>103.61936228213099</c:v>
                </c:pt>
                <c:pt idx="4">
                  <c:v>104.435516633725</c:v>
                </c:pt>
                <c:pt idx="5">
                  <c:v>104.265328961462</c:v>
                </c:pt>
                <c:pt idx="6">
                  <c:v>104.48563461681501</c:v>
                </c:pt>
                <c:pt idx="7">
                  <c:v>103.936872945787</c:v>
                </c:pt>
                <c:pt idx="8">
                  <c:v>104.63234194875901</c:v>
                </c:pt>
                <c:pt idx="9">
                  <c:v>105.17282870747999</c:v>
                </c:pt>
                <c:pt idx="10">
                  <c:v>105.88588993995199</c:v>
                </c:pt>
                <c:pt idx="11">
                  <c:v>105.31086678927601</c:v>
                </c:pt>
                <c:pt idx="12">
                  <c:v>105.288597463004</c:v>
                </c:pt>
                <c:pt idx="13">
                  <c:v>106.311645293365</c:v>
                </c:pt>
                <c:pt idx="14">
                  <c:v>105.904509662593</c:v>
                </c:pt>
                <c:pt idx="15">
                  <c:v>107.90087830157</c:v>
                </c:pt>
                <c:pt idx="16">
                  <c:v>106.654675078506</c:v>
                </c:pt>
                <c:pt idx="17">
                  <c:v>106.68890510633</c:v>
                </c:pt>
                <c:pt idx="18">
                  <c:v>107.058409918908</c:v>
                </c:pt>
                <c:pt idx="19">
                  <c:v>107.868503260767</c:v>
                </c:pt>
                <c:pt idx="20">
                  <c:v>109.218537871571</c:v>
                </c:pt>
                <c:pt idx="21">
                  <c:v>108.41666485209799</c:v>
                </c:pt>
                <c:pt idx="22">
                  <c:v>106.814403577402</c:v>
                </c:pt>
                <c:pt idx="23">
                  <c:v>107.721779943352</c:v>
                </c:pt>
                <c:pt idx="24">
                  <c:v>107.909925282074</c:v>
                </c:pt>
                <c:pt idx="25">
                  <c:v>108.017471450098</c:v>
                </c:pt>
                <c:pt idx="26">
                  <c:v>107.635980727831</c:v>
                </c:pt>
                <c:pt idx="27">
                  <c:v>106.830908124518</c:v>
                </c:pt>
                <c:pt idx="28">
                  <c:v>107.772280229893</c:v>
                </c:pt>
                <c:pt idx="29">
                  <c:v>108.553423915729</c:v>
                </c:pt>
                <c:pt idx="30">
                  <c:v>108.38226061555601</c:v>
                </c:pt>
                <c:pt idx="31">
                  <c:v>108.81081947699199</c:v>
                </c:pt>
                <c:pt idx="32">
                  <c:v>108.84237792325099</c:v>
                </c:pt>
                <c:pt idx="33">
                  <c:v>109.583425637858</c:v>
                </c:pt>
                <c:pt idx="34">
                  <c:v>110.28229083519101</c:v>
                </c:pt>
                <c:pt idx="35">
                  <c:v>111.758581783404</c:v>
                </c:pt>
                <c:pt idx="36">
                  <c:v>112.46115823913701</c:v>
                </c:pt>
                <c:pt idx="37">
                  <c:v>112.03590735905399</c:v>
                </c:pt>
                <c:pt idx="38">
                  <c:v>112.187581547588</c:v>
                </c:pt>
                <c:pt idx="39">
                  <c:v>112.260648975834</c:v>
                </c:pt>
                <c:pt idx="40">
                  <c:v>111.337842602199</c:v>
                </c:pt>
                <c:pt idx="41">
                  <c:v>111.533592729546</c:v>
                </c:pt>
                <c:pt idx="42">
                  <c:v>112.026631901296</c:v>
                </c:pt>
                <c:pt idx="43">
                  <c:v>112.45304227331</c:v>
                </c:pt>
                <c:pt idx="44">
                  <c:v>111.44683533015601</c:v>
                </c:pt>
                <c:pt idx="45">
                  <c:v>112.875623107934</c:v>
                </c:pt>
                <c:pt idx="46">
                  <c:v>112.867796430865</c:v>
                </c:pt>
                <c:pt idx="47">
                  <c:v>113.440864252427</c:v>
                </c:pt>
                <c:pt idx="48">
                  <c:v>112.880062894796</c:v>
                </c:pt>
                <c:pt idx="49">
                  <c:v>113.387355182479</c:v>
                </c:pt>
                <c:pt idx="50">
                  <c:v>115.780024000612</c:v>
                </c:pt>
                <c:pt idx="51">
                  <c:v>112.18093838898</c:v>
                </c:pt>
                <c:pt idx="52">
                  <c:v>114.68078121810299</c:v>
                </c:pt>
                <c:pt idx="53">
                  <c:v>114.22839501156101</c:v>
                </c:pt>
                <c:pt idx="54">
                  <c:v>113.92178772570701</c:v>
                </c:pt>
                <c:pt idx="55">
                  <c:v>114.34893554792799</c:v>
                </c:pt>
                <c:pt idx="56">
                  <c:v>115.388262117599</c:v>
                </c:pt>
                <c:pt idx="57">
                  <c:v>113.90721858638599</c:v>
                </c:pt>
                <c:pt idx="58">
                  <c:v>115.22151243368801</c:v>
                </c:pt>
                <c:pt idx="59">
                  <c:v>114.01815843969899</c:v>
                </c:pt>
                <c:pt idx="60">
                  <c:v>114.530856341069</c:v>
                </c:pt>
                <c:pt idx="61">
                  <c:v>114.681017974263</c:v>
                </c:pt>
                <c:pt idx="62">
                  <c:v>114.777914891642</c:v>
                </c:pt>
                <c:pt idx="63">
                  <c:v>115.421075244278</c:v>
                </c:pt>
                <c:pt idx="64">
                  <c:v>115.118132327636</c:v>
                </c:pt>
                <c:pt idx="65">
                  <c:v>115.030373863438</c:v>
                </c:pt>
                <c:pt idx="66">
                  <c:v>115.450307158366</c:v>
                </c:pt>
                <c:pt idx="67">
                  <c:v>114.86443728291</c:v>
                </c:pt>
                <c:pt idx="68">
                  <c:v>115.360224814456</c:v>
                </c:pt>
                <c:pt idx="69">
                  <c:v>112.55021494095701</c:v>
                </c:pt>
                <c:pt idx="70">
                  <c:v>112.74304195264099</c:v>
                </c:pt>
              </c:numCache>
            </c:numRef>
          </c:val>
          <c:extLst>
            <c:ext xmlns:c16="http://schemas.microsoft.com/office/drawing/2014/chart" uri="{C3380CC4-5D6E-409C-BE32-E72D297353CC}">
              <c16:uniqueId val="{00000000-8844-4387-B8C1-9B4ABC3139C9}"/>
            </c:ext>
          </c:extLst>
        </c:ser>
        <c:dLbls>
          <c:showLegendKey val="0"/>
          <c:showVal val="1"/>
          <c:showCatName val="0"/>
          <c:showSerName val="0"/>
          <c:showPercent val="0"/>
          <c:showBubbleSize val="0"/>
        </c:dLbls>
        <c:gapWidth val="40"/>
        <c:axId val="204247880"/>
        <c:axId val="204250232"/>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datos!$B$17:$C$87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2014</c:v>
                  </c:pt>
                  <c:pt idx="12">
                    <c:v>2015</c:v>
                  </c:pt>
                  <c:pt idx="24">
                    <c:v>2016</c:v>
                  </c:pt>
                  <c:pt idx="36">
                    <c:v>2017</c:v>
                  </c:pt>
                  <c:pt idx="48">
                    <c:v>2018</c:v>
                  </c:pt>
                  <c:pt idx="60">
                    <c:v>2019</c:v>
                  </c:pt>
                </c:lvl>
              </c:multiLvlStrCache>
            </c:multiLvlStrRef>
          </c:cat>
          <c:val>
            <c:numRef>
              <c:f>datos!$M$17:$M$87</c:f>
              <c:numCache>
                <c:formatCode>0.0</c:formatCode>
                <c:ptCount val="71"/>
                <c:pt idx="0">
                  <c:v>101.544367463478</c:v>
                </c:pt>
                <c:pt idx="1">
                  <c:v>102.12453263288199</c:v>
                </c:pt>
                <c:pt idx="2">
                  <c:v>102.790360108895</c:v>
                </c:pt>
                <c:pt idx="3">
                  <c:v>103.405059273283</c:v>
                </c:pt>
                <c:pt idx="4">
                  <c:v>103.874627351044</c:v>
                </c:pt>
                <c:pt idx="5">
                  <c:v>104.189499957013</c:v>
                </c:pt>
                <c:pt idx="6">
                  <c:v>104.417627532762</c:v>
                </c:pt>
                <c:pt idx="7">
                  <c:v>104.591612906355</c:v>
                </c:pt>
                <c:pt idx="8">
                  <c:v>104.7771273387</c:v>
                </c:pt>
                <c:pt idx="9">
                  <c:v>105.016532641298</c:v>
                </c:pt>
                <c:pt idx="10">
                  <c:v>105.28054274408601</c:v>
                </c:pt>
                <c:pt idx="11">
                  <c:v>105.530030272692</c:v>
                </c:pt>
                <c:pt idx="12">
                  <c:v>105.73841538037399</c:v>
                </c:pt>
                <c:pt idx="13">
                  <c:v>105.911209619042</c:v>
                </c:pt>
                <c:pt idx="14">
                  <c:v>106.08467254246</c:v>
                </c:pt>
                <c:pt idx="15">
                  <c:v>106.307550252694</c:v>
                </c:pt>
                <c:pt idx="16">
                  <c:v>106.598150314162</c:v>
                </c:pt>
                <c:pt idx="17">
                  <c:v>106.946620557462</c:v>
                </c:pt>
                <c:pt idx="18">
                  <c:v>107.310293004082</c:v>
                </c:pt>
                <c:pt idx="19">
                  <c:v>107.65002775484901</c:v>
                </c:pt>
                <c:pt idx="20">
                  <c:v>107.914769169149</c:v>
                </c:pt>
                <c:pt idx="21">
                  <c:v>108.060771051833</c:v>
                </c:pt>
                <c:pt idx="22">
                  <c:v>108.085131641237</c:v>
                </c:pt>
                <c:pt idx="23">
                  <c:v>107.98935271949</c:v>
                </c:pt>
                <c:pt idx="24">
                  <c:v>107.84302660578</c:v>
                </c:pt>
                <c:pt idx="25">
                  <c:v>107.728342896802</c:v>
                </c:pt>
                <c:pt idx="26">
                  <c:v>107.702175923959</c:v>
                </c:pt>
                <c:pt idx="27">
                  <c:v>107.766879447345</c:v>
                </c:pt>
                <c:pt idx="28">
                  <c:v>107.908344169343</c:v>
                </c:pt>
                <c:pt idx="29">
                  <c:v>108.096570562328</c:v>
                </c:pt>
                <c:pt idx="30">
                  <c:v>108.347858109735</c:v>
                </c:pt>
                <c:pt idx="31">
                  <c:v>108.713970263047</c:v>
                </c:pt>
                <c:pt idx="32">
                  <c:v>109.221348603165</c:v>
                </c:pt>
                <c:pt idx="33">
                  <c:v>109.85965237969999</c:v>
                </c:pt>
                <c:pt idx="34">
                  <c:v>110.59748147486999</c:v>
                </c:pt>
                <c:pt idx="35">
                  <c:v>111.322370462487</c:v>
                </c:pt>
                <c:pt idx="36">
                  <c:v>111.87133199421601</c:v>
                </c:pt>
                <c:pt idx="37">
                  <c:v>112.134825729187</c:v>
                </c:pt>
                <c:pt idx="38">
                  <c:v>112.149262691872</c:v>
                </c:pt>
                <c:pt idx="39">
                  <c:v>112.008240664612</c:v>
                </c:pt>
                <c:pt idx="40">
                  <c:v>111.859305081115</c:v>
                </c:pt>
                <c:pt idx="41">
                  <c:v>111.806210183723</c:v>
                </c:pt>
                <c:pt idx="42">
                  <c:v>111.90692091127499</c:v>
                </c:pt>
                <c:pt idx="43">
                  <c:v>112.121707523061</c:v>
                </c:pt>
                <c:pt idx="44">
                  <c:v>112.386318883336</c:v>
                </c:pt>
                <c:pt idx="45">
                  <c:v>112.652794170408</c:v>
                </c:pt>
                <c:pt idx="46">
                  <c:v>112.869627027192</c:v>
                </c:pt>
                <c:pt idx="47">
                  <c:v>113.05734133482601</c:v>
                </c:pt>
                <c:pt idx="48">
                  <c:v>113.275189737199</c:v>
                </c:pt>
                <c:pt idx="49">
                  <c:v>113.518822786166</c:v>
                </c:pt>
                <c:pt idx="50">
                  <c:v>113.743393484268</c:v>
                </c:pt>
                <c:pt idx="51">
                  <c:v>113.959174848079</c:v>
                </c:pt>
                <c:pt idx="52">
                  <c:v>114.14469106858</c:v>
                </c:pt>
                <c:pt idx="53">
                  <c:v>114.291583690229</c:v>
                </c:pt>
                <c:pt idx="54">
                  <c:v>114.396794047204</c:v>
                </c:pt>
                <c:pt idx="55">
                  <c:v>114.457993563759</c:v>
                </c:pt>
                <c:pt idx="56">
                  <c:v>114.499499817038</c:v>
                </c:pt>
                <c:pt idx="57">
                  <c:v>114.513072770785</c:v>
                </c:pt>
                <c:pt idx="58">
                  <c:v>114.518176614418</c:v>
                </c:pt>
                <c:pt idx="59">
                  <c:v>114.542485545266</c:v>
                </c:pt>
                <c:pt idx="60">
                  <c:v>114.593933440077</c:v>
                </c:pt>
                <c:pt idx="61">
                  <c:v>114.71213391645701</c:v>
                </c:pt>
                <c:pt idx="62">
                  <c:v>114.900943159706</c:v>
                </c:pt>
                <c:pt idx="63">
                  <c:v>115.097547230266</c:v>
                </c:pt>
                <c:pt idx="64">
                  <c:v>115.231101877859</c:v>
                </c:pt>
                <c:pt idx="65">
                  <c:v>115.235197978736</c:v>
                </c:pt>
                <c:pt idx="66">
                  <c:v>115.03496410749101</c:v>
                </c:pt>
                <c:pt idx="67">
                  <c:v>114.666060199866</c:v>
                </c:pt>
                <c:pt idx="68">
                  <c:v>114.18295544155001</c:v>
                </c:pt>
                <c:pt idx="69">
                  <c:v>113.702931706736</c:v>
                </c:pt>
                <c:pt idx="70">
                  <c:v>113.32405085344</c:v>
                </c:pt>
              </c:numCache>
            </c:numRef>
          </c:val>
          <c:smooth val="0"/>
          <c:extLst>
            <c:ext xmlns:c16="http://schemas.microsoft.com/office/drawing/2014/chart" uri="{C3380CC4-5D6E-409C-BE32-E72D297353CC}">
              <c16:uniqueId val="{00000001-8844-4387-B8C1-9B4ABC3139C9}"/>
            </c:ext>
          </c:extLst>
        </c:ser>
        <c:dLbls>
          <c:showLegendKey val="0"/>
          <c:showVal val="1"/>
          <c:showCatName val="0"/>
          <c:showSerName val="0"/>
          <c:showPercent val="0"/>
          <c:showBubbleSize val="0"/>
        </c:dLbls>
        <c:marker val="1"/>
        <c:smooth val="0"/>
        <c:axId val="204247880"/>
        <c:axId val="204250232"/>
      </c:lineChart>
      <c:catAx>
        <c:axId val="2042478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4250232"/>
        <c:crosses val="autoZero"/>
        <c:auto val="1"/>
        <c:lblAlgn val="ctr"/>
        <c:lblOffset val="0"/>
        <c:tickLblSkip val="1"/>
        <c:tickMarkSkip val="12"/>
        <c:noMultiLvlLbl val="1"/>
      </c:catAx>
      <c:valAx>
        <c:axId val="204250232"/>
        <c:scaling>
          <c:orientation val="minMax"/>
          <c:max val="12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4247880"/>
        <c:crosses val="autoZero"/>
        <c:crossBetween val="between"/>
        <c:majorUnit val="5"/>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EFDDC-DC7C-4DBC-8692-E2736621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9</Pages>
  <Words>1704</Words>
  <Characters>9986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SALA DE PRENSA</cp:lastModifiedBy>
  <cp:revision>304</cp:revision>
  <cp:lastPrinted>2019-12-11T20:00:00Z</cp:lastPrinted>
  <dcterms:created xsi:type="dcterms:W3CDTF">2018-11-08T19:02:00Z</dcterms:created>
  <dcterms:modified xsi:type="dcterms:W3CDTF">2020-01-10T00:43:00Z</dcterms:modified>
  <cp:category>ÍNDICES DE PRECIOS</cp:category>
  <cp:version>1</cp:version>
</cp:coreProperties>
</file>