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0BEC9" w14:textId="77777777" w:rsidR="007B5AAB" w:rsidRDefault="007B5AAB" w:rsidP="007B5AAB">
      <w:pPr>
        <w:tabs>
          <w:tab w:val="left" w:pos="8789"/>
        </w:tabs>
        <w:ind w:right="51"/>
        <w:jc w:val="center"/>
        <w:rPr>
          <w:b/>
          <w:sz w:val="28"/>
        </w:rPr>
      </w:pPr>
      <w:r>
        <w:rPr>
          <w:noProof/>
        </w:rPr>
        <mc:AlternateContent>
          <mc:Choice Requires="wps">
            <w:drawing>
              <wp:anchor distT="45720" distB="45720" distL="114300" distR="114300" simplePos="0" relativeHeight="251662336" behindDoc="0" locked="0" layoutInCell="1" allowOverlap="1" wp14:anchorId="16B9085F" wp14:editId="5382D151">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7C8FBD18" w14:textId="77777777" w:rsidR="007B5AAB" w:rsidRPr="00265B8C" w:rsidRDefault="007B5AAB" w:rsidP="007B5AA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7 de febrero</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9085F"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7C8FBD18" w14:textId="77777777" w:rsidR="007B5AAB" w:rsidRPr="00265B8C" w:rsidRDefault="007B5AAB" w:rsidP="007B5AA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7 de febrero</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0E33E829" w14:textId="77777777" w:rsidR="007B5AAB" w:rsidRDefault="007B5AAB" w:rsidP="007B5AAB">
      <w:pPr>
        <w:pStyle w:val="Ttulo"/>
        <w:spacing w:before="120"/>
        <w:ind w:left="709" w:hanging="425"/>
        <w:rPr>
          <w:sz w:val="28"/>
          <w:szCs w:val="26"/>
        </w:rPr>
      </w:pPr>
    </w:p>
    <w:p w14:paraId="785E16C7" w14:textId="77777777" w:rsidR="007B5AAB" w:rsidRPr="00A90C4D" w:rsidRDefault="007B5AAB" w:rsidP="007B5AAB">
      <w:pPr>
        <w:pStyle w:val="Ttulo"/>
        <w:spacing w:before="120"/>
        <w:ind w:left="709" w:hanging="425"/>
        <w:rPr>
          <w:sz w:val="28"/>
          <w:szCs w:val="26"/>
        </w:rPr>
      </w:pPr>
      <w:r>
        <w:rPr>
          <w:sz w:val="28"/>
          <w:szCs w:val="26"/>
        </w:rPr>
        <w:t xml:space="preserve">INDICADOR DE </w:t>
      </w:r>
      <w:r w:rsidRPr="00A90C4D">
        <w:rPr>
          <w:sz w:val="28"/>
          <w:szCs w:val="26"/>
        </w:rPr>
        <w:t>CONFIANZA DEL CONSUMIDOR</w:t>
      </w:r>
    </w:p>
    <w:p w14:paraId="4C9CBEBD" w14:textId="77777777" w:rsidR="007B5AAB" w:rsidRPr="00BE1830" w:rsidRDefault="007B5AAB" w:rsidP="007B5AAB">
      <w:pPr>
        <w:pStyle w:val="Ttulo"/>
        <w:rPr>
          <w:sz w:val="26"/>
          <w:szCs w:val="26"/>
        </w:rPr>
      </w:pPr>
      <w:r w:rsidRPr="00BE1830">
        <w:rPr>
          <w:sz w:val="26"/>
          <w:szCs w:val="26"/>
        </w:rPr>
        <w:t>CIFRAS DURANTE DICIEMBRE DE 2019</w:t>
      </w:r>
    </w:p>
    <w:p w14:paraId="344E289C" w14:textId="77777777" w:rsidR="007B5AAB" w:rsidRPr="00BE1830" w:rsidRDefault="007B5AAB" w:rsidP="007B5AAB">
      <w:pPr>
        <w:pStyle w:val="Ttulo"/>
        <w:rPr>
          <w:i/>
        </w:rPr>
      </w:pPr>
      <w:r w:rsidRPr="00BE1830">
        <w:rPr>
          <w:i/>
        </w:rPr>
        <w:t>(Cifras desestacionalizadas)</w:t>
      </w:r>
    </w:p>
    <w:p w14:paraId="3578BB3E" w14:textId="77777777" w:rsidR="007B5AAB" w:rsidRPr="002334C3" w:rsidRDefault="007B5AAB" w:rsidP="007B5AAB">
      <w:pPr>
        <w:spacing w:before="240"/>
        <w:ind w:left="-284" w:right="-547"/>
        <w:jc w:val="both"/>
        <w:rPr>
          <w:rFonts w:ascii="Arial" w:hAnsi="Arial" w:cs="Arial"/>
          <w:spacing w:val="-2"/>
          <w:sz w:val="24"/>
          <w:szCs w:val="24"/>
          <w:lang w:val="es-MX"/>
        </w:rPr>
      </w:pPr>
      <w:r w:rsidRPr="002334C3">
        <w:rPr>
          <w:rFonts w:ascii="Arial" w:hAnsi="Arial" w:cs="Arial"/>
          <w:spacing w:val="-2"/>
          <w:sz w:val="24"/>
          <w:szCs w:val="24"/>
          <w:lang w:val="es-MX"/>
        </w:rPr>
        <w:t>El Indicador de Confianza del Consumidor (ICC) elaborado de manera conjunta por el INEGI y el Banco de México presentó en diciembre de 2019 una variación mensual de 0.1 puntos con datos ajustados por estacionalidad.</w:t>
      </w:r>
    </w:p>
    <w:p w14:paraId="73B419CE" w14:textId="77777777" w:rsidR="007B5AAB" w:rsidRDefault="007B5AAB" w:rsidP="007B5AAB">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 diciembre </w:t>
      </w:r>
      <w:r w:rsidRPr="00A90C4D">
        <w:rPr>
          <w:smallCaps/>
          <w:szCs w:val="22"/>
        </w:rPr>
        <w:t xml:space="preserve">de </w:t>
      </w:r>
      <w:r>
        <w:rPr>
          <w:smallCaps/>
          <w:szCs w:val="22"/>
        </w:rPr>
        <w:t>2019</w:t>
      </w:r>
    </w:p>
    <w:p w14:paraId="5F4EDD55" w14:textId="77777777" w:rsidR="007B5AAB" w:rsidRPr="00A90C4D" w:rsidRDefault="007B5AAB" w:rsidP="007B5AAB">
      <w:pPr>
        <w:pStyle w:val="Ttulo1"/>
        <w:rPr>
          <w:smallCaps/>
          <w:szCs w:val="22"/>
        </w:rPr>
      </w:pPr>
      <w:r>
        <w:rPr>
          <w:smallCaps/>
          <w:szCs w:val="22"/>
        </w:rPr>
        <w:t>Series d</w:t>
      </w:r>
      <w:r w:rsidRPr="00A90C4D">
        <w:rPr>
          <w:smallCaps/>
          <w:szCs w:val="22"/>
        </w:rPr>
        <w:t xml:space="preserve">esestacionalizada y de tendencia-ciclo </w:t>
      </w:r>
    </w:p>
    <w:p w14:paraId="6F8DFC7D" w14:textId="77777777" w:rsidR="007B5AAB" w:rsidRPr="00A90C4D" w:rsidRDefault="007B5AAB" w:rsidP="007B5AAB">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3360" behindDoc="0" locked="0" layoutInCell="1" allowOverlap="1" wp14:anchorId="5CA50217" wp14:editId="414E1B40">
                <wp:simplePos x="0" y="0"/>
                <wp:positionH relativeFrom="column">
                  <wp:posOffset>903605</wp:posOffset>
                </wp:positionH>
                <wp:positionV relativeFrom="paragraph">
                  <wp:posOffset>1368425</wp:posOffset>
                </wp:positionV>
                <wp:extent cx="428625" cy="20002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55529AC6" w14:textId="77777777" w:rsidR="007B5AAB" w:rsidRPr="00B3595F" w:rsidRDefault="007B5AAB" w:rsidP="007B5AA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50217" id="Cuadro de texto 2" o:spid="_x0000_s1027" type="#_x0000_t202" style="position:absolute;margin-left:71.15pt;margin-top:107.75pt;width:33.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lPDgIAAP8DAAAOAAAAZHJzL2Uyb0RvYy54bWysU9tu2zAMfR+wfxD0vtjxki414hRdug4D&#10;ugvQ7QMUSY6FSaImKbGzrx8lu2nQvQ17EUiROuQ5pNY3g9HkKH1QYBs6n5WUSMtBKLtv6I/v929W&#10;lITIrGAarGzoSQZ6s3n9at27WlbQgRbSEwSxoe5dQ7sYXV0UgXfSsDADJy0GW/CGRXT9vhCe9Yhu&#10;dFGV5VXRgxfOA5ch4O3dGKSbjN+2ksevbRtkJLqh2FvMp8/nLp3FZs3qvWeuU3xqg/1DF4Ypi0XP&#10;UHcsMnLw6i8oo7iHAG2ccTAFtK3iMnNANvPyBZvHjjmZuaA4wZ1lCv8Pln85fvNEiYa+pcQygyPa&#10;HpjwQIQkUQ4RSJVE6l2oMffRYXYc3sOAw86Eg3sA/jMQC9uO2b289R76TjKBTc7Ty+Li6YgTEsiu&#10;/wwCq7FDhAw0tN4kBVETgug4rNN5QNgH4Xi5qFZX1ZISjiGcfol2qsDqp8fOh/hRgiHJaKjH+Wdw&#10;dnwIcUx9Skm1LNwrrfGe1dqSvqHXS4R8ETEq4opqZRq6wprltDSJ4wcr8uPIlB5t7EXbiXTiOTKO&#10;w27IImdFkiA7ECdUwcO4kfiD0OjA/6akx21saPh1YF5Soj9ZVPJ6vlik9c3OYvmuQsdfRnaXEWY5&#10;QjU0UjKa25hXfiR2i4q3Kqvx3MnUMm5Z1nP6EWmNL/2c9fxvN38AAAD//wMAUEsDBBQABgAIAAAA&#10;IQBVH9ol3gAAAAsBAAAPAAAAZHJzL2Rvd25yZXYueG1sTI/LTsMwEEX3SP0Ha5DYUbshKTTEqRCI&#10;LYiWVmLnxtMkajyOYrcJf8+wgt1czdF9FOvJdeKCQ2g9aVjMFQikytuWag2f29fbBxAhGrKm84Qa&#10;vjHAupxdFSa3fqQPvGxiLdiEQm40NDH2uZShatCZMPc9Ev+OfnAmshxqaQczsrnrZKLUUjrTEic0&#10;psfnBqvT5uw07N6OX/tUvdcvLutHPylJbiW1vrmenh5BRJziHwy/9bk6lNzp4M9kg+hYp8kdoxqS&#10;RZaBYCJRKx5z4CO9VyDLQv7fUP4AAAD//wMAUEsBAi0AFAAGAAgAAAAhALaDOJL+AAAA4QEAABMA&#10;AAAAAAAAAAAAAAAAAAAAAFtDb250ZW50X1R5cGVzXS54bWxQSwECLQAUAAYACAAAACEAOP0h/9YA&#10;AACUAQAACwAAAAAAAAAAAAAAAAAvAQAAX3JlbHMvLnJlbHNQSwECLQAUAAYACAAAACEAXPBZTw4C&#10;AAD/AwAADgAAAAAAAAAAAAAAAAAuAgAAZHJzL2Uyb0RvYy54bWxQSwECLQAUAAYACAAAACEAVR/a&#10;Jd4AAAALAQAADwAAAAAAAAAAAAAAAABoBAAAZHJzL2Rvd25yZXYueG1sUEsFBgAAAAAEAAQA8wAA&#10;AHMFAAAAAA==&#10;" filled="f" stroked="f">
                <v:textbox>
                  <w:txbxContent>
                    <w:p w14:paraId="55529AC6" w14:textId="77777777" w:rsidR="007B5AAB" w:rsidRPr="00B3595F" w:rsidRDefault="007B5AAB" w:rsidP="007B5AAB">
                      <w:pPr>
                        <w:rPr>
                          <w:rFonts w:ascii="Arial" w:hAnsi="Arial" w:cs="Arial"/>
                        </w:rPr>
                      </w:pPr>
                    </w:p>
                  </w:txbxContent>
                </v:textbox>
              </v:shape>
            </w:pict>
          </mc:Fallback>
        </mc:AlternateContent>
      </w:r>
      <w:r>
        <w:rPr>
          <w:rFonts w:cs="Arial"/>
          <w:sz w:val="18"/>
        </w:rPr>
        <w:tab/>
      </w:r>
      <w:r>
        <w:rPr>
          <w:noProof/>
          <w:lang w:val="es-MX" w:eastAsia="es-MX"/>
        </w:rPr>
        <w:drawing>
          <wp:inline distT="0" distB="0" distL="0" distR="0" wp14:anchorId="6C78397E" wp14:editId="5B428F68">
            <wp:extent cx="3968613" cy="2561701"/>
            <wp:effectExtent l="0" t="0" r="13335" b="10160"/>
            <wp:docPr id="16" name="Gráfico 1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8"/>
        </w:rPr>
        <w:tab/>
      </w:r>
    </w:p>
    <w:p w14:paraId="351C35DB" w14:textId="77777777" w:rsidR="007B5AAB" w:rsidRDefault="007B5AAB" w:rsidP="007B5AAB">
      <w:pPr>
        <w:pStyle w:val="p0"/>
        <w:spacing w:before="0"/>
        <w:ind w:left="1416"/>
        <w:jc w:val="left"/>
        <w:rPr>
          <w:rFonts w:cs="Arial"/>
          <w:sz w:val="16"/>
          <w:szCs w:val="16"/>
        </w:rPr>
      </w:pPr>
      <w:r w:rsidRPr="00A90C4D">
        <w:rPr>
          <w:rFonts w:cs="Arial"/>
          <w:sz w:val="16"/>
          <w:szCs w:val="16"/>
        </w:rPr>
        <w:t>Fuente: INEGI y Ban</w:t>
      </w:r>
      <w:r>
        <w:rPr>
          <w:rFonts w:cs="Arial"/>
          <w:sz w:val="16"/>
          <w:szCs w:val="16"/>
        </w:rPr>
        <w:t>co de México</w:t>
      </w:r>
      <w:r w:rsidRPr="00A90C4D">
        <w:rPr>
          <w:rFonts w:cs="Arial"/>
          <w:sz w:val="16"/>
          <w:szCs w:val="16"/>
        </w:rPr>
        <w:t>.</w:t>
      </w:r>
    </w:p>
    <w:p w14:paraId="164AE283" w14:textId="77777777" w:rsidR="007B5AAB" w:rsidRPr="00A90C4D" w:rsidRDefault="007B5AAB" w:rsidP="007B5AAB">
      <w:pPr>
        <w:pStyle w:val="p0"/>
        <w:tabs>
          <w:tab w:val="center" w:pos="4419"/>
          <w:tab w:val="right" w:pos="8838"/>
        </w:tabs>
        <w:spacing w:before="0"/>
        <w:jc w:val="left"/>
        <w:rPr>
          <w:rFonts w:cs="Arial"/>
          <w:sz w:val="18"/>
        </w:rPr>
      </w:pPr>
      <w:r>
        <w:rPr>
          <w:rFonts w:cs="Arial"/>
          <w:sz w:val="18"/>
        </w:rPr>
        <w:tab/>
      </w:r>
    </w:p>
    <w:p w14:paraId="51E067CC" w14:textId="77777777" w:rsidR="007B5AAB" w:rsidRDefault="007B5AAB" w:rsidP="007B5AAB">
      <w:pPr>
        <w:spacing w:before="240"/>
        <w:ind w:left="-284" w:right="-547"/>
        <w:jc w:val="both"/>
        <w:rPr>
          <w:rFonts w:ascii="Arial" w:hAnsi="Arial" w:cs="Arial"/>
          <w:spacing w:val="-2"/>
          <w:sz w:val="24"/>
          <w:szCs w:val="24"/>
          <w:lang w:val="es-MX"/>
        </w:rPr>
      </w:pPr>
    </w:p>
    <w:p w14:paraId="28FADD65" w14:textId="77777777" w:rsidR="007B5AAB" w:rsidRPr="00273119" w:rsidRDefault="007B5AAB" w:rsidP="00273119">
      <w:pPr>
        <w:spacing w:before="120"/>
        <w:ind w:left="-284" w:right="-547"/>
        <w:jc w:val="both"/>
        <w:rPr>
          <w:rFonts w:ascii="Arial" w:hAnsi="Arial" w:cs="Arial"/>
          <w:spacing w:val="-2"/>
          <w:sz w:val="24"/>
          <w:szCs w:val="24"/>
          <w:lang w:val="es-MX"/>
        </w:rPr>
      </w:pPr>
      <w:r w:rsidRPr="00273119">
        <w:rPr>
          <w:rFonts w:ascii="Arial" w:hAnsi="Arial" w:cs="Arial"/>
          <w:spacing w:val="-2"/>
          <w:sz w:val="24"/>
          <w:szCs w:val="24"/>
          <w:lang w:val="es-MX"/>
        </w:rPr>
        <w:t xml:space="preserve">A su interior, se observaron alzas mensuales en términos desestacionalizados en los componentes que evalúan la situación económica esperada tanto de los miembros del hogar como del país, así como </w:t>
      </w:r>
      <w:r w:rsidRPr="00273119">
        <w:rPr>
          <w:rFonts w:ascii="Arial" w:hAnsi="Arial" w:cs="Arial"/>
          <w:color w:val="000000" w:themeColor="text1"/>
          <w:spacing w:val="-2"/>
          <w:sz w:val="24"/>
          <w:szCs w:val="24"/>
          <w:lang w:val="es-MX"/>
        </w:rPr>
        <w:t xml:space="preserve">el de </w:t>
      </w:r>
      <w:r w:rsidRPr="00273119">
        <w:rPr>
          <w:rFonts w:ascii="Arial" w:hAnsi="Arial" w:cs="Arial"/>
          <w:spacing w:val="-2"/>
          <w:sz w:val="24"/>
          <w:szCs w:val="24"/>
          <w:lang w:val="es-MX"/>
        </w:rPr>
        <w:t>la posibilidad en el momento actual de los miembros del hogar para realizar compras de bienes durables. Por su parte, los rubros que captan la situación económica actual de los integrantes del hogar y del país registraron una reducción mensual.</w:t>
      </w:r>
    </w:p>
    <w:p w14:paraId="3B0C2ED4" w14:textId="77777777" w:rsidR="007B5AAB" w:rsidRPr="00BE1830" w:rsidRDefault="007B5AAB" w:rsidP="007B5AAB">
      <w:pPr>
        <w:spacing w:before="240"/>
        <w:ind w:left="-284" w:right="-547"/>
        <w:jc w:val="both"/>
        <w:rPr>
          <w:rFonts w:ascii="Arial" w:hAnsi="Arial" w:cs="Arial"/>
          <w:spacing w:val="-2"/>
          <w:sz w:val="24"/>
          <w:szCs w:val="24"/>
          <w:lang w:val="es-MX"/>
        </w:rPr>
      </w:pPr>
    </w:p>
    <w:p w14:paraId="5D6D4B43" w14:textId="77777777" w:rsidR="007B5AAB" w:rsidRDefault="007B5AAB" w:rsidP="007B5AAB">
      <w:pPr>
        <w:spacing w:before="240"/>
        <w:ind w:left="-284" w:right="-547"/>
        <w:jc w:val="both"/>
        <w:rPr>
          <w:rFonts w:ascii="Arial" w:hAnsi="Arial" w:cs="Arial"/>
          <w:spacing w:val="-2"/>
          <w:sz w:val="24"/>
          <w:szCs w:val="24"/>
          <w:lang w:val="es-MX"/>
        </w:rPr>
      </w:pPr>
    </w:p>
    <w:p w14:paraId="44ED37C9" w14:textId="77777777" w:rsidR="007B5AAB" w:rsidRDefault="007B5AAB" w:rsidP="007B5AAB">
      <w:pPr>
        <w:spacing w:before="240"/>
        <w:ind w:left="-284" w:right="-547"/>
        <w:jc w:val="both"/>
        <w:rPr>
          <w:rFonts w:ascii="Arial" w:hAnsi="Arial" w:cs="Arial"/>
          <w:spacing w:val="-2"/>
          <w:sz w:val="24"/>
          <w:szCs w:val="24"/>
          <w:lang w:val="es-MX"/>
        </w:rPr>
      </w:pPr>
    </w:p>
    <w:p w14:paraId="5B81E9D1" w14:textId="77777777" w:rsidR="007B5AAB" w:rsidRDefault="007B5AAB" w:rsidP="007B5AAB">
      <w:pPr>
        <w:spacing w:before="240"/>
        <w:ind w:left="-284" w:right="-547"/>
        <w:jc w:val="both"/>
        <w:rPr>
          <w:rFonts w:ascii="Arial" w:hAnsi="Arial" w:cs="Arial"/>
          <w:spacing w:val="-2"/>
          <w:sz w:val="24"/>
          <w:szCs w:val="24"/>
          <w:lang w:val="es-MX"/>
        </w:rPr>
      </w:pPr>
    </w:p>
    <w:p w14:paraId="21F3E1ED" w14:textId="77777777" w:rsidR="007B5AAB" w:rsidRDefault="007B5AAB" w:rsidP="007B5AAB">
      <w:pPr>
        <w:spacing w:before="360"/>
        <w:ind w:left="-284" w:right="-547"/>
        <w:jc w:val="both"/>
        <w:rPr>
          <w:rFonts w:ascii="Arial" w:hAnsi="Arial" w:cs="Arial"/>
          <w:spacing w:val="-2"/>
          <w:sz w:val="24"/>
          <w:szCs w:val="24"/>
          <w:lang w:val="es-MX"/>
        </w:rPr>
      </w:pPr>
    </w:p>
    <w:p w14:paraId="4C0DDA9D" w14:textId="77777777" w:rsidR="004A3E45" w:rsidRDefault="004A3E45" w:rsidP="007B5AAB">
      <w:pPr>
        <w:spacing w:before="360"/>
        <w:ind w:left="-284" w:right="-547"/>
        <w:jc w:val="both"/>
        <w:rPr>
          <w:rFonts w:ascii="Arial" w:hAnsi="Arial" w:cs="Arial"/>
          <w:spacing w:val="-2"/>
          <w:sz w:val="24"/>
          <w:szCs w:val="24"/>
          <w:lang w:val="es-MX"/>
        </w:rPr>
      </w:pPr>
    </w:p>
    <w:p w14:paraId="242F0343" w14:textId="2D3B03CF" w:rsidR="007B5AAB" w:rsidRPr="001F0261" w:rsidRDefault="007B5AAB" w:rsidP="007B5AAB">
      <w:pPr>
        <w:spacing w:before="360"/>
        <w:ind w:left="-284" w:right="-547"/>
        <w:jc w:val="both"/>
        <w:rPr>
          <w:rFonts w:ascii="Arial" w:hAnsi="Arial" w:cs="Arial"/>
          <w:spacing w:val="-2"/>
          <w:sz w:val="24"/>
          <w:szCs w:val="24"/>
          <w:lang w:val="es-MX"/>
        </w:rPr>
      </w:pPr>
      <w:r w:rsidRPr="001F0261">
        <w:rPr>
          <w:rFonts w:ascii="Arial" w:hAnsi="Arial" w:cs="Arial"/>
          <w:spacing w:val="-2"/>
          <w:sz w:val="24"/>
          <w:szCs w:val="24"/>
          <w:lang w:val="es-MX"/>
        </w:rPr>
        <w:t>En su comparación anual, en el último mes de 2019 el ICC mostró una disminución de (-)1 punto con cifras ajustadas por estacionalidad.</w:t>
      </w:r>
    </w:p>
    <w:p w14:paraId="3A9CE3BA" w14:textId="77777777" w:rsidR="007B5AAB" w:rsidRDefault="007B5AAB" w:rsidP="007B5AAB">
      <w:pPr>
        <w:widowControl w:val="0"/>
        <w:spacing w:before="56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2FD92DDD" w14:textId="77777777" w:rsidR="007B5AAB" w:rsidRPr="00FF26E1" w:rsidRDefault="007B5AAB" w:rsidP="007B5AAB">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diciembre de 2019</w:t>
      </w:r>
      <w:r w:rsidRPr="00FF26E1">
        <w:rPr>
          <w:rFonts w:ascii="Arial" w:hAnsi="Arial" w:cs="Arial"/>
          <w:b/>
          <w:smallCaps/>
          <w:sz w:val="22"/>
        </w:rPr>
        <w:t xml:space="preserve"> </w:t>
      </w:r>
    </w:p>
    <w:p w14:paraId="39C14237" w14:textId="77777777" w:rsidR="007B5AAB" w:rsidRPr="002A7801" w:rsidRDefault="007B5AAB" w:rsidP="007B5AAB">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4938" w:type="pct"/>
        <w:jc w:val="center"/>
        <w:tblLayout w:type="fixed"/>
        <w:tblCellMar>
          <w:left w:w="70" w:type="dxa"/>
          <w:right w:w="70" w:type="dxa"/>
        </w:tblCellMar>
        <w:tblLook w:val="0000" w:firstRow="0" w:lastRow="0" w:firstColumn="0" w:lastColumn="0" w:noHBand="0" w:noVBand="0"/>
      </w:tblPr>
      <w:tblGrid>
        <w:gridCol w:w="5330"/>
        <w:gridCol w:w="1160"/>
        <w:gridCol w:w="1160"/>
        <w:gridCol w:w="1160"/>
      </w:tblGrid>
      <w:tr w:rsidR="007B5AAB" w:rsidRPr="00FF26E1" w14:paraId="49298D3F" w14:textId="77777777" w:rsidTr="001F0261">
        <w:trPr>
          <w:cantSplit/>
          <w:trHeight w:val="721"/>
          <w:jc w:val="center"/>
        </w:trPr>
        <w:tc>
          <w:tcPr>
            <w:tcW w:w="5331"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6160408" w14:textId="77777777" w:rsidR="007B5AAB" w:rsidRPr="000D68CE" w:rsidRDefault="007B5AAB" w:rsidP="00DE640E">
            <w:pPr>
              <w:widowControl w:val="0"/>
              <w:spacing w:line="240" w:lineRule="atLeast"/>
              <w:jc w:val="center"/>
              <w:rPr>
                <w:rFonts w:ascii="Arial" w:hAnsi="Arial" w:cs="Arial"/>
                <w:b/>
                <w:sz w:val="18"/>
              </w:rPr>
            </w:pPr>
            <w:r w:rsidRPr="000D68CE">
              <w:rPr>
                <w:rFonts w:ascii="Arial" w:hAnsi="Arial" w:cs="Arial"/>
                <w:b/>
                <w:sz w:val="18"/>
              </w:rPr>
              <w:t>Concepto</w:t>
            </w:r>
          </w:p>
        </w:tc>
        <w:tc>
          <w:tcPr>
            <w:tcW w:w="116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5A58EC2" w14:textId="77777777" w:rsidR="007B5AAB" w:rsidRPr="000D68CE" w:rsidRDefault="007B5AAB" w:rsidP="00DE640E">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6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B6278E0" w14:textId="77777777" w:rsidR="007B5AAB" w:rsidRPr="000D68CE" w:rsidRDefault="007B5AAB" w:rsidP="00DE640E">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6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1BC3FF65" w14:textId="77777777" w:rsidR="007B5AAB" w:rsidRPr="000D68CE" w:rsidRDefault="007B5AAB" w:rsidP="00DE640E">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8</w:t>
            </w:r>
          </w:p>
        </w:tc>
      </w:tr>
      <w:tr w:rsidR="007B5AAB" w:rsidRPr="00FF26E1" w14:paraId="1F04C0BE" w14:textId="77777777" w:rsidTr="001F0261">
        <w:trPr>
          <w:cantSplit/>
          <w:trHeight w:val="20"/>
          <w:jc w:val="center"/>
        </w:trPr>
        <w:tc>
          <w:tcPr>
            <w:tcW w:w="5331" w:type="dxa"/>
            <w:tcBorders>
              <w:top w:val="single" w:sz="8" w:space="0" w:color="404040"/>
              <w:left w:val="double" w:sz="4" w:space="0" w:color="404040"/>
              <w:right w:val="single" w:sz="8" w:space="0" w:color="404040"/>
            </w:tcBorders>
            <w:vAlign w:val="center"/>
          </w:tcPr>
          <w:p w14:paraId="5A1C95A2" w14:textId="77777777" w:rsidR="007B5AAB" w:rsidRPr="000D68CE" w:rsidRDefault="007B5AAB" w:rsidP="00DE640E">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60" w:type="dxa"/>
            <w:tcBorders>
              <w:top w:val="single" w:sz="8" w:space="0" w:color="404040"/>
              <w:left w:val="single" w:sz="8" w:space="0" w:color="404040"/>
              <w:right w:val="single" w:sz="8" w:space="0" w:color="404040"/>
            </w:tcBorders>
            <w:vAlign w:val="bottom"/>
          </w:tcPr>
          <w:p w14:paraId="15A54956" w14:textId="77777777" w:rsidR="007B5AAB" w:rsidRPr="000D68CE" w:rsidRDefault="007B5AAB" w:rsidP="00DE640E">
            <w:pPr>
              <w:spacing w:before="60" w:after="60"/>
              <w:ind w:right="-49"/>
              <w:jc w:val="center"/>
              <w:rPr>
                <w:rFonts w:ascii="Arial" w:hAnsi="Arial" w:cs="Arial"/>
                <w:b/>
                <w:color w:val="000000"/>
                <w:sz w:val="18"/>
                <w:szCs w:val="18"/>
              </w:rPr>
            </w:pPr>
            <w:r>
              <w:rPr>
                <w:rFonts w:ascii="Arial" w:hAnsi="Arial" w:cs="Arial"/>
                <w:b/>
                <w:color w:val="000000"/>
                <w:sz w:val="18"/>
                <w:szCs w:val="18"/>
              </w:rPr>
              <w:t>43.4</w:t>
            </w:r>
          </w:p>
        </w:tc>
        <w:tc>
          <w:tcPr>
            <w:tcW w:w="1160" w:type="dxa"/>
            <w:tcBorders>
              <w:top w:val="single" w:sz="8" w:space="0" w:color="404040"/>
              <w:left w:val="single" w:sz="8" w:space="0" w:color="404040"/>
              <w:right w:val="single" w:sz="8" w:space="0" w:color="404040"/>
            </w:tcBorders>
            <w:vAlign w:val="bottom"/>
          </w:tcPr>
          <w:p w14:paraId="00FB27C9" w14:textId="77777777" w:rsidR="007B5AAB" w:rsidRPr="000D68CE" w:rsidRDefault="007B5AAB" w:rsidP="00DE640E">
            <w:pPr>
              <w:spacing w:before="60" w:after="60"/>
              <w:ind w:right="227"/>
              <w:jc w:val="right"/>
              <w:rPr>
                <w:rFonts w:ascii="Arial" w:hAnsi="Arial" w:cs="Arial"/>
                <w:b/>
                <w:color w:val="000000"/>
                <w:sz w:val="18"/>
                <w:szCs w:val="18"/>
              </w:rPr>
            </w:pPr>
            <w:r>
              <w:rPr>
                <w:rFonts w:ascii="Arial" w:hAnsi="Arial" w:cs="Arial"/>
                <w:b/>
                <w:color w:val="000000"/>
                <w:sz w:val="18"/>
                <w:szCs w:val="18"/>
              </w:rPr>
              <w:t>0.1</w:t>
            </w:r>
          </w:p>
        </w:tc>
        <w:tc>
          <w:tcPr>
            <w:tcW w:w="1160" w:type="dxa"/>
            <w:tcBorders>
              <w:top w:val="single" w:sz="8" w:space="0" w:color="404040"/>
              <w:left w:val="single" w:sz="8" w:space="0" w:color="404040"/>
              <w:right w:val="double" w:sz="4" w:space="0" w:color="404040"/>
            </w:tcBorders>
            <w:vAlign w:val="bottom"/>
          </w:tcPr>
          <w:p w14:paraId="3E31FEB2" w14:textId="77777777" w:rsidR="007B5AAB" w:rsidRPr="000D68CE" w:rsidRDefault="007B5AAB" w:rsidP="00DE640E">
            <w:pPr>
              <w:spacing w:before="60" w:after="60"/>
              <w:ind w:right="227"/>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  1</w:t>
            </w:r>
            <w:proofErr w:type="gramEnd"/>
            <w:r>
              <w:rPr>
                <w:rFonts w:ascii="Arial" w:hAnsi="Arial" w:cs="Arial"/>
                <w:b/>
                <w:color w:val="000000"/>
                <w:sz w:val="18"/>
                <w:szCs w:val="18"/>
              </w:rPr>
              <w:t>.0</w:t>
            </w:r>
          </w:p>
        </w:tc>
      </w:tr>
      <w:tr w:rsidR="007B5AAB" w:rsidRPr="00FF26E1" w14:paraId="6B13B393" w14:textId="77777777" w:rsidTr="001F0261">
        <w:trPr>
          <w:cantSplit/>
          <w:trHeight w:val="20"/>
          <w:jc w:val="center"/>
        </w:trPr>
        <w:tc>
          <w:tcPr>
            <w:tcW w:w="5331" w:type="dxa"/>
            <w:tcBorders>
              <w:left w:val="double" w:sz="4" w:space="0" w:color="404040"/>
              <w:right w:val="single" w:sz="8" w:space="0" w:color="404040"/>
            </w:tcBorders>
            <w:vAlign w:val="center"/>
          </w:tcPr>
          <w:p w14:paraId="1463024E" w14:textId="77777777" w:rsidR="007B5AAB" w:rsidRPr="000D68CE" w:rsidRDefault="007B5AAB" w:rsidP="00DE640E">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60" w:type="dxa"/>
            <w:tcBorders>
              <w:left w:val="single" w:sz="8" w:space="0" w:color="404040"/>
              <w:right w:val="single" w:sz="8" w:space="0" w:color="404040"/>
            </w:tcBorders>
            <w:vAlign w:val="center"/>
          </w:tcPr>
          <w:p w14:paraId="355C368A" w14:textId="77777777" w:rsidR="007B5AAB" w:rsidRPr="000D68CE" w:rsidRDefault="007B5AAB" w:rsidP="00DE640E">
            <w:pPr>
              <w:spacing w:before="120"/>
              <w:ind w:right="-49"/>
              <w:jc w:val="center"/>
              <w:rPr>
                <w:rFonts w:ascii="Arial" w:hAnsi="Arial" w:cs="Arial"/>
                <w:color w:val="000000"/>
                <w:sz w:val="18"/>
                <w:szCs w:val="18"/>
              </w:rPr>
            </w:pPr>
            <w:r>
              <w:rPr>
                <w:rFonts w:ascii="Arial" w:hAnsi="Arial" w:cs="Arial"/>
                <w:color w:val="000000"/>
                <w:sz w:val="18"/>
                <w:szCs w:val="18"/>
              </w:rPr>
              <w:t>48.3</w:t>
            </w:r>
          </w:p>
        </w:tc>
        <w:tc>
          <w:tcPr>
            <w:tcW w:w="1160" w:type="dxa"/>
            <w:tcBorders>
              <w:left w:val="single" w:sz="8" w:space="0" w:color="404040"/>
              <w:right w:val="single" w:sz="8" w:space="0" w:color="404040"/>
            </w:tcBorders>
            <w:vAlign w:val="center"/>
          </w:tcPr>
          <w:p w14:paraId="2DA51B8F" w14:textId="77777777" w:rsidR="007B5AAB" w:rsidRPr="000D68CE" w:rsidRDefault="007B5AAB" w:rsidP="00DE640E">
            <w:pPr>
              <w:spacing w:before="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.8</w:t>
            </w:r>
          </w:p>
        </w:tc>
        <w:tc>
          <w:tcPr>
            <w:tcW w:w="1160" w:type="dxa"/>
            <w:tcBorders>
              <w:left w:val="single" w:sz="8" w:space="0" w:color="404040"/>
              <w:right w:val="double" w:sz="4" w:space="0" w:color="404040"/>
            </w:tcBorders>
            <w:vAlign w:val="center"/>
          </w:tcPr>
          <w:p w14:paraId="321F051B" w14:textId="77777777" w:rsidR="007B5AAB" w:rsidRPr="000D68CE" w:rsidRDefault="007B5AAB" w:rsidP="00DE640E">
            <w:pPr>
              <w:spacing w:before="120"/>
              <w:ind w:right="227"/>
              <w:jc w:val="right"/>
              <w:rPr>
                <w:rFonts w:ascii="Arial" w:hAnsi="Arial" w:cs="Arial"/>
                <w:color w:val="000000"/>
                <w:sz w:val="18"/>
                <w:szCs w:val="18"/>
              </w:rPr>
            </w:pPr>
            <w:r>
              <w:rPr>
                <w:rFonts w:ascii="Arial" w:hAnsi="Arial" w:cs="Arial"/>
                <w:color w:val="000000"/>
                <w:sz w:val="18"/>
                <w:szCs w:val="18"/>
              </w:rPr>
              <w:t>0.8</w:t>
            </w:r>
          </w:p>
        </w:tc>
      </w:tr>
      <w:tr w:rsidR="007B5AAB" w:rsidRPr="00FF26E1" w14:paraId="1CC3F79E" w14:textId="77777777" w:rsidTr="001F0261">
        <w:trPr>
          <w:cantSplit/>
          <w:trHeight w:val="20"/>
          <w:jc w:val="center"/>
        </w:trPr>
        <w:tc>
          <w:tcPr>
            <w:tcW w:w="5331" w:type="dxa"/>
            <w:tcBorders>
              <w:left w:val="double" w:sz="4" w:space="0" w:color="404040"/>
              <w:right w:val="single" w:sz="8" w:space="0" w:color="404040"/>
            </w:tcBorders>
            <w:vAlign w:val="center"/>
          </w:tcPr>
          <w:p w14:paraId="6DDCF547" w14:textId="77777777" w:rsidR="007B5AAB" w:rsidRPr="000D68CE" w:rsidRDefault="007B5AAB" w:rsidP="00DE640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60" w:type="dxa"/>
            <w:tcBorders>
              <w:left w:val="single" w:sz="8" w:space="0" w:color="404040"/>
              <w:right w:val="single" w:sz="8" w:space="0" w:color="404040"/>
            </w:tcBorders>
            <w:vAlign w:val="center"/>
          </w:tcPr>
          <w:p w14:paraId="50BA8DC4" w14:textId="77777777" w:rsidR="007B5AAB" w:rsidRPr="000D68CE" w:rsidRDefault="007B5AAB" w:rsidP="00DE640E">
            <w:pPr>
              <w:spacing w:before="60"/>
              <w:ind w:right="-49"/>
              <w:jc w:val="center"/>
              <w:rPr>
                <w:rFonts w:ascii="Arial" w:hAnsi="Arial" w:cs="Arial"/>
                <w:color w:val="000000"/>
                <w:sz w:val="18"/>
                <w:szCs w:val="18"/>
              </w:rPr>
            </w:pPr>
            <w:r>
              <w:rPr>
                <w:rFonts w:ascii="Arial" w:hAnsi="Arial" w:cs="Arial"/>
                <w:color w:val="000000"/>
                <w:sz w:val="18"/>
                <w:szCs w:val="18"/>
              </w:rPr>
              <w:t>55.1</w:t>
            </w:r>
          </w:p>
        </w:tc>
        <w:tc>
          <w:tcPr>
            <w:tcW w:w="1160" w:type="dxa"/>
            <w:tcBorders>
              <w:left w:val="single" w:sz="8" w:space="0" w:color="404040"/>
              <w:right w:val="single" w:sz="8" w:space="0" w:color="404040"/>
            </w:tcBorders>
            <w:vAlign w:val="center"/>
          </w:tcPr>
          <w:p w14:paraId="1FDD847A"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0.2</w:t>
            </w:r>
          </w:p>
        </w:tc>
        <w:tc>
          <w:tcPr>
            <w:tcW w:w="1160" w:type="dxa"/>
            <w:tcBorders>
              <w:left w:val="single" w:sz="8" w:space="0" w:color="404040"/>
              <w:right w:val="double" w:sz="4" w:space="0" w:color="404040"/>
            </w:tcBorders>
            <w:vAlign w:val="center"/>
          </w:tcPr>
          <w:p w14:paraId="103001DB"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3</w:t>
            </w:r>
            <w:proofErr w:type="gramEnd"/>
            <w:r>
              <w:rPr>
                <w:rFonts w:ascii="Arial" w:hAnsi="Arial" w:cs="Arial"/>
                <w:color w:val="000000"/>
                <w:sz w:val="18"/>
                <w:szCs w:val="18"/>
              </w:rPr>
              <w:t>.0</w:t>
            </w:r>
          </w:p>
        </w:tc>
      </w:tr>
      <w:tr w:rsidR="007B5AAB" w:rsidRPr="00FF26E1" w14:paraId="36DC1864" w14:textId="77777777" w:rsidTr="001F0261">
        <w:trPr>
          <w:cantSplit/>
          <w:trHeight w:val="20"/>
          <w:jc w:val="center"/>
        </w:trPr>
        <w:tc>
          <w:tcPr>
            <w:tcW w:w="5331" w:type="dxa"/>
            <w:tcBorders>
              <w:left w:val="double" w:sz="4" w:space="0" w:color="404040"/>
              <w:right w:val="single" w:sz="8" w:space="0" w:color="404040"/>
            </w:tcBorders>
            <w:vAlign w:val="center"/>
          </w:tcPr>
          <w:p w14:paraId="24FF1FB3" w14:textId="77777777" w:rsidR="007B5AAB" w:rsidRPr="000D68CE" w:rsidRDefault="007B5AAB" w:rsidP="00DE640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60" w:type="dxa"/>
            <w:tcBorders>
              <w:left w:val="single" w:sz="8" w:space="0" w:color="404040"/>
              <w:right w:val="single" w:sz="8" w:space="0" w:color="404040"/>
            </w:tcBorders>
            <w:vAlign w:val="center"/>
          </w:tcPr>
          <w:p w14:paraId="6A6FCB73" w14:textId="77777777" w:rsidR="007B5AAB" w:rsidRPr="000D68CE" w:rsidRDefault="007B5AAB" w:rsidP="00DE640E">
            <w:pPr>
              <w:spacing w:before="60"/>
              <w:ind w:right="-49"/>
              <w:jc w:val="center"/>
              <w:rPr>
                <w:rFonts w:ascii="Arial" w:hAnsi="Arial" w:cs="Arial"/>
                <w:color w:val="000000"/>
                <w:sz w:val="18"/>
                <w:szCs w:val="18"/>
              </w:rPr>
            </w:pPr>
            <w:r>
              <w:rPr>
                <w:rFonts w:ascii="Arial" w:hAnsi="Arial" w:cs="Arial"/>
                <w:color w:val="000000"/>
                <w:sz w:val="18"/>
                <w:szCs w:val="18"/>
              </w:rPr>
              <w:t>40.5</w:t>
            </w:r>
          </w:p>
        </w:tc>
        <w:tc>
          <w:tcPr>
            <w:tcW w:w="1160" w:type="dxa"/>
            <w:tcBorders>
              <w:left w:val="single" w:sz="8" w:space="0" w:color="404040"/>
              <w:right w:val="single" w:sz="8" w:space="0" w:color="404040"/>
            </w:tcBorders>
            <w:vAlign w:val="center"/>
          </w:tcPr>
          <w:p w14:paraId="5DDCE82C"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0</w:t>
            </w:r>
            <w:proofErr w:type="gramEnd"/>
            <w:r>
              <w:rPr>
                <w:rFonts w:ascii="Arial" w:hAnsi="Arial" w:cs="Arial"/>
                <w:color w:val="000000"/>
                <w:sz w:val="18"/>
                <w:szCs w:val="18"/>
              </w:rPr>
              <w:t>.5</w:t>
            </w:r>
          </w:p>
        </w:tc>
        <w:tc>
          <w:tcPr>
            <w:tcW w:w="1160" w:type="dxa"/>
            <w:tcBorders>
              <w:left w:val="single" w:sz="8" w:space="0" w:color="404040"/>
              <w:right w:val="double" w:sz="4" w:space="0" w:color="404040"/>
            </w:tcBorders>
            <w:vAlign w:val="center"/>
          </w:tcPr>
          <w:p w14:paraId="7EC3C150"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5.1</w:t>
            </w:r>
          </w:p>
        </w:tc>
      </w:tr>
      <w:tr w:rsidR="007B5AAB" w:rsidRPr="00FF26E1" w14:paraId="63E75C08" w14:textId="77777777" w:rsidTr="001F0261">
        <w:trPr>
          <w:cantSplit/>
          <w:trHeight w:val="20"/>
          <w:jc w:val="center"/>
        </w:trPr>
        <w:tc>
          <w:tcPr>
            <w:tcW w:w="5331" w:type="dxa"/>
            <w:tcBorders>
              <w:left w:val="double" w:sz="4" w:space="0" w:color="404040"/>
              <w:right w:val="single" w:sz="8" w:space="0" w:color="404040"/>
            </w:tcBorders>
            <w:vAlign w:val="center"/>
          </w:tcPr>
          <w:p w14:paraId="34A097C2" w14:textId="77777777" w:rsidR="007B5AAB" w:rsidRPr="000D68CE" w:rsidRDefault="007B5AAB" w:rsidP="00DE640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60" w:type="dxa"/>
            <w:tcBorders>
              <w:left w:val="single" w:sz="8" w:space="0" w:color="404040"/>
              <w:right w:val="single" w:sz="8" w:space="0" w:color="404040"/>
            </w:tcBorders>
            <w:vAlign w:val="center"/>
          </w:tcPr>
          <w:p w14:paraId="0FEAC8BE" w14:textId="77777777" w:rsidR="007B5AAB" w:rsidRPr="000D68CE" w:rsidRDefault="007B5AAB" w:rsidP="00DE640E">
            <w:pPr>
              <w:spacing w:before="60"/>
              <w:ind w:right="-49"/>
              <w:jc w:val="center"/>
              <w:rPr>
                <w:rFonts w:ascii="Arial" w:hAnsi="Arial" w:cs="Arial"/>
                <w:color w:val="000000"/>
                <w:sz w:val="18"/>
                <w:szCs w:val="18"/>
              </w:rPr>
            </w:pPr>
            <w:r>
              <w:rPr>
                <w:rFonts w:ascii="Arial" w:hAnsi="Arial" w:cs="Arial"/>
                <w:color w:val="000000"/>
                <w:sz w:val="18"/>
                <w:szCs w:val="18"/>
              </w:rPr>
              <w:t>48.1</w:t>
            </w:r>
          </w:p>
        </w:tc>
        <w:tc>
          <w:tcPr>
            <w:tcW w:w="1160" w:type="dxa"/>
            <w:tcBorders>
              <w:left w:val="single" w:sz="8" w:space="0" w:color="404040"/>
              <w:right w:val="single" w:sz="8" w:space="0" w:color="404040"/>
            </w:tcBorders>
            <w:vAlign w:val="center"/>
          </w:tcPr>
          <w:p w14:paraId="3D23DDA4"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0.2</w:t>
            </w:r>
          </w:p>
        </w:tc>
        <w:tc>
          <w:tcPr>
            <w:tcW w:w="1160" w:type="dxa"/>
            <w:tcBorders>
              <w:left w:val="single" w:sz="8" w:space="0" w:color="404040"/>
              <w:right w:val="double" w:sz="4" w:space="0" w:color="404040"/>
            </w:tcBorders>
            <w:vAlign w:val="center"/>
          </w:tcPr>
          <w:p w14:paraId="23FAB465" w14:textId="77777777" w:rsidR="007B5AAB" w:rsidRPr="000D68CE" w:rsidRDefault="007B5AAB" w:rsidP="00DE640E">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8</w:t>
            </w:r>
            <w:proofErr w:type="gramEnd"/>
            <w:r>
              <w:rPr>
                <w:rFonts w:ascii="Arial" w:hAnsi="Arial" w:cs="Arial"/>
                <w:color w:val="000000"/>
                <w:sz w:val="18"/>
                <w:szCs w:val="18"/>
              </w:rPr>
              <w:t>.2</w:t>
            </w:r>
          </w:p>
        </w:tc>
      </w:tr>
      <w:tr w:rsidR="007B5AAB" w:rsidRPr="00FF26E1" w14:paraId="71EC8486" w14:textId="77777777" w:rsidTr="001F0261">
        <w:trPr>
          <w:cantSplit/>
          <w:trHeight w:val="20"/>
          <w:jc w:val="center"/>
        </w:trPr>
        <w:tc>
          <w:tcPr>
            <w:tcW w:w="5331" w:type="dxa"/>
            <w:tcBorders>
              <w:left w:val="double" w:sz="4" w:space="0" w:color="404040"/>
              <w:bottom w:val="double" w:sz="4" w:space="0" w:color="404040"/>
              <w:right w:val="single" w:sz="8" w:space="0" w:color="404040"/>
            </w:tcBorders>
            <w:vAlign w:val="center"/>
          </w:tcPr>
          <w:p w14:paraId="3DC29AD7" w14:textId="77777777" w:rsidR="007B5AAB" w:rsidRPr="000D68CE" w:rsidRDefault="007B5AAB" w:rsidP="00DE640E">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60" w:type="dxa"/>
            <w:tcBorders>
              <w:left w:val="single" w:sz="8" w:space="0" w:color="404040"/>
              <w:bottom w:val="double" w:sz="4" w:space="0" w:color="404040"/>
              <w:right w:val="single" w:sz="8" w:space="0" w:color="404040"/>
            </w:tcBorders>
            <w:vAlign w:val="center"/>
          </w:tcPr>
          <w:p w14:paraId="6DBAEE36" w14:textId="77777777" w:rsidR="007B5AAB" w:rsidRPr="000D68CE" w:rsidRDefault="007B5AAB" w:rsidP="00DE640E">
            <w:pPr>
              <w:spacing w:before="60" w:after="120"/>
              <w:ind w:right="-49"/>
              <w:jc w:val="center"/>
              <w:rPr>
                <w:rFonts w:ascii="Arial" w:hAnsi="Arial" w:cs="Arial"/>
                <w:color w:val="000000"/>
                <w:sz w:val="18"/>
                <w:szCs w:val="18"/>
              </w:rPr>
            </w:pPr>
            <w:r>
              <w:rPr>
                <w:rFonts w:ascii="Arial" w:hAnsi="Arial" w:cs="Arial"/>
                <w:color w:val="000000"/>
                <w:sz w:val="18"/>
                <w:szCs w:val="18"/>
              </w:rPr>
              <w:t>25.2</w:t>
            </w:r>
          </w:p>
        </w:tc>
        <w:tc>
          <w:tcPr>
            <w:tcW w:w="1160" w:type="dxa"/>
            <w:tcBorders>
              <w:left w:val="single" w:sz="8" w:space="0" w:color="404040"/>
              <w:bottom w:val="double" w:sz="4" w:space="0" w:color="404040"/>
              <w:right w:val="single" w:sz="8" w:space="0" w:color="404040"/>
            </w:tcBorders>
            <w:vAlign w:val="center"/>
          </w:tcPr>
          <w:p w14:paraId="37519217" w14:textId="77777777" w:rsidR="007B5AAB" w:rsidRPr="000D68CE" w:rsidRDefault="007B5AAB" w:rsidP="00DE640E">
            <w:pPr>
              <w:spacing w:after="120"/>
              <w:ind w:right="227"/>
              <w:jc w:val="right"/>
              <w:rPr>
                <w:rFonts w:ascii="Arial" w:hAnsi="Arial" w:cs="Arial"/>
                <w:color w:val="000000"/>
                <w:sz w:val="18"/>
                <w:szCs w:val="18"/>
              </w:rPr>
            </w:pPr>
            <w:r>
              <w:rPr>
                <w:rFonts w:ascii="Arial" w:hAnsi="Arial" w:cs="Arial"/>
                <w:color w:val="000000"/>
                <w:sz w:val="18"/>
                <w:szCs w:val="18"/>
              </w:rPr>
              <w:t>1.0</w:t>
            </w:r>
          </w:p>
        </w:tc>
        <w:tc>
          <w:tcPr>
            <w:tcW w:w="1160" w:type="dxa"/>
            <w:tcBorders>
              <w:left w:val="single" w:sz="8" w:space="0" w:color="404040"/>
              <w:bottom w:val="double" w:sz="4" w:space="0" w:color="404040"/>
              <w:right w:val="double" w:sz="4" w:space="0" w:color="404040"/>
            </w:tcBorders>
            <w:vAlign w:val="center"/>
          </w:tcPr>
          <w:p w14:paraId="4F5E5B97" w14:textId="77777777" w:rsidR="007B5AAB" w:rsidRPr="000D68CE" w:rsidRDefault="007B5AAB" w:rsidP="00DE640E">
            <w:pPr>
              <w:spacing w:after="120"/>
              <w:ind w:right="227"/>
              <w:jc w:val="right"/>
              <w:rPr>
                <w:rFonts w:ascii="Arial" w:hAnsi="Arial" w:cs="Arial"/>
                <w:color w:val="000000"/>
                <w:sz w:val="18"/>
                <w:szCs w:val="18"/>
              </w:rPr>
            </w:pPr>
            <w:r>
              <w:rPr>
                <w:rFonts w:ascii="Arial" w:hAnsi="Arial" w:cs="Arial"/>
                <w:color w:val="000000"/>
                <w:sz w:val="18"/>
                <w:szCs w:val="18"/>
              </w:rPr>
              <w:t>0.2</w:t>
            </w:r>
          </w:p>
        </w:tc>
      </w:tr>
    </w:tbl>
    <w:p w14:paraId="19A4EC43" w14:textId="77777777" w:rsidR="007B5AAB" w:rsidRPr="00061FAE" w:rsidRDefault="007B5AAB" w:rsidP="007B5AAB">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67088940" w14:textId="77777777" w:rsidR="007B5AAB" w:rsidRDefault="007B5AAB" w:rsidP="007B5AAB">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4D863DF5" w14:textId="77777777" w:rsidR="007B5AAB" w:rsidRDefault="007B5AAB" w:rsidP="007B5AAB">
      <w:pPr>
        <w:spacing w:line="220" w:lineRule="exact"/>
        <w:rPr>
          <w:rFonts w:ascii="Arial" w:hAnsi="Arial" w:cs="Arial"/>
          <w:b/>
          <w:sz w:val="24"/>
          <w:szCs w:val="24"/>
        </w:rPr>
      </w:pPr>
    </w:p>
    <w:p w14:paraId="3203B473" w14:textId="77777777" w:rsidR="007B5AAB" w:rsidRDefault="007B5AAB" w:rsidP="007B5AAB">
      <w:pPr>
        <w:spacing w:line="220" w:lineRule="exact"/>
        <w:rPr>
          <w:rFonts w:ascii="Arial" w:hAnsi="Arial" w:cs="Arial"/>
          <w:b/>
          <w:sz w:val="24"/>
          <w:szCs w:val="24"/>
        </w:rPr>
      </w:pPr>
    </w:p>
    <w:p w14:paraId="532E6E74" w14:textId="77777777" w:rsidR="007B5AAB" w:rsidRDefault="007B5AAB" w:rsidP="007B5AA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37502757" w14:textId="77777777" w:rsidR="007B5AAB" w:rsidRDefault="007B5AAB" w:rsidP="007B5AA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9020E39" w14:textId="77777777" w:rsidR="007B5AAB" w:rsidRPr="007F7485" w:rsidRDefault="007B5AAB" w:rsidP="007B5AAB">
      <w:pPr>
        <w:spacing w:line="220" w:lineRule="exac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 </w:t>
      </w:r>
      <w:r w:rsidRPr="007F7485">
        <w:rPr>
          <w:rFonts w:ascii="Arial" w:hAnsi="Arial" w:cs="Arial"/>
          <w:b/>
          <w:sz w:val="24"/>
          <w:szCs w:val="24"/>
        </w:rPr>
        <w:t>anexa Nota Técnica</w:t>
      </w:r>
    </w:p>
    <w:p w14:paraId="7EE85D78" w14:textId="77777777" w:rsidR="007B5AAB" w:rsidRDefault="007B5AAB" w:rsidP="007B5AAB">
      <w:pPr>
        <w:ind w:hanging="142"/>
        <w:jc w:val="center"/>
      </w:pPr>
    </w:p>
    <w:p w14:paraId="3356D0B6" w14:textId="77777777" w:rsidR="007B5AAB" w:rsidRDefault="007B5AAB" w:rsidP="007B5AAB">
      <w:pPr>
        <w:ind w:hanging="142"/>
        <w:jc w:val="center"/>
      </w:pPr>
    </w:p>
    <w:p w14:paraId="2491A35F" w14:textId="77777777" w:rsidR="007B5AAB" w:rsidRDefault="007B5AAB" w:rsidP="007B5AAB">
      <w:pPr>
        <w:ind w:hanging="142"/>
        <w:jc w:val="center"/>
      </w:pPr>
    </w:p>
    <w:p w14:paraId="02353168" w14:textId="77777777" w:rsidR="007B5AAB" w:rsidRDefault="007B5AAB" w:rsidP="007B5AAB">
      <w:pPr>
        <w:ind w:hanging="142"/>
        <w:jc w:val="center"/>
      </w:pPr>
    </w:p>
    <w:p w14:paraId="4DB5179B" w14:textId="77777777" w:rsidR="007B5AAB" w:rsidRDefault="007B5AAB" w:rsidP="007B5AAB">
      <w:pPr>
        <w:ind w:hanging="142"/>
        <w:jc w:val="center"/>
      </w:pPr>
    </w:p>
    <w:p w14:paraId="37577153" w14:textId="77777777" w:rsidR="007B5AAB" w:rsidRDefault="007B5AAB" w:rsidP="007B5AAB">
      <w:pPr>
        <w:ind w:hanging="142"/>
        <w:jc w:val="center"/>
      </w:pPr>
    </w:p>
    <w:p w14:paraId="30A349BB" w14:textId="77777777" w:rsidR="007B5AAB" w:rsidRDefault="007B5AAB" w:rsidP="007B5AAB">
      <w:pPr>
        <w:ind w:hanging="142"/>
        <w:jc w:val="center"/>
      </w:pPr>
    </w:p>
    <w:p w14:paraId="035056D7" w14:textId="77777777" w:rsidR="007B5AAB" w:rsidRPr="00F90DE5" w:rsidRDefault="007B5AAB" w:rsidP="007B5AAB">
      <w:pPr>
        <w:pStyle w:val="NormalWeb"/>
        <w:spacing w:before="12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Para consultas de medios y periodistas, contactar a: </w:t>
      </w:r>
      <w:hyperlink r:id="rId9" w:history="1">
        <w:r w:rsidRPr="00F90DE5">
          <w:rPr>
            <w:rStyle w:val="Hipervnculo"/>
            <w:rFonts w:ascii="Arial" w:hAnsi="Arial" w:cs="Arial"/>
            <w:sz w:val="22"/>
            <w:szCs w:val="22"/>
          </w:rPr>
          <w:t>comunicacionsocial@inegi.org.mx</w:t>
        </w:r>
      </w:hyperlink>
      <w:r w:rsidRPr="00F90DE5">
        <w:rPr>
          <w:rFonts w:ascii="Arial" w:hAnsi="Arial" w:cs="Arial"/>
          <w:sz w:val="22"/>
          <w:szCs w:val="22"/>
        </w:rPr>
        <w:t xml:space="preserve"> </w:t>
      </w:r>
    </w:p>
    <w:p w14:paraId="3C2029A8" w14:textId="77777777" w:rsidR="007B5AAB" w:rsidRPr="00F90DE5" w:rsidRDefault="007B5AAB" w:rsidP="007B5AAB">
      <w:pPr>
        <w:pStyle w:val="NormalWeb"/>
        <w:spacing w:before="0" w:beforeAutospacing="0" w:after="0" w:afterAutospacing="0"/>
        <w:ind w:left="-426" w:right="-518"/>
        <w:contextualSpacing/>
        <w:jc w:val="center"/>
        <w:rPr>
          <w:rFonts w:ascii="Arial" w:hAnsi="Arial" w:cs="Arial"/>
          <w:sz w:val="22"/>
          <w:szCs w:val="22"/>
        </w:rPr>
      </w:pPr>
      <w:r w:rsidRPr="00F90DE5">
        <w:rPr>
          <w:rFonts w:ascii="Arial" w:hAnsi="Arial" w:cs="Arial"/>
          <w:sz w:val="22"/>
          <w:szCs w:val="22"/>
        </w:rPr>
        <w:t xml:space="preserve">o llamar al teléfono (55) 52-78-10-00, </w:t>
      </w:r>
      <w:proofErr w:type="spellStart"/>
      <w:r w:rsidRPr="00F90DE5">
        <w:rPr>
          <w:rFonts w:ascii="Arial" w:hAnsi="Arial" w:cs="Arial"/>
          <w:sz w:val="22"/>
          <w:szCs w:val="22"/>
        </w:rPr>
        <w:t>exts</w:t>
      </w:r>
      <w:proofErr w:type="spellEnd"/>
      <w:r w:rsidRPr="00F90DE5">
        <w:rPr>
          <w:rFonts w:ascii="Arial" w:hAnsi="Arial" w:cs="Arial"/>
          <w:sz w:val="22"/>
          <w:szCs w:val="22"/>
        </w:rPr>
        <w:t>. 1134, 1260 y 1241.</w:t>
      </w:r>
    </w:p>
    <w:p w14:paraId="38EAEAAD" w14:textId="77777777" w:rsidR="007B5AAB" w:rsidRPr="00F90DE5" w:rsidRDefault="007B5AAB" w:rsidP="007B5AAB">
      <w:pPr>
        <w:ind w:left="-426" w:right="-518"/>
        <w:contextualSpacing/>
        <w:jc w:val="center"/>
        <w:rPr>
          <w:rFonts w:ascii="Arial" w:hAnsi="Arial" w:cs="Arial"/>
          <w:sz w:val="22"/>
          <w:szCs w:val="22"/>
        </w:rPr>
      </w:pPr>
    </w:p>
    <w:p w14:paraId="2739B4C2" w14:textId="77777777" w:rsidR="007B5AAB" w:rsidRPr="00F90DE5" w:rsidRDefault="007B5AAB" w:rsidP="007B5AAB">
      <w:pPr>
        <w:ind w:left="-426" w:right="-518"/>
        <w:contextualSpacing/>
        <w:jc w:val="center"/>
        <w:rPr>
          <w:rFonts w:ascii="Arial" w:hAnsi="Arial" w:cs="Arial"/>
          <w:sz w:val="22"/>
          <w:szCs w:val="22"/>
        </w:rPr>
      </w:pPr>
      <w:r w:rsidRPr="00F90DE5">
        <w:rPr>
          <w:rFonts w:ascii="Arial" w:hAnsi="Arial" w:cs="Arial"/>
          <w:sz w:val="22"/>
          <w:szCs w:val="22"/>
        </w:rPr>
        <w:t>Dirección de Atención a Medios / Dirección General Adjunta de Comunicación</w:t>
      </w:r>
    </w:p>
    <w:p w14:paraId="6BD83C02" w14:textId="77777777" w:rsidR="007B5AAB" w:rsidRPr="00B02307" w:rsidRDefault="007B5AAB" w:rsidP="007B5AAB">
      <w:pPr>
        <w:ind w:left="-426" w:right="-518"/>
        <w:contextualSpacing/>
        <w:jc w:val="center"/>
      </w:pPr>
    </w:p>
    <w:p w14:paraId="61830825" w14:textId="77777777" w:rsidR="007B5AAB" w:rsidRDefault="007B5AAB" w:rsidP="007B5AAB">
      <w:pPr>
        <w:ind w:left="-425" w:right="-516"/>
        <w:contextualSpacing/>
        <w:jc w:val="center"/>
      </w:pPr>
      <w:r w:rsidRPr="00FF1218">
        <w:rPr>
          <w:noProof/>
          <w:lang w:val="es-MX" w:eastAsia="es-MX"/>
        </w:rPr>
        <w:drawing>
          <wp:inline distT="0" distB="0" distL="0" distR="0" wp14:anchorId="238473B5" wp14:editId="2B57A1F3">
            <wp:extent cx="274320" cy="365760"/>
            <wp:effectExtent l="0" t="0" r="0" b="0"/>
            <wp:docPr id="18" name="Imagen 1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ECADC9" wp14:editId="21D3CEF0">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B69BA3" wp14:editId="597D9CDF">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F7FCFD" wp14:editId="3EB157EB">
            <wp:extent cx="365760" cy="365760"/>
            <wp:effectExtent l="0" t="0" r="0" b="0"/>
            <wp:docPr id="23" name="Imagen 2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4869C54" wp14:editId="2B2800B5">
            <wp:extent cx="2286000" cy="274320"/>
            <wp:effectExtent l="0" t="0" r="0" b="0"/>
            <wp:docPr id="26" name="Imagen 2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DC512C" w14:textId="77777777" w:rsidR="007B5AAB" w:rsidRDefault="007B5AAB" w:rsidP="007B5AAB"/>
    <w:p w14:paraId="71230E1A" w14:textId="77777777" w:rsidR="007B5AAB" w:rsidRPr="00157C43" w:rsidRDefault="007B5AAB" w:rsidP="007B5AAB">
      <w:pPr>
        <w:pStyle w:val="bullet"/>
        <w:tabs>
          <w:tab w:val="left" w:pos="8789"/>
        </w:tabs>
        <w:spacing w:before="0"/>
        <w:ind w:left="0" w:right="51" w:firstLine="0"/>
        <w:jc w:val="center"/>
        <w:rPr>
          <w:rFonts w:cs="Arial"/>
          <w:szCs w:val="24"/>
        </w:rPr>
        <w:sectPr w:rsidR="007B5AA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8E0E4DE" w14:textId="77777777" w:rsidR="007B5AAB" w:rsidRPr="00F64728" w:rsidRDefault="007B5AAB" w:rsidP="007B5AAB">
      <w:pPr>
        <w:tabs>
          <w:tab w:val="left" w:pos="8789"/>
        </w:tabs>
        <w:ind w:right="51"/>
        <w:contextualSpacing/>
        <w:jc w:val="center"/>
        <w:rPr>
          <w:rFonts w:ascii="Arial" w:hAnsi="Arial" w:cs="Arial"/>
          <w:b/>
          <w:sz w:val="28"/>
          <w:szCs w:val="28"/>
        </w:rPr>
      </w:pPr>
      <w:r w:rsidRPr="00F64728">
        <w:rPr>
          <w:rFonts w:ascii="Arial" w:hAnsi="Arial" w:cs="Arial"/>
          <w:b/>
          <w:sz w:val="28"/>
          <w:szCs w:val="28"/>
        </w:rPr>
        <w:lastRenderedPageBreak/>
        <w:t xml:space="preserve">NOTA TÉCNICA  </w:t>
      </w:r>
    </w:p>
    <w:p w14:paraId="6F8473EB" w14:textId="77777777" w:rsidR="00A90C4D" w:rsidRPr="00A90C4D" w:rsidRDefault="00036BD0" w:rsidP="0057774B">
      <w:pPr>
        <w:pStyle w:val="Ttulo"/>
        <w:spacing w:before="120"/>
        <w:ind w:left="709" w:hanging="425"/>
        <w:rPr>
          <w:sz w:val="28"/>
          <w:szCs w:val="26"/>
        </w:rPr>
      </w:pPr>
      <w:r>
        <w:rPr>
          <w:sz w:val="28"/>
          <w:szCs w:val="26"/>
        </w:rPr>
        <w:t xml:space="preserve">INDICADOR DE </w:t>
      </w:r>
      <w:r w:rsidR="00A90C4D" w:rsidRPr="00A90C4D">
        <w:rPr>
          <w:sz w:val="28"/>
          <w:szCs w:val="26"/>
        </w:rPr>
        <w:t>CONFIANZA DEL CONSUMIDOR</w:t>
      </w:r>
    </w:p>
    <w:p w14:paraId="475FE7CC" w14:textId="353CE39E" w:rsidR="00270F64" w:rsidRPr="007B5AAB" w:rsidRDefault="00AB5203" w:rsidP="00781E0D">
      <w:pPr>
        <w:pStyle w:val="Ttulo"/>
        <w:rPr>
          <w:sz w:val="26"/>
          <w:szCs w:val="26"/>
        </w:rPr>
      </w:pPr>
      <w:r w:rsidRPr="007B5AAB">
        <w:rPr>
          <w:sz w:val="26"/>
          <w:szCs w:val="26"/>
        </w:rPr>
        <w:t xml:space="preserve">CIFRAS DURANTE </w:t>
      </w:r>
      <w:r w:rsidR="004C0614" w:rsidRPr="007B5AAB">
        <w:rPr>
          <w:sz w:val="26"/>
          <w:szCs w:val="26"/>
        </w:rPr>
        <w:t>DICIEMBRE</w:t>
      </w:r>
      <w:r w:rsidR="00B81486" w:rsidRPr="007B5AAB">
        <w:rPr>
          <w:sz w:val="26"/>
          <w:szCs w:val="26"/>
        </w:rPr>
        <w:t xml:space="preserve"> </w:t>
      </w:r>
      <w:r w:rsidR="0098125D" w:rsidRPr="007B5AAB">
        <w:rPr>
          <w:sz w:val="26"/>
          <w:szCs w:val="26"/>
        </w:rPr>
        <w:t>DE 201</w:t>
      </w:r>
      <w:r w:rsidR="00C226B0" w:rsidRPr="007B5AAB">
        <w:rPr>
          <w:sz w:val="26"/>
          <w:szCs w:val="26"/>
        </w:rPr>
        <w:t>9</w:t>
      </w:r>
    </w:p>
    <w:p w14:paraId="454C4677" w14:textId="77777777" w:rsidR="00AB5203" w:rsidRPr="007B5AAB" w:rsidRDefault="00AB5203" w:rsidP="00781E0D">
      <w:pPr>
        <w:pStyle w:val="Ttulo"/>
        <w:rPr>
          <w:i/>
        </w:rPr>
      </w:pPr>
      <w:r w:rsidRPr="007B5AAB">
        <w:rPr>
          <w:i/>
        </w:rPr>
        <w:t>(Cifras desestacionalizadas)</w:t>
      </w:r>
    </w:p>
    <w:p w14:paraId="5849FAE8" w14:textId="77777777" w:rsidR="005235BC" w:rsidRPr="00A90C4D" w:rsidRDefault="00343D93" w:rsidP="00F867D9">
      <w:pPr>
        <w:pStyle w:val="Textoindependiente"/>
        <w:keepNext/>
        <w:tabs>
          <w:tab w:val="clear" w:pos="3348"/>
        </w:tabs>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292B688E" w14:textId="77777777" w:rsidR="00F867D9" w:rsidRPr="00F867D9" w:rsidRDefault="00F867D9" w:rsidP="00F867D9">
      <w:pPr>
        <w:tabs>
          <w:tab w:val="num" w:pos="1985"/>
        </w:tabs>
        <w:spacing w:before="360" w:after="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2B1A61FD" w14:textId="77777777" w:rsidR="00C64C2F" w:rsidRDefault="00C64C2F" w:rsidP="00D54D55">
      <w:pPr>
        <w:pStyle w:val="Textoindependiente"/>
        <w:keepNext/>
        <w:spacing w:before="0"/>
        <w:rPr>
          <w:rFonts w:cs="Arial"/>
          <w:b/>
          <w:i/>
          <w:szCs w:val="24"/>
          <w:lang w:val="es-MX"/>
        </w:rPr>
      </w:pPr>
    </w:p>
    <w:p w14:paraId="7B0FB141" w14:textId="02A26571" w:rsidR="005235BC" w:rsidRPr="00A90C4D" w:rsidRDefault="00171DF3" w:rsidP="00C64C2F">
      <w:pPr>
        <w:pStyle w:val="Textoindependiente"/>
        <w:keepNext/>
        <w:spacing w:before="100" w:beforeAutospacing="1"/>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7BD11089" w14:textId="3BF130E0" w:rsidR="007F388C" w:rsidRDefault="007F388C" w:rsidP="00620778">
      <w:pPr>
        <w:keepNext/>
        <w:keepLines/>
        <w:tabs>
          <w:tab w:val="num" w:pos="1985"/>
        </w:tabs>
        <w:spacing w:before="120"/>
        <w:jc w:val="both"/>
        <w:rPr>
          <w:rFonts w:ascii="Arial" w:hAnsi="Arial" w:cs="Arial"/>
          <w:spacing w:val="-4"/>
          <w:sz w:val="24"/>
        </w:rPr>
      </w:pPr>
      <w:r w:rsidRPr="007F388C">
        <w:rPr>
          <w:rFonts w:ascii="Arial" w:hAnsi="Arial" w:cs="Arial"/>
          <w:spacing w:val="-4"/>
          <w:sz w:val="24"/>
        </w:rPr>
        <w:t>Con datos desestacionalizados, en diciembre de 2019 el Indicador de Confianza del Consumidor se situó en 43.4 puntos, nivel que implicó una variación mensual de 0.1 puntos.</w:t>
      </w:r>
    </w:p>
    <w:p w14:paraId="14D2645B" w14:textId="3595FB3A" w:rsidR="00EF1679" w:rsidRDefault="00EF1679" w:rsidP="001D4762">
      <w:pPr>
        <w:pStyle w:val="Ttulo1"/>
        <w:spacing w:before="240"/>
        <w:rPr>
          <w:smallCaps/>
          <w:szCs w:val="22"/>
        </w:rPr>
      </w:pPr>
      <w:r>
        <w:rPr>
          <w:smallCaps/>
          <w:szCs w:val="22"/>
        </w:rPr>
        <w:t>Indicador</w:t>
      </w:r>
      <w:r w:rsidRPr="00A90C4D">
        <w:rPr>
          <w:smallCaps/>
          <w:szCs w:val="22"/>
        </w:rPr>
        <w:t xml:space="preserve"> de Confianza del Consumidor </w:t>
      </w:r>
      <w:r w:rsidR="00147F71">
        <w:rPr>
          <w:smallCaps/>
          <w:szCs w:val="22"/>
        </w:rPr>
        <w:t>a</w:t>
      </w:r>
      <w:r w:rsidR="005E2C20">
        <w:rPr>
          <w:smallCaps/>
          <w:szCs w:val="22"/>
        </w:rPr>
        <w:t xml:space="preserve"> </w:t>
      </w:r>
      <w:r w:rsidR="007F388C">
        <w:rPr>
          <w:smallCaps/>
          <w:szCs w:val="22"/>
        </w:rPr>
        <w:t>diciembre</w:t>
      </w:r>
      <w:r w:rsidR="006A2B73">
        <w:rPr>
          <w:smallCaps/>
          <w:szCs w:val="22"/>
        </w:rPr>
        <w:t xml:space="preserve"> </w:t>
      </w:r>
      <w:r w:rsidRPr="00A90C4D">
        <w:rPr>
          <w:smallCaps/>
          <w:szCs w:val="22"/>
        </w:rPr>
        <w:t xml:space="preserve">de </w:t>
      </w:r>
      <w:r>
        <w:rPr>
          <w:smallCaps/>
          <w:szCs w:val="22"/>
        </w:rPr>
        <w:t>201</w:t>
      </w:r>
      <w:r w:rsidR="0045016D">
        <w:rPr>
          <w:smallCaps/>
          <w:szCs w:val="22"/>
        </w:rPr>
        <w:t>9</w:t>
      </w:r>
    </w:p>
    <w:p w14:paraId="6660AC1B"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25B778BA" w14:textId="24385AC4" w:rsidR="00270F64" w:rsidRPr="00A90C4D" w:rsidRDefault="00CB649A" w:rsidP="00650D39">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0288" behindDoc="0" locked="0" layoutInCell="1" allowOverlap="1" wp14:anchorId="534859A0" wp14:editId="19A330AF">
                <wp:simplePos x="0" y="0"/>
                <wp:positionH relativeFrom="column">
                  <wp:posOffset>903605</wp:posOffset>
                </wp:positionH>
                <wp:positionV relativeFrom="paragraph">
                  <wp:posOffset>1368425</wp:posOffset>
                </wp:positionV>
                <wp:extent cx="428625" cy="2000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14:paraId="47559E34" w14:textId="77777777" w:rsidR="009210B1" w:rsidRPr="00B3595F" w:rsidRDefault="009210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59A0" id="_x0000_s1028" type="#_x0000_t202" style="position:absolute;margin-left:71.15pt;margin-top:107.75pt;width:33.7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NEAIAAAEEAAAOAAAAZHJzL2Uyb0RvYy54bWysU8Fu2zAMvQ/YPwi6L3aMpE2NOEWXrsOA&#10;rhvQ7QMUSY6FSaImKbGzrx8lJ1nQ3opdBFKkHvkeqeXtYDTZSx8U2IZOJyUl0nIQym4b+vPHw4cF&#10;JSEyK5gGKxt6kIHert6/W/aulhV0oIX0BEFsqHvX0C5GVxdF4J00LEzASYvBFrxhEV2/LYRnPaIb&#10;XVRleVX04IXzwGUIeHs/Bukq47et5PFb2wYZiW4o9hbz6fO5SWexWrJ665nrFD+2wd7QhWHKYtEz&#10;1D2LjOy8egVlFPcQoI0TDqaAtlVcZg7IZlq+YPPcMSczFxQnuLNM4f/B8qf9d0+UaGg1vabEMoND&#10;Wu+Y8ECEJFEOEUiVZOpdqDH72WF+HD7CgOPOlIN7BP4rEAvrjtmtvPMe+k4ygW1O08vi4umIExLI&#10;pv8KAquxXYQMNLTeJA1RFYLoOK7DeUTYB+F4OasWV9WcEo4hnH+JdqrA6tNj50P8LMGQZDTU4wZk&#10;cLZ/DHFMPaWkWhYelNZ4z2ptSd/QmzlCvogYFXFJtTINXWDN8rg2ieMnK/LjyJQebexF2yPpxHNk&#10;HIfNMMp80nID4oAqeBh3Ev8QGh34P5T0uI8NDb93zEtK9BeLSt5MZ7O0wNmZza8rdPxlZHMZYZYj&#10;VEMjJaO5jnnpR2J3qHirshppNGMnx5Zxz7Kexz+RFvnSz1n/fu7qLwAAAP//AwBQSwMEFAAGAAgA&#10;AAAhAFUf2iXeAAAACwEAAA8AAABkcnMvZG93bnJldi54bWxMj8tOwzAQRfdI/QdrkNhRuyEpNMSp&#10;EIgtiJZWYufG0yRqPI5itwl/z7CC3VzN0X0U68l14oJDaD1pWMwVCKTK25ZqDZ/b19sHECEasqbz&#10;hBq+McC6nF0VJrd+pA+8bGIt2IRCbjQ0Mfa5lKFq0Jkw9z0S/45+cCayHGppBzOyuetkotRSOtMS&#10;JzSmx+cGq9Pm7DTs3o5f+1S91y8u60c/KUluJbW+uZ6eHkFEnOIfDL/1uTqU3Ongz2SD6FinyR2j&#10;GpJFloFgIlErHnPgI71XIMtC/t9Q/gAAAP//AwBQSwECLQAUAAYACAAAACEAtoM4kv4AAADhAQAA&#10;EwAAAAAAAAAAAAAAAAAAAAAAW0NvbnRlbnRfVHlwZXNdLnhtbFBLAQItABQABgAIAAAAIQA4/SH/&#10;1gAAAJQBAAALAAAAAAAAAAAAAAAAAC8BAABfcmVscy8ucmVsc1BLAQItABQABgAIAAAAIQAcc1PN&#10;EAIAAAEEAAAOAAAAAAAAAAAAAAAAAC4CAABkcnMvZTJvRG9jLnhtbFBLAQItABQABgAIAAAAIQBV&#10;H9ol3gAAAAsBAAAPAAAAAAAAAAAAAAAAAGoEAABkcnMvZG93bnJldi54bWxQSwUGAAAAAAQABADz&#10;AAAAdQUAAAAA&#10;" filled="f" stroked="f">
                <v:textbox>
                  <w:txbxContent>
                    <w:p w14:paraId="47559E34" w14:textId="77777777" w:rsidR="009210B1" w:rsidRPr="00B3595F" w:rsidRDefault="009210B1">
                      <w:pPr>
                        <w:rPr>
                          <w:rFonts w:ascii="Arial" w:hAnsi="Arial" w:cs="Arial"/>
                        </w:rPr>
                      </w:pPr>
                    </w:p>
                  </w:txbxContent>
                </v:textbox>
              </v:shape>
            </w:pict>
          </mc:Fallback>
        </mc:AlternateContent>
      </w:r>
      <w:r w:rsidR="00650D39">
        <w:rPr>
          <w:rFonts w:cs="Arial"/>
          <w:sz w:val="18"/>
        </w:rPr>
        <w:tab/>
      </w:r>
      <w:r w:rsidR="005A308D">
        <w:rPr>
          <w:noProof/>
          <w:lang w:val="es-MX" w:eastAsia="es-MX"/>
        </w:rPr>
        <w:drawing>
          <wp:inline distT="0" distB="0" distL="0" distR="0" wp14:anchorId="20FEDFCE" wp14:editId="6CDCAA10">
            <wp:extent cx="3968613" cy="2561701"/>
            <wp:effectExtent l="0" t="0" r="13335" b="10160"/>
            <wp:docPr id="4" name="Gráfico 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50D39">
        <w:rPr>
          <w:rFonts w:cs="Arial"/>
          <w:sz w:val="18"/>
        </w:rPr>
        <w:tab/>
      </w:r>
    </w:p>
    <w:p w14:paraId="0A9F4726" w14:textId="77777777" w:rsidR="009A2256" w:rsidRDefault="00270F64" w:rsidP="00957E4C">
      <w:pPr>
        <w:pStyle w:val="p0"/>
        <w:spacing w:before="0"/>
        <w:ind w:left="1416"/>
        <w:jc w:val="left"/>
        <w:rPr>
          <w:rFonts w:cs="Arial"/>
          <w:sz w:val="16"/>
          <w:szCs w:val="16"/>
        </w:rPr>
      </w:pPr>
      <w:r w:rsidRPr="00A90C4D">
        <w:rPr>
          <w:rFonts w:cs="Arial"/>
          <w:sz w:val="16"/>
          <w:szCs w:val="16"/>
        </w:rPr>
        <w:t>Fuente: INEGI y Ban</w:t>
      </w:r>
      <w:r w:rsidR="006C073E">
        <w:rPr>
          <w:rFonts w:cs="Arial"/>
          <w:sz w:val="16"/>
          <w:szCs w:val="16"/>
        </w:rPr>
        <w:t>co de México</w:t>
      </w:r>
      <w:r w:rsidRPr="00A90C4D">
        <w:rPr>
          <w:rFonts w:cs="Arial"/>
          <w:sz w:val="16"/>
          <w:szCs w:val="16"/>
        </w:rPr>
        <w:t>.</w:t>
      </w:r>
    </w:p>
    <w:p w14:paraId="381F5CC9" w14:textId="48AABC89" w:rsidR="007F388C" w:rsidRPr="007F388C" w:rsidRDefault="007F388C" w:rsidP="007F388C">
      <w:pPr>
        <w:pStyle w:val="Textoindependiente"/>
        <w:tabs>
          <w:tab w:val="left" w:pos="708"/>
        </w:tabs>
        <w:rPr>
          <w:rFonts w:cs="Arial"/>
          <w:spacing w:val="5"/>
          <w:lang w:val="es-MX"/>
        </w:rPr>
      </w:pPr>
      <w:r w:rsidRPr="007F388C">
        <w:rPr>
          <w:rFonts w:cs="Arial"/>
          <w:spacing w:val="4"/>
        </w:rPr>
        <w:t>En términos desestacionalizados, e</w:t>
      </w:r>
      <w:r w:rsidRPr="007F388C">
        <w:rPr>
          <w:rFonts w:cs="Arial"/>
          <w:spacing w:val="5"/>
        </w:rPr>
        <w:t>n el último mes de</w:t>
      </w:r>
      <w:r w:rsidR="00167106">
        <w:rPr>
          <w:rFonts w:cs="Arial"/>
          <w:spacing w:val="5"/>
        </w:rPr>
        <w:t>l año recién concluido</w:t>
      </w:r>
      <w:r w:rsidRPr="007F388C">
        <w:rPr>
          <w:rFonts w:cs="Arial"/>
          <w:spacing w:val="5"/>
        </w:rPr>
        <w:t xml:space="preserve"> el componente correspondiente a la opinión sobre la </w:t>
      </w:r>
      <w:r w:rsidRPr="007F388C">
        <w:rPr>
          <w:rFonts w:cs="Arial"/>
          <w:b/>
          <w:spacing w:val="5"/>
        </w:rPr>
        <w:t>situación económica de los integrantes del hogar en el momento actual frente a la que tenían hace doce meses</w:t>
      </w:r>
      <w:r w:rsidRPr="007F388C">
        <w:rPr>
          <w:rFonts w:cs="Arial"/>
          <w:spacing w:val="5"/>
        </w:rPr>
        <w:t xml:space="preserve"> se redujo </w:t>
      </w:r>
      <w:r>
        <w:rPr>
          <w:rFonts w:cs="Arial"/>
          <w:spacing w:val="5"/>
        </w:rPr>
        <w:t>(-)</w:t>
      </w:r>
      <w:r w:rsidRPr="007F388C">
        <w:rPr>
          <w:rFonts w:cs="Arial"/>
          <w:spacing w:val="5"/>
        </w:rPr>
        <w:t xml:space="preserve">0.8 puntos en su comparación mensual. El rubro que evalúa la expectativa sobre la </w:t>
      </w:r>
      <w:r w:rsidRPr="007F388C">
        <w:rPr>
          <w:rFonts w:cs="Arial"/>
          <w:b/>
          <w:spacing w:val="5"/>
        </w:rPr>
        <w:t>situación económica de los miembros del hogar dentro de doce meses respecto a la que registran en el momento actual</w:t>
      </w:r>
      <w:r w:rsidRPr="007F388C">
        <w:rPr>
          <w:rFonts w:cs="Arial"/>
          <w:spacing w:val="5"/>
        </w:rPr>
        <w:t xml:space="preserve"> presentó un avance mensual de 0.2 puntos. La variable que mide la percepción de los consumidores acerca de la </w:t>
      </w:r>
      <w:r w:rsidRPr="007F388C">
        <w:rPr>
          <w:rFonts w:cs="Arial"/>
          <w:b/>
          <w:spacing w:val="5"/>
        </w:rPr>
        <w:t>situación económica del país hoy en día comparada con la que prevaleció hace doce meses</w:t>
      </w:r>
      <w:r w:rsidRPr="007F388C">
        <w:rPr>
          <w:rFonts w:cs="Arial"/>
          <w:spacing w:val="5"/>
        </w:rPr>
        <w:t xml:space="preserve"> disminuyó </w:t>
      </w:r>
      <w:r>
        <w:rPr>
          <w:rFonts w:cs="Arial"/>
          <w:spacing w:val="5"/>
        </w:rPr>
        <w:t>(-)</w:t>
      </w:r>
      <w:r w:rsidRPr="007F388C">
        <w:rPr>
          <w:rFonts w:cs="Arial"/>
          <w:spacing w:val="5"/>
        </w:rPr>
        <w:t xml:space="preserve">0.5 puntos con relación al nivel de noviembre. El indicador que capta las </w:t>
      </w:r>
      <w:r w:rsidRPr="007F388C">
        <w:rPr>
          <w:rFonts w:cs="Arial"/>
          <w:b/>
          <w:spacing w:val="5"/>
        </w:rPr>
        <w:t xml:space="preserve">expectativas sobre la condición económica del país esperada dentro de un año respecto a la situación actual </w:t>
      </w:r>
      <w:r w:rsidRPr="007F388C">
        <w:rPr>
          <w:rFonts w:cs="Arial"/>
          <w:spacing w:val="5"/>
        </w:rPr>
        <w:t xml:space="preserve">mostró un alza mensual de 0.2 puntos. Finalmente, el componente relativo a la opinión sobre las </w:t>
      </w:r>
      <w:r w:rsidRPr="007F388C">
        <w:rPr>
          <w:rFonts w:cs="Arial"/>
          <w:b/>
          <w:spacing w:val="5"/>
        </w:rPr>
        <w:t>posibilidades en el momento actual por parte de los integrantes del hogar, comparadas con las de hace un año, para efectuar compras de bienes durables, tales como muebles, televisor, lavadora y otros aparatos electrodomésticos</w:t>
      </w:r>
      <w:r w:rsidRPr="007F388C">
        <w:rPr>
          <w:rFonts w:cs="Arial"/>
          <w:spacing w:val="5"/>
        </w:rPr>
        <w:t xml:space="preserve"> se incrementó 1 punto en comparación </w:t>
      </w:r>
      <w:r w:rsidR="00660D07">
        <w:rPr>
          <w:rFonts w:cs="Arial"/>
          <w:spacing w:val="5"/>
        </w:rPr>
        <w:t>con el</w:t>
      </w:r>
      <w:r w:rsidRPr="007F388C">
        <w:rPr>
          <w:rFonts w:cs="Arial"/>
          <w:spacing w:val="5"/>
        </w:rPr>
        <w:t xml:space="preserve"> nivel </w:t>
      </w:r>
      <w:r w:rsidR="00660D07">
        <w:rPr>
          <w:rFonts w:cs="Arial"/>
          <w:spacing w:val="5"/>
        </w:rPr>
        <w:t>d</w:t>
      </w:r>
      <w:r w:rsidRPr="007F388C">
        <w:rPr>
          <w:rFonts w:cs="Arial"/>
          <w:spacing w:val="5"/>
        </w:rPr>
        <w:t>el mes previo.</w:t>
      </w:r>
    </w:p>
    <w:p w14:paraId="4497EEDF" w14:textId="77777777" w:rsidR="004E0BCB" w:rsidRDefault="004E0BCB" w:rsidP="001B06E6">
      <w:pPr>
        <w:pStyle w:val="p0"/>
        <w:rPr>
          <w:rFonts w:cs="Arial"/>
          <w:spacing w:val="-4"/>
        </w:rPr>
      </w:pPr>
    </w:p>
    <w:p w14:paraId="13B3C2DF" w14:textId="310D3D6E" w:rsidR="00EF1679" w:rsidRPr="005E67CE" w:rsidRDefault="00EF1679" w:rsidP="001D4762">
      <w:pPr>
        <w:pStyle w:val="Ttulo1"/>
        <w:keepLines/>
        <w:spacing w:before="120" w:line="220" w:lineRule="exact"/>
        <w:rPr>
          <w:smallCaps/>
          <w:szCs w:val="22"/>
        </w:rPr>
      </w:pPr>
      <w:r w:rsidRPr="005E67CE">
        <w:rPr>
          <w:smallCaps/>
          <w:szCs w:val="22"/>
        </w:rPr>
        <w:t xml:space="preserve">Componentes del Indicador de Confianza del Consumidor </w:t>
      </w:r>
      <w:r w:rsidR="00147F71">
        <w:rPr>
          <w:smallCaps/>
          <w:szCs w:val="22"/>
        </w:rPr>
        <w:t>a</w:t>
      </w:r>
      <w:r w:rsidR="005E2C20">
        <w:rPr>
          <w:smallCaps/>
          <w:szCs w:val="22"/>
        </w:rPr>
        <w:t xml:space="preserve"> </w:t>
      </w:r>
      <w:r w:rsidR="007F388C">
        <w:rPr>
          <w:smallCaps/>
          <w:szCs w:val="22"/>
        </w:rPr>
        <w:t>diciembre</w:t>
      </w:r>
      <w:r w:rsidR="002F5FF9">
        <w:rPr>
          <w:smallCaps/>
          <w:szCs w:val="22"/>
        </w:rPr>
        <w:t xml:space="preserve"> </w:t>
      </w:r>
      <w:r w:rsidR="00BA6D27">
        <w:rPr>
          <w:smallCaps/>
          <w:szCs w:val="22"/>
        </w:rPr>
        <w:t xml:space="preserve">de </w:t>
      </w:r>
      <w:r w:rsidR="0098125D">
        <w:rPr>
          <w:smallCaps/>
          <w:szCs w:val="22"/>
        </w:rPr>
        <w:t>201</w:t>
      </w:r>
      <w:r w:rsidR="0045016D">
        <w:rPr>
          <w:smallCaps/>
          <w:szCs w:val="22"/>
        </w:rPr>
        <w:t>9</w:t>
      </w:r>
    </w:p>
    <w:p w14:paraId="7247A107"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3B79529"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0F9765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3D3DB78E"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24E50E10" w14:textId="77777777" w:rsidTr="00DB0021">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34E1FFD1" w14:textId="3514B369" w:rsidR="00474209" w:rsidRPr="00474209" w:rsidRDefault="00DB0021" w:rsidP="00222A1F">
            <w:pPr>
              <w:pStyle w:val="p0"/>
              <w:keepLines w:val="0"/>
              <w:widowControl w:val="0"/>
              <w:spacing w:before="20"/>
              <w:jc w:val="center"/>
              <w:rPr>
                <w:rFonts w:cs="Arial"/>
                <w:sz w:val="16"/>
                <w:szCs w:val="16"/>
              </w:rPr>
            </w:pPr>
            <w:r>
              <w:rPr>
                <w:noProof/>
                <w:lang w:val="es-MX" w:eastAsia="es-MX"/>
              </w:rPr>
              <w:drawing>
                <wp:inline distT="0" distB="0" distL="0" distR="0" wp14:anchorId="76339F3A" wp14:editId="1B951C31">
                  <wp:extent cx="3023870" cy="1908000"/>
                  <wp:effectExtent l="0" t="0" r="5080" b="0"/>
                  <wp:docPr id="5" name="Gráfico 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5D1FB80F" w14:textId="4144280A" w:rsidR="00474209" w:rsidRPr="00A90C4D" w:rsidRDefault="00DB0021" w:rsidP="00222A1F">
            <w:pPr>
              <w:pStyle w:val="p0"/>
              <w:keepLines w:val="0"/>
              <w:widowControl w:val="0"/>
              <w:spacing w:before="20"/>
              <w:jc w:val="center"/>
              <w:rPr>
                <w:rFonts w:cs="Arial"/>
                <w:szCs w:val="24"/>
              </w:rPr>
            </w:pPr>
            <w:r>
              <w:rPr>
                <w:noProof/>
                <w:lang w:val="es-MX" w:eastAsia="es-MX"/>
              </w:rPr>
              <w:drawing>
                <wp:inline distT="0" distB="0" distL="0" distR="0" wp14:anchorId="6EC0E07F" wp14:editId="690C8255">
                  <wp:extent cx="3058160" cy="1908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359E0FE9"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025943E6"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358E77FE"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7B3DF037" w14:textId="77777777" w:rsidTr="00DB0021">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0BD536D0" w14:textId="7137E227" w:rsidR="00270F64" w:rsidRPr="00A90C4D" w:rsidRDefault="00DB0021" w:rsidP="00764E51">
            <w:pPr>
              <w:pStyle w:val="p0"/>
              <w:keepLines w:val="0"/>
              <w:widowControl w:val="0"/>
              <w:spacing w:before="20" w:after="100"/>
              <w:jc w:val="center"/>
              <w:rPr>
                <w:rFonts w:cs="Arial"/>
                <w:noProof/>
                <w:szCs w:val="24"/>
                <w:lang w:val="es-MX" w:eastAsia="es-MX"/>
              </w:rPr>
            </w:pPr>
            <w:r>
              <w:rPr>
                <w:noProof/>
                <w:lang w:val="es-MX" w:eastAsia="es-MX"/>
              </w:rPr>
              <w:drawing>
                <wp:inline distT="0" distB="0" distL="0" distR="0" wp14:anchorId="07EBE8DC" wp14:editId="6637B83E">
                  <wp:extent cx="3023870" cy="1908000"/>
                  <wp:effectExtent l="0" t="0" r="5080" b="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DA482E3" w14:textId="5EF1A3AF" w:rsidR="00270F64" w:rsidRPr="00A90C4D" w:rsidRDefault="00DB0021" w:rsidP="00764E51">
            <w:pPr>
              <w:pStyle w:val="p0"/>
              <w:keepLines w:val="0"/>
              <w:widowControl w:val="0"/>
              <w:spacing w:before="20" w:after="100"/>
              <w:jc w:val="center"/>
              <w:rPr>
                <w:rFonts w:cs="Arial"/>
                <w:szCs w:val="24"/>
              </w:rPr>
            </w:pPr>
            <w:r>
              <w:rPr>
                <w:noProof/>
                <w:lang w:val="es-MX" w:eastAsia="es-MX"/>
              </w:rPr>
              <w:drawing>
                <wp:inline distT="0" distB="0" distL="0" distR="0" wp14:anchorId="77216190" wp14:editId="7178964A">
                  <wp:extent cx="3058160" cy="1908000"/>
                  <wp:effectExtent l="0" t="0" r="8890" b="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B1DBDB"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12355F33"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2491ECB0"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0D31E885"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3F6C0C99" w14:textId="77777777" w:rsidTr="00DB0021">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184C3A7A" w14:textId="1A812EE0" w:rsidR="00270F64" w:rsidRPr="00A90C4D" w:rsidRDefault="00DB0021" w:rsidP="00764E51">
            <w:pPr>
              <w:pStyle w:val="p0"/>
              <w:keepLines w:val="0"/>
              <w:widowControl w:val="0"/>
              <w:spacing w:before="0" w:after="100"/>
              <w:jc w:val="center"/>
              <w:rPr>
                <w:rFonts w:cs="Arial"/>
                <w:szCs w:val="24"/>
              </w:rPr>
            </w:pPr>
            <w:r>
              <w:rPr>
                <w:noProof/>
                <w:lang w:val="es-MX" w:eastAsia="es-MX"/>
              </w:rPr>
              <w:drawing>
                <wp:inline distT="0" distB="0" distL="0" distR="0" wp14:anchorId="68F00FC1" wp14:editId="46D3C340">
                  <wp:extent cx="3204000" cy="1908000"/>
                  <wp:effectExtent l="0" t="0" r="0" b="0"/>
                  <wp:docPr id="9" name="Gráfico 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2F2C1EDA" w14:textId="77777777" w:rsidR="00AC322B" w:rsidRDefault="00AC322B" w:rsidP="00AC322B">
      <w:pPr>
        <w:pStyle w:val="Textoindependiente"/>
        <w:tabs>
          <w:tab w:val="left" w:pos="708"/>
        </w:tabs>
        <w:spacing w:before="0"/>
        <w:ind w:left="-284"/>
        <w:rPr>
          <w:rFonts w:cs="Arial"/>
          <w:sz w:val="16"/>
          <w:szCs w:val="16"/>
        </w:rPr>
      </w:pPr>
    </w:p>
    <w:p w14:paraId="4AA85FCB" w14:textId="42970EF7" w:rsidR="00BC59FA" w:rsidRDefault="00BC59FA" w:rsidP="00BC59FA">
      <w:pPr>
        <w:pStyle w:val="Textoindependiente"/>
        <w:tabs>
          <w:tab w:val="left" w:pos="708"/>
        </w:tabs>
        <w:rPr>
          <w:rFonts w:cs="Arial"/>
          <w:spacing w:val="5"/>
        </w:rPr>
      </w:pPr>
    </w:p>
    <w:p w14:paraId="367BDC63" w14:textId="374C64D1" w:rsidR="004750D7" w:rsidRPr="004750D7" w:rsidRDefault="004750D7" w:rsidP="004750D7">
      <w:pPr>
        <w:pStyle w:val="Textoindependiente"/>
        <w:tabs>
          <w:tab w:val="left" w:pos="708"/>
        </w:tabs>
        <w:rPr>
          <w:rFonts w:cs="Arial"/>
          <w:spacing w:val="5"/>
        </w:rPr>
      </w:pPr>
      <w:r w:rsidRPr="004750D7">
        <w:rPr>
          <w:rFonts w:cs="Arial"/>
          <w:spacing w:val="5"/>
        </w:rPr>
        <w:t xml:space="preserve">En su comparación anual, en diciembre de 2019 el ICC </w:t>
      </w:r>
      <w:r>
        <w:rPr>
          <w:rFonts w:cs="Arial"/>
          <w:spacing w:val="5"/>
        </w:rPr>
        <w:t>mostró</w:t>
      </w:r>
      <w:r w:rsidRPr="004750D7">
        <w:rPr>
          <w:rFonts w:cs="Arial"/>
          <w:spacing w:val="5"/>
        </w:rPr>
        <w:t xml:space="preserve"> una caída de </w:t>
      </w:r>
      <w:r>
        <w:rPr>
          <w:rFonts w:cs="Arial"/>
          <w:spacing w:val="5"/>
        </w:rPr>
        <w:t>(</w:t>
      </w:r>
      <w:r>
        <w:rPr>
          <w:rFonts w:cs="Arial"/>
          <w:spacing w:val="5"/>
        </w:rPr>
        <w:noBreakHyphen/>
        <w:t>)</w:t>
      </w:r>
      <w:r w:rsidRPr="004750D7">
        <w:rPr>
          <w:rFonts w:cs="Arial"/>
          <w:spacing w:val="5"/>
        </w:rPr>
        <w:t>1 punto con cifras desestacionalizadas.</w:t>
      </w:r>
    </w:p>
    <w:p w14:paraId="386FDD57"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68B3057" w14:textId="40C5A29E"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0F1443">
        <w:rPr>
          <w:rFonts w:ascii="Arial" w:hAnsi="Arial" w:cs="Arial"/>
          <w:b/>
          <w:smallCaps/>
          <w:sz w:val="22"/>
        </w:rPr>
        <w:t>diciembre</w:t>
      </w:r>
      <w:r w:rsidR="00D9780C">
        <w:rPr>
          <w:rFonts w:ascii="Arial" w:hAnsi="Arial" w:cs="Arial"/>
          <w:b/>
          <w:smallCaps/>
          <w:sz w:val="22"/>
        </w:rPr>
        <w:t xml:space="preserve"> </w:t>
      </w:r>
      <w:r>
        <w:rPr>
          <w:rFonts w:ascii="Arial" w:hAnsi="Arial" w:cs="Arial"/>
          <w:b/>
          <w:smallCaps/>
          <w:sz w:val="22"/>
        </w:rPr>
        <w:t>de 201</w:t>
      </w:r>
      <w:r w:rsidR="0045016D">
        <w:rPr>
          <w:rFonts w:ascii="Arial" w:hAnsi="Arial" w:cs="Arial"/>
          <w:b/>
          <w:smallCaps/>
          <w:sz w:val="22"/>
        </w:rPr>
        <w:t>9</w:t>
      </w:r>
      <w:r w:rsidRPr="00FF26E1">
        <w:rPr>
          <w:rFonts w:ascii="Arial" w:hAnsi="Arial" w:cs="Arial"/>
          <w:b/>
          <w:smallCaps/>
          <w:sz w:val="22"/>
        </w:rPr>
        <w:t xml:space="preserve"> </w:t>
      </w:r>
    </w:p>
    <w:p w14:paraId="14CA5C5D"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5"/>
        <w:gridCol w:w="1145"/>
        <w:gridCol w:w="1145"/>
        <w:gridCol w:w="1145"/>
      </w:tblGrid>
      <w:tr w:rsidR="00784736" w:rsidRPr="00FF26E1" w14:paraId="02F80790" w14:textId="77777777" w:rsidTr="00CC2445">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2461EB3"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714745F"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C134F4"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D1969AD" w14:textId="77777777" w:rsidR="00784736" w:rsidRPr="000D68CE" w:rsidRDefault="00784736" w:rsidP="00FD3466">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180078">
              <w:rPr>
                <w:rFonts w:ascii="Arial" w:hAnsi="Arial" w:cs="Arial"/>
                <w:b/>
                <w:sz w:val="18"/>
              </w:rPr>
              <w:t>8</w:t>
            </w:r>
          </w:p>
        </w:tc>
      </w:tr>
      <w:tr w:rsidR="00784736" w:rsidRPr="00FF26E1" w14:paraId="0111F239" w14:textId="77777777" w:rsidTr="00CC2445">
        <w:trPr>
          <w:cantSplit/>
          <w:trHeight w:val="20"/>
          <w:jc w:val="center"/>
        </w:trPr>
        <w:tc>
          <w:tcPr>
            <w:tcW w:w="5259" w:type="dxa"/>
            <w:tcBorders>
              <w:top w:val="single" w:sz="8" w:space="0" w:color="404040"/>
              <w:left w:val="double" w:sz="4" w:space="0" w:color="404040"/>
              <w:right w:val="single" w:sz="8" w:space="0" w:color="404040"/>
            </w:tcBorders>
            <w:vAlign w:val="center"/>
          </w:tcPr>
          <w:p w14:paraId="0046E094"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right w:val="single" w:sz="8" w:space="0" w:color="404040"/>
            </w:tcBorders>
            <w:vAlign w:val="bottom"/>
          </w:tcPr>
          <w:p w14:paraId="3A224943" w14:textId="7E873CCB" w:rsidR="00784736" w:rsidRPr="000D68CE" w:rsidRDefault="000002B1" w:rsidP="00C145A0">
            <w:pPr>
              <w:spacing w:before="60" w:after="60"/>
              <w:ind w:right="-49"/>
              <w:jc w:val="center"/>
              <w:rPr>
                <w:rFonts w:ascii="Arial" w:hAnsi="Arial" w:cs="Arial"/>
                <w:b/>
                <w:color w:val="000000"/>
                <w:sz w:val="18"/>
                <w:szCs w:val="18"/>
              </w:rPr>
            </w:pPr>
            <w:r>
              <w:rPr>
                <w:rFonts w:ascii="Arial" w:hAnsi="Arial" w:cs="Arial"/>
                <w:b/>
                <w:color w:val="000000"/>
                <w:sz w:val="18"/>
                <w:szCs w:val="18"/>
              </w:rPr>
              <w:t>4</w:t>
            </w:r>
            <w:r w:rsidR="00AD21F9">
              <w:rPr>
                <w:rFonts w:ascii="Arial" w:hAnsi="Arial" w:cs="Arial"/>
                <w:b/>
                <w:color w:val="000000"/>
                <w:sz w:val="18"/>
                <w:szCs w:val="18"/>
              </w:rPr>
              <w:t>3.</w:t>
            </w:r>
            <w:r w:rsidR="001E49C4">
              <w:rPr>
                <w:rFonts w:ascii="Arial" w:hAnsi="Arial" w:cs="Arial"/>
                <w:b/>
                <w:color w:val="000000"/>
                <w:sz w:val="18"/>
                <w:szCs w:val="18"/>
              </w:rPr>
              <w:t>4</w:t>
            </w:r>
          </w:p>
        </w:tc>
        <w:tc>
          <w:tcPr>
            <w:tcW w:w="1120" w:type="dxa"/>
            <w:tcBorders>
              <w:top w:val="single" w:sz="8" w:space="0" w:color="404040"/>
              <w:left w:val="single" w:sz="8" w:space="0" w:color="404040"/>
              <w:right w:val="single" w:sz="8" w:space="0" w:color="404040"/>
            </w:tcBorders>
            <w:vAlign w:val="bottom"/>
          </w:tcPr>
          <w:p w14:paraId="5061625B" w14:textId="7AE18832" w:rsidR="00784736" w:rsidRPr="000D68CE" w:rsidRDefault="001E49C4" w:rsidP="00C145A0">
            <w:pPr>
              <w:spacing w:before="60" w:after="60"/>
              <w:ind w:right="227"/>
              <w:jc w:val="right"/>
              <w:rPr>
                <w:rFonts w:ascii="Arial" w:hAnsi="Arial" w:cs="Arial"/>
                <w:b/>
                <w:color w:val="000000"/>
                <w:sz w:val="18"/>
                <w:szCs w:val="18"/>
              </w:rPr>
            </w:pPr>
            <w:r>
              <w:rPr>
                <w:rFonts w:ascii="Arial" w:hAnsi="Arial" w:cs="Arial"/>
                <w:b/>
                <w:color w:val="000000"/>
                <w:sz w:val="18"/>
                <w:szCs w:val="18"/>
              </w:rPr>
              <w:t>0.1</w:t>
            </w:r>
          </w:p>
        </w:tc>
        <w:tc>
          <w:tcPr>
            <w:tcW w:w="1120" w:type="dxa"/>
            <w:tcBorders>
              <w:top w:val="single" w:sz="8" w:space="0" w:color="404040"/>
              <w:left w:val="single" w:sz="8" w:space="0" w:color="404040"/>
              <w:right w:val="double" w:sz="4" w:space="0" w:color="404040"/>
            </w:tcBorders>
            <w:vAlign w:val="bottom"/>
          </w:tcPr>
          <w:p w14:paraId="43071087" w14:textId="75EB90F0" w:rsidR="00784736" w:rsidRPr="000D68CE" w:rsidRDefault="001E49C4" w:rsidP="00C145A0">
            <w:pPr>
              <w:spacing w:before="60" w:after="60"/>
              <w:ind w:right="227"/>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  1</w:t>
            </w:r>
            <w:proofErr w:type="gramEnd"/>
            <w:r>
              <w:rPr>
                <w:rFonts w:ascii="Arial" w:hAnsi="Arial" w:cs="Arial"/>
                <w:b/>
                <w:color w:val="000000"/>
                <w:sz w:val="18"/>
                <w:szCs w:val="18"/>
              </w:rPr>
              <w:t>.0</w:t>
            </w:r>
          </w:p>
        </w:tc>
      </w:tr>
      <w:tr w:rsidR="00784736" w:rsidRPr="00FF26E1" w14:paraId="68F065DB" w14:textId="77777777" w:rsidTr="00CC2445">
        <w:trPr>
          <w:cantSplit/>
          <w:trHeight w:val="20"/>
          <w:jc w:val="center"/>
        </w:trPr>
        <w:tc>
          <w:tcPr>
            <w:tcW w:w="5259" w:type="dxa"/>
            <w:tcBorders>
              <w:left w:val="double" w:sz="4" w:space="0" w:color="404040"/>
              <w:right w:val="single" w:sz="8" w:space="0" w:color="404040"/>
            </w:tcBorders>
            <w:vAlign w:val="center"/>
          </w:tcPr>
          <w:p w14:paraId="28862CC1"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left w:val="single" w:sz="8" w:space="0" w:color="404040"/>
              <w:right w:val="single" w:sz="8" w:space="0" w:color="404040"/>
            </w:tcBorders>
            <w:vAlign w:val="center"/>
          </w:tcPr>
          <w:p w14:paraId="3E6FBCDC" w14:textId="7D16F300" w:rsidR="00784736" w:rsidRPr="000D68CE" w:rsidRDefault="001E49C4" w:rsidP="00CC2445">
            <w:pPr>
              <w:spacing w:before="120"/>
              <w:ind w:right="-49"/>
              <w:jc w:val="center"/>
              <w:rPr>
                <w:rFonts w:ascii="Arial" w:hAnsi="Arial" w:cs="Arial"/>
                <w:color w:val="000000"/>
                <w:sz w:val="18"/>
                <w:szCs w:val="18"/>
              </w:rPr>
            </w:pPr>
            <w:r>
              <w:rPr>
                <w:rFonts w:ascii="Arial" w:hAnsi="Arial" w:cs="Arial"/>
                <w:color w:val="000000"/>
                <w:sz w:val="18"/>
                <w:szCs w:val="18"/>
              </w:rPr>
              <w:t>48.3</w:t>
            </w:r>
          </w:p>
        </w:tc>
        <w:tc>
          <w:tcPr>
            <w:tcW w:w="1120" w:type="dxa"/>
            <w:tcBorders>
              <w:left w:val="single" w:sz="8" w:space="0" w:color="404040"/>
              <w:right w:val="single" w:sz="8" w:space="0" w:color="404040"/>
            </w:tcBorders>
            <w:vAlign w:val="center"/>
          </w:tcPr>
          <w:p w14:paraId="5FAD139B" w14:textId="4ACFD06C" w:rsidR="00784736" w:rsidRPr="000D68CE" w:rsidRDefault="001E49C4" w:rsidP="00CC2445">
            <w:pPr>
              <w:spacing w:before="120"/>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0</w:t>
            </w:r>
            <w:proofErr w:type="gramEnd"/>
            <w:r>
              <w:rPr>
                <w:rFonts w:ascii="Arial" w:hAnsi="Arial" w:cs="Arial"/>
                <w:color w:val="000000"/>
                <w:sz w:val="18"/>
                <w:szCs w:val="18"/>
              </w:rPr>
              <w:t>.8</w:t>
            </w:r>
          </w:p>
        </w:tc>
        <w:tc>
          <w:tcPr>
            <w:tcW w:w="1120" w:type="dxa"/>
            <w:tcBorders>
              <w:left w:val="single" w:sz="8" w:space="0" w:color="404040"/>
              <w:right w:val="double" w:sz="4" w:space="0" w:color="404040"/>
            </w:tcBorders>
            <w:vAlign w:val="center"/>
          </w:tcPr>
          <w:p w14:paraId="0DD61500" w14:textId="4782942E" w:rsidR="00784736" w:rsidRPr="000D68CE" w:rsidRDefault="001E49C4" w:rsidP="00CC2445">
            <w:pPr>
              <w:spacing w:before="120"/>
              <w:ind w:right="227"/>
              <w:jc w:val="right"/>
              <w:rPr>
                <w:rFonts w:ascii="Arial" w:hAnsi="Arial" w:cs="Arial"/>
                <w:color w:val="000000"/>
                <w:sz w:val="18"/>
                <w:szCs w:val="18"/>
              </w:rPr>
            </w:pPr>
            <w:r>
              <w:rPr>
                <w:rFonts w:ascii="Arial" w:hAnsi="Arial" w:cs="Arial"/>
                <w:color w:val="000000"/>
                <w:sz w:val="18"/>
                <w:szCs w:val="18"/>
              </w:rPr>
              <w:t>0.8</w:t>
            </w:r>
          </w:p>
        </w:tc>
      </w:tr>
      <w:tr w:rsidR="00784736" w:rsidRPr="00FF26E1" w14:paraId="037C7B40" w14:textId="77777777" w:rsidTr="00B35B9F">
        <w:trPr>
          <w:cantSplit/>
          <w:trHeight w:val="20"/>
          <w:jc w:val="center"/>
        </w:trPr>
        <w:tc>
          <w:tcPr>
            <w:tcW w:w="5259" w:type="dxa"/>
            <w:tcBorders>
              <w:left w:val="double" w:sz="4" w:space="0" w:color="404040"/>
              <w:right w:val="single" w:sz="8" w:space="0" w:color="404040"/>
            </w:tcBorders>
            <w:vAlign w:val="center"/>
          </w:tcPr>
          <w:p w14:paraId="69807FFD"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14:paraId="01BAE94D" w14:textId="47019A15" w:rsidR="00784736" w:rsidRPr="000D68CE" w:rsidRDefault="001E49C4" w:rsidP="00C145A0">
            <w:pPr>
              <w:spacing w:before="60"/>
              <w:ind w:right="-49"/>
              <w:jc w:val="center"/>
              <w:rPr>
                <w:rFonts w:ascii="Arial" w:hAnsi="Arial" w:cs="Arial"/>
                <w:color w:val="000000"/>
                <w:sz w:val="18"/>
                <w:szCs w:val="18"/>
              </w:rPr>
            </w:pPr>
            <w:r>
              <w:rPr>
                <w:rFonts w:ascii="Arial" w:hAnsi="Arial" w:cs="Arial"/>
                <w:color w:val="000000"/>
                <w:sz w:val="18"/>
                <w:szCs w:val="18"/>
              </w:rPr>
              <w:t>55.1</w:t>
            </w:r>
          </w:p>
        </w:tc>
        <w:tc>
          <w:tcPr>
            <w:tcW w:w="1120" w:type="dxa"/>
            <w:tcBorders>
              <w:left w:val="single" w:sz="8" w:space="0" w:color="404040"/>
              <w:right w:val="single" w:sz="8" w:space="0" w:color="404040"/>
            </w:tcBorders>
            <w:vAlign w:val="center"/>
          </w:tcPr>
          <w:p w14:paraId="7A94E106" w14:textId="11333D79" w:rsidR="00784736" w:rsidRPr="000D68CE" w:rsidRDefault="001E49C4" w:rsidP="0033431C">
            <w:pPr>
              <w:ind w:right="227"/>
              <w:jc w:val="right"/>
              <w:rPr>
                <w:rFonts w:ascii="Arial" w:hAnsi="Arial" w:cs="Arial"/>
                <w:color w:val="000000"/>
                <w:sz w:val="18"/>
                <w:szCs w:val="18"/>
              </w:rPr>
            </w:pPr>
            <w:r>
              <w:rPr>
                <w:rFonts w:ascii="Arial" w:hAnsi="Arial" w:cs="Arial"/>
                <w:color w:val="000000"/>
                <w:sz w:val="18"/>
                <w:szCs w:val="18"/>
              </w:rPr>
              <w:t>0.2</w:t>
            </w:r>
          </w:p>
        </w:tc>
        <w:tc>
          <w:tcPr>
            <w:tcW w:w="1120" w:type="dxa"/>
            <w:tcBorders>
              <w:left w:val="single" w:sz="8" w:space="0" w:color="404040"/>
              <w:right w:val="double" w:sz="4" w:space="0" w:color="404040"/>
            </w:tcBorders>
            <w:vAlign w:val="center"/>
          </w:tcPr>
          <w:p w14:paraId="3C8989E9" w14:textId="4B5E1511" w:rsidR="00784736" w:rsidRPr="000D68CE" w:rsidRDefault="001E49C4" w:rsidP="00C145A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3</w:t>
            </w:r>
            <w:proofErr w:type="gramEnd"/>
            <w:r>
              <w:rPr>
                <w:rFonts w:ascii="Arial" w:hAnsi="Arial" w:cs="Arial"/>
                <w:color w:val="000000"/>
                <w:sz w:val="18"/>
                <w:szCs w:val="18"/>
              </w:rPr>
              <w:t>.0</w:t>
            </w:r>
          </w:p>
        </w:tc>
      </w:tr>
      <w:tr w:rsidR="00784736" w:rsidRPr="00FF26E1" w14:paraId="3F00A494" w14:textId="77777777" w:rsidTr="00B35B9F">
        <w:trPr>
          <w:cantSplit/>
          <w:trHeight w:val="20"/>
          <w:jc w:val="center"/>
        </w:trPr>
        <w:tc>
          <w:tcPr>
            <w:tcW w:w="5259" w:type="dxa"/>
            <w:tcBorders>
              <w:left w:val="double" w:sz="4" w:space="0" w:color="404040"/>
              <w:right w:val="single" w:sz="8" w:space="0" w:color="404040"/>
            </w:tcBorders>
            <w:vAlign w:val="center"/>
          </w:tcPr>
          <w:p w14:paraId="5991044A"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14:paraId="2B5E7402" w14:textId="40A99CE5" w:rsidR="00784736" w:rsidRPr="000D68CE" w:rsidRDefault="001E49C4" w:rsidP="00C145A0">
            <w:pPr>
              <w:spacing w:before="60"/>
              <w:ind w:right="-49"/>
              <w:jc w:val="center"/>
              <w:rPr>
                <w:rFonts w:ascii="Arial" w:hAnsi="Arial" w:cs="Arial"/>
                <w:color w:val="000000"/>
                <w:sz w:val="18"/>
                <w:szCs w:val="18"/>
              </w:rPr>
            </w:pPr>
            <w:r>
              <w:rPr>
                <w:rFonts w:ascii="Arial" w:hAnsi="Arial" w:cs="Arial"/>
                <w:color w:val="000000"/>
                <w:sz w:val="18"/>
                <w:szCs w:val="18"/>
              </w:rPr>
              <w:t>40.5</w:t>
            </w:r>
          </w:p>
        </w:tc>
        <w:tc>
          <w:tcPr>
            <w:tcW w:w="1120" w:type="dxa"/>
            <w:tcBorders>
              <w:left w:val="single" w:sz="8" w:space="0" w:color="404040"/>
              <w:right w:val="single" w:sz="8" w:space="0" w:color="404040"/>
            </w:tcBorders>
            <w:vAlign w:val="center"/>
          </w:tcPr>
          <w:p w14:paraId="6195447F" w14:textId="5AFE95B1" w:rsidR="00784736" w:rsidRPr="000D68CE" w:rsidRDefault="0033431C" w:rsidP="00C145A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w:t>
            </w:r>
            <w:r w:rsidR="00C145A0">
              <w:rPr>
                <w:rFonts w:ascii="Arial" w:hAnsi="Arial" w:cs="Arial"/>
                <w:color w:val="000000"/>
                <w:sz w:val="18"/>
                <w:szCs w:val="18"/>
              </w:rPr>
              <w:t xml:space="preserve">  </w:t>
            </w:r>
            <w:r>
              <w:rPr>
                <w:rFonts w:ascii="Arial" w:hAnsi="Arial" w:cs="Arial"/>
                <w:color w:val="000000"/>
                <w:sz w:val="18"/>
                <w:szCs w:val="18"/>
              </w:rPr>
              <w:t>0</w:t>
            </w:r>
            <w:proofErr w:type="gramEnd"/>
            <w:r>
              <w:rPr>
                <w:rFonts w:ascii="Arial" w:hAnsi="Arial" w:cs="Arial"/>
                <w:color w:val="000000"/>
                <w:sz w:val="18"/>
                <w:szCs w:val="18"/>
              </w:rPr>
              <w:t>.</w:t>
            </w:r>
            <w:r w:rsidR="001E49C4">
              <w:rPr>
                <w:rFonts w:ascii="Arial" w:hAnsi="Arial" w:cs="Arial"/>
                <w:color w:val="000000"/>
                <w:sz w:val="18"/>
                <w:szCs w:val="18"/>
              </w:rPr>
              <w:t>5</w:t>
            </w:r>
          </w:p>
        </w:tc>
        <w:tc>
          <w:tcPr>
            <w:tcW w:w="1120" w:type="dxa"/>
            <w:tcBorders>
              <w:left w:val="single" w:sz="8" w:space="0" w:color="404040"/>
              <w:right w:val="double" w:sz="4" w:space="0" w:color="404040"/>
            </w:tcBorders>
            <w:vAlign w:val="center"/>
          </w:tcPr>
          <w:p w14:paraId="367198D3" w14:textId="42151648" w:rsidR="00784736" w:rsidRPr="000D68CE" w:rsidRDefault="001E49C4" w:rsidP="0033431C">
            <w:pPr>
              <w:ind w:right="227"/>
              <w:jc w:val="right"/>
              <w:rPr>
                <w:rFonts w:ascii="Arial" w:hAnsi="Arial" w:cs="Arial"/>
                <w:color w:val="000000"/>
                <w:sz w:val="18"/>
                <w:szCs w:val="18"/>
              </w:rPr>
            </w:pPr>
            <w:r>
              <w:rPr>
                <w:rFonts w:ascii="Arial" w:hAnsi="Arial" w:cs="Arial"/>
                <w:color w:val="000000"/>
                <w:sz w:val="18"/>
                <w:szCs w:val="18"/>
              </w:rPr>
              <w:t>5.1</w:t>
            </w:r>
          </w:p>
        </w:tc>
      </w:tr>
      <w:tr w:rsidR="00784736" w:rsidRPr="00FF26E1" w14:paraId="2EBF337A" w14:textId="77777777" w:rsidTr="00B35B9F">
        <w:trPr>
          <w:cantSplit/>
          <w:trHeight w:val="20"/>
          <w:jc w:val="center"/>
        </w:trPr>
        <w:tc>
          <w:tcPr>
            <w:tcW w:w="5259" w:type="dxa"/>
            <w:tcBorders>
              <w:left w:val="double" w:sz="4" w:space="0" w:color="404040"/>
              <w:right w:val="single" w:sz="8" w:space="0" w:color="404040"/>
            </w:tcBorders>
            <w:vAlign w:val="center"/>
          </w:tcPr>
          <w:p w14:paraId="16B69803" w14:textId="30EA1026"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20" w:type="dxa"/>
            <w:tcBorders>
              <w:left w:val="single" w:sz="8" w:space="0" w:color="404040"/>
              <w:right w:val="single" w:sz="8" w:space="0" w:color="404040"/>
            </w:tcBorders>
            <w:vAlign w:val="center"/>
          </w:tcPr>
          <w:p w14:paraId="75F2612F" w14:textId="26B46139" w:rsidR="00784736" w:rsidRPr="000D68CE" w:rsidRDefault="001E49C4" w:rsidP="0033431C">
            <w:pPr>
              <w:spacing w:before="60"/>
              <w:ind w:right="-49"/>
              <w:jc w:val="center"/>
              <w:rPr>
                <w:rFonts w:ascii="Arial" w:hAnsi="Arial" w:cs="Arial"/>
                <w:color w:val="000000"/>
                <w:sz w:val="18"/>
                <w:szCs w:val="18"/>
              </w:rPr>
            </w:pPr>
            <w:r>
              <w:rPr>
                <w:rFonts w:ascii="Arial" w:hAnsi="Arial" w:cs="Arial"/>
                <w:color w:val="000000"/>
                <w:sz w:val="18"/>
                <w:szCs w:val="18"/>
              </w:rPr>
              <w:t>48.1</w:t>
            </w:r>
          </w:p>
        </w:tc>
        <w:tc>
          <w:tcPr>
            <w:tcW w:w="1120" w:type="dxa"/>
            <w:tcBorders>
              <w:left w:val="single" w:sz="8" w:space="0" w:color="404040"/>
              <w:right w:val="single" w:sz="8" w:space="0" w:color="404040"/>
            </w:tcBorders>
            <w:vAlign w:val="center"/>
          </w:tcPr>
          <w:p w14:paraId="6E874DD2" w14:textId="378001F9" w:rsidR="00784736" w:rsidRPr="000D68CE" w:rsidRDefault="001E49C4" w:rsidP="00C145A0">
            <w:pPr>
              <w:ind w:right="227"/>
              <w:jc w:val="right"/>
              <w:rPr>
                <w:rFonts w:ascii="Arial" w:hAnsi="Arial" w:cs="Arial"/>
                <w:color w:val="000000"/>
                <w:sz w:val="18"/>
                <w:szCs w:val="18"/>
              </w:rPr>
            </w:pPr>
            <w:r>
              <w:rPr>
                <w:rFonts w:ascii="Arial" w:hAnsi="Arial" w:cs="Arial"/>
                <w:color w:val="000000"/>
                <w:sz w:val="18"/>
                <w:szCs w:val="18"/>
              </w:rPr>
              <w:t>0.2</w:t>
            </w:r>
          </w:p>
        </w:tc>
        <w:tc>
          <w:tcPr>
            <w:tcW w:w="1120" w:type="dxa"/>
            <w:tcBorders>
              <w:left w:val="single" w:sz="8" w:space="0" w:color="404040"/>
              <w:right w:val="double" w:sz="4" w:space="0" w:color="404040"/>
            </w:tcBorders>
            <w:vAlign w:val="center"/>
          </w:tcPr>
          <w:p w14:paraId="57C153F8" w14:textId="7D337A54" w:rsidR="00784736" w:rsidRPr="000D68CE" w:rsidRDefault="003124F1" w:rsidP="00C145A0">
            <w:pPr>
              <w:ind w:right="227"/>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 xml:space="preserve">)  </w:t>
            </w:r>
            <w:r w:rsidR="001E49C4">
              <w:rPr>
                <w:rFonts w:ascii="Arial" w:hAnsi="Arial" w:cs="Arial"/>
                <w:color w:val="000000"/>
                <w:sz w:val="18"/>
                <w:szCs w:val="18"/>
              </w:rPr>
              <w:t>8</w:t>
            </w:r>
            <w:proofErr w:type="gramEnd"/>
            <w:r w:rsidR="001E49C4">
              <w:rPr>
                <w:rFonts w:ascii="Arial" w:hAnsi="Arial" w:cs="Arial"/>
                <w:color w:val="000000"/>
                <w:sz w:val="18"/>
                <w:szCs w:val="18"/>
              </w:rPr>
              <w:t>.2</w:t>
            </w:r>
          </w:p>
        </w:tc>
      </w:tr>
      <w:tr w:rsidR="00784736" w:rsidRPr="00FF26E1" w14:paraId="11234D5D" w14:textId="77777777" w:rsidTr="00B35B9F">
        <w:trPr>
          <w:cantSplit/>
          <w:trHeight w:val="20"/>
          <w:jc w:val="center"/>
        </w:trPr>
        <w:tc>
          <w:tcPr>
            <w:tcW w:w="5259" w:type="dxa"/>
            <w:tcBorders>
              <w:left w:val="double" w:sz="4" w:space="0" w:color="404040"/>
              <w:bottom w:val="double" w:sz="4" w:space="0" w:color="404040"/>
              <w:right w:val="single" w:sz="8" w:space="0" w:color="404040"/>
            </w:tcBorders>
            <w:vAlign w:val="center"/>
          </w:tcPr>
          <w:p w14:paraId="782695C0"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14:paraId="7B4BDD0F" w14:textId="704380F8" w:rsidR="00784736" w:rsidRPr="000D68CE" w:rsidRDefault="001E49C4" w:rsidP="00C145A0">
            <w:pPr>
              <w:spacing w:before="60" w:after="120"/>
              <w:ind w:right="-49"/>
              <w:jc w:val="center"/>
              <w:rPr>
                <w:rFonts w:ascii="Arial" w:hAnsi="Arial" w:cs="Arial"/>
                <w:color w:val="000000"/>
                <w:sz w:val="18"/>
                <w:szCs w:val="18"/>
              </w:rPr>
            </w:pPr>
            <w:r>
              <w:rPr>
                <w:rFonts w:ascii="Arial" w:hAnsi="Arial" w:cs="Arial"/>
                <w:color w:val="000000"/>
                <w:sz w:val="18"/>
                <w:szCs w:val="18"/>
              </w:rPr>
              <w:t>25.2</w:t>
            </w:r>
          </w:p>
        </w:tc>
        <w:tc>
          <w:tcPr>
            <w:tcW w:w="1120" w:type="dxa"/>
            <w:tcBorders>
              <w:left w:val="single" w:sz="8" w:space="0" w:color="404040"/>
              <w:bottom w:val="double" w:sz="4" w:space="0" w:color="404040"/>
              <w:right w:val="single" w:sz="8" w:space="0" w:color="404040"/>
            </w:tcBorders>
            <w:vAlign w:val="center"/>
          </w:tcPr>
          <w:p w14:paraId="286C8176" w14:textId="2F5F6920" w:rsidR="00784736" w:rsidRPr="000D68CE" w:rsidRDefault="001E49C4" w:rsidP="00C145A0">
            <w:pPr>
              <w:spacing w:after="120"/>
              <w:ind w:right="227"/>
              <w:jc w:val="right"/>
              <w:rPr>
                <w:rFonts w:ascii="Arial" w:hAnsi="Arial" w:cs="Arial"/>
                <w:color w:val="000000"/>
                <w:sz w:val="18"/>
                <w:szCs w:val="18"/>
              </w:rPr>
            </w:pPr>
            <w:r>
              <w:rPr>
                <w:rFonts w:ascii="Arial" w:hAnsi="Arial" w:cs="Arial"/>
                <w:color w:val="000000"/>
                <w:sz w:val="18"/>
                <w:szCs w:val="18"/>
              </w:rPr>
              <w:t>1.0</w:t>
            </w:r>
          </w:p>
        </w:tc>
        <w:tc>
          <w:tcPr>
            <w:tcW w:w="1120" w:type="dxa"/>
            <w:tcBorders>
              <w:left w:val="single" w:sz="8" w:space="0" w:color="404040"/>
              <w:bottom w:val="double" w:sz="4" w:space="0" w:color="404040"/>
              <w:right w:val="double" w:sz="4" w:space="0" w:color="404040"/>
            </w:tcBorders>
            <w:vAlign w:val="center"/>
          </w:tcPr>
          <w:p w14:paraId="65AF4CD4" w14:textId="047796D1" w:rsidR="00784736" w:rsidRPr="000D68CE" w:rsidRDefault="0033431C" w:rsidP="00C145A0">
            <w:pPr>
              <w:spacing w:after="120"/>
              <w:ind w:right="227"/>
              <w:jc w:val="right"/>
              <w:rPr>
                <w:rFonts w:ascii="Arial" w:hAnsi="Arial" w:cs="Arial"/>
                <w:color w:val="000000"/>
                <w:sz w:val="18"/>
                <w:szCs w:val="18"/>
              </w:rPr>
            </w:pPr>
            <w:r>
              <w:rPr>
                <w:rFonts w:ascii="Arial" w:hAnsi="Arial" w:cs="Arial"/>
                <w:color w:val="000000"/>
                <w:sz w:val="18"/>
                <w:szCs w:val="18"/>
              </w:rPr>
              <w:t>0.</w:t>
            </w:r>
            <w:r w:rsidR="001E49C4">
              <w:rPr>
                <w:rFonts w:ascii="Arial" w:hAnsi="Arial" w:cs="Arial"/>
                <w:color w:val="000000"/>
                <w:sz w:val="18"/>
                <w:szCs w:val="18"/>
              </w:rPr>
              <w:t>2</w:t>
            </w:r>
          </w:p>
        </w:tc>
      </w:tr>
    </w:tbl>
    <w:p w14:paraId="125BB54A" w14:textId="77777777" w:rsidR="00784736" w:rsidRPr="00061FAE" w:rsidRDefault="00784736" w:rsidP="00784736">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14:paraId="63469CD1" w14:textId="77777777" w:rsidR="00784736" w:rsidRDefault="00784736" w:rsidP="00784736">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14:paraId="26FADBF6"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00D544A3"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10B6D3A5"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50E21DC9" w14:textId="43FDDD47"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5E2C20">
        <w:rPr>
          <w:smallCaps/>
          <w:szCs w:val="22"/>
        </w:rPr>
        <w:t xml:space="preserve"> </w:t>
      </w:r>
      <w:r w:rsidR="00143056">
        <w:rPr>
          <w:smallCaps/>
          <w:szCs w:val="22"/>
        </w:rPr>
        <w:t>diciembre</w:t>
      </w:r>
      <w:r w:rsidR="004F299F">
        <w:rPr>
          <w:smallCaps/>
          <w:szCs w:val="22"/>
        </w:rPr>
        <w:t xml:space="preserve"> de</w:t>
      </w:r>
      <w:r w:rsidRPr="00A90C4D">
        <w:rPr>
          <w:smallCaps/>
          <w:szCs w:val="22"/>
        </w:rPr>
        <w:t xml:space="preserve"> </w:t>
      </w:r>
      <w:r w:rsidR="0098125D">
        <w:rPr>
          <w:smallCaps/>
          <w:szCs w:val="22"/>
        </w:rPr>
        <w:t>201</w:t>
      </w:r>
      <w:r w:rsidR="0045016D">
        <w:rPr>
          <w:smallCaps/>
          <w:szCs w:val="22"/>
        </w:rPr>
        <w:t>9</w:t>
      </w:r>
    </w:p>
    <w:p w14:paraId="0D9D79E2"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17EC7C53" w14:textId="77777777" w:rsidTr="00015004">
        <w:trPr>
          <w:cantSplit/>
          <w:trHeight w:val="227"/>
          <w:jc w:val="center"/>
        </w:trPr>
        <w:tc>
          <w:tcPr>
            <w:tcW w:w="4902" w:type="dxa"/>
            <w:shd w:val="clear" w:color="auto" w:fill="DBE5F1"/>
            <w:hideMark/>
          </w:tcPr>
          <w:p w14:paraId="6D598467"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1E395131"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3460F7F0" w14:textId="77777777" w:rsidTr="00877E1E">
        <w:tblPrEx>
          <w:tblCellMar>
            <w:left w:w="70" w:type="dxa"/>
            <w:right w:w="70" w:type="dxa"/>
          </w:tblCellMar>
        </w:tblPrEx>
        <w:trPr>
          <w:cantSplit/>
          <w:trHeight w:val="2835"/>
          <w:jc w:val="center"/>
        </w:trPr>
        <w:tc>
          <w:tcPr>
            <w:tcW w:w="4902" w:type="dxa"/>
            <w:vAlign w:val="center"/>
            <w:hideMark/>
          </w:tcPr>
          <w:p w14:paraId="666A467B" w14:textId="72362F34" w:rsidR="00AA0972" w:rsidRPr="00A90C4D" w:rsidRDefault="00877E1E" w:rsidP="00764E51">
            <w:pPr>
              <w:pStyle w:val="p0"/>
              <w:keepLines w:val="0"/>
              <w:widowControl w:val="0"/>
              <w:spacing w:before="20" w:after="100"/>
              <w:jc w:val="center"/>
              <w:rPr>
                <w:rFonts w:cs="Arial"/>
                <w:szCs w:val="24"/>
              </w:rPr>
            </w:pPr>
            <w:r>
              <w:rPr>
                <w:noProof/>
                <w:lang w:val="es-MX" w:eastAsia="es-MX"/>
              </w:rPr>
              <w:drawing>
                <wp:inline distT="0" distB="0" distL="0" distR="0" wp14:anchorId="23BDD2B5" wp14:editId="4EAFBC33">
                  <wp:extent cx="2986790" cy="1869900"/>
                  <wp:effectExtent l="0" t="0" r="4445" b="0"/>
                  <wp:docPr id="11" name="Gráfico 1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161EBDB8" w14:textId="458966B5" w:rsidR="00AA0972" w:rsidRPr="00A90C4D" w:rsidRDefault="00877E1E" w:rsidP="00764E51">
            <w:pPr>
              <w:pStyle w:val="p0"/>
              <w:keepLines w:val="0"/>
              <w:widowControl w:val="0"/>
              <w:spacing w:before="20" w:after="100"/>
              <w:jc w:val="center"/>
              <w:rPr>
                <w:rFonts w:cs="Arial"/>
                <w:szCs w:val="24"/>
              </w:rPr>
            </w:pPr>
            <w:r>
              <w:rPr>
                <w:noProof/>
                <w:lang w:val="es-MX" w:eastAsia="es-MX"/>
              </w:rPr>
              <w:drawing>
                <wp:inline distT="0" distB="0" distL="0" distR="0" wp14:anchorId="4335FBD4" wp14:editId="090AD833">
                  <wp:extent cx="2986790" cy="1869901"/>
                  <wp:effectExtent l="0" t="0" r="4445" b="0"/>
                  <wp:docPr id="12" name="Gráfico 1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2AE7FF85" w14:textId="77777777" w:rsidTr="002604D8">
        <w:trPr>
          <w:cantSplit/>
          <w:trHeight w:val="227"/>
          <w:jc w:val="center"/>
        </w:trPr>
        <w:tc>
          <w:tcPr>
            <w:tcW w:w="4902" w:type="dxa"/>
            <w:shd w:val="clear" w:color="auto" w:fill="DBE5F1"/>
            <w:hideMark/>
          </w:tcPr>
          <w:p w14:paraId="07147F98"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386F8FAF"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734EBA62" w14:textId="77777777" w:rsidTr="00877E1E">
        <w:tblPrEx>
          <w:tblCellMar>
            <w:left w:w="70" w:type="dxa"/>
            <w:right w:w="70" w:type="dxa"/>
          </w:tblCellMar>
        </w:tblPrEx>
        <w:trPr>
          <w:cantSplit/>
          <w:trHeight w:val="2835"/>
          <w:jc w:val="center"/>
        </w:trPr>
        <w:tc>
          <w:tcPr>
            <w:tcW w:w="4902" w:type="dxa"/>
            <w:vAlign w:val="center"/>
            <w:hideMark/>
          </w:tcPr>
          <w:p w14:paraId="0C85CA2A" w14:textId="16908032" w:rsidR="00AD5F88" w:rsidRPr="00AD5F88" w:rsidRDefault="00877E1E" w:rsidP="00007EC5">
            <w:pPr>
              <w:pStyle w:val="p0"/>
              <w:keepLines w:val="0"/>
              <w:widowControl w:val="0"/>
              <w:spacing w:before="20"/>
              <w:jc w:val="center"/>
              <w:rPr>
                <w:rFonts w:cs="Arial"/>
                <w:noProof/>
                <w:sz w:val="12"/>
                <w:szCs w:val="24"/>
                <w:lang w:val="es-MX" w:eastAsia="es-MX"/>
              </w:rPr>
            </w:pPr>
            <w:r>
              <w:rPr>
                <w:noProof/>
                <w:lang w:val="es-MX" w:eastAsia="es-MX"/>
              </w:rPr>
              <w:drawing>
                <wp:inline distT="0" distB="0" distL="0" distR="0" wp14:anchorId="7F7167EE" wp14:editId="4092B756">
                  <wp:extent cx="2986790" cy="1869901"/>
                  <wp:effectExtent l="0" t="0" r="4445" b="0"/>
                  <wp:docPr id="13" name="Gráfico 1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3A95905" w14:textId="77777777"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2C8CB4B" w14:textId="1007109D" w:rsidR="00AA0972" w:rsidRDefault="00877E1E" w:rsidP="00784928">
            <w:pPr>
              <w:pStyle w:val="p0"/>
              <w:keepLines w:val="0"/>
              <w:widowControl w:val="0"/>
              <w:spacing w:after="120"/>
              <w:jc w:val="center"/>
              <w:rPr>
                <w:rFonts w:cs="Arial"/>
                <w:szCs w:val="24"/>
              </w:rPr>
            </w:pPr>
            <w:r>
              <w:rPr>
                <w:noProof/>
                <w:lang w:val="es-MX" w:eastAsia="es-MX"/>
              </w:rPr>
              <w:drawing>
                <wp:inline distT="0" distB="0" distL="0" distR="0" wp14:anchorId="7A151DB0" wp14:editId="1720F428">
                  <wp:extent cx="2986790" cy="1869900"/>
                  <wp:effectExtent l="0" t="0" r="4445" b="0"/>
                  <wp:docPr id="14" name="Gráfico 1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2BB1BF"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E51452D" w14:textId="77777777" w:rsidR="00B32515" w:rsidRDefault="00B32515" w:rsidP="00CD5ED2">
      <w:pPr>
        <w:pStyle w:val="Ttulo1"/>
        <w:keepLines/>
        <w:spacing w:line="220" w:lineRule="exact"/>
        <w:rPr>
          <w:smallCaps/>
          <w:szCs w:val="22"/>
        </w:rPr>
      </w:pPr>
    </w:p>
    <w:p w14:paraId="7ED7A7AF" w14:textId="77777777" w:rsidR="00B32515" w:rsidRDefault="00B32515" w:rsidP="00B32515">
      <w:pPr>
        <w:rPr>
          <w:lang w:val="es-MX"/>
        </w:rPr>
      </w:pPr>
    </w:p>
    <w:p w14:paraId="3248EAB2" w14:textId="77777777" w:rsidR="00B32515" w:rsidRDefault="00B32515" w:rsidP="00B32515">
      <w:pPr>
        <w:rPr>
          <w:lang w:val="es-MX"/>
        </w:rPr>
      </w:pPr>
    </w:p>
    <w:p w14:paraId="32608DE6" w14:textId="77777777" w:rsidR="00B32515" w:rsidRDefault="00B32515" w:rsidP="00B32515">
      <w:pPr>
        <w:rPr>
          <w:lang w:val="es-MX"/>
        </w:rPr>
      </w:pPr>
    </w:p>
    <w:p w14:paraId="3D308539" w14:textId="77777777" w:rsidR="00B32515" w:rsidRDefault="00B32515" w:rsidP="00B32515">
      <w:pPr>
        <w:rPr>
          <w:lang w:val="es-MX"/>
        </w:rPr>
      </w:pPr>
    </w:p>
    <w:p w14:paraId="0973BF4A" w14:textId="77777777" w:rsidR="00B32515" w:rsidRDefault="00B32515" w:rsidP="00B32515">
      <w:pPr>
        <w:rPr>
          <w:lang w:val="es-MX"/>
        </w:rPr>
      </w:pPr>
    </w:p>
    <w:p w14:paraId="387E3CB8" w14:textId="77777777" w:rsidR="00B32515" w:rsidRDefault="00B32515" w:rsidP="00B32515">
      <w:pPr>
        <w:rPr>
          <w:lang w:val="es-MX"/>
        </w:rPr>
      </w:pPr>
    </w:p>
    <w:p w14:paraId="5DEC3995" w14:textId="26C8E174"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a</w:t>
      </w:r>
      <w:r w:rsidR="006B5C19">
        <w:rPr>
          <w:smallCaps/>
          <w:szCs w:val="22"/>
        </w:rPr>
        <w:t xml:space="preserve"> </w:t>
      </w:r>
      <w:r w:rsidR="00143056">
        <w:rPr>
          <w:smallCaps/>
          <w:szCs w:val="22"/>
        </w:rPr>
        <w:t>diciembre</w:t>
      </w:r>
      <w:r w:rsidR="002F5FF9">
        <w:rPr>
          <w:smallCaps/>
          <w:szCs w:val="22"/>
        </w:rPr>
        <w:t xml:space="preserve"> </w:t>
      </w:r>
      <w:r w:rsidR="0098125D">
        <w:rPr>
          <w:smallCaps/>
          <w:szCs w:val="22"/>
        </w:rPr>
        <w:t>de 201</w:t>
      </w:r>
      <w:r w:rsidR="0045016D">
        <w:rPr>
          <w:smallCaps/>
          <w:szCs w:val="22"/>
        </w:rPr>
        <w:t>9</w:t>
      </w:r>
    </w:p>
    <w:p w14:paraId="4A69E1B2" w14:textId="77777777"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7DE716FE" w14:textId="77777777" w:rsidTr="008D0C83">
        <w:trPr>
          <w:cantSplit/>
          <w:trHeight w:val="227"/>
          <w:jc w:val="center"/>
        </w:trPr>
        <w:tc>
          <w:tcPr>
            <w:tcW w:w="4902" w:type="dxa"/>
            <w:shd w:val="clear" w:color="auto" w:fill="DBE5F1"/>
          </w:tcPr>
          <w:p w14:paraId="5B0437F6"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4BE3D173"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6ACEDFF9" w14:textId="77777777" w:rsidTr="00213B22">
        <w:tblPrEx>
          <w:tblCellMar>
            <w:left w:w="70" w:type="dxa"/>
            <w:right w:w="70" w:type="dxa"/>
          </w:tblCellMar>
        </w:tblPrEx>
        <w:trPr>
          <w:cantSplit/>
          <w:trHeight w:val="227"/>
          <w:jc w:val="center"/>
        </w:trPr>
        <w:tc>
          <w:tcPr>
            <w:tcW w:w="4902" w:type="dxa"/>
            <w:shd w:val="clear" w:color="auto" w:fill="FFFFFF" w:themeFill="background1"/>
            <w:vAlign w:val="center"/>
          </w:tcPr>
          <w:p w14:paraId="256A15E5" w14:textId="49C2B531" w:rsidR="004D4924" w:rsidRDefault="00213B22" w:rsidP="00B27617">
            <w:pPr>
              <w:pStyle w:val="p0"/>
              <w:keepLines w:val="0"/>
              <w:widowControl w:val="0"/>
              <w:spacing w:before="0" w:after="120"/>
              <w:jc w:val="center"/>
              <w:rPr>
                <w:rFonts w:cs="Arial"/>
                <w:szCs w:val="24"/>
              </w:rPr>
            </w:pPr>
            <w:r>
              <w:rPr>
                <w:noProof/>
                <w:lang w:val="es-MX" w:eastAsia="es-MX"/>
              </w:rPr>
              <w:drawing>
                <wp:inline distT="0" distB="0" distL="0" distR="0" wp14:anchorId="4DADF377" wp14:editId="506B8A54">
                  <wp:extent cx="2987546" cy="1620000"/>
                  <wp:effectExtent l="0" t="0" r="3810" b="0"/>
                  <wp:docPr id="15" name="Gráfico 1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D6C356"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5710AF94" w14:textId="7204068A" w:rsidR="004D4924" w:rsidRDefault="00213B22" w:rsidP="00764E51">
            <w:pPr>
              <w:pStyle w:val="p0"/>
              <w:keepLines w:val="0"/>
              <w:widowControl w:val="0"/>
              <w:spacing w:before="0" w:after="100"/>
              <w:jc w:val="center"/>
              <w:rPr>
                <w:rFonts w:cs="Arial"/>
                <w:szCs w:val="24"/>
              </w:rPr>
            </w:pPr>
            <w:r>
              <w:rPr>
                <w:noProof/>
                <w:lang w:val="es-MX" w:eastAsia="es-MX"/>
              </w:rPr>
              <w:drawing>
                <wp:inline distT="0" distB="0" distL="0" distR="0" wp14:anchorId="1F7BC0B0" wp14:editId="31B8754A">
                  <wp:extent cx="2985619" cy="1620000"/>
                  <wp:effectExtent l="0" t="0" r="5715" b="0"/>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2CABFD"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7798F1B7" w14:textId="77777777" w:rsidTr="008D0C83">
        <w:trPr>
          <w:cantSplit/>
          <w:trHeight w:val="227"/>
          <w:jc w:val="center"/>
        </w:trPr>
        <w:tc>
          <w:tcPr>
            <w:tcW w:w="4902" w:type="dxa"/>
            <w:shd w:val="clear" w:color="auto" w:fill="DBE5F1"/>
            <w:hideMark/>
          </w:tcPr>
          <w:p w14:paraId="1D735636" w14:textId="77777777"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r w:rsidR="0047327E" w:rsidRPr="002A4AD4">
              <w:rPr>
                <w:sz w:val="17"/>
                <w:szCs w:val="17"/>
                <w:vertAlign w:val="superscript"/>
              </w:rPr>
              <w:t xml:space="preserve"> </w:t>
            </w:r>
            <w:r w:rsidR="0047327E" w:rsidRPr="002A4AD4">
              <w:rPr>
                <w:sz w:val="17"/>
                <w:szCs w:val="17"/>
                <w:vertAlign w:val="superscript"/>
              </w:rPr>
              <w:footnoteReference w:id="1"/>
            </w:r>
          </w:p>
        </w:tc>
        <w:tc>
          <w:tcPr>
            <w:tcW w:w="4956" w:type="dxa"/>
            <w:tcBorders>
              <w:top w:val="nil"/>
            </w:tcBorders>
            <w:shd w:val="clear" w:color="auto" w:fill="DBE5F1"/>
            <w:hideMark/>
          </w:tcPr>
          <w:p w14:paraId="6CBF07BE"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3CA71E85" w14:textId="77777777" w:rsidTr="00213B22">
        <w:tblPrEx>
          <w:tblCellMar>
            <w:left w:w="70" w:type="dxa"/>
            <w:right w:w="70" w:type="dxa"/>
          </w:tblCellMar>
        </w:tblPrEx>
        <w:trPr>
          <w:cantSplit/>
          <w:trHeight w:val="2835"/>
          <w:jc w:val="center"/>
        </w:trPr>
        <w:tc>
          <w:tcPr>
            <w:tcW w:w="4902" w:type="dxa"/>
            <w:vAlign w:val="center"/>
            <w:hideMark/>
          </w:tcPr>
          <w:p w14:paraId="417DF6B0" w14:textId="7679A39F" w:rsidR="004D4924" w:rsidRPr="00A90C4D" w:rsidRDefault="00213B22" w:rsidP="00042161">
            <w:pPr>
              <w:pStyle w:val="p0"/>
              <w:keepLines w:val="0"/>
              <w:widowControl w:val="0"/>
              <w:spacing w:before="20"/>
              <w:rPr>
                <w:rFonts w:cs="Arial"/>
                <w:szCs w:val="24"/>
              </w:rPr>
            </w:pPr>
            <w:r>
              <w:rPr>
                <w:noProof/>
                <w:lang w:val="es-MX" w:eastAsia="es-MX"/>
              </w:rPr>
              <w:drawing>
                <wp:inline distT="0" distB="0" distL="0" distR="0" wp14:anchorId="3386F3E3" wp14:editId="48A6A337">
                  <wp:extent cx="3023870" cy="1620000"/>
                  <wp:effectExtent l="0" t="0" r="5080" b="0"/>
                  <wp:docPr id="20" name="Gráfico 2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86D857F" w14:textId="53EED5DF" w:rsidR="004D4924" w:rsidRPr="00A90C4D" w:rsidRDefault="00213B22" w:rsidP="00F26D34">
            <w:pPr>
              <w:pStyle w:val="p0"/>
              <w:keepLines w:val="0"/>
              <w:widowControl w:val="0"/>
              <w:spacing w:before="20"/>
              <w:jc w:val="center"/>
              <w:rPr>
                <w:rFonts w:cs="Arial"/>
                <w:szCs w:val="24"/>
              </w:rPr>
            </w:pPr>
            <w:r>
              <w:rPr>
                <w:noProof/>
                <w:lang w:val="es-MX" w:eastAsia="es-MX"/>
              </w:rPr>
              <w:drawing>
                <wp:inline distT="0" distB="0" distL="0" distR="0" wp14:anchorId="0C8FB54A" wp14:editId="50EABA97">
                  <wp:extent cx="2986809" cy="1620000"/>
                  <wp:effectExtent l="0" t="0" r="4445" b="0"/>
                  <wp:docPr id="21" name="Gráfico 2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5CF10320" w14:textId="77777777" w:rsidTr="004C4F16">
        <w:trPr>
          <w:cantSplit/>
          <w:trHeight w:val="227"/>
          <w:jc w:val="center"/>
        </w:trPr>
        <w:tc>
          <w:tcPr>
            <w:tcW w:w="4902" w:type="dxa"/>
            <w:shd w:val="clear" w:color="auto" w:fill="auto"/>
          </w:tcPr>
          <w:p w14:paraId="724AB5CC" w14:textId="77777777"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637C86">
              <w:rPr>
                <w:rFonts w:cs="Arial"/>
                <w:sz w:val="12"/>
                <w:szCs w:val="16"/>
              </w:rPr>
              <w:t xml:space="preserve"> </w:t>
            </w:r>
          </w:p>
        </w:tc>
        <w:tc>
          <w:tcPr>
            <w:tcW w:w="4956" w:type="dxa"/>
            <w:shd w:val="clear" w:color="auto" w:fill="FFFFFF" w:themeFill="background1"/>
          </w:tcPr>
          <w:p w14:paraId="372D3903"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6453387E" w14:textId="77777777" w:rsidTr="000A0D29">
        <w:trPr>
          <w:cantSplit/>
          <w:trHeight w:val="227"/>
          <w:jc w:val="center"/>
        </w:trPr>
        <w:tc>
          <w:tcPr>
            <w:tcW w:w="4902" w:type="dxa"/>
            <w:shd w:val="clear" w:color="auto" w:fill="DBE5F1"/>
            <w:hideMark/>
          </w:tcPr>
          <w:p w14:paraId="2511D711"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387464FE"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3ECA27DF" w14:textId="77777777" w:rsidTr="00213B22">
        <w:tblPrEx>
          <w:tblCellMar>
            <w:left w:w="70" w:type="dxa"/>
            <w:right w:w="70" w:type="dxa"/>
          </w:tblCellMar>
        </w:tblPrEx>
        <w:trPr>
          <w:cantSplit/>
          <w:trHeight w:val="3254"/>
          <w:jc w:val="center"/>
        </w:trPr>
        <w:tc>
          <w:tcPr>
            <w:tcW w:w="4902" w:type="dxa"/>
            <w:vAlign w:val="center"/>
            <w:hideMark/>
          </w:tcPr>
          <w:p w14:paraId="67AB19E8" w14:textId="5A447C80" w:rsidR="004D4924" w:rsidRDefault="00213B22" w:rsidP="0019020C">
            <w:pPr>
              <w:pStyle w:val="p0"/>
              <w:keepLines w:val="0"/>
              <w:widowControl w:val="0"/>
              <w:spacing w:before="120"/>
              <w:jc w:val="center"/>
              <w:rPr>
                <w:rFonts w:cs="Arial"/>
                <w:noProof/>
                <w:szCs w:val="24"/>
                <w:lang w:val="es-MX" w:eastAsia="es-MX"/>
              </w:rPr>
            </w:pPr>
            <w:r>
              <w:rPr>
                <w:noProof/>
                <w:lang w:val="es-MX" w:eastAsia="es-MX"/>
              </w:rPr>
              <w:drawing>
                <wp:inline distT="0" distB="0" distL="0" distR="0" wp14:anchorId="10692FB1" wp14:editId="007B03A4">
                  <wp:extent cx="2990409" cy="1620000"/>
                  <wp:effectExtent l="0" t="0" r="635" b="0"/>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0DB4D8"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6ADF9AF5" w14:textId="769A68FE" w:rsidR="004D4924" w:rsidRDefault="00213B22" w:rsidP="00103847">
            <w:pPr>
              <w:pStyle w:val="p0"/>
              <w:keepLines w:val="0"/>
              <w:widowControl w:val="0"/>
              <w:spacing w:before="300"/>
              <w:jc w:val="center"/>
              <w:rPr>
                <w:rFonts w:cs="Arial"/>
                <w:szCs w:val="24"/>
              </w:rPr>
            </w:pPr>
            <w:r>
              <w:rPr>
                <w:noProof/>
                <w:lang w:val="es-MX" w:eastAsia="es-MX"/>
              </w:rPr>
              <w:drawing>
                <wp:inline distT="0" distB="0" distL="0" distR="0" wp14:anchorId="1CBADEEC" wp14:editId="529B215B">
                  <wp:extent cx="3058160" cy="1620000"/>
                  <wp:effectExtent l="0" t="0" r="8890" b="0"/>
                  <wp:docPr id="25" name="Gráfico 2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F4896B4"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6C685D7E" w14:textId="77777777" w:rsidR="00B47E0A" w:rsidRDefault="00B47E0A" w:rsidP="001F2F7C">
      <w:pPr>
        <w:pStyle w:val="Textoindependiente"/>
        <w:spacing w:before="0"/>
        <w:jc w:val="center"/>
        <w:rPr>
          <w:rFonts w:cs="Arial"/>
          <w:b/>
          <w:smallCaps/>
          <w:sz w:val="22"/>
          <w:szCs w:val="22"/>
        </w:rPr>
      </w:pPr>
    </w:p>
    <w:p w14:paraId="7AD78F8C" w14:textId="77777777" w:rsidR="00B47E0A" w:rsidRDefault="00B47E0A" w:rsidP="001F2F7C">
      <w:pPr>
        <w:pStyle w:val="Textoindependiente"/>
        <w:spacing w:before="0"/>
        <w:jc w:val="center"/>
        <w:rPr>
          <w:rFonts w:cs="Arial"/>
          <w:b/>
          <w:smallCaps/>
          <w:sz w:val="22"/>
          <w:szCs w:val="22"/>
        </w:rPr>
      </w:pPr>
    </w:p>
    <w:p w14:paraId="3AAAF9E7" w14:textId="4ED15444"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143056">
        <w:rPr>
          <w:rFonts w:cs="Arial"/>
          <w:b/>
          <w:smallCaps/>
          <w:sz w:val="22"/>
          <w:szCs w:val="22"/>
        </w:rPr>
        <w:t>diciembre</w:t>
      </w:r>
      <w:r w:rsidR="000E4B15">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201</w:t>
      </w:r>
      <w:r w:rsidR="0045016D">
        <w:rPr>
          <w:rFonts w:cs="Arial"/>
          <w:b/>
          <w:smallCaps/>
          <w:sz w:val="22"/>
          <w:szCs w:val="22"/>
        </w:rPr>
        <w:t>9</w:t>
      </w:r>
    </w:p>
    <w:p w14:paraId="4C41D920"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922"/>
        <w:gridCol w:w="1148"/>
        <w:gridCol w:w="1304"/>
        <w:gridCol w:w="1159"/>
      </w:tblGrid>
      <w:tr w:rsidR="00E9525E" w14:paraId="757BE2D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5338209"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4104BD6"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303A5644"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490C3C8E" w14:textId="77777777"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D05CB5" w:rsidRPr="0081380B">
              <w:rPr>
                <w:rFonts w:ascii="Arial" w:hAnsi="Arial" w:cs="Arial"/>
                <w:b/>
                <w:sz w:val="18"/>
              </w:rPr>
              <w:t>8</w:t>
            </w:r>
          </w:p>
        </w:tc>
      </w:tr>
      <w:tr w:rsidR="00107528" w14:paraId="53824562"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2CBAF282"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1AF61DF3" w14:textId="016303D9" w:rsidR="00107528" w:rsidRPr="000D68CE" w:rsidRDefault="001E4BEC" w:rsidP="005727A0">
            <w:pPr>
              <w:tabs>
                <w:tab w:val="left" w:pos="33"/>
                <w:tab w:val="decimal" w:pos="316"/>
              </w:tabs>
              <w:spacing w:before="40"/>
              <w:ind w:right="284"/>
              <w:jc w:val="right"/>
              <w:rPr>
                <w:rFonts w:ascii="Arial" w:hAnsi="Arial" w:cs="Arial"/>
                <w:sz w:val="18"/>
                <w:szCs w:val="16"/>
              </w:rPr>
            </w:pPr>
            <w:r>
              <w:rPr>
                <w:rFonts w:ascii="Arial" w:hAnsi="Arial" w:cs="Arial"/>
                <w:sz w:val="18"/>
                <w:szCs w:val="16"/>
              </w:rPr>
              <w:t>4</w:t>
            </w:r>
            <w:r w:rsidR="005D7B8C">
              <w:rPr>
                <w:rFonts w:ascii="Arial" w:hAnsi="Arial" w:cs="Arial"/>
                <w:sz w:val="18"/>
                <w:szCs w:val="16"/>
              </w:rPr>
              <w:t>7.</w:t>
            </w:r>
            <w:r w:rsidR="009C523F">
              <w:rPr>
                <w:rFonts w:ascii="Arial" w:hAnsi="Arial" w:cs="Arial"/>
                <w:sz w:val="18"/>
                <w:szCs w:val="16"/>
              </w:rPr>
              <w:t>1</w:t>
            </w:r>
          </w:p>
        </w:tc>
        <w:tc>
          <w:tcPr>
            <w:tcW w:w="1276" w:type="dxa"/>
            <w:tcBorders>
              <w:top w:val="double" w:sz="4" w:space="0" w:color="404040"/>
              <w:left w:val="single" w:sz="4" w:space="0" w:color="404040"/>
              <w:bottom w:val="nil"/>
              <w:right w:val="single" w:sz="4" w:space="0" w:color="404040"/>
            </w:tcBorders>
            <w:vAlign w:val="center"/>
            <w:hideMark/>
          </w:tcPr>
          <w:p w14:paraId="6EE7BA02" w14:textId="2042BEEC" w:rsidR="00107528" w:rsidRPr="000D68CE" w:rsidRDefault="008A05A8" w:rsidP="005727A0">
            <w:pPr>
              <w:tabs>
                <w:tab w:val="left" w:pos="33"/>
                <w:tab w:val="decimal" w:pos="316"/>
              </w:tabs>
              <w:spacing w:before="40"/>
              <w:ind w:right="340"/>
              <w:jc w:val="right"/>
              <w:rPr>
                <w:rFonts w:ascii="Arial" w:hAnsi="Arial" w:cs="Arial"/>
                <w:sz w:val="18"/>
                <w:szCs w:val="16"/>
              </w:rPr>
            </w:pPr>
            <w:r>
              <w:rPr>
                <w:rFonts w:ascii="Arial" w:hAnsi="Arial" w:cs="Arial"/>
                <w:sz w:val="18"/>
                <w:szCs w:val="16"/>
              </w:rPr>
              <w:t xml:space="preserve"> </w:t>
            </w:r>
            <w:r w:rsidR="005727A0">
              <w:rPr>
                <w:rFonts w:ascii="Arial" w:hAnsi="Arial" w:cs="Arial"/>
                <w:sz w:val="18"/>
                <w:szCs w:val="16"/>
              </w:rPr>
              <w:t>(</w:t>
            </w:r>
            <w:proofErr w:type="gramStart"/>
            <w:r w:rsidR="005727A0">
              <w:rPr>
                <w:rFonts w:ascii="Arial" w:hAnsi="Arial" w:cs="Arial"/>
                <w:sz w:val="18"/>
                <w:szCs w:val="16"/>
              </w:rPr>
              <w:noBreakHyphen/>
              <w:t xml:space="preserve">)  </w:t>
            </w:r>
            <w:r>
              <w:rPr>
                <w:rFonts w:ascii="Arial" w:hAnsi="Arial" w:cs="Arial"/>
                <w:sz w:val="18"/>
                <w:szCs w:val="16"/>
              </w:rPr>
              <w:t>0</w:t>
            </w:r>
            <w:proofErr w:type="gramEnd"/>
            <w:r>
              <w:rPr>
                <w:rFonts w:ascii="Arial" w:hAnsi="Arial" w:cs="Arial"/>
                <w:sz w:val="18"/>
                <w:szCs w:val="16"/>
              </w:rPr>
              <w:t>.</w:t>
            </w:r>
            <w:r w:rsidR="009C523F">
              <w:rPr>
                <w:rFonts w:ascii="Arial" w:hAnsi="Arial" w:cs="Arial"/>
                <w:sz w:val="18"/>
                <w:szCs w:val="16"/>
              </w:rPr>
              <w:t>5</w:t>
            </w:r>
          </w:p>
        </w:tc>
        <w:tc>
          <w:tcPr>
            <w:tcW w:w="1134" w:type="dxa"/>
            <w:tcBorders>
              <w:top w:val="double" w:sz="4" w:space="0" w:color="404040"/>
              <w:left w:val="single" w:sz="4" w:space="0" w:color="404040"/>
              <w:bottom w:val="nil"/>
              <w:right w:val="double" w:sz="4" w:space="0" w:color="404040"/>
            </w:tcBorders>
            <w:vAlign w:val="center"/>
          </w:tcPr>
          <w:p w14:paraId="4AD7CA8C" w14:textId="64DDD394" w:rsidR="00107528" w:rsidRPr="000D68CE" w:rsidRDefault="009C523F" w:rsidP="005727A0">
            <w:pPr>
              <w:tabs>
                <w:tab w:val="left" w:pos="33"/>
                <w:tab w:val="decimal" w:pos="316"/>
              </w:tabs>
              <w:spacing w:before="40"/>
              <w:ind w:right="227"/>
              <w:jc w:val="right"/>
              <w:rPr>
                <w:rFonts w:ascii="Arial" w:hAnsi="Arial" w:cs="Arial"/>
                <w:sz w:val="18"/>
                <w:szCs w:val="16"/>
              </w:rPr>
            </w:pPr>
            <w:r>
              <w:rPr>
                <w:rFonts w:ascii="Arial" w:hAnsi="Arial" w:cs="Arial"/>
                <w:sz w:val="18"/>
                <w:szCs w:val="16"/>
              </w:rPr>
              <w:t>0.8</w:t>
            </w:r>
          </w:p>
        </w:tc>
      </w:tr>
      <w:tr w:rsidR="00107528" w14:paraId="5C094661" w14:textId="77777777" w:rsidTr="00B3568E">
        <w:trPr>
          <w:trHeight w:val="23"/>
          <w:jc w:val="center"/>
        </w:trPr>
        <w:tc>
          <w:tcPr>
            <w:tcW w:w="4816" w:type="dxa"/>
            <w:tcBorders>
              <w:top w:val="nil"/>
              <w:left w:val="double" w:sz="4" w:space="0" w:color="404040"/>
              <w:bottom w:val="nil"/>
              <w:right w:val="single" w:sz="4" w:space="0" w:color="404040"/>
            </w:tcBorders>
            <w:hideMark/>
          </w:tcPr>
          <w:p w14:paraId="47ACA95A"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45E9B8FD" w14:textId="73A0A0E3" w:rsidR="00107528" w:rsidRPr="000D68CE" w:rsidRDefault="008A05A8" w:rsidP="005727A0">
            <w:pPr>
              <w:tabs>
                <w:tab w:val="left" w:pos="33"/>
                <w:tab w:val="decimal" w:pos="316"/>
              </w:tabs>
              <w:ind w:right="284"/>
              <w:jc w:val="right"/>
              <w:rPr>
                <w:rFonts w:ascii="Arial" w:hAnsi="Arial" w:cs="Arial"/>
                <w:sz w:val="18"/>
                <w:szCs w:val="16"/>
              </w:rPr>
            </w:pPr>
            <w:r>
              <w:rPr>
                <w:rFonts w:ascii="Arial" w:hAnsi="Arial" w:cs="Arial"/>
                <w:sz w:val="18"/>
                <w:szCs w:val="16"/>
              </w:rPr>
              <w:t>5</w:t>
            </w:r>
            <w:r w:rsidR="000C32AD">
              <w:rPr>
                <w:rFonts w:ascii="Arial" w:hAnsi="Arial" w:cs="Arial"/>
                <w:sz w:val="18"/>
                <w:szCs w:val="16"/>
              </w:rPr>
              <w:t>4.</w:t>
            </w:r>
            <w:r w:rsidR="005727A0">
              <w:rPr>
                <w:rFonts w:ascii="Arial" w:hAnsi="Arial" w:cs="Arial"/>
                <w:sz w:val="18"/>
                <w:szCs w:val="16"/>
              </w:rPr>
              <w:t>5</w:t>
            </w:r>
          </w:p>
        </w:tc>
        <w:tc>
          <w:tcPr>
            <w:tcW w:w="1276" w:type="dxa"/>
            <w:tcBorders>
              <w:top w:val="nil"/>
              <w:left w:val="single" w:sz="4" w:space="0" w:color="404040"/>
              <w:bottom w:val="nil"/>
              <w:right w:val="single" w:sz="4" w:space="0" w:color="404040"/>
            </w:tcBorders>
            <w:vAlign w:val="center"/>
            <w:hideMark/>
          </w:tcPr>
          <w:p w14:paraId="326A8CD7" w14:textId="12E9A7A8" w:rsidR="00107528" w:rsidRPr="000D68CE" w:rsidRDefault="008A05A8" w:rsidP="005727A0">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5727A0">
              <w:rPr>
                <w:rFonts w:ascii="Arial" w:hAnsi="Arial" w:cs="Arial"/>
                <w:sz w:val="18"/>
                <w:szCs w:val="16"/>
              </w:rPr>
              <w:t>0.</w:t>
            </w:r>
            <w:r w:rsidR="009C523F">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3CA9E029" w14:textId="2823D8C5" w:rsidR="00107528" w:rsidRPr="000D68CE" w:rsidRDefault="009C523F" w:rsidP="005727A0">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2</w:t>
            </w:r>
            <w:proofErr w:type="gramEnd"/>
            <w:r w:rsidR="000C32AD">
              <w:rPr>
                <w:rFonts w:ascii="Arial" w:hAnsi="Arial" w:cs="Arial"/>
                <w:sz w:val="18"/>
                <w:szCs w:val="16"/>
              </w:rPr>
              <w:t>.</w:t>
            </w:r>
            <w:r w:rsidR="005727A0">
              <w:rPr>
                <w:rFonts w:ascii="Arial" w:hAnsi="Arial" w:cs="Arial"/>
                <w:sz w:val="18"/>
                <w:szCs w:val="16"/>
              </w:rPr>
              <w:t>8</w:t>
            </w:r>
          </w:p>
        </w:tc>
      </w:tr>
      <w:tr w:rsidR="00107528" w14:paraId="298FC876" w14:textId="77777777" w:rsidTr="00B3568E">
        <w:trPr>
          <w:trHeight w:val="23"/>
          <w:jc w:val="center"/>
        </w:trPr>
        <w:tc>
          <w:tcPr>
            <w:tcW w:w="4816" w:type="dxa"/>
            <w:tcBorders>
              <w:top w:val="nil"/>
              <w:left w:val="double" w:sz="4" w:space="0" w:color="404040"/>
              <w:bottom w:val="nil"/>
              <w:right w:val="single" w:sz="4" w:space="0" w:color="404040"/>
            </w:tcBorders>
            <w:hideMark/>
          </w:tcPr>
          <w:p w14:paraId="6ADDEDFF"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F004C04" w14:textId="76ADF4CB" w:rsidR="00107528" w:rsidRPr="000D68CE" w:rsidRDefault="009C523F" w:rsidP="005727A0">
            <w:pPr>
              <w:tabs>
                <w:tab w:val="left" w:pos="33"/>
                <w:tab w:val="decimal" w:pos="316"/>
              </w:tabs>
              <w:ind w:right="284"/>
              <w:jc w:val="right"/>
              <w:rPr>
                <w:rFonts w:ascii="Arial" w:hAnsi="Arial" w:cs="Arial"/>
                <w:sz w:val="18"/>
                <w:szCs w:val="16"/>
              </w:rPr>
            </w:pPr>
            <w:r>
              <w:rPr>
                <w:rFonts w:ascii="Arial" w:hAnsi="Arial" w:cs="Arial"/>
                <w:sz w:val="18"/>
                <w:szCs w:val="16"/>
              </w:rPr>
              <w:t>35.7</w:t>
            </w:r>
          </w:p>
        </w:tc>
        <w:tc>
          <w:tcPr>
            <w:tcW w:w="1276" w:type="dxa"/>
            <w:tcBorders>
              <w:top w:val="nil"/>
              <w:left w:val="single" w:sz="4" w:space="0" w:color="404040"/>
              <w:bottom w:val="nil"/>
              <w:right w:val="single" w:sz="4" w:space="0" w:color="404040"/>
            </w:tcBorders>
            <w:vAlign w:val="center"/>
            <w:hideMark/>
          </w:tcPr>
          <w:p w14:paraId="29712360" w14:textId="17315B80" w:rsidR="00107528" w:rsidRPr="000D68CE" w:rsidRDefault="009C523F" w:rsidP="005727A0">
            <w:pPr>
              <w:tabs>
                <w:tab w:val="left" w:pos="33"/>
                <w:tab w:val="decimal" w:pos="316"/>
              </w:tabs>
              <w:ind w:right="340"/>
              <w:jc w:val="right"/>
              <w:rPr>
                <w:rFonts w:ascii="Arial" w:hAnsi="Arial" w:cs="Arial"/>
                <w:sz w:val="18"/>
                <w:szCs w:val="16"/>
              </w:rPr>
            </w:pPr>
            <w:r>
              <w:rPr>
                <w:rFonts w:ascii="Arial" w:hAnsi="Arial" w:cs="Arial"/>
                <w:sz w:val="18"/>
                <w:szCs w:val="16"/>
              </w:rPr>
              <w:t>0.4</w:t>
            </w:r>
          </w:p>
        </w:tc>
        <w:tc>
          <w:tcPr>
            <w:tcW w:w="1134" w:type="dxa"/>
            <w:tcBorders>
              <w:top w:val="nil"/>
              <w:left w:val="single" w:sz="4" w:space="0" w:color="404040"/>
              <w:bottom w:val="nil"/>
              <w:right w:val="double" w:sz="4" w:space="0" w:color="404040"/>
            </w:tcBorders>
            <w:vAlign w:val="center"/>
          </w:tcPr>
          <w:p w14:paraId="7466DF41" w14:textId="4E79BA4A" w:rsidR="00107528" w:rsidRPr="000D68CE" w:rsidRDefault="009C523F" w:rsidP="005727A0">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.9</w:t>
            </w:r>
          </w:p>
        </w:tc>
      </w:tr>
      <w:tr w:rsidR="00985231" w14:paraId="677B5243" w14:textId="77777777" w:rsidTr="00B3568E">
        <w:trPr>
          <w:trHeight w:val="23"/>
          <w:jc w:val="center"/>
        </w:trPr>
        <w:tc>
          <w:tcPr>
            <w:tcW w:w="4816" w:type="dxa"/>
            <w:tcBorders>
              <w:top w:val="nil"/>
              <w:left w:val="double" w:sz="4" w:space="0" w:color="404040"/>
              <w:bottom w:val="nil"/>
              <w:right w:val="single" w:sz="4" w:space="0" w:color="404040"/>
            </w:tcBorders>
            <w:hideMark/>
          </w:tcPr>
          <w:p w14:paraId="0C0A167C"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0D4EB0" w14:textId="52095A64" w:rsidR="00985231" w:rsidRPr="000D68CE" w:rsidRDefault="009C523F" w:rsidP="005727A0">
            <w:pPr>
              <w:tabs>
                <w:tab w:val="left" w:pos="33"/>
                <w:tab w:val="decimal" w:pos="316"/>
              </w:tabs>
              <w:ind w:right="284"/>
              <w:jc w:val="right"/>
              <w:rPr>
                <w:rFonts w:ascii="Arial" w:hAnsi="Arial" w:cs="Arial"/>
                <w:sz w:val="18"/>
                <w:szCs w:val="16"/>
              </w:rPr>
            </w:pPr>
            <w:r>
              <w:rPr>
                <w:rFonts w:ascii="Arial" w:hAnsi="Arial" w:cs="Arial"/>
                <w:sz w:val="18"/>
                <w:szCs w:val="16"/>
              </w:rPr>
              <w:t>28.9</w:t>
            </w:r>
          </w:p>
        </w:tc>
        <w:tc>
          <w:tcPr>
            <w:tcW w:w="1276" w:type="dxa"/>
            <w:tcBorders>
              <w:top w:val="nil"/>
              <w:left w:val="single" w:sz="4" w:space="0" w:color="404040"/>
              <w:bottom w:val="nil"/>
              <w:right w:val="single" w:sz="4" w:space="0" w:color="404040"/>
            </w:tcBorders>
            <w:vAlign w:val="center"/>
            <w:hideMark/>
          </w:tcPr>
          <w:p w14:paraId="6B90A641" w14:textId="7FCEC166" w:rsidR="00985231" w:rsidRPr="000D68CE" w:rsidRDefault="009C523F" w:rsidP="005727A0">
            <w:pPr>
              <w:tabs>
                <w:tab w:val="left" w:pos="33"/>
                <w:tab w:val="decimal" w:pos="316"/>
              </w:tabs>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1</w:t>
            </w:r>
            <w:proofErr w:type="gramEnd"/>
            <w:r>
              <w:rPr>
                <w:rFonts w:ascii="Arial" w:hAnsi="Arial" w:cs="Arial"/>
                <w:sz w:val="18"/>
                <w:szCs w:val="16"/>
              </w:rPr>
              <w:t>.9</w:t>
            </w:r>
          </w:p>
        </w:tc>
        <w:tc>
          <w:tcPr>
            <w:tcW w:w="1134" w:type="dxa"/>
            <w:tcBorders>
              <w:top w:val="nil"/>
              <w:left w:val="single" w:sz="4" w:space="0" w:color="404040"/>
              <w:bottom w:val="nil"/>
              <w:right w:val="double" w:sz="4" w:space="0" w:color="404040"/>
            </w:tcBorders>
            <w:vAlign w:val="center"/>
          </w:tcPr>
          <w:p w14:paraId="2746F03E" w14:textId="11C13CA6" w:rsidR="00985231" w:rsidRPr="000D68CE" w:rsidRDefault="009C523F" w:rsidP="005D7B8C">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2</w:t>
            </w:r>
            <w:proofErr w:type="gramEnd"/>
            <w:r>
              <w:rPr>
                <w:rFonts w:ascii="Arial" w:hAnsi="Arial" w:cs="Arial"/>
                <w:sz w:val="18"/>
                <w:szCs w:val="16"/>
              </w:rPr>
              <w:t>.1</w:t>
            </w:r>
          </w:p>
        </w:tc>
      </w:tr>
      <w:tr w:rsidR="00107528" w14:paraId="473BD5EF" w14:textId="77777777" w:rsidTr="00B3568E">
        <w:trPr>
          <w:trHeight w:val="23"/>
          <w:jc w:val="center"/>
        </w:trPr>
        <w:tc>
          <w:tcPr>
            <w:tcW w:w="4816" w:type="dxa"/>
            <w:tcBorders>
              <w:top w:val="nil"/>
              <w:left w:val="double" w:sz="4" w:space="0" w:color="404040"/>
              <w:bottom w:val="nil"/>
              <w:right w:val="single" w:sz="4" w:space="0" w:color="404040"/>
            </w:tcBorders>
            <w:hideMark/>
          </w:tcPr>
          <w:p w14:paraId="010FC915"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55A1DDF4" w14:textId="61138B4C" w:rsidR="00107528" w:rsidRPr="000D68CE" w:rsidRDefault="009C523F" w:rsidP="00190CB6">
            <w:pPr>
              <w:tabs>
                <w:tab w:val="left" w:pos="33"/>
                <w:tab w:val="decimal" w:pos="316"/>
              </w:tabs>
              <w:ind w:right="284"/>
              <w:jc w:val="right"/>
              <w:rPr>
                <w:rFonts w:ascii="Arial" w:hAnsi="Arial" w:cs="Arial"/>
                <w:sz w:val="18"/>
                <w:szCs w:val="16"/>
              </w:rPr>
            </w:pPr>
            <w:r>
              <w:rPr>
                <w:rFonts w:ascii="Arial" w:hAnsi="Arial" w:cs="Arial"/>
                <w:sz w:val="18"/>
                <w:szCs w:val="16"/>
              </w:rPr>
              <w:t>31.3</w:t>
            </w:r>
          </w:p>
        </w:tc>
        <w:tc>
          <w:tcPr>
            <w:tcW w:w="1276" w:type="dxa"/>
            <w:tcBorders>
              <w:top w:val="nil"/>
              <w:left w:val="single" w:sz="4" w:space="0" w:color="404040"/>
              <w:bottom w:val="nil"/>
              <w:right w:val="single" w:sz="4" w:space="0" w:color="404040"/>
            </w:tcBorders>
            <w:vAlign w:val="center"/>
            <w:hideMark/>
          </w:tcPr>
          <w:p w14:paraId="3DCCC3BE" w14:textId="2B0E6F51" w:rsidR="00107528" w:rsidRPr="000D68CE" w:rsidRDefault="009C523F" w:rsidP="000C32AD">
            <w:pPr>
              <w:tabs>
                <w:tab w:val="left" w:pos="33"/>
                <w:tab w:val="decimal" w:pos="316"/>
              </w:tabs>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190CB6">
              <w:rPr>
                <w:rFonts w:ascii="Arial" w:hAnsi="Arial" w:cs="Arial"/>
                <w:sz w:val="18"/>
                <w:szCs w:val="16"/>
              </w:rPr>
              <w:t>0</w:t>
            </w:r>
            <w:proofErr w:type="gramEnd"/>
            <w:r w:rsidR="00190CB6">
              <w:rPr>
                <w:rFonts w:ascii="Arial" w:hAnsi="Arial" w:cs="Arial"/>
                <w:sz w:val="18"/>
                <w:szCs w:val="16"/>
              </w:rPr>
              <w:t>.</w:t>
            </w:r>
            <w:r>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737E16C1" w14:textId="03A052C4" w:rsidR="00107528" w:rsidRPr="000D68CE" w:rsidRDefault="009C523F" w:rsidP="00190CB6">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.7</w:t>
            </w:r>
          </w:p>
        </w:tc>
      </w:tr>
      <w:tr w:rsidR="00107528" w14:paraId="3DEF1ECF" w14:textId="77777777" w:rsidTr="00B3568E">
        <w:trPr>
          <w:trHeight w:val="23"/>
          <w:jc w:val="center"/>
        </w:trPr>
        <w:tc>
          <w:tcPr>
            <w:tcW w:w="4816" w:type="dxa"/>
            <w:tcBorders>
              <w:top w:val="nil"/>
              <w:left w:val="double" w:sz="4" w:space="0" w:color="404040"/>
              <w:bottom w:val="nil"/>
              <w:right w:val="single" w:sz="4" w:space="0" w:color="404040"/>
            </w:tcBorders>
            <w:hideMark/>
          </w:tcPr>
          <w:p w14:paraId="5D8B1A5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3C7EB115" w14:textId="5D2F973E" w:rsidR="00107528" w:rsidRPr="000D68CE" w:rsidRDefault="009C523F" w:rsidP="000C32AD">
            <w:pPr>
              <w:tabs>
                <w:tab w:val="left" w:pos="33"/>
                <w:tab w:val="decimal" w:pos="316"/>
              </w:tabs>
              <w:ind w:right="284"/>
              <w:jc w:val="right"/>
              <w:rPr>
                <w:rFonts w:ascii="Arial" w:hAnsi="Arial" w:cs="Arial"/>
                <w:sz w:val="18"/>
                <w:szCs w:val="16"/>
              </w:rPr>
            </w:pPr>
            <w:r>
              <w:rPr>
                <w:rFonts w:ascii="Arial" w:hAnsi="Arial" w:cs="Arial"/>
                <w:sz w:val="18"/>
                <w:szCs w:val="16"/>
              </w:rPr>
              <w:t>50.7</w:t>
            </w:r>
          </w:p>
        </w:tc>
        <w:tc>
          <w:tcPr>
            <w:tcW w:w="1276" w:type="dxa"/>
            <w:tcBorders>
              <w:top w:val="nil"/>
              <w:left w:val="single" w:sz="4" w:space="0" w:color="404040"/>
              <w:bottom w:val="nil"/>
              <w:right w:val="single" w:sz="4" w:space="0" w:color="404040"/>
            </w:tcBorders>
            <w:vAlign w:val="center"/>
            <w:hideMark/>
          </w:tcPr>
          <w:p w14:paraId="635C49EB" w14:textId="34AC1E0C" w:rsidR="00107528" w:rsidRPr="000D68CE" w:rsidRDefault="00610FC3" w:rsidP="00190CB6">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190CB6">
              <w:rPr>
                <w:rFonts w:ascii="Arial" w:hAnsi="Arial" w:cs="Arial"/>
                <w:sz w:val="18"/>
                <w:szCs w:val="16"/>
              </w:rPr>
              <w:t>0.</w:t>
            </w:r>
            <w:r w:rsidR="009C523F">
              <w:rPr>
                <w:rFonts w:ascii="Arial" w:hAnsi="Arial" w:cs="Arial"/>
                <w:sz w:val="18"/>
                <w:szCs w:val="16"/>
              </w:rPr>
              <w:t>3</w:t>
            </w:r>
          </w:p>
        </w:tc>
        <w:tc>
          <w:tcPr>
            <w:tcW w:w="1134" w:type="dxa"/>
            <w:tcBorders>
              <w:top w:val="nil"/>
              <w:left w:val="single" w:sz="4" w:space="0" w:color="404040"/>
              <w:bottom w:val="nil"/>
              <w:right w:val="double" w:sz="4" w:space="0" w:color="404040"/>
            </w:tcBorders>
            <w:vAlign w:val="center"/>
          </w:tcPr>
          <w:p w14:paraId="668CADA9" w14:textId="7CF2FBB1" w:rsidR="00107528" w:rsidRPr="000D68CE" w:rsidRDefault="009C523F" w:rsidP="00190CB6">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1</w:t>
            </w:r>
            <w:proofErr w:type="gramEnd"/>
            <w:r>
              <w:rPr>
                <w:rFonts w:ascii="Arial" w:hAnsi="Arial" w:cs="Arial"/>
                <w:sz w:val="18"/>
                <w:szCs w:val="16"/>
              </w:rPr>
              <w:t>.4</w:t>
            </w:r>
          </w:p>
        </w:tc>
      </w:tr>
      <w:tr w:rsidR="00107528" w14:paraId="780683F0" w14:textId="77777777" w:rsidTr="00B3568E">
        <w:trPr>
          <w:trHeight w:val="23"/>
          <w:jc w:val="center"/>
        </w:trPr>
        <w:tc>
          <w:tcPr>
            <w:tcW w:w="4816" w:type="dxa"/>
            <w:tcBorders>
              <w:top w:val="nil"/>
              <w:left w:val="double" w:sz="4" w:space="0" w:color="404040"/>
              <w:bottom w:val="nil"/>
              <w:right w:val="single" w:sz="4" w:space="0" w:color="404040"/>
            </w:tcBorders>
            <w:hideMark/>
          </w:tcPr>
          <w:p w14:paraId="197DD30D"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0B166A20" w14:textId="3ACB04BE" w:rsidR="00107528" w:rsidRPr="000D68CE" w:rsidRDefault="009C523F" w:rsidP="00216378">
            <w:pPr>
              <w:tabs>
                <w:tab w:val="left" w:pos="33"/>
                <w:tab w:val="decimal" w:pos="316"/>
              </w:tabs>
              <w:ind w:right="284"/>
              <w:jc w:val="right"/>
              <w:rPr>
                <w:rFonts w:ascii="Arial" w:hAnsi="Arial" w:cs="Arial"/>
                <w:sz w:val="18"/>
                <w:szCs w:val="16"/>
              </w:rPr>
            </w:pPr>
            <w:r>
              <w:rPr>
                <w:rFonts w:ascii="Arial" w:hAnsi="Arial" w:cs="Arial"/>
                <w:sz w:val="18"/>
                <w:szCs w:val="16"/>
              </w:rPr>
              <w:t>20.9</w:t>
            </w:r>
          </w:p>
        </w:tc>
        <w:tc>
          <w:tcPr>
            <w:tcW w:w="1276" w:type="dxa"/>
            <w:tcBorders>
              <w:top w:val="nil"/>
              <w:left w:val="single" w:sz="4" w:space="0" w:color="404040"/>
              <w:bottom w:val="nil"/>
              <w:right w:val="single" w:sz="4" w:space="0" w:color="404040"/>
            </w:tcBorders>
            <w:vAlign w:val="center"/>
            <w:hideMark/>
          </w:tcPr>
          <w:p w14:paraId="75F1FD47" w14:textId="2CD1D13C" w:rsidR="00107528" w:rsidRPr="000D68CE" w:rsidRDefault="000C32AD" w:rsidP="00216378">
            <w:pPr>
              <w:tabs>
                <w:tab w:val="left" w:pos="33"/>
                <w:tab w:val="decimal" w:pos="316"/>
              </w:tabs>
              <w:ind w:right="340"/>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noBreakHyphen/>
              <w:t xml:space="preserve">)  </w:t>
            </w:r>
            <w:r w:rsidR="009C523F">
              <w:rPr>
                <w:rFonts w:ascii="Arial" w:hAnsi="Arial" w:cs="Arial"/>
                <w:sz w:val="18"/>
                <w:szCs w:val="16"/>
              </w:rPr>
              <w:t>0</w:t>
            </w:r>
            <w:proofErr w:type="gramEnd"/>
            <w:r w:rsidR="009C523F">
              <w:rPr>
                <w:rFonts w:ascii="Arial" w:hAnsi="Arial" w:cs="Arial"/>
                <w:sz w:val="18"/>
                <w:szCs w:val="16"/>
              </w:rPr>
              <w:t>.2</w:t>
            </w:r>
          </w:p>
        </w:tc>
        <w:tc>
          <w:tcPr>
            <w:tcW w:w="1134" w:type="dxa"/>
            <w:tcBorders>
              <w:top w:val="nil"/>
              <w:left w:val="single" w:sz="4" w:space="0" w:color="404040"/>
              <w:bottom w:val="nil"/>
              <w:right w:val="double" w:sz="4" w:space="0" w:color="404040"/>
            </w:tcBorders>
            <w:vAlign w:val="center"/>
          </w:tcPr>
          <w:p w14:paraId="5F8E7AB6" w14:textId="6FCD6AC8" w:rsidR="00107528" w:rsidRPr="000D68CE" w:rsidRDefault="00216378" w:rsidP="005D7B8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noBreakHyphen/>
              <w:t xml:space="preserve">)  </w:t>
            </w:r>
            <w:r w:rsidR="009C523F">
              <w:rPr>
                <w:rFonts w:ascii="Arial" w:hAnsi="Arial" w:cs="Arial"/>
                <w:sz w:val="18"/>
                <w:szCs w:val="16"/>
              </w:rPr>
              <w:t>6</w:t>
            </w:r>
            <w:proofErr w:type="gramEnd"/>
            <w:r w:rsidR="009C523F">
              <w:rPr>
                <w:rFonts w:ascii="Arial" w:hAnsi="Arial" w:cs="Arial"/>
                <w:sz w:val="18"/>
                <w:szCs w:val="16"/>
              </w:rPr>
              <w:t>.5</w:t>
            </w:r>
          </w:p>
        </w:tc>
      </w:tr>
      <w:tr w:rsidR="00107528" w14:paraId="4700BAC6" w14:textId="77777777" w:rsidTr="00B3568E">
        <w:trPr>
          <w:trHeight w:val="23"/>
          <w:jc w:val="center"/>
        </w:trPr>
        <w:tc>
          <w:tcPr>
            <w:tcW w:w="4816" w:type="dxa"/>
            <w:tcBorders>
              <w:top w:val="nil"/>
              <w:left w:val="double" w:sz="4" w:space="0" w:color="404040"/>
              <w:bottom w:val="nil"/>
              <w:right w:val="single" w:sz="4" w:space="0" w:color="404040"/>
            </w:tcBorders>
            <w:hideMark/>
          </w:tcPr>
          <w:p w14:paraId="2D0076A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05D42D26" w14:textId="5324F7A2" w:rsidR="00107528" w:rsidRPr="000D68CE" w:rsidRDefault="009C523F" w:rsidP="00216378">
            <w:pPr>
              <w:tabs>
                <w:tab w:val="left" w:pos="33"/>
                <w:tab w:val="decimal" w:pos="316"/>
              </w:tabs>
              <w:ind w:right="284"/>
              <w:jc w:val="right"/>
              <w:rPr>
                <w:rFonts w:ascii="Arial" w:hAnsi="Arial" w:cs="Arial"/>
                <w:sz w:val="18"/>
                <w:szCs w:val="16"/>
              </w:rPr>
            </w:pPr>
            <w:r>
              <w:rPr>
                <w:rFonts w:ascii="Arial" w:hAnsi="Arial" w:cs="Arial"/>
                <w:sz w:val="18"/>
                <w:szCs w:val="16"/>
              </w:rPr>
              <w:t>44.8</w:t>
            </w:r>
          </w:p>
        </w:tc>
        <w:tc>
          <w:tcPr>
            <w:tcW w:w="1276" w:type="dxa"/>
            <w:tcBorders>
              <w:top w:val="nil"/>
              <w:left w:val="single" w:sz="4" w:space="0" w:color="404040"/>
              <w:bottom w:val="nil"/>
              <w:right w:val="single" w:sz="4" w:space="0" w:color="404040"/>
            </w:tcBorders>
            <w:vAlign w:val="center"/>
            <w:hideMark/>
          </w:tcPr>
          <w:p w14:paraId="37D4CDCB" w14:textId="5221AE84" w:rsidR="00107528" w:rsidRPr="000D68CE" w:rsidRDefault="00037B19" w:rsidP="00216378">
            <w:pPr>
              <w:tabs>
                <w:tab w:val="left" w:pos="33"/>
                <w:tab w:val="decimal" w:pos="316"/>
              </w:tabs>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r w:rsidR="000C32AD">
              <w:rPr>
                <w:rFonts w:ascii="Arial" w:hAnsi="Arial" w:cs="Arial"/>
                <w:sz w:val="18"/>
                <w:szCs w:val="16"/>
              </w:rPr>
              <w:t>0</w:t>
            </w:r>
            <w:proofErr w:type="gramEnd"/>
            <w:r w:rsidR="000C32AD">
              <w:rPr>
                <w:rFonts w:ascii="Arial" w:hAnsi="Arial" w:cs="Arial"/>
                <w:sz w:val="18"/>
                <w:szCs w:val="16"/>
              </w:rPr>
              <w:t>.</w:t>
            </w:r>
            <w:r w:rsidR="009C523F">
              <w:rPr>
                <w:rFonts w:ascii="Arial" w:hAnsi="Arial" w:cs="Arial"/>
                <w:sz w:val="18"/>
                <w:szCs w:val="16"/>
              </w:rPr>
              <w:t>4</w:t>
            </w:r>
          </w:p>
        </w:tc>
        <w:tc>
          <w:tcPr>
            <w:tcW w:w="1134" w:type="dxa"/>
            <w:tcBorders>
              <w:top w:val="nil"/>
              <w:left w:val="single" w:sz="4" w:space="0" w:color="404040"/>
              <w:bottom w:val="nil"/>
              <w:right w:val="double" w:sz="4" w:space="0" w:color="404040"/>
            </w:tcBorders>
            <w:vAlign w:val="center"/>
          </w:tcPr>
          <w:p w14:paraId="79E7A70E" w14:textId="0E281657" w:rsidR="00107528" w:rsidRPr="000D68CE" w:rsidRDefault="009C523F" w:rsidP="00216378">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6</w:t>
            </w:r>
            <w:proofErr w:type="gramEnd"/>
            <w:r>
              <w:rPr>
                <w:rFonts w:ascii="Arial" w:hAnsi="Arial" w:cs="Arial"/>
                <w:sz w:val="18"/>
                <w:szCs w:val="16"/>
              </w:rPr>
              <w:t>.4</w:t>
            </w:r>
          </w:p>
        </w:tc>
      </w:tr>
      <w:tr w:rsidR="00107528" w14:paraId="763B4CC3" w14:textId="77777777" w:rsidTr="00B3568E">
        <w:trPr>
          <w:trHeight w:val="23"/>
          <w:jc w:val="center"/>
        </w:trPr>
        <w:tc>
          <w:tcPr>
            <w:tcW w:w="4816" w:type="dxa"/>
            <w:tcBorders>
              <w:top w:val="nil"/>
              <w:left w:val="double" w:sz="4" w:space="0" w:color="404040"/>
              <w:bottom w:val="nil"/>
              <w:right w:val="single" w:sz="4" w:space="0" w:color="404040"/>
            </w:tcBorders>
            <w:hideMark/>
          </w:tcPr>
          <w:p w14:paraId="020A0C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6A0C4DC" w14:textId="315F61EC" w:rsidR="00107528" w:rsidRPr="000D68CE" w:rsidRDefault="009C523F" w:rsidP="00216378">
            <w:pPr>
              <w:tabs>
                <w:tab w:val="left" w:pos="33"/>
                <w:tab w:val="decimal" w:pos="316"/>
              </w:tabs>
              <w:ind w:right="284"/>
              <w:jc w:val="right"/>
              <w:rPr>
                <w:rFonts w:ascii="Arial" w:hAnsi="Arial" w:cs="Arial"/>
                <w:sz w:val="18"/>
                <w:szCs w:val="16"/>
              </w:rPr>
            </w:pPr>
            <w:r>
              <w:rPr>
                <w:rFonts w:ascii="Arial" w:hAnsi="Arial" w:cs="Arial"/>
                <w:sz w:val="18"/>
                <w:szCs w:val="16"/>
              </w:rPr>
              <w:t>10.3</w:t>
            </w:r>
          </w:p>
        </w:tc>
        <w:tc>
          <w:tcPr>
            <w:tcW w:w="1276" w:type="dxa"/>
            <w:tcBorders>
              <w:top w:val="nil"/>
              <w:left w:val="single" w:sz="4" w:space="0" w:color="404040"/>
              <w:bottom w:val="nil"/>
              <w:right w:val="single" w:sz="4" w:space="0" w:color="404040"/>
            </w:tcBorders>
            <w:vAlign w:val="center"/>
            <w:hideMark/>
          </w:tcPr>
          <w:p w14:paraId="70AD174B" w14:textId="2CBC31D7" w:rsidR="00107528" w:rsidRPr="000D68CE" w:rsidRDefault="000C32AD" w:rsidP="00216378">
            <w:pPr>
              <w:tabs>
                <w:tab w:val="left" w:pos="33"/>
                <w:tab w:val="decimal" w:pos="316"/>
              </w:tabs>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r w:rsidR="00620E98">
              <w:rPr>
                <w:rFonts w:ascii="Arial" w:hAnsi="Arial" w:cs="Arial"/>
                <w:sz w:val="18"/>
                <w:szCs w:val="16"/>
              </w:rPr>
              <w:t>0</w:t>
            </w:r>
            <w:proofErr w:type="gramEnd"/>
            <w:r w:rsidR="00620E98">
              <w:rPr>
                <w:rFonts w:ascii="Arial" w:hAnsi="Arial" w:cs="Arial"/>
                <w:sz w:val="18"/>
                <w:szCs w:val="16"/>
              </w:rPr>
              <w:t>.</w:t>
            </w:r>
            <w:r w:rsidR="009C523F">
              <w:rPr>
                <w:rFonts w:ascii="Arial" w:hAnsi="Arial" w:cs="Arial"/>
                <w:sz w:val="18"/>
                <w:szCs w:val="16"/>
              </w:rPr>
              <w:t>5</w:t>
            </w:r>
          </w:p>
        </w:tc>
        <w:tc>
          <w:tcPr>
            <w:tcW w:w="1134" w:type="dxa"/>
            <w:tcBorders>
              <w:top w:val="nil"/>
              <w:left w:val="single" w:sz="4" w:space="0" w:color="404040"/>
              <w:bottom w:val="nil"/>
              <w:right w:val="double" w:sz="4" w:space="0" w:color="404040"/>
            </w:tcBorders>
            <w:vAlign w:val="center"/>
          </w:tcPr>
          <w:p w14:paraId="3B639441" w14:textId="29C71534" w:rsidR="00107528" w:rsidRPr="000D68CE" w:rsidRDefault="00FC3B72" w:rsidP="00216378">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9C523F">
              <w:rPr>
                <w:rFonts w:ascii="Arial" w:hAnsi="Arial" w:cs="Arial"/>
                <w:sz w:val="18"/>
                <w:szCs w:val="16"/>
              </w:rPr>
              <w:t>2</w:t>
            </w:r>
            <w:proofErr w:type="gramEnd"/>
            <w:r w:rsidR="009C523F">
              <w:rPr>
                <w:rFonts w:ascii="Arial" w:hAnsi="Arial" w:cs="Arial"/>
                <w:sz w:val="18"/>
                <w:szCs w:val="16"/>
              </w:rPr>
              <w:t>.7</w:t>
            </w:r>
          </w:p>
        </w:tc>
      </w:tr>
      <w:tr w:rsidR="00107528" w14:paraId="1E9E362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BFCDC29"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0E96EC89" w14:textId="1588C9A0" w:rsidR="00107528" w:rsidRPr="000D68CE" w:rsidRDefault="009C523F" w:rsidP="00216378">
            <w:pPr>
              <w:tabs>
                <w:tab w:val="left" w:pos="33"/>
                <w:tab w:val="decimal" w:pos="316"/>
              </w:tabs>
              <w:ind w:right="284"/>
              <w:jc w:val="right"/>
              <w:rPr>
                <w:rFonts w:ascii="Arial" w:hAnsi="Arial" w:cs="Arial"/>
                <w:sz w:val="18"/>
                <w:szCs w:val="16"/>
              </w:rPr>
            </w:pPr>
            <w:r>
              <w:rPr>
                <w:rFonts w:ascii="Arial" w:hAnsi="Arial" w:cs="Arial"/>
                <w:sz w:val="18"/>
                <w:szCs w:val="16"/>
              </w:rPr>
              <w:t>15.3</w:t>
            </w:r>
          </w:p>
        </w:tc>
        <w:tc>
          <w:tcPr>
            <w:tcW w:w="1276" w:type="dxa"/>
            <w:tcBorders>
              <w:top w:val="nil"/>
              <w:left w:val="single" w:sz="4" w:space="0" w:color="404040"/>
              <w:bottom w:val="double" w:sz="4" w:space="0" w:color="404040"/>
              <w:right w:val="single" w:sz="4" w:space="0" w:color="404040"/>
            </w:tcBorders>
            <w:vAlign w:val="center"/>
            <w:hideMark/>
          </w:tcPr>
          <w:p w14:paraId="4EFCFCDD" w14:textId="2E04B0D1" w:rsidR="00107528" w:rsidRPr="000D68CE" w:rsidRDefault="009C523F" w:rsidP="00216378">
            <w:pPr>
              <w:tabs>
                <w:tab w:val="left" w:pos="33"/>
                <w:tab w:val="decimal" w:pos="316"/>
              </w:tabs>
              <w:ind w:right="340"/>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216378">
              <w:rPr>
                <w:rFonts w:ascii="Arial" w:hAnsi="Arial" w:cs="Arial"/>
                <w:sz w:val="18"/>
                <w:szCs w:val="16"/>
              </w:rPr>
              <w:t>0</w:t>
            </w:r>
            <w:proofErr w:type="gramEnd"/>
            <w:r w:rsidR="000C32AD">
              <w:rPr>
                <w:rFonts w:ascii="Arial" w:hAnsi="Arial" w:cs="Arial"/>
                <w:sz w:val="18"/>
                <w:szCs w:val="16"/>
              </w:rPr>
              <w:t>.</w:t>
            </w:r>
            <w:r>
              <w:rPr>
                <w:rFonts w:ascii="Arial" w:hAnsi="Arial" w:cs="Arial"/>
                <w:sz w:val="18"/>
                <w:szCs w:val="16"/>
              </w:rPr>
              <w:t>3</w:t>
            </w:r>
          </w:p>
        </w:tc>
        <w:tc>
          <w:tcPr>
            <w:tcW w:w="1134" w:type="dxa"/>
            <w:tcBorders>
              <w:top w:val="nil"/>
              <w:left w:val="single" w:sz="4" w:space="0" w:color="404040"/>
              <w:bottom w:val="double" w:sz="4" w:space="0" w:color="404040"/>
              <w:right w:val="double" w:sz="4" w:space="0" w:color="404040"/>
            </w:tcBorders>
            <w:vAlign w:val="center"/>
          </w:tcPr>
          <w:p w14:paraId="5A7D93DC" w14:textId="3C938510" w:rsidR="00107528" w:rsidRPr="000D68CE" w:rsidRDefault="009C523F" w:rsidP="00216378">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2</w:t>
            </w:r>
            <w:proofErr w:type="gramEnd"/>
            <w:r>
              <w:rPr>
                <w:rFonts w:ascii="Arial" w:hAnsi="Arial" w:cs="Arial"/>
                <w:sz w:val="18"/>
                <w:szCs w:val="16"/>
              </w:rPr>
              <w:t>.0</w:t>
            </w:r>
          </w:p>
        </w:tc>
      </w:tr>
    </w:tbl>
    <w:p w14:paraId="368FC70A" w14:textId="77777777" w:rsidR="00107528" w:rsidRPr="00D06F1D" w:rsidRDefault="00107528" w:rsidP="00E829D9">
      <w:pPr>
        <w:pStyle w:val="Textoindependiente"/>
        <w:spacing w:before="0"/>
        <w:ind w:left="709" w:right="425"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44D39ACE" w14:textId="77777777" w:rsidR="00107528" w:rsidRPr="00D06F1D" w:rsidRDefault="00556C94" w:rsidP="00E829D9">
      <w:pPr>
        <w:pStyle w:val="Textoindependiente"/>
        <w:spacing w:before="0"/>
        <w:ind w:left="709" w:right="425" w:hanging="283"/>
        <w:rPr>
          <w:rFonts w:cs="Arial"/>
          <w:sz w:val="16"/>
          <w:szCs w:val="12"/>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disminuirán o aumentarán menos en los próximos 12 meses.</w:t>
      </w:r>
    </w:p>
    <w:p w14:paraId="04E6B851" w14:textId="77777777" w:rsidR="002A7801" w:rsidRDefault="00107528" w:rsidP="00E829D9">
      <w:pPr>
        <w:pStyle w:val="Textoindependiente"/>
        <w:spacing w:before="0"/>
        <w:ind w:left="567" w:hanging="142"/>
        <w:rPr>
          <w:rFonts w:cs="Arial"/>
          <w:b/>
          <w:i/>
          <w:szCs w:val="24"/>
          <w:lang w:val="es-MX"/>
        </w:rPr>
      </w:pPr>
      <w:r w:rsidRPr="00D06F1D">
        <w:rPr>
          <w:rFonts w:cs="Arial"/>
          <w:sz w:val="16"/>
          <w:szCs w:val="12"/>
          <w:lang w:val="es-MX"/>
        </w:rPr>
        <w:t>Fuente: INEGI y Banco de México</w:t>
      </w:r>
      <w:r w:rsidRPr="00DE0F20">
        <w:rPr>
          <w:rFonts w:cs="Arial"/>
          <w:sz w:val="12"/>
          <w:szCs w:val="12"/>
          <w:lang w:val="es-MX"/>
        </w:rPr>
        <w:t>.</w:t>
      </w:r>
    </w:p>
    <w:p w14:paraId="2239A8FC" w14:textId="77777777" w:rsidR="00F55009" w:rsidRDefault="00F55009">
      <w:pPr>
        <w:spacing w:line="220" w:lineRule="exact"/>
        <w:rPr>
          <w:rFonts w:ascii="Arial" w:hAnsi="Arial"/>
          <w:b/>
          <w:i/>
          <w:sz w:val="24"/>
        </w:rPr>
      </w:pPr>
      <w:r>
        <w:rPr>
          <w:b/>
          <w:i/>
        </w:rPr>
        <w:br w:type="page"/>
      </w:r>
    </w:p>
    <w:p w14:paraId="14492381" w14:textId="77777777" w:rsidR="001D0FC4" w:rsidRDefault="00F60605" w:rsidP="009C523F">
      <w:pPr>
        <w:pStyle w:val="Textoindependiente"/>
        <w:tabs>
          <w:tab w:val="left" w:pos="708"/>
        </w:tabs>
        <w:spacing w:before="360"/>
        <w:rPr>
          <w:b/>
          <w:i/>
        </w:rPr>
      </w:pPr>
      <w:r w:rsidRPr="00D276C9">
        <w:rPr>
          <w:b/>
          <w:i/>
        </w:rPr>
        <w:lastRenderedPageBreak/>
        <w:t>Nota Metodológica</w:t>
      </w:r>
    </w:p>
    <w:p w14:paraId="582C809A" w14:textId="733A07C6" w:rsidR="00F60605" w:rsidRPr="00362098" w:rsidRDefault="00F60605" w:rsidP="009C523F">
      <w:pPr>
        <w:pStyle w:val="Textoindependiente"/>
        <w:tabs>
          <w:tab w:val="left" w:pos="708"/>
        </w:tabs>
        <w:spacing w:before="360"/>
        <w:rPr>
          <w:szCs w:val="24"/>
        </w:rPr>
      </w:pPr>
      <w:r w:rsidRPr="00362098">
        <w:rPr>
          <w:szCs w:val="24"/>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362098">
        <w:rPr>
          <w:szCs w:val="24"/>
        </w:rPr>
        <w:t>años de edad</w:t>
      </w:r>
      <w:proofErr w:type="gramEnd"/>
      <w:r w:rsidRPr="00362098">
        <w:rPr>
          <w:szCs w:val="24"/>
        </w:rPr>
        <w:t>.</w:t>
      </w:r>
    </w:p>
    <w:p w14:paraId="3E4E726E" w14:textId="77777777" w:rsidR="00F60605" w:rsidRDefault="00F60605" w:rsidP="001522B7">
      <w:pPr>
        <w:pStyle w:val="Textoindependiente2"/>
        <w:widowControl w:val="0"/>
        <w:spacing w:before="16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6288C1AC"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37AC9EA"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08A0D51A"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1D1BF7AD" w14:textId="77777777"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4F96849" w14:textId="77777777" w:rsidR="00612AFC"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7F229A73" w14:textId="77777777" w:rsidR="00F60605" w:rsidRPr="00C87269"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6D8C1720" w14:textId="77777777" w:rsidR="00B2712A" w:rsidRDefault="00F60605" w:rsidP="000445F6">
      <w:pPr>
        <w:pStyle w:val="Textoindependiente2"/>
        <w:keepNext/>
        <w:keepLines/>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165B5F50" w14:textId="77777777" w:rsidTr="00716BDB">
        <w:trPr>
          <w:jc w:val="center"/>
        </w:trPr>
        <w:tc>
          <w:tcPr>
            <w:tcW w:w="3117" w:type="dxa"/>
            <w:vMerge w:val="restart"/>
            <w:tcBorders>
              <w:top w:val="double" w:sz="4" w:space="0" w:color="auto"/>
              <w:left w:val="double" w:sz="4" w:space="0" w:color="auto"/>
            </w:tcBorders>
            <w:vAlign w:val="center"/>
          </w:tcPr>
          <w:p w14:paraId="32600F73"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A3D8D1D" w14:textId="77777777"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Ponderador</w:t>
            </w:r>
          </w:p>
        </w:tc>
      </w:tr>
      <w:tr w:rsidR="00B2712A" w:rsidRPr="00362098" w14:paraId="1A0325AB" w14:textId="77777777" w:rsidTr="00716BDB">
        <w:trPr>
          <w:jc w:val="center"/>
        </w:trPr>
        <w:tc>
          <w:tcPr>
            <w:tcW w:w="3117" w:type="dxa"/>
            <w:vMerge/>
            <w:tcBorders>
              <w:left w:val="double" w:sz="4" w:space="0" w:color="auto"/>
              <w:bottom w:val="single" w:sz="4" w:space="0" w:color="auto"/>
            </w:tcBorders>
            <w:vAlign w:val="center"/>
          </w:tcPr>
          <w:p w14:paraId="4A64485E" w14:textId="77777777" w:rsidR="00B2712A" w:rsidRPr="00CF56F4" w:rsidRDefault="00B2712A" w:rsidP="003C6F1E">
            <w:pPr>
              <w:keepNext/>
              <w:spacing w:before="120" w:after="120"/>
              <w:jc w:val="center"/>
              <w:rPr>
                <w:rFonts w:ascii="Arial" w:hAnsi="Arial" w:cs="Arial"/>
                <w:szCs w:val="24"/>
              </w:rPr>
            </w:pPr>
          </w:p>
        </w:tc>
        <w:tc>
          <w:tcPr>
            <w:tcW w:w="1418" w:type="dxa"/>
            <w:tcBorders>
              <w:bottom w:val="single" w:sz="4" w:space="0" w:color="auto"/>
            </w:tcBorders>
            <w:vAlign w:val="center"/>
          </w:tcPr>
          <w:p w14:paraId="043922DB"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1EFAE3D5" w14:textId="77777777"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4215C65A" w14:textId="77777777" w:rsidTr="00716BDB">
        <w:trPr>
          <w:jc w:val="center"/>
        </w:trPr>
        <w:tc>
          <w:tcPr>
            <w:tcW w:w="3117" w:type="dxa"/>
            <w:tcBorders>
              <w:left w:val="double" w:sz="4" w:space="0" w:color="auto"/>
              <w:bottom w:val="nil"/>
            </w:tcBorders>
          </w:tcPr>
          <w:p w14:paraId="05C8C8F2"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02D1ABC2"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40B6DBA9" w14:textId="77777777" w:rsidR="00B2712A" w:rsidRPr="00CF56F4" w:rsidRDefault="00B2712A" w:rsidP="003C6F1E">
            <w:pPr>
              <w:keepNext/>
              <w:jc w:val="center"/>
              <w:rPr>
                <w:rFonts w:ascii="Arial" w:hAnsi="Arial" w:cs="Arial"/>
                <w:szCs w:val="24"/>
              </w:rPr>
            </w:pPr>
          </w:p>
        </w:tc>
      </w:tr>
      <w:tr w:rsidR="00B2712A" w:rsidRPr="00362098" w14:paraId="0BA4E0C0" w14:textId="77777777" w:rsidTr="00716BDB">
        <w:trPr>
          <w:jc w:val="center"/>
        </w:trPr>
        <w:tc>
          <w:tcPr>
            <w:tcW w:w="3117" w:type="dxa"/>
            <w:tcBorders>
              <w:top w:val="nil"/>
              <w:left w:val="double" w:sz="4" w:space="0" w:color="auto"/>
              <w:bottom w:val="nil"/>
            </w:tcBorders>
          </w:tcPr>
          <w:p w14:paraId="58674103"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0C35F386"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0CCC1095" w14:textId="77777777" w:rsidR="00B2712A" w:rsidRPr="00CF56F4" w:rsidRDefault="00B2712A" w:rsidP="003C6F1E">
            <w:pPr>
              <w:keepNext/>
              <w:jc w:val="center"/>
              <w:rPr>
                <w:rFonts w:ascii="Arial" w:hAnsi="Arial" w:cs="Arial"/>
                <w:szCs w:val="24"/>
              </w:rPr>
            </w:pPr>
            <w:r w:rsidRPr="00CF56F4">
              <w:rPr>
                <w:rFonts w:ascii="Arial" w:hAnsi="Arial" w:cs="Arial"/>
                <w:szCs w:val="24"/>
              </w:rPr>
              <w:t>1.00</w:t>
            </w:r>
          </w:p>
        </w:tc>
      </w:tr>
      <w:tr w:rsidR="00B2712A" w:rsidRPr="00362098" w14:paraId="662E5442" w14:textId="77777777" w:rsidTr="00716BDB">
        <w:trPr>
          <w:jc w:val="center"/>
        </w:trPr>
        <w:tc>
          <w:tcPr>
            <w:tcW w:w="3117" w:type="dxa"/>
            <w:tcBorders>
              <w:top w:val="nil"/>
              <w:left w:val="double" w:sz="4" w:space="0" w:color="auto"/>
              <w:bottom w:val="nil"/>
            </w:tcBorders>
          </w:tcPr>
          <w:p w14:paraId="4F4ED734"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1EA2BB3C"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63F5C25D" w14:textId="77777777" w:rsidR="00B2712A" w:rsidRPr="00CF56F4" w:rsidRDefault="00B2712A" w:rsidP="003C6F1E">
            <w:pPr>
              <w:keepNext/>
              <w:jc w:val="center"/>
              <w:rPr>
                <w:rFonts w:ascii="Arial" w:hAnsi="Arial" w:cs="Arial"/>
                <w:szCs w:val="24"/>
              </w:rPr>
            </w:pPr>
            <w:r w:rsidRPr="00CF56F4">
              <w:rPr>
                <w:rFonts w:ascii="Arial" w:hAnsi="Arial" w:cs="Arial"/>
                <w:szCs w:val="24"/>
              </w:rPr>
              <w:t>0.50</w:t>
            </w:r>
          </w:p>
        </w:tc>
      </w:tr>
      <w:tr w:rsidR="00B2712A" w:rsidRPr="00362098" w14:paraId="2CC9A864" w14:textId="77777777" w:rsidTr="00716BDB">
        <w:trPr>
          <w:jc w:val="center"/>
        </w:trPr>
        <w:tc>
          <w:tcPr>
            <w:tcW w:w="3117" w:type="dxa"/>
            <w:tcBorders>
              <w:top w:val="nil"/>
              <w:left w:val="double" w:sz="4" w:space="0" w:color="auto"/>
              <w:bottom w:val="nil"/>
            </w:tcBorders>
          </w:tcPr>
          <w:p w14:paraId="1A634617" w14:textId="77777777" w:rsidR="00B2712A" w:rsidRPr="00CF56F4" w:rsidRDefault="00B2712A" w:rsidP="003C6F1E">
            <w:pPr>
              <w:keepNext/>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6D849939" w14:textId="77777777" w:rsidR="00B2712A" w:rsidRPr="00CF56F4" w:rsidRDefault="00B2712A" w:rsidP="003C6F1E">
            <w:pPr>
              <w:keepNext/>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12F71ABE" w14:textId="77777777" w:rsidR="00B2712A" w:rsidRPr="00CF56F4" w:rsidRDefault="00B2712A" w:rsidP="003C6F1E">
            <w:pPr>
              <w:keepNext/>
              <w:jc w:val="center"/>
              <w:rPr>
                <w:rFonts w:ascii="Arial" w:hAnsi="Arial" w:cs="Arial"/>
                <w:szCs w:val="24"/>
              </w:rPr>
            </w:pPr>
            <w:r w:rsidRPr="00CF56F4">
              <w:rPr>
                <w:rFonts w:ascii="Arial" w:hAnsi="Arial" w:cs="Arial"/>
                <w:szCs w:val="24"/>
              </w:rPr>
              <w:t>0.00</w:t>
            </w:r>
          </w:p>
        </w:tc>
      </w:tr>
      <w:tr w:rsidR="00B2712A" w:rsidRPr="00362098" w14:paraId="4AA341E8" w14:textId="77777777" w:rsidTr="00716BDB">
        <w:trPr>
          <w:jc w:val="center"/>
        </w:trPr>
        <w:tc>
          <w:tcPr>
            <w:tcW w:w="3117" w:type="dxa"/>
            <w:tcBorders>
              <w:top w:val="nil"/>
              <w:left w:val="double" w:sz="4" w:space="0" w:color="auto"/>
              <w:bottom w:val="double" w:sz="4" w:space="0" w:color="auto"/>
            </w:tcBorders>
          </w:tcPr>
          <w:p w14:paraId="4F4DD51A" w14:textId="77777777" w:rsidR="00B2712A" w:rsidRPr="00CF56F4" w:rsidRDefault="00B2712A" w:rsidP="00F8511D">
            <w:pPr>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77F518F0" w14:textId="77777777" w:rsidR="00B2712A" w:rsidRPr="00CF56F4" w:rsidRDefault="00B2712A" w:rsidP="00F8511D">
            <w:pPr>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10CAAEDE" w14:textId="77777777" w:rsidR="00B2712A" w:rsidRPr="00CF56F4" w:rsidRDefault="00B2712A" w:rsidP="00F8511D">
            <w:pPr>
              <w:spacing w:after="60"/>
              <w:jc w:val="center"/>
              <w:rPr>
                <w:rFonts w:ascii="Arial" w:hAnsi="Arial" w:cs="Arial"/>
                <w:szCs w:val="24"/>
              </w:rPr>
            </w:pPr>
          </w:p>
        </w:tc>
      </w:tr>
    </w:tbl>
    <w:p w14:paraId="74243127"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2B7E9723"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3278D7D5"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60FCD01B" w14:textId="77777777" w:rsidR="0033659F" w:rsidRPr="0033659F" w:rsidRDefault="0068263E" w:rsidP="00491A0A">
      <w:pPr>
        <w:spacing w:before="120"/>
        <w:rPr>
          <w:rFonts w:ascii="Arial" w:hAnsi="Arial" w:cs="Arial"/>
          <w:color w:val="1F497D"/>
          <w:sz w:val="32"/>
          <w:szCs w:val="24"/>
          <w:lang w:eastAsia="en-US"/>
        </w:rPr>
      </w:pPr>
      <w:hyperlink r:id="rId42" w:history="1">
        <w:r w:rsidR="00DE5AEC" w:rsidRPr="00895258">
          <w:rPr>
            <w:rStyle w:val="Hipervnculo"/>
            <w:rFonts w:ascii="Arial" w:hAnsi="Arial" w:cs="Arial"/>
            <w:sz w:val="24"/>
            <w:szCs w:val="24"/>
            <w:lang w:eastAsia="en-US"/>
          </w:rPr>
          <w:t>http://www.inegi.org.mx/app/biblioteca/ficha.html?upc=702825099060</w:t>
        </w:r>
      </w:hyperlink>
    </w:p>
    <w:p w14:paraId="2ECE98CE" w14:textId="77777777" w:rsidR="004A7D31" w:rsidRDefault="004A7D31" w:rsidP="000445F6">
      <w:pPr>
        <w:pStyle w:val="p0"/>
        <w:keepNext/>
        <w:spacing w:before="360"/>
      </w:pPr>
    </w:p>
    <w:p w14:paraId="5DC891D2" w14:textId="55A4D00E" w:rsidR="00204781" w:rsidRDefault="002B590B" w:rsidP="004A7D31">
      <w:pPr>
        <w:pStyle w:val="p0"/>
        <w:keepNext/>
        <w:spacing w:before="12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26EDDB21" wp14:editId="0DFC5B94">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728F0259"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35A0119"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5EE90428" w14:textId="77777777" w:rsidR="00803CCC" w:rsidRPr="00716BDB" w:rsidRDefault="0068263E" w:rsidP="00716BDB">
      <w:pPr>
        <w:spacing w:before="240"/>
        <w:rPr>
          <w:rStyle w:val="Hipervnculo"/>
          <w:rFonts w:ascii="Arial" w:hAnsi="Arial"/>
          <w:sz w:val="24"/>
          <w:szCs w:val="24"/>
          <w:lang w:eastAsia="en-US"/>
        </w:rPr>
      </w:pPr>
      <w:hyperlink r:id="rId45" w:history="1">
        <w:r w:rsidR="00B12808" w:rsidRPr="00716BDB">
          <w:rPr>
            <w:rStyle w:val="Hipervnculo"/>
            <w:rFonts w:ascii="Arial" w:hAnsi="Arial" w:cs="Arial"/>
            <w:sz w:val="24"/>
            <w:szCs w:val="24"/>
            <w:lang w:eastAsia="en-US"/>
          </w:rPr>
          <w:t>http://www.inegi.org.mx/sistemas/bie/</w:t>
        </w:r>
      </w:hyperlink>
    </w:p>
    <w:sectPr w:rsidR="00803CCC" w:rsidRPr="00716BDB" w:rsidSect="00E84279">
      <w:headerReference w:type="default" r:id="rId46"/>
      <w:footerReference w:type="default" r:id="rId47"/>
      <w:pgSz w:w="12240" w:h="15840" w:code="1"/>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22A61" w14:textId="77777777" w:rsidR="00524C23" w:rsidRDefault="00524C23" w:rsidP="004E0EBB">
      <w:r>
        <w:separator/>
      </w:r>
    </w:p>
  </w:endnote>
  <w:endnote w:type="continuationSeparator" w:id="0">
    <w:p w14:paraId="677F459D" w14:textId="77777777" w:rsidR="00524C23" w:rsidRDefault="00524C23"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D299" w14:textId="77777777" w:rsidR="0068263E" w:rsidRDefault="006826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C423" w14:textId="77777777" w:rsidR="007B5AAB" w:rsidRPr="00FA3B62" w:rsidRDefault="007B5AAB"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9219" w14:textId="77777777" w:rsidR="0068263E" w:rsidRDefault="006826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FA00"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B85F" w14:textId="77777777" w:rsidR="00524C23" w:rsidRDefault="00524C23" w:rsidP="004E0EBB">
      <w:r>
        <w:separator/>
      </w:r>
    </w:p>
  </w:footnote>
  <w:footnote w:type="continuationSeparator" w:id="0">
    <w:p w14:paraId="61ED08B5" w14:textId="77777777" w:rsidR="00524C23" w:rsidRDefault="00524C23" w:rsidP="004E0EBB">
      <w:r>
        <w:continuationSeparator/>
      </w:r>
    </w:p>
  </w:footnote>
  <w:footnote w:id="1">
    <w:p w14:paraId="6DA3C9C9" w14:textId="77777777" w:rsidR="0047327E" w:rsidRPr="00266195" w:rsidRDefault="0047327E" w:rsidP="001A01AD">
      <w:pPr>
        <w:pStyle w:val="p0"/>
        <w:keepLines w:val="0"/>
        <w:widowControl w:val="0"/>
        <w:tabs>
          <w:tab w:val="right" w:pos="142"/>
        </w:tabs>
        <w:spacing w:before="20" w:after="120"/>
        <w:ind w:left="-426" w:right="-376" w:hanging="141"/>
        <w:rPr>
          <w:rFonts w:cs="Arial"/>
          <w:sz w:val="14"/>
          <w:szCs w:val="16"/>
        </w:rPr>
      </w:pPr>
      <w:r w:rsidRPr="00622DFD">
        <w:rPr>
          <w:rStyle w:val="Refdenotaalpie"/>
          <w:rFonts w:cs="Arial"/>
          <w:sz w:val="16"/>
          <w:szCs w:val="16"/>
        </w:rPr>
        <w:footnoteRef/>
      </w:r>
      <w:r w:rsidRPr="00CB22AA">
        <w:rPr>
          <w:rFonts w:cs="Arial"/>
          <w:sz w:val="16"/>
          <w:szCs w:val="16"/>
        </w:rPr>
        <w:tab/>
      </w:r>
      <w:r w:rsidRPr="00266195">
        <w:rPr>
          <w:rFonts w:cs="Arial"/>
          <w:sz w:val="14"/>
          <w:szCs w:val="16"/>
        </w:rPr>
        <w:t xml:space="preserve">Es importante notar que un incremento en el </w:t>
      </w:r>
      <w:r w:rsidR="00734445" w:rsidRPr="00266195">
        <w:rPr>
          <w:rFonts w:cs="Arial"/>
          <w:sz w:val="14"/>
          <w:szCs w:val="16"/>
        </w:rPr>
        <w:t>indicador sobre la p</w:t>
      </w:r>
      <w:r w:rsidRPr="00266195">
        <w:rPr>
          <w:rFonts w:cs="Arial"/>
          <w:sz w:val="14"/>
          <w:szCs w:val="16"/>
        </w:rPr>
        <w:t>ercepción de los consumidores respecto al comportamiento de los precios en los próximos meses, significa que los hogares consideran que los precios disminu</w:t>
      </w:r>
      <w:r w:rsidR="00AC18DB">
        <w:rPr>
          <w:rFonts w:cs="Arial"/>
          <w:sz w:val="14"/>
          <w:szCs w:val="16"/>
        </w:rPr>
        <w:t>i</w:t>
      </w:r>
      <w:r w:rsidRPr="00266195">
        <w:rPr>
          <w:rFonts w:cs="Arial"/>
          <w:sz w:val="14"/>
          <w:szCs w:val="16"/>
        </w:rPr>
        <w:t>rán o aumentarán menos en los próximos 12 meses</w:t>
      </w:r>
      <w:r w:rsidR="00F066DA">
        <w:rPr>
          <w:rFonts w:cs="Arial"/>
          <w:sz w:val="14"/>
          <w:szCs w:val="16"/>
        </w:rPr>
        <w:t>.</w:t>
      </w:r>
      <w:r w:rsidRPr="00266195">
        <w:rPr>
          <w:rFonts w:cs="Arial"/>
          <w:sz w:val="14"/>
          <w:szCs w:val="16"/>
        </w:rPr>
        <w:t xml:space="preserve"> </w:t>
      </w:r>
    </w:p>
    <w:p w14:paraId="3F811FA7" w14:textId="77777777" w:rsidR="0047327E" w:rsidRPr="00266195" w:rsidRDefault="0047327E" w:rsidP="001A01AD">
      <w:pPr>
        <w:ind w:left="-426" w:right="-376"/>
        <w:jc w:val="both"/>
        <w:rPr>
          <w:rFonts w:ascii="Arial" w:hAnsi="Arial" w:cs="Arial"/>
          <w:sz w:val="14"/>
          <w:szCs w:val="16"/>
        </w:rPr>
      </w:pPr>
    </w:p>
  </w:footnote>
  <w:footnote w:id="2">
    <w:p w14:paraId="57A8186B"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66BD9709"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B9FC" w14:textId="77777777" w:rsidR="0068263E" w:rsidRDefault="006826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F074" w14:textId="17116428" w:rsidR="007B5AAB" w:rsidRPr="00265B8C" w:rsidRDefault="007B5AAB" w:rsidP="0068263E">
    <w:pPr>
      <w:pStyle w:val="Encabezado"/>
      <w:framePr w:w="5399" w:hSpace="141" w:wrap="auto" w:vAnchor="text" w:hAnchor="page" w:x="5700" w:y="32"/>
      <w:ind w:left="567" w:hanging="11"/>
      <w:jc w:val="right"/>
      <w:rPr>
        <w:rFonts w:ascii="Arial" w:hAnsi="Arial" w:cs="Arial"/>
        <w:b/>
        <w:color w:val="002060"/>
        <w:sz w:val="24"/>
        <w:szCs w:val="24"/>
      </w:rPr>
    </w:pPr>
    <w:bookmarkStart w:id="0" w:name="_GoBack"/>
    <w:r w:rsidRPr="00265B8C">
      <w:rPr>
        <w:rFonts w:ascii="Arial" w:hAnsi="Arial" w:cs="Arial"/>
        <w:b/>
        <w:color w:val="002060"/>
        <w:sz w:val="24"/>
        <w:szCs w:val="24"/>
      </w:rPr>
      <w:t xml:space="preserve">COMUNICADO DE PRENSA NÚM. </w:t>
    </w:r>
    <w:r w:rsidR="0068263E">
      <w:rPr>
        <w:rFonts w:ascii="Arial" w:hAnsi="Arial" w:cs="Arial"/>
        <w:b/>
        <w:color w:val="002060"/>
        <w:sz w:val="24"/>
        <w:szCs w:val="24"/>
      </w:rPr>
      <w:t>09</w:t>
    </w:r>
    <w:r w:rsidRPr="00265B8C">
      <w:rPr>
        <w:rFonts w:ascii="Arial" w:hAnsi="Arial" w:cs="Arial"/>
        <w:b/>
        <w:color w:val="002060"/>
        <w:sz w:val="24"/>
        <w:szCs w:val="24"/>
      </w:rPr>
      <w:t>/</w:t>
    </w:r>
    <w:r>
      <w:rPr>
        <w:rFonts w:ascii="Arial" w:hAnsi="Arial" w:cs="Arial"/>
        <w:b/>
        <w:color w:val="002060"/>
        <w:sz w:val="24"/>
        <w:szCs w:val="24"/>
      </w:rPr>
      <w:t>20</w:t>
    </w:r>
  </w:p>
  <w:p w14:paraId="50A85DAB" w14:textId="77777777" w:rsidR="007B5AAB" w:rsidRPr="00265B8C" w:rsidRDefault="007B5AAB" w:rsidP="0068263E">
    <w:pPr>
      <w:pStyle w:val="Encabezado"/>
      <w:framePr w:w="5399" w:hSpace="141" w:wrap="auto" w:vAnchor="text" w:hAnchor="page" w:x="5700"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10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ENERO DE </w:t>
    </w:r>
    <w:r w:rsidRPr="00265B8C">
      <w:rPr>
        <w:rFonts w:ascii="Arial" w:hAnsi="Arial" w:cs="Arial"/>
        <w:b/>
        <w:color w:val="002060"/>
        <w:sz w:val="24"/>
        <w:szCs w:val="24"/>
        <w:lang w:val="pt-BR"/>
      </w:rPr>
      <w:t>20</w:t>
    </w:r>
    <w:r>
      <w:rPr>
        <w:rFonts w:ascii="Arial" w:hAnsi="Arial" w:cs="Arial"/>
        <w:b/>
        <w:color w:val="002060"/>
        <w:sz w:val="24"/>
        <w:szCs w:val="24"/>
        <w:lang w:val="pt-BR"/>
      </w:rPr>
      <w:t>20</w:t>
    </w:r>
  </w:p>
  <w:p w14:paraId="661E468E" w14:textId="77777777" w:rsidR="007B5AAB" w:rsidRPr="00265B8C" w:rsidRDefault="007B5AAB" w:rsidP="0068263E">
    <w:pPr>
      <w:pStyle w:val="Encabezado"/>
      <w:framePr w:w="5399" w:hSpace="141" w:wrap="auto" w:vAnchor="text" w:hAnchor="page" w:x="5700" w:y="3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/2</w:t>
    </w:r>
  </w:p>
  <w:bookmarkEnd w:id="0"/>
  <w:p w14:paraId="3285A2D5" w14:textId="77777777" w:rsidR="007B5AAB" w:rsidRDefault="007B5AAB" w:rsidP="004C150C">
    <w:pPr>
      <w:pStyle w:val="Encabezado"/>
      <w:ind w:left="-993"/>
    </w:pPr>
    <w:r>
      <w:t xml:space="preserve"> </w:t>
    </w:r>
    <w:r>
      <w:rPr>
        <w:noProof/>
      </w:rPr>
      <w:drawing>
        <wp:inline distT="0" distB="0" distL="0" distR="0" wp14:anchorId="2CED2642" wp14:editId="20E179AF">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E045" w14:textId="77777777" w:rsidR="0068263E" w:rsidRDefault="0068263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2243" w14:textId="28F5D1C8" w:rsidR="00283C74" w:rsidRDefault="00224B63" w:rsidP="007B5AAB">
    <w:pPr>
      <w:pStyle w:val="Encabezado"/>
      <w:ind w:left="-709"/>
      <w:jc w:val="center"/>
    </w:pPr>
    <w:r>
      <w:rPr>
        <w:noProof/>
        <w:lang w:val="es-MX" w:eastAsia="es-MX"/>
      </w:rPr>
      <w:drawing>
        <wp:inline distT="0" distB="0" distL="0" distR="0" wp14:anchorId="576D7404" wp14:editId="1D08975F">
          <wp:extent cx="928370" cy="907961"/>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7150"/>
    <w:rsid w:val="00033B44"/>
    <w:rsid w:val="0003427C"/>
    <w:rsid w:val="000347E0"/>
    <w:rsid w:val="00036ADC"/>
    <w:rsid w:val="00036BD0"/>
    <w:rsid w:val="00037B19"/>
    <w:rsid w:val="00037CD2"/>
    <w:rsid w:val="00040D17"/>
    <w:rsid w:val="0004122E"/>
    <w:rsid w:val="00041E95"/>
    <w:rsid w:val="00042161"/>
    <w:rsid w:val="00042A79"/>
    <w:rsid w:val="000431F1"/>
    <w:rsid w:val="000445F6"/>
    <w:rsid w:val="00044A08"/>
    <w:rsid w:val="00046223"/>
    <w:rsid w:val="000477A2"/>
    <w:rsid w:val="000510F1"/>
    <w:rsid w:val="000519C2"/>
    <w:rsid w:val="000527D1"/>
    <w:rsid w:val="000535AC"/>
    <w:rsid w:val="000535FB"/>
    <w:rsid w:val="00054608"/>
    <w:rsid w:val="000560B5"/>
    <w:rsid w:val="000564AE"/>
    <w:rsid w:val="000565E4"/>
    <w:rsid w:val="000573F8"/>
    <w:rsid w:val="00061FAE"/>
    <w:rsid w:val="00062536"/>
    <w:rsid w:val="00063B58"/>
    <w:rsid w:val="00064804"/>
    <w:rsid w:val="000653BA"/>
    <w:rsid w:val="0006575D"/>
    <w:rsid w:val="00066321"/>
    <w:rsid w:val="00067508"/>
    <w:rsid w:val="0006780E"/>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FEA"/>
    <w:rsid w:val="000A5121"/>
    <w:rsid w:val="000A5F9C"/>
    <w:rsid w:val="000A669D"/>
    <w:rsid w:val="000B252D"/>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3F21"/>
    <w:rsid w:val="000D48FC"/>
    <w:rsid w:val="000D605F"/>
    <w:rsid w:val="000D68CE"/>
    <w:rsid w:val="000E00BE"/>
    <w:rsid w:val="000E1276"/>
    <w:rsid w:val="000E273A"/>
    <w:rsid w:val="000E362E"/>
    <w:rsid w:val="000E3DA5"/>
    <w:rsid w:val="000E4775"/>
    <w:rsid w:val="000E4B15"/>
    <w:rsid w:val="000E5C01"/>
    <w:rsid w:val="000E5C75"/>
    <w:rsid w:val="000E5E5E"/>
    <w:rsid w:val="000F0DB1"/>
    <w:rsid w:val="000F1443"/>
    <w:rsid w:val="000F220B"/>
    <w:rsid w:val="000F2988"/>
    <w:rsid w:val="000F3C5A"/>
    <w:rsid w:val="000F488B"/>
    <w:rsid w:val="000F57CE"/>
    <w:rsid w:val="000F7F7C"/>
    <w:rsid w:val="001023D0"/>
    <w:rsid w:val="0010261C"/>
    <w:rsid w:val="00102D16"/>
    <w:rsid w:val="00102EBC"/>
    <w:rsid w:val="0010341D"/>
    <w:rsid w:val="00103847"/>
    <w:rsid w:val="0010394E"/>
    <w:rsid w:val="00105830"/>
    <w:rsid w:val="00106ADE"/>
    <w:rsid w:val="00107528"/>
    <w:rsid w:val="001079AC"/>
    <w:rsid w:val="00107C6B"/>
    <w:rsid w:val="00107CAC"/>
    <w:rsid w:val="001100BF"/>
    <w:rsid w:val="00110775"/>
    <w:rsid w:val="00112199"/>
    <w:rsid w:val="001124EA"/>
    <w:rsid w:val="00115B57"/>
    <w:rsid w:val="00115BB4"/>
    <w:rsid w:val="0011665F"/>
    <w:rsid w:val="00117DE9"/>
    <w:rsid w:val="00120968"/>
    <w:rsid w:val="0012342B"/>
    <w:rsid w:val="00125C4F"/>
    <w:rsid w:val="00126815"/>
    <w:rsid w:val="001308B4"/>
    <w:rsid w:val="0013168F"/>
    <w:rsid w:val="001333DC"/>
    <w:rsid w:val="00134540"/>
    <w:rsid w:val="00135DFE"/>
    <w:rsid w:val="00136C2F"/>
    <w:rsid w:val="00137043"/>
    <w:rsid w:val="00140C50"/>
    <w:rsid w:val="00141EBF"/>
    <w:rsid w:val="00143056"/>
    <w:rsid w:val="00143230"/>
    <w:rsid w:val="00143822"/>
    <w:rsid w:val="00143D5A"/>
    <w:rsid w:val="00144316"/>
    <w:rsid w:val="00147F71"/>
    <w:rsid w:val="00150690"/>
    <w:rsid w:val="001506AB"/>
    <w:rsid w:val="00150877"/>
    <w:rsid w:val="00150FB7"/>
    <w:rsid w:val="00151BD3"/>
    <w:rsid w:val="001522B7"/>
    <w:rsid w:val="001533C0"/>
    <w:rsid w:val="001544AB"/>
    <w:rsid w:val="00161975"/>
    <w:rsid w:val="00161DE0"/>
    <w:rsid w:val="00161DE4"/>
    <w:rsid w:val="00165AE3"/>
    <w:rsid w:val="0016706F"/>
    <w:rsid w:val="00167106"/>
    <w:rsid w:val="001677D8"/>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6B8D"/>
    <w:rsid w:val="00197423"/>
    <w:rsid w:val="0019775B"/>
    <w:rsid w:val="001A01AD"/>
    <w:rsid w:val="001A0654"/>
    <w:rsid w:val="001A1403"/>
    <w:rsid w:val="001A3DC5"/>
    <w:rsid w:val="001A59B8"/>
    <w:rsid w:val="001B05E2"/>
    <w:rsid w:val="001B06E6"/>
    <w:rsid w:val="001B0829"/>
    <w:rsid w:val="001B3244"/>
    <w:rsid w:val="001B3EEA"/>
    <w:rsid w:val="001B4162"/>
    <w:rsid w:val="001B7A46"/>
    <w:rsid w:val="001C2C29"/>
    <w:rsid w:val="001C3E73"/>
    <w:rsid w:val="001C4993"/>
    <w:rsid w:val="001C63E2"/>
    <w:rsid w:val="001C6E8C"/>
    <w:rsid w:val="001D05C9"/>
    <w:rsid w:val="001D0812"/>
    <w:rsid w:val="001D0FC4"/>
    <w:rsid w:val="001D2439"/>
    <w:rsid w:val="001D3688"/>
    <w:rsid w:val="001D4762"/>
    <w:rsid w:val="001D53A5"/>
    <w:rsid w:val="001D6BE7"/>
    <w:rsid w:val="001D7610"/>
    <w:rsid w:val="001D773B"/>
    <w:rsid w:val="001E41C5"/>
    <w:rsid w:val="001E49C4"/>
    <w:rsid w:val="001E4BEC"/>
    <w:rsid w:val="001E61FC"/>
    <w:rsid w:val="001E6BA1"/>
    <w:rsid w:val="001F0261"/>
    <w:rsid w:val="001F1AD1"/>
    <w:rsid w:val="001F2130"/>
    <w:rsid w:val="001F22CB"/>
    <w:rsid w:val="001F2D83"/>
    <w:rsid w:val="001F2F7C"/>
    <w:rsid w:val="001F3086"/>
    <w:rsid w:val="001F7D16"/>
    <w:rsid w:val="001F7F7E"/>
    <w:rsid w:val="00204781"/>
    <w:rsid w:val="00206550"/>
    <w:rsid w:val="00206973"/>
    <w:rsid w:val="0020767A"/>
    <w:rsid w:val="00210093"/>
    <w:rsid w:val="0021139C"/>
    <w:rsid w:val="00211F58"/>
    <w:rsid w:val="0021278D"/>
    <w:rsid w:val="00212AB1"/>
    <w:rsid w:val="00213B22"/>
    <w:rsid w:val="00216378"/>
    <w:rsid w:val="0022118E"/>
    <w:rsid w:val="0022138F"/>
    <w:rsid w:val="00222458"/>
    <w:rsid w:val="00222A1F"/>
    <w:rsid w:val="00222B8C"/>
    <w:rsid w:val="00222CAB"/>
    <w:rsid w:val="002242FA"/>
    <w:rsid w:val="00224B01"/>
    <w:rsid w:val="00224B63"/>
    <w:rsid w:val="0022545B"/>
    <w:rsid w:val="0022731A"/>
    <w:rsid w:val="00231137"/>
    <w:rsid w:val="002334C3"/>
    <w:rsid w:val="002379F0"/>
    <w:rsid w:val="00240810"/>
    <w:rsid w:val="00241E0E"/>
    <w:rsid w:val="00244034"/>
    <w:rsid w:val="00244817"/>
    <w:rsid w:val="00245DC9"/>
    <w:rsid w:val="00246CB9"/>
    <w:rsid w:val="00247859"/>
    <w:rsid w:val="00247A8A"/>
    <w:rsid w:val="002506EE"/>
    <w:rsid w:val="00250EA4"/>
    <w:rsid w:val="00250F01"/>
    <w:rsid w:val="00250F9F"/>
    <w:rsid w:val="00253CFB"/>
    <w:rsid w:val="00254A5F"/>
    <w:rsid w:val="00257B01"/>
    <w:rsid w:val="002604D8"/>
    <w:rsid w:val="0026060C"/>
    <w:rsid w:val="002608CF"/>
    <w:rsid w:val="00264CA8"/>
    <w:rsid w:val="00265217"/>
    <w:rsid w:val="0026550C"/>
    <w:rsid w:val="00265E0F"/>
    <w:rsid w:val="00266195"/>
    <w:rsid w:val="00266A37"/>
    <w:rsid w:val="0027002D"/>
    <w:rsid w:val="002704B5"/>
    <w:rsid w:val="00270C19"/>
    <w:rsid w:val="00270F64"/>
    <w:rsid w:val="00273119"/>
    <w:rsid w:val="002749C6"/>
    <w:rsid w:val="00276B78"/>
    <w:rsid w:val="00280B7B"/>
    <w:rsid w:val="00283C74"/>
    <w:rsid w:val="00285949"/>
    <w:rsid w:val="00287554"/>
    <w:rsid w:val="002901CA"/>
    <w:rsid w:val="00292E89"/>
    <w:rsid w:val="00293217"/>
    <w:rsid w:val="00296BB6"/>
    <w:rsid w:val="00297443"/>
    <w:rsid w:val="002A027C"/>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C08"/>
    <w:rsid w:val="002C0D83"/>
    <w:rsid w:val="002C36D3"/>
    <w:rsid w:val="002C473C"/>
    <w:rsid w:val="002C5275"/>
    <w:rsid w:val="002C6965"/>
    <w:rsid w:val="002C6B47"/>
    <w:rsid w:val="002C7C06"/>
    <w:rsid w:val="002D0E7C"/>
    <w:rsid w:val="002D14AC"/>
    <w:rsid w:val="002D2073"/>
    <w:rsid w:val="002D2BE7"/>
    <w:rsid w:val="002D4324"/>
    <w:rsid w:val="002D4B46"/>
    <w:rsid w:val="002D4F8A"/>
    <w:rsid w:val="002D5A36"/>
    <w:rsid w:val="002D5AD8"/>
    <w:rsid w:val="002D5CB6"/>
    <w:rsid w:val="002D76C8"/>
    <w:rsid w:val="002D79C9"/>
    <w:rsid w:val="002E0C56"/>
    <w:rsid w:val="002E118E"/>
    <w:rsid w:val="002E1966"/>
    <w:rsid w:val="002E33BF"/>
    <w:rsid w:val="002E3E54"/>
    <w:rsid w:val="002E4863"/>
    <w:rsid w:val="002E6D7E"/>
    <w:rsid w:val="002E7C2D"/>
    <w:rsid w:val="002F30E7"/>
    <w:rsid w:val="002F38AA"/>
    <w:rsid w:val="002F3E64"/>
    <w:rsid w:val="002F5FF9"/>
    <w:rsid w:val="002F66CB"/>
    <w:rsid w:val="00305443"/>
    <w:rsid w:val="00305973"/>
    <w:rsid w:val="00306921"/>
    <w:rsid w:val="003071FA"/>
    <w:rsid w:val="003113D1"/>
    <w:rsid w:val="003116F8"/>
    <w:rsid w:val="003124F1"/>
    <w:rsid w:val="00312569"/>
    <w:rsid w:val="00312C77"/>
    <w:rsid w:val="0031626A"/>
    <w:rsid w:val="0031796B"/>
    <w:rsid w:val="003215CB"/>
    <w:rsid w:val="0032216F"/>
    <w:rsid w:val="00324E68"/>
    <w:rsid w:val="00327057"/>
    <w:rsid w:val="003277C0"/>
    <w:rsid w:val="003300D0"/>
    <w:rsid w:val="0033129E"/>
    <w:rsid w:val="00332790"/>
    <w:rsid w:val="0033307F"/>
    <w:rsid w:val="0033431C"/>
    <w:rsid w:val="00334CD4"/>
    <w:rsid w:val="003355D2"/>
    <w:rsid w:val="0033659F"/>
    <w:rsid w:val="0034155D"/>
    <w:rsid w:val="00341DE2"/>
    <w:rsid w:val="003433DF"/>
    <w:rsid w:val="00343D93"/>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151A"/>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5D02"/>
    <w:rsid w:val="00392C18"/>
    <w:rsid w:val="003943AD"/>
    <w:rsid w:val="00395892"/>
    <w:rsid w:val="0039687B"/>
    <w:rsid w:val="00397505"/>
    <w:rsid w:val="003A0D92"/>
    <w:rsid w:val="003A3245"/>
    <w:rsid w:val="003A41D0"/>
    <w:rsid w:val="003A4682"/>
    <w:rsid w:val="003A7832"/>
    <w:rsid w:val="003B0F28"/>
    <w:rsid w:val="003B1574"/>
    <w:rsid w:val="003B22CD"/>
    <w:rsid w:val="003B27C1"/>
    <w:rsid w:val="003B33BA"/>
    <w:rsid w:val="003B3A3B"/>
    <w:rsid w:val="003B4C5C"/>
    <w:rsid w:val="003B5D41"/>
    <w:rsid w:val="003B626A"/>
    <w:rsid w:val="003B693D"/>
    <w:rsid w:val="003C1F5F"/>
    <w:rsid w:val="003C2FB6"/>
    <w:rsid w:val="003C44DE"/>
    <w:rsid w:val="003C4DC0"/>
    <w:rsid w:val="003C6C78"/>
    <w:rsid w:val="003D1718"/>
    <w:rsid w:val="003D2637"/>
    <w:rsid w:val="003D44DA"/>
    <w:rsid w:val="003D5CA9"/>
    <w:rsid w:val="003D76DB"/>
    <w:rsid w:val="003E01EF"/>
    <w:rsid w:val="003E0223"/>
    <w:rsid w:val="003E1A19"/>
    <w:rsid w:val="003E1F4D"/>
    <w:rsid w:val="003E2115"/>
    <w:rsid w:val="003E32F0"/>
    <w:rsid w:val="003E4374"/>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3332"/>
    <w:rsid w:val="00414C9A"/>
    <w:rsid w:val="004166BE"/>
    <w:rsid w:val="00416FB0"/>
    <w:rsid w:val="004200C0"/>
    <w:rsid w:val="00421A07"/>
    <w:rsid w:val="0042200B"/>
    <w:rsid w:val="00422BBE"/>
    <w:rsid w:val="0042320F"/>
    <w:rsid w:val="00424A8A"/>
    <w:rsid w:val="004265C2"/>
    <w:rsid w:val="00426852"/>
    <w:rsid w:val="00426D17"/>
    <w:rsid w:val="00430CAA"/>
    <w:rsid w:val="00431373"/>
    <w:rsid w:val="00432E57"/>
    <w:rsid w:val="004345DD"/>
    <w:rsid w:val="00434807"/>
    <w:rsid w:val="00436098"/>
    <w:rsid w:val="00436C58"/>
    <w:rsid w:val="00440165"/>
    <w:rsid w:val="00442C19"/>
    <w:rsid w:val="00442E4C"/>
    <w:rsid w:val="00444646"/>
    <w:rsid w:val="004448C4"/>
    <w:rsid w:val="00444D11"/>
    <w:rsid w:val="004475B2"/>
    <w:rsid w:val="0045016D"/>
    <w:rsid w:val="0046096A"/>
    <w:rsid w:val="00463358"/>
    <w:rsid w:val="00463BF5"/>
    <w:rsid w:val="00463DCC"/>
    <w:rsid w:val="0046479C"/>
    <w:rsid w:val="004653C9"/>
    <w:rsid w:val="004670D1"/>
    <w:rsid w:val="0047272E"/>
    <w:rsid w:val="0047327E"/>
    <w:rsid w:val="00474209"/>
    <w:rsid w:val="00474653"/>
    <w:rsid w:val="004750D7"/>
    <w:rsid w:val="00475848"/>
    <w:rsid w:val="00476695"/>
    <w:rsid w:val="004774FA"/>
    <w:rsid w:val="004824AA"/>
    <w:rsid w:val="00482E75"/>
    <w:rsid w:val="00484E16"/>
    <w:rsid w:val="00490CA5"/>
    <w:rsid w:val="00490DB0"/>
    <w:rsid w:val="00491A0A"/>
    <w:rsid w:val="00491F3C"/>
    <w:rsid w:val="004933CA"/>
    <w:rsid w:val="004A1180"/>
    <w:rsid w:val="004A1223"/>
    <w:rsid w:val="004A1C6C"/>
    <w:rsid w:val="004A3303"/>
    <w:rsid w:val="004A39AC"/>
    <w:rsid w:val="004A3E45"/>
    <w:rsid w:val="004A4D3C"/>
    <w:rsid w:val="004A581B"/>
    <w:rsid w:val="004A6A5C"/>
    <w:rsid w:val="004A751B"/>
    <w:rsid w:val="004A7D31"/>
    <w:rsid w:val="004B0A5A"/>
    <w:rsid w:val="004B170E"/>
    <w:rsid w:val="004B1746"/>
    <w:rsid w:val="004B1A17"/>
    <w:rsid w:val="004B383F"/>
    <w:rsid w:val="004B3DAF"/>
    <w:rsid w:val="004B5514"/>
    <w:rsid w:val="004B5F2F"/>
    <w:rsid w:val="004B6638"/>
    <w:rsid w:val="004C0614"/>
    <w:rsid w:val="004C28E9"/>
    <w:rsid w:val="004C4F16"/>
    <w:rsid w:val="004C5788"/>
    <w:rsid w:val="004C58A1"/>
    <w:rsid w:val="004C62C3"/>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713E"/>
    <w:rsid w:val="004E7A1A"/>
    <w:rsid w:val="004F083D"/>
    <w:rsid w:val="004F1794"/>
    <w:rsid w:val="004F19E1"/>
    <w:rsid w:val="004F221B"/>
    <w:rsid w:val="004F299F"/>
    <w:rsid w:val="004F3B63"/>
    <w:rsid w:val="004F44EA"/>
    <w:rsid w:val="004F63C3"/>
    <w:rsid w:val="004F6488"/>
    <w:rsid w:val="004F64ED"/>
    <w:rsid w:val="004F699D"/>
    <w:rsid w:val="004F7BD4"/>
    <w:rsid w:val="00500415"/>
    <w:rsid w:val="00503A7E"/>
    <w:rsid w:val="00504A18"/>
    <w:rsid w:val="005050FC"/>
    <w:rsid w:val="00505D70"/>
    <w:rsid w:val="005077E6"/>
    <w:rsid w:val="00510C68"/>
    <w:rsid w:val="00510F66"/>
    <w:rsid w:val="0051216D"/>
    <w:rsid w:val="00513854"/>
    <w:rsid w:val="0051485D"/>
    <w:rsid w:val="00516043"/>
    <w:rsid w:val="005202CD"/>
    <w:rsid w:val="00520B69"/>
    <w:rsid w:val="00520E45"/>
    <w:rsid w:val="005223D9"/>
    <w:rsid w:val="005235BC"/>
    <w:rsid w:val="00523641"/>
    <w:rsid w:val="00524C23"/>
    <w:rsid w:val="00525AA0"/>
    <w:rsid w:val="00525DE3"/>
    <w:rsid w:val="005267DE"/>
    <w:rsid w:val="00526DD5"/>
    <w:rsid w:val="00527C7A"/>
    <w:rsid w:val="00527E6B"/>
    <w:rsid w:val="00530E12"/>
    <w:rsid w:val="00530E69"/>
    <w:rsid w:val="00532862"/>
    <w:rsid w:val="0053490B"/>
    <w:rsid w:val="0053723E"/>
    <w:rsid w:val="0054057B"/>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71A5"/>
    <w:rsid w:val="005678DA"/>
    <w:rsid w:val="00567ABB"/>
    <w:rsid w:val="00567F0D"/>
    <w:rsid w:val="00570054"/>
    <w:rsid w:val="00570979"/>
    <w:rsid w:val="00570EA5"/>
    <w:rsid w:val="0057232F"/>
    <w:rsid w:val="0057234E"/>
    <w:rsid w:val="005727A0"/>
    <w:rsid w:val="00574B73"/>
    <w:rsid w:val="005752E1"/>
    <w:rsid w:val="00575971"/>
    <w:rsid w:val="00576289"/>
    <w:rsid w:val="00576B3D"/>
    <w:rsid w:val="00576D8F"/>
    <w:rsid w:val="0057774B"/>
    <w:rsid w:val="00577E76"/>
    <w:rsid w:val="00580D0C"/>
    <w:rsid w:val="00581074"/>
    <w:rsid w:val="00585285"/>
    <w:rsid w:val="00587E66"/>
    <w:rsid w:val="005901B2"/>
    <w:rsid w:val="00592255"/>
    <w:rsid w:val="0059518F"/>
    <w:rsid w:val="005951E2"/>
    <w:rsid w:val="00595D7A"/>
    <w:rsid w:val="00597B22"/>
    <w:rsid w:val="00597DC7"/>
    <w:rsid w:val="00597F87"/>
    <w:rsid w:val="005A308D"/>
    <w:rsid w:val="005A3A29"/>
    <w:rsid w:val="005A4675"/>
    <w:rsid w:val="005A4C25"/>
    <w:rsid w:val="005A50FF"/>
    <w:rsid w:val="005A659E"/>
    <w:rsid w:val="005A6867"/>
    <w:rsid w:val="005A6BC9"/>
    <w:rsid w:val="005A7C01"/>
    <w:rsid w:val="005B144F"/>
    <w:rsid w:val="005B182C"/>
    <w:rsid w:val="005B2262"/>
    <w:rsid w:val="005B3D90"/>
    <w:rsid w:val="005B4873"/>
    <w:rsid w:val="005B546F"/>
    <w:rsid w:val="005B6D4F"/>
    <w:rsid w:val="005B7849"/>
    <w:rsid w:val="005C1341"/>
    <w:rsid w:val="005C17AA"/>
    <w:rsid w:val="005C4D6F"/>
    <w:rsid w:val="005C5C34"/>
    <w:rsid w:val="005D13F0"/>
    <w:rsid w:val="005D15AB"/>
    <w:rsid w:val="005D3A4F"/>
    <w:rsid w:val="005D3CE2"/>
    <w:rsid w:val="005D7B8C"/>
    <w:rsid w:val="005E05F7"/>
    <w:rsid w:val="005E0948"/>
    <w:rsid w:val="005E0C05"/>
    <w:rsid w:val="005E2C20"/>
    <w:rsid w:val="005E374E"/>
    <w:rsid w:val="005E67CE"/>
    <w:rsid w:val="005F638B"/>
    <w:rsid w:val="0060086F"/>
    <w:rsid w:val="00600C13"/>
    <w:rsid w:val="00602A0A"/>
    <w:rsid w:val="006037DD"/>
    <w:rsid w:val="0060396E"/>
    <w:rsid w:val="00604041"/>
    <w:rsid w:val="006048D5"/>
    <w:rsid w:val="00605D04"/>
    <w:rsid w:val="0060685F"/>
    <w:rsid w:val="0060721B"/>
    <w:rsid w:val="0060785F"/>
    <w:rsid w:val="00610810"/>
    <w:rsid w:val="00610FC3"/>
    <w:rsid w:val="0061152C"/>
    <w:rsid w:val="0061277E"/>
    <w:rsid w:val="00612AFC"/>
    <w:rsid w:val="00612E1C"/>
    <w:rsid w:val="00613E7D"/>
    <w:rsid w:val="00614BA6"/>
    <w:rsid w:val="00616120"/>
    <w:rsid w:val="00620778"/>
    <w:rsid w:val="00620C0F"/>
    <w:rsid w:val="00620E98"/>
    <w:rsid w:val="00621A86"/>
    <w:rsid w:val="00621EE9"/>
    <w:rsid w:val="00626BA0"/>
    <w:rsid w:val="006273D1"/>
    <w:rsid w:val="0063092B"/>
    <w:rsid w:val="00631910"/>
    <w:rsid w:val="00631956"/>
    <w:rsid w:val="006331EE"/>
    <w:rsid w:val="00633BAB"/>
    <w:rsid w:val="0063454E"/>
    <w:rsid w:val="006347C5"/>
    <w:rsid w:val="00637215"/>
    <w:rsid w:val="00637C86"/>
    <w:rsid w:val="006405FC"/>
    <w:rsid w:val="00640A0E"/>
    <w:rsid w:val="00640EF3"/>
    <w:rsid w:val="006420EB"/>
    <w:rsid w:val="00642F3B"/>
    <w:rsid w:val="00642F54"/>
    <w:rsid w:val="006439F4"/>
    <w:rsid w:val="00643FB9"/>
    <w:rsid w:val="0064426A"/>
    <w:rsid w:val="00645B7A"/>
    <w:rsid w:val="006509AF"/>
    <w:rsid w:val="006509CA"/>
    <w:rsid w:val="00650D39"/>
    <w:rsid w:val="00654174"/>
    <w:rsid w:val="00655F33"/>
    <w:rsid w:val="00656204"/>
    <w:rsid w:val="0065649B"/>
    <w:rsid w:val="00657333"/>
    <w:rsid w:val="00660A7C"/>
    <w:rsid w:val="00660D07"/>
    <w:rsid w:val="006618BD"/>
    <w:rsid w:val="006628FA"/>
    <w:rsid w:val="00663F92"/>
    <w:rsid w:val="00666577"/>
    <w:rsid w:val="00667144"/>
    <w:rsid w:val="006672CC"/>
    <w:rsid w:val="00670AEF"/>
    <w:rsid w:val="006740A0"/>
    <w:rsid w:val="00677F27"/>
    <w:rsid w:val="0068018A"/>
    <w:rsid w:val="006806D4"/>
    <w:rsid w:val="00680A97"/>
    <w:rsid w:val="00681F3E"/>
    <w:rsid w:val="006826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5578"/>
    <w:rsid w:val="006A5B90"/>
    <w:rsid w:val="006A6866"/>
    <w:rsid w:val="006B2816"/>
    <w:rsid w:val="006B3336"/>
    <w:rsid w:val="006B4D29"/>
    <w:rsid w:val="006B5274"/>
    <w:rsid w:val="006B5C19"/>
    <w:rsid w:val="006B63D4"/>
    <w:rsid w:val="006C073E"/>
    <w:rsid w:val="006C0901"/>
    <w:rsid w:val="006C125B"/>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7317"/>
    <w:rsid w:val="006F767D"/>
    <w:rsid w:val="0070103E"/>
    <w:rsid w:val="00705C2E"/>
    <w:rsid w:val="00706E27"/>
    <w:rsid w:val="00710E0E"/>
    <w:rsid w:val="00711C53"/>
    <w:rsid w:val="00711CED"/>
    <w:rsid w:val="007121BC"/>
    <w:rsid w:val="00714A5F"/>
    <w:rsid w:val="00714BA6"/>
    <w:rsid w:val="00714F2F"/>
    <w:rsid w:val="00716BDB"/>
    <w:rsid w:val="00717BB6"/>
    <w:rsid w:val="007215E1"/>
    <w:rsid w:val="007216CC"/>
    <w:rsid w:val="007217C3"/>
    <w:rsid w:val="00721F2F"/>
    <w:rsid w:val="00723772"/>
    <w:rsid w:val="00723A96"/>
    <w:rsid w:val="00730436"/>
    <w:rsid w:val="0073119A"/>
    <w:rsid w:val="00732D20"/>
    <w:rsid w:val="00733114"/>
    <w:rsid w:val="00733192"/>
    <w:rsid w:val="00734445"/>
    <w:rsid w:val="00734FE6"/>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59CC"/>
    <w:rsid w:val="00780523"/>
    <w:rsid w:val="007811A4"/>
    <w:rsid w:val="00781DFC"/>
    <w:rsid w:val="00781E0D"/>
    <w:rsid w:val="00782DAE"/>
    <w:rsid w:val="007845D4"/>
    <w:rsid w:val="00784736"/>
    <w:rsid w:val="00784928"/>
    <w:rsid w:val="00785C3D"/>
    <w:rsid w:val="0078699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B056E"/>
    <w:rsid w:val="007B2091"/>
    <w:rsid w:val="007B3898"/>
    <w:rsid w:val="007B45D4"/>
    <w:rsid w:val="007B5AAB"/>
    <w:rsid w:val="007B5C6E"/>
    <w:rsid w:val="007B5D1A"/>
    <w:rsid w:val="007B7484"/>
    <w:rsid w:val="007C2814"/>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1897"/>
    <w:rsid w:val="00811C7E"/>
    <w:rsid w:val="008126DF"/>
    <w:rsid w:val="0081380B"/>
    <w:rsid w:val="00815116"/>
    <w:rsid w:val="00815BDF"/>
    <w:rsid w:val="008170A7"/>
    <w:rsid w:val="00821123"/>
    <w:rsid w:val="008220D4"/>
    <w:rsid w:val="0082351C"/>
    <w:rsid w:val="00823783"/>
    <w:rsid w:val="00826CBC"/>
    <w:rsid w:val="00831DEC"/>
    <w:rsid w:val="00832446"/>
    <w:rsid w:val="00832BE8"/>
    <w:rsid w:val="00832C34"/>
    <w:rsid w:val="0083522A"/>
    <w:rsid w:val="008359A9"/>
    <w:rsid w:val="0083631C"/>
    <w:rsid w:val="00836D38"/>
    <w:rsid w:val="00840312"/>
    <w:rsid w:val="0084038D"/>
    <w:rsid w:val="00841C12"/>
    <w:rsid w:val="0084207E"/>
    <w:rsid w:val="0084242A"/>
    <w:rsid w:val="008425F8"/>
    <w:rsid w:val="00842BD7"/>
    <w:rsid w:val="00847B86"/>
    <w:rsid w:val="008523AC"/>
    <w:rsid w:val="008559EA"/>
    <w:rsid w:val="00865FB1"/>
    <w:rsid w:val="008662F0"/>
    <w:rsid w:val="008706BE"/>
    <w:rsid w:val="0087118F"/>
    <w:rsid w:val="00871759"/>
    <w:rsid w:val="00872556"/>
    <w:rsid w:val="008747ED"/>
    <w:rsid w:val="00874CEB"/>
    <w:rsid w:val="008753F7"/>
    <w:rsid w:val="008759E3"/>
    <w:rsid w:val="00875A88"/>
    <w:rsid w:val="008762C0"/>
    <w:rsid w:val="0087664A"/>
    <w:rsid w:val="00876F2F"/>
    <w:rsid w:val="00877E1E"/>
    <w:rsid w:val="008807D8"/>
    <w:rsid w:val="00881ED0"/>
    <w:rsid w:val="0088483C"/>
    <w:rsid w:val="0088483F"/>
    <w:rsid w:val="008849C7"/>
    <w:rsid w:val="00886003"/>
    <w:rsid w:val="008909E2"/>
    <w:rsid w:val="00891F89"/>
    <w:rsid w:val="008927E3"/>
    <w:rsid w:val="00893AA9"/>
    <w:rsid w:val="00894B7A"/>
    <w:rsid w:val="008956CE"/>
    <w:rsid w:val="00895FC9"/>
    <w:rsid w:val="008A05A8"/>
    <w:rsid w:val="008A23D6"/>
    <w:rsid w:val="008A2572"/>
    <w:rsid w:val="008A3779"/>
    <w:rsid w:val="008A54CC"/>
    <w:rsid w:val="008A573E"/>
    <w:rsid w:val="008A63D5"/>
    <w:rsid w:val="008B07E7"/>
    <w:rsid w:val="008B0C01"/>
    <w:rsid w:val="008B11BC"/>
    <w:rsid w:val="008B2042"/>
    <w:rsid w:val="008B2B5F"/>
    <w:rsid w:val="008B44D1"/>
    <w:rsid w:val="008B6440"/>
    <w:rsid w:val="008B7409"/>
    <w:rsid w:val="008B7CE0"/>
    <w:rsid w:val="008C1544"/>
    <w:rsid w:val="008C2DDD"/>
    <w:rsid w:val="008C517B"/>
    <w:rsid w:val="008C5572"/>
    <w:rsid w:val="008C6AC6"/>
    <w:rsid w:val="008C6D18"/>
    <w:rsid w:val="008C7125"/>
    <w:rsid w:val="008D0210"/>
    <w:rsid w:val="008D0C83"/>
    <w:rsid w:val="008D1AEC"/>
    <w:rsid w:val="008D490A"/>
    <w:rsid w:val="008D7A71"/>
    <w:rsid w:val="008E0446"/>
    <w:rsid w:val="008E09B7"/>
    <w:rsid w:val="008E0FAC"/>
    <w:rsid w:val="008E3FED"/>
    <w:rsid w:val="008E7882"/>
    <w:rsid w:val="008F3980"/>
    <w:rsid w:val="008F3C41"/>
    <w:rsid w:val="008F581E"/>
    <w:rsid w:val="008F6BC2"/>
    <w:rsid w:val="008F773D"/>
    <w:rsid w:val="009001E3"/>
    <w:rsid w:val="009013E9"/>
    <w:rsid w:val="009041AA"/>
    <w:rsid w:val="00905C62"/>
    <w:rsid w:val="0090682E"/>
    <w:rsid w:val="00914296"/>
    <w:rsid w:val="00915592"/>
    <w:rsid w:val="00915D92"/>
    <w:rsid w:val="00916D21"/>
    <w:rsid w:val="009174E0"/>
    <w:rsid w:val="009177B2"/>
    <w:rsid w:val="009210B1"/>
    <w:rsid w:val="00922951"/>
    <w:rsid w:val="009238B5"/>
    <w:rsid w:val="00923F22"/>
    <w:rsid w:val="009243D0"/>
    <w:rsid w:val="00924402"/>
    <w:rsid w:val="009244F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65D"/>
    <w:rsid w:val="009457C5"/>
    <w:rsid w:val="00947026"/>
    <w:rsid w:val="00947873"/>
    <w:rsid w:val="00947C34"/>
    <w:rsid w:val="00950287"/>
    <w:rsid w:val="00952639"/>
    <w:rsid w:val="00952A30"/>
    <w:rsid w:val="00954652"/>
    <w:rsid w:val="00954C26"/>
    <w:rsid w:val="00957E4C"/>
    <w:rsid w:val="00961E7D"/>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039"/>
    <w:rsid w:val="009808B2"/>
    <w:rsid w:val="0098125D"/>
    <w:rsid w:val="00982820"/>
    <w:rsid w:val="00983038"/>
    <w:rsid w:val="00983246"/>
    <w:rsid w:val="00985231"/>
    <w:rsid w:val="00986A68"/>
    <w:rsid w:val="00987339"/>
    <w:rsid w:val="00987447"/>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CC5"/>
    <w:rsid w:val="009A7A89"/>
    <w:rsid w:val="009A7B0A"/>
    <w:rsid w:val="009B0222"/>
    <w:rsid w:val="009B044F"/>
    <w:rsid w:val="009B0A25"/>
    <w:rsid w:val="009B1020"/>
    <w:rsid w:val="009B1755"/>
    <w:rsid w:val="009B1E84"/>
    <w:rsid w:val="009B26F5"/>
    <w:rsid w:val="009B6CA7"/>
    <w:rsid w:val="009B7D94"/>
    <w:rsid w:val="009C23F6"/>
    <w:rsid w:val="009C27D0"/>
    <w:rsid w:val="009C523F"/>
    <w:rsid w:val="009C57D2"/>
    <w:rsid w:val="009D15A2"/>
    <w:rsid w:val="009D313A"/>
    <w:rsid w:val="009D5E25"/>
    <w:rsid w:val="009D7E1C"/>
    <w:rsid w:val="009E1280"/>
    <w:rsid w:val="009E17B2"/>
    <w:rsid w:val="009E27B1"/>
    <w:rsid w:val="009E2D61"/>
    <w:rsid w:val="009E3282"/>
    <w:rsid w:val="009E569A"/>
    <w:rsid w:val="009E6534"/>
    <w:rsid w:val="009F2EC8"/>
    <w:rsid w:val="009F62E7"/>
    <w:rsid w:val="009F658F"/>
    <w:rsid w:val="009F6B45"/>
    <w:rsid w:val="009F7BCF"/>
    <w:rsid w:val="009F7C7A"/>
    <w:rsid w:val="009F7DB8"/>
    <w:rsid w:val="00A001B3"/>
    <w:rsid w:val="00A013EB"/>
    <w:rsid w:val="00A023BD"/>
    <w:rsid w:val="00A04594"/>
    <w:rsid w:val="00A04F34"/>
    <w:rsid w:val="00A0672F"/>
    <w:rsid w:val="00A07C93"/>
    <w:rsid w:val="00A11C1B"/>
    <w:rsid w:val="00A15477"/>
    <w:rsid w:val="00A154FC"/>
    <w:rsid w:val="00A15FD7"/>
    <w:rsid w:val="00A16341"/>
    <w:rsid w:val="00A205AE"/>
    <w:rsid w:val="00A21291"/>
    <w:rsid w:val="00A21AB3"/>
    <w:rsid w:val="00A24179"/>
    <w:rsid w:val="00A24B09"/>
    <w:rsid w:val="00A2544D"/>
    <w:rsid w:val="00A25DF4"/>
    <w:rsid w:val="00A27B53"/>
    <w:rsid w:val="00A3103F"/>
    <w:rsid w:val="00A31D54"/>
    <w:rsid w:val="00A33A21"/>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59DD"/>
    <w:rsid w:val="00A56126"/>
    <w:rsid w:val="00A57645"/>
    <w:rsid w:val="00A6194C"/>
    <w:rsid w:val="00A64F0D"/>
    <w:rsid w:val="00A65BC4"/>
    <w:rsid w:val="00A664BB"/>
    <w:rsid w:val="00A67386"/>
    <w:rsid w:val="00A702BE"/>
    <w:rsid w:val="00A713F8"/>
    <w:rsid w:val="00A71A7A"/>
    <w:rsid w:val="00A71EE2"/>
    <w:rsid w:val="00A71F37"/>
    <w:rsid w:val="00A73920"/>
    <w:rsid w:val="00A81681"/>
    <w:rsid w:val="00A81E98"/>
    <w:rsid w:val="00A8441A"/>
    <w:rsid w:val="00A8497B"/>
    <w:rsid w:val="00A90C4D"/>
    <w:rsid w:val="00A90ECD"/>
    <w:rsid w:val="00A9284B"/>
    <w:rsid w:val="00A92A83"/>
    <w:rsid w:val="00A933D0"/>
    <w:rsid w:val="00AA04AE"/>
    <w:rsid w:val="00AA0972"/>
    <w:rsid w:val="00AA236E"/>
    <w:rsid w:val="00AA670C"/>
    <w:rsid w:val="00AB05F3"/>
    <w:rsid w:val="00AB0C19"/>
    <w:rsid w:val="00AB10CC"/>
    <w:rsid w:val="00AB411E"/>
    <w:rsid w:val="00AB4C81"/>
    <w:rsid w:val="00AB4CCD"/>
    <w:rsid w:val="00AB5203"/>
    <w:rsid w:val="00AC06A4"/>
    <w:rsid w:val="00AC18DB"/>
    <w:rsid w:val="00AC2B9D"/>
    <w:rsid w:val="00AC2D9B"/>
    <w:rsid w:val="00AC322B"/>
    <w:rsid w:val="00AC3B3B"/>
    <w:rsid w:val="00AC4383"/>
    <w:rsid w:val="00AC4D0D"/>
    <w:rsid w:val="00AC4EED"/>
    <w:rsid w:val="00AC5049"/>
    <w:rsid w:val="00AC7499"/>
    <w:rsid w:val="00AD21F9"/>
    <w:rsid w:val="00AD2338"/>
    <w:rsid w:val="00AD27CB"/>
    <w:rsid w:val="00AD5F88"/>
    <w:rsid w:val="00AD622B"/>
    <w:rsid w:val="00AE2756"/>
    <w:rsid w:val="00AE5987"/>
    <w:rsid w:val="00AE641A"/>
    <w:rsid w:val="00AE7DAA"/>
    <w:rsid w:val="00AF0ED6"/>
    <w:rsid w:val="00AF0FC0"/>
    <w:rsid w:val="00AF16A4"/>
    <w:rsid w:val="00AF2085"/>
    <w:rsid w:val="00AF545B"/>
    <w:rsid w:val="00AF57CB"/>
    <w:rsid w:val="00AF5CCA"/>
    <w:rsid w:val="00B00DC9"/>
    <w:rsid w:val="00B03E2E"/>
    <w:rsid w:val="00B06909"/>
    <w:rsid w:val="00B06A20"/>
    <w:rsid w:val="00B07405"/>
    <w:rsid w:val="00B105A1"/>
    <w:rsid w:val="00B105C0"/>
    <w:rsid w:val="00B12808"/>
    <w:rsid w:val="00B146BF"/>
    <w:rsid w:val="00B14A8D"/>
    <w:rsid w:val="00B14D4B"/>
    <w:rsid w:val="00B1549E"/>
    <w:rsid w:val="00B16E7C"/>
    <w:rsid w:val="00B216C3"/>
    <w:rsid w:val="00B21989"/>
    <w:rsid w:val="00B21B77"/>
    <w:rsid w:val="00B2205F"/>
    <w:rsid w:val="00B23AD8"/>
    <w:rsid w:val="00B25BFA"/>
    <w:rsid w:val="00B2712A"/>
    <w:rsid w:val="00B27394"/>
    <w:rsid w:val="00B27617"/>
    <w:rsid w:val="00B3043D"/>
    <w:rsid w:val="00B32515"/>
    <w:rsid w:val="00B3568E"/>
    <w:rsid w:val="00B3595F"/>
    <w:rsid w:val="00B35B7E"/>
    <w:rsid w:val="00B35B9F"/>
    <w:rsid w:val="00B362E0"/>
    <w:rsid w:val="00B366BB"/>
    <w:rsid w:val="00B371EC"/>
    <w:rsid w:val="00B402C4"/>
    <w:rsid w:val="00B406BF"/>
    <w:rsid w:val="00B40D70"/>
    <w:rsid w:val="00B4321A"/>
    <w:rsid w:val="00B43AAC"/>
    <w:rsid w:val="00B451FC"/>
    <w:rsid w:val="00B453A4"/>
    <w:rsid w:val="00B45A92"/>
    <w:rsid w:val="00B46AA3"/>
    <w:rsid w:val="00B47469"/>
    <w:rsid w:val="00B47CAF"/>
    <w:rsid w:val="00B47DCE"/>
    <w:rsid w:val="00B47E0A"/>
    <w:rsid w:val="00B521D2"/>
    <w:rsid w:val="00B52426"/>
    <w:rsid w:val="00B545BB"/>
    <w:rsid w:val="00B54CCE"/>
    <w:rsid w:val="00B60405"/>
    <w:rsid w:val="00B607C9"/>
    <w:rsid w:val="00B61B10"/>
    <w:rsid w:val="00B644D1"/>
    <w:rsid w:val="00B64A03"/>
    <w:rsid w:val="00B6722C"/>
    <w:rsid w:val="00B70924"/>
    <w:rsid w:val="00B711CF"/>
    <w:rsid w:val="00B71C44"/>
    <w:rsid w:val="00B72076"/>
    <w:rsid w:val="00B74CDA"/>
    <w:rsid w:val="00B77AAF"/>
    <w:rsid w:val="00B81486"/>
    <w:rsid w:val="00B82712"/>
    <w:rsid w:val="00B85679"/>
    <w:rsid w:val="00B90B43"/>
    <w:rsid w:val="00B915FC"/>
    <w:rsid w:val="00B93026"/>
    <w:rsid w:val="00B932EA"/>
    <w:rsid w:val="00B94507"/>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C7ADB"/>
    <w:rsid w:val="00BD092E"/>
    <w:rsid w:val="00BD15A9"/>
    <w:rsid w:val="00BD234F"/>
    <w:rsid w:val="00BE0FCD"/>
    <w:rsid w:val="00BE2457"/>
    <w:rsid w:val="00BE5418"/>
    <w:rsid w:val="00BE5C6A"/>
    <w:rsid w:val="00BE6A3F"/>
    <w:rsid w:val="00BF0D9C"/>
    <w:rsid w:val="00BF15C5"/>
    <w:rsid w:val="00BF216E"/>
    <w:rsid w:val="00BF290E"/>
    <w:rsid w:val="00BF428F"/>
    <w:rsid w:val="00BF4B9C"/>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BC2"/>
    <w:rsid w:val="00C24F9A"/>
    <w:rsid w:val="00C26390"/>
    <w:rsid w:val="00C265AE"/>
    <w:rsid w:val="00C275B9"/>
    <w:rsid w:val="00C31098"/>
    <w:rsid w:val="00C32231"/>
    <w:rsid w:val="00C323F7"/>
    <w:rsid w:val="00C34B09"/>
    <w:rsid w:val="00C34D4B"/>
    <w:rsid w:val="00C36C5C"/>
    <w:rsid w:val="00C40218"/>
    <w:rsid w:val="00C4083D"/>
    <w:rsid w:val="00C41946"/>
    <w:rsid w:val="00C4294A"/>
    <w:rsid w:val="00C437DA"/>
    <w:rsid w:val="00C440E4"/>
    <w:rsid w:val="00C44329"/>
    <w:rsid w:val="00C462F9"/>
    <w:rsid w:val="00C46AEF"/>
    <w:rsid w:val="00C47EFA"/>
    <w:rsid w:val="00C510EC"/>
    <w:rsid w:val="00C5159C"/>
    <w:rsid w:val="00C51B73"/>
    <w:rsid w:val="00C52EC0"/>
    <w:rsid w:val="00C55EF4"/>
    <w:rsid w:val="00C57295"/>
    <w:rsid w:val="00C57731"/>
    <w:rsid w:val="00C578D5"/>
    <w:rsid w:val="00C63B3A"/>
    <w:rsid w:val="00C64C2F"/>
    <w:rsid w:val="00C711AC"/>
    <w:rsid w:val="00C71FB4"/>
    <w:rsid w:val="00C73EF8"/>
    <w:rsid w:val="00C745D8"/>
    <w:rsid w:val="00C769EF"/>
    <w:rsid w:val="00C77EDB"/>
    <w:rsid w:val="00C813F0"/>
    <w:rsid w:val="00C81B9E"/>
    <w:rsid w:val="00C81C12"/>
    <w:rsid w:val="00C823DC"/>
    <w:rsid w:val="00C83976"/>
    <w:rsid w:val="00C87269"/>
    <w:rsid w:val="00C8772B"/>
    <w:rsid w:val="00C87D28"/>
    <w:rsid w:val="00C91555"/>
    <w:rsid w:val="00C93B36"/>
    <w:rsid w:val="00C93E9B"/>
    <w:rsid w:val="00C95670"/>
    <w:rsid w:val="00C95A7A"/>
    <w:rsid w:val="00C96B65"/>
    <w:rsid w:val="00C971D0"/>
    <w:rsid w:val="00CA0722"/>
    <w:rsid w:val="00CA1BA4"/>
    <w:rsid w:val="00CA1C7D"/>
    <w:rsid w:val="00CA2B4D"/>
    <w:rsid w:val="00CB04E9"/>
    <w:rsid w:val="00CB2167"/>
    <w:rsid w:val="00CB3818"/>
    <w:rsid w:val="00CB3D3E"/>
    <w:rsid w:val="00CB41E9"/>
    <w:rsid w:val="00CB649A"/>
    <w:rsid w:val="00CB6D6A"/>
    <w:rsid w:val="00CB71DD"/>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D63"/>
    <w:rsid w:val="00CE309E"/>
    <w:rsid w:val="00CE3741"/>
    <w:rsid w:val="00CE4B31"/>
    <w:rsid w:val="00CE53CD"/>
    <w:rsid w:val="00CE575A"/>
    <w:rsid w:val="00CF0FDD"/>
    <w:rsid w:val="00CF2C22"/>
    <w:rsid w:val="00CF3CB9"/>
    <w:rsid w:val="00CF5244"/>
    <w:rsid w:val="00CF56F4"/>
    <w:rsid w:val="00CF6D48"/>
    <w:rsid w:val="00D00FDA"/>
    <w:rsid w:val="00D0436D"/>
    <w:rsid w:val="00D04B03"/>
    <w:rsid w:val="00D05CB5"/>
    <w:rsid w:val="00D068BF"/>
    <w:rsid w:val="00D06F1D"/>
    <w:rsid w:val="00D10CDC"/>
    <w:rsid w:val="00D116BF"/>
    <w:rsid w:val="00D12B5E"/>
    <w:rsid w:val="00D12F69"/>
    <w:rsid w:val="00D13A03"/>
    <w:rsid w:val="00D13EE6"/>
    <w:rsid w:val="00D15982"/>
    <w:rsid w:val="00D165E7"/>
    <w:rsid w:val="00D16ECD"/>
    <w:rsid w:val="00D17123"/>
    <w:rsid w:val="00D20A67"/>
    <w:rsid w:val="00D210E7"/>
    <w:rsid w:val="00D27AA0"/>
    <w:rsid w:val="00D318EA"/>
    <w:rsid w:val="00D32011"/>
    <w:rsid w:val="00D339E0"/>
    <w:rsid w:val="00D35008"/>
    <w:rsid w:val="00D372E2"/>
    <w:rsid w:val="00D45F08"/>
    <w:rsid w:val="00D473ED"/>
    <w:rsid w:val="00D5133D"/>
    <w:rsid w:val="00D52DC1"/>
    <w:rsid w:val="00D54A36"/>
    <w:rsid w:val="00D54C3A"/>
    <w:rsid w:val="00D54D55"/>
    <w:rsid w:val="00D55725"/>
    <w:rsid w:val="00D561AF"/>
    <w:rsid w:val="00D57754"/>
    <w:rsid w:val="00D60E73"/>
    <w:rsid w:val="00D61046"/>
    <w:rsid w:val="00D6347E"/>
    <w:rsid w:val="00D645F0"/>
    <w:rsid w:val="00D64708"/>
    <w:rsid w:val="00D650FC"/>
    <w:rsid w:val="00D6547B"/>
    <w:rsid w:val="00D66274"/>
    <w:rsid w:val="00D6691C"/>
    <w:rsid w:val="00D70C0F"/>
    <w:rsid w:val="00D71B75"/>
    <w:rsid w:val="00D777F7"/>
    <w:rsid w:val="00D82123"/>
    <w:rsid w:val="00D848A3"/>
    <w:rsid w:val="00D85D9B"/>
    <w:rsid w:val="00D86AEF"/>
    <w:rsid w:val="00D86F00"/>
    <w:rsid w:val="00D9039E"/>
    <w:rsid w:val="00D920A4"/>
    <w:rsid w:val="00D92DA2"/>
    <w:rsid w:val="00D93A02"/>
    <w:rsid w:val="00D94F2C"/>
    <w:rsid w:val="00D95A5A"/>
    <w:rsid w:val="00D9780C"/>
    <w:rsid w:val="00DA0169"/>
    <w:rsid w:val="00DA2BD1"/>
    <w:rsid w:val="00DA6D2B"/>
    <w:rsid w:val="00DB0021"/>
    <w:rsid w:val="00DB1BCA"/>
    <w:rsid w:val="00DB2465"/>
    <w:rsid w:val="00DB2F3C"/>
    <w:rsid w:val="00DB58E5"/>
    <w:rsid w:val="00DB61AA"/>
    <w:rsid w:val="00DB76F8"/>
    <w:rsid w:val="00DB7758"/>
    <w:rsid w:val="00DC07CB"/>
    <w:rsid w:val="00DC098E"/>
    <w:rsid w:val="00DC31CD"/>
    <w:rsid w:val="00DC41AC"/>
    <w:rsid w:val="00DC45E6"/>
    <w:rsid w:val="00DC5A50"/>
    <w:rsid w:val="00DC701B"/>
    <w:rsid w:val="00DD11E7"/>
    <w:rsid w:val="00DD5DFC"/>
    <w:rsid w:val="00DD637E"/>
    <w:rsid w:val="00DD6B03"/>
    <w:rsid w:val="00DE0F1D"/>
    <w:rsid w:val="00DE1356"/>
    <w:rsid w:val="00DE17BA"/>
    <w:rsid w:val="00DE3350"/>
    <w:rsid w:val="00DE355F"/>
    <w:rsid w:val="00DE4C61"/>
    <w:rsid w:val="00DE5809"/>
    <w:rsid w:val="00DE5AEC"/>
    <w:rsid w:val="00DE7007"/>
    <w:rsid w:val="00DE759A"/>
    <w:rsid w:val="00DE793D"/>
    <w:rsid w:val="00DE7A7E"/>
    <w:rsid w:val="00DE7B97"/>
    <w:rsid w:val="00DF1B21"/>
    <w:rsid w:val="00DF2635"/>
    <w:rsid w:val="00DF3794"/>
    <w:rsid w:val="00DF491F"/>
    <w:rsid w:val="00DF5999"/>
    <w:rsid w:val="00DF5F43"/>
    <w:rsid w:val="00DF70F3"/>
    <w:rsid w:val="00E0084F"/>
    <w:rsid w:val="00E010C5"/>
    <w:rsid w:val="00E01455"/>
    <w:rsid w:val="00E026E6"/>
    <w:rsid w:val="00E02E1A"/>
    <w:rsid w:val="00E05875"/>
    <w:rsid w:val="00E06152"/>
    <w:rsid w:val="00E1008D"/>
    <w:rsid w:val="00E102DC"/>
    <w:rsid w:val="00E1039E"/>
    <w:rsid w:val="00E103B5"/>
    <w:rsid w:val="00E10867"/>
    <w:rsid w:val="00E10F68"/>
    <w:rsid w:val="00E15597"/>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5CE5"/>
    <w:rsid w:val="00E25F58"/>
    <w:rsid w:val="00E30131"/>
    <w:rsid w:val="00E30AE7"/>
    <w:rsid w:val="00E318A8"/>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3D30"/>
    <w:rsid w:val="00E54BFB"/>
    <w:rsid w:val="00E55306"/>
    <w:rsid w:val="00E564D9"/>
    <w:rsid w:val="00E57DD3"/>
    <w:rsid w:val="00E60087"/>
    <w:rsid w:val="00E60703"/>
    <w:rsid w:val="00E6242B"/>
    <w:rsid w:val="00E62CEB"/>
    <w:rsid w:val="00E659D1"/>
    <w:rsid w:val="00E66942"/>
    <w:rsid w:val="00E7000D"/>
    <w:rsid w:val="00E70325"/>
    <w:rsid w:val="00E71E88"/>
    <w:rsid w:val="00E72C9D"/>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A0DD7"/>
    <w:rsid w:val="00EA2D75"/>
    <w:rsid w:val="00EA2E39"/>
    <w:rsid w:val="00EA32EC"/>
    <w:rsid w:val="00EA4734"/>
    <w:rsid w:val="00EA70B3"/>
    <w:rsid w:val="00EB1BE7"/>
    <w:rsid w:val="00EB1F9A"/>
    <w:rsid w:val="00EB2A21"/>
    <w:rsid w:val="00EB3AAF"/>
    <w:rsid w:val="00EB58AC"/>
    <w:rsid w:val="00EB613D"/>
    <w:rsid w:val="00EB6EB8"/>
    <w:rsid w:val="00EC0F85"/>
    <w:rsid w:val="00EC116D"/>
    <w:rsid w:val="00EC2E32"/>
    <w:rsid w:val="00EC4ED4"/>
    <w:rsid w:val="00EC60EC"/>
    <w:rsid w:val="00EC66F4"/>
    <w:rsid w:val="00ED3FA2"/>
    <w:rsid w:val="00ED5282"/>
    <w:rsid w:val="00ED5DDB"/>
    <w:rsid w:val="00ED69E1"/>
    <w:rsid w:val="00EE07C8"/>
    <w:rsid w:val="00EE210A"/>
    <w:rsid w:val="00EE3410"/>
    <w:rsid w:val="00EE359D"/>
    <w:rsid w:val="00EE4D92"/>
    <w:rsid w:val="00EF06E3"/>
    <w:rsid w:val="00EF1679"/>
    <w:rsid w:val="00EF1B48"/>
    <w:rsid w:val="00EF1C06"/>
    <w:rsid w:val="00EF21DF"/>
    <w:rsid w:val="00EF2D76"/>
    <w:rsid w:val="00EF35F8"/>
    <w:rsid w:val="00EF4210"/>
    <w:rsid w:val="00EF59CE"/>
    <w:rsid w:val="00EF76BF"/>
    <w:rsid w:val="00F00134"/>
    <w:rsid w:val="00F012F3"/>
    <w:rsid w:val="00F01C41"/>
    <w:rsid w:val="00F020EE"/>
    <w:rsid w:val="00F023ED"/>
    <w:rsid w:val="00F047A2"/>
    <w:rsid w:val="00F04C6B"/>
    <w:rsid w:val="00F05238"/>
    <w:rsid w:val="00F05C67"/>
    <w:rsid w:val="00F0664E"/>
    <w:rsid w:val="00F066DA"/>
    <w:rsid w:val="00F076BA"/>
    <w:rsid w:val="00F10154"/>
    <w:rsid w:val="00F109A3"/>
    <w:rsid w:val="00F111CE"/>
    <w:rsid w:val="00F11D63"/>
    <w:rsid w:val="00F12FC7"/>
    <w:rsid w:val="00F13946"/>
    <w:rsid w:val="00F165D5"/>
    <w:rsid w:val="00F17209"/>
    <w:rsid w:val="00F214F0"/>
    <w:rsid w:val="00F2173D"/>
    <w:rsid w:val="00F21878"/>
    <w:rsid w:val="00F21C1E"/>
    <w:rsid w:val="00F22930"/>
    <w:rsid w:val="00F22964"/>
    <w:rsid w:val="00F234CD"/>
    <w:rsid w:val="00F25BF2"/>
    <w:rsid w:val="00F25FB6"/>
    <w:rsid w:val="00F26D34"/>
    <w:rsid w:val="00F27E34"/>
    <w:rsid w:val="00F31556"/>
    <w:rsid w:val="00F317E2"/>
    <w:rsid w:val="00F34476"/>
    <w:rsid w:val="00F35619"/>
    <w:rsid w:val="00F361E3"/>
    <w:rsid w:val="00F37F88"/>
    <w:rsid w:val="00F40EB1"/>
    <w:rsid w:val="00F41BD8"/>
    <w:rsid w:val="00F4302B"/>
    <w:rsid w:val="00F43301"/>
    <w:rsid w:val="00F440A2"/>
    <w:rsid w:val="00F4421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60605"/>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7D9"/>
    <w:rsid w:val="00F90E16"/>
    <w:rsid w:val="00F91189"/>
    <w:rsid w:val="00F92663"/>
    <w:rsid w:val="00F93065"/>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101D"/>
    <w:rsid w:val="00FB252C"/>
    <w:rsid w:val="00FB3E88"/>
    <w:rsid w:val="00FB3FD4"/>
    <w:rsid w:val="00FB527B"/>
    <w:rsid w:val="00FB5761"/>
    <w:rsid w:val="00FC23A1"/>
    <w:rsid w:val="00FC3B72"/>
    <w:rsid w:val="00FC61AA"/>
    <w:rsid w:val="00FD23DC"/>
    <w:rsid w:val="00FD2A08"/>
    <w:rsid w:val="00FD3289"/>
    <w:rsid w:val="00FD37E7"/>
    <w:rsid w:val="00FE0DB4"/>
    <w:rsid w:val="00FE1A94"/>
    <w:rsid w:val="00FE1B69"/>
    <w:rsid w:val="00FE374C"/>
    <w:rsid w:val="00FE3E66"/>
    <w:rsid w:val="00FF1BD9"/>
    <w:rsid w:val="00FF20F6"/>
    <w:rsid w:val="00FF21E7"/>
    <w:rsid w:val="00FF2862"/>
    <w:rsid w:val="00FF453D"/>
    <w:rsid w:val="00FF5DC4"/>
    <w:rsid w:val="00FF5E07"/>
    <w:rsid w:val="00FF6A6C"/>
    <w:rsid w:val="00FF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0A4CB"/>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iPriority w:val="99"/>
    <w:semiHidden/>
    <w:unhideWhenUsed/>
    <w:rsid w:val="00B12808"/>
  </w:style>
  <w:style w:type="character" w:customStyle="1" w:styleId="TextocomentarioCar">
    <w:name w:val="Texto comentario Car"/>
    <w:basedOn w:val="Fuentedeprrafopredeter"/>
    <w:link w:val="Textocomentario"/>
    <w:uiPriority w:val="99"/>
    <w:semiHidden/>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7B5AAB"/>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7B5AA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notas-calendario\Indice%20de%20Confianza\2019\12-19\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notas-calendario\Indice%20de%20Confianza\2019\12-19\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notas-calendario\Indice%20de%20Confianza\2019\12-19\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Indice%20de%20Confianza\2019\12-19\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notas-calendario\Indice%20de%20Confianza\2019\12-19\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notas-calendario\Indice%20de%20Confianza\2019\12-19\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notas-calendario\Indice%20de%20Confianza\2019\12-19\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notas-calendario\Indice%20de%20Confianza\2019\12-19\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notas-calendario\Indice%20de%20Confianza\2019\12-19\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notas-calendario\Indice%20de%20Confianza\2019\12-19\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notas-calendario\Indice%20de%20Confianza\2019\12-19\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Datos!$R$5:$R$76</c:f>
              <c:numCache>
                <c:formatCode>0.0_)</c:formatCode>
                <c:ptCount val="72"/>
                <c:pt idx="0">
                  <c:v>35.454842278645501</c:v>
                </c:pt>
                <c:pt idx="1">
                  <c:v>36.519439492183302</c:v>
                </c:pt>
                <c:pt idx="2">
                  <c:v>37.380687755646399</c:v>
                </c:pt>
                <c:pt idx="3">
                  <c:v>37.686315406602503</c:v>
                </c:pt>
                <c:pt idx="4">
                  <c:v>37.707911596180601</c:v>
                </c:pt>
                <c:pt idx="5">
                  <c:v>37.668143191452799</c:v>
                </c:pt>
                <c:pt idx="6">
                  <c:v>36.922295982171697</c:v>
                </c:pt>
                <c:pt idx="7">
                  <c:v>37.193770303186902</c:v>
                </c:pt>
                <c:pt idx="8">
                  <c:v>38.107840298853397</c:v>
                </c:pt>
                <c:pt idx="9">
                  <c:v>37.841472406541698</c:v>
                </c:pt>
                <c:pt idx="10">
                  <c:v>38.633488319474502</c:v>
                </c:pt>
                <c:pt idx="11">
                  <c:v>38.312400033275203</c:v>
                </c:pt>
                <c:pt idx="12">
                  <c:v>38.114135732329601</c:v>
                </c:pt>
                <c:pt idx="13">
                  <c:v>38.453542387921601</c:v>
                </c:pt>
                <c:pt idx="14">
                  <c:v>38.886020968622503</c:v>
                </c:pt>
                <c:pt idx="15">
                  <c:v>37.971144930218898</c:v>
                </c:pt>
                <c:pt idx="16">
                  <c:v>37.853917631182902</c:v>
                </c:pt>
                <c:pt idx="17">
                  <c:v>38.842424957120002</c:v>
                </c:pt>
                <c:pt idx="18">
                  <c:v>37.635367886203198</c:v>
                </c:pt>
                <c:pt idx="19">
                  <c:v>37.221087610083003</c:v>
                </c:pt>
                <c:pt idx="20">
                  <c:v>37.354491703970403</c:v>
                </c:pt>
                <c:pt idx="21">
                  <c:v>37.855736297281702</c:v>
                </c:pt>
                <c:pt idx="22">
                  <c:v>38.028509570430103</c:v>
                </c:pt>
                <c:pt idx="23">
                  <c:v>37.903702097200103</c:v>
                </c:pt>
                <c:pt idx="24">
                  <c:v>38.3793334945738</c:v>
                </c:pt>
                <c:pt idx="25">
                  <c:v>37.6795470750939</c:v>
                </c:pt>
                <c:pt idx="26">
                  <c:v>37.239114460442899</c:v>
                </c:pt>
                <c:pt idx="27">
                  <c:v>36.927581070694501</c:v>
                </c:pt>
                <c:pt idx="28">
                  <c:v>37.334391142212702</c:v>
                </c:pt>
                <c:pt idx="29">
                  <c:v>38.109113343645099</c:v>
                </c:pt>
                <c:pt idx="30">
                  <c:v>36.1342521085068</c:v>
                </c:pt>
                <c:pt idx="31">
                  <c:v>35.529639603817003</c:v>
                </c:pt>
                <c:pt idx="32">
                  <c:v>34.616972499191597</c:v>
                </c:pt>
                <c:pt idx="33">
                  <c:v>34.977254951005499</c:v>
                </c:pt>
                <c:pt idx="34">
                  <c:v>34.547140397948297</c:v>
                </c:pt>
                <c:pt idx="35">
                  <c:v>35.061392144415102</c:v>
                </c:pt>
                <c:pt idx="36">
                  <c:v>28.8528851162717</c:v>
                </c:pt>
                <c:pt idx="37">
                  <c:v>32.236846045142798</c:v>
                </c:pt>
                <c:pt idx="38">
                  <c:v>34.250588793836897</c:v>
                </c:pt>
                <c:pt idx="39">
                  <c:v>35.187835147383197</c:v>
                </c:pt>
                <c:pt idx="40">
                  <c:v>35.811211520014602</c:v>
                </c:pt>
                <c:pt idx="41">
                  <c:v>35.871352352636997</c:v>
                </c:pt>
                <c:pt idx="42">
                  <c:v>36.207994885997202</c:v>
                </c:pt>
                <c:pt idx="43">
                  <c:v>36.344609651331297</c:v>
                </c:pt>
                <c:pt idx="44">
                  <c:v>36.565780758106897</c:v>
                </c:pt>
                <c:pt idx="45">
                  <c:v>36.310048148936602</c:v>
                </c:pt>
                <c:pt idx="46">
                  <c:v>36.297747350293903</c:v>
                </c:pt>
                <c:pt idx="47">
                  <c:v>35.919295061627103</c:v>
                </c:pt>
                <c:pt idx="48">
                  <c:v>35.031912310042898</c:v>
                </c:pt>
                <c:pt idx="49">
                  <c:v>34.825207297333698</c:v>
                </c:pt>
                <c:pt idx="50">
                  <c:v>34.802628630677297</c:v>
                </c:pt>
                <c:pt idx="51">
                  <c:v>35.886424610360599</c:v>
                </c:pt>
                <c:pt idx="52">
                  <c:v>36.7255607205229</c:v>
                </c:pt>
                <c:pt idx="53">
                  <c:v>37.139229867126602</c:v>
                </c:pt>
                <c:pt idx="54">
                  <c:v>43.116570855090899</c:v>
                </c:pt>
                <c:pt idx="55">
                  <c:v>42.744543669625799</c:v>
                </c:pt>
                <c:pt idx="56">
                  <c:v>41.728799241537601</c:v>
                </c:pt>
                <c:pt idx="57">
                  <c:v>42.309268093079702</c:v>
                </c:pt>
                <c:pt idx="58">
                  <c:v>41.200852935406303</c:v>
                </c:pt>
                <c:pt idx="59">
                  <c:v>44.450386630210197</c:v>
                </c:pt>
                <c:pt idx="60">
                  <c:v>46.2221918113339</c:v>
                </c:pt>
                <c:pt idx="61">
                  <c:v>48.556549675088597</c:v>
                </c:pt>
                <c:pt idx="62">
                  <c:v>46.951624010210097</c:v>
                </c:pt>
                <c:pt idx="63">
                  <c:v>45.821803817358898</c:v>
                </c:pt>
                <c:pt idx="64">
                  <c:v>44.5605870784891</c:v>
                </c:pt>
                <c:pt idx="65">
                  <c:v>43.752023941637503</c:v>
                </c:pt>
                <c:pt idx="66">
                  <c:v>43.182558844195498</c:v>
                </c:pt>
                <c:pt idx="67">
                  <c:v>43.4974569630917</c:v>
                </c:pt>
                <c:pt idx="68">
                  <c:v>44.719704593700499</c:v>
                </c:pt>
                <c:pt idx="69">
                  <c:v>43.8031846778333</c:v>
                </c:pt>
                <c:pt idx="70">
                  <c:v>43.358619378104798</c:v>
                </c:pt>
                <c:pt idx="71">
                  <c:v>43.429628733389997</c:v>
                </c:pt>
              </c:numCache>
            </c:numRef>
          </c:val>
          <c:smooth val="0"/>
          <c:extLst>
            <c:ext xmlns:c16="http://schemas.microsoft.com/office/drawing/2014/chart" uri="{C3380CC4-5D6E-409C-BE32-E72D297353CC}">
              <c16:uniqueId val="{00000000-9884-45AC-98D6-7E7C241609FC}"/>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Datos!$S$5:$S$76</c:f>
              <c:numCache>
                <c:formatCode>0.0_)</c:formatCode>
                <c:ptCount val="72"/>
                <c:pt idx="0">
                  <c:v>36.993480816700902</c:v>
                </c:pt>
                <c:pt idx="1">
                  <c:v>37.020071606286798</c:v>
                </c:pt>
                <c:pt idx="2">
                  <c:v>37.168816838877397</c:v>
                </c:pt>
                <c:pt idx="3">
                  <c:v>37.326646045083798</c:v>
                </c:pt>
                <c:pt idx="4">
                  <c:v>37.4194912157594</c:v>
                </c:pt>
                <c:pt idx="5">
                  <c:v>37.4529728129977</c:v>
                </c:pt>
                <c:pt idx="6">
                  <c:v>37.491595061178401</c:v>
                </c:pt>
                <c:pt idx="7">
                  <c:v>37.582627678196602</c:v>
                </c:pt>
                <c:pt idx="8">
                  <c:v>37.743314822014199</c:v>
                </c:pt>
                <c:pt idx="9">
                  <c:v>37.975042342704</c:v>
                </c:pt>
                <c:pt idx="10">
                  <c:v>38.213194747858097</c:v>
                </c:pt>
                <c:pt idx="11">
                  <c:v>38.385198521225</c:v>
                </c:pt>
                <c:pt idx="12">
                  <c:v>38.454844987939403</c:v>
                </c:pt>
                <c:pt idx="13">
                  <c:v>38.434777155839498</c:v>
                </c:pt>
                <c:pt idx="14">
                  <c:v>38.353024677268699</c:v>
                </c:pt>
                <c:pt idx="15">
                  <c:v>38.201599430058003</c:v>
                </c:pt>
                <c:pt idx="16">
                  <c:v>37.9870419204454</c:v>
                </c:pt>
                <c:pt idx="17">
                  <c:v>37.768201162567202</c:v>
                </c:pt>
                <c:pt idx="18">
                  <c:v>37.588299500592399</c:v>
                </c:pt>
                <c:pt idx="19">
                  <c:v>37.5230246404087</c:v>
                </c:pt>
                <c:pt idx="20">
                  <c:v>37.595672078000199</c:v>
                </c:pt>
                <c:pt idx="21">
                  <c:v>37.751698881500602</c:v>
                </c:pt>
                <c:pt idx="22">
                  <c:v>37.890913620193302</c:v>
                </c:pt>
                <c:pt idx="23">
                  <c:v>37.961502839098998</c:v>
                </c:pt>
                <c:pt idx="24">
                  <c:v>37.919610313720597</c:v>
                </c:pt>
                <c:pt idx="25">
                  <c:v>37.760195559688498</c:v>
                </c:pt>
                <c:pt idx="26">
                  <c:v>37.525649583929102</c:v>
                </c:pt>
                <c:pt idx="27">
                  <c:v>37.232195092733697</c:v>
                </c:pt>
                <c:pt idx="28">
                  <c:v>36.881270300331501</c:v>
                </c:pt>
                <c:pt idx="29">
                  <c:v>36.4677032541504</c:v>
                </c:pt>
                <c:pt idx="30">
                  <c:v>36.026529932118798</c:v>
                </c:pt>
                <c:pt idx="31">
                  <c:v>35.573235512525798</c:v>
                </c:pt>
                <c:pt idx="32">
                  <c:v>35.128900416335199</c:v>
                </c:pt>
                <c:pt idx="33">
                  <c:v>34.732202712489098</c:v>
                </c:pt>
                <c:pt idx="34">
                  <c:v>34.417535667966398</c:v>
                </c:pt>
                <c:pt idx="35">
                  <c:v>34.2241115070793</c:v>
                </c:pt>
                <c:pt idx="36">
                  <c:v>34.175062052689199</c:v>
                </c:pt>
                <c:pt idx="37">
                  <c:v>34.300843542588602</c:v>
                </c:pt>
                <c:pt idx="38">
                  <c:v>34.590979270261599</c:v>
                </c:pt>
                <c:pt idx="39">
                  <c:v>35.011785441733203</c:v>
                </c:pt>
                <c:pt idx="40">
                  <c:v>35.487621521250198</c:v>
                </c:pt>
                <c:pt idx="41">
                  <c:v>35.913196708913198</c:v>
                </c:pt>
                <c:pt idx="42">
                  <c:v>36.234004793412502</c:v>
                </c:pt>
                <c:pt idx="43">
                  <c:v>36.414588349054704</c:v>
                </c:pt>
                <c:pt idx="44">
                  <c:v>36.449334410637498</c:v>
                </c:pt>
                <c:pt idx="45">
                  <c:v>36.305159906833801</c:v>
                </c:pt>
                <c:pt idx="46">
                  <c:v>36.003343133172102</c:v>
                </c:pt>
                <c:pt idx="47">
                  <c:v>35.596527406155303</c:v>
                </c:pt>
                <c:pt idx="48">
                  <c:v>35.221903622838802</c:v>
                </c:pt>
                <c:pt idx="49">
                  <c:v>35.067824922617</c:v>
                </c:pt>
                <c:pt idx="50">
                  <c:v>35.290382945269798</c:v>
                </c:pt>
                <c:pt idx="51">
                  <c:v>35.955910678708698</c:v>
                </c:pt>
                <c:pt idx="52">
                  <c:v>36.985558166220699</c:v>
                </c:pt>
                <c:pt idx="53">
                  <c:v>38.226353778661</c:v>
                </c:pt>
                <c:pt idx="54">
                  <c:v>39.482929307320902</c:v>
                </c:pt>
                <c:pt idx="55">
                  <c:v>40.658784771967703</c:v>
                </c:pt>
                <c:pt idx="56">
                  <c:v>41.742671133531502</c:v>
                </c:pt>
                <c:pt idx="57">
                  <c:v>42.793161951413197</c:v>
                </c:pt>
                <c:pt idx="58">
                  <c:v>43.858392380620998</c:v>
                </c:pt>
                <c:pt idx="59">
                  <c:v>44.881013861064297</c:v>
                </c:pt>
                <c:pt idx="60">
                  <c:v>45.715501676532099</c:v>
                </c:pt>
                <c:pt idx="61">
                  <c:v>46.162719807289101</c:v>
                </c:pt>
                <c:pt idx="62">
                  <c:v>46.112669922313898</c:v>
                </c:pt>
                <c:pt idx="63">
                  <c:v>45.623547917681599</c:v>
                </c:pt>
                <c:pt idx="64">
                  <c:v>44.9100072547417</c:v>
                </c:pt>
                <c:pt idx="65">
                  <c:v>44.221118324489503</c:v>
                </c:pt>
                <c:pt idx="66">
                  <c:v>43.715353659107699</c:v>
                </c:pt>
                <c:pt idx="67">
                  <c:v>43.447674194917099</c:v>
                </c:pt>
                <c:pt idx="68">
                  <c:v>43.391702201848098</c:v>
                </c:pt>
                <c:pt idx="69">
                  <c:v>43.504467321548603</c:v>
                </c:pt>
                <c:pt idx="70">
                  <c:v>43.707598537317097</c:v>
                </c:pt>
                <c:pt idx="71">
                  <c:v>43.960704704525099</c:v>
                </c:pt>
              </c:numCache>
            </c:numRef>
          </c:val>
          <c:smooth val="0"/>
          <c:extLst>
            <c:ext xmlns:c16="http://schemas.microsoft.com/office/drawing/2014/chart" uri="{C3380CC4-5D6E-409C-BE32-E72D297353CC}">
              <c16:uniqueId val="{00000001-9884-45AC-98D6-7E7C241609FC}"/>
            </c:ext>
          </c:extLst>
        </c:ser>
        <c:dLbls>
          <c:showLegendKey val="0"/>
          <c:showVal val="0"/>
          <c:showCatName val="0"/>
          <c:showSerName val="0"/>
          <c:showPercent val="0"/>
          <c:showBubbleSize val="0"/>
        </c:dLbls>
        <c:smooth val="0"/>
        <c:axId val="111267824"/>
        <c:axId val="111264688"/>
      </c:lineChart>
      <c:catAx>
        <c:axId val="11126782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264688"/>
        <c:crosses val="autoZero"/>
        <c:auto val="1"/>
        <c:lblAlgn val="ctr"/>
        <c:lblOffset val="0"/>
        <c:tickMarkSkip val="12"/>
        <c:noMultiLvlLbl val="0"/>
      </c:catAx>
      <c:valAx>
        <c:axId val="111264688"/>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11126782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Datos!$W$5:$W$76</c:f>
              <c:numCache>
                <c:formatCode>0.0_)</c:formatCode>
                <c:ptCount val="72"/>
                <c:pt idx="0">
                  <c:v>24.375228285326099</c:v>
                </c:pt>
                <c:pt idx="1">
                  <c:v>25.159874702698001</c:v>
                </c:pt>
                <c:pt idx="2">
                  <c:v>26.4591322547484</c:v>
                </c:pt>
                <c:pt idx="3">
                  <c:v>26.4120512839472</c:v>
                </c:pt>
                <c:pt idx="4">
                  <c:v>26.3109431745577</c:v>
                </c:pt>
                <c:pt idx="5">
                  <c:v>26.173463667123698</c:v>
                </c:pt>
                <c:pt idx="6">
                  <c:v>26.2063233868788</c:v>
                </c:pt>
                <c:pt idx="7">
                  <c:v>26.8610525557784</c:v>
                </c:pt>
                <c:pt idx="8">
                  <c:v>28.724568873059599</c:v>
                </c:pt>
                <c:pt idx="9">
                  <c:v>27.046783182737499</c:v>
                </c:pt>
                <c:pt idx="10">
                  <c:v>29.200790437460601</c:v>
                </c:pt>
                <c:pt idx="11">
                  <c:v>30.4930410566595</c:v>
                </c:pt>
                <c:pt idx="12">
                  <c:v>29.104111158794002</c:v>
                </c:pt>
                <c:pt idx="13">
                  <c:v>28.7349366757295</c:v>
                </c:pt>
                <c:pt idx="14">
                  <c:v>30.744169142327099</c:v>
                </c:pt>
                <c:pt idx="15">
                  <c:v>29.199365224148</c:v>
                </c:pt>
                <c:pt idx="16">
                  <c:v>28.791173165615099</c:v>
                </c:pt>
                <c:pt idx="17">
                  <c:v>30.113465697176</c:v>
                </c:pt>
                <c:pt idx="18">
                  <c:v>28.978352312470602</c:v>
                </c:pt>
                <c:pt idx="19">
                  <c:v>28.702693761218999</c:v>
                </c:pt>
                <c:pt idx="20">
                  <c:v>29.1767752730815</c:v>
                </c:pt>
                <c:pt idx="21">
                  <c:v>29.307689997484101</c:v>
                </c:pt>
                <c:pt idx="22">
                  <c:v>30.372339103228001</c:v>
                </c:pt>
                <c:pt idx="23">
                  <c:v>30.098354786042599</c:v>
                </c:pt>
                <c:pt idx="24">
                  <c:v>31.279927466637201</c:v>
                </c:pt>
                <c:pt idx="25">
                  <c:v>31.6331303162377</c:v>
                </c:pt>
                <c:pt idx="26">
                  <c:v>30.591392860136398</c:v>
                </c:pt>
                <c:pt idx="27">
                  <c:v>30.211301499391801</c:v>
                </c:pt>
                <c:pt idx="28">
                  <c:v>31.645644845717701</c:v>
                </c:pt>
                <c:pt idx="29">
                  <c:v>31.715280330679299</c:v>
                </c:pt>
                <c:pt idx="30">
                  <c:v>30.104126730676601</c:v>
                </c:pt>
                <c:pt idx="31">
                  <c:v>29.638806414850102</c:v>
                </c:pt>
                <c:pt idx="32">
                  <c:v>29.095171599479698</c:v>
                </c:pt>
                <c:pt idx="33">
                  <c:v>29.8454443672215</c:v>
                </c:pt>
                <c:pt idx="34">
                  <c:v>29.759085698171301</c:v>
                </c:pt>
                <c:pt idx="35">
                  <c:v>29.212457459764401</c:v>
                </c:pt>
                <c:pt idx="36">
                  <c:v>23.1307834738281</c:v>
                </c:pt>
                <c:pt idx="37">
                  <c:v>25.980347048908701</c:v>
                </c:pt>
                <c:pt idx="38">
                  <c:v>28.313179318103099</c:v>
                </c:pt>
                <c:pt idx="39">
                  <c:v>29.723912347055599</c:v>
                </c:pt>
                <c:pt idx="40">
                  <c:v>30.152709178002301</c:v>
                </c:pt>
                <c:pt idx="41">
                  <c:v>29.931186364139599</c:v>
                </c:pt>
                <c:pt idx="42">
                  <c:v>31.699575609034699</c:v>
                </c:pt>
                <c:pt idx="43">
                  <c:v>32.359293805216502</c:v>
                </c:pt>
                <c:pt idx="44">
                  <c:v>32.2430732335472</c:v>
                </c:pt>
                <c:pt idx="45">
                  <c:v>31.7255269344369</c:v>
                </c:pt>
                <c:pt idx="46">
                  <c:v>31.957599850252901</c:v>
                </c:pt>
                <c:pt idx="47">
                  <c:v>31.1916208480792</c:v>
                </c:pt>
                <c:pt idx="48">
                  <c:v>30.706829560977599</c:v>
                </c:pt>
                <c:pt idx="49">
                  <c:v>28.102201065941902</c:v>
                </c:pt>
                <c:pt idx="50">
                  <c:v>29.465968539056298</c:v>
                </c:pt>
                <c:pt idx="51">
                  <c:v>29.874607126013402</c:v>
                </c:pt>
                <c:pt idx="52">
                  <c:v>30.991152842938298</c:v>
                </c:pt>
                <c:pt idx="53">
                  <c:v>29.799789083258801</c:v>
                </c:pt>
                <c:pt idx="54">
                  <c:v>35.239441283873703</c:v>
                </c:pt>
                <c:pt idx="55">
                  <c:v>35.081542209933097</c:v>
                </c:pt>
                <c:pt idx="56">
                  <c:v>32.7359258791505</c:v>
                </c:pt>
                <c:pt idx="57">
                  <c:v>34.203002414375597</c:v>
                </c:pt>
                <c:pt idx="58">
                  <c:v>32.787481634491598</c:v>
                </c:pt>
                <c:pt idx="59">
                  <c:v>36.606821162109597</c:v>
                </c:pt>
                <c:pt idx="60">
                  <c:v>36.6913188819167</c:v>
                </c:pt>
                <c:pt idx="61">
                  <c:v>39.222115648652803</c:v>
                </c:pt>
                <c:pt idx="62">
                  <c:v>39.018141991497103</c:v>
                </c:pt>
                <c:pt idx="63">
                  <c:v>38.395551931880398</c:v>
                </c:pt>
                <c:pt idx="64">
                  <c:v>36.718122614315298</c:v>
                </c:pt>
                <c:pt idx="65">
                  <c:v>36.846836970921302</c:v>
                </c:pt>
                <c:pt idx="66">
                  <c:v>35.575926025376702</c:v>
                </c:pt>
                <c:pt idx="67">
                  <c:v>35.265018121157503</c:v>
                </c:pt>
                <c:pt idx="68">
                  <c:v>36.568416567910802</c:v>
                </c:pt>
                <c:pt idx="69">
                  <c:v>35.613978646200401</c:v>
                </c:pt>
                <c:pt idx="70">
                  <c:v>35.310154132331903</c:v>
                </c:pt>
                <c:pt idx="71">
                  <c:v>35.684202209270197</c:v>
                </c:pt>
              </c:numCache>
            </c:numRef>
          </c:val>
          <c:smooth val="0"/>
          <c:extLst>
            <c:ext xmlns:c16="http://schemas.microsoft.com/office/drawing/2014/chart" uri="{C3380CC4-5D6E-409C-BE32-E72D297353CC}">
              <c16:uniqueId val="{00000000-3086-4C47-A62A-7F7B92BEFD3C}"/>
            </c:ext>
          </c:extLst>
        </c:ser>
        <c:ser>
          <c:idx val="1"/>
          <c:order val="1"/>
          <c:tx>
            <c:strRef>
              <c:f>Datos!$X$4</c:f>
              <c:strCache>
                <c:ptCount val="1"/>
                <c:pt idx="0">
                  <c:v>Tendencia-Ciclo</c:v>
                </c:pt>
              </c:strCache>
            </c:strRef>
          </c:tx>
          <c:spPr>
            <a:ln w="15875">
              <a:solidFill>
                <a:schemeClr val="tx1"/>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Datos!$X$5:$X$76</c:f>
              <c:numCache>
                <c:formatCode>0.0_)</c:formatCode>
                <c:ptCount val="72"/>
                <c:pt idx="0">
                  <c:v>25.2620358312784</c:v>
                </c:pt>
                <c:pt idx="1">
                  <c:v>25.425983154133402</c:v>
                </c:pt>
                <c:pt idx="2">
                  <c:v>25.686841965344499</c:v>
                </c:pt>
                <c:pt idx="3">
                  <c:v>25.9751429240455</c:v>
                </c:pt>
                <c:pt idx="4">
                  <c:v>26.230529423142801</c:v>
                </c:pt>
                <c:pt idx="5">
                  <c:v>26.425269358841899</c:v>
                </c:pt>
                <c:pt idx="6">
                  <c:v>26.7073778324058</c:v>
                </c:pt>
                <c:pt idx="7">
                  <c:v>27.1620275713179</c:v>
                </c:pt>
                <c:pt idx="8">
                  <c:v>27.7611244376826</c:v>
                </c:pt>
                <c:pt idx="9">
                  <c:v>28.405080682527199</c:v>
                </c:pt>
                <c:pt idx="10">
                  <c:v>28.973650196257399</c:v>
                </c:pt>
                <c:pt idx="11">
                  <c:v>29.358589531948699</c:v>
                </c:pt>
                <c:pt idx="12">
                  <c:v>29.556368027953599</c:v>
                </c:pt>
                <c:pt idx="13">
                  <c:v>29.6218316184179</c:v>
                </c:pt>
                <c:pt idx="14">
                  <c:v>29.597667238270901</c:v>
                </c:pt>
                <c:pt idx="15">
                  <c:v>29.506709932177198</c:v>
                </c:pt>
                <c:pt idx="16">
                  <c:v>29.357343429105001</c:v>
                </c:pt>
                <c:pt idx="17">
                  <c:v>29.233412693810799</c:v>
                </c:pt>
                <c:pt idx="18">
                  <c:v>29.128871799612899</c:v>
                </c:pt>
                <c:pt idx="19">
                  <c:v>29.0914942012271</c:v>
                </c:pt>
                <c:pt idx="20">
                  <c:v>29.246436048672699</c:v>
                </c:pt>
                <c:pt idx="21">
                  <c:v>29.6055224516385</c:v>
                </c:pt>
                <c:pt idx="22">
                  <c:v>30.033158475394199</c:v>
                </c:pt>
                <c:pt idx="23">
                  <c:v>30.4488155169613</c:v>
                </c:pt>
                <c:pt idx="24">
                  <c:v>30.7972102571227</c:v>
                </c:pt>
                <c:pt idx="25">
                  <c:v>31.026801310882899</c:v>
                </c:pt>
                <c:pt idx="26">
                  <c:v>31.154119078098301</c:v>
                </c:pt>
                <c:pt idx="27">
                  <c:v>31.1486630598109</c:v>
                </c:pt>
                <c:pt idx="28">
                  <c:v>30.9940006313251</c:v>
                </c:pt>
                <c:pt idx="29">
                  <c:v>30.727564981212598</c:v>
                </c:pt>
                <c:pt idx="30">
                  <c:v>30.4040022353566</c:v>
                </c:pt>
                <c:pt idx="31">
                  <c:v>30.081267060560201</c:v>
                </c:pt>
                <c:pt idx="32">
                  <c:v>29.769370820186001</c:v>
                </c:pt>
                <c:pt idx="33">
                  <c:v>29.466057878841099</c:v>
                </c:pt>
                <c:pt idx="34">
                  <c:v>29.203201848161701</c:v>
                </c:pt>
                <c:pt idx="35">
                  <c:v>29.002704300790398</c:v>
                </c:pt>
                <c:pt idx="36">
                  <c:v>28.831027388718098</c:v>
                </c:pt>
                <c:pt idx="37">
                  <c:v>28.745883177932399</c:v>
                </c:pt>
                <c:pt idx="38">
                  <c:v>28.878406662719001</c:v>
                </c:pt>
                <c:pt idx="39">
                  <c:v>29.300605982930399</c:v>
                </c:pt>
                <c:pt idx="40">
                  <c:v>29.9581908689402</c:v>
                </c:pt>
                <c:pt idx="41">
                  <c:v>30.7001297638752</c:v>
                </c:pt>
                <c:pt idx="42">
                  <c:v>31.370032610379202</c:v>
                </c:pt>
                <c:pt idx="43">
                  <c:v>31.8629902201798</c:v>
                </c:pt>
                <c:pt idx="44">
                  <c:v>32.094260353740701</c:v>
                </c:pt>
                <c:pt idx="45">
                  <c:v>32.013827527680398</c:v>
                </c:pt>
                <c:pt idx="46">
                  <c:v>31.627338427195401</c:v>
                </c:pt>
                <c:pt idx="47">
                  <c:v>31.029871289149199</c:v>
                </c:pt>
                <c:pt idx="48">
                  <c:v>30.421373659801901</c:v>
                </c:pt>
                <c:pt idx="49">
                  <c:v>30.0052480006628</c:v>
                </c:pt>
                <c:pt idx="50">
                  <c:v>29.908647444827999</c:v>
                </c:pt>
                <c:pt idx="51">
                  <c:v>30.154400274907601</c:v>
                </c:pt>
                <c:pt idx="52">
                  <c:v>30.676500478585702</c:v>
                </c:pt>
                <c:pt idx="53">
                  <c:v>31.346980104067701</c:v>
                </c:pt>
                <c:pt idx="54">
                  <c:v>32.062251281547702</c:v>
                </c:pt>
                <c:pt idx="55">
                  <c:v>32.767746069153802</c:v>
                </c:pt>
                <c:pt idx="56">
                  <c:v>33.483858258414102</c:v>
                </c:pt>
                <c:pt idx="57">
                  <c:v>34.307074026808998</c:v>
                </c:pt>
                <c:pt idx="58">
                  <c:v>35.293392490555497</c:v>
                </c:pt>
                <c:pt idx="59">
                  <c:v>36.352822641447602</c:v>
                </c:pt>
                <c:pt idx="60">
                  <c:v>37.311654222396697</c:v>
                </c:pt>
                <c:pt idx="61">
                  <c:v>37.975462205242401</c:v>
                </c:pt>
                <c:pt idx="62">
                  <c:v>38.169682221209598</c:v>
                </c:pt>
                <c:pt idx="63">
                  <c:v>37.913312044417999</c:v>
                </c:pt>
                <c:pt idx="64">
                  <c:v>37.377745525027997</c:v>
                </c:pt>
                <c:pt idx="65">
                  <c:v>36.740228334120999</c:v>
                </c:pt>
                <c:pt idx="66">
                  <c:v>36.151000969572699</c:v>
                </c:pt>
                <c:pt idx="67">
                  <c:v>35.722031424212197</c:v>
                </c:pt>
                <c:pt idx="68">
                  <c:v>35.5476947350692</c:v>
                </c:pt>
                <c:pt idx="69">
                  <c:v>35.623763023046997</c:v>
                </c:pt>
                <c:pt idx="70">
                  <c:v>35.920053568310799</c:v>
                </c:pt>
                <c:pt idx="71">
                  <c:v>36.3805857342943</c:v>
                </c:pt>
              </c:numCache>
            </c:numRef>
          </c:val>
          <c:smooth val="0"/>
          <c:extLst>
            <c:ext xmlns:c16="http://schemas.microsoft.com/office/drawing/2014/chart" uri="{C3380CC4-5D6E-409C-BE32-E72D297353CC}">
              <c16:uniqueId val="{00000001-3086-4C47-A62A-7F7B92BEFD3C}"/>
            </c:ext>
          </c:extLst>
        </c:ser>
        <c:dLbls>
          <c:showLegendKey val="0"/>
          <c:showVal val="0"/>
          <c:showCatName val="0"/>
          <c:showSerName val="0"/>
          <c:showPercent val="0"/>
          <c:showBubbleSize val="0"/>
        </c:dLbls>
        <c:smooth val="0"/>
        <c:axId val="111683512"/>
        <c:axId val="111683904"/>
      </c:lineChart>
      <c:catAx>
        <c:axId val="11168351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3904"/>
        <c:crosses val="autoZero"/>
        <c:auto val="1"/>
        <c:lblAlgn val="ctr"/>
        <c:lblOffset val="0"/>
        <c:tickLblSkip val="1"/>
        <c:tickMarkSkip val="12"/>
        <c:noMultiLvlLbl val="0"/>
      </c:catAx>
      <c:valAx>
        <c:axId val="111683904"/>
        <c:scaling>
          <c:orientation val="minMax"/>
          <c:max val="42"/>
          <c:min val="22"/>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3512"/>
        <c:crosses val="max"/>
        <c:crossBetween val="between"/>
        <c:majorUnit val="4"/>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Datos!$Y$5:$Y$76</c:f>
              <c:numCache>
                <c:formatCode>0.0_)</c:formatCode>
                <c:ptCount val="72"/>
                <c:pt idx="0">
                  <c:v>20.81387822156384</c:v>
                </c:pt>
                <c:pt idx="1">
                  <c:v>21.879644177061611</c:v>
                </c:pt>
                <c:pt idx="2">
                  <c:v>21.142456112765291</c:v>
                </c:pt>
                <c:pt idx="3">
                  <c:v>21.950763522164046</c:v>
                </c:pt>
                <c:pt idx="4">
                  <c:v>23.234073306904609</c:v>
                </c:pt>
                <c:pt idx="5">
                  <c:v>22.853174248517888</c:v>
                </c:pt>
                <c:pt idx="6">
                  <c:v>21.193279471081674</c:v>
                </c:pt>
                <c:pt idx="7">
                  <c:v>23.016551760945696</c:v>
                </c:pt>
                <c:pt idx="8">
                  <c:v>23.796637983916899</c:v>
                </c:pt>
                <c:pt idx="9">
                  <c:v>22.051431503166626</c:v>
                </c:pt>
                <c:pt idx="10">
                  <c:v>25.409983100320126</c:v>
                </c:pt>
                <c:pt idx="11">
                  <c:v>26.312586369236456</c:v>
                </c:pt>
                <c:pt idx="12">
                  <c:v>22.430591548065141</c:v>
                </c:pt>
                <c:pt idx="13">
                  <c:v>23.39002117723982</c:v>
                </c:pt>
                <c:pt idx="14">
                  <c:v>27.448802195678823</c:v>
                </c:pt>
                <c:pt idx="15">
                  <c:v>25.310913222069516</c:v>
                </c:pt>
                <c:pt idx="16">
                  <c:v>24.450876565691704</c:v>
                </c:pt>
                <c:pt idx="17">
                  <c:v>24.716321230392964</c:v>
                </c:pt>
                <c:pt idx="18">
                  <c:v>24.753197759647698</c:v>
                </c:pt>
                <c:pt idx="19">
                  <c:v>24.672409898696539</c:v>
                </c:pt>
                <c:pt idx="20">
                  <c:v>25.136471984961801</c:v>
                </c:pt>
                <c:pt idx="21">
                  <c:v>25.199469649599028</c:v>
                </c:pt>
                <c:pt idx="22">
                  <c:v>26.027379926119227</c:v>
                </c:pt>
                <c:pt idx="23">
                  <c:v>25.991007217902055</c:v>
                </c:pt>
                <c:pt idx="24">
                  <c:v>24.624412601134928</c:v>
                </c:pt>
                <c:pt idx="25">
                  <c:v>25.787321233609244</c:v>
                </c:pt>
                <c:pt idx="26">
                  <c:v>26.480625988915541</c:v>
                </c:pt>
                <c:pt idx="27">
                  <c:v>25.445561439454188</c:v>
                </c:pt>
                <c:pt idx="28">
                  <c:v>25.649947053114602</c:v>
                </c:pt>
                <c:pt idx="29">
                  <c:v>28.596674507670954</c:v>
                </c:pt>
                <c:pt idx="30">
                  <c:v>27.349267230585845</c:v>
                </c:pt>
                <c:pt idx="31">
                  <c:v>26.888202420212625</c:v>
                </c:pt>
                <c:pt idx="32">
                  <c:v>26.238158557406884</c:v>
                </c:pt>
                <c:pt idx="33">
                  <c:v>26.739559614334375</c:v>
                </c:pt>
                <c:pt idx="34">
                  <c:v>25.304011381953806</c:v>
                </c:pt>
                <c:pt idx="35">
                  <c:v>27.292490002203394</c:v>
                </c:pt>
                <c:pt idx="36">
                  <c:v>23.319316052047277</c:v>
                </c:pt>
                <c:pt idx="37">
                  <c:v>22.39927733459162</c:v>
                </c:pt>
                <c:pt idx="38">
                  <c:v>26.064939423342565</c:v>
                </c:pt>
                <c:pt idx="39">
                  <c:v>27.55591966675992</c:v>
                </c:pt>
                <c:pt idx="40">
                  <c:v>27.184958570857077</c:v>
                </c:pt>
                <c:pt idx="41">
                  <c:v>26.937891848139035</c:v>
                </c:pt>
                <c:pt idx="42">
                  <c:v>28.736471723397862</c:v>
                </c:pt>
                <c:pt idx="43">
                  <c:v>28.348631553453924</c:v>
                </c:pt>
                <c:pt idx="44">
                  <c:v>29.906752430323596</c:v>
                </c:pt>
                <c:pt idx="45">
                  <c:v>28.517401713345119</c:v>
                </c:pt>
                <c:pt idx="46">
                  <c:v>27.270738193147803</c:v>
                </c:pt>
                <c:pt idx="47">
                  <c:v>27.844779586693413</c:v>
                </c:pt>
                <c:pt idx="48">
                  <c:v>24.704352527783591</c:v>
                </c:pt>
                <c:pt idx="49">
                  <c:v>23.207019083356624</c:v>
                </c:pt>
                <c:pt idx="50">
                  <c:v>23.903729859318709</c:v>
                </c:pt>
                <c:pt idx="51">
                  <c:v>26.204763218449973</c:v>
                </c:pt>
                <c:pt idx="52">
                  <c:v>26.871069308907973</c:v>
                </c:pt>
                <c:pt idx="53">
                  <c:v>26.411375230907275</c:v>
                </c:pt>
                <c:pt idx="54">
                  <c:v>28.884099519441808</c:v>
                </c:pt>
                <c:pt idx="55">
                  <c:v>29.52239697636076</c:v>
                </c:pt>
                <c:pt idx="56">
                  <c:v>28.650733117170773</c:v>
                </c:pt>
                <c:pt idx="57">
                  <c:v>29.903567510787731</c:v>
                </c:pt>
                <c:pt idx="58">
                  <c:v>29.599435626222011</c:v>
                </c:pt>
                <c:pt idx="59">
                  <c:v>31.050931786427533</c:v>
                </c:pt>
                <c:pt idx="60">
                  <c:v>31.474642697934446</c:v>
                </c:pt>
                <c:pt idx="61">
                  <c:v>33.263666949336567</c:v>
                </c:pt>
                <c:pt idx="62">
                  <c:v>33.485471982803567</c:v>
                </c:pt>
                <c:pt idx="63">
                  <c:v>31.929945012794363</c:v>
                </c:pt>
                <c:pt idx="64">
                  <c:v>33.534070990693216</c:v>
                </c:pt>
                <c:pt idx="65">
                  <c:v>30.477729949333476</c:v>
                </c:pt>
                <c:pt idx="66">
                  <c:v>29.562607664185347</c:v>
                </c:pt>
                <c:pt idx="67">
                  <c:v>29.93128697089487</c:v>
                </c:pt>
                <c:pt idx="68">
                  <c:v>28.835379197183702</c:v>
                </c:pt>
                <c:pt idx="69">
                  <c:v>29.780130252676031</c:v>
                </c:pt>
                <c:pt idx="70">
                  <c:v>30.795894790602919</c:v>
                </c:pt>
                <c:pt idx="71">
                  <c:v>28.921024056826134</c:v>
                </c:pt>
              </c:numCache>
            </c:numRef>
          </c:val>
          <c:smooth val="0"/>
          <c:extLst>
            <c:ext xmlns:c16="http://schemas.microsoft.com/office/drawing/2014/chart" uri="{C3380CC4-5D6E-409C-BE32-E72D297353CC}">
              <c16:uniqueId val="{00000000-4CD0-47A2-B2C0-AC72F96BC975}"/>
            </c:ext>
          </c:extLst>
        </c:ser>
        <c:ser>
          <c:idx val="1"/>
          <c:order val="1"/>
          <c:tx>
            <c:strRef>
              <c:f>Datos!$Z$4</c:f>
              <c:strCache>
                <c:ptCount val="1"/>
                <c:pt idx="0">
                  <c:v>Tendencia-Ciclo</c:v>
                </c:pt>
              </c:strCache>
            </c:strRef>
          </c:tx>
          <c:spPr>
            <a:ln w="15875">
              <a:solidFill>
                <a:schemeClr val="tx1"/>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Datos!$Z$5:$Z$76</c:f>
              <c:numCache>
                <c:formatCode>0.0_)</c:formatCode>
                <c:ptCount val="72"/>
                <c:pt idx="0">
                  <c:v>21.420617832112899</c:v>
                </c:pt>
                <c:pt idx="1">
                  <c:v>21.422339921714499</c:v>
                </c:pt>
                <c:pt idx="2">
                  <c:v>21.646000297689898</c:v>
                </c:pt>
                <c:pt idx="3">
                  <c:v>21.96396082271</c:v>
                </c:pt>
                <c:pt idx="4">
                  <c:v>22.203941243668801</c:v>
                </c:pt>
                <c:pt idx="5">
                  <c:v>22.3693464815501</c:v>
                </c:pt>
                <c:pt idx="6">
                  <c:v>22.561423043971502</c:v>
                </c:pt>
                <c:pt idx="7">
                  <c:v>22.8964451211755</c:v>
                </c:pt>
                <c:pt idx="8">
                  <c:v>23.366397147992501</c:v>
                </c:pt>
                <c:pt idx="9">
                  <c:v>23.855203432436198</c:v>
                </c:pt>
                <c:pt idx="10">
                  <c:v>24.2893390017218</c:v>
                </c:pt>
                <c:pt idx="11">
                  <c:v>24.565332665628102</c:v>
                </c:pt>
                <c:pt idx="12">
                  <c:v>24.646955851425599</c:v>
                </c:pt>
                <c:pt idx="13">
                  <c:v>24.621977797042401</c:v>
                </c:pt>
                <c:pt idx="14">
                  <c:v>24.593159770406899</c:v>
                </c:pt>
                <c:pt idx="15">
                  <c:v>24.584729141812801</c:v>
                </c:pt>
                <c:pt idx="16">
                  <c:v>24.618993390557499</c:v>
                </c:pt>
                <c:pt idx="17">
                  <c:v>24.710992266959</c:v>
                </c:pt>
                <c:pt idx="18">
                  <c:v>24.8221787217215</c:v>
                </c:pt>
                <c:pt idx="19">
                  <c:v>24.9496414440456</c:v>
                </c:pt>
                <c:pt idx="20">
                  <c:v>25.1118417916216</c:v>
                </c:pt>
                <c:pt idx="21">
                  <c:v>25.313324124791599</c:v>
                </c:pt>
                <c:pt idx="22">
                  <c:v>25.489826327697099</c:v>
                </c:pt>
                <c:pt idx="23">
                  <c:v>25.555213648863301</c:v>
                </c:pt>
                <c:pt idx="24">
                  <c:v>25.573653789157099</c:v>
                </c:pt>
                <c:pt idx="25">
                  <c:v>25.647920874017601</c:v>
                </c:pt>
                <c:pt idx="26">
                  <c:v>25.869399437423102</c:v>
                </c:pt>
                <c:pt idx="27">
                  <c:v>26.2237514967645</c:v>
                </c:pt>
                <c:pt idx="28">
                  <c:v>26.638990816181899</c:v>
                </c:pt>
                <c:pt idx="29">
                  <c:v>26.980371826200798</c:v>
                </c:pt>
                <c:pt idx="30">
                  <c:v>27.135730286950501</c:v>
                </c:pt>
                <c:pt idx="31">
                  <c:v>27.024963118576999</c:v>
                </c:pt>
                <c:pt idx="32">
                  <c:v>26.649647037496301</c:v>
                </c:pt>
                <c:pt idx="33">
                  <c:v>26.056618777235499</c:v>
                </c:pt>
                <c:pt idx="34">
                  <c:v>25.462641645321899</c:v>
                </c:pt>
                <c:pt idx="35">
                  <c:v>25.1321881099542</c:v>
                </c:pt>
                <c:pt idx="36">
                  <c:v>25.129482419602098</c:v>
                </c:pt>
                <c:pt idx="37">
                  <c:v>25.408647362325102</c:v>
                </c:pt>
                <c:pt idx="38">
                  <c:v>25.908761461458699</c:v>
                </c:pt>
                <c:pt idx="39">
                  <c:v>26.5588124751261</c:v>
                </c:pt>
                <c:pt idx="40">
                  <c:v>27.2725301402028</c:v>
                </c:pt>
                <c:pt idx="41">
                  <c:v>27.9001665290338</c:v>
                </c:pt>
                <c:pt idx="42">
                  <c:v>28.413297338402</c:v>
                </c:pt>
                <c:pt idx="43">
                  <c:v>28.7300069514346</c:v>
                </c:pt>
                <c:pt idx="44">
                  <c:v>28.783072302660798</c:v>
                </c:pt>
                <c:pt idx="45">
                  <c:v>28.417689747558899</c:v>
                </c:pt>
                <c:pt idx="46">
                  <c:v>27.628168683956101</c:v>
                </c:pt>
                <c:pt idx="47">
                  <c:v>26.623057423516599</c:v>
                </c:pt>
                <c:pt idx="48">
                  <c:v>25.697373502165799</c:v>
                </c:pt>
                <c:pt idx="49">
                  <c:v>25.123533509375001</c:v>
                </c:pt>
                <c:pt idx="50">
                  <c:v>25.072723466443001</c:v>
                </c:pt>
                <c:pt idx="51">
                  <c:v>25.5403026009398</c:v>
                </c:pt>
                <c:pt idx="52">
                  <c:v>26.354640284337101</c:v>
                </c:pt>
                <c:pt idx="53">
                  <c:v>27.2914368301977</c:v>
                </c:pt>
                <c:pt idx="54">
                  <c:v>28.1353454033991</c:v>
                </c:pt>
                <c:pt idx="55">
                  <c:v>28.749010696804898</c:v>
                </c:pt>
                <c:pt idx="56">
                  <c:v>29.228693736604001</c:v>
                </c:pt>
                <c:pt idx="57">
                  <c:v>29.735979995236999</c:v>
                </c:pt>
                <c:pt idx="58">
                  <c:v>30.354598742706798</c:v>
                </c:pt>
                <c:pt idx="59">
                  <c:v>31.0917617346276</c:v>
                </c:pt>
                <c:pt idx="60">
                  <c:v>31.883557096927799</c:v>
                </c:pt>
                <c:pt idx="61">
                  <c:v>32.528602674491403</c:v>
                </c:pt>
                <c:pt idx="62">
                  <c:v>32.789920824702598</c:v>
                </c:pt>
                <c:pt idx="63">
                  <c:v>32.562067271142901</c:v>
                </c:pt>
                <c:pt idx="64">
                  <c:v>31.908288101479499</c:v>
                </c:pt>
                <c:pt idx="65">
                  <c:v>31.0671723556868</c:v>
                </c:pt>
                <c:pt idx="66">
                  <c:v>30.313546948896501</c:v>
                </c:pt>
                <c:pt idx="67">
                  <c:v>29.7964753058857</c:v>
                </c:pt>
                <c:pt idx="68">
                  <c:v>29.565494460693301</c:v>
                </c:pt>
                <c:pt idx="69">
                  <c:v>29.549754385753001</c:v>
                </c:pt>
                <c:pt idx="70">
                  <c:v>29.632914504852199</c:v>
                </c:pt>
                <c:pt idx="71">
                  <c:v>29.704293270924801</c:v>
                </c:pt>
              </c:numCache>
            </c:numRef>
          </c:val>
          <c:smooth val="0"/>
          <c:extLst>
            <c:ext xmlns:c16="http://schemas.microsoft.com/office/drawing/2014/chart" uri="{C3380CC4-5D6E-409C-BE32-E72D297353CC}">
              <c16:uniqueId val="{00000001-4CD0-47A2-B2C0-AC72F96BC975}"/>
            </c:ext>
          </c:extLst>
        </c:ser>
        <c:dLbls>
          <c:showLegendKey val="0"/>
          <c:showVal val="0"/>
          <c:showCatName val="0"/>
          <c:showSerName val="0"/>
          <c:showPercent val="0"/>
          <c:showBubbleSize val="0"/>
        </c:dLbls>
        <c:smooth val="0"/>
        <c:axId val="111687040"/>
        <c:axId val="111687432"/>
      </c:lineChart>
      <c:catAx>
        <c:axId val="11168704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7432"/>
        <c:crosses val="autoZero"/>
        <c:auto val="1"/>
        <c:lblAlgn val="ctr"/>
        <c:lblOffset val="0"/>
        <c:tickLblSkip val="1"/>
        <c:tickMarkSkip val="11"/>
        <c:noMultiLvlLbl val="0"/>
      </c:catAx>
      <c:valAx>
        <c:axId val="111687432"/>
        <c:scaling>
          <c:orientation val="minMax"/>
          <c:max val="36"/>
          <c:min val="16"/>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7040"/>
        <c:crosses val="max"/>
        <c:crossBetween val="between"/>
        <c:majorUnit val="4"/>
      </c:valAx>
      <c:spPr>
        <a:noFill/>
        <a:ln w="0">
          <a:solidFill>
            <a:schemeClr val="bg1">
              <a:lumMod val="65000"/>
            </a:schemeClr>
          </a:solidFill>
        </a:ln>
      </c:spPr>
    </c:plotArea>
    <c:legend>
      <c:legendPos val="b"/>
      <c:layout>
        <c:manualLayout>
          <c:xMode val="edge"/>
          <c:yMode val="edge"/>
          <c:x val="3.8028460496626074E-2"/>
          <c:y val="0.94804760757335382"/>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340981037544658"/>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Datos!$AA$5:$AA$76</c:f>
              <c:numCache>
                <c:formatCode>0.0_)</c:formatCode>
                <c:ptCount val="72"/>
                <c:pt idx="0">
                  <c:v>21.550007932957222</c:v>
                </c:pt>
                <c:pt idx="1">
                  <c:v>22.024412536067402</c:v>
                </c:pt>
                <c:pt idx="2">
                  <c:v>20.319441088243284</c:v>
                </c:pt>
                <c:pt idx="3">
                  <c:v>22.707255936649766</c:v>
                </c:pt>
                <c:pt idx="4">
                  <c:v>24.141601063006718</c:v>
                </c:pt>
                <c:pt idx="5">
                  <c:v>24.755606747412731</c:v>
                </c:pt>
                <c:pt idx="6">
                  <c:v>24.387215654404603</c:v>
                </c:pt>
                <c:pt idx="7">
                  <c:v>24.165822038653722</c:v>
                </c:pt>
                <c:pt idx="8">
                  <c:v>25.694555056625585</c:v>
                </c:pt>
                <c:pt idx="9">
                  <c:v>22.544091390581819</c:v>
                </c:pt>
                <c:pt idx="10">
                  <c:v>24.723464411554538</c:v>
                </c:pt>
                <c:pt idx="11">
                  <c:v>25.581699011969285</c:v>
                </c:pt>
                <c:pt idx="12">
                  <c:v>22.926434788161043</c:v>
                </c:pt>
                <c:pt idx="13">
                  <c:v>24.253654607066306</c:v>
                </c:pt>
                <c:pt idx="14">
                  <c:v>25.995864463023427</c:v>
                </c:pt>
                <c:pt idx="15">
                  <c:v>24.612102461828339</c:v>
                </c:pt>
                <c:pt idx="16">
                  <c:v>26.731284357569333</c:v>
                </c:pt>
                <c:pt idx="17">
                  <c:v>26.796678421057806</c:v>
                </c:pt>
                <c:pt idx="18">
                  <c:v>26.670187170047072</c:v>
                </c:pt>
                <c:pt idx="19">
                  <c:v>26.482603105582406</c:v>
                </c:pt>
                <c:pt idx="20">
                  <c:v>26.986904547243995</c:v>
                </c:pt>
                <c:pt idx="21">
                  <c:v>26.153637180900613</c:v>
                </c:pt>
                <c:pt idx="22">
                  <c:v>28.267495776029111</c:v>
                </c:pt>
                <c:pt idx="23">
                  <c:v>27.256130974461826</c:v>
                </c:pt>
                <c:pt idx="24">
                  <c:v>27.21131449837295</c:v>
                </c:pt>
                <c:pt idx="25">
                  <c:v>28.379942132758135</c:v>
                </c:pt>
                <c:pt idx="26">
                  <c:v>27.648169488707453</c:v>
                </c:pt>
                <c:pt idx="27">
                  <c:v>28.198546702268583</c:v>
                </c:pt>
                <c:pt idx="28">
                  <c:v>27.807865102892436</c:v>
                </c:pt>
                <c:pt idx="29">
                  <c:v>30.897536479171112</c:v>
                </c:pt>
                <c:pt idx="30">
                  <c:v>27.351914564087888</c:v>
                </c:pt>
                <c:pt idx="31">
                  <c:v>27.570748570839701</c:v>
                </c:pt>
                <c:pt idx="32">
                  <c:v>27.540626784460219</c:v>
                </c:pt>
                <c:pt idx="33">
                  <c:v>28.198136943668615</c:v>
                </c:pt>
                <c:pt idx="34">
                  <c:v>27.836475867307801</c:v>
                </c:pt>
                <c:pt idx="35">
                  <c:v>29.167067808752673</c:v>
                </c:pt>
                <c:pt idx="36">
                  <c:v>24.686187318244066</c:v>
                </c:pt>
                <c:pt idx="37">
                  <c:v>27.118460256549621</c:v>
                </c:pt>
                <c:pt idx="38">
                  <c:v>28.180849958401808</c:v>
                </c:pt>
                <c:pt idx="39">
                  <c:v>28.769876369175361</c:v>
                </c:pt>
                <c:pt idx="40">
                  <c:v>28.696336210583944</c:v>
                </c:pt>
                <c:pt idx="41">
                  <c:v>27.528640526930413</c:v>
                </c:pt>
                <c:pt idx="42">
                  <c:v>29.840907604791798</c:v>
                </c:pt>
                <c:pt idx="43">
                  <c:v>29.235934128307726</c:v>
                </c:pt>
                <c:pt idx="44">
                  <c:v>30.807150166264982</c:v>
                </c:pt>
                <c:pt idx="45">
                  <c:v>29.597715891846299</c:v>
                </c:pt>
                <c:pt idx="46">
                  <c:v>30.957995501476134</c:v>
                </c:pt>
                <c:pt idx="47">
                  <c:v>28.133366900839988</c:v>
                </c:pt>
                <c:pt idx="48">
                  <c:v>28.38933093258634</c:v>
                </c:pt>
                <c:pt idx="49">
                  <c:v>25.225535348623474</c:v>
                </c:pt>
                <c:pt idx="50">
                  <c:v>25.616368626566707</c:v>
                </c:pt>
                <c:pt idx="51">
                  <c:v>24.907277751459333</c:v>
                </c:pt>
                <c:pt idx="52">
                  <c:v>28.342607294092499</c:v>
                </c:pt>
                <c:pt idx="53">
                  <c:v>28.311905830213401</c:v>
                </c:pt>
                <c:pt idx="54">
                  <c:v>30.058768954098273</c:v>
                </c:pt>
                <c:pt idx="55">
                  <c:v>30.688033762755413</c:v>
                </c:pt>
                <c:pt idx="56">
                  <c:v>28.596714773970714</c:v>
                </c:pt>
                <c:pt idx="57">
                  <c:v>30.481290224246965</c:v>
                </c:pt>
                <c:pt idx="58">
                  <c:v>29.909890522655331</c:v>
                </c:pt>
                <c:pt idx="59">
                  <c:v>32.088831760809555</c:v>
                </c:pt>
                <c:pt idx="60">
                  <c:v>31.60843699191561</c:v>
                </c:pt>
                <c:pt idx="61">
                  <c:v>30.821941542579935</c:v>
                </c:pt>
                <c:pt idx="62">
                  <c:v>32.072058500309801</c:v>
                </c:pt>
                <c:pt idx="63">
                  <c:v>31.931588140379798</c:v>
                </c:pt>
                <c:pt idx="64">
                  <c:v>32.669383121001474</c:v>
                </c:pt>
                <c:pt idx="65">
                  <c:v>29.889819990362263</c:v>
                </c:pt>
                <c:pt idx="66">
                  <c:v>29.588976966831513</c:v>
                </c:pt>
                <c:pt idx="67">
                  <c:v>31.469723529403325</c:v>
                </c:pt>
                <c:pt idx="68">
                  <c:v>32.611789536038103</c:v>
                </c:pt>
                <c:pt idx="69">
                  <c:v>31.048272013741389</c:v>
                </c:pt>
                <c:pt idx="70">
                  <c:v>31.491285015207104</c:v>
                </c:pt>
                <c:pt idx="71">
                  <c:v>31.347097309893574</c:v>
                </c:pt>
              </c:numCache>
            </c:numRef>
          </c:val>
          <c:smooth val="0"/>
          <c:extLst>
            <c:ext xmlns:c16="http://schemas.microsoft.com/office/drawing/2014/chart" uri="{C3380CC4-5D6E-409C-BE32-E72D297353CC}">
              <c16:uniqueId val="{00000000-3360-4E9E-8099-427D2384D811}"/>
            </c:ext>
          </c:extLst>
        </c:ser>
        <c:ser>
          <c:idx val="1"/>
          <c:order val="1"/>
          <c:tx>
            <c:strRef>
              <c:f>Datos!$AB$4</c:f>
              <c:strCache>
                <c:ptCount val="1"/>
                <c:pt idx="0">
                  <c:v>Tendencia-Ciclo</c:v>
                </c:pt>
              </c:strCache>
            </c:strRef>
          </c:tx>
          <c:spPr>
            <a:ln w="15875">
              <a:solidFill>
                <a:schemeClr val="tx1"/>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Datos!$AB$5:$AB$76</c:f>
              <c:numCache>
                <c:formatCode>0.0_)</c:formatCode>
                <c:ptCount val="72"/>
                <c:pt idx="0">
                  <c:v>22.663822027354499</c:v>
                </c:pt>
                <c:pt idx="1">
                  <c:v>22.7556108349768</c:v>
                </c:pt>
                <c:pt idx="2">
                  <c:v>22.927364432756502</c:v>
                </c:pt>
                <c:pt idx="3">
                  <c:v>23.174550819093302</c:v>
                </c:pt>
                <c:pt idx="4">
                  <c:v>23.4744603171413</c:v>
                </c:pt>
                <c:pt idx="5">
                  <c:v>23.789157381553199</c:v>
                </c:pt>
                <c:pt idx="6">
                  <c:v>24.076185342503301</c:v>
                </c:pt>
                <c:pt idx="7">
                  <c:v>24.303541042810402</c:v>
                </c:pt>
                <c:pt idx="8">
                  <c:v>24.467627431353201</c:v>
                </c:pt>
                <c:pt idx="9">
                  <c:v>24.576153617898601</c:v>
                </c:pt>
                <c:pt idx="10">
                  <c:v>24.6592877242479</c:v>
                </c:pt>
                <c:pt idx="11">
                  <c:v>24.750844029560099</c:v>
                </c:pt>
                <c:pt idx="12">
                  <c:v>24.881462202141901</c:v>
                </c:pt>
                <c:pt idx="13">
                  <c:v>25.065478420191599</c:v>
                </c:pt>
                <c:pt idx="14">
                  <c:v>25.299893130588899</c:v>
                </c:pt>
                <c:pt idx="15">
                  <c:v>25.574964345631901</c:v>
                </c:pt>
                <c:pt idx="16">
                  <c:v>25.872287876186899</c:v>
                </c:pt>
                <c:pt idx="17">
                  <c:v>26.171135154347802</c:v>
                </c:pt>
                <c:pt idx="18">
                  <c:v>26.457796618687599</c:v>
                </c:pt>
                <c:pt idx="19">
                  <c:v>26.725760656707902</c:v>
                </c:pt>
                <c:pt idx="20">
                  <c:v>26.967703630223902</c:v>
                </c:pt>
                <c:pt idx="21">
                  <c:v>27.178751873925702</c:v>
                </c:pt>
                <c:pt idx="22">
                  <c:v>27.359382525103001</c:v>
                </c:pt>
                <c:pt idx="23">
                  <c:v>27.503789623285201</c:v>
                </c:pt>
                <c:pt idx="24">
                  <c:v>27.6114718705409</c:v>
                </c:pt>
                <c:pt idx="25">
                  <c:v>27.693830178686699</c:v>
                </c:pt>
                <c:pt idx="26">
                  <c:v>27.756414947867</c:v>
                </c:pt>
                <c:pt idx="27">
                  <c:v>27.800331934237999</c:v>
                </c:pt>
                <c:pt idx="28">
                  <c:v>27.8274228373892</c:v>
                </c:pt>
                <c:pt idx="29">
                  <c:v>27.834118389006601</c:v>
                </c:pt>
                <c:pt idx="30">
                  <c:v>27.835734253013001</c:v>
                </c:pt>
                <c:pt idx="31">
                  <c:v>27.8381521070608</c:v>
                </c:pt>
                <c:pt idx="32">
                  <c:v>27.847532931570701</c:v>
                </c:pt>
                <c:pt idx="33">
                  <c:v>27.862508415413199</c:v>
                </c:pt>
                <c:pt idx="34">
                  <c:v>27.8898815254895</c:v>
                </c:pt>
                <c:pt idx="35">
                  <c:v>27.936511000324501</c:v>
                </c:pt>
                <c:pt idx="36">
                  <c:v>28.022306557945601</c:v>
                </c:pt>
                <c:pt idx="37">
                  <c:v>28.1526524773689</c:v>
                </c:pt>
                <c:pt idx="38">
                  <c:v>28.325210179883399</c:v>
                </c:pt>
                <c:pt idx="39">
                  <c:v>28.5357049558949</c:v>
                </c:pt>
                <c:pt idx="40">
                  <c:v>28.761812946854199</c:v>
                </c:pt>
                <c:pt idx="41">
                  <c:v>28.971974472463</c:v>
                </c:pt>
                <c:pt idx="42">
                  <c:v>29.1327278455604</c:v>
                </c:pt>
                <c:pt idx="43">
                  <c:v>29.210269063235899</c:v>
                </c:pt>
                <c:pt idx="44">
                  <c:v>29.180220953461699</c:v>
                </c:pt>
                <c:pt idx="45">
                  <c:v>29.050761402450998</c:v>
                </c:pt>
                <c:pt idx="46">
                  <c:v>28.842848135119699</c:v>
                </c:pt>
                <c:pt idx="47">
                  <c:v>28.597885516062099</c:v>
                </c:pt>
                <c:pt idx="48">
                  <c:v>28.356980209665501</c:v>
                </c:pt>
                <c:pt idx="49">
                  <c:v>28.1723114034486</c:v>
                </c:pt>
                <c:pt idx="50">
                  <c:v>28.088150955728199</c:v>
                </c:pt>
                <c:pt idx="51">
                  <c:v>28.126571116194501</c:v>
                </c:pt>
                <c:pt idx="52">
                  <c:v>28.297324326874701</c:v>
                </c:pt>
                <c:pt idx="53">
                  <c:v>28.590306472218899</c:v>
                </c:pt>
                <c:pt idx="54">
                  <c:v>28.987670810293501</c:v>
                </c:pt>
                <c:pt idx="55">
                  <c:v>29.449974484752499</c:v>
                </c:pt>
                <c:pt idx="56">
                  <c:v>29.9298540517016</c:v>
                </c:pt>
                <c:pt idx="57">
                  <c:v>30.372160365797701</c:v>
                </c:pt>
                <c:pt idx="58">
                  <c:v>30.7490509680839</c:v>
                </c:pt>
                <c:pt idx="59">
                  <c:v>31.0438342693366</c:v>
                </c:pt>
                <c:pt idx="60">
                  <c:v>31.255621390715898</c:v>
                </c:pt>
                <c:pt idx="61">
                  <c:v>31.391036149994601</c:v>
                </c:pt>
                <c:pt idx="62">
                  <c:v>31.466239774395302</c:v>
                </c:pt>
                <c:pt idx="63">
                  <c:v>31.497598203574501</c:v>
                </c:pt>
                <c:pt idx="64">
                  <c:v>31.496954112426199</c:v>
                </c:pt>
                <c:pt idx="65">
                  <c:v>31.475710722606902</c:v>
                </c:pt>
                <c:pt idx="66">
                  <c:v>31.443570764373899</c:v>
                </c:pt>
                <c:pt idx="67">
                  <c:v>31.4081921693511</c:v>
                </c:pt>
                <c:pt idx="68">
                  <c:v>31.382676538003199</c:v>
                </c:pt>
                <c:pt idx="69">
                  <c:v>31.3748157563749</c:v>
                </c:pt>
                <c:pt idx="70">
                  <c:v>31.374074092434601</c:v>
                </c:pt>
                <c:pt idx="71">
                  <c:v>31.372013697120401</c:v>
                </c:pt>
              </c:numCache>
            </c:numRef>
          </c:val>
          <c:smooth val="0"/>
          <c:extLst>
            <c:ext xmlns:c16="http://schemas.microsoft.com/office/drawing/2014/chart" uri="{C3380CC4-5D6E-409C-BE32-E72D297353CC}">
              <c16:uniqueId val="{00000001-3360-4E9E-8099-427D2384D811}"/>
            </c:ext>
          </c:extLst>
        </c:ser>
        <c:dLbls>
          <c:showLegendKey val="0"/>
          <c:showVal val="0"/>
          <c:showCatName val="0"/>
          <c:showSerName val="0"/>
          <c:showPercent val="0"/>
          <c:showBubbleSize val="0"/>
        </c:dLbls>
        <c:smooth val="0"/>
        <c:axId val="111974776"/>
        <c:axId val="111978696"/>
      </c:lineChart>
      <c:catAx>
        <c:axId val="11197477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978696"/>
        <c:crosses val="autoZero"/>
        <c:auto val="1"/>
        <c:lblAlgn val="ctr"/>
        <c:lblOffset val="0"/>
        <c:tickLblSkip val="1"/>
        <c:tickMarkSkip val="12"/>
        <c:noMultiLvlLbl val="0"/>
      </c:catAx>
      <c:valAx>
        <c:axId val="111978696"/>
        <c:scaling>
          <c:orientation val="minMax"/>
          <c:max val="34"/>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974776"/>
        <c:crosses val="max"/>
        <c:crossBetween val="between"/>
        <c:majorUnit val="4"/>
      </c:valAx>
      <c:spPr>
        <a:noFill/>
        <a:ln w="0">
          <a:solidFill>
            <a:schemeClr val="bg1">
              <a:lumMod val="65000"/>
            </a:schemeClr>
          </a:solidFill>
        </a:ln>
      </c:spPr>
    </c:plotArea>
    <c:legend>
      <c:legendPos val="b"/>
      <c:layout>
        <c:manualLayout>
          <c:xMode val="edge"/>
          <c:yMode val="edge"/>
          <c:x val="2.530534508063597E-2"/>
          <c:y val="0.93317858983816748"/>
          <c:w val="0.92571820154320683"/>
          <c:h val="4.9465239816406721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89721724707893602"/>
          <c:h val="0.8234098103754465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Datos!$S$5:$S$76</c:f>
              <c:numCache>
                <c:formatCode>0.0_)</c:formatCode>
                <c:ptCount val="72"/>
                <c:pt idx="0">
                  <c:v>45.701617291671425</c:v>
                </c:pt>
                <c:pt idx="1">
                  <c:v>45.862798336029087</c:v>
                </c:pt>
                <c:pt idx="2">
                  <c:v>45.8716488316634</c:v>
                </c:pt>
                <c:pt idx="3">
                  <c:v>46.47416633174003</c:v>
                </c:pt>
                <c:pt idx="4">
                  <c:v>46.312065810355541</c:v>
                </c:pt>
                <c:pt idx="5">
                  <c:v>45.519204246847146</c:v>
                </c:pt>
                <c:pt idx="6">
                  <c:v>45.53498007517868</c:v>
                </c:pt>
                <c:pt idx="7">
                  <c:v>46.524787403923114</c:v>
                </c:pt>
                <c:pt idx="8">
                  <c:v>46.75405301296707</c:v>
                </c:pt>
                <c:pt idx="9">
                  <c:v>45.893111658148271</c:v>
                </c:pt>
                <c:pt idx="10">
                  <c:v>48.249267914563646</c:v>
                </c:pt>
                <c:pt idx="11">
                  <c:v>49.391571245989013</c:v>
                </c:pt>
                <c:pt idx="12">
                  <c:v>47.395261294805962</c:v>
                </c:pt>
                <c:pt idx="13">
                  <c:v>46.545628034316792</c:v>
                </c:pt>
                <c:pt idx="14">
                  <c:v>47.879507897162519</c:v>
                </c:pt>
                <c:pt idx="15">
                  <c:v>46.530974666046667</c:v>
                </c:pt>
                <c:pt idx="16">
                  <c:v>47.429529217502463</c:v>
                </c:pt>
                <c:pt idx="17">
                  <c:v>48.038671341298951</c:v>
                </c:pt>
                <c:pt idx="18">
                  <c:v>47.704569239073493</c:v>
                </c:pt>
                <c:pt idx="19">
                  <c:v>45.969178205827916</c:v>
                </c:pt>
                <c:pt idx="20">
                  <c:v>46.479182020606366</c:v>
                </c:pt>
                <c:pt idx="21">
                  <c:v>46.478950858660667</c:v>
                </c:pt>
                <c:pt idx="22">
                  <c:v>47.202113168316082</c:v>
                </c:pt>
                <c:pt idx="23">
                  <c:v>47.180772928348382</c:v>
                </c:pt>
                <c:pt idx="24">
                  <c:v>47.121338307709912</c:v>
                </c:pt>
                <c:pt idx="25">
                  <c:v>46.825165200988643</c:v>
                </c:pt>
                <c:pt idx="26">
                  <c:v>47.078981908755843</c:v>
                </c:pt>
                <c:pt idx="27">
                  <c:v>46.769440312178538</c:v>
                </c:pt>
                <c:pt idx="28">
                  <c:v>47.38715288516741</c:v>
                </c:pt>
                <c:pt idx="29">
                  <c:v>47.984456065661099</c:v>
                </c:pt>
                <c:pt idx="30">
                  <c:v>47.177969070444405</c:v>
                </c:pt>
                <c:pt idx="31">
                  <c:v>46.469998054835742</c:v>
                </c:pt>
                <c:pt idx="32">
                  <c:v>46.716777930845204</c:v>
                </c:pt>
                <c:pt idx="33">
                  <c:v>45.877932252580237</c:v>
                </c:pt>
                <c:pt idx="34">
                  <c:v>45.828687733983543</c:v>
                </c:pt>
                <c:pt idx="35">
                  <c:v>46.490978694428001</c:v>
                </c:pt>
                <c:pt idx="36">
                  <c:v>40.899519376579129</c:v>
                </c:pt>
                <c:pt idx="37">
                  <c:v>44.520031395893874</c:v>
                </c:pt>
                <c:pt idx="38">
                  <c:v>46.153698630239802</c:v>
                </c:pt>
                <c:pt idx="39">
                  <c:v>47.258919115500923</c:v>
                </c:pt>
                <c:pt idx="40">
                  <c:v>47.253710659795324</c:v>
                </c:pt>
                <c:pt idx="41">
                  <c:v>46.412412967149876</c:v>
                </c:pt>
                <c:pt idx="42">
                  <c:v>46.976009032609866</c:v>
                </c:pt>
                <c:pt idx="43">
                  <c:v>46.724567216670067</c:v>
                </c:pt>
                <c:pt idx="44">
                  <c:v>47.262255300779437</c:v>
                </c:pt>
                <c:pt idx="45">
                  <c:v>46.355741568317256</c:v>
                </c:pt>
                <c:pt idx="46">
                  <c:v>47.922103560499089</c:v>
                </c:pt>
                <c:pt idx="47">
                  <c:v>47.536498669288129</c:v>
                </c:pt>
                <c:pt idx="48">
                  <c:v>45.443198305422705</c:v>
                </c:pt>
                <c:pt idx="49">
                  <c:v>45.686166156648483</c:v>
                </c:pt>
                <c:pt idx="50">
                  <c:v>46.065603230740294</c:v>
                </c:pt>
                <c:pt idx="51">
                  <c:v>46.178888255280157</c:v>
                </c:pt>
                <c:pt idx="52">
                  <c:v>48.34588504702559</c:v>
                </c:pt>
                <c:pt idx="53">
                  <c:v>47.582283942038515</c:v>
                </c:pt>
                <c:pt idx="54">
                  <c:v>50.962208915303151</c:v>
                </c:pt>
                <c:pt idx="55">
                  <c:v>51.092400259524467</c:v>
                </c:pt>
                <c:pt idx="56">
                  <c:v>50.13294955190554</c:v>
                </c:pt>
                <c:pt idx="57">
                  <c:v>50.368525804643426</c:v>
                </c:pt>
                <c:pt idx="58">
                  <c:v>49.927071537043801</c:v>
                </c:pt>
                <c:pt idx="59">
                  <c:v>52.081520154810129</c:v>
                </c:pt>
                <c:pt idx="60">
                  <c:v>52.089170081822104</c:v>
                </c:pt>
                <c:pt idx="61">
                  <c:v>52.837106236293387</c:v>
                </c:pt>
                <c:pt idx="62">
                  <c:v>52.091737233368015</c:v>
                </c:pt>
                <c:pt idx="63">
                  <c:v>52.026544129476257</c:v>
                </c:pt>
                <c:pt idx="64">
                  <c:v>51.352443201003332</c:v>
                </c:pt>
                <c:pt idx="65">
                  <c:v>50.414189164011802</c:v>
                </c:pt>
                <c:pt idx="66">
                  <c:v>49.973906113559401</c:v>
                </c:pt>
                <c:pt idx="67">
                  <c:v>50.194543673991909</c:v>
                </c:pt>
                <c:pt idx="68">
                  <c:v>51.144605375115965</c:v>
                </c:pt>
                <c:pt idx="69">
                  <c:v>49.604775608112377</c:v>
                </c:pt>
                <c:pt idx="70">
                  <c:v>50.35508210186763</c:v>
                </c:pt>
                <c:pt idx="71">
                  <c:v>50.669364077062703</c:v>
                </c:pt>
              </c:numCache>
            </c:numRef>
          </c:val>
          <c:smooth val="0"/>
          <c:extLst>
            <c:ext xmlns:c16="http://schemas.microsoft.com/office/drawing/2014/chart" uri="{C3380CC4-5D6E-409C-BE32-E72D297353CC}">
              <c16:uniqueId val="{00000000-9779-4A6A-A99F-B54F6A86E0C1}"/>
            </c:ext>
          </c:extLst>
        </c:ser>
        <c:ser>
          <c:idx val="1"/>
          <c:order val="1"/>
          <c:tx>
            <c:strRef>
              <c:f>Datos!$T$4</c:f>
              <c:strCache>
                <c:ptCount val="1"/>
                <c:pt idx="0">
                  <c:v>Tendencia-Ciclo</c:v>
                </c:pt>
              </c:strCache>
            </c:strRef>
          </c:tx>
          <c:spPr>
            <a:ln w="15875">
              <a:solidFill>
                <a:schemeClr val="tx1"/>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Datos!$T$5:$T$76</c:f>
              <c:numCache>
                <c:formatCode>0.0_)</c:formatCode>
                <c:ptCount val="72"/>
                <c:pt idx="0">
                  <c:v>46.180450107714996</c:v>
                </c:pt>
                <c:pt idx="1">
                  <c:v>46.0128420059688</c:v>
                </c:pt>
                <c:pt idx="2">
                  <c:v>45.941468516489202</c:v>
                </c:pt>
                <c:pt idx="3">
                  <c:v>45.9288551161344</c:v>
                </c:pt>
                <c:pt idx="4">
                  <c:v>45.915678623723103</c:v>
                </c:pt>
                <c:pt idx="5">
                  <c:v>45.9403230405035</c:v>
                </c:pt>
                <c:pt idx="6">
                  <c:v>46.071775314684999</c:v>
                </c:pt>
                <c:pt idx="7">
                  <c:v>46.344225179398599</c:v>
                </c:pt>
                <c:pt idx="8">
                  <c:v>46.711413124505903</c:v>
                </c:pt>
                <c:pt idx="9">
                  <c:v>47.092574461798002</c:v>
                </c:pt>
                <c:pt idx="10">
                  <c:v>47.366676951838201</c:v>
                </c:pt>
                <c:pt idx="11">
                  <c:v>47.4444976474933</c:v>
                </c:pt>
                <c:pt idx="12">
                  <c:v>47.371100454958302</c:v>
                </c:pt>
                <c:pt idx="13">
                  <c:v>47.296234889282303</c:v>
                </c:pt>
                <c:pt idx="14">
                  <c:v>47.286389338571503</c:v>
                </c:pt>
                <c:pt idx="15">
                  <c:v>47.322109343331299</c:v>
                </c:pt>
                <c:pt idx="16">
                  <c:v>47.340070303932499</c:v>
                </c:pt>
                <c:pt idx="17">
                  <c:v>47.279412663141798</c:v>
                </c:pt>
                <c:pt idx="18">
                  <c:v>47.111341368233397</c:v>
                </c:pt>
                <c:pt idx="19">
                  <c:v>46.917471570335202</c:v>
                </c:pt>
                <c:pt idx="20">
                  <c:v>46.776230091739002</c:v>
                </c:pt>
                <c:pt idx="21">
                  <c:v>46.749206852931202</c:v>
                </c:pt>
                <c:pt idx="22">
                  <c:v>46.805788443064003</c:v>
                </c:pt>
                <c:pt idx="23">
                  <c:v>46.911601631340801</c:v>
                </c:pt>
                <c:pt idx="24">
                  <c:v>47.003982627964398</c:v>
                </c:pt>
                <c:pt idx="25">
                  <c:v>47.069929793936097</c:v>
                </c:pt>
                <c:pt idx="26">
                  <c:v>47.127940938318602</c:v>
                </c:pt>
                <c:pt idx="27">
                  <c:v>47.217269945225098</c:v>
                </c:pt>
                <c:pt idx="28">
                  <c:v>47.290966420576297</c:v>
                </c:pt>
                <c:pt idx="29">
                  <c:v>47.267421588473397</c:v>
                </c:pt>
                <c:pt idx="30">
                  <c:v>47.109057324486301</c:v>
                </c:pt>
                <c:pt idx="31">
                  <c:v>46.833129312890399</c:v>
                </c:pt>
                <c:pt idx="32">
                  <c:v>46.5078251252177</c:v>
                </c:pt>
                <c:pt idx="33">
                  <c:v>46.203212994068501</c:v>
                </c:pt>
                <c:pt idx="34">
                  <c:v>45.995108573707199</c:v>
                </c:pt>
                <c:pt idx="35">
                  <c:v>45.958651967980998</c:v>
                </c:pt>
                <c:pt idx="36">
                  <c:v>46.064956963474302</c:v>
                </c:pt>
                <c:pt idx="37">
                  <c:v>46.257582055563603</c:v>
                </c:pt>
                <c:pt idx="38">
                  <c:v>46.479538023243997</c:v>
                </c:pt>
                <c:pt idx="39">
                  <c:v>46.694189340465002</c:v>
                </c:pt>
                <c:pt idx="40">
                  <c:v>46.835785442503301</c:v>
                </c:pt>
                <c:pt idx="41">
                  <c:v>46.8997458989423</c:v>
                </c:pt>
                <c:pt idx="42">
                  <c:v>46.929638080114401</c:v>
                </c:pt>
                <c:pt idx="43">
                  <c:v>46.947628901070203</c:v>
                </c:pt>
                <c:pt idx="44">
                  <c:v>46.956877878801002</c:v>
                </c:pt>
                <c:pt idx="45">
                  <c:v>46.913058443664099</c:v>
                </c:pt>
                <c:pt idx="46">
                  <c:v>46.74267898099</c:v>
                </c:pt>
                <c:pt idx="47">
                  <c:v>46.461570308790499</c:v>
                </c:pt>
                <c:pt idx="48">
                  <c:v>46.189907272611201</c:v>
                </c:pt>
                <c:pt idx="49">
                  <c:v>46.086227462227299</c:v>
                </c:pt>
                <c:pt idx="50">
                  <c:v>46.275100516410099</c:v>
                </c:pt>
                <c:pt idx="51">
                  <c:v>46.804185601629598</c:v>
                </c:pt>
                <c:pt idx="52">
                  <c:v>47.580347522682104</c:v>
                </c:pt>
                <c:pt idx="53">
                  <c:v>48.441864725425901</c:v>
                </c:pt>
                <c:pt idx="54">
                  <c:v>49.216195257222303</c:v>
                </c:pt>
                <c:pt idx="55">
                  <c:v>49.836722904488802</c:v>
                </c:pt>
                <c:pt idx="56">
                  <c:v>50.3668046541869</c:v>
                </c:pt>
                <c:pt idx="57">
                  <c:v>50.8615319260402</c:v>
                </c:pt>
                <c:pt idx="58">
                  <c:v>51.3570159036015</c:v>
                </c:pt>
                <c:pt idx="59">
                  <c:v>51.836397917044401</c:v>
                </c:pt>
                <c:pt idx="60">
                  <c:v>52.1951161591576</c:v>
                </c:pt>
                <c:pt idx="61">
                  <c:v>52.3394678481244</c:v>
                </c:pt>
                <c:pt idx="62">
                  <c:v>52.182094775706098</c:v>
                </c:pt>
                <c:pt idx="63">
                  <c:v>51.783356350897797</c:v>
                </c:pt>
                <c:pt idx="64">
                  <c:v>51.2728116450389</c:v>
                </c:pt>
                <c:pt idx="65">
                  <c:v>50.777032267199999</c:v>
                </c:pt>
                <c:pt idx="66">
                  <c:v>50.395484848021098</c:v>
                </c:pt>
                <c:pt idx="67">
                  <c:v>50.183555593916701</c:v>
                </c:pt>
                <c:pt idx="68">
                  <c:v>50.141276449914002</c:v>
                </c:pt>
                <c:pt idx="69">
                  <c:v>50.205935628477299</c:v>
                </c:pt>
                <c:pt idx="70">
                  <c:v>50.317647574571403</c:v>
                </c:pt>
                <c:pt idx="71">
                  <c:v>50.412857219596297</c:v>
                </c:pt>
              </c:numCache>
            </c:numRef>
          </c:val>
          <c:smooth val="0"/>
          <c:extLst>
            <c:ext xmlns:c16="http://schemas.microsoft.com/office/drawing/2014/chart" uri="{C3380CC4-5D6E-409C-BE32-E72D297353CC}">
              <c16:uniqueId val="{00000001-9779-4A6A-A99F-B54F6A86E0C1}"/>
            </c:ext>
          </c:extLst>
        </c:ser>
        <c:dLbls>
          <c:showLegendKey val="0"/>
          <c:showVal val="0"/>
          <c:showCatName val="0"/>
          <c:showSerName val="0"/>
          <c:showPercent val="0"/>
          <c:showBubbleSize val="0"/>
        </c:dLbls>
        <c:smooth val="0"/>
        <c:axId val="111979088"/>
        <c:axId val="111977128"/>
      </c:lineChart>
      <c:catAx>
        <c:axId val="11197908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977128"/>
        <c:crosses val="autoZero"/>
        <c:auto val="1"/>
        <c:lblAlgn val="ctr"/>
        <c:lblOffset val="0"/>
        <c:tickLblSkip val="1"/>
        <c:tickMarkSkip val="1"/>
        <c:noMultiLvlLbl val="0"/>
      </c:catAx>
      <c:valAx>
        <c:axId val="111977128"/>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979088"/>
        <c:crosses val="max"/>
        <c:crossBetween val="between"/>
        <c:majorUnit val="4"/>
      </c:valAx>
      <c:spPr>
        <a:noFill/>
        <a:ln w="0">
          <a:solidFill>
            <a:schemeClr val="bg1">
              <a:lumMod val="65000"/>
            </a:schemeClr>
          </a:solidFill>
        </a:ln>
      </c:spPr>
    </c:plotArea>
    <c:legend>
      <c:legendPos val="b"/>
      <c:layout>
        <c:manualLayout>
          <c:xMode val="edge"/>
          <c:yMode val="edge"/>
          <c:x val="3.3692963256447675E-2"/>
          <c:y val="0.9240865863934784"/>
          <c:w val="0.92571820154320683"/>
          <c:h val="5.730530253690848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Datos!$U$5:$U$76</c:f>
              <c:numCache>
                <c:formatCode>0.0_)</c:formatCode>
                <c:ptCount val="72"/>
                <c:pt idx="0">
                  <c:v>12.926784508688879</c:v>
                </c:pt>
                <c:pt idx="1">
                  <c:v>13.872918229754717</c:v>
                </c:pt>
                <c:pt idx="2">
                  <c:v>14.613459482395125</c:v>
                </c:pt>
                <c:pt idx="3">
                  <c:v>15.650936549496407</c:v>
                </c:pt>
                <c:pt idx="4">
                  <c:v>16.161462708150765</c:v>
                </c:pt>
                <c:pt idx="5">
                  <c:v>15.732146371357977</c:v>
                </c:pt>
                <c:pt idx="6">
                  <c:v>15.660877709372715</c:v>
                </c:pt>
                <c:pt idx="7">
                  <c:v>16.189683963252328</c:v>
                </c:pt>
                <c:pt idx="8">
                  <c:v>16.615411059039989</c:v>
                </c:pt>
                <c:pt idx="9">
                  <c:v>16.347632660320354</c:v>
                </c:pt>
                <c:pt idx="10">
                  <c:v>16.777638398098471</c:v>
                </c:pt>
                <c:pt idx="11">
                  <c:v>14.834252725416299</c:v>
                </c:pt>
                <c:pt idx="12">
                  <c:v>15.310968686285738</c:v>
                </c:pt>
                <c:pt idx="13">
                  <c:v>17.05635497048155</c:v>
                </c:pt>
                <c:pt idx="14">
                  <c:v>16.811004608871599</c:v>
                </c:pt>
                <c:pt idx="15">
                  <c:v>16.689604159108097</c:v>
                </c:pt>
                <c:pt idx="16">
                  <c:v>17.318341338824755</c:v>
                </c:pt>
                <c:pt idx="17">
                  <c:v>18.624628970214793</c:v>
                </c:pt>
                <c:pt idx="18">
                  <c:v>17.365716201264092</c:v>
                </c:pt>
                <c:pt idx="19">
                  <c:v>16.467769098740362</c:v>
                </c:pt>
                <c:pt idx="20">
                  <c:v>15.679521463196732</c:v>
                </c:pt>
                <c:pt idx="21">
                  <c:v>16.581540128564317</c:v>
                </c:pt>
                <c:pt idx="22">
                  <c:v>16.795239163312292</c:v>
                </c:pt>
                <c:pt idx="23">
                  <c:v>16.328879527727235</c:v>
                </c:pt>
                <c:pt idx="24">
                  <c:v>17.530100387273759</c:v>
                </c:pt>
                <c:pt idx="25">
                  <c:v>15.567586161955322</c:v>
                </c:pt>
                <c:pt idx="26">
                  <c:v>16.352181184410309</c:v>
                </c:pt>
                <c:pt idx="27">
                  <c:v>16.473762647576873</c:v>
                </c:pt>
                <c:pt idx="28">
                  <c:v>17.208532036150594</c:v>
                </c:pt>
                <c:pt idx="29">
                  <c:v>18.200928600589812</c:v>
                </c:pt>
                <c:pt idx="30">
                  <c:v>15.367309779334086</c:v>
                </c:pt>
                <c:pt idx="31">
                  <c:v>13.39247750924058</c:v>
                </c:pt>
                <c:pt idx="32">
                  <c:v>14.015323320732382</c:v>
                </c:pt>
                <c:pt idx="33">
                  <c:v>14.781906065104607</c:v>
                </c:pt>
                <c:pt idx="34">
                  <c:v>13.540349151358873</c:v>
                </c:pt>
                <c:pt idx="35">
                  <c:v>13.49318195395384</c:v>
                </c:pt>
                <c:pt idx="36">
                  <c:v>7.1994714721097015</c:v>
                </c:pt>
                <c:pt idx="37">
                  <c:v>10.578271569800492</c:v>
                </c:pt>
                <c:pt idx="38">
                  <c:v>13.279176329514502</c:v>
                </c:pt>
                <c:pt idx="39">
                  <c:v>15.075490265328334</c:v>
                </c:pt>
                <c:pt idx="40">
                  <c:v>15.299749611179745</c:v>
                </c:pt>
                <c:pt idx="41">
                  <c:v>15.103800433559055</c:v>
                </c:pt>
                <c:pt idx="42">
                  <c:v>14.916824069774417</c:v>
                </c:pt>
                <c:pt idx="43">
                  <c:v>14.976112136848711</c:v>
                </c:pt>
                <c:pt idx="44">
                  <c:v>14.752672673016377</c:v>
                </c:pt>
                <c:pt idx="45">
                  <c:v>15.271897782058552</c:v>
                </c:pt>
                <c:pt idx="46">
                  <c:v>15.115506400649288</c:v>
                </c:pt>
                <c:pt idx="47">
                  <c:v>13.500717305648132</c:v>
                </c:pt>
                <c:pt idx="48">
                  <c:v>12.297338152608262</c:v>
                </c:pt>
                <c:pt idx="49">
                  <c:v>12.348556109228028</c:v>
                </c:pt>
                <c:pt idx="50">
                  <c:v>13.204757443115298</c:v>
                </c:pt>
                <c:pt idx="51">
                  <c:v>15.121769500291826</c:v>
                </c:pt>
                <c:pt idx="52">
                  <c:v>15.243427091450197</c:v>
                </c:pt>
                <c:pt idx="53">
                  <c:v>16.264615341993125</c:v>
                </c:pt>
                <c:pt idx="54">
                  <c:v>26.8247163929945</c:v>
                </c:pt>
                <c:pt idx="55">
                  <c:v>24.150930318578382</c:v>
                </c:pt>
                <c:pt idx="56">
                  <c:v>22.230151559853738</c:v>
                </c:pt>
                <c:pt idx="57">
                  <c:v>22.098854456050162</c:v>
                </c:pt>
                <c:pt idx="58">
                  <c:v>21.697202443028274</c:v>
                </c:pt>
                <c:pt idx="59">
                  <c:v>27.402820772898259</c:v>
                </c:pt>
                <c:pt idx="60">
                  <c:v>26.507648159849019</c:v>
                </c:pt>
                <c:pt idx="61">
                  <c:v>28.400022701880211</c:v>
                </c:pt>
                <c:pt idx="62">
                  <c:v>24.356671066573711</c:v>
                </c:pt>
                <c:pt idx="63">
                  <c:v>24.037523919767537</c:v>
                </c:pt>
                <c:pt idx="64">
                  <c:v>23.224033971206438</c:v>
                </c:pt>
                <c:pt idx="65">
                  <c:v>21.38363580374137</c:v>
                </c:pt>
                <c:pt idx="66">
                  <c:v>22.253486141135042</c:v>
                </c:pt>
                <c:pt idx="67">
                  <c:v>22.573153416408363</c:v>
                </c:pt>
                <c:pt idx="68">
                  <c:v>24.218781623760243</c:v>
                </c:pt>
                <c:pt idx="69">
                  <c:v>23.05946890344979</c:v>
                </c:pt>
                <c:pt idx="70">
                  <c:v>21.077449888225136</c:v>
                </c:pt>
                <c:pt idx="71">
                  <c:v>20.920427524481347</c:v>
                </c:pt>
              </c:numCache>
            </c:numRef>
          </c:val>
          <c:smooth val="0"/>
          <c:extLst>
            <c:ext xmlns:c16="http://schemas.microsoft.com/office/drawing/2014/chart" uri="{C3380CC4-5D6E-409C-BE32-E72D297353CC}">
              <c16:uniqueId val="{00000000-40C5-420C-BE33-8A05F0A67347}"/>
            </c:ext>
          </c:extLst>
        </c:ser>
        <c:ser>
          <c:idx val="1"/>
          <c:order val="1"/>
          <c:tx>
            <c:strRef>
              <c:f>Datos!$V$4</c:f>
              <c:strCache>
                <c:ptCount val="1"/>
                <c:pt idx="0">
                  <c:v>Tendencia-Ciclo</c:v>
                </c:pt>
              </c:strCache>
            </c:strRef>
          </c:tx>
          <c:spPr>
            <a:ln w="15875">
              <a:solidFill>
                <a:schemeClr val="tx1"/>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Datos!$V$5:$V$76</c:f>
              <c:numCache>
                <c:formatCode>0.0_)</c:formatCode>
                <c:ptCount val="72"/>
                <c:pt idx="0">
                  <c:v>14.3263134528449</c:v>
                </c:pt>
                <c:pt idx="1">
                  <c:v>14.396673974719301</c:v>
                </c:pt>
                <c:pt idx="2">
                  <c:v>14.7127872107691</c:v>
                </c:pt>
                <c:pt idx="3">
                  <c:v>15.1458115422211</c:v>
                </c:pt>
                <c:pt idx="4">
                  <c:v>15.551246427720899</c:v>
                </c:pt>
                <c:pt idx="5">
                  <c:v>15.900981136759301</c:v>
                </c:pt>
                <c:pt idx="6">
                  <c:v>16.1559945553395</c:v>
                </c:pt>
                <c:pt idx="7">
                  <c:v>16.256621993331699</c:v>
                </c:pt>
                <c:pt idx="8">
                  <c:v>16.243126466803201</c:v>
                </c:pt>
                <c:pt idx="9">
                  <c:v>16.177689155570398</c:v>
                </c:pt>
                <c:pt idx="10">
                  <c:v>16.100530201516399</c:v>
                </c:pt>
                <c:pt idx="11">
                  <c:v>16.0382670159909</c:v>
                </c:pt>
                <c:pt idx="12">
                  <c:v>16.082083279748201</c:v>
                </c:pt>
                <c:pt idx="13">
                  <c:v>16.3192537542844</c:v>
                </c:pt>
                <c:pt idx="14">
                  <c:v>16.726770444385799</c:v>
                </c:pt>
                <c:pt idx="15">
                  <c:v>17.133186282854599</c:v>
                </c:pt>
                <c:pt idx="16">
                  <c:v>17.3605917785118</c:v>
                </c:pt>
                <c:pt idx="17">
                  <c:v>17.343216845271201</c:v>
                </c:pt>
                <c:pt idx="18">
                  <c:v>17.101235142075002</c:v>
                </c:pt>
                <c:pt idx="19">
                  <c:v>16.825419671756698</c:v>
                </c:pt>
                <c:pt idx="20">
                  <c:v>16.610542108089899</c:v>
                </c:pt>
                <c:pt idx="21">
                  <c:v>16.479574839247402</c:v>
                </c:pt>
                <c:pt idx="22">
                  <c:v>16.4399852049287</c:v>
                </c:pt>
                <c:pt idx="23">
                  <c:v>16.483068529137402</c:v>
                </c:pt>
                <c:pt idx="24">
                  <c:v>16.553601724230901</c:v>
                </c:pt>
                <c:pt idx="25">
                  <c:v>16.601315659823999</c:v>
                </c:pt>
                <c:pt idx="26">
                  <c:v>16.602843381853599</c:v>
                </c:pt>
                <c:pt idx="27">
                  <c:v>16.502471481247799</c:v>
                </c:pt>
                <c:pt idx="28">
                  <c:v>16.2818286853831</c:v>
                </c:pt>
                <c:pt idx="29">
                  <c:v>15.913248446707099</c:v>
                </c:pt>
                <c:pt idx="30">
                  <c:v>15.4239660605956</c:v>
                </c:pt>
                <c:pt idx="31">
                  <c:v>14.883842360489799</c:v>
                </c:pt>
                <c:pt idx="32">
                  <c:v>14.372059031387799</c:v>
                </c:pt>
                <c:pt idx="33">
                  <c:v>13.962733219961899</c:v>
                </c:pt>
                <c:pt idx="34">
                  <c:v>13.661371003212601</c:v>
                </c:pt>
                <c:pt idx="35">
                  <c:v>13.49270929938</c:v>
                </c:pt>
                <c:pt idx="36">
                  <c:v>13.4797609731098</c:v>
                </c:pt>
                <c:pt idx="37">
                  <c:v>13.655100009181099</c:v>
                </c:pt>
                <c:pt idx="38">
                  <c:v>13.9995415599438</c:v>
                </c:pt>
                <c:pt idx="39">
                  <c:v>14.4233017268296</c:v>
                </c:pt>
                <c:pt idx="40">
                  <c:v>14.7953339417801</c:v>
                </c:pt>
                <c:pt idx="41">
                  <c:v>15.049026736285199</c:v>
                </c:pt>
                <c:pt idx="42">
                  <c:v>15.1983525681456</c:v>
                </c:pt>
                <c:pt idx="43">
                  <c:v>15.2126520660766</c:v>
                </c:pt>
                <c:pt idx="44">
                  <c:v>15.0471742676828</c:v>
                </c:pt>
                <c:pt idx="45">
                  <c:v>14.6681777804239</c:v>
                </c:pt>
                <c:pt idx="46">
                  <c:v>14.1208117161218</c:v>
                </c:pt>
                <c:pt idx="47">
                  <c:v>13.492948223418299</c:v>
                </c:pt>
                <c:pt idx="48">
                  <c:v>13.0214772665176</c:v>
                </c:pt>
                <c:pt idx="49">
                  <c:v>12.9661743972185</c:v>
                </c:pt>
                <c:pt idx="50">
                  <c:v>13.583534598675501</c:v>
                </c:pt>
                <c:pt idx="51">
                  <c:v>14.927362021414099</c:v>
                </c:pt>
                <c:pt idx="52">
                  <c:v>16.7397719215023</c:v>
                </c:pt>
                <c:pt idx="53">
                  <c:v>18.607566866398798</c:v>
                </c:pt>
                <c:pt idx="54">
                  <c:v>20.2880155331015</c:v>
                </c:pt>
                <c:pt idx="55">
                  <c:v>21.708768010064599</c:v>
                </c:pt>
                <c:pt idx="56">
                  <c:v>22.9851758327334</c:v>
                </c:pt>
                <c:pt idx="57">
                  <c:v>24.175050213348001</c:v>
                </c:pt>
                <c:pt idx="58">
                  <c:v>25.230148159279999</c:v>
                </c:pt>
                <c:pt idx="59">
                  <c:v>26.035088793580499</c:v>
                </c:pt>
                <c:pt idx="60">
                  <c:v>26.398211221296901</c:v>
                </c:pt>
                <c:pt idx="61">
                  <c:v>26.1501120930503</c:v>
                </c:pt>
                <c:pt idx="62">
                  <c:v>25.297895068526</c:v>
                </c:pt>
                <c:pt idx="63">
                  <c:v>24.136770247150899</c:v>
                </c:pt>
                <c:pt idx="64">
                  <c:v>23.170020879397999</c:v>
                </c:pt>
                <c:pt idx="65">
                  <c:v>22.669597404143801</c:v>
                </c:pt>
                <c:pt idx="66">
                  <c:v>22.5681300643706</c:v>
                </c:pt>
                <c:pt idx="67">
                  <c:v>22.628446735051401</c:v>
                </c:pt>
                <c:pt idx="68">
                  <c:v>22.621278221004999</c:v>
                </c:pt>
                <c:pt idx="69">
                  <c:v>22.380579959514201</c:v>
                </c:pt>
                <c:pt idx="70">
                  <c:v>21.9530314955942</c:v>
                </c:pt>
                <c:pt idx="71">
                  <c:v>21.4387831031198</c:v>
                </c:pt>
              </c:numCache>
            </c:numRef>
          </c:val>
          <c:smooth val="0"/>
          <c:extLst>
            <c:ext xmlns:c16="http://schemas.microsoft.com/office/drawing/2014/chart" uri="{C3380CC4-5D6E-409C-BE32-E72D297353CC}">
              <c16:uniqueId val="{00000001-40C5-420C-BE33-8A05F0A67347}"/>
            </c:ext>
          </c:extLst>
        </c:ser>
        <c:dLbls>
          <c:showLegendKey val="0"/>
          <c:showVal val="0"/>
          <c:showCatName val="0"/>
          <c:showSerName val="0"/>
          <c:showPercent val="0"/>
          <c:showBubbleSize val="0"/>
        </c:dLbls>
        <c:smooth val="0"/>
        <c:axId val="111979480"/>
        <c:axId val="111973208"/>
      </c:lineChart>
      <c:catAx>
        <c:axId val="11197948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973208"/>
        <c:crosses val="autoZero"/>
        <c:auto val="1"/>
        <c:lblAlgn val="ctr"/>
        <c:lblOffset val="0"/>
        <c:tickLblSkip val="1"/>
        <c:tickMarkSkip val="12"/>
        <c:noMultiLvlLbl val="0"/>
      </c:catAx>
      <c:valAx>
        <c:axId val="111973208"/>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111979480"/>
        <c:crosses val="max"/>
        <c:crossBetween val="between"/>
        <c:majorUnit val="4"/>
      </c:valAx>
      <c:spPr>
        <a:noFill/>
        <a:ln w="0">
          <a:solidFill>
            <a:schemeClr val="bg1">
              <a:lumMod val="65000"/>
            </a:schemeClr>
          </a:solidFill>
        </a:ln>
      </c:spPr>
    </c:plotArea>
    <c:legend>
      <c:legendPos val="b"/>
      <c:layout>
        <c:manualLayout>
          <c:xMode val="edge"/>
          <c:yMode val="edge"/>
          <c:x val="3.890770337823931E-2"/>
          <c:y val="0.93423704932179163"/>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Datos!$W$5:$W$76</c:f>
              <c:numCache>
                <c:formatCode>0.0_)</c:formatCode>
                <c:ptCount val="72"/>
                <c:pt idx="0">
                  <c:v>35.480651866414199</c:v>
                </c:pt>
                <c:pt idx="1">
                  <c:v>36.7633296959605</c:v>
                </c:pt>
                <c:pt idx="2">
                  <c:v>36.503505621270797</c:v>
                </c:pt>
                <c:pt idx="3">
                  <c:v>37.450324476795899</c:v>
                </c:pt>
                <c:pt idx="4">
                  <c:v>37.685722236026301</c:v>
                </c:pt>
                <c:pt idx="5">
                  <c:v>36.711878621959698</c:v>
                </c:pt>
                <c:pt idx="6">
                  <c:v>37.056429672932303</c:v>
                </c:pt>
                <c:pt idx="7">
                  <c:v>38.1063570761034</c:v>
                </c:pt>
                <c:pt idx="8">
                  <c:v>38.290613107319501</c:v>
                </c:pt>
                <c:pt idx="9">
                  <c:v>38.1826125542092</c:v>
                </c:pt>
                <c:pt idx="10">
                  <c:v>39.288531324215697</c:v>
                </c:pt>
                <c:pt idx="11">
                  <c:v>40.312080583733803</c:v>
                </c:pt>
                <c:pt idx="12">
                  <c:v>39.259826907641198</c:v>
                </c:pt>
                <c:pt idx="13">
                  <c:v>40.648172548540401</c:v>
                </c:pt>
                <c:pt idx="14">
                  <c:v>39.556877838306598</c:v>
                </c:pt>
                <c:pt idx="15">
                  <c:v>39.3221437571246</c:v>
                </c:pt>
                <c:pt idx="16">
                  <c:v>39.038492019869899</c:v>
                </c:pt>
                <c:pt idx="17">
                  <c:v>40.142738768189403</c:v>
                </c:pt>
                <c:pt idx="18">
                  <c:v>40.006831710368402</c:v>
                </c:pt>
                <c:pt idx="19">
                  <c:v>38.468355717354299</c:v>
                </c:pt>
                <c:pt idx="20">
                  <c:v>37.360716933479203</c:v>
                </c:pt>
                <c:pt idx="21">
                  <c:v>39.570723798614601</c:v>
                </c:pt>
                <c:pt idx="22">
                  <c:v>39.564297501283797</c:v>
                </c:pt>
                <c:pt idx="23">
                  <c:v>38.704347018800199</c:v>
                </c:pt>
                <c:pt idx="24">
                  <c:v>40.632272319890298</c:v>
                </c:pt>
                <c:pt idx="25">
                  <c:v>38.4208841775148</c:v>
                </c:pt>
                <c:pt idx="26">
                  <c:v>39.236302780516901</c:v>
                </c:pt>
                <c:pt idx="27">
                  <c:v>39.107143193798301</c:v>
                </c:pt>
                <c:pt idx="28">
                  <c:v>39.210432277771197</c:v>
                </c:pt>
                <c:pt idx="29">
                  <c:v>39.015303544777701</c:v>
                </c:pt>
                <c:pt idx="30">
                  <c:v>37.447552437386904</c:v>
                </c:pt>
                <c:pt idx="31">
                  <c:v>37.661142607773897</c:v>
                </c:pt>
                <c:pt idx="32">
                  <c:v>36.724311912816702</c:v>
                </c:pt>
                <c:pt idx="33">
                  <c:v>37.175960678864897</c:v>
                </c:pt>
                <c:pt idx="34">
                  <c:v>36.0006167251505</c:v>
                </c:pt>
                <c:pt idx="35">
                  <c:v>35.8747742632276</c:v>
                </c:pt>
                <c:pt idx="36">
                  <c:v>29.6301500129175</c:v>
                </c:pt>
                <c:pt idx="37">
                  <c:v>33.654305619347198</c:v>
                </c:pt>
                <c:pt idx="38">
                  <c:v>35.725672742865598</c:v>
                </c:pt>
                <c:pt idx="39">
                  <c:v>36.008307967875602</c:v>
                </c:pt>
                <c:pt idx="40">
                  <c:v>37.602406630688598</c:v>
                </c:pt>
                <c:pt idx="41">
                  <c:v>37.258063226364698</c:v>
                </c:pt>
                <c:pt idx="42">
                  <c:v>37.3028835789261</c:v>
                </c:pt>
                <c:pt idx="43">
                  <c:v>38.084208841541098</c:v>
                </c:pt>
                <c:pt idx="44">
                  <c:v>38.529367947883102</c:v>
                </c:pt>
                <c:pt idx="45">
                  <c:v>38.406278098296902</c:v>
                </c:pt>
                <c:pt idx="46">
                  <c:v>39.128850057337502</c:v>
                </c:pt>
                <c:pt idx="47">
                  <c:v>38.203839304080397</c:v>
                </c:pt>
                <c:pt idx="48">
                  <c:v>37.015872094038798</c:v>
                </c:pt>
                <c:pt idx="49">
                  <c:v>37.678621374827003</c:v>
                </c:pt>
                <c:pt idx="50">
                  <c:v>37.973905613727503</c:v>
                </c:pt>
                <c:pt idx="51">
                  <c:v>40.170176335236199</c:v>
                </c:pt>
                <c:pt idx="52">
                  <c:v>40.724281141940303</c:v>
                </c:pt>
                <c:pt idx="53">
                  <c:v>41.506640044919898</c:v>
                </c:pt>
                <c:pt idx="54">
                  <c:v>49.8957822399775</c:v>
                </c:pt>
                <c:pt idx="55">
                  <c:v>48.265794614731</c:v>
                </c:pt>
                <c:pt idx="56">
                  <c:v>46.371119971777901</c:v>
                </c:pt>
                <c:pt idx="57">
                  <c:v>45.914823015310603</c:v>
                </c:pt>
                <c:pt idx="58">
                  <c:v>44.777069621260203</c:v>
                </c:pt>
                <c:pt idx="59">
                  <c:v>51.275108848147902</c:v>
                </c:pt>
                <c:pt idx="60">
                  <c:v>51.6390800942673</c:v>
                </c:pt>
                <c:pt idx="61">
                  <c:v>53.117848771331403</c:v>
                </c:pt>
                <c:pt idx="62">
                  <c:v>51.912583227200898</c:v>
                </c:pt>
                <c:pt idx="63">
                  <c:v>49.544340999925602</c:v>
                </c:pt>
                <c:pt idx="64">
                  <c:v>46.933471040951503</c:v>
                </c:pt>
                <c:pt idx="65">
                  <c:v>45.399701583613698</c:v>
                </c:pt>
                <c:pt idx="66">
                  <c:v>44.740100536488399</c:v>
                </c:pt>
                <c:pt idx="67">
                  <c:v>45.108808764570597</c:v>
                </c:pt>
                <c:pt idx="68">
                  <c:v>46.450548846638704</c:v>
                </c:pt>
                <c:pt idx="69">
                  <c:v>45.948605364450501</c:v>
                </c:pt>
                <c:pt idx="70">
                  <c:v>45.270783647143901</c:v>
                </c:pt>
                <c:pt idx="71">
                  <c:v>44.829366873089697</c:v>
                </c:pt>
              </c:numCache>
            </c:numRef>
          </c:val>
          <c:smooth val="0"/>
          <c:extLst>
            <c:ext xmlns:c16="http://schemas.microsoft.com/office/drawing/2014/chart" uri="{C3380CC4-5D6E-409C-BE32-E72D297353CC}">
              <c16:uniqueId val="{00000000-0D09-4E39-A993-6F7E19E7414D}"/>
            </c:ext>
          </c:extLst>
        </c:ser>
        <c:ser>
          <c:idx val="1"/>
          <c:order val="1"/>
          <c:tx>
            <c:strRef>
              <c:f>Datos!$X$4</c:f>
              <c:strCache>
                <c:ptCount val="1"/>
                <c:pt idx="0">
                  <c:v>Tendencia-Ciclo</c:v>
                </c:pt>
              </c:strCache>
            </c:strRef>
          </c:tx>
          <c:spPr>
            <a:ln w="15875">
              <a:solidFill>
                <a:schemeClr val="tx1"/>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Datos!$X$5:$X$76</c:f>
              <c:numCache>
                <c:formatCode>0.0_)</c:formatCode>
                <c:ptCount val="72"/>
                <c:pt idx="0">
                  <c:v>35.615865028547297</c:v>
                </c:pt>
                <c:pt idx="1">
                  <c:v>36.0918066906532</c:v>
                </c:pt>
                <c:pt idx="2">
                  <c:v>36.598135410391002</c:v>
                </c:pt>
                <c:pt idx="3">
                  <c:v>36.994513863779801</c:v>
                </c:pt>
                <c:pt idx="4">
                  <c:v>37.216777140683597</c:v>
                </c:pt>
                <c:pt idx="5">
                  <c:v>37.3305431465688</c:v>
                </c:pt>
                <c:pt idx="6">
                  <c:v>37.487073473420203</c:v>
                </c:pt>
                <c:pt idx="7">
                  <c:v>37.765762828664101</c:v>
                </c:pt>
                <c:pt idx="8">
                  <c:v>38.189953267694001</c:v>
                </c:pt>
                <c:pt idx="9">
                  <c:v>38.709820207853603</c:v>
                </c:pt>
                <c:pt idx="10">
                  <c:v>39.237930645129801</c:v>
                </c:pt>
                <c:pt idx="11">
                  <c:v>39.620186813249298</c:v>
                </c:pt>
                <c:pt idx="12">
                  <c:v>39.800191485110297</c:v>
                </c:pt>
                <c:pt idx="13">
                  <c:v>39.852227547718002</c:v>
                </c:pt>
                <c:pt idx="14">
                  <c:v>39.815429642091701</c:v>
                </c:pt>
                <c:pt idx="15">
                  <c:v>39.700772988301601</c:v>
                </c:pt>
                <c:pt idx="16">
                  <c:v>39.557800507366998</c:v>
                </c:pt>
                <c:pt idx="17">
                  <c:v>39.449866874550104</c:v>
                </c:pt>
                <c:pt idx="18">
                  <c:v>39.337251365221597</c:v>
                </c:pt>
                <c:pt idx="19">
                  <c:v>39.261687711253302</c:v>
                </c:pt>
                <c:pt idx="20">
                  <c:v>39.245117898072998</c:v>
                </c:pt>
                <c:pt idx="21">
                  <c:v>39.253522119582399</c:v>
                </c:pt>
                <c:pt idx="22">
                  <c:v>39.292586001559201</c:v>
                </c:pt>
                <c:pt idx="23">
                  <c:v>39.340230442958401</c:v>
                </c:pt>
                <c:pt idx="24">
                  <c:v>39.384892393515997</c:v>
                </c:pt>
                <c:pt idx="25">
                  <c:v>39.362737503448201</c:v>
                </c:pt>
                <c:pt idx="26">
                  <c:v>39.273414703956902</c:v>
                </c:pt>
                <c:pt idx="27">
                  <c:v>39.113710523950097</c:v>
                </c:pt>
                <c:pt idx="28">
                  <c:v>38.863387783096101</c:v>
                </c:pt>
                <c:pt idx="29">
                  <c:v>38.506037937568003</c:v>
                </c:pt>
                <c:pt idx="30">
                  <c:v>38.073128685095703</c:v>
                </c:pt>
                <c:pt idx="31">
                  <c:v>37.593448572794799</c:v>
                </c:pt>
                <c:pt idx="32">
                  <c:v>37.062629137799597</c:v>
                </c:pt>
                <c:pt idx="33">
                  <c:v>36.562439860109301</c:v>
                </c:pt>
                <c:pt idx="34">
                  <c:v>36.089978349905401</c:v>
                </c:pt>
                <c:pt idx="35">
                  <c:v>35.711853478399199</c:v>
                </c:pt>
                <c:pt idx="36">
                  <c:v>35.508628030909598</c:v>
                </c:pt>
                <c:pt idx="37">
                  <c:v>35.533925358418102</c:v>
                </c:pt>
                <c:pt idx="38">
                  <c:v>35.802066693758498</c:v>
                </c:pt>
                <c:pt idx="39">
                  <c:v>36.247597556612902</c:v>
                </c:pt>
                <c:pt idx="40">
                  <c:v>36.768634482431601</c:v>
                </c:pt>
                <c:pt idx="41">
                  <c:v>37.276438174591398</c:v>
                </c:pt>
                <c:pt idx="42">
                  <c:v>37.752962871254098</c:v>
                </c:pt>
                <c:pt idx="43">
                  <c:v>38.133591822809599</c:v>
                </c:pt>
                <c:pt idx="44">
                  <c:v>38.369549427497397</c:v>
                </c:pt>
                <c:pt idx="45">
                  <c:v>38.393636995886197</c:v>
                </c:pt>
                <c:pt idx="46">
                  <c:v>38.234397402987099</c:v>
                </c:pt>
                <c:pt idx="47">
                  <c:v>37.983920592478498</c:v>
                </c:pt>
                <c:pt idx="48">
                  <c:v>37.804846063530199</c:v>
                </c:pt>
                <c:pt idx="49">
                  <c:v>37.944852912673497</c:v>
                </c:pt>
                <c:pt idx="50">
                  <c:v>38.5882851113426</c:v>
                </c:pt>
                <c:pt idx="51">
                  <c:v>39.737718481497701</c:v>
                </c:pt>
                <c:pt idx="52">
                  <c:v>41.228238059893499</c:v>
                </c:pt>
                <c:pt idx="53">
                  <c:v>42.800670711050202</c:v>
                </c:pt>
                <c:pt idx="54">
                  <c:v>44.2703780765139</c:v>
                </c:pt>
                <c:pt idx="55">
                  <c:v>45.610320610933698</c:v>
                </c:pt>
                <c:pt idx="56">
                  <c:v>46.893432156243499</c:v>
                </c:pt>
                <c:pt idx="57">
                  <c:v>48.206566244632903</c:v>
                </c:pt>
                <c:pt idx="58">
                  <c:v>49.562366664041903</c:v>
                </c:pt>
                <c:pt idx="59">
                  <c:v>50.7782695906226</c:v>
                </c:pt>
                <c:pt idx="60">
                  <c:v>51.566267930850401</c:v>
                </c:pt>
                <c:pt idx="61">
                  <c:v>51.608596898446102</c:v>
                </c:pt>
                <c:pt idx="62">
                  <c:v>50.786636591048101</c:v>
                </c:pt>
                <c:pt idx="63">
                  <c:v>49.3295352061945</c:v>
                </c:pt>
                <c:pt idx="64">
                  <c:v>47.709032647156398</c:v>
                </c:pt>
                <c:pt idx="65">
                  <c:v>46.377391913067598</c:v>
                </c:pt>
                <c:pt idx="66">
                  <c:v>45.5525433775233</c:v>
                </c:pt>
                <c:pt idx="67">
                  <c:v>45.235049942511701</c:v>
                </c:pt>
                <c:pt idx="68">
                  <c:v>45.280067263966899</c:v>
                </c:pt>
                <c:pt idx="69">
                  <c:v>45.4635298702024</c:v>
                </c:pt>
                <c:pt idx="70">
                  <c:v>45.613320789105501</c:v>
                </c:pt>
                <c:pt idx="71">
                  <c:v>45.702317452962099</c:v>
                </c:pt>
              </c:numCache>
            </c:numRef>
          </c:val>
          <c:smooth val="0"/>
          <c:extLst>
            <c:ext xmlns:c16="http://schemas.microsoft.com/office/drawing/2014/chart" uri="{C3380CC4-5D6E-409C-BE32-E72D297353CC}">
              <c16:uniqueId val="{00000001-0D09-4E39-A993-6F7E19E7414D}"/>
            </c:ext>
          </c:extLst>
        </c:ser>
        <c:dLbls>
          <c:showLegendKey val="0"/>
          <c:showVal val="0"/>
          <c:showCatName val="0"/>
          <c:showSerName val="0"/>
          <c:showPercent val="0"/>
          <c:showBubbleSize val="0"/>
        </c:dLbls>
        <c:smooth val="0"/>
        <c:axId val="111976344"/>
        <c:axId val="111975168"/>
      </c:lineChart>
      <c:catAx>
        <c:axId val="11197634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975168"/>
        <c:crosses val="autoZero"/>
        <c:auto val="1"/>
        <c:lblAlgn val="ctr"/>
        <c:lblOffset val="0"/>
        <c:tickLblSkip val="1"/>
        <c:tickMarkSkip val="12"/>
        <c:noMultiLvlLbl val="0"/>
      </c:catAx>
      <c:valAx>
        <c:axId val="111975168"/>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976344"/>
        <c:crosses val="max"/>
        <c:crossBetween val="between"/>
        <c:majorUnit val="4"/>
      </c:valAx>
      <c:spPr>
        <a:noFill/>
        <a:ln w="0">
          <a:solidFill>
            <a:schemeClr val="bg1">
              <a:lumMod val="65000"/>
            </a:schemeClr>
          </a:solidFill>
        </a:ln>
      </c:spPr>
    </c:plotArea>
    <c:legend>
      <c:legendPos val="b"/>
      <c:layout>
        <c:manualLayout>
          <c:xMode val="edge"/>
          <c:yMode val="edge"/>
          <c:x val="2.9447878261096919E-2"/>
          <c:y val="0.94343676044926983"/>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Datos!$Y$5:$Y$76</c:f>
              <c:numCache>
                <c:formatCode>0.0_)</c:formatCode>
                <c:ptCount val="72"/>
                <c:pt idx="0">
                  <c:v>7.4720678178249198</c:v>
                </c:pt>
                <c:pt idx="1">
                  <c:v>9.2304654305622194</c:v>
                </c:pt>
                <c:pt idx="2">
                  <c:v>9.0463165569296091</c:v>
                </c:pt>
                <c:pt idx="3">
                  <c:v>8.6480064957614005</c:v>
                </c:pt>
                <c:pt idx="4">
                  <c:v>7.9492994104328201</c:v>
                </c:pt>
                <c:pt idx="5">
                  <c:v>7.6203556772263301</c:v>
                </c:pt>
                <c:pt idx="6">
                  <c:v>7.5993378161106104</c:v>
                </c:pt>
                <c:pt idx="7">
                  <c:v>8.5899346216432306</c:v>
                </c:pt>
                <c:pt idx="8">
                  <c:v>8.9334028146514992</c:v>
                </c:pt>
                <c:pt idx="9">
                  <c:v>8.8192717990900196</c:v>
                </c:pt>
                <c:pt idx="10">
                  <c:v>10.301046198247899</c:v>
                </c:pt>
                <c:pt idx="11">
                  <c:v>11.6350816508359</c:v>
                </c:pt>
                <c:pt idx="12">
                  <c:v>8.3595205787202005</c:v>
                </c:pt>
                <c:pt idx="13">
                  <c:v>9.3470022651501203</c:v>
                </c:pt>
                <c:pt idx="14">
                  <c:v>9.7566969883425294</c:v>
                </c:pt>
                <c:pt idx="15">
                  <c:v>10.0049690702772</c:v>
                </c:pt>
                <c:pt idx="16">
                  <c:v>10.172402783664401</c:v>
                </c:pt>
                <c:pt idx="17">
                  <c:v>11.206491428565499</c:v>
                </c:pt>
                <c:pt idx="18">
                  <c:v>10.5860604660815</c:v>
                </c:pt>
                <c:pt idx="19">
                  <c:v>9.8209563356193303</c:v>
                </c:pt>
                <c:pt idx="20">
                  <c:v>10.0054467219737</c:v>
                </c:pt>
                <c:pt idx="21">
                  <c:v>9.4723002199497408</c:v>
                </c:pt>
                <c:pt idx="22">
                  <c:v>10.044371893777701</c:v>
                </c:pt>
                <c:pt idx="23">
                  <c:v>10.171706618408299</c:v>
                </c:pt>
                <c:pt idx="24">
                  <c:v>9.7481117918047193</c:v>
                </c:pt>
                <c:pt idx="25">
                  <c:v>10.135341550583</c:v>
                </c:pt>
                <c:pt idx="26">
                  <c:v>9.9008585228623307</c:v>
                </c:pt>
                <c:pt idx="27">
                  <c:v>10.336132132373599</c:v>
                </c:pt>
                <c:pt idx="28">
                  <c:v>10.6712381177223</c:v>
                </c:pt>
                <c:pt idx="29">
                  <c:v>11.1415926480036</c:v>
                </c:pt>
                <c:pt idx="30">
                  <c:v>10.4284768754771</c:v>
                </c:pt>
                <c:pt idx="31">
                  <c:v>10.4082422654136</c:v>
                </c:pt>
                <c:pt idx="32">
                  <c:v>8.7618202979430908</c:v>
                </c:pt>
                <c:pt idx="33">
                  <c:v>10.1955067553417</c:v>
                </c:pt>
                <c:pt idx="34">
                  <c:v>9.6269517615747997</c:v>
                </c:pt>
                <c:pt idx="35">
                  <c:v>9.0636771905884501</c:v>
                </c:pt>
                <c:pt idx="36">
                  <c:v>8.1861909232006091</c:v>
                </c:pt>
                <c:pt idx="37">
                  <c:v>9.3725037233037298</c:v>
                </c:pt>
                <c:pt idx="38">
                  <c:v>10.491718023792201</c:v>
                </c:pt>
                <c:pt idx="39">
                  <c:v>10.6024631764934</c:v>
                </c:pt>
                <c:pt idx="40">
                  <c:v>11.1300610897183</c:v>
                </c:pt>
                <c:pt idx="41">
                  <c:v>10.864659198324</c:v>
                </c:pt>
                <c:pt idx="42">
                  <c:v>10.7023223681483</c:v>
                </c:pt>
                <c:pt idx="43">
                  <c:v>11.273898643969799</c:v>
                </c:pt>
                <c:pt idx="44">
                  <c:v>11.8900753031963</c:v>
                </c:pt>
                <c:pt idx="45">
                  <c:v>11.300433234503201</c:v>
                </c:pt>
                <c:pt idx="46">
                  <c:v>11.3927674008644</c:v>
                </c:pt>
                <c:pt idx="47">
                  <c:v>11.322814748113601</c:v>
                </c:pt>
                <c:pt idx="48">
                  <c:v>10.977545204661199</c:v>
                </c:pt>
                <c:pt idx="49">
                  <c:v>10.3071849378422</c:v>
                </c:pt>
                <c:pt idx="50">
                  <c:v>9.8012308275519597</c:v>
                </c:pt>
                <c:pt idx="51">
                  <c:v>10.5954761882086</c:v>
                </c:pt>
                <c:pt idx="52">
                  <c:v>10.137174689617799</c:v>
                </c:pt>
                <c:pt idx="53">
                  <c:v>10.3259335157876</c:v>
                </c:pt>
                <c:pt idx="54">
                  <c:v>11.555777650415401</c:v>
                </c:pt>
                <c:pt idx="55">
                  <c:v>11.084510224216</c:v>
                </c:pt>
                <c:pt idx="56">
                  <c:v>10.5957837441746</c:v>
                </c:pt>
                <c:pt idx="57">
                  <c:v>11.883787034565801</c:v>
                </c:pt>
                <c:pt idx="58">
                  <c:v>10.663474188712099</c:v>
                </c:pt>
                <c:pt idx="59">
                  <c:v>12.9356549093742</c:v>
                </c:pt>
                <c:pt idx="60">
                  <c:v>12.380400118348501</c:v>
                </c:pt>
                <c:pt idx="61">
                  <c:v>13.8533265087587</c:v>
                </c:pt>
                <c:pt idx="62">
                  <c:v>12.8708632057805</c:v>
                </c:pt>
                <c:pt idx="63">
                  <c:v>11.859665048048299</c:v>
                </c:pt>
                <c:pt idx="64">
                  <c:v>11.658280403123801</c:v>
                </c:pt>
                <c:pt idx="65">
                  <c:v>11.168216493585501</c:v>
                </c:pt>
                <c:pt idx="66">
                  <c:v>11.3782138414266</c:v>
                </c:pt>
                <c:pt idx="67">
                  <c:v>11.3902065085929</c:v>
                </c:pt>
                <c:pt idx="68">
                  <c:v>11.3788307030403</c:v>
                </c:pt>
                <c:pt idx="69">
                  <c:v>10.967950724023501</c:v>
                </c:pt>
                <c:pt idx="70">
                  <c:v>10.8170921145907</c:v>
                </c:pt>
                <c:pt idx="71">
                  <c:v>10.2697906125312</c:v>
                </c:pt>
              </c:numCache>
            </c:numRef>
          </c:val>
          <c:smooth val="0"/>
          <c:extLst>
            <c:ext xmlns:c16="http://schemas.microsoft.com/office/drawing/2014/chart" uri="{C3380CC4-5D6E-409C-BE32-E72D297353CC}">
              <c16:uniqueId val="{00000000-A2C6-4902-842B-161F3B26B59E}"/>
            </c:ext>
          </c:extLst>
        </c:ser>
        <c:ser>
          <c:idx val="1"/>
          <c:order val="1"/>
          <c:tx>
            <c:strRef>
              <c:f>Datos!$Z$4</c:f>
              <c:strCache>
                <c:ptCount val="1"/>
                <c:pt idx="0">
                  <c:v>Tendencia-Ciclo</c:v>
                </c:pt>
              </c:strCache>
            </c:strRef>
          </c:tx>
          <c:spPr>
            <a:ln w="15875">
              <a:solidFill>
                <a:schemeClr val="tx1"/>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Datos!$Z$5:$Z$76</c:f>
              <c:numCache>
                <c:formatCode>0.0_)</c:formatCode>
                <c:ptCount val="72"/>
                <c:pt idx="0">
                  <c:v>8.83351308919244</c:v>
                </c:pt>
                <c:pt idx="1">
                  <c:v>8.83761459092905</c:v>
                </c:pt>
                <c:pt idx="2">
                  <c:v>8.6944410867724198</c:v>
                </c:pt>
                <c:pt idx="3">
                  <c:v>8.4488825128074101</c:v>
                </c:pt>
                <c:pt idx="4">
                  <c:v>8.1740066988015094</c:v>
                </c:pt>
                <c:pt idx="5">
                  <c:v>7.9958442851846101</c:v>
                </c:pt>
                <c:pt idx="6">
                  <c:v>8.0424416790794595</c:v>
                </c:pt>
                <c:pt idx="7">
                  <c:v>8.3330326968908999</c:v>
                </c:pt>
                <c:pt idx="8">
                  <c:v>8.7733241190346298</c:v>
                </c:pt>
                <c:pt idx="9">
                  <c:v>9.2081998122245405</c:v>
                </c:pt>
                <c:pt idx="10">
                  <c:v>9.5232904908106502</c:v>
                </c:pt>
                <c:pt idx="11">
                  <c:v>9.6786021660665806</c:v>
                </c:pt>
                <c:pt idx="12">
                  <c:v>9.7281548313466608</c:v>
                </c:pt>
                <c:pt idx="13">
                  <c:v>9.7759468174881707</c:v>
                </c:pt>
                <c:pt idx="14">
                  <c:v>9.8783854323328093</c:v>
                </c:pt>
                <c:pt idx="15">
                  <c:v>10.0345483362258</c:v>
                </c:pt>
                <c:pt idx="16">
                  <c:v>10.1931904741511</c:v>
                </c:pt>
                <c:pt idx="17">
                  <c:v>10.283606484117801</c:v>
                </c:pt>
                <c:pt idx="18">
                  <c:v>10.2568015206166</c:v>
                </c:pt>
                <c:pt idx="19">
                  <c:v>10.139762055528401</c:v>
                </c:pt>
                <c:pt idx="20">
                  <c:v>9.9992243925047308</c:v>
                </c:pt>
                <c:pt idx="21">
                  <c:v>9.8961626349202092</c:v>
                </c:pt>
                <c:pt idx="22">
                  <c:v>9.8513844368279901</c:v>
                </c:pt>
                <c:pt idx="23">
                  <c:v>9.8630975954858293</c:v>
                </c:pt>
                <c:pt idx="24">
                  <c:v>9.9382759860278096</c:v>
                </c:pt>
                <c:pt idx="25">
                  <c:v>10.0624253629819</c:v>
                </c:pt>
                <c:pt idx="26">
                  <c:v>10.2289736152944</c:v>
                </c:pt>
                <c:pt idx="27">
                  <c:v>10.409229504433799</c:v>
                </c:pt>
                <c:pt idx="28">
                  <c:v>10.5581241105975</c:v>
                </c:pt>
                <c:pt idx="29">
                  <c:v>10.642819423981001</c:v>
                </c:pt>
                <c:pt idx="30">
                  <c:v>10.6012687521747</c:v>
                </c:pt>
                <c:pt idx="31">
                  <c:v>10.4262423533286</c:v>
                </c:pt>
                <c:pt idx="32">
                  <c:v>10.1429576776624</c:v>
                </c:pt>
                <c:pt idx="33">
                  <c:v>9.8232198487774198</c:v>
                </c:pt>
                <c:pt idx="34">
                  <c:v>9.5680968128487507</c:v>
                </c:pt>
                <c:pt idx="35">
                  <c:v>9.4621554631281199</c:v>
                </c:pt>
                <c:pt idx="36">
                  <c:v>9.5460917755935508</c:v>
                </c:pt>
                <c:pt idx="37">
                  <c:v>9.7869434845723493</c:v>
                </c:pt>
                <c:pt idx="38">
                  <c:v>10.1171908478749</c:v>
                </c:pt>
                <c:pt idx="39">
                  <c:v>10.4661873646565</c:v>
                </c:pt>
                <c:pt idx="40">
                  <c:v>10.7741442623485</c:v>
                </c:pt>
                <c:pt idx="41">
                  <c:v>11.0017300740744</c:v>
                </c:pt>
                <c:pt idx="42">
                  <c:v>11.168909528540899</c:v>
                </c:pt>
                <c:pt idx="43">
                  <c:v>11.3109783314138</c:v>
                </c:pt>
                <c:pt idx="44">
                  <c:v>11.426471970122799</c:v>
                </c:pt>
                <c:pt idx="45">
                  <c:v>11.459343034104601</c:v>
                </c:pt>
                <c:pt idx="46">
                  <c:v>11.3575070615304</c:v>
                </c:pt>
                <c:pt idx="47">
                  <c:v>11.1268265604634</c:v>
                </c:pt>
                <c:pt idx="48">
                  <c:v>10.8073935131595</c:v>
                </c:pt>
                <c:pt idx="49">
                  <c:v>10.498472042379699</c:v>
                </c:pt>
                <c:pt idx="50">
                  <c:v>10.301571917503001</c:v>
                </c:pt>
                <c:pt idx="51">
                  <c:v>10.2302458585068</c:v>
                </c:pt>
                <c:pt idx="52">
                  <c:v>10.277303748710301</c:v>
                </c:pt>
                <c:pt idx="53">
                  <c:v>10.425865656130901</c:v>
                </c:pt>
                <c:pt idx="54">
                  <c:v>10.6621733628876</c:v>
                </c:pt>
                <c:pt idx="55">
                  <c:v>10.9648983630114</c:v>
                </c:pt>
                <c:pt idx="56">
                  <c:v>11.318167047199699</c:v>
                </c:pt>
                <c:pt idx="57">
                  <c:v>11.725867944195301</c:v>
                </c:pt>
                <c:pt idx="58">
                  <c:v>12.141674235422</c:v>
                </c:pt>
                <c:pt idx="59">
                  <c:v>12.478192510601</c:v>
                </c:pt>
                <c:pt idx="60">
                  <c:v>12.6616769979577</c:v>
                </c:pt>
                <c:pt idx="61">
                  <c:v>12.637286222288999</c:v>
                </c:pt>
                <c:pt idx="62">
                  <c:v>12.4150234900962</c:v>
                </c:pt>
                <c:pt idx="63">
                  <c:v>12.092829695991499</c:v>
                </c:pt>
                <c:pt idx="64">
                  <c:v>11.781164163672701</c:v>
                </c:pt>
                <c:pt idx="65">
                  <c:v>11.532615553950199</c:v>
                </c:pt>
                <c:pt idx="66">
                  <c:v>11.3500023953042</c:v>
                </c:pt>
                <c:pt idx="67">
                  <c:v>11.2012023004766</c:v>
                </c:pt>
                <c:pt idx="68">
                  <c:v>11.0944159495586</c:v>
                </c:pt>
                <c:pt idx="69">
                  <c:v>11.025835695624099</c:v>
                </c:pt>
                <c:pt idx="70">
                  <c:v>10.9982770510421</c:v>
                </c:pt>
                <c:pt idx="71">
                  <c:v>11.020160298425701</c:v>
                </c:pt>
              </c:numCache>
            </c:numRef>
          </c:val>
          <c:smooth val="0"/>
          <c:extLst>
            <c:ext xmlns:c16="http://schemas.microsoft.com/office/drawing/2014/chart" uri="{C3380CC4-5D6E-409C-BE32-E72D297353CC}">
              <c16:uniqueId val="{00000001-A2C6-4902-842B-161F3B26B59E}"/>
            </c:ext>
          </c:extLst>
        </c:ser>
        <c:dLbls>
          <c:showLegendKey val="0"/>
          <c:showVal val="0"/>
          <c:showCatName val="0"/>
          <c:showSerName val="0"/>
          <c:showPercent val="0"/>
          <c:showBubbleSize val="0"/>
        </c:dLbls>
        <c:smooth val="0"/>
        <c:axId val="111972032"/>
        <c:axId val="111975560"/>
      </c:lineChart>
      <c:catAx>
        <c:axId val="11197203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975560"/>
        <c:crosses val="autoZero"/>
        <c:auto val="1"/>
        <c:lblAlgn val="ctr"/>
        <c:lblOffset val="0"/>
        <c:tickLblSkip val="1"/>
        <c:tickMarkSkip val="12"/>
        <c:noMultiLvlLbl val="0"/>
      </c:catAx>
      <c:valAx>
        <c:axId val="11197556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972032"/>
        <c:crosses val="max"/>
        <c:crossBetween val="between"/>
        <c:majorUnit val="4"/>
      </c:valAx>
      <c:spPr>
        <a:noFill/>
        <a:ln w="0">
          <a:solidFill>
            <a:schemeClr val="bg1">
              <a:lumMod val="65000"/>
            </a:schemeClr>
          </a:solidFill>
        </a:ln>
      </c:spPr>
    </c:plotArea>
    <c:legend>
      <c:legendPos val="b"/>
      <c:layout>
        <c:manualLayout>
          <c:xMode val="edge"/>
          <c:yMode val="edge"/>
          <c:x val="2.523673036057876E-2"/>
          <c:y val="0.93104129168047955"/>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8709332227096058E-2"/>
          <c:w val="0.9085096425639666"/>
          <c:h val="0.81937450174264859"/>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Datos!$AA$5:$AA$76</c:f>
              <c:numCache>
                <c:formatCode>0.0_)</c:formatCode>
                <c:ptCount val="72"/>
                <c:pt idx="0">
                  <c:v>10.928260844375576</c:v>
                </c:pt>
                <c:pt idx="1">
                  <c:v>10.459269387776056</c:v>
                </c:pt>
                <c:pt idx="2">
                  <c:v>10.661914393480213</c:v>
                </c:pt>
                <c:pt idx="3">
                  <c:v>9.8555975289828766</c:v>
                </c:pt>
                <c:pt idx="4">
                  <c:v>10.93003861299373</c:v>
                </c:pt>
                <c:pt idx="5">
                  <c:v>10.640612977699107</c:v>
                </c:pt>
                <c:pt idx="6">
                  <c:v>10.950207025024902</c:v>
                </c:pt>
                <c:pt idx="7">
                  <c:v>12.160220843537218</c:v>
                </c:pt>
                <c:pt idx="8">
                  <c:v>11.517866248325181</c:v>
                </c:pt>
                <c:pt idx="9">
                  <c:v>10.653492690385566</c:v>
                </c:pt>
                <c:pt idx="10">
                  <c:v>14.50176727865297</c:v>
                </c:pt>
                <c:pt idx="11">
                  <c:v>14.456100424205385</c:v>
                </c:pt>
                <c:pt idx="12">
                  <c:v>10.288124521377775</c:v>
                </c:pt>
                <c:pt idx="13">
                  <c:v>12.792236882497338</c:v>
                </c:pt>
                <c:pt idx="14">
                  <c:v>12.87975152326387</c:v>
                </c:pt>
                <c:pt idx="15">
                  <c:v>12.123366088448666</c:v>
                </c:pt>
                <c:pt idx="16">
                  <c:v>13.803338108501277</c:v>
                </c:pt>
                <c:pt idx="17">
                  <c:v>13.959612789503158</c:v>
                </c:pt>
                <c:pt idx="18">
                  <c:v>13.107448037896241</c:v>
                </c:pt>
                <c:pt idx="19">
                  <c:v>12.935502765828041</c:v>
                </c:pt>
                <c:pt idx="20">
                  <c:v>14.668250602524864</c:v>
                </c:pt>
                <c:pt idx="21">
                  <c:v>13.462903343740187</c:v>
                </c:pt>
                <c:pt idx="22">
                  <c:v>14.03271268635782</c:v>
                </c:pt>
                <c:pt idx="23">
                  <c:v>14.786522624244201</c:v>
                </c:pt>
                <c:pt idx="24">
                  <c:v>14.237953760791559</c:v>
                </c:pt>
                <c:pt idx="25">
                  <c:v>13.046690005157082</c:v>
                </c:pt>
                <c:pt idx="26">
                  <c:v>12.767219306209881</c:v>
                </c:pt>
                <c:pt idx="27">
                  <c:v>13.099340214175928</c:v>
                </c:pt>
                <c:pt idx="28">
                  <c:v>14.379911140666961</c:v>
                </c:pt>
                <c:pt idx="29">
                  <c:v>14.19500889994548</c:v>
                </c:pt>
                <c:pt idx="30">
                  <c:v>12.875079253105838</c:v>
                </c:pt>
                <c:pt idx="31">
                  <c:v>13.021451552204603</c:v>
                </c:pt>
                <c:pt idx="32">
                  <c:v>11.966727274022745</c:v>
                </c:pt>
                <c:pt idx="33">
                  <c:v>13.926438768975117</c:v>
                </c:pt>
                <c:pt idx="34">
                  <c:v>14.127249975920318</c:v>
                </c:pt>
                <c:pt idx="35">
                  <c:v>13.402445449176131</c:v>
                </c:pt>
                <c:pt idx="36">
                  <c:v>11.916878827392161</c:v>
                </c:pt>
                <c:pt idx="37">
                  <c:v>12.265431140075918</c:v>
                </c:pt>
                <c:pt idx="38">
                  <c:v>14.02773757869814</c:v>
                </c:pt>
                <c:pt idx="39">
                  <c:v>12.682947234705166</c:v>
                </c:pt>
                <c:pt idx="40">
                  <c:v>14.191531394031266</c:v>
                </c:pt>
                <c:pt idx="41">
                  <c:v>14.620439278609016</c:v>
                </c:pt>
                <c:pt idx="42">
                  <c:v>14.586488041002537</c:v>
                </c:pt>
                <c:pt idx="43">
                  <c:v>14.505506708581628</c:v>
                </c:pt>
                <c:pt idx="44">
                  <c:v>15.33277668729237</c:v>
                </c:pt>
                <c:pt idx="45">
                  <c:v>14.998418841325726</c:v>
                </c:pt>
                <c:pt idx="46">
                  <c:v>14.738717888730907</c:v>
                </c:pt>
                <c:pt idx="47">
                  <c:v>15.207750897131575</c:v>
                </c:pt>
                <c:pt idx="48">
                  <c:v>14.528579901138478</c:v>
                </c:pt>
                <c:pt idx="49">
                  <c:v>12.544586858631398</c:v>
                </c:pt>
                <c:pt idx="50">
                  <c:v>14.305021233103236</c:v>
                </c:pt>
                <c:pt idx="51">
                  <c:v>13.097744826548938</c:v>
                </c:pt>
                <c:pt idx="52">
                  <c:v>13.391524361137899</c:v>
                </c:pt>
                <c:pt idx="53">
                  <c:v>13.106363890090766</c:v>
                </c:pt>
                <c:pt idx="54">
                  <c:v>14.816651324831341</c:v>
                </c:pt>
                <c:pt idx="55">
                  <c:v>16.360514109173437</c:v>
                </c:pt>
                <c:pt idx="56">
                  <c:v>13.497137023797048</c:v>
                </c:pt>
                <c:pt idx="57">
                  <c:v>15.507322163790256</c:v>
                </c:pt>
                <c:pt idx="58">
                  <c:v>14.552317728691456</c:v>
                </c:pt>
                <c:pt idx="59">
                  <c:v>17.301920478258538</c:v>
                </c:pt>
                <c:pt idx="60">
                  <c:v>15.931154530941942</c:v>
                </c:pt>
                <c:pt idx="61">
                  <c:v>16.847969821417546</c:v>
                </c:pt>
                <c:pt idx="62">
                  <c:v>17.289082256046925</c:v>
                </c:pt>
                <c:pt idx="63">
                  <c:v>15.709070793384875</c:v>
                </c:pt>
                <c:pt idx="64">
                  <c:v>16.981595295437597</c:v>
                </c:pt>
                <c:pt idx="65">
                  <c:v>16.352512242427967</c:v>
                </c:pt>
                <c:pt idx="66">
                  <c:v>14.151045574120452</c:v>
                </c:pt>
                <c:pt idx="67">
                  <c:v>15.76782672532147</c:v>
                </c:pt>
                <c:pt idx="68">
                  <c:v>16.676309414068712</c:v>
                </c:pt>
                <c:pt idx="69">
                  <c:v>15.662921274745214</c:v>
                </c:pt>
                <c:pt idx="70">
                  <c:v>15.648261991724715</c:v>
                </c:pt>
                <c:pt idx="71">
                  <c:v>15.317997597096698</c:v>
                </c:pt>
              </c:numCache>
            </c:numRef>
          </c:val>
          <c:smooth val="0"/>
          <c:extLst>
            <c:ext xmlns:c16="http://schemas.microsoft.com/office/drawing/2014/chart" uri="{C3380CC4-5D6E-409C-BE32-E72D297353CC}">
              <c16:uniqueId val="{00000000-E87C-4A06-A390-92658F0AF818}"/>
            </c:ext>
          </c:extLst>
        </c:ser>
        <c:ser>
          <c:idx val="1"/>
          <c:order val="1"/>
          <c:tx>
            <c:strRef>
              <c:f>Datos!$AB$4</c:f>
              <c:strCache>
                <c:ptCount val="1"/>
                <c:pt idx="0">
                  <c:v>Tendencia-Ciclo</c:v>
                </c:pt>
              </c:strCache>
            </c:strRef>
          </c:tx>
          <c:spPr>
            <a:ln w="15875">
              <a:solidFill>
                <a:schemeClr val="tx1"/>
              </a:solidFill>
            </a:ln>
          </c:spPr>
          <c:marker>
            <c:symbol val="none"/>
          </c:marker>
          <c:cat>
            <c:multiLvlStrRef>
              <c:f>Datos!$Q$5:$R$76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Datos!$AB$5:$AB$76</c:f>
              <c:numCache>
                <c:formatCode>0.0_)</c:formatCode>
                <c:ptCount val="72"/>
                <c:pt idx="0">
                  <c:v>10.4422467985704</c:v>
                </c:pt>
                <c:pt idx="1">
                  <c:v>10.2506079792396</c:v>
                </c:pt>
                <c:pt idx="2">
                  <c:v>10.173999183415701</c:v>
                </c:pt>
                <c:pt idx="3">
                  <c:v>10.233429161356501</c:v>
                </c:pt>
                <c:pt idx="4">
                  <c:v>10.418428545632599</c:v>
                </c:pt>
                <c:pt idx="5">
                  <c:v>10.6911768949543</c:v>
                </c:pt>
                <c:pt idx="6">
                  <c:v>11.0947297452455</c:v>
                </c:pt>
                <c:pt idx="7">
                  <c:v>11.6305405888707</c:v>
                </c:pt>
                <c:pt idx="8">
                  <c:v>12.227562128156</c:v>
                </c:pt>
                <c:pt idx="9">
                  <c:v>12.7937319680615</c:v>
                </c:pt>
                <c:pt idx="10">
                  <c:v>13.1830855516295</c:v>
                </c:pt>
                <c:pt idx="11">
                  <c:v>13.333431733694299</c:v>
                </c:pt>
                <c:pt idx="12">
                  <c:v>13.2823753960777</c:v>
                </c:pt>
                <c:pt idx="13">
                  <c:v>13.1581155135614</c:v>
                </c:pt>
                <c:pt idx="14">
                  <c:v>13.0319298479256</c:v>
                </c:pt>
                <c:pt idx="15">
                  <c:v>12.9995881692757</c:v>
                </c:pt>
                <c:pt idx="16">
                  <c:v>13.1126214951473</c:v>
                </c:pt>
                <c:pt idx="17">
                  <c:v>13.2948546906666</c:v>
                </c:pt>
                <c:pt idx="18">
                  <c:v>13.481011262766399</c:v>
                </c:pt>
                <c:pt idx="19">
                  <c:v>13.666300770593599</c:v>
                </c:pt>
                <c:pt idx="20">
                  <c:v>13.8633060182951</c:v>
                </c:pt>
                <c:pt idx="21">
                  <c:v>14.030887915184801</c:v>
                </c:pt>
                <c:pt idx="22">
                  <c:v>14.085358054801199</c:v>
                </c:pt>
                <c:pt idx="23">
                  <c:v>14.0015734299929</c:v>
                </c:pt>
                <c:pt idx="24">
                  <c:v>13.813692777782901</c:v>
                </c:pt>
                <c:pt idx="25">
                  <c:v>13.620395333817299</c:v>
                </c:pt>
                <c:pt idx="26">
                  <c:v>13.5171949915729</c:v>
                </c:pt>
                <c:pt idx="27">
                  <c:v>13.479289802393099</c:v>
                </c:pt>
                <c:pt idx="28">
                  <c:v>13.4429146818924</c:v>
                </c:pt>
                <c:pt idx="29">
                  <c:v>13.427756564865399</c:v>
                </c:pt>
                <c:pt idx="30">
                  <c:v>13.4300680222529</c:v>
                </c:pt>
                <c:pt idx="31">
                  <c:v>13.424280688200399</c:v>
                </c:pt>
                <c:pt idx="32">
                  <c:v>13.3767076182955</c:v>
                </c:pt>
                <c:pt idx="33">
                  <c:v>13.3308277489355</c:v>
                </c:pt>
                <c:pt idx="34">
                  <c:v>13.265978375946601</c:v>
                </c:pt>
                <c:pt idx="35">
                  <c:v>13.1527663625097</c:v>
                </c:pt>
                <c:pt idx="36">
                  <c:v>13.0140480998579</c:v>
                </c:pt>
                <c:pt idx="37">
                  <c:v>12.9640959461736</c:v>
                </c:pt>
                <c:pt idx="38">
                  <c:v>13.095834037175599</c:v>
                </c:pt>
                <c:pt idx="39">
                  <c:v>13.420421800745199</c:v>
                </c:pt>
                <c:pt idx="40">
                  <c:v>13.873217447670401</c:v>
                </c:pt>
                <c:pt idx="41">
                  <c:v>14.3005512438362</c:v>
                </c:pt>
                <c:pt idx="42">
                  <c:v>14.625154044779601</c:v>
                </c:pt>
                <c:pt idx="43">
                  <c:v>14.855662553717501</c:v>
                </c:pt>
                <c:pt idx="44">
                  <c:v>14.994618381605299</c:v>
                </c:pt>
                <c:pt idx="45">
                  <c:v>15.0383641232087</c:v>
                </c:pt>
                <c:pt idx="46">
                  <c:v>14.958822707364</c:v>
                </c:pt>
                <c:pt idx="47">
                  <c:v>14.788652399670999</c:v>
                </c:pt>
                <c:pt idx="48">
                  <c:v>14.481164731105901</c:v>
                </c:pt>
                <c:pt idx="49">
                  <c:v>14.1003111855243</c:v>
                </c:pt>
                <c:pt idx="50">
                  <c:v>13.7704833607529</c:v>
                </c:pt>
                <c:pt idx="51">
                  <c:v>13.5659074748413</c:v>
                </c:pt>
                <c:pt idx="52">
                  <c:v>13.544080522995699</c:v>
                </c:pt>
                <c:pt idx="53">
                  <c:v>13.684348678477299</c:v>
                </c:pt>
                <c:pt idx="54">
                  <c:v>13.960861938682999</c:v>
                </c:pt>
                <c:pt idx="55">
                  <c:v>14.3068336157978</c:v>
                </c:pt>
                <c:pt idx="56">
                  <c:v>14.685013353233</c:v>
                </c:pt>
                <c:pt idx="57">
                  <c:v>15.1107838629593</c:v>
                </c:pt>
                <c:pt idx="58">
                  <c:v>15.535954216385299</c:v>
                </c:pt>
                <c:pt idx="59">
                  <c:v>15.954395554125099</c:v>
                </c:pt>
                <c:pt idx="60">
                  <c:v>16.322123718885599</c:v>
                </c:pt>
                <c:pt idx="61">
                  <c:v>16.590198769253501</c:v>
                </c:pt>
                <c:pt idx="62">
                  <c:v>16.676689371213499</c:v>
                </c:pt>
                <c:pt idx="63">
                  <c:v>16.631444260700899</c:v>
                </c:pt>
                <c:pt idx="64">
                  <c:v>16.5176996238825</c:v>
                </c:pt>
                <c:pt idx="65">
                  <c:v>16.3822773880824</c:v>
                </c:pt>
                <c:pt idx="66">
                  <c:v>16.263292753104299</c:v>
                </c:pt>
                <c:pt idx="67">
                  <c:v>16.128610521319001</c:v>
                </c:pt>
                <c:pt idx="68">
                  <c:v>15.990385065179099</c:v>
                </c:pt>
                <c:pt idx="69">
                  <c:v>15.8308040462772</c:v>
                </c:pt>
                <c:pt idx="70">
                  <c:v>15.6714882424228</c:v>
                </c:pt>
                <c:pt idx="71">
                  <c:v>15.5591314419505</c:v>
                </c:pt>
              </c:numCache>
            </c:numRef>
          </c:val>
          <c:smooth val="0"/>
          <c:extLst>
            <c:ext xmlns:c16="http://schemas.microsoft.com/office/drawing/2014/chart" uri="{C3380CC4-5D6E-409C-BE32-E72D297353CC}">
              <c16:uniqueId val="{00000001-E87C-4A06-A390-92658F0AF818}"/>
            </c:ext>
          </c:extLst>
        </c:ser>
        <c:dLbls>
          <c:showLegendKey val="0"/>
          <c:showVal val="0"/>
          <c:showCatName val="0"/>
          <c:showSerName val="0"/>
          <c:showPercent val="0"/>
          <c:showBubbleSize val="0"/>
        </c:dLbls>
        <c:smooth val="0"/>
        <c:axId val="111976736"/>
        <c:axId val="111972816"/>
      </c:lineChart>
      <c:catAx>
        <c:axId val="111976736"/>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111972816"/>
        <c:crosses val="autoZero"/>
        <c:auto val="1"/>
        <c:lblAlgn val="ctr"/>
        <c:lblOffset val="0"/>
        <c:tickLblSkip val="1"/>
        <c:tickMarkSkip val="11"/>
        <c:noMultiLvlLbl val="0"/>
      </c:catAx>
      <c:valAx>
        <c:axId val="111972816"/>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976736"/>
        <c:crosses val="max"/>
        <c:crossBetween val="between"/>
        <c:majorUnit val="4"/>
      </c:valAx>
      <c:spPr>
        <a:noFill/>
        <a:ln w="0">
          <a:solidFill>
            <a:schemeClr val="bg1">
              <a:lumMod val="65000"/>
            </a:schemeClr>
          </a:solidFill>
        </a:ln>
      </c:spPr>
    </c:plotArea>
    <c:legend>
      <c:legendPos val="b"/>
      <c:layout>
        <c:manualLayout>
          <c:xMode val="edge"/>
          <c:yMode val="edge"/>
          <c:x val="3.0680262031255397E-2"/>
          <c:y val="0.94087943957359543"/>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Datos!$R$5:$R$76</c:f>
              <c:numCache>
                <c:formatCode>0.0_)</c:formatCode>
                <c:ptCount val="72"/>
                <c:pt idx="0">
                  <c:v>35.454842278645501</c:v>
                </c:pt>
                <c:pt idx="1">
                  <c:v>36.519439492183302</c:v>
                </c:pt>
                <c:pt idx="2">
                  <c:v>37.380687755646399</c:v>
                </c:pt>
                <c:pt idx="3">
                  <c:v>37.686315406602503</c:v>
                </c:pt>
                <c:pt idx="4">
                  <c:v>37.707911596180601</c:v>
                </c:pt>
                <c:pt idx="5">
                  <c:v>37.668143191452799</c:v>
                </c:pt>
                <c:pt idx="6">
                  <c:v>36.922295982171697</c:v>
                </c:pt>
                <c:pt idx="7">
                  <c:v>37.193770303186902</c:v>
                </c:pt>
                <c:pt idx="8">
                  <c:v>38.107840298853397</c:v>
                </c:pt>
                <c:pt idx="9">
                  <c:v>37.841472406541698</c:v>
                </c:pt>
                <c:pt idx="10">
                  <c:v>38.633488319474502</c:v>
                </c:pt>
                <c:pt idx="11">
                  <c:v>38.312400033275203</c:v>
                </c:pt>
                <c:pt idx="12">
                  <c:v>38.114135732329601</c:v>
                </c:pt>
                <c:pt idx="13">
                  <c:v>38.453542387921601</c:v>
                </c:pt>
                <c:pt idx="14">
                  <c:v>38.886020968622503</c:v>
                </c:pt>
                <c:pt idx="15">
                  <c:v>37.971144930218898</c:v>
                </c:pt>
                <c:pt idx="16">
                  <c:v>37.853917631182902</c:v>
                </c:pt>
                <c:pt idx="17">
                  <c:v>38.842424957120002</c:v>
                </c:pt>
                <c:pt idx="18">
                  <c:v>37.635367886203198</c:v>
                </c:pt>
                <c:pt idx="19">
                  <c:v>37.221087610083003</c:v>
                </c:pt>
                <c:pt idx="20">
                  <c:v>37.354491703970403</c:v>
                </c:pt>
                <c:pt idx="21">
                  <c:v>37.855736297281702</c:v>
                </c:pt>
                <c:pt idx="22">
                  <c:v>38.028509570430103</c:v>
                </c:pt>
                <c:pt idx="23">
                  <c:v>37.903702097200103</c:v>
                </c:pt>
                <c:pt idx="24">
                  <c:v>38.3793334945738</c:v>
                </c:pt>
                <c:pt idx="25">
                  <c:v>37.6795470750939</c:v>
                </c:pt>
                <c:pt idx="26">
                  <c:v>37.239114460442899</c:v>
                </c:pt>
                <c:pt idx="27">
                  <c:v>36.927581070694501</c:v>
                </c:pt>
                <c:pt idx="28">
                  <c:v>37.334391142212702</c:v>
                </c:pt>
                <c:pt idx="29">
                  <c:v>38.109113343645099</c:v>
                </c:pt>
                <c:pt idx="30">
                  <c:v>36.1342521085068</c:v>
                </c:pt>
                <c:pt idx="31">
                  <c:v>35.529639603817003</c:v>
                </c:pt>
                <c:pt idx="32">
                  <c:v>34.616972499191597</c:v>
                </c:pt>
                <c:pt idx="33">
                  <c:v>34.977254951005499</c:v>
                </c:pt>
                <c:pt idx="34">
                  <c:v>34.547140397948297</c:v>
                </c:pt>
                <c:pt idx="35">
                  <c:v>35.061392144415102</c:v>
                </c:pt>
                <c:pt idx="36">
                  <c:v>28.8528851162717</c:v>
                </c:pt>
                <c:pt idx="37">
                  <c:v>32.236846045142798</c:v>
                </c:pt>
                <c:pt idx="38">
                  <c:v>34.250588793836897</c:v>
                </c:pt>
                <c:pt idx="39">
                  <c:v>35.187835147383197</c:v>
                </c:pt>
                <c:pt idx="40">
                  <c:v>35.811211520014602</c:v>
                </c:pt>
                <c:pt idx="41">
                  <c:v>35.871352352636997</c:v>
                </c:pt>
                <c:pt idx="42">
                  <c:v>36.207994885997202</c:v>
                </c:pt>
                <c:pt idx="43">
                  <c:v>36.344609651331297</c:v>
                </c:pt>
                <c:pt idx="44">
                  <c:v>36.565780758106897</c:v>
                </c:pt>
                <c:pt idx="45">
                  <c:v>36.310048148936602</c:v>
                </c:pt>
                <c:pt idx="46">
                  <c:v>36.297747350293903</c:v>
                </c:pt>
                <c:pt idx="47">
                  <c:v>35.919295061627103</c:v>
                </c:pt>
                <c:pt idx="48">
                  <c:v>35.031912310042898</c:v>
                </c:pt>
                <c:pt idx="49">
                  <c:v>34.825207297333698</c:v>
                </c:pt>
                <c:pt idx="50">
                  <c:v>34.802628630677297</c:v>
                </c:pt>
                <c:pt idx="51">
                  <c:v>35.886424610360599</c:v>
                </c:pt>
                <c:pt idx="52">
                  <c:v>36.7255607205229</c:v>
                </c:pt>
                <c:pt idx="53">
                  <c:v>37.139229867126602</c:v>
                </c:pt>
                <c:pt idx="54">
                  <c:v>43.116570855090899</c:v>
                </c:pt>
                <c:pt idx="55">
                  <c:v>42.744543669625799</c:v>
                </c:pt>
                <c:pt idx="56">
                  <c:v>41.728799241537601</c:v>
                </c:pt>
                <c:pt idx="57">
                  <c:v>42.309268093079702</c:v>
                </c:pt>
                <c:pt idx="58">
                  <c:v>41.200852935406303</c:v>
                </c:pt>
                <c:pt idx="59">
                  <c:v>44.450386630210197</c:v>
                </c:pt>
                <c:pt idx="60">
                  <c:v>46.2221918113339</c:v>
                </c:pt>
                <c:pt idx="61">
                  <c:v>48.556549675088597</c:v>
                </c:pt>
                <c:pt idx="62">
                  <c:v>46.951624010210097</c:v>
                </c:pt>
                <c:pt idx="63">
                  <c:v>45.821803817358898</c:v>
                </c:pt>
                <c:pt idx="64">
                  <c:v>44.5605870784891</c:v>
                </c:pt>
                <c:pt idx="65">
                  <c:v>43.752023941637503</c:v>
                </c:pt>
                <c:pt idx="66">
                  <c:v>43.182558844195498</c:v>
                </c:pt>
                <c:pt idx="67">
                  <c:v>43.4974569630917</c:v>
                </c:pt>
                <c:pt idx="68">
                  <c:v>44.719704593700499</c:v>
                </c:pt>
                <c:pt idx="69">
                  <c:v>43.8031846778333</c:v>
                </c:pt>
                <c:pt idx="70">
                  <c:v>43.358619378104798</c:v>
                </c:pt>
                <c:pt idx="71">
                  <c:v>43.429628733389997</c:v>
                </c:pt>
              </c:numCache>
            </c:numRef>
          </c:val>
          <c:smooth val="0"/>
          <c:extLst>
            <c:ext xmlns:c16="http://schemas.microsoft.com/office/drawing/2014/chart" uri="{C3380CC4-5D6E-409C-BE32-E72D297353CC}">
              <c16:uniqueId val="{00000000-0333-43B2-9F41-E4787E0BDEBA}"/>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Datos!$S$5:$S$76</c:f>
              <c:numCache>
                <c:formatCode>0.0_)</c:formatCode>
                <c:ptCount val="72"/>
                <c:pt idx="0">
                  <c:v>36.993480816700902</c:v>
                </c:pt>
                <c:pt idx="1">
                  <c:v>37.020071606286798</c:v>
                </c:pt>
                <c:pt idx="2">
                  <c:v>37.168816838877397</c:v>
                </c:pt>
                <c:pt idx="3">
                  <c:v>37.326646045083798</c:v>
                </c:pt>
                <c:pt idx="4">
                  <c:v>37.4194912157594</c:v>
                </c:pt>
                <c:pt idx="5">
                  <c:v>37.4529728129977</c:v>
                </c:pt>
                <c:pt idx="6">
                  <c:v>37.491595061178401</c:v>
                </c:pt>
                <c:pt idx="7">
                  <c:v>37.582627678196602</c:v>
                </c:pt>
                <c:pt idx="8">
                  <c:v>37.743314822014199</c:v>
                </c:pt>
                <c:pt idx="9">
                  <c:v>37.975042342704</c:v>
                </c:pt>
                <c:pt idx="10">
                  <c:v>38.213194747858097</c:v>
                </c:pt>
                <c:pt idx="11">
                  <c:v>38.385198521225</c:v>
                </c:pt>
                <c:pt idx="12">
                  <c:v>38.454844987939403</c:v>
                </c:pt>
                <c:pt idx="13">
                  <c:v>38.434777155839498</c:v>
                </c:pt>
                <c:pt idx="14">
                  <c:v>38.353024677268699</c:v>
                </c:pt>
                <c:pt idx="15">
                  <c:v>38.201599430058003</c:v>
                </c:pt>
                <c:pt idx="16">
                  <c:v>37.9870419204454</c:v>
                </c:pt>
                <c:pt idx="17">
                  <c:v>37.768201162567202</c:v>
                </c:pt>
                <c:pt idx="18">
                  <c:v>37.588299500592399</c:v>
                </c:pt>
                <c:pt idx="19">
                  <c:v>37.5230246404087</c:v>
                </c:pt>
                <c:pt idx="20">
                  <c:v>37.595672078000199</c:v>
                </c:pt>
                <c:pt idx="21">
                  <c:v>37.751698881500602</c:v>
                </c:pt>
                <c:pt idx="22">
                  <c:v>37.890913620193302</c:v>
                </c:pt>
                <c:pt idx="23">
                  <c:v>37.961502839098998</c:v>
                </c:pt>
                <c:pt idx="24">
                  <c:v>37.919610313720597</c:v>
                </c:pt>
                <c:pt idx="25">
                  <c:v>37.760195559688498</c:v>
                </c:pt>
                <c:pt idx="26">
                  <c:v>37.525649583929102</c:v>
                </c:pt>
                <c:pt idx="27">
                  <c:v>37.232195092733697</c:v>
                </c:pt>
                <c:pt idx="28">
                  <c:v>36.881270300331501</c:v>
                </c:pt>
                <c:pt idx="29">
                  <c:v>36.4677032541504</c:v>
                </c:pt>
                <c:pt idx="30">
                  <c:v>36.026529932118798</c:v>
                </c:pt>
                <c:pt idx="31">
                  <c:v>35.573235512525798</c:v>
                </c:pt>
                <c:pt idx="32">
                  <c:v>35.128900416335199</c:v>
                </c:pt>
                <c:pt idx="33">
                  <c:v>34.732202712489098</c:v>
                </c:pt>
                <c:pt idx="34">
                  <c:v>34.417535667966398</c:v>
                </c:pt>
                <c:pt idx="35">
                  <c:v>34.2241115070793</c:v>
                </c:pt>
                <c:pt idx="36">
                  <c:v>34.175062052689199</c:v>
                </c:pt>
                <c:pt idx="37">
                  <c:v>34.300843542588602</c:v>
                </c:pt>
                <c:pt idx="38">
                  <c:v>34.590979270261599</c:v>
                </c:pt>
                <c:pt idx="39">
                  <c:v>35.011785441733203</c:v>
                </c:pt>
                <c:pt idx="40">
                  <c:v>35.487621521250198</c:v>
                </c:pt>
                <c:pt idx="41">
                  <c:v>35.913196708913198</c:v>
                </c:pt>
                <c:pt idx="42">
                  <c:v>36.234004793412502</c:v>
                </c:pt>
                <c:pt idx="43">
                  <c:v>36.414588349054704</c:v>
                </c:pt>
                <c:pt idx="44">
                  <c:v>36.449334410637498</c:v>
                </c:pt>
                <c:pt idx="45">
                  <c:v>36.305159906833801</c:v>
                </c:pt>
                <c:pt idx="46">
                  <c:v>36.003343133172102</c:v>
                </c:pt>
                <c:pt idx="47">
                  <c:v>35.596527406155303</c:v>
                </c:pt>
                <c:pt idx="48">
                  <c:v>35.221903622838802</c:v>
                </c:pt>
                <c:pt idx="49">
                  <c:v>35.067824922617</c:v>
                </c:pt>
                <c:pt idx="50">
                  <c:v>35.290382945269798</c:v>
                </c:pt>
                <c:pt idx="51">
                  <c:v>35.955910678708698</c:v>
                </c:pt>
                <c:pt idx="52">
                  <c:v>36.985558166220699</c:v>
                </c:pt>
                <c:pt idx="53">
                  <c:v>38.226353778661</c:v>
                </c:pt>
                <c:pt idx="54">
                  <c:v>39.482929307320902</c:v>
                </c:pt>
                <c:pt idx="55">
                  <c:v>40.658784771967703</c:v>
                </c:pt>
                <c:pt idx="56">
                  <c:v>41.742671133531502</c:v>
                </c:pt>
                <c:pt idx="57">
                  <c:v>42.793161951413197</c:v>
                </c:pt>
                <c:pt idx="58">
                  <c:v>43.858392380620998</c:v>
                </c:pt>
                <c:pt idx="59">
                  <c:v>44.881013861064297</c:v>
                </c:pt>
                <c:pt idx="60">
                  <c:v>45.715501676532099</c:v>
                </c:pt>
                <c:pt idx="61">
                  <c:v>46.162719807289101</c:v>
                </c:pt>
                <c:pt idx="62">
                  <c:v>46.112669922313898</c:v>
                </c:pt>
                <c:pt idx="63">
                  <c:v>45.623547917681599</c:v>
                </c:pt>
                <c:pt idx="64">
                  <c:v>44.9100072547417</c:v>
                </c:pt>
                <c:pt idx="65">
                  <c:v>44.221118324489503</c:v>
                </c:pt>
                <c:pt idx="66">
                  <c:v>43.715353659107699</c:v>
                </c:pt>
                <c:pt idx="67">
                  <c:v>43.447674194917099</c:v>
                </c:pt>
                <c:pt idx="68">
                  <c:v>43.391702201848098</c:v>
                </c:pt>
                <c:pt idx="69">
                  <c:v>43.504467321548603</c:v>
                </c:pt>
                <c:pt idx="70">
                  <c:v>43.707598537317097</c:v>
                </c:pt>
                <c:pt idx="71">
                  <c:v>43.960704704525099</c:v>
                </c:pt>
              </c:numCache>
            </c:numRef>
          </c:val>
          <c:smooth val="0"/>
          <c:extLst>
            <c:ext xmlns:c16="http://schemas.microsoft.com/office/drawing/2014/chart" uri="{C3380CC4-5D6E-409C-BE32-E72D297353CC}">
              <c16:uniqueId val="{00000001-0333-43B2-9F41-E4787E0BDEBA}"/>
            </c:ext>
          </c:extLst>
        </c:ser>
        <c:dLbls>
          <c:showLegendKey val="0"/>
          <c:showVal val="0"/>
          <c:showCatName val="0"/>
          <c:showSerName val="0"/>
          <c:showPercent val="0"/>
          <c:showBubbleSize val="0"/>
        </c:dLbls>
        <c:smooth val="0"/>
        <c:axId val="111267824"/>
        <c:axId val="111264688"/>
      </c:lineChart>
      <c:catAx>
        <c:axId val="11126782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264688"/>
        <c:crosses val="autoZero"/>
        <c:auto val="1"/>
        <c:lblAlgn val="ctr"/>
        <c:lblOffset val="0"/>
        <c:tickMarkSkip val="12"/>
        <c:noMultiLvlLbl val="0"/>
      </c:catAx>
      <c:valAx>
        <c:axId val="111264688"/>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11126782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Datos!$T$5:$T$76</c:f>
              <c:numCache>
                <c:formatCode>0.0_)</c:formatCode>
                <c:ptCount val="72"/>
                <c:pt idx="0">
                  <c:v>41.782788766000202</c:v>
                </c:pt>
                <c:pt idx="1">
                  <c:v>43.044828016916597</c:v>
                </c:pt>
                <c:pt idx="2">
                  <c:v>43.525366246084999</c:v>
                </c:pt>
                <c:pt idx="3">
                  <c:v>44.064552766193103</c:v>
                </c:pt>
                <c:pt idx="4">
                  <c:v>44.474917342904803</c:v>
                </c:pt>
                <c:pt idx="5">
                  <c:v>44.354200145488399</c:v>
                </c:pt>
                <c:pt idx="6">
                  <c:v>42.813650330033397</c:v>
                </c:pt>
                <c:pt idx="7">
                  <c:v>43.784938354171103</c:v>
                </c:pt>
                <c:pt idx="8">
                  <c:v>44.422563472544198</c:v>
                </c:pt>
                <c:pt idx="9">
                  <c:v>44.899822192415201</c:v>
                </c:pt>
                <c:pt idx="10">
                  <c:v>45.708199807181799</c:v>
                </c:pt>
                <c:pt idx="11">
                  <c:v>45.608043237059697</c:v>
                </c:pt>
                <c:pt idx="12">
                  <c:v>45.354170815112802</c:v>
                </c:pt>
                <c:pt idx="13">
                  <c:v>45.0945623682993</c:v>
                </c:pt>
                <c:pt idx="14">
                  <c:v>45.965782649714299</c:v>
                </c:pt>
                <c:pt idx="15">
                  <c:v>45.255874826375504</c:v>
                </c:pt>
                <c:pt idx="16">
                  <c:v>45.078767195535903</c:v>
                </c:pt>
                <c:pt idx="17">
                  <c:v>45.124716905648697</c:v>
                </c:pt>
                <c:pt idx="18">
                  <c:v>45.062212369359202</c:v>
                </c:pt>
                <c:pt idx="19">
                  <c:v>45.008387121366603</c:v>
                </c:pt>
                <c:pt idx="20">
                  <c:v>44.871146836458898</c:v>
                </c:pt>
                <c:pt idx="21">
                  <c:v>45.284003696791601</c:v>
                </c:pt>
                <c:pt idx="22">
                  <c:v>45.137496492324701</c:v>
                </c:pt>
                <c:pt idx="23">
                  <c:v>45.497988445366801</c:v>
                </c:pt>
                <c:pt idx="24">
                  <c:v>45.8668325526003</c:v>
                </c:pt>
                <c:pt idx="25">
                  <c:v>45.523450854173703</c:v>
                </c:pt>
                <c:pt idx="26">
                  <c:v>45.069534043385801</c:v>
                </c:pt>
                <c:pt idx="27">
                  <c:v>44.858573948119599</c:v>
                </c:pt>
                <c:pt idx="28">
                  <c:v>45.597750010490202</c:v>
                </c:pt>
                <c:pt idx="29">
                  <c:v>45.637562364546298</c:v>
                </c:pt>
                <c:pt idx="30">
                  <c:v>44.413673963740997</c:v>
                </c:pt>
                <c:pt idx="31">
                  <c:v>44.655678812168397</c:v>
                </c:pt>
                <c:pt idx="32">
                  <c:v>43.5850679423081</c:v>
                </c:pt>
                <c:pt idx="33">
                  <c:v>43.428764069198202</c:v>
                </c:pt>
                <c:pt idx="34">
                  <c:v>43.494298711721498</c:v>
                </c:pt>
                <c:pt idx="35">
                  <c:v>43.896870900787803</c:v>
                </c:pt>
                <c:pt idx="36">
                  <c:v>40.026873234777099</c:v>
                </c:pt>
                <c:pt idx="37">
                  <c:v>42.266334093376798</c:v>
                </c:pt>
                <c:pt idx="38">
                  <c:v>43.736498069866798</c:v>
                </c:pt>
                <c:pt idx="39">
                  <c:v>44.1291292144682</c:v>
                </c:pt>
                <c:pt idx="40">
                  <c:v>44.146798575798499</c:v>
                </c:pt>
                <c:pt idx="41">
                  <c:v>44.113168743587501</c:v>
                </c:pt>
                <c:pt idx="42">
                  <c:v>44.784029139102003</c:v>
                </c:pt>
                <c:pt idx="43">
                  <c:v>44.953086099153701</c:v>
                </c:pt>
                <c:pt idx="44">
                  <c:v>45.445861166199698</c:v>
                </c:pt>
                <c:pt idx="45">
                  <c:v>44.786530042410703</c:v>
                </c:pt>
                <c:pt idx="46">
                  <c:v>44.860852310675199</c:v>
                </c:pt>
                <c:pt idx="47">
                  <c:v>44.965545173667799</c:v>
                </c:pt>
                <c:pt idx="48">
                  <c:v>44.0997319750673</c:v>
                </c:pt>
                <c:pt idx="49">
                  <c:v>44.0326031146326</c:v>
                </c:pt>
                <c:pt idx="50">
                  <c:v>43.573617337164599</c:v>
                </c:pt>
                <c:pt idx="51">
                  <c:v>44.005268231114997</c:v>
                </c:pt>
                <c:pt idx="52">
                  <c:v>44.515290192617101</c:v>
                </c:pt>
                <c:pt idx="53">
                  <c:v>44.028072307030797</c:v>
                </c:pt>
                <c:pt idx="54">
                  <c:v>46.446290307753699</c:v>
                </c:pt>
                <c:pt idx="55">
                  <c:v>47.3455325691327</c:v>
                </c:pt>
                <c:pt idx="56">
                  <c:v>46.225332193079197</c:v>
                </c:pt>
                <c:pt idx="57">
                  <c:v>46.984840688700203</c:v>
                </c:pt>
                <c:pt idx="58">
                  <c:v>46.276630058666498</c:v>
                </c:pt>
                <c:pt idx="59">
                  <c:v>47.539013765813898</c:v>
                </c:pt>
                <c:pt idx="60">
                  <c:v>48.55874985797</c:v>
                </c:pt>
                <c:pt idx="61">
                  <c:v>49.634560525404702</c:v>
                </c:pt>
                <c:pt idx="62">
                  <c:v>49.335919833504697</c:v>
                </c:pt>
                <c:pt idx="63">
                  <c:v>49.251272968538203</c:v>
                </c:pt>
                <c:pt idx="64">
                  <c:v>48.595457618197898</c:v>
                </c:pt>
                <c:pt idx="65">
                  <c:v>48.665591455789503</c:v>
                </c:pt>
                <c:pt idx="66">
                  <c:v>48.080435927402597</c:v>
                </c:pt>
                <c:pt idx="67">
                  <c:v>48.030005512779198</c:v>
                </c:pt>
                <c:pt idx="68">
                  <c:v>49.147367882687803</c:v>
                </c:pt>
                <c:pt idx="69">
                  <c:v>48.709718015813301</c:v>
                </c:pt>
                <c:pt idx="70">
                  <c:v>49.087632802718602</c:v>
                </c:pt>
                <c:pt idx="71">
                  <c:v>48.335842016549698</c:v>
                </c:pt>
              </c:numCache>
            </c:numRef>
          </c:val>
          <c:smooth val="0"/>
          <c:extLst>
            <c:ext xmlns:c16="http://schemas.microsoft.com/office/drawing/2014/chart" uri="{C3380CC4-5D6E-409C-BE32-E72D297353CC}">
              <c16:uniqueId val="{00000000-514F-46F9-8CD8-8258A1BED97C}"/>
            </c:ext>
          </c:extLst>
        </c:ser>
        <c:ser>
          <c:idx val="1"/>
          <c:order val="1"/>
          <c:tx>
            <c:strRef>
              <c:f>Datos!$U$4</c:f>
              <c:strCache>
                <c:ptCount val="1"/>
                <c:pt idx="0">
                  <c:v>Tendencia-Ciclo</c:v>
                </c:pt>
              </c:strCache>
            </c:strRef>
          </c:tx>
          <c:spPr>
            <a:ln w="15875">
              <a:solidFill>
                <a:schemeClr val="tx1"/>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Datos!$U$5:$U$76</c:f>
              <c:numCache>
                <c:formatCode>0.0_)</c:formatCode>
                <c:ptCount val="72"/>
                <c:pt idx="0">
                  <c:v>43.280624268653398</c:v>
                </c:pt>
                <c:pt idx="1">
                  <c:v>43.3506866079383</c:v>
                </c:pt>
                <c:pt idx="2">
                  <c:v>43.580821542384598</c:v>
                </c:pt>
                <c:pt idx="3">
                  <c:v>43.852520709443198</c:v>
                </c:pt>
                <c:pt idx="4">
                  <c:v>44.051107390120997</c:v>
                </c:pt>
                <c:pt idx="5">
                  <c:v>44.160097786609001</c:v>
                </c:pt>
                <c:pt idx="6">
                  <c:v>44.239532887716202</c:v>
                </c:pt>
                <c:pt idx="7">
                  <c:v>44.381096433602401</c:v>
                </c:pt>
                <c:pt idx="8">
                  <c:v>44.599344500817097</c:v>
                </c:pt>
                <c:pt idx="9">
                  <c:v>44.8909827118446</c:v>
                </c:pt>
                <c:pt idx="10">
                  <c:v>45.195935205892297</c:v>
                </c:pt>
                <c:pt idx="11">
                  <c:v>45.428545634854501</c:v>
                </c:pt>
                <c:pt idx="12">
                  <c:v>45.5325897255481</c:v>
                </c:pt>
                <c:pt idx="13">
                  <c:v>45.514766476059599</c:v>
                </c:pt>
                <c:pt idx="14">
                  <c:v>45.427955434990501</c:v>
                </c:pt>
                <c:pt idx="15">
                  <c:v>45.318933719327497</c:v>
                </c:pt>
                <c:pt idx="16">
                  <c:v>45.213184992130302</c:v>
                </c:pt>
                <c:pt idx="17">
                  <c:v>45.116895472801197</c:v>
                </c:pt>
                <c:pt idx="18">
                  <c:v>45.031303792562497</c:v>
                </c:pt>
                <c:pt idx="19">
                  <c:v>44.999912505194203</c:v>
                </c:pt>
                <c:pt idx="20">
                  <c:v>45.060765277978298</c:v>
                </c:pt>
                <c:pt idx="21">
                  <c:v>45.199145451261003</c:v>
                </c:pt>
                <c:pt idx="22">
                  <c:v>45.331568832955298</c:v>
                </c:pt>
                <c:pt idx="23">
                  <c:v>45.423685045097699</c:v>
                </c:pt>
                <c:pt idx="24">
                  <c:v>45.4689668119548</c:v>
                </c:pt>
                <c:pt idx="25">
                  <c:v>45.453478155731197</c:v>
                </c:pt>
                <c:pt idx="26">
                  <c:v>45.396907213477</c:v>
                </c:pt>
                <c:pt idx="27">
                  <c:v>45.306368484057302</c:v>
                </c:pt>
                <c:pt idx="28">
                  <c:v>45.165195702505898</c:v>
                </c:pt>
                <c:pt idx="29">
                  <c:v>44.939531659742599</c:v>
                </c:pt>
                <c:pt idx="30">
                  <c:v>44.647222860563502</c:v>
                </c:pt>
                <c:pt idx="31">
                  <c:v>44.305934315804997</c:v>
                </c:pt>
                <c:pt idx="32">
                  <c:v>43.956422318761199</c:v>
                </c:pt>
                <c:pt idx="33">
                  <c:v>43.665062535348497</c:v>
                </c:pt>
                <c:pt idx="34">
                  <c:v>43.491517593392601</c:v>
                </c:pt>
                <c:pt idx="35">
                  <c:v>43.4495391797659</c:v>
                </c:pt>
                <c:pt idx="36">
                  <c:v>43.490699548948903</c:v>
                </c:pt>
                <c:pt idx="37">
                  <c:v>43.589985728624001</c:v>
                </c:pt>
                <c:pt idx="38">
                  <c:v>43.730431670209398</c:v>
                </c:pt>
                <c:pt idx="39">
                  <c:v>43.917307726625701</c:v>
                </c:pt>
                <c:pt idx="40">
                  <c:v>44.167656842501799</c:v>
                </c:pt>
                <c:pt idx="41">
                  <c:v>44.445334309356497</c:v>
                </c:pt>
                <c:pt idx="42">
                  <c:v>44.712068377755401</c:v>
                </c:pt>
                <c:pt idx="43">
                  <c:v>44.918912947634098</c:v>
                </c:pt>
                <c:pt idx="44">
                  <c:v>45.041826565350298</c:v>
                </c:pt>
                <c:pt idx="45">
                  <c:v>45.029017233656099</c:v>
                </c:pt>
                <c:pt idx="46">
                  <c:v>44.858384204598103</c:v>
                </c:pt>
                <c:pt idx="47">
                  <c:v>44.567190160724103</c:v>
                </c:pt>
                <c:pt idx="48">
                  <c:v>44.250956254943603</c:v>
                </c:pt>
                <c:pt idx="49">
                  <c:v>44.0247965542533</c:v>
                </c:pt>
                <c:pt idx="50">
                  <c:v>43.975160328198797</c:v>
                </c:pt>
                <c:pt idx="51">
                  <c:v>44.133038443101398</c:v>
                </c:pt>
                <c:pt idx="52">
                  <c:v>44.474996943092698</c:v>
                </c:pt>
                <c:pt idx="53">
                  <c:v>44.957430239596398</c:v>
                </c:pt>
                <c:pt idx="54">
                  <c:v>45.4789645317191</c:v>
                </c:pt>
                <c:pt idx="55">
                  <c:v>45.966543535544801</c:v>
                </c:pt>
                <c:pt idx="56">
                  <c:v>46.424840375708797</c:v>
                </c:pt>
                <c:pt idx="57">
                  <c:v>46.889462945200201</c:v>
                </c:pt>
                <c:pt idx="58">
                  <c:v>47.410431861626897</c:v>
                </c:pt>
                <c:pt idx="59">
                  <c:v>47.9637959286474</c:v>
                </c:pt>
                <c:pt idx="60">
                  <c:v>48.487075465703001</c:v>
                </c:pt>
                <c:pt idx="61">
                  <c:v>48.8880782856209</c:v>
                </c:pt>
                <c:pt idx="62">
                  <c:v>49.0666176448714</c:v>
                </c:pt>
                <c:pt idx="63">
                  <c:v>49.021903004988303</c:v>
                </c:pt>
                <c:pt idx="64">
                  <c:v>48.825830597285901</c:v>
                </c:pt>
                <c:pt idx="65">
                  <c:v>48.606928009011902</c:v>
                </c:pt>
                <c:pt idx="66">
                  <c:v>48.469131614627699</c:v>
                </c:pt>
                <c:pt idx="67">
                  <c:v>48.456793580440397</c:v>
                </c:pt>
                <c:pt idx="68">
                  <c:v>48.537162455810602</c:v>
                </c:pt>
                <c:pt idx="69">
                  <c:v>48.661320714603796</c:v>
                </c:pt>
                <c:pt idx="70">
                  <c:v>48.781830053972698</c:v>
                </c:pt>
                <c:pt idx="71">
                  <c:v>48.874843894940597</c:v>
                </c:pt>
              </c:numCache>
            </c:numRef>
          </c:val>
          <c:smooth val="0"/>
          <c:extLst>
            <c:ext xmlns:c16="http://schemas.microsoft.com/office/drawing/2014/chart" uri="{C3380CC4-5D6E-409C-BE32-E72D297353CC}">
              <c16:uniqueId val="{00000001-514F-46F9-8CD8-8258A1BED97C}"/>
            </c:ext>
          </c:extLst>
        </c:ser>
        <c:dLbls>
          <c:showLegendKey val="0"/>
          <c:showVal val="0"/>
          <c:showCatName val="0"/>
          <c:showSerName val="0"/>
          <c:showPercent val="0"/>
          <c:showBubbleSize val="0"/>
        </c:dLbls>
        <c:smooth val="0"/>
        <c:axId val="111266648"/>
        <c:axId val="111265080"/>
      </c:lineChart>
      <c:catAx>
        <c:axId val="11126664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265080"/>
        <c:crosses val="autoZero"/>
        <c:auto val="1"/>
        <c:lblAlgn val="ctr"/>
        <c:lblOffset val="0"/>
        <c:tickLblSkip val="1"/>
        <c:tickMarkSkip val="1"/>
        <c:noMultiLvlLbl val="0"/>
      </c:catAx>
      <c:valAx>
        <c:axId val="111265080"/>
        <c:scaling>
          <c:orientation val="minMax"/>
          <c:max val="51"/>
          <c:min val="39"/>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266648"/>
        <c:crosses val="max"/>
        <c:crossBetween val="between"/>
        <c:majorUnit val="2"/>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solidFill>
          <a:schemeClr val="bg1"/>
        </a:solid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Datos!$V$5:$V$76</c:f>
              <c:numCache>
                <c:formatCode>0.0_)</c:formatCode>
                <c:ptCount val="72"/>
                <c:pt idx="0">
                  <c:v>48.999722507443401</c:v>
                </c:pt>
                <c:pt idx="1">
                  <c:v>50.8879795131298</c:v>
                </c:pt>
                <c:pt idx="2">
                  <c:v>51.394883262131401</c:v>
                </c:pt>
                <c:pt idx="3">
                  <c:v>51.3888199595931</c:v>
                </c:pt>
                <c:pt idx="4">
                  <c:v>51.373426513967601</c:v>
                </c:pt>
                <c:pt idx="5">
                  <c:v>51.014087626197401</c:v>
                </c:pt>
                <c:pt idx="6">
                  <c:v>49.942658105800703</c:v>
                </c:pt>
                <c:pt idx="7">
                  <c:v>50.676219524043503</c:v>
                </c:pt>
                <c:pt idx="8">
                  <c:v>51.420574355423902</c:v>
                </c:pt>
                <c:pt idx="9">
                  <c:v>51.166960055558803</c:v>
                </c:pt>
                <c:pt idx="10">
                  <c:v>52.269845994799397</c:v>
                </c:pt>
                <c:pt idx="11">
                  <c:v>52.341282268247802</c:v>
                </c:pt>
                <c:pt idx="12">
                  <c:v>51.817739330429397</c:v>
                </c:pt>
                <c:pt idx="13">
                  <c:v>52.488079543482897</c:v>
                </c:pt>
                <c:pt idx="14">
                  <c:v>52.108119588824401</c:v>
                </c:pt>
                <c:pt idx="15">
                  <c:v>51.469641810574302</c:v>
                </c:pt>
                <c:pt idx="16">
                  <c:v>51.496679995596999</c:v>
                </c:pt>
                <c:pt idx="17">
                  <c:v>52.219718012288901</c:v>
                </c:pt>
                <c:pt idx="18">
                  <c:v>50.923748633596396</c:v>
                </c:pt>
                <c:pt idx="19">
                  <c:v>50.753173080643897</c:v>
                </c:pt>
                <c:pt idx="20">
                  <c:v>50.698381479843903</c:v>
                </c:pt>
                <c:pt idx="21">
                  <c:v>50.932280774368301</c:v>
                </c:pt>
                <c:pt idx="22">
                  <c:v>51.1753722281085</c:v>
                </c:pt>
                <c:pt idx="23">
                  <c:v>50.668949734740302</c:v>
                </c:pt>
                <c:pt idx="24">
                  <c:v>51.098796646753797</c:v>
                </c:pt>
                <c:pt idx="25">
                  <c:v>50.366455422619801</c:v>
                </c:pt>
                <c:pt idx="26">
                  <c:v>49.961248061300097</c:v>
                </c:pt>
                <c:pt idx="27">
                  <c:v>50.102911779097802</c:v>
                </c:pt>
                <c:pt idx="28">
                  <c:v>50.864445192149397</c:v>
                </c:pt>
                <c:pt idx="29">
                  <c:v>51.229201877565004</c:v>
                </c:pt>
                <c:pt idx="30">
                  <c:v>49.356586630337098</c:v>
                </c:pt>
                <c:pt idx="31">
                  <c:v>48.813192044270103</c:v>
                </c:pt>
                <c:pt idx="32">
                  <c:v>47.981791389291502</c:v>
                </c:pt>
                <c:pt idx="33">
                  <c:v>48.443740959870503</c:v>
                </c:pt>
                <c:pt idx="34">
                  <c:v>47.810882476918898</c:v>
                </c:pt>
                <c:pt idx="35">
                  <c:v>48.805833404864998</c:v>
                </c:pt>
                <c:pt idx="36">
                  <c:v>40.983142378549601</c:v>
                </c:pt>
                <c:pt idx="37">
                  <c:v>45.056409757733697</c:v>
                </c:pt>
                <c:pt idx="38">
                  <c:v>49.152691042308099</c:v>
                </c:pt>
                <c:pt idx="39">
                  <c:v>49.573365955987398</c:v>
                </c:pt>
                <c:pt idx="40">
                  <c:v>50.0300377609571</c:v>
                </c:pt>
                <c:pt idx="41">
                  <c:v>50.303870734608502</c:v>
                </c:pt>
                <c:pt idx="42">
                  <c:v>50.290268291887401</c:v>
                </c:pt>
                <c:pt idx="43">
                  <c:v>50.682736668908497</c:v>
                </c:pt>
                <c:pt idx="44">
                  <c:v>50.971778446166098</c:v>
                </c:pt>
                <c:pt idx="45">
                  <c:v>50.731750617331898</c:v>
                </c:pt>
                <c:pt idx="46">
                  <c:v>50.684537917603201</c:v>
                </c:pt>
                <c:pt idx="47">
                  <c:v>49.5201835808992</c:v>
                </c:pt>
                <c:pt idx="48">
                  <c:v>48.890554090812998</c:v>
                </c:pt>
                <c:pt idx="49">
                  <c:v>48.7067277123951</c:v>
                </c:pt>
                <c:pt idx="50">
                  <c:v>48.6701608552222</c:v>
                </c:pt>
                <c:pt idx="51">
                  <c:v>49.683582543233697</c:v>
                </c:pt>
                <c:pt idx="52">
                  <c:v>50.441272331330801</c:v>
                </c:pt>
                <c:pt idx="53">
                  <c:v>50.532637266067297</c:v>
                </c:pt>
                <c:pt idx="54">
                  <c:v>56.465262785831698</c:v>
                </c:pt>
                <c:pt idx="55">
                  <c:v>56.568328554069097</c:v>
                </c:pt>
                <c:pt idx="56">
                  <c:v>55.672785016198802</c:v>
                </c:pt>
                <c:pt idx="57">
                  <c:v>56.265667818600299</c:v>
                </c:pt>
                <c:pt idx="58">
                  <c:v>54.4539648708963</c:v>
                </c:pt>
                <c:pt idx="59">
                  <c:v>58.179603868489501</c:v>
                </c:pt>
                <c:pt idx="60">
                  <c:v>58.030566352910498</c:v>
                </c:pt>
                <c:pt idx="61">
                  <c:v>59.349530813997497</c:v>
                </c:pt>
                <c:pt idx="62">
                  <c:v>59.005296377136403</c:v>
                </c:pt>
                <c:pt idx="63">
                  <c:v>58.293728918871999</c:v>
                </c:pt>
                <c:pt idx="64">
                  <c:v>56.9614416757599</c:v>
                </c:pt>
                <c:pt idx="65">
                  <c:v>56.066970455125102</c:v>
                </c:pt>
                <c:pt idx="66">
                  <c:v>55.897823297000798</c:v>
                </c:pt>
                <c:pt idx="67">
                  <c:v>55.474460387334702</c:v>
                </c:pt>
                <c:pt idx="68">
                  <c:v>57.059447581374201</c:v>
                </c:pt>
                <c:pt idx="69">
                  <c:v>55.00032736979</c:v>
                </c:pt>
                <c:pt idx="70">
                  <c:v>54.977859440452299</c:v>
                </c:pt>
                <c:pt idx="71">
                  <c:v>55.145386614636003</c:v>
                </c:pt>
              </c:numCache>
            </c:numRef>
          </c:val>
          <c:smooth val="0"/>
          <c:extLst>
            <c:ext xmlns:c16="http://schemas.microsoft.com/office/drawing/2014/chart" uri="{C3380CC4-5D6E-409C-BE32-E72D297353CC}">
              <c16:uniqueId val="{00000000-8B6C-4FE7-8227-229BC4AE8F2E}"/>
            </c:ext>
          </c:extLst>
        </c:ser>
        <c:ser>
          <c:idx val="1"/>
          <c:order val="1"/>
          <c:tx>
            <c:strRef>
              <c:f>Datos!$H$4</c:f>
              <c:strCache>
                <c:ptCount val="1"/>
                <c:pt idx="0">
                  <c:v>Tendencia-Ciclo</c:v>
                </c:pt>
              </c:strCache>
            </c:strRef>
          </c:tx>
          <c:spPr>
            <a:ln w="15875">
              <a:solidFill>
                <a:schemeClr val="tx1"/>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Datos!$W$5:$W$76</c:f>
              <c:numCache>
                <c:formatCode>0.0_)</c:formatCode>
                <c:ptCount val="72"/>
                <c:pt idx="0">
                  <c:v>51.021145230507798</c:v>
                </c:pt>
                <c:pt idx="1">
                  <c:v>51.043232482535203</c:v>
                </c:pt>
                <c:pt idx="2">
                  <c:v>51.121192897625498</c:v>
                </c:pt>
                <c:pt idx="3">
                  <c:v>51.156549020864801</c:v>
                </c:pt>
                <c:pt idx="4">
                  <c:v>51.087069185258898</c:v>
                </c:pt>
                <c:pt idx="5">
                  <c:v>50.961366752259899</c:v>
                </c:pt>
                <c:pt idx="6">
                  <c:v>50.8962770538947</c:v>
                </c:pt>
                <c:pt idx="7">
                  <c:v>50.958119320307503</c:v>
                </c:pt>
                <c:pt idx="8">
                  <c:v>51.173728275757803</c:v>
                </c:pt>
                <c:pt idx="9">
                  <c:v>51.508829964773902</c:v>
                </c:pt>
                <c:pt idx="10">
                  <c:v>51.856518026404103</c:v>
                </c:pt>
                <c:pt idx="11">
                  <c:v>52.105235291707601</c:v>
                </c:pt>
                <c:pt idx="12">
                  <c:v>52.201437760699797</c:v>
                </c:pt>
                <c:pt idx="13">
                  <c:v>52.153997901748802</c:v>
                </c:pt>
                <c:pt idx="14">
                  <c:v>52.003446427530697</c:v>
                </c:pt>
                <c:pt idx="15">
                  <c:v>51.7774770578242</c:v>
                </c:pt>
                <c:pt idx="16">
                  <c:v>51.508808730988399</c:v>
                </c:pt>
                <c:pt idx="17">
                  <c:v>51.261851049399901</c:v>
                </c:pt>
                <c:pt idx="18">
                  <c:v>51.052905724938299</c:v>
                </c:pt>
                <c:pt idx="19">
                  <c:v>50.925454539552199</c:v>
                </c:pt>
                <c:pt idx="20">
                  <c:v>50.892693178230601</c:v>
                </c:pt>
                <c:pt idx="21">
                  <c:v>50.896382052874003</c:v>
                </c:pt>
                <c:pt idx="22">
                  <c:v>50.874506719777003</c:v>
                </c:pt>
                <c:pt idx="23">
                  <c:v>50.810747303794699</c:v>
                </c:pt>
                <c:pt idx="24">
                  <c:v>50.700203004806902</c:v>
                </c:pt>
                <c:pt idx="25">
                  <c:v>50.559595012104602</c:v>
                </c:pt>
                <c:pt idx="26">
                  <c:v>50.421821592396803</c:v>
                </c:pt>
                <c:pt idx="27">
                  <c:v>50.259314763413101</c:v>
                </c:pt>
                <c:pt idx="28">
                  <c:v>50.040548134567203</c:v>
                </c:pt>
                <c:pt idx="29">
                  <c:v>49.713008796549502</c:v>
                </c:pt>
                <c:pt idx="30">
                  <c:v>49.282220632687903</c:v>
                </c:pt>
                <c:pt idx="31">
                  <c:v>48.832553279922102</c:v>
                </c:pt>
                <c:pt idx="32">
                  <c:v>48.463479308913598</c:v>
                </c:pt>
                <c:pt idx="33">
                  <c:v>48.274779990451499</c:v>
                </c:pt>
                <c:pt idx="34">
                  <c:v>48.291058041962501</c:v>
                </c:pt>
                <c:pt idx="35">
                  <c:v>48.462562759895803</c:v>
                </c:pt>
                <c:pt idx="36">
                  <c:v>48.719042217230097</c:v>
                </c:pt>
                <c:pt idx="37">
                  <c:v>49.015032576283701</c:v>
                </c:pt>
                <c:pt idx="38">
                  <c:v>49.311271162208399</c:v>
                </c:pt>
                <c:pt idx="39">
                  <c:v>49.608197759663902</c:v>
                </c:pt>
                <c:pt idx="40">
                  <c:v>49.913935883666497</c:v>
                </c:pt>
                <c:pt idx="41">
                  <c:v>50.2292266276242</c:v>
                </c:pt>
                <c:pt idx="42">
                  <c:v>50.5337851341841</c:v>
                </c:pt>
                <c:pt idx="43">
                  <c:v>50.734502087783603</c:v>
                </c:pt>
                <c:pt idx="44">
                  <c:v>50.758630586892998</c:v>
                </c:pt>
                <c:pt idx="45">
                  <c:v>50.557518958280397</c:v>
                </c:pt>
                <c:pt idx="46">
                  <c:v>50.149285540119202</c:v>
                </c:pt>
                <c:pt idx="47">
                  <c:v>49.6183950678043</c:v>
                </c:pt>
                <c:pt idx="48">
                  <c:v>49.131195892077898</c:v>
                </c:pt>
                <c:pt idx="49">
                  <c:v>48.894062291286097</c:v>
                </c:pt>
                <c:pt idx="50">
                  <c:v>49.0715567392756</c:v>
                </c:pt>
                <c:pt idx="51">
                  <c:v>49.715091584645499</c:v>
                </c:pt>
                <c:pt idx="52">
                  <c:v>50.745609025293</c:v>
                </c:pt>
                <c:pt idx="53">
                  <c:v>51.992473921725498</c:v>
                </c:pt>
                <c:pt idx="54">
                  <c:v>53.2892379205582</c:v>
                </c:pt>
                <c:pt idx="55">
                  <c:v>54.499090717175697</c:v>
                </c:pt>
                <c:pt idx="56">
                  <c:v>55.560677251997603</c:v>
                </c:pt>
                <c:pt idx="57">
                  <c:v>56.4852616532173</c:v>
                </c:pt>
                <c:pt idx="58">
                  <c:v>57.312815655796499</c:v>
                </c:pt>
                <c:pt idx="59">
                  <c:v>58.0254421054278</c:v>
                </c:pt>
                <c:pt idx="60">
                  <c:v>58.535979010862903</c:v>
                </c:pt>
                <c:pt idx="61">
                  <c:v>58.727955311876499</c:v>
                </c:pt>
                <c:pt idx="62">
                  <c:v>58.548052116309698</c:v>
                </c:pt>
                <c:pt idx="63">
                  <c:v>58.035228563574499</c:v>
                </c:pt>
                <c:pt idx="64">
                  <c:v>57.314337882501398</c:v>
                </c:pt>
                <c:pt idx="65">
                  <c:v>56.551580165140102</c:v>
                </c:pt>
                <c:pt idx="66">
                  <c:v>55.881635863765297</c:v>
                </c:pt>
                <c:pt idx="67">
                  <c:v>55.399236875013102</c:v>
                </c:pt>
                <c:pt idx="68">
                  <c:v>55.137399651358997</c:v>
                </c:pt>
                <c:pt idx="69">
                  <c:v>55.058748302014997</c:v>
                </c:pt>
                <c:pt idx="70">
                  <c:v>55.133622870044903</c:v>
                </c:pt>
                <c:pt idx="71">
                  <c:v>55.334465106216797</c:v>
                </c:pt>
              </c:numCache>
            </c:numRef>
          </c:val>
          <c:smooth val="0"/>
          <c:extLst>
            <c:ext xmlns:c16="http://schemas.microsoft.com/office/drawing/2014/chart" uri="{C3380CC4-5D6E-409C-BE32-E72D297353CC}">
              <c16:uniqueId val="{00000001-8B6C-4FE7-8227-229BC4AE8F2E}"/>
            </c:ext>
          </c:extLst>
        </c:ser>
        <c:dLbls>
          <c:showLegendKey val="0"/>
          <c:showVal val="0"/>
          <c:showCatName val="0"/>
          <c:showSerName val="0"/>
          <c:showPercent val="0"/>
          <c:showBubbleSize val="0"/>
        </c:dLbls>
        <c:smooth val="0"/>
        <c:axId val="111265864"/>
        <c:axId val="111266256"/>
      </c:lineChart>
      <c:catAx>
        <c:axId val="111265864"/>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111266256"/>
        <c:crosses val="autoZero"/>
        <c:auto val="1"/>
        <c:lblAlgn val="ctr"/>
        <c:lblOffset val="0"/>
        <c:tickLblSkip val="1"/>
        <c:tickMarkSkip val="12"/>
        <c:noMultiLvlLbl val="0"/>
      </c:catAx>
      <c:valAx>
        <c:axId val="111266256"/>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265864"/>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Datos!$X$5:$X$76</c:f>
              <c:numCache>
                <c:formatCode>0.0_)</c:formatCode>
                <c:ptCount val="72"/>
                <c:pt idx="0">
                  <c:v>31.608475760421399</c:v>
                </c:pt>
                <c:pt idx="1">
                  <c:v>32.643442309025602</c:v>
                </c:pt>
                <c:pt idx="2">
                  <c:v>32.610922973053199</c:v>
                </c:pt>
                <c:pt idx="3">
                  <c:v>33.125460584412899</c:v>
                </c:pt>
                <c:pt idx="4">
                  <c:v>33.3926377868939</c:v>
                </c:pt>
                <c:pt idx="5">
                  <c:v>33.1198626386469</c:v>
                </c:pt>
                <c:pt idx="6">
                  <c:v>33.321085127859199</c:v>
                </c:pt>
                <c:pt idx="7">
                  <c:v>33.735872660530902</c:v>
                </c:pt>
                <c:pt idx="8">
                  <c:v>35.166499540019103</c:v>
                </c:pt>
                <c:pt idx="9">
                  <c:v>34.278182290140101</c:v>
                </c:pt>
                <c:pt idx="10">
                  <c:v>33.6292041566942</c:v>
                </c:pt>
                <c:pt idx="11">
                  <c:v>33.311488511867303</c:v>
                </c:pt>
                <c:pt idx="12">
                  <c:v>33.267932840739697</c:v>
                </c:pt>
                <c:pt idx="13">
                  <c:v>33.176454411323597</c:v>
                </c:pt>
                <c:pt idx="14">
                  <c:v>34.130805409921798</c:v>
                </c:pt>
                <c:pt idx="15">
                  <c:v>33.240734869487298</c:v>
                </c:pt>
                <c:pt idx="16">
                  <c:v>33.034535024814403</c:v>
                </c:pt>
                <c:pt idx="17">
                  <c:v>33.711193856164897</c:v>
                </c:pt>
                <c:pt idx="18">
                  <c:v>32.623360578565901</c:v>
                </c:pt>
                <c:pt idx="19">
                  <c:v>31.466062117194099</c:v>
                </c:pt>
                <c:pt idx="20">
                  <c:v>32.471627105539099</c:v>
                </c:pt>
                <c:pt idx="21">
                  <c:v>33.356583525944401</c:v>
                </c:pt>
                <c:pt idx="22">
                  <c:v>34.0604419801912</c:v>
                </c:pt>
                <c:pt idx="23">
                  <c:v>33.875986577362397</c:v>
                </c:pt>
                <c:pt idx="24">
                  <c:v>34.194214463737502</c:v>
                </c:pt>
                <c:pt idx="25">
                  <c:v>32.964822150871399</c:v>
                </c:pt>
                <c:pt idx="26">
                  <c:v>32.715917851896499</c:v>
                </c:pt>
                <c:pt idx="27">
                  <c:v>31.9237396950335</c:v>
                </c:pt>
                <c:pt idx="28">
                  <c:v>31.710114807229701</c:v>
                </c:pt>
                <c:pt idx="29">
                  <c:v>32.493320786753898</c:v>
                </c:pt>
                <c:pt idx="30">
                  <c:v>30.8687310797322</c:v>
                </c:pt>
                <c:pt idx="31">
                  <c:v>29.748715030773901</c:v>
                </c:pt>
                <c:pt idx="32">
                  <c:v>29.461145733091598</c:v>
                </c:pt>
                <c:pt idx="33">
                  <c:v>28.808088733973001</c:v>
                </c:pt>
                <c:pt idx="34">
                  <c:v>29.266326366956001</c:v>
                </c:pt>
                <c:pt idx="35">
                  <c:v>30.029446658585702</c:v>
                </c:pt>
                <c:pt idx="36">
                  <c:v>22.723654343073601</c:v>
                </c:pt>
                <c:pt idx="37">
                  <c:v>26.334480743952799</c:v>
                </c:pt>
                <c:pt idx="38">
                  <c:v>27.5360116245574</c:v>
                </c:pt>
                <c:pt idx="39">
                  <c:v>28.476360061705599</c:v>
                </c:pt>
                <c:pt idx="40">
                  <c:v>29.442115450217699</c:v>
                </c:pt>
                <c:pt idx="41">
                  <c:v>28.913243388412599</c:v>
                </c:pt>
                <c:pt idx="42">
                  <c:v>29.683120755592601</c:v>
                </c:pt>
                <c:pt idx="43">
                  <c:v>29.847255790609299</c:v>
                </c:pt>
                <c:pt idx="44">
                  <c:v>30.124100262183301</c:v>
                </c:pt>
                <c:pt idx="45">
                  <c:v>30.1817195953812</c:v>
                </c:pt>
                <c:pt idx="46">
                  <c:v>29.7595611340966</c:v>
                </c:pt>
                <c:pt idx="47">
                  <c:v>29.623436977082001</c:v>
                </c:pt>
                <c:pt idx="48">
                  <c:v>28.212646941105099</c:v>
                </c:pt>
                <c:pt idx="49">
                  <c:v>27.7476016017267</c:v>
                </c:pt>
                <c:pt idx="50">
                  <c:v>27.785388625617198</c:v>
                </c:pt>
                <c:pt idx="51">
                  <c:v>29.748607473866699</c:v>
                </c:pt>
                <c:pt idx="52">
                  <c:v>30.200415518794699</c:v>
                </c:pt>
                <c:pt idx="53">
                  <c:v>30.040706832631599</c:v>
                </c:pt>
                <c:pt idx="54">
                  <c:v>34.697233789583997</c:v>
                </c:pt>
                <c:pt idx="55">
                  <c:v>33.522825685464298</c:v>
                </c:pt>
                <c:pt idx="56">
                  <c:v>33.176193913697702</c:v>
                </c:pt>
                <c:pt idx="57">
                  <c:v>34.145362401992699</c:v>
                </c:pt>
                <c:pt idx="58">
                  <c:v>33.341877294179199</c:v>
                </c:pt>
                <c:pt idx="59">
                  <c:v>35.446481523169197</c:v>
                </c:pt>
                <c:pt idx="60">
                  <c:v>40.507678114093601</c:v>
                </c:pt>
                <c:pt idx="61">
                  <c:v>44.948632116123299</c:v>
                </c:pt>
                <c:pt idx="62">
                  <c:v>42.949067061142202</c:v>
                </c:pt>
                <c:pt idx="63">
                  <c:v>41.0974305336415</c:v>
                </c:pt>
                <c:pt idx="64">
                  <c:v>40.058209253459999</c:v>
                </c:pt>
                <c:pt idx="65">
                  <c:v>40.495781707675</c:v>
                </c:pt>
                <c:pt idx="66">
                  <c:v>39.921717697446901</c:v>
                </c:pt>
                <c:pt idx="67">
                  <c:v>40.481125770615598</c:v>
                </c:pt>
                <c:pt idx="68">
                  <c:v>42.380536918116697</c:v>
                </c:pt>
                <c:pt idx="69">
                  <c:v>41.888191855160699</c:v>
                </c:pt>
                <c:pt idx="70">
                  <c:v>40.996761926384302</c:v>
                </c:pt>
                <c:pt idx="71">
                  <c:v>40.5431623374051</c:v>
                </c:pt>
              </c:numCache>
            </c:numRef>
          </c:val>
          <c:smooth val="0"/>
          <c:extLst>
            <c:ext xmlns:c16="http://schemas.microsoft.com/office/drawing/2014/chart" uri="{C3380CC4-5D6E-409C-BE32-E72D297353CC}">
              <c16:uniqueId val="{00000000-CEE4-4C78-9CDE-E3BFA4FA7C2C}"/>
            </c:ext>
          </c:extLst>
        </c:ser>
        <c:ser>
          <c:idx val="1"/>
          <c:order val="1"/>
          <c:tx>
            <c:strRef>
              <c:f>Datos!$Y$4</c:f>
              <c:strCache>
                <c:ptCount val="1"/>
                <c:pt idx="0">
                  <c:v>Tendencia-Ciclo</c:v>
                </c:pt>
              </c:strCache>
            </c:strRef>
          </c:tx>
          <c:spPr>
            <a:ln w="15875">
              <a:solidFill>
                <a:schemeClr val="tx1"/>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Datos!$Y$5:$Y$76</c:f>
              <c:numCache>
                <c:formatCode>0.0_)</c:formatCode>
                <c:ptCount val="72"/>
                <c:pt idx="0">
                  <c:v>32.401525837589801</c:v>
                </c:pt>
                <c:pt idx="1">
                  <c:v>32.433643299475598</c:v>
                </c:pt>
                <c:pt idx="2">
                  <c:v>32.6190821691266</c:v>
                </c:pt>
                <c:pt idx="3">
                  <c:v>32.858974529484101</c:v>
                </c:pt>
                <c:pt idx="4">
                  <c:v>33.1272206241728</c:v>
                </c:pt>
                <c:pt idx="5">
                  <c:v>33.388905774265602</c:v>
                </c:pt>
                <c:pt idx="6">
                  <c:v>33.637019425462</c:v>
                </c:pt>
                <c:pt idx="7">
                  <c:v>33.826539630798798</c:v>
                </c:pt>
                <c:pt idx="8">
                  <c:v>33.914629324955399</c:v>
                </c:pt>
                <c:pt idx="9">
                  <c:v>33.886349006672901</c:v>
                </c:pt>
                <c:pt idx="10">
                  <c:v>33.779813949281902</c:v>
                </c:pt>
                <c:pt idx="11">
                  <c:v>33.621539339524602</c:v>
                </c:pt>
                <c:pt idx="12">
                  <c:v>33.488482990349702</c:v>
                </c:pt>
                <c:pt idx="13">
                  <c:v>33.443846594455799</c:v>
                </c:pt>
                <c:pt idx="14">
                  <c:v>33.448280200069199</c:v>
                </c:pt>
                <c:pt idx="15">
                  <c:v>33.396804766678997</c:v>
                </c:pt>
                <c:pt idx="16">
                  <c:v>33.216844495602501</c:v>
                </c:pt>
                <c:pt idx="17">
                  <c:v>32.9619097723522</c:v>
                </c:pt>
                <c:pt idx="18">
                  <c:v>32.751945953817803</c:v>
                </c:pt>
                <c:pt idx="19">
                  <c:v>32.722498374039198</c:v>
                </c:pt>
                <c:pt idx="20">
                  <c:v>32.9133817874215</c:v>
                </c:pt>
                <c:pt idx="21">
                  <c:v>33.254960682209003</c:v>
                </c:pt>
                <c:pt idx="22">
                  <c:v>33.582169572430203</c:v>
                </c:pt>
                <c:pt idx="23">
                  <c:v>33.734083757281901</c:v>
                </c:pt>
                <c:pt idx="24">
                  <c:v>33.630886585385603</c:v>
                </c:pt>
                <c:pt idx="25">
                  <c:v>33.298864664304098</c:v>
                </c:pt>
                <c:pt idx="26">
                  <c:v>32.849792051458699</c:v>
                </c:pt>
                <c:pt idx="27">
                  <c:v>32.376550502167703</c:v>
                </c:pt>
                <c:pt idx="28">
                  <c:v>31.8807194329775</c:v>
                </c:pt>
                <c:pt idx="29">
                  <c:v>31.352855630828099</c:v>
                </c:pt>
                <c:pt idx="30">
                  <c:v>30.788256904644999</c:v>
                </c:pt>
                <c:pt idx="31">
                  <c:v>30.196773755915</c:v>
                </c:pt>
                <c:pt idx="32">
                  <c:v>29.6167166026753</c:v>
                </c:pt>
                <c:pt idx="33">
                  <c:v>29.095031608526298</c:v>
                </c:pt>
                <c:pt idx="34">
                  <c:v>28.6457675309778</c:v>
                </c:pt>
                <c:pt idx="35">
                  <c:v>28.319084331162099</c:v>
                </c:pt>
                <c:pt idx="36">
                  <c:v>28.120055077365102</c:v>
                </c:pt>
                <c:pt idx="37">
                  <c:v>28.051413235734898</c:v>
                </c:pt>
                <c:pt idx="38">
                  <c:v>28.153015895020999</c:v>
                </c:pt>
                <c:pt idx="39">
                  <c:v>28.4254060318505</c:v>
                </c:pt>
                <c:pt idx="40">
                  <c:v>28.820707699970999</c:v>
                </c:pt>
                <c:pt idx="41">
                  <c:v>29.253905910039801</c:v>
                </c:pt>
                <c:pt idx="42">
                  <c:v>29.644359759556899</c:v>
                </c:pt>
                <c:pt idx="43">
                  <c:v>29.935827909634</c:v>
                </c:pt>
                <c:pt idx="44">
                  <c:v>30.053786650745501</c:v>
                </c:pt>
                <c:pt idx="45">
                  <c:v>29.914479468030301</c:v>
                </c:pt>
                <c:pt idx="46">
                  <c:v>29.542113470158199</c:v>
                </c:pt>
                <c:pt idx="47">
                  <c:v>29.053675574832798</c:v>
                </c:pt>
                <c:pt idx="48">
                  <c:v>28.607853712014698</c:v>
                </c:pt>
                <c:pt idx="49">
                  <c:v>28.382167462724301</c:v>
                </c:pt>
                <c:pt idx="50">
                  <c:v>28.518076013615602</c:v>
                </c:pt>
                <c:pt idx="51">
                  <c:v>29.050875429520602</c:v>
                </c:pt>
                <c:pt idx="52">
                  <c:v>29.8636066187842</c:v>
                </c:pt>
                <c:pt idx="53">
                  <c:v>30.7897583309975</c:v>
                </c:pt>
                <c:pt idx="54">
                  <c:v>31.6980648981631</c:v>
                </c:pt>
                <c:pt idx="55">
                  <c:v>32.613068068733298</c:v>
                </c:pt>
                <c:pt idx="56">
                  <c:v>33.648039591168597</c:v>
                </c:pt>
                <c:pt idx="57">
                  <c:v>34.944628955228097</c:v>
                </c:pt>
                <c:pt idx="58">
                  <c:v>36.523307514848803</c:v>
                </c:pt>
                <c:pt idx="59">
                  <c:v>38.190098725660199</c:v>
                </c:pt>
                <c:pt idx="60">
                  <c:v>39.703313668985899</c:v>
                </c:pt>
                <c:pt idx="61">
                  <c:v>40.800571479283803</c:v>
                </c:pt>
                <c:pt idx="62">
                  <c:v>41.2683446109953</c:v>
                </c:pt>
                <c:pt idx="63">
                  <c:v>41.185005187873699</c:v>
                </c:pt>
                <c:pt idx="64">
                  <c:v>40.879474112001802</c:v>
                </c:pt>
                <c:pt idx="65">
                  <c:v>40.663665882509001</c:v>
                </c:pt>
                <c:pt idx="66">
                  <c:v>40.6626713970224</c:v>
                </c:pt>
                <c:pt idx="67">
                  <c:v>40.820669932147297</c:v>
                </c:pt>
                <c:pt idx="68">
                  <c:v>41.046287899320902</c:v>
                </c:pt>
                <c:pt idx="69">
                  <c:v>41.305395348869098</c:v>
                </c:pt>
                <c:pt idx="70">
                  <c:v>41.547071529605098</c:v>
                </c:pt>
                <c:pt idx="71">
                  <c:v>41.779707954183799</c:v>
                </c:pt>
              </c:numCache>
            </c:numRef>
          </c:val>
          <c:smooth val="0"/>
          <c:extLst>
            <c:ext xmlns:c16="http://schemas.microsoft.com/office/drawing/2014/chart" uri="{C3380CC4-5D6E-409C-BE32-E72D297353CC}">
              <c16:uniqueId val="{00000001-CEE4-4C78-9CDE-E3BFA4FA7C2C}"/>
            </c:ext>
          </c:extLst>
        </c:ser>
        <c:dLbls>
          <c:showLegendKey val="0"/>
          <c:showVal val="0"/>
          <c:showCatName val="0"/>
          <c:showSerName val="0"/>
          <c:showPercent val="0"/>
          <c:showBubbleSize val="0"/>
        </c:dLbls>
        <c:smooth val="0"/>
        <c:axId val="111684688"/>
        <c:axId val="111686648"/>
      </c:lineChart>
      <c:catAx>
        <c:axId val="11168468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6648"/>
        <c:crosses val="autoZero"/>
        <c:auto val="1"/>
        <c:lblAlgn val="ctr"/>
        <c:lblOffset val="0"/>
        <c:tickLblSkip val="1"/>
        <c:tickMarkSkip val="12"/>
        <c:noMultiLvlLbl val="0"/>
      </c:catAx>
      <c:valAx>
        <c:axId val="111686648"/>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4688"/>
        <c:crosses val="max"/>
        <c:crossBetween val="between"/>
        <c:majorUnit val="4"/>
      </c:valAx>
      <c:spPr>
        <a:noFill/>
        <a:ln w="0">
          <a:solidFill>
            <a:schemeClr val="bg1">
              <a:lumMod val="65000"/>
            </a:schemeClr>
          </a:solidFill>
        </a:ln>
      </c:spPr>
    </c:plotArea>
    <c:legend>
      <c:legendPos val="b"/>
      <c:layout>
        <c:manualLayout>
          <c:xMode val="edge"/>
          <c:yMode val="edge"/>
          <c:x val="1.0384592862571129E-2"/>
          <c:y val="0.93352223282342706"/>
          <c:w val="0.92571820154320683"/>
          <c:h val="6.243381528041350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Datos!$Z$5:$Z$76</c:f>
              <c:numCache>
                <c:formatCode>0.0_)</c:formatCode>
                <c:ptCount val="72"/>
                <c:pt idx="0">
                  <c:v>39.467336396890602</c:v>
                </c:pt>
                <c:pt idx="1">
                  <c:v>40.200935460287297</c:v>
                </c:pt>
                <c:pt idx="2">
                  <c:v>40.836100593918502</c:v>
                </c:pt>
                <c:pt idx="3">
                  <c:v>40.848946268664101</c:v>
                </c:pt>
                <c:pt idx="4">
                  <c:v>40.677640201834102</c:v>
                </c:pt>
                <c:pt idx="5">
                  <c:v>41.043799461067302</c:v>
                </c:pt>
                <c:pt idx="6">
                  <c:v>39.501344099421097</c:v>
                </c:pt>
                <c:pt idx="7">
                  <c:v>39.811242991924203</c:v>
                </c:pt>
                <c:pt idx="8">
                  <c:v>41.052965814410499</c:v>
                </c:pt>
                <c:pt idx="9">
                  <c:v>39.75673387882</c:v>
                </c:pt>
                <c:pt idx="10">
                  <c:v>40.680406083943197</c:v>
                </c:pt>
                <c:pt idx="11">
                  <c:v>39.735762559238403</c:v>
                </c:pt>
                <c:pt idx="12">
                  <c:v>41.307200124530397</c:v>
                </c:pt>
                <c:pt idx="13">
                  <c:v>40.037147127394498</c:v>
                </c:pt>
                <c:pt idx="14">
                  <c:v>40.656424020819699</c:v>
                </c:pt>
                <c:pt idx="15">
                  <c:v>39.440623279158601</c:v>
                </c:pt>
                <c:pt idx="16">
                  <c:v>39.300217779051998</c:v>
                </c:pt>
                <c:pt idx="17">
                  <c:v>41.341597933392599</c:v>
                </c:pt>
                <c:pt idx="18">
                  <c:v>39.259266650393599</c:v>
                </c:pt>
                <c:pt idx="19">
                  <c:v>38.000043100361502</c:v>
                </c:pt>
                <c:pt idx="20">
                  <c:v>38.402524887288799</c:v>
                </c:pt>
                <c:pt idx="21">
                  <c:v>39.339248922867597</c:v>
                </c:pt>
                <c:pt idx="22">
                  <c:v>39.029594057917002</c:v>
                </c:pt>
                <c:pt idx="23">
                  <c:v>38.912232751055903</c:v>
                </c:pt>
                <c:pt idx="24">
                  <c:v>38.514302497518301</c:v>
                </c:pt>
                <c:pt idx="25">
                  <c:v>37.741153924665099</c:v>
                </c:pt>
                <c:pt idx="26">
                  <c:v>37.345508407992902</c:v>
                </c:pt>
                <c:pt idx="27">
                  <c:v>36.8410022565199</c:v>
                </c:pt>
                <c:pt idx="28">
                  <c:v>37.357628238489802</c:v>
                </c:pt>
                <c:pt idx="29">
                  <c:v>38.223494180899998</c:v>
                </c:pt>
                <c:pt idx="30">
                  <c:v>34.723374630128298</c:v>
                </c:pt>
                <c:pt idx="31">
                  <c:v>33.748974666961203</c:v>
                </c:pt>
                <c:pt idx="32">
                  <c:v>32.579465408563102</c:v>
                </c:pt>
                <c:pt idx="33">
                  <c:v>33.5529747845275</c:v>
                </c:pt>
                <c:pt idx="34">
                  <c:v>32.9702512317334</c:v>
                </c:pt>
                <c:pt idx="35">
                  <c:v>33.482944182619399</c:v>
                </c:pt>
                <c:pt idx="36">
                  <c:v>25.196972882301399</c:v>
                </c:pt>
                <c:pt idx="37">
                  <c:v>28.857949287744599</c:v>
                </c:pt>
                <c:pt idx="38">
                  <c:v>32.651936029386498</c:v>
                </c:pt>
                <c:pt idx="39">
                  <c:v>35.079767913854397</c:v>
                </c:pt>
                <c:pt idx="40">
                  <c:v>35.109266417456901</c:v>
                </c:pt>
                <c:pt idx="41">
                  <c:v>35.028588415536397</c:v>
                </c:pt>
                <c:pt idx="42">
                  <c:v>34.983617036208102</c:v>
                </c:pt>
                <c:pt idx="43">
                  <c:v>35.144353259011801</c:v>
                </c:pt>
                <c:pt idx="44">
                  <c:v>34.999837986649098</c:v>
                </c:pt>
                <c:pt idx="45">
                  <c:v>34.923840337420501</c:v>
                </c:pt>
                <c:pt idx="46">
                  <c:v>34.722298553533001</c:v>
                </c:pt>
                <c:pt idx="47">
                  <c:v>33.4295774815999</c:v>
                </c:pt>
                <c:pt idx="48">
                  <c:v>32.983075317102198</c:v>
                </c:pt>
                <c:pt idx="49">
                  <c:v>33.824153871254097</c:v>
                </c:pt>
                <c:pt idx="50">
                  <c:v>35.111110541835401</c:v>
                </c:pt>
                <c:pt idx="51">
                  <c:v>36.354186822179301</c:v>
                </c:pt>
                <c:pt idx="52">
                  <c:v>38.872870697465899</c:v>
                </c:pt>
                <c:pt idx="53">
                  <c:v>40.163713720899999</c:v>
                </c:pt>
                <c:pt idx="54">
                  <c:v>53.983390937808899</c:v>
                </c:pt>
                <c:pt idx="55">
                  <c:v>52.8964733481126</c:v>
                </c:pt>
                <c:pt idx="56">
                  <c:v>50.928432539513501</c:v>
                </c:pt>
                <c:pt idx="57">
                  <c:v>49.950020205756097</c:v>
                </c:pt>
                <c:pt idx="58">
                  <c:v>49.0615813812298</c:v>
                </c:pt>
                <c:pt idx="59">
                  <c:v>56.344002276068402</c:v>
                </c:pt>
                <c:pt idx="60">
                  <c:v>56.910836352488801</c:v>
                </c:pt>
                <c:pt idx="61">
                  <c:v>58.780852230499299</c:v>
                </c:pt>
                <c:pt idx="62">
                  <c:v>57.093017393302098</c:v>
                </c:pt>
                <c:pt idx="63">
                  <c:v>53.879781497025803</c:v>
                </c:pt>
                <c:pt idx="64">
                  <c:v>51.260054591839001</c:v>
                </c:pt>
                <c:pt idx="65">
                  <c:v>49.2153943320614</c:v>
                </c:pt>
                <c:pt idx="66">
                  <c:v>48.634851758709999</c:v>
                </c:pt>
                <c:pt idx="67">
                  <c:v>48.854956186142303</c:v>
                </c:pt>
                <c:pt idx="68">
                  <c:v>50.867958275685801</c:v>
                </c:pt>
                <c:pt idx="69">
                  <c:v>48.877236642572697</c:v>
                </c:pt>
                <c:pt idx="70">
                  <c:v>47.989576588033401</c:v>
                </c:pt>
                <c:pt idx="71">
                  <c:v>48.146144944417898</c:v>
                </c:pt>
              </c:numCache>
            </c:numRef>
          </c:val>
          <c:smooth val="0"/>
          <c:extLst>
            <c:ext xmlns:c16="http://schemas.microsoft.com/office/drawing/2014/chart" uri="{C3380CC4-5D6E-409C-BE32-E72D297353CC}">
              <c16:uniqueId val="{00000000-A0A6-4E18-9A29-9E1D7B478CC6}"/>
            </c:ext>
          </c:extLst>
        </c:ser>
        <c:ser>
          <c:idx val="1"/>
          <c:order val="1"/>
          <c:tx>
            <c:strRef>
              <c:f>Datos!$AA$4</c:f>
              <c:strCache>
                <c:ptCount val="1"/>
                <c:pt idx="0">
                  <c:v>Tendencia-Ciclo</c:v>
                </c:pt>
              </c:strCache>
            </c:strRef>
          </c:tx>
          <c:spPr>
            <a:ln w="15875">
              <a:solidFill>
                <a:schemeClr val="tx1"/>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Datos!$AA$5:$AA$76</c:f>
              <c:numCache>
                <c:formatCode>0.0_)</c:formatCode>
                <c:ptCount val="72"/>
                <c:pt idx="0">
                  <c:v>40.392733833557799</c:v>
                </c:pt>
                <c:pt idx="1">
                  <c:v>40.302895240513003</c:v>
                </c:pt>
                <c:pt idx="2">
                  <c:v>40.401310172488699</c:v>
                </c:pt>
                <c:pt idx="3">
                  <c:v>40.528059334032498</c:v>
                </c:pt>
                <c:pt idx="4">
                  <c:v>40.564533389482598</c:v>
                </c:pt>
                <c:pt idx="5">
                  <c:v>40.4961757826377</c:v>
                </c:pt>
                <c:pt idx="6">
                  <c:v>40.345020912686003</c:v>
                </c:pt>
                <c:pt idx="7">
                  <c:v>40.216073873932899</c:v>
                </c:pt>
                <c:pt idx="8">
                  <c:v>40.184440498654403</c:v>
                </c:pt>
                <c:pt idx="9">
                  <c:v>40.256553647279397</c:v>
                </c:pt>
                <c:pt idx="10">
                  <c:v>40.379346907084098</c:v>
                </c:pt>
                <c:pt idx="11">
                  <c:v>40.4749368574955</c:v>
                </c:pt>
                <c:pt idx="12">
                  <c:v>40.464107181618701</c:v>
                </c:pt>
                <c:pt idx="13">
                  <c:v>40.340811655556102</c:v>
                </c:pt>
                <c:pt idx="14">
                  <c:v>40.131393185446001</c:v>
                </c:pt>
                <c:pt idx="15">
                  <c:v>39.808177770896599</c:v>
                </c:pt>
                <c:pt idx="16">
                  <c:v>39.407818270766001</c:v>
                </c:pt>
                <c:pt idx="17">
                  <c:v>39.0511774880842</c:v>
                </c:pt>
                <c:pt idx="18">
                  <c:v>38.813108670246102</c:v>
                </c:pt>
                <c:pt idx="19">
                  <c:v>38.7442137044426</c:v>
                </c:pt>
                <c:pt idx="20">
                  <c:v>38.780532921091101</c:v>
                </c:pt>
                <c:pt idx="21">
                  <c:v>38.855594218865903</c:v>
                </c:pt>
                <c:pt idx="22">
                  <c:v>38.837037630397099</c:v>
                </c:pt>
                <c:pt idx="23">
                  <c:v>38.698935978233997</c:v>
                </c:pt>
                <c:pt idx="24">
                  <c:v>38.433904458879098</c:v>
                </c:pt>
                <c:pt idx="25">
                  <c:v>38.059151066048898</c:v>
                </c:pt>
                <c:pt idx="26">
                  <c:v>37.606995126662397</c:v>
                </c:pt>
                <c:pt idx="27">
                  <c:v>37.067273534179499</c:v>
                </c:pt>
                <c:pt idx="28">
                  <c:v>36.404141560387401</c:v>
                </c:pt>
                <c:pt idx="29">
                  <c:v>35.606682511676297</c:v>
                </c:pt>
                <c:pt idx="30">
                  <c:v>34.764063570358601</c:v>
                </c:pt>
                <c:pt idx="31">
                  <c:v>34.002554191527999</c:v>
                </c:pt>
                <c:pt idx="32">
                  <c:v>33.449776376784598</c:v>
                </c:pt>
                <c:pt idx="33">
                  <c:v>33.114587804773002</c:v>
                </c:pt>
                <c:pt idx="34">
                  <c:v>32.970458744413698</c:v>
                </c:pt>
                <c:pt idx="35">
                  <c:v>32.984067889995799</c:v>
                </c:pt>
                <c:pt idx="36">
                  <c:v>33.120307978093898</c:v>
                </c:pt>
                <c:pt idx="37">
                  <c:v>33.386221757716498</c:v>
                </c:pt>
                <c:pt idx="38">
                  <c:v>33.766466002652898</c:v>
                </c:pt>
                <c:pt idx="39">
                  <c:v>34.221002347115302</c:v>
                </c:pt>
                <c:pt idx="40">
                  <c:v>34.672100945809198</c:v>
                </c:pt>
                <c:pt idx="41">
                  <c:v>35.024856648225501</c:v>
                </c:pt>
                <c:pt idx="42">
                  <c:v>35.222123595700602</c:v>
                </c:pt>
                <c:pt idx="43">
                  <c:v>35.195093988079499</c:v>
                </c:pt>
                <c:pt idx="44">
                  <c:v>34.944090363759599</c:v>
                </c:pt>
                <c:pt idx="45">
                  <c:v>34.544968102562002</c:v>
                </c:pt>
                <c:pt idx="46">
                  <c:v>34.0970748885386</c:v>
                </c:pt>
                <c:pt idx="47">
                  <c:v>33.677060814470302</c:v>
                </c:pt>
                <c:pt idx="48">
                  <c:v>33.524006330136899</c:v>
                </c:pt>
                <c:pt idx="49">
                  <c:v>33.931340911780197</c:v>
                </c:pt>
                <c:pt idx="50">
                  <c:v>35.120903388166703</c:v>
                </c:pt>
                <c:pt idx="51">
                  <c:v>37.1487495776963</c:v>
                </c:pt>
                <c:pt idx="52">
                  <c:v>39.824937366140801</c:v>
                </c:pt>
                <c:pt idx="53">
                  <c:v>42.799196320750802</c:v>
                </c:pt>
                <c:pt idx="54">
                  <c:v>45.747808009667402</c:v>
                </c:pt>
                <c:pt idx="55">
                  <c:v>48.432830993703099</c:v>
                </c:pt>
                <c:pt idx="56">
                  <c:v>50.786858431309597</c:v>
                </c:pt>
                <c:pt idx="57">
                  <c:v>52.8691158679826</c:v>
                </c:pt>
                <c:pt idx="58">
                  <c:v>54.7178468974016</c:v>
                </c:pt>
                <c:pt idx="59">
                  <c:v>56.227734059268798</c:v>
                </c:pt>
                <c:pt idx="60">
                  <c:v>57.103896050378602</c:v>
                </c:pt>
                <c:pt idx="61">
                  <c:v>57.035019489741202</c:v>
                </c:pt>
                <c:pt idx="62">
                  <c:v>55.967410968524</c:v>
                </c:pt>
                <c:pt idx="63">
                  <c:v>54.159687359008103</c:v>
                </c:pt>
                <c:pt idx="64">
                  <c:v>52.120234946448598</c:v>
                </c:pt>
                <c:pt idx="65">
                  <c:v>50.360213020402398</c:v>
                </c:pt>
                <c:pt idx="66">
                  <c:v>49.1446963802425</c:v>
                </c:pt>
                <c:pt idx="67">
                  <c:v>48.521221008707101</c:v>
                </c:pt>
                <c:pt idx="68">
                  <c:v>48.343369750886801</c:v>
                </c:pt>
                <c:pt idx="69">
                  <c:v>48.380229904466503</c:v>
                </c:pt>
                <c:pt idx="70">
                  <c:v>48.522419139416797</c:v>
                </c:pt>
                <c:pt idx="71">
                  <c:v>48.772353951909999</c:v>
                </c:pt>
              </c:numCache>
            </c:numRef>
          </c:val>
          <c:smooth val="0"/>
          <c:extLst>
            <c:ext xmlns:c16="http://schemas.microsoft.com/office/drawing/2014/chart" uri="{C3380CC4-5D6E-409C-BE32-E72D297353CC}">
              <c16:uniqueId val="{00000001-A0A6-4E18-9A29-9E1D7B478CC6}"/>
            </c:ext>
          </c:extLst>
        </c:ser>
        <c:dLbls>
          <c:showLegendKey val="0"/>
          <c:showVal val="0"/>
          <c:showCatName val="0"/>
          <c:showSerName val="0"/>
          <c:showPercent val="0"/>
          <c:showBubbleSize val="0"/>
        </c:dLbls>
        <c:smooth val="0"/>
        <c:axId val="111686256"/>
        <c:axId val="111688216"/>
      </c:lineChart>
      <c:catAx>
        <c:axId val="11168625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8216"/>
        <c:crosses val="autoZero"/>
        <c:auto val="0"/>
        <c:lblAlgn val="ctr"/>
        <c:lblOffset val="0"/>
        <c:tickLblSkip val="1"/>
        <c:tickMarkSkip val="11"/>
        <c:noMultiLvlLbl val="0"/>
      </c:catAx>
      <c:valAx>
        <c:axId val="11168821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6256"/>
        <c:crosses val="max"/>
        <c:crossBetween val="between"/>
        <c:majorUnit val="5"/>
      </c:valAx>
      <c:spPr>
        <a:noFill/>
        <a:ln w="0">
          <a:solidFill>
            <a:schemeClr val="bg1">
              <a:lumMod val="65000"/>
            </a:schemeClr>
          </a:solidFill>
        </a:ln>
      </c:spPr>
    </c:plotArea>
    <c:legend>
      <c:legendPos val="b"/>
      <c:layout>
        <c:manualLayout>
          <c:xMode val="edge"/>
          <c:yMode val="edge"/>
          <c:x val="1.0384592862571129E-2"/>
          <c:y val="0.94804783415406291"/>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Datos!$AB$5:$AB$76</c:f>
              <c:numCache>
                <c:formatCode>0.0_)</c:formatCode>
                <c:ptCount val="72"/>
                <c:pt idx="0">
                  <c:v>15.460357045855799</c:v>
                </c:pt>
                <c:pt idx="1">
                  <c:v>15.4285065869591</c:v>
                </c:pt>
                <c:pt idx="2">
                  <c:v>18.576699356047001</c:v>
                </c:pt>
                <c:pt idx="3">
                  <c:v>19.111009045276202</c:v>
                </c:pt>
                <c:pt idx="4">
                  <c:v>18.657141521248299</c:v>
                </c:pt>
                <c:pt idx="5">
                  <c:v>18.58404080008</c:v>
                </c:pt>
                <c:pt idx="6">
                  <c:v>18.817495685646499</c:v>
                </c:pt>
                <c:pt idx="7">
                  <c:v>18.057117878191502</c:v>
                </c:pt>
                <c:pt idx="8">
                  <c:v>19.0705876798548</c:v>
                </c:pt>
                <c:pt idx="9">
                  <c:v>19.2482057147703</c:v>
                </c:pt>
                <c:pt idx="10">
                  <c:v>20.533514363110701</c:v>
                </c:pt>
                <c:pt idx="11">
                  <c:v>20.7739122590467</c:v>
                </c:pt>
                <c:pt idx="12">
                  <c:v>18.4319706431837</c:v>
                </c:pt>
                <c:pt idx="13">
                  <c:v>21.121184304044402</c:v>
                </c:pt>
                <c:pt idx="14">
                  <c:v>21.8277849109638</c:v>
                </c:pt>
                <c:pt idx="15">
                  <c:v>20.730789001826299</c:v>
                </c:pt>
                <c:pt idx="16">
                  <c:v>20.462348141388201</c:v>
                </c:pt>
                <c:pt idx="17">
                  <c:v>21.4568642365094</c:v>
                </c:pt>
                <c:pt idx="18">
                  <c:v>20.1244546388034</c:v>
                </c:pt>
                <c:pt idx="19">
                  <c:v>20.921748692073798</c:v>
                </c:pt>
                <c:pt idx="20">
                  <c:v>20.863588198000102</c:v>
                </c:pt>
                <c:pt idx="21">
                  <c:v>20.5146694890974</c:v>
                </c:pt>
                <c:pt idx="22">
                  <c:v>20.706709331920699</c:v>
                </c:pt>
                <c:pt idx="23">
                  <c:v>20.819006968835499</c:v>
                </c:pt>
                <c:pt idx="24">
                  <c:v>21.360671622077199</c:v>
                </c:pt>
                <c:pt idx="25">
                  <c:v>21.416670238085999</c:v>
                </c:pt>
                <c:pt idx="26">
                  <c:v>21.5202706360995</c:v>
                </c:pt>
                <c:pt idx="27">
                  <c:v>21.236363087200601</c:v>
                </c:pt>
                <c:pt idx="28">
                  <c:v>21.310813246310399</c:v>
                </c:pt>
                <c:pt idx="29">
                  <c:v>22.632396119304499</c:v>
                </c:pt>
                <c:pt idx="30">
                  <c:v>21.174172580654101</c:v>
                </c:pt>
                <c:pt idx="31">
                  <c:v>20.627848901935899</c:v>
                </c:pt>
                <c:pt idx="32">
                  <c:v>19.856433369914601</c:v>
                </c:pt>
                <c:pt idx="33">
                  <c:v>20.790604616892399</c:v>
                </c:pt>
                <c:pt idx="34">
                  <c:v>19.367807860334899</c:v>
                </c:pt>
                <c:pt idx="35">
                  <c:v>19.3097661986357</c:v>
                </c:pt>
                <c:pt idx="36">
                  <c:v>14.5990436808444</c:v>
                </c:pt>
                <c:pt idx="37">
                  <c:v>18.231741535485899</c:v>
                </c:pt>
                <c:pt idx="38">
                  <c:v>18.484485610574801</c:v>
                </c:pt>
                <c:pt idx="39">
                  <c:v>18.937895712120099</c:v>
                </c:pt>
                <c:pt idx="40">
                  <c:v>20.504596741486601</c:v>
                </c:pt>
                <c:pt idx="41">
                  <c:v>20.7827647984797</c:v>
                </c:pt>
                <c:pt idx="42">
                  <c:v>21.229987925035399</c:v>
                </c:pt>
                <c:pt idx="43">
                  <c:v>20.977592764724399</c:v>
                </c:pt>
                <c:pt idx="44">
                  <c:v>21.6811063870759</c:v>
                </c:pt>
                <c:pt idx="45">
                  <c:v>21.009942085166202</c:v>
                </c:pt>
                <c:pt idx="46">
                  <c:v>21.751744084914598</c:v>
                </c:pt>
                <c:pt idx="47">
                  <c:v>22.191810532970099</c:v>
                </c:pt>
                <c:pt idx="48">
                  <c:v>20.1125029298939</c:v>
                </c:pt>
                <c:pt idx="49">
                  <c:v>19.260056837596501</c:v>
                </c:pt>
                <c:pt idx="50">
                  <c:v>19.268030848009101</c:v>
                </c:pt>
                <c:pt idx="51">
                  <c:v>19.8522636268357</c:v>
                </c:pt>
                <c:pt idx="52">
                  <c:v>19.706290881270998</c:v>
                </c:pt>
                <c:pt idx="53">
                  <c:v>20.852157148550699</c:v>
                </c:pt>
                <c:pt idx="54">
                  <c:v>23.892866416945498</c:v>
                </c:pt>
                <c:pt idx="55">
                  <c:v>23.252360586836801</c:v>
                </c:pt>
                <c:pt idx="56">
                  <c:v>23.007306999138901</c:v>
                </c:pt>
                <c:pt idx="57">
                  <c:v>24.0725559503949</c:v>
                </c:pt>
                <c:pt idx="58">
                  <c:v>23.1954921051973</c:v>
                </c:pt>
                <c:pt idx="59">
                  <c:v>24.942843782047699</c:v>
                </c:pt>
                <c:pt idx="60">
                  <c:v>26.374610609408801</c:v>
                </c:pt>
                <c:pt idx="61">
                  <c:v>29.383178233093499</c:v>
                </c:pt>
                <c:pt idx="62">
                  <c:v>27.0110065256805</c:v>
                </c:pt>
                <c:pt idx="63">
                  <c:v>26.879707528952999</c:v>
                </c:pt>
                <c:pt idx="64">
                  <c:v>25.924835607327001</c:v>
                </c:pt>
                <c:pt idx="65">
                  <c:v>24.454754788812</c:v>
                </c:pt>
                <c:pt idx="66">
                  <c:v>23.302784762419702</c:v>
                </c:pt>
                <c:pt idx="67">
                  <c:v>24.444966282785298</c:v>
                </c:pt>
                <c:pt idx="68">
                  <c:v>24.4778006477177</c:v>
                </c:pt>
                <c:pt idx="69">
                  <c:v>24.4318062942564</c:v>
                </c:pt>
                <c:pt idx="70">
                  <c:v>24.143258709303598</c:v>
                </c:pt>
                <c:pt idx="71">
                  <c:v>25.1869865527865</c:v>
                </c:pt>
              </c:numCache>
            </c:numRef>
          </c:val>
          <c:smooth val="0"/>
          <c:extLst>
            <c:ext xmlns:c16="http://schemas.microsoft.com/office/drawing/2014/chart" uri="{C3380CC4-5D6E-409C-BE32-E72D297353CC}">
              <c16:uniqueId val="{00000000-F1E8-443B-8444-53971F821874}"/>
            </c:ext>
          </c:extLst>
        </c:ser>
        <c:ser>
          <c:idx val="1"/>
          <c:order val="1"/>
          <c:tx>
            <c:strRef>
              <c:f>Datos!$AC$4</c:f>
              <c:strCache>
                <c:ptCount val="1"/>
                <c:pt idx="0">
                  <c:v>Tendencia-Ciclo</c:v>
                </c:pt>
              </c:strCache>
            </c:strRef>
          </c:tx>
          <c:spPr>
            <a:ln w="15875">
              <a:solidFill>
                <a:schemeClr val="tx1"/>
              </a:solidFill>
            </a:ln>
          </c:spPr>
          <c:marker>
            <c:symbol val="none"/>
          </c:marker>
          <c:cat>
            <c:multiLvlStrRef>
              <c:f>Datos!$P$5:$Q$76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Datos!$AC$5:$AC$76</c:f>
              <c:numCache>
                <c:formatCode>0.0_)</c:formatCode>
                <c:ptCount val="72"/>
                <c:pt idx="0">
                  <c:v>17.9678489045208</c:v>
                </c:pt>
                <c:pt idx="1">
                  <c:v>17.958622011043602</c:v>
                </c:pt>
                <c:pt idx="2">
                  <c:v>18.091717050722</c:v>
                </c:pt>
                <c:pt idx="3">
                  <c:v>18.2684912712925</c:v>
                </c:pt>
                <c:pt idx="4">
                  <c:v>18.4036166520611</c:v>
                </c:pt>
                <c:pt idx="5">
                  <c:v>18.4907189653002</c:v>
                </c:pt>
                <c:pt idx="6">
                  <c:v>18.578115522515901</c:v>
                </c:pt>
                <c:pt idx="7">
                  <c:v>18.755507524719501</c:v>
                </c:pt>
                <c:pt idx="8">
                  <c:v>19.073098061348301</c:v>
                </c:pt>
                <c:pt idx="9">
                  <c:v>19.544580211645499</c:v>
                </c:pt>
                <c:pt idx="10">
                  <c:v>20.101965438760601</c:v>
                </c:pt>
                <c:pt idx="11">
                  <c:v>20.612437688248299</c:v>
                </c:pt>
                <c:pt idx="12">
                  <c:v>20.987773829682901</c:v>
                </c:pt>
                <c:pt idx="13">
                  <c:v>21.169124796646202</c:v>
                </c:pt>
                <c:pt idx="14">
                  <c:v>21.1691767928735</c:v>
                </c:pt>
                <c:pt idx="15">
                  <c:v>21.074030838589898</c:v>
                </c:pt>
                <c:pt idx="16">
                  <c:v>20.9407776842713</c:v>
                </c:pt>
                <c:pt idx="17">
                  <c:v>20.8210572662475</c:v>
                </c:pt>
                <c:pt idx="18">
                  <c:v>20.7200078052546</c:v>
                </c:pt>
                <c:pt idx="19">
                  <c:v>20.6623062451329</c:v>
                </c:pt>
                <c:pt idx="20">
                  <c:v>20.662183895315401</c:v>
                </c:pt>
                <c:pt idx="21">
                  <c:v>20.720590475034399</c:v>
                </c:pt>
                <c:pt idx="22">
                  <c:v>20.827059020852101</c:v>
                </c:pt>
                <c:pt idx="23">
                  <c:v>20.986278242142099</c:v>
                </c:pt>
                <c:pt idx="24">
                  <c:v>21.160438520166</c:v>
                </c:pt>
                <c:pt idx="25">
                  <c:v>21.305812752541001</c:v>
                </c:pt>
                <c:pt idx="26">
                  <c:v>21.423066968199301</c:v>
                </c:pt>
                <c:pt idx="27">
                  <c:v>21.438194949813699</c:v>
                </c:pt>
                <c:pt idx="28">
                  <c:v>21.3563104098568</c:v>
                </c:pt>
                <c:pt idx="29">
                  <c:v>21.197043617369701</c:v>
                </c:pt>
                <c:pt idx="30">
                  <c:v>20.9803605000956</c:v>
                </c:pt>
                <c:pt idx="31">
                  <c:v>20.712727969724899</c:v>
                </c:pt>
                <c:pt idx="32">
                  <c:v>20.374702124429401</c:v>
                </c:pt>
                <c:pt idx="33">
                  <c:v>19.963514480676</c:v>
                </c:pt>
                <c:pt idx="34">
                  <c:v>19.487297767111102</c:v>
                </c:pt>
                <c:pt idx="35">
                  <c:v>19.028450641805499</c:v>
                </c:pt>
                <c:pt idx="36">
                  <c:v>18.698626972510599</c:v>
                </c:pt>
                <c:pt idx="37">
                  <c:v>18.615178853690001</c:v>
                </c:pt>
                <c:pt idx="38">
                  <c:v>18.823647464948799</c:v>
                </c:pt>
                <c:pt idx="39">
                  <c:v>19.3085440096208</c:v>
                </c:pt>
                <c:pt idx="40">
                  <c:v>19.936831612983699</c:v>
                </c:pt>
                <c:pt idx="41">
                  <c:v>20.5470780901049</c:v>
                </c:pt>
                <c:pt idx="42">
                  <c:v>21.0437227382752</c:v>
                </c:pt>
                <c:pt idx="43">
                  <c:v>21.358197957182799</c:v>
                </c:pt>
                <c:pt idx="44">
                  <c:v>21.466503591929602</c:v>
                </c:pt>
                <c:pt idx="45">
                  <c:v>21.3582969293948</c:v>
                </c:pt>
                <c:pt idx="46">
                  <c:v>21.0672132355119</c:v>
                </c:pt>
                <c:pt idx="47">
                  <c:v>20.636593850755499</c:v>
                </c:pt>
                <c:pt idx="48">
                  <c:v>20.136369235638199</c:v>
                </c:pt>
                <c:pt idx="49">
                  <c:v>19.700939159491401</c:v>
                </c:pt>
                <c:pt idx="50">
                  <c:v>19.506244293478002</c:v>
                </c:pt>
                <c:pt idx="51">
                  <c:v>19.659941988484999</c:v>
                </c:pt>
                <c:pt idx="52">
                  <c:v>20.153105238808799</c:v>
                </c:pt>
                <c:pt idx="53">
                  <c:v>20.905204629478298</c:v>
                </c:pt>
                <c:pt idx="54">
                  <c:v>21.742291861364901</c:v>
                </c:pt>
                <c:pt idx="55">
                  <c:v>22.558944917483299</c:v>
                </c:pt>
                <c:pt idx="56">
                  <c:v>23.319065078871901</c:v>
                </c:pt>
                <c:pt idx="57">
                  <c:v>24.043197394784801</c:v>
                </c:pt>
                <c:pt idx="58">
                  <c:v>24.7634250690475</c:v>
                </c:pt>
                <c:pt idx="59">
                  <c:v>25.492980218734601</c:v>
                </c:pt>
                <c:pt idx="60">
                  <c:v>26.153080186337</c:v>
                </c:pt>
                <c:pt idx="61">
                  <c:v>26.588764772172301</c:v>
                </c:pt>
                <c:pt idx="62">
                  <c:v>26.6762849142454</c:v>
                </c:pt>
                <c:pt idx="63">
                  <c:v>26.398640088262599</c:v>
                </c:pt>
                <c:pt idx="64">
                  <c:v>25.883781166206699</c:v>
                </c:pt>
                <c:pt idx="65">
                  <c:v>25.273075480787899</c:v>
                </c:pt>
                <c:pt idx="66">
                  <c:v>24.7333520365456</c:v>
                </c:pt>
                <c:pt idx="67">
                  <c:v>24.3681454348134</c:v>
                </c:pt>
                <c:pt idx="68">
                  <c:v>24.2450650100382</c:v>
                </c:pt>
                <c:pt idx="69">
                  <c:v>24.399088311534801</c:v>
                </c:pt>
                <c:pt idx="70">
                  <c:v>24.797419242643802</c:v>
                </c:pt>
                <c:pt idx="71">
                  <c:v>25.3415679944777</c:v>
                </c:pt>
              </c:numCache>
            </c:numRef>
          </c:val>
          <c:smooth val="0"/>
          <c:extLst>
            <c:ext xmlns:c16="http://schemas.microsoft.com/office/drawing/2014/chart" uri="{C3380CC4-5D6E-409C-BE32-E72D297353CC}">
              <c16:uniqueId val="{00000001-F1E8-443B-8444-53971F821874}"/>
            </c:ext>
          </c:extLst>
        </c:ser>
        <c:dLbls>
          <c:showLegendKey val="0"/>
          <c:showVal val="0"/>
          <c:showCatName val="0"/>
          <c:showSerName val="0"/>
          <c:showPercent val="0"/>
          <c:showBubbleSize val="0"/>
        </c:dLbls>
        <c:smooth val="0"/>
        <c:axId val="111682336"/>
        <c:axId val="111681552"/>
      </c:lineChart>
      <c:catAx>
        <c:axId val="11168233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1552"/>
        <c:crosses val="autoZero"/>
        <c:auto val="1"/>
        <c:lblAlgn val="ctr"/>
        <c:lblOffset val="0"/>
        <c:tickLblSkip val="1"/>
        <c:tickMarkSkip val="12"/>
        <c:noMultiLvlLbl val="0"/>
      </c:catAx>
      <c:valAx>
        <c:axId val="11168155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11682336"/>
        <c:crosses val="max"/>
        <c:crossBetween val="midCat"/>
        <c:majorUnit val="4"/>
      </c:valAx>
      <c:spPr>
        <a:noFill/>
        <a:ln w="0">
          <a:solidFill>
            <a:schemeClr val="bg1">
              <a:lumMod val="65000"/>
            </a:schemeClr>
          </a:solidFill>
        </a:ln>
      </c:spPr>
    </c:plotArea>
    <c:legend>
      <c:legendPos val="b"/>
      <c:layout>
        <c:manualLayout>
          <c:xMode val="edge"/>
          <c:yMode val="edge"/>
          <c:x val="1.042093021536032E-2"/>
          <c:y val="0.92222495989599185"/>
          <c:w val="0.92571820154320683"/>
          <c:h val="7.3731612443251521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Datos!$S$5:$S$76</c:f>
              <c:numCache>
                <c:formatCode>0.0_)</c:formatCode>
                <c:ptCount val="72"/>
                <c:pt idx="0">
                  <c:v>40.5403839375114</c:v>
                </c:pt>
                <c:pt idx="1">
                  <c:v>41.376138546559801</c:v>
                </c:pt>
                <c:pt idx="2">
                  <c:v>41.218531559256</c:v>
                </c:pt>
                <c:pt idx="3">
                  <c:v>42.275025247512197</c:v>
                </c:pt>
                <c:pt idx="4">
                  <c:v>42.082253595946597</c:v>
                </c:pt>
                <c:pt idx="5">
                  <c:v>41.239748260480198</c:v>
                </c:pt>
                <c:pt idx="6">
                  <c:v>41.500913624646401</c:v>
                </c:pt>
                <c:pt idx="7">
                  <c:v>41.570076669577603</c:v>
                </c:pt>
                <c:pt idx="8">
                  <c:v>42.055023913550301</c:v>
                </c:pt>
                <c:pt idx="9">
                  <c:v>42.394718111476898</c:v>
                </c:pt>
                <c:pt idx="10">
                  <c:v>42.829627471900402</c:v>
                </c:pt>
                <c:pt idx="11">
                  <c:v>43.133224606042397</c:v>
                </c:pt>
                <c:pt idx="12">
                  <c:v>42.879360882829403</c:v>
                </c:pt>
                <c:pt idx="13">
                  <c:v>43.008147765732303</c:v>
                </c:pt>
                <c:pt idx="14">
                  <c:v>43.823419971588699</c:v>
                </c:pt>
                <c:pt idx="15">
                  <c:v>42.928865557144</c:v>
                </c:pt>
                <c:pt idx="16">
                  <c:v>43.354865319649797</c:v>
                </c:pt>
                <c:pt idx="17">
                  <c:v>43.659018283740103</c:v>
                </c:pt>
                <c:pt idx="18">
                  <c:v>43.664895829470701</c:v>
                </c:pt>
                <c:pt idx="19">
                  <c:v>42.928386037290402</c:v>
                </c:pt>
                <c:pt idx="20">
                  <c:v>42.930786036162097</c:v>
                </c:pt>
                <c:pt idx="21">
                  <c:v>43.479503381342298</c:v>
                </c:pt>
                <c:pt idx="22">
                  <c:v>44.145033557065702</c:v>
                </c:pt>
                <c:pt idx="23">
                  <c:v>44.247194148047399</c:v>
                </c:pt>
                <c:pt idx="24">
                  <c:v>44.551999090038599</c:v>
                </c:pt>
                <c:pt idx="25">
                  <c:v>44.186728097814502</c:v>
                </c:pt>
                <c:pt idx="26">
                  <c:v>44.1484676116429</c:v>
                </c:pt>
                <c:pt idx="27">
                  <c:v>43.772512123313703</c:v>
                </c:pt>
                <c:pt idx="28">
                  <c:v>43.877831340211898</c:v>
                </c:pt>
                <c:pt idx="29">
                  <c:v>44.214777093733098</c:v>
                </c:pt>
                <c:pt idx="30">
                  <c:v>43.444935852668799</c:v>
                </c:pt>
                <c:pt idx="31">
                  <c:v>43.7396940588729</c:v>
                </c:pt>
                <c:pt idx="32">
                  <c:v>42.465007990260197</c:v>
                </c:pt>
                <c:pt idx="33">
                  <c:v>42.244008717687599</c:v>
                </c:pt>
                <c:pt idx="34">
                  <c:v>42.512482044355799</c:v>
                </c:pt>
                <c:pt idx="35">
                  <c:v>42.957698695924698</c:v>
                </c:pt>
                <c:pt idx="36">
                  <c:v>38.484595991159303</c:v>
                </c:pt>
                <c:pt idx="37">
                  <c:v>40.246476346744103</c:v>
                </c:pt>
                <c:pt idx="38">
                  <c:v>41.707958695300498</c:v>
                </c:pt>
                <c:pt idx="39">
                  <c:v>42.330071931552297</c:v>
                </c:pt>
                <c:pt idx="40">
                  <c:v>42.149294017869501</c:v>
                </c:pt>
                <c:pt idx="41">
                  <c:v>42.136120778927904</c:v>
                </c:pt>
                <c:pt idx="42">
                  <c:v>42.568598972150397</c:v>
                </c:pt>
                <c:pt idx="43">
                  <c:v>43.247748873931798</c:v>
                </c:pt>
                <c:pt idx="44">
                  <c:v>43.905598278742701</c:v>
                </c:pt>
                <c:pt idx="45">
                  <c:v>43.472497616758901</c:v>
                </c:pt>
                <c:pt idx="46">
                  <c:v>43.110552073366797</c:v>
                </c:pt>
                <c:pt idx="47">
                  <c:v>43.853270896355198</c:v>
                </c:pt>
                <c:pt idx="48">
                  <c:v>42.758573728350797</c:v>
                </c:pt>
                <c:pt idx="49">
                  <c:v>42.676103010853701</c:v>
                </c:pt>
                <c:pt idx="50">
                  <c:v>42.505624089697598</c:v>
                </c:pt>
                <c:pt idx="51">
                  <c:v>43.233259248599197</c:v>
                </c:pt>
                <c:pt idx="52">
                  <c:v>43.7582307163024</c:v>
                </c:pt>
                <c:pt idx="53">
                  <c:v>42.638714257636799</c:v>
                </c:pt>
                <c:pt idx="54">
                  <c:v>44.638520183517699</c:v>
                </c:pt>
                <c:pt idx="55">
                  <c:v>45.558981131355203</c:v>
                </c:pt>
                <c:pt idx="56">
                  <c:v>45.203216694010102</c:v>
                </c:pt>
                <c:pt idx="57">
                  <c:v>45.611061343812501</c:v>
                </c:pt>
                <c:pt idx="58">
                  <c:v>44.884301057494902</c:v>
                </c:pt>
                <c:pt idx="59">
                  <c:v>46.2898237871349</c:v>
                </c:pt>
                <c:pt idx="60">
                  <c:v>47.419363806347498</c:v>
                </c:pt>
                <c:pt idx="61">
                  <c:v>48.110598318671897</c:v>
                </c:pt>
                <c:pt idx="62">
                  <c:v>48.227290925630399</c:v>
                </c:pt>
                <c:pt idx="63">
                  <c:v>47.540412731310397</c:v>
                </c:pt>
                <c:pt idx="64">
                  <c:v>46.635206042587797</c:v>
                </c:pt>
                <c:pt idx="65">
                  <c:v>47.507357399708702</c:v>
                </c:pt>
                <c:pt idx="66">
                  <c:v>47.271280283122699</c:v>
                </c:pt>
                <c:pt idx="67">
                  <c:v>46.849381465597801</c:v>
                </c:pt>
                <c:pt idx="68">
                  <c:v>47.459991407436</c:v>
                </c:pt>
                <c:pt idx="69">
                  <c:v>47.829355449778497</c:v>
                </c:pt>
                <c:pt idx="70">
                  <c:v>47.623148135140902</c:v>
                </c:pt>
                <c:pt idx="71">
                  <c:v>47.1046754511571</c:v>
                </c:pt>
              </c:numCache>
            </c:numRef>
          </c:val>
          <c:smooth val="0"/>
          <c:extLst>
            <c:ext xmlns:c16="http://schemas.microsoft.com/office/drawing/2014/chart" uri="{C3380CC4-5D6E-409C-BE32-E72D297353CC}">
              <c16:uniqueId val="{00000000-762B-4475-8F2B-7AC73FCC0D56}"/>
            </c:ext>
          </c:extLst>
        </c:ser>
        <c:ser>
          <c:idx val="1"/>
          <c:order val="1"/>
          <c:tx>
            <c:strRef>
              <c:f>Datos!$T$4</c:f>
              <c:strCache>
                <c:ptCount val="1"/>
                <c:pt idx="0">
                  <c:v>Tendencia-Ciclo</c:v>
                </c:pt>
              </c:strCache>
            </c:strRef>
          </c:tx>
          <c:spPr>
            <a:ln w="15875">
              <a:solidFill>
                <a:schemeClr val="tx1"/>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Datos!$T$5:$T$76</c:f>
              <c:numCache>
                <c:formatCode>0.0_)</c:formatCode>
                <c:ptCount val="72"/>
                <c:pt idx="0">
                  <c:v>41.414524835215602</c:v>
                </c:pt>
                <c:pt idx="1">
                  <c:v>41.376465073394698</c:v>
                </c:pt>
                <c:pt idx="2">
                  <c:v>41.435756451744403</c:v>
                </c:pt>
                <c:pt idx="3">
                  <c:v>41.509796874423998</c:v>
                </c:pt>
                <c:pt idx="4">
                  <c:v>41.556583409479202</c:v>
                </c:pt>
                <c:pt idx="5">
                  <c:v>41.579927277604703</c:v>
                </c:pt>
                <c:pt idx="6">
                  <c:v>41.643375070703797</c:v>
                </c:pt>
                <c:pt idx="7">
                  <c:v>41.797308347230299</c:v>
                </c:pt>
                <c:pt idx="8">
                  <c:v>42.0352427876525</c:v>
                </c:pt>
                <c:pt idx="9">
                  <c:v>42.344738740112497</c:v>
                </c:pt>
                <c:pt idx="10">
                  <c:v>42.669183975739401</c:v>
                </c:pt>
                <c:pt idx="11">
                  <c:v>42.926845518905303</c:v>
                </c:pt>
                <c:pt idx="12">
                  <c:v>43.092113036221697</c:v>
                </c:pt>
                <c:pt idx="13">
                  <c:v>43.213421558842199</c:v>
                </c:pt>
                <c:pt idx="14">
                  <c:v>43.313042923879003</c:v>
                </c:pt>
                <c:pt idx="15">
                  <c:v>43.383007460335797</c:v>
                </c:pt>
                <c:pt idx="16">
                  <c:v>43.394407100589603</c:v>
                </c:pt>
                <c:pt idx="17">
                  <c:v>43.3526224516864</c:v>
                </c:pt>
                <c:pt idx="18">
                  <c:v>43.292896729121097</c:v>
                </c:pt>
                <c:pt idx="19">
                  <c:v>43.2871758947133</c:v>
                </c:pt>
                <c:pt idx="20">
                  <c:v>43.392597451032302</c:v>
                </c:pt>
                <c:pt idx="21">
                  <c:v>43.608293400886403</c:v>
                </c:pt>
                <c:pt idx="22">
                  <c:v>43.872756757495701</c:v>
                </c:pt>
                <c:pt idx="23">
                  <c:v>44.114439535896103</c:v>
                </c:pt>
                <c:pt idx="24">
                  <c:v>44.260878615253603</c:v>
                </c:pt>
                <c:pt idx="25">
                  <c:v>44.270393447835197</c:v>
                </c:pt>
                <c:pt idx="26">
                  <c:v>44.192645119458597</c:v>
                </c:pt>
                <c:pt idx="27">
                  <c:v>44.092769589045197</c:v>
                </c:pt>
                <c:pt idx="28">
                  <c:v>43.971232411288703</c:v>
                </c:pt>
                <c:pt idx="29">
                  <c:v>43.803834803626202</c:v>
                </c:pt>
                <c:pt idx="30">
                  <c:v>43.5669208935699</c:v>
                </c:pt>
                <c:pt idx="31">
                  <c:v>43.256208006380803</c:v>
                </c:pt>
                <c:pt idx="32">
                  <c:v>42.8916079593292</c:v>
                </c:pt>
                <c:pt idx="33">
                  <c:v>42.515295002679402</c:v>
                </c:pt>
                <c:pt idx="34">
                  <c:v>42.189286382779201</c:v>
                </c:pt>
                <c:pt idx="35">
                  <c:v>41.969595112076099</c:v>
                </c:pt>
                <c:pt idx="36">
                  <c:v>41.857376089782598</c:v>
                </c:pt>
                <c:pt idx="37">
                  <c:v>41.822259963734297</c:v>
                </c:pt>
                <c:pt idx="38">
                  <c:v>41.848992957058101</c:v>
                </c:pt>
                <c:pt idx="39">
                  <c:v>41.950042882238698</c:v>
                </c:pt>
                <c:pt idx="40">
                  <c:v>42.169360944759198</c:v>
                </c:pt>
                <c:pt idx="41">
                  <c:v>42.467696307184497</c:v>
                </c:pt>
                <c:pt idx="42">
                  <c:v>42.802933532646399</c:v>
                </c:pt>
                <c:pt idx="43">
                  <c:v>43.128223431206003</c:v>
                </c:pt>
                <c:pt idx="44">
                  <c:v>43.379179885544801</c:v>
                </c:pt>
                <c:pt idx="45">
                  <c:v>43.479861395129603</c:v>
                </c:pt>
                <c:pt idx="46">
                  <c:v>43.400442161075603</c:v>
                </c:pt>
                <c:pt idx="47">
                  <c:v>43.189241256965197</c:v>
                </c:pt>
                <c:pt idx="48">
                  <c:v>42.965368019880799</c:v>
                </c:pt>
                <c:pt idx="49">
                  <c:v>42.852100936145803</c:v>
                </c:pt>
                <c:pt idx="50">
                  <c:v>42.922155442867101</c:v>
                </c:pt>
                <c:pt idx="51">
                  <c:v>43.175184061879399</c:v>
                </c:pt>
                <c:pt idx="52">
                  <c:v>43.561516101985397</c:v>
                </c:pt>
                <c:pt idx="53">
                  <c:v>44.027117699424302</c:v>
                </c:pt>
                <c:pt idx="54">
                  <c:v>44.484647797159198</c:v>
                </c:pt>
                <c:pt idx="55">
                  <c:v>44.878231180831797</c:v>
                </c:pt>
                <c:pt idx="56">
                  <c:v>45.250688338041599</c:v>
                </c:pt>
                <c:pt idx="57">
                  <c:v>45.674671940331798</c:v>
                </c:pt>
                <c:pt idx="58">
                  <c:v>46.182607995229297</c:v>
                </c:pt>
                <c:pt idx="59">
                  <c:v>46.728421132189503</c:v>
                </c:pt>
                <c:pt idx="60">
                  <c:v>47.235764522144898</c:v>
                </c:pt>
                <c:pt idx="61">
                  <c:v>47.627584054766203</c:v>
                </c:pt>
                <c:pt idx="62">
                  <c:v>47.821125028262202</c:v>
                </c:pt>
                <c:pt idx="63">
                  <c:v>47.798894713507899</c:v>
                </c:pt>
                <c:pt idx="64">
                  <c:v>47.632656120024201</c:v>
                </c:pt>
                <c:pt idx="65">
                  <c:v>47.444918647871802</c:v>
                </c:pt>
                <c:pt idx="66">
                  <c:v>47.324065990804698</c:v>
                </c:pt>
                <c:pt idx="67">
                  <c:v>47.3026890370421</c:v>
                </c:pt>
                <c:pt idx="68">
                  <c:v>47.347414885413798</c:v>
                </c:pt>
                <c:pt idx="69">
                  <c:v>47.426330186512203</c:v>
                </c:pt>
                <c:pt idx="70">
                  <c:v>47.526025306663797</c:v>
                </c:pt>
                <c:pt idx="71">
                  <c:v>47.636205723014399</c:v>
                </c:pt>
              </c:numCache>
            </c:numRef>
          </c:val>
          <c:smooth val="0"/>
          <c:extLst>
            <c:ext xmlns:c16="http://schemas.microsoft.com/office/drawing/2014/chart" uri="{C3380CC4-5D6E-409C-BE32-E72D297353CC}">
              <c16:uniqueId val="{00000001-762B-4475-8F2B-7AC73FCC0D56}"/>
            </c:ext>
          </c:extLst>
        </c:ser>
        <c:dLbls>
          <c:showLegendKey val="0"/>
          <c:showVal val="0"/>
          <c:showCatName val="0"/>
          <c:showSerName val="0"/>
          <c:showPercent val="0"/>
          <c:showBubbleSize val="0"/>
        </c:dLbls>
        <c:smooth val="0"/>
        <c:axId val="111688608"/>
        <c:axId val="111682728"/>
      </c:lineChart>
      <c:catAx>
        <c:axId val="11168860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2728"/>
        <c:crosses val="autoZero"/>
        <c:auto val="1"/>
        <c:lblAlgn val="ctr"/>
        <c:lblOffset val="0"/>
        <c:tickLblSkip val="1"/>
        <c:tickMarkSkip val="12"/>
        <c:noMultiLvlLbl val="0"/>
      </c:catAx>
      <c:valAx>
        <c:axId val="111682728"/>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8608"/>
        <c:crosses val="max"/>
        <c:crossBetween val="between"/>
        <c:majorUnit val="4"/>
      </c:valAx>
      <c:spPr>
        <a:noFill/>
        <a:ln w="0">
          <a:solidFill>
            <a:schemeClr val="bg1">
              <a:lumMod val="65000"/>
            </a:schemeClr>
          </a:solidFill>
        </a:ln>
      </c:spPr>
    </c:plotArea>
    <c:legend>
      <c:legendPos val="b"/>
      <c:layout>
        <c:manualLayout>
          <c:xMode val="edge"/>
          <c:yMode val="edge"/>
          <c:x val="2.9536382702506803E-2"/>
          <c:y val="0.94927235061719606"/>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Datos!$U$5:$U$76</c:f>
              <c:numCache>
                <c:formatCode>0.0_)</c:formatCode>
                <c:ptCount val="72"/>
                <c:pt idx="0">
                  <c:v>49.571483795574501</c:v>
                </c:pt>
                <c:pt idx="1">
                  <c:v>49.8530428457413</c:v>
                </c:pt>
                <c:pt idx="2">
                  <c:v>50.068981981448097</c:v>
                </c:pt>
                <c:pt idx="3">
                  <c:v>49.813107868901</c:v>
                </c:pt>
                <c:pt idx="4">
                  <c:v>49.592926169905297</c:v>
                </c:pt>
                <c:pt idx="5">
                  <c:v>49.281524360430701</c:v>
                </c:pt>
                <c:pt idx="6">
                  <c:v>49.165294808623301</c:v>
                </c:pt>
                <c:pt idx="7">
                  <c:v>49.210036251579503</c:v>
                </c:pt>
                <c:pt idx="8">
                  <c:v>50.079263174995702</c:v>
                </c:pt>
                <c:pt idx="9">
                  <c:v>49.848784849352903</c:v>
                </c:pt>
                <c:pt idx="10">
                  <c:v>50.98319367333</c:v>
                </c:pt>
                <c:pt idx="11">
                  <c:v>50.184631860643499</c:v>
                </c:pt>
                <c:pt idx="12">
                  <c:v>50.686937477038498</c:v>
                </c:pt>
                <c:pt idx="13">
                  <c:v>50.8595485135193</c:v>
                </c:pt>
                <c:pt idx="14">
                  <c:v>50.9052575617362</c:v>
                </c:pt>
                <c:pt idx="15">
                  <c:v>50.660611159323501</c:v>
                </c:pt>
                <c:pt idx="16">
                  <c:v>50.701080491341997</c:v>
                </c:pt>
                <c:pt idx="17">
                  <c:v>51.446420952681201</c:v>
                </c:pt>
                <c:pt idx="18">
                  <c:v>50.306674193321001</c:v>
                </c:pt>
                <c:pt idx="19">
                  <c:v>49.310531361452902</c:v>
                </c:pt>
                <c:pt idx="20">
                  <c:v>49.505306111427899</c:v>
                </c:pt>
                <c:pt idx="21">
                  <c:v>50.155988631745103</c:v>
                </c:pt>
                <c:pt idx="22">
                  <c:v>50.763837281034299</c:v>
                </c:pt>
                <c:pt idx="23">
                  <c:v>50.260561127966199</c:v>
                </c:pt>
                <c:pt idx="24">
                  <c:v>50.620134640765002</c:v>
                </c:pt>
                <c:pt idx="25">
                  <c:v>49.787147219636303</c:v>
                </c:pt>
                <c:pt idx="26">
                  <c:v>49.400925848335902</c:v>
                </c:pt>
                <c:pt idx="27">
                  <c:v>49.402675934216099</c:v>
                </c:pt>
                <c:pt idx="28">
                  <c:v>49.529533637780702</c:v>
                </c:pt>
                <c:pt idx="29">
                  <c:v>50.602624233713101</c:v>
                </c:pt>
                <c:pt idx="30">
                  <c:v>48.323946931880798</c:v>
                </c:pt>
                <c:pt idx="31">
                  <c:v>48.928675019654499</c:v>
                </c:pt>
                <c:pt idx="32">
                  <c:v>47.400577918102897</c:v>
                </c:pt>
                <c:pt idx="33">
                  <c:v>47.749177299551498</c:v>
                </c:pt>
                <c:pt idx="34">
                  <c:v>47.0552185574238</c:v>
                </c:pt>
                <c:pt idx="35">
                  <c:v>47.582205114886499</c:v>
                </c:pt>
                <c:pt idx="36">
                  <c:v>39.853822611973797</c:v>
                </c:pt>
                <c:pt idx="37">
                  <c:v>43.749135990764699</c:v>
                </c:pt>
                <c:pt idx="38">
                  <c:v>47.811997177242297</c:v>
                </c:pt>
                <c:pt idx="39">
                  <c:v>48.470595824639297</c:v>
                </c:pt>
                <c:pt idx="40">
                  <c:v>49.247725948216299</c:v>
                </c:pt>
                <c:pt idx="41">
                  <c:v>48.9725092258548</c:v>
                </c:pt>
                <c:pt idx="42">
                  <c:v>49.443107751341003</c:v>
                </c:pt>
                <c:pt idx="43">
                  <c:v>49.266661345615098</c:v>
                </c:pt>
                <c:pt idx="44">
                  <c:v>49.907450634369297</c:v>
                </c:pt>
                <c:pt idx="45">
                  <c:v>49.518651681934401</c:v>
                </c:pt>
                <c:pt idx="46">
                  <c:v>48.982517304969399</c:v>
                </c:pt>
                <c:pt idx="47">
                  <c:v>48.437604266327398</c:v>
                </c:pt>
                <c:pt idx="48">
                  <c:v>48.316879890598798</c:v>
                </c:pt>
                <c:pt idx="49">
                  <c:v>47.873399626295701</c:v>
                </c:pt>
                <c:pt idx="50">
                  <c:v>47.787799991720803</c:v>
                </c:pt>
                <c:pt idx="51">
                  <c:v>48.655308500361997</c:v>
                </c:pt>
                <c:pt idx="52">
                  <c:v>49.484283969741398</c:v>
                </c:pt>
                <c:pt idx="53">
                  <c:v>49.400091864832298</c:v>
                </c:pt>
                <c:pt idx="54">
                  <c:v>55.5309916361863</c:v>
                </c:pt>
                <c:pt idx="55">
                  <c:v>54.891429547745901</c:v>
                </c:pt>
                <c:pt idx="56">
                  <c:v>54.149556074998699</c:v>
                </c:pt>
                <c:pt idx="57">
                  <c:v>54.738294176118998</c:v>
                </c:pt>
                <c:pt idx="58">
                  <c:v>53.591557444462197</c:v>
                </c:pt>
                <c:pt idx="59">
                  <c:v>57.369341846664497</c:v>
                </c:pt>
                <c:pt idx="60">
                  <c:v>57.104542945315004</c:v>
                </c:pt>
                <c:pt idx="61">
                  <c:v>59.1864231882967</c:v>
                </c:pt>
                <c:pt idx="62">
                  <c:v>57.721067495412598</c:v>
                </c:pt>
                <c:pt idx="63">
                  <c:v>56.789148800386698</c:v>
                </c:pt>
                <c:pt idx="64">
                  <c:v>55.454142248648701</c:v>
                </c:pt>
                <c:pt idx="65">
                  <c:v>55.432830100210303</c:v>
                </c:pt>
                <c:pt idx="66">
                  <c:v>54.918672378615398</c:v>
                </c:pt>
                <c:pt idx="67">
                  <c:v>54.062966683631998</c:v>
                </c:pt>
                <c:pt idx="68">
                  <c:v>55.890361977787201</c:v>
                </c:pt>
                <c:pt idx="69">
                  <c:v>54.273486456794302</c:v>
                </c:pt>
                <c:pt idx="70">
                  <c:v>54.412013520191302</c:v>
                </c:pt>
                <c:pt idx="71">
                  <c:v>54.520249627098103</c:v>
                </c:pt>
              </c:numCache>
            </c:numRef>
          </c:val>
          <c:smooth val="0"/>
          <c:extLst>
            <c:ext xmlns:c16="http://schemas.microsoft.com/office/drawing/2014/chart" uri="{C3380CC4-5D6E-409C-BE32-E72D297353CC}">
              <c16:uniqueId val="{00000000-B94D-4312-A6DE-0EEBDA797888}"/>
            </c:ext>
          </c:extLst>
        </c:ser>
        <c:ser>
          <c:idx val="1"/>
          <c:order val="1"/>
          <c:tx>
            <c:strRef>
              <c:f>Datos!$V$4</c:f>
              <c:strCache>
                <c:ptCount val="1"/>
                <c:pt idx="0">
                  <c:v>Tendencia-Ciclo</c:v>
                </c:pt>
              </c:strCache>
            </c:strRef>
          </c:tx>
          <c:spPr>
            <a:ln w="15875">
              <a:solidFill>
                <a:schemeClr val="tx1"/>
              </a:solidFill>
            </a:ln>
          </c:spPr>
          <c:marker>
            <c:symbol val="none"/>
          </c:marker>
          <c:cat>
            <c:multiLvlStrRef>
              <c:f>Datos!$O$5:$P$76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Datos!$V$5:$V$76</c:f>
              <c:numCache>
                <c:formatCode>0.0_)</c:formatCode>
                <c:ptCount val="72"/>
                <c:pt idx="0">
                  <c:v>49.795293835592503</c:v>
                </c:pt>
                <c:pt idx="1">
                  <c:v>49.729715419425197</c:v>
                </c:pt>
                <c:pt idx="2">
                  <c:v>49.712371964356898</c:v>
                </c:pt>
                <c:pt idx="3">
                  <c:v>49.658165475233901</c:v>
                </c:pt>
                <c:pt idx="4">
                  <c:v>49.532667161289602</c:v>
                </c:pt>
                <c:pt idx="5">
                  <c:v>49.416640516982298</c:v>
                </c:pt>
                <c:pt idx="6">
                  <c:v>49.3998105986025</c:v>
                </c:pt>
                <c:pt idx="7">
                  <c:v>49.5133525217407</c:v>
                </c:pt>
                <c:pt idx="8">
                  <c:v>49.744533882303102</c:v>
                </c:pt>
                <c:pt idx="9">
                  <c:v>50.037369236955897</c:v>
                </c:pt>
                <c:pt idx="10">
                  <c:v>50.320585639673702</c:v>
                </c:pt>
                <c:pt idx="11">
                  <c:v>50.546316430001397</c:v>
                </c:pt>
                <c:pt idx="12">
                  <c:v>50.695614458364602</c:v>
                </c:pt>
                <c:pt idx="13">
                  <c:v>50.788545684292103</c:v>
                </c:pt>
                <c:pt idx="14">
                  <c:v>50.823341378325502</c:v>
                </c:pt>
                <c:pt idx="15">
                  <c:v>50.763742074927599</c:v>
                </c:pt>
                <c:pt idx="16">
                  <c:v>50.580312747145499</c:v>
                </c:pt>
                <c:pt idx="17">
                  <c:v>50.332771645514597</c:v>
                </c:pt>
                <c:pt idx="18">
                  <c:v>50.089514772617598</c:v>
                </c:pt>
                <c:pt idx="19">
                  <c:v>49.961254505115498</c:v>
                </c:pt>
                <c:pt idx="20">
                  <c:v>49.980146079567</c:v>
                </c:pt>
                <c:pt idx="21">
                  <c:v>50.103603356898702</c:v>
                </c:pt>
                <c:pt idx="22">
                  <c:v>50.236029761990103</c:v>
                </c:pt>
                <c:pt idx="23">
                  <c:v>50.291111655347301</c:v>
                </c:pt>
                <c:pt idx="24">
                  <c:v>50.222824641505703</c:v>
                </c:pt>
                <c:pt idx="25">
                  <c:v>50.015587630495901</c:v>
                </c:pt>
                <c:pt idx="26">
                  <c:v>49.747115408336001</c:v>
                </c:pt>
                <c:pt idx="27">
                  <c:v>49.483715970004297</c:v>
                </c:pt>
                <c:pt idx="28">
                  <c:v>49.241241596005601</c:v>
                </c:pt>
                <c:pt idx="29">
                  <c:v>48.971454900649597</c:v>
                </c:pt>
                <c:pt idx="30">
                  <c:v>48.661142789856399</c:v>
                </c:pt>
                <c:pt idx="31">
                  <c:v>48.306052843221103</c:v>
                </c:pt>
                <c:pt idx="32">
                  <c:v>47.9113227558326</c:v>
                </c:pt>
                <c:pt idx="33">
                  <c:v>47.536556279280802</c:v>
                </c:pt>
                <c:pt idx="34">
                  <c:v>47.243642878933898</c:v>
                </c:pt>
                <c:pt idx="35">
                  <c:v>47.106600127931401</c:v>
                </c:pt>
                <c:pt idx="36">
                  <c:v>47.166224273570101</c:v>
                </c:pt>
                <c:pt idx="37">
                  <c:v>47.435459883322302</c:v>
                </c:pt>
                <c:pt idx="38">
                  <c:v>47.852419402750698</c:v>
                </c:pt>
                <c:pt idx="39">
                  <c:v>48.324289634050601</c:v>
                </c:pt>
                <c:pt idx="40">
                  <c:v>48.797710182459298</c:v>
                </c:pt>
                <c:pt idx="41">
                  <c:v>49.191518391509099</c:v>
                </c:pt>
                <c:pt idx="42">
                  <c:v>49.451621883461002</c:v>
                </c:pt>
                <c:pt idx="43">
                  <c:v>49.548300133242002</c:v>
                </c:pt>
                <c:pt idx="44">
                  <c:v>49.502833458071699</c:v>
                </c:pt>
                <c:pt idx="45">
                  <c:v>49.299749161309499</c:v>
                </c:pt>
                <c:pt idx="46">
                  <c:v>48.959370944663704</c:v>
                </c:pt>
                <c:pt idx="47">
                  <c:v>48.539075261964598</c:v>
                </c:pt>
                <c:pt idx="48">
                  <c:v>48.164990416305898</c:v>
                </c:pt>
                <c:pt idx="49">
                  <c:v>48.007881677163397</c:v>
                </c:pt>
                <c:pt idx="50">
                  <c:v>48.205697338611401</c:v>
                </c:pt>
                <c:pt idx="51">
                  <c:v>48.815510940886298</c:v>
                </c:pt>
                <c:pt idx="52">
                  <c:v>49.754335963577098</c:v>
                </c:pt>
                <c:pt idx="53">
                  <c:v>50.881703479780903</c:v>
                </c:pt>
                <c:pt idx="54">
                  <c:v>52.077974854457104</c:v>
                </c:pt>
                <c:pt idx="55">
                  <c:v>53.237953895398697</c:v>
                </c:pt>
                <c:pt idx="56">
                  <c:v>54.296255095998099</c:v>
                </c:pt>
                <c:pt idx="57">
                  <c:v>55.256902837609402</c:v>
                </c:pt>
                <c:pt idx="58">
                  <c:v>56.130982897604902</c:v>
                </c:pt>
                <c:pt idx="59">
                  <c:v>56.850100725508199</c:v>
                </c:pt>
                <c:pt idx="60">
                  <c:v>57.316988599496597</c:v>
                </c:pt>
                <c:pt idx="61">
                  <c:v>57.451446906142202</c:v>
                </c:pt>
                <c:pt idx="62">
                  <c:v>57.223740811117899</c:v>
                </c:pt>
                <c:pt idx="63">
                  <c:v>56.700198734185697</c:v>
                </c:pt>
                <c:pt idx="64">
                  <c:v>56.030820370089302</c:v>
                </c:pt>
                <c:pt idx="65">
                  <c:v>55.372842463440001</c:v>
                </c:pt>
                <c:pt idx="66">
                  <c:v>54.816499513811898</c:v>
                </c:pt>
                <c:pt idx="67">
                  <c:v>54.428031702367498</c:v>
                </c:pt>
                <c:pt idx="68">
                  <c:v>54.267666955752702</c:v>
                </c:pt>
                <c:pt idx="69">
                  <c:v>54.326045873317902</c:v>
                </c:pt>
                <c:pt idx="70">
                  <c:v>54.557217916488398</c:v>
                </c:pt>
                <c:pt idx="71">
                  <c:v>54.903794584036397</c:v>
                </c:pt>
              </c:numCache>
            </c:numRef>
          </c:val>
          <c:smooth val="0"/>
          <c:extLst>
            <c:ext xmlns:c16="http://schemas.microsoft.com/office/drawing/2014/chart" uri="{C3380CC4-5D6E-409C-BE32-E72D297353CC}">
              <c16:uniqueId val="{00000001-B94D-4312-A6DE-0EEBDA797888}"/>
            </c:ext>
          </c:extLst>
        </c:ser>
        <c:dLbls>
          <c:showLegendKey val="0"/>
          <c:showVal val="0"/>
          <c:showCatName val="0"/>
          <c:showSerName val="0"/>
          <c:showPercent val="0"/>
          <c:showBubbleSize val="0"/>
        </c:dLbls>
        <c:smooth val="0"/>
        <c:axId val="111689000"/>
        <c:axId val="111681944"/>
      </c:lineChart>
      <c:catAx>
        <c:axId val="11168900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111681944"/>
        <c:crosses val="autoZero"/>
        <c:auto val="1"/>
        <c:lblAlgn val="ctr"/>
        <c:lblOffset val="0"/>
        <c:tickLblSkip val="1"/>
        <c:tickMarkSkip val="12"/>
        <c:noMultiLvlLbl val="0"/>
      </c:catAx>
      <c:valAx>
        <c:axId val="111681944"/>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11689000"/>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4455267952688404"/>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BD70-6FBB-4B23-A9FB-D7B5DD7E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12</Pages>
  <Words>2408</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SALA DE PRENSA</cp:lastModifiedBy>
  <cp:revision>521</cp:revision>
  <cp:lastPrinted>2020-01-08T16:11:00Z</cp:lastPrinted>
  <dcterms:created xsi:type="dcterms:W3CDTF">2018-11-27T18:47:00Z</dcterms:created>
  <dcterms:modified xsi:type="dcterms:W3CDTF">2020-01-10T00:40:00Z</dcterms:modified>
  <cp:category>Encuesta Nacional sobre Confianza del Consumidor</cp:category>
</cp:coreProperties>
</file>