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C52" w:rsidRDefault="00543C52" w:rsidP="00543C52">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57A4293D" wp14:editId="4FCEE53F">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310A5C" w:rsidRPr="00265B8C" w:rsidRDefault="00310A5C" w:rsidP="00543C52">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febrero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7A4293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310A5C" w:rsidRPr="00265B8C" w:rsidRDefault="00310A5C" w:rsidP="00543C5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543C52" w:rsidRDefault="00543C52" w:rsidP="00543C52">
      <w:pPr>
        <w:tabs>
          <w:tab w:val="left" w:pos="8789"/>
        </w:tabs>
        <w:ind w:right="51"/>
        <w:jc w:val="center"/>
        <w:rPr>
          <w:b/>
          <w:sz w:val="28"/>
        </w:rPr>
      </w:pPr>
    </w:p>
    <w:p w:rsidR="00543C52" w:rsidRDefault="00543C52" w:rsidP="00543C52">
      <w:pPr>
        <w:contextualSpacing/>
        <w:jc w:val="center"/>
        <w:outlineLvl w:val="0"/>
        <w:rPr>
          <w:b/>
          <w:sz w:val="28"/>
          <w:szCs w:val="28"/>
        </w:rPr>
      </w:pPr>
    </w:p>
    <w:p w:rsidR="00543C52" w:rsidRPr="004151CC" w:rsidRDefault="00543C52" w:rsidP="00543C52">
      <w:pPr>
        <w:jc w:val="center"/>
        <w:outlineLvl w:val="0"/>
        <w:rPr>
          <w:b/>
          <w:sz w:val="28"/>
          <w:szCs w:val="28"/>
        </w:rPr>
      </w:pPr>
      <w:r w:rsidRPr="00907F60">
        <w:rPr>
          <w:b/>
          <w:sz w:val="28"/>
          <w:szCs w:val="28"/>
        </w:rPr>
        <w:t>INDICADORES DE</w:t>
      </w:r>
      <w:r>
        <w:rPr>
          <w:b/>
          <w:sz w:val="28"/>
          <w:szCs w:val="28"/>
        </w:rPr>
        <w:t xml:space="preserve"> EXPECTATIVAS EMPRESARIALES</w:t>
      </w:r>
    </w:p>
    <w:p w:rsidR="00543C52" w:rsidRDefault="00543C52" w:rsidP="00543C52">
      <w:pPr>
        <w:jc w:val="center"/>
        <w:outlineLvl w:val="0"/>
        <w:rPr>
          <w:b/>
          <w:sz w:val="26"/>
          <w:szCs w:val="26"/>
        </w:rPr>
      </w:pPr>
      <w:r>
        <w:rPr>
          <w:b/>
          <w:sz w:val="26"/>
          <w:szCs w:val="26"/>
        </w:rPr>
        <w:t xml:space="preserve">CIFRAS DURANTE DICIEMBRE </w:t>
      </w:r>
      <w:r w:rsidRPr="004151CC">
        <w:rPr>
          <w:b/>
          <w:sz w:val="26"/>
          <w:szCs w:val="26"/>
        </w:rPr>
        <w:t xml:space="preserve">DE </w:t>
      </w:r>
      <w:r>
        <w:rPr>
          <w:b/>
          <w:sz w:val="26"/>
          <w:szCs w:val="26"/>
        </w:rPr>
        <w:t>2019</w:t>
      </w:r>
    </w:p>
    <w:p w:rsidR="00543C52" w:rsidRPr="00474C09" w:rsidRDefault="00543C52" w:rsidP="00543C52">
      <w:pPr>
        <w:jc w:val="center"/>
        <w:outlineLvl w:val="0"/>
        <w:rPr>
          <w:b/>
          <w:i/>
          <w:szCs w:val="26"/>
        </w:rPr>
      </w:pPr>
      <w:r w:rsidRPr="00474C09">
        <w:rPr>
          <w:b/>
          <w:i/>
          <w:szCs w:val="26"/>
        </w:rPr>
        <w:t>(Cifras desestacionalizadas)</w:t>
      </w:r>
    </w:p>
    <w:p w:rsidR="00543C52" w:rsidRPr="007C5334" w:rsidRDefault="00543C52" w:rsidP="00743CCE">
      <w:pPr>
        <w:spacing w:before="240"/>
        <w:ind w:left="-567" w:right="-425"/>
      </w:pPr>
      <w:r w:rsidRPr="007C5334">
        <w:t>El INEGI da a conocer las Expectativas Empres</w:t>
      </w:r>
      <w:bookmarkStart w:id="0" w:name="_GoBack"/>
      <w:bookmarkEnd w:id="0"/>
      <w:r w:rsidRPr="007C5334">
        <w:t>ariales (EE) constituidas por la opinión del directivo empresarial, correspondientes al último mes de 2019.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7C5334">
        <w:rPr>
          <w:vertAlign w:val="superscript"/>
        </w:rPr>
        <w:footnoteReference w:id="1"/>
      </w:r>
      <w:r w:rsidRPr="007C5334">
        <w:t xml:space="preserve">. </w:t>
      </w:r>
    </w:p>
    <w:p w:rsidR="00543C52" w:rsidRPr="007C5334" w:rsidRDefault="00543C52" w:rsidP="00543C52">
      <w:pPr>
        <w:spacing w:before="160"/>
        <w:ind w:left="-567" w:right="-425"/>
      </w:pPr>
      <w:r w:rsidRPr="007C5334">
        <w:t>En su comparación mensual y con datos ajustados por estacionalidad</w:t>
      </w:r>
      <w:r w:rsidRPr="007C5334">
        <w:rPr>
          <w:vertAlign w:val="superscript"/>
        </w:rPr>
        <w:footnoteReference w:id="2"/>
      </w:r>
      <w:r w:rsidRPr="007C5334">
        <w:t>, las Expectativas Empresariales en el sector Manufacturero referidas a los Inventarios en productos terminados crecieron 2.2 puntos, las de la Demanda nacional de sus productos 0.9 puntos, las de la Inversión en planta y equipo 0.4 puntos</w:t>
      </w:r>
      <w:r w:rsidRPr="007C5334">
        <w:rPr>
          <w:lang w:val="es-MX"/>
        </w:rPr>
        <w:t xml:space="preserve"> y las del Personal ocupado total </w:t>
      </w:r>
      <w:r w:rsidRPr="007C5334">
        <w:t xml:space="preserve">lo hicieron </w:t>
      </w:r>
      <w:r w:rsidRPr="007C5334">
        <w:rPr>
          <w:lang w:val="es-MX"/>
        </w:rPr>
        <w:t xml:space="preserve">en 0.3 puntos </w:t>
      </w:r>
      <w:r w:rsidRPr="007C5334">
        <w:t>en diciembre de 2019 respecto a las del mes inmediato anterior.</w:t>
      </w:r>
    </w:p>
    <w:p w:rsidR="00543C52" w:rsidRPr="00637BEA" w:rsidRDefault="00543C52" w:rsidP="00543C52">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rsidR="00543C52" w:rsidRPr="00637BEA" w:rsidRDefault="00543C52" w:rsidP="00543C5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00" w:type="pct"/>
        <w:jc w:val="center"/>
        <w:tblLayout w:type="fixed"/>
        <w:tblLook w:val="04A0" w:firstRow="1" w:lastRow="0" w:firstColumn="1" w:lastColumn="0" w:noHBand="0" w:noVBand="1"/>
      </w:tblPr>
      <w:tblGrid>
        <w:gridCol w:w="4245"/>
        <w:gridCol w:w="912"/>
        <w:gridCol w:w="933"/>
        <w:gridCol w:w="922"/>
        <w:gridCol w:w="599"/>
        <w:gridCol w:w="1310"/>
      </w:tblGrid>
      <w:tr w:rsidR="00543C52" w:rsidRPr="00637BEA" w:rsidTr="00443672">
        <w:trPr>
          <w:trHeight w:val="518"/>
          <w:tblHeader/>
          <w:jc w:val="center"/>
        </w:trPr>
        <w:tc>
          <w:tcPr>
            <w:tcW w:w="2379" w:type="pct"/>
            <w:vMerge w:val="restart"/>
            <w:tcBorders>
              <w:top w:val="single" w:sz="4" w:space="0" w:color="404040"/>
              <w:left w:val="single" w:sz="4" w:space="0" w:color="404040"/>
              <w:right w:val="single" w:sz="4" w:space="0" w:color="404040"/>
            </w:tcBorders>
            <w:shd w:val="clear" w:color="auto" w:fill="CCCCFF"/>
            <w:vAlign w:val="center"/>
          </w:tcPr>
          <w:p w:rsidR="00543C52" w:rsidRPr="009E60BE" w:rsidRDefault="00543C52" w:rsidP="00543C52">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11" w:type="pct"/>
            <w:vMerge w:val="restart"/>
            <w:tcBorders>
              <w:top w:val="single" w:sz="4" w:space="0" w:color="404040"/>
              <w:left w:val="single" w:sz="4" w:space="0" w:color="404040"/>
              <w:right w:val="single" w:sz="4" w:space="0" w:color="404040"/>
            </w:tcBorders>
            <w:shd w:val="clear" w:color="auto" w:fill="CCCCFF"/>
            <w:vAlign w:val="center"/>
          </w:tcPr>
          <w:p w:rsidR="00543C52" w:rsidRPr="00812DAD" w:rsidRDefault="00543C52" w:rsidP="00543C52">
            <w:pPr>
              <w:ind w:left="-108" w:right="-82"/>
              <w:jc w:val="center"/>
              <w:rPr>
                <w:spacing w:val="-4"/>
                <w:sz w:val="18"/>
                <w:szCs w:val="18"/>
              </w:rPr>
            </w:pPr>
            <w:r>
              <w:rPr>
                <w:spacing w:val="-4"/>
                <w:sz w:val="18"/>
                <w:szCs w:val="18"/>
              </w:rPr>
              <w:t>Diciembre</w:t>
            </w:r>
            <w:r w:rsidRPr="00812DAD">
              <w:rPr>
                <w:spacing w:val="-4"/>
                <w:sz w:val="18"/>
                <w:szCs w:val="18"/>
              </w:rPr>
              <w:br/>
              <w:t>de 201</w:t>
            </w:r>
            <w:r>
              <w:rPr>
                <w:spacing w:val="-4"/>
                <w:sz w:val="18"/>
                <w:szCs w:val="18"/>
              </w:rPr>
              <w:t>9</w:t>
            </w:r>
          </w:p>
        </w:tc>
        <w:tc>
          <w:tcPr>
            <w:tcW w:w="104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543C52" w:rsidRPr="00812DAD" w:rsidRDefault="00543C52" w:rsidP="00543C52">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1070" w:type="pct"/>
            <w:gridSpan w:val="2"/>
            <w:vMerge w:val="restart"/>
            <w:tcBorders>
              <w:top w:val="single" w:sz="4" w:space="0" w:color="404040"/>
              <w:left w:val="single" w:sz="4" w:space="0" w:color="404040"/>
              <w:right w:val="single" w:sz="4" w:space="0" w:color="404040"/>
            </w:tcBorders>
            <w:shd w:val="clear" w:color="auto" w:fill="CCCCFF"/>
            <w:vAlign w:val="center"/>
          </w:tcPr>
          <w:p w:rsidR="00543C52" w:rsidRPr="00812DAD" w:rsidRDefault="00543C52" w:rsidP="00543C52">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543C52" w:rsidRPr="00637BEA" w:rsidTr="00443672">
        <w:trPr>
          <w:trHeight w:val="517"/>
          <w:tblHeader/>
          <w:jc w:val="center"/>
        </w:trPr>
        <w:tc>
          <w:tcPr>
            <w:tcW w:w="2379" w:type="pct"/>
            <w:vMerge/>
            <w:tcBorders>
              <w:left w:val="single" w:sz="4" w:space="0" w:color="404040"/>
              <w:bottom w:val="single" w:sz="4" w:space="0" w:color="404040"/>
              <w:right w:val="single" w:sz="4" w:space="0" w:color="404040"/>
            </w:tcBorders>
            <w:shd w:val="clear" w:color="auto" w:fill="CCCCFF"/>
            <w:vAlign w:val="center"/>
          </w:tcPr>
          <w:p w:rsidR="00543C52" w:rsidRPr="009E60BE" w:rsidRDefault="00543C52" w:rsidP="00543C52">
            <w:pPr>
              <w:widowControl w:val="0"/>
              <w:tabs>
                <w:tab w:val="left" w:pos="708"/>
                <w:tab w:val="center" w:pos="3348"/>
              </w:tabs>
              <w:ind w:firstLine="307"/>
              <w:jc w:val="left"/>
              <w:rPr>
                <w:spacing w:val="4"/>
                <w:sz w:val="18"/>
                <w:szCs w:val="18"/>
              </w:rPr>
            </w:pPr>
          </w:p>
        </w:tc>
        <w:tc>
          <w:tcPr>
            <w:tcW w:w="511" w:type="pct"/>
            <w:vMerge/>
            <w:tcBorders>
              <w:left w:val="single" w:sz="4" w:space="0" w:color="404040"/>
              <w:bottom w:val="single" w:sz="4" w:space="0" w:color="404040"/>
              <w:right w:val="single" w:sz="4" w:space="0" w:color="404040"/>
            </w:tcBorders>
            <w:shd w:val="clear" w:color="auto" w:fill="CCCCFF"/>
            <w:vAlign w:val="center"/>
          </w:tcPr>
          <w:p w:rsidR="00543C52" w:rsidRPr="00812DAD" w:rsidRDefault="00543C52" w:rsidP="00543C52">
            <w:pPr>
              <w:ind w:left="-108" w:right="-82"/>
              <w:jc w:val="center"/>
              <w:rPr>
                <w:spacing w:val="-4"/>
                <w:sz w:val="18"/>
                <w:szCs w:val="18"/>
              </w:rPr>
            </w:pPr>
          </w:p>
        </w:tc>
        <w:tc>
          <w:tcPr>
            <w:tcW w:w="523"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543C52" w:rsidRDefault="00543C52" w:rsidP="00543C52">
            <w:pPr>
              <w:ind w:left="-106" w:right="-95"/>
              <w:jc w:val="center"/>
              <w:rPr>
                <w:spacing w:val="-4"/>
                <w:sz w:val="18"/>
                <w:szCs w:val="18"/>
              </w:rPr>
            </w:pPr>
            <w:r w:rsidRPr="00812DAD">
              <w:rPr>
                <w:spacing w:val="-4"/>
                <w:sz w:val="18"/>
                <w:szCs w:val="18"/>
              </w:rPr>
              <w:t>M</w:t>
            </w:r>
            <w:r>
              <w:rPr>
                <w:spacing w:val="-4"/>
                <w:sz w:val="18"/>
                <w:szCs w:val="18"/>
              </w:rPr>
              <w:t>es</w:t>
            </w:r>
          </w:p>
          <w:p w:rsidR="00543C52" w:rsidRPr="00812DAD" w:rsidRDefault="00543C52" w:rsidP="00543C52">
            <w:pPr>
              <w:ind w:left="-106" w:right="-95"/>
              <w:jc w:val="center"/>
              <w:rPr>
                <w:spacing w:val="-4"/>
                <w:sz w:val="18"/>
                <w:szCs w:val="18"/>
              </w:rPr>
            </w:pPr>
            <w:r>
              <w:rPr>
                <w:spacing w:val="-4"/>
                <w:sz w:val="18"/>
                <w:szCs w:val="18"/>
              </w:rPr>
              <w:t>previo</w:t>
            </w:r>
          </w:p>
        </w:tc>
        <w:tc>
          <w:tcPr>
            <w:tcW w:w="517"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543C52" w:rsidRPr="00812DAD" w:rsidRDefault="00543C52" w:rsidP="00543C52">
            <w:pPr>
              <w:ind w:left="-106" w:right="-95"/>
              <w:jc w:val="center"/>
              <w:rPr>
                <w:spacing w:val="-4"/>
                <w:sz w:val="18"/>
                <w:szCs w:val="18"/>
              </w:rPr>
            </w:pPr>
            <w:r w:rsidRPr="00812DAD">
              <w:rPr>
                <w:spacing w:val="-4"/>
                <w:sz w:val="18"/>
                <w:szCs w:val="18"/>
              </w:rPr>
              <w:t>Mismo mes del año anterior</w:t>
            </w:r>
          </w:p>
        </w:tc>
        <w:tc>
          <w:tcPr>
            <w:tcW w:w="1070" w:type="pct"/>
            <w:gridSpan w:val="2"/>
            <w:vMerge/>
            <w:tcBorders>
              <w:left w:val="single" w:sz="4" w:space="0" w:color="404040"/>
              <w:bottom w:val="single" w:sz="4" w:space="0" w:color="404040"/>
              <w:right w:val="single" w:sz="4" w:space="0" w:color="404040"/>
            </w:tcBorders>
            <w:shd w:val="clear" w:color="auto" w:fill="CCCCFF"/>
            <w:vAlign w:val="center"/>
          </w:tcPr>
          <w:p w:rsidR="00543C52" w:rsidRPr="0039544E" w:rsidRDefault="00543C52" w:rsidP="00543C52">
            <w:pPr>
              <w:tabs>
                <w:tab w:val="center" w:pos="3348"/>
              </w:tabs>
              <w:ind w:left="-84" w:right="-99"/>
              <w:jc w:val="center"/>
              <w:rPr>
                <w:sz w:val="18"/>
                <w:szCs w:val="18"/>
              </w:rPr>
            </w:pPr>
          </w:p>
        </w:tc>
      </w:tr>
      <w:tr w:rsidR="00543C52" w:rsidRPr="00892F41" w:rsidTr="00443672">
        <w:trPr>
          <w:jc w:val="center"/>
        </w:trPr>
        <w:tc>
          <w:tcPr>
            <w:tcW w:w="2379" w:type="pct"/>
            <w:tcBorders>
              <w:top w:val="nil"/>
              <w:left w:val="single" w:sz="4" w:space="0" w:color="404040"/>
              <w:bottom w:val="nil"/>
              <w:right w:val="single" w:sz="4" w:space="0" w:color="404040"/>
            </w:tcBorders>
            <w:shd w:val="clear" w:color="auto" w:fill="auto"/>
            <w:vAlign w:val="bottom"/>
          </w:tcPr>
          <w:p w:rsidR="00543C52" w:rsidRPr="00BB0941" w:rsidRDefault="00543C52" w:rsidP="00543C52">
            <w:pPr>
              <w:widowControl w:val="0"/>
              <w:spacing w:before="20" w:after="20"/>
              <w:ind w:left="57"/>
              <w:contextualSpacing/>
              <w:jc w:val="left"/>
              <w:rPr>
                <w:sz w:val="18"/>
                <w:szCs w:val="18"/>
                <w:lang w:val="es-MX"/>
              </w:rPr>
            </w:pPr>
            <w:r>
              <w:rPr>
                <w:sz w:val="18"/>
                <w:szCs w:val="18"/>
                <w:lang w:val="es-MX"/>
              </w:rPr>
              <w:t xml:space="preserve">a)  </w:t>
            </w:r>
            <w:r w:rsidRPr="00BB0941">
              <w:rPr>
                <w:sz w:val="18"/>
                <w:szCs w:val="18"/>
                <w:lang w:val="es-MX"/>
              </w:rPr>
              <w:t>Producción</w:t>
            </w:r>
          </w:p>
        </w:tc>
        <w:tc>
          <w:tcPr>
            <w:tcW w:w="511" w:type="pct"/>
            <w:tcBorders>
              <w:top w:val="nil"/>
              <w:left w:val="single" w:sz="4" w:space="0" w:color="404040"/>
              <w:bottom w:val="nil"/>
              <w:right w:val="single" w:sz="4" w:space="0" w:color="404040"/>
            </w:tcBorders>
            <w:shd w:val="clear" w:color="auto" w:fill="auto"/>
            <w:vAlign w:val="center"/>
          </w:tcPr>
          <w:p w:rsidR="00543C52" w:rsidRPr="00B06089" w:rsidRDefault="00543C52" w:rsidP="00543C52">
            <w:pPr>
              <w:jc w:val="center"/>
              <w:rPr>
                <w:sz w:val="18"/>
                <w:szCs w:val="18"/>
                <w:lang w:val="es-MX" w:eastAsia="es-MX"/>
              </w:rPr>
            </w:pPr>
            <w:r w:rsidRPr="00B06089">
              <w:rPr>
                <w:sz w:val="18"/>
                <w:szCs w:val="18"/>
              </w:rPr>
              <w:t xml:space="preserve">51.4 </w:t>
            </w:r>
          </w:p>
        </w:tc>
        <w:tc>
          <w:tcPr>
            <w:tcW w:w="523" w:type="pct"/>
            <w:tcBorders>
              <w:top w:val="single" w:sz="4" w:space="0" w:color="404040"/>
              <w:left w:val="single" w:sz="4" w:space="0" w:color="404040"/>
              <w:bottom w:val="nil"/>
              <w:right w:val="nil"/>
            </w:tcBorders>
            <w:shd w:val="clear" w:color="auto" w:fill="auto"/>
            <w:vAlign w:val="center"/>
          </w:tcPr>
          <w:p w:rsidR="00543C52" w:rsidRPr="00B06089" w:rsidRDefault="00543C52" w:rsidP="00543C52">
            <w:pPr>
              <w:tabs>
                <w:tab w:val="left" w:pos="153"/>
                <w:tab w:val="decimal" w:pos="520"/>
              </w:tabs>
              <w:jc w:val="left"/>
              <w:rPr>
                <w:sz w:val="18"/>
                <w:szCs w:val="18"/>
              </w:rPr>
            </w:pPr>
            <w:r>
              <w:rPr>
                <w:sz w:val="18"/>
                <w:szCs w:val="18"/>
              </w:rPr>
              <w:tab/>
              <w:t>(-)</w:t>
            </w:r>
            <w:r>
              <w:rPr>
                <w:sz w:val="18"/>
                <w:szCs w:val="18"/>
              </w:rPr>
              <w:tab/>
            </w:r>
            <w:r w:rsidRPr="00B06089">
              <w:rPr>
                <w:sz w:val="18"/>
                <w:szCs w:val="18"/>
              </w:rPr>
              <w:t>0.6</w:t>
            </w:r>
          </w:p>
        </w:tc>
        <w:tc>
          <w:tcPr>
            <w:tcW w:w="517" w:type="pct"/>
            <w:tcBorders>
              <w:top w:val="single" w:sz="4" w:space="0" w:color="404040"/>
              <w:left w:val="nil"/>
              <w:bottom w:val="nil"/>
              <w:right w:val="single" w:sz="4" w:space="0" w:color="404040"/>
            </w:tcBorders>
            <w:shd w:val="clear" w:color="auto" w:fill="auto"/>
            <w:vAlign w:val="center"/>
          </w:tcPr>
          <w:p w:rsidR="00543C52" w:rsidRPr="00B06089" w:rsidRDefault="00543C52" w:rsidP="00543C52">
            <w:pPr>
              <w:tabs>
                <w:tab w:val="left" w:pos="159"/>
                <w:tab w:val="decimal" w:pos="485"/>
              </w:tabs>
              <w:rPr>
                <w:sz w:val="18"/>
                <w:szCs w:val="18"/>
              </w:rPr>
            </w:pPr>
            <w:r>
              <w:rPr>
                <w:sz w:val="18"/>
                <w:szCs w:val="18"/>
              </w:rPr>
              <w:tab/>
              <w:t>(-)</w:t>
            </w:r>
            <w:r>
              <w:rPr>
                <w:sz w:val="18"/>
                <w:szCs w:val="18"/>
              </w:rPr>
              <w:tab/>
            </w:r>
            <w:r w:rsidRPr="00B06089">
              <w:rPr>
                <w:sz w:val="18"/>
                <w:szCs w:val="18"/>
              </w:rPr>
              <w:t>1.7</w:t>
            </w:r>
          </w:p>
        </w:tc>
        <w:tc>
          <w:tcPr>
            <w:tcW w:w="336" w:type="pct"/>
            <w:tcBorders>
              <w:top w:val="nil"/>
              <w:left w:val="single" w:sz="4" w:space="0" w:color="404040"/>
              <w:bottom w:val="nil"/>
              <w:right w:val="nil"/>
            </w:tcBorders>
            <w:shd w:val="clear" w:color="auto" w:fill="auto"/>
            <w:vAlign w:val="center"/>
          </w:tcPr>
          <w:p w:rsidR="00543C52" w:rsidRPr="00B06089" w:rsidRDefault="00543C52" w:rsidP="00543C52">
            <w:pPr>
              <w:jc w:val="right"/>
              <w:rPr>
                <w:sz w:val="18"/>
                <w:szCs w:val="18"/>
              </w:rPr>
            </w:pPr>
            <w:r w:rsidRPr="00B06089">
              <w:rPr>
                <w:sz w:val="18"/>
                <w:szCs w:val="18"/>
              </w:rPr>
              <w:t>2</w:t>
            </w:r>
          </w:p>
        </w:tc>
        <w:tc>
          <w:tcPr>
            <w:tcW w:w="734" w:type="pct"/>
            <w:tcBorders>
              <w:top w:val="nil"/>
              <w:left w:val="nil"/>
              <w:bottom w:val="nil"/>
              <w:right w:val="single" w:sz="4" w:space="0" w:color="404040"/>
            </w:tcBorders>
            <w:shd w:val="clear" w:color="auto" w:fill="auto"/>
            <w:vAlign w:val="center"/>
          </w:tcPr>
          <w:p w:rsidR="00543C52" w:rsidRPr="00B06089" w:rsidRDefault="00543C52" w:rsidP="00543C52">
            <w:pPr>
              <w:rPr>
                <w:sz w:val="18"/>
                <w:szCs w:val="18"/>
              </w:rPr>
            </w:pPr>
            <w:r w:rsidRPr="00B06089">
              <w:rPr>
                <w:sz w:val="18"/>
                <w:szCs w:val="18"/>
              </w:rPr>
              <w:t>Por arriba</w:t>
            </w:r>
          </w:p>
        </w:tc>
      </w:tr>
      <w:tr w:rsidR="00543C52" w:rsidRPr="00892F41" w:rsidTr="00443672">
        <w:trPr>
          <w:jc w:val="center"/>
        </w:trPr>
        <w:tc>
          <w:tcPr>
            <w:tcW w:w="2379" w:type="pct"/>
            <w:tcBorders>
              <w:top w:val="nil"/>
              <w:left w:val="single" w:sz="4" w:space="0" w:color="404040"/>
              <w:bottom w:val="nil"/>
              <w:right w:val="single" w:sz="4" w:space="0" w:color="404040"/>
            </w:tcBorders>
            <w:shd w:val="clear" w:color="auto" w:fill="auto"/>
            <w:vAlign w:val="bottom"/>
          </w:tcPr>
          <w:p w:rsidR="00543C52" w:rsidRPr="00BB0941" w:rsidRDefault="00543C52" w:rsidP="00543C52">
            <w:pPr>
              <w:widowControl w:val="0"/>
              <w:spacing w:before="20" w:after="20"/>
              <w:ind w:left="56"/>
              <w:contextualSpacing/>
              <w:jc w:val="left"/>
              <w:rPr>
                <w:sz w:val="18"/>
                <w:szCs w:val="18"/>
                <w:lang w:val="es-MX"/>
              </w:rPr>
            </w:pPr>
            <w:r>
              <w:rPr>
                <w:sz w:val="18"/>
                <w:szCs w:val="18"/>
                <w:lang w:val="es-MX"/>
              </w:rPr>
              <w:t xml:space="preserve">b)  </w:t>
            </w:r>
            <w:r w:rsidRPr="00BB0941">
              <w:rPr>
                <w:sz w:val="18"/>
                <w:szCs w:val="18"/>
                <w:lang w:val="es-MX"/>
              </w:rPr>
              <w:t>Capacidad de planta utilizada</w:t>
            </w:r>
          </w:p>
        </w:tc>
        <w:tc>
          <w:tcPr>
            <w:tcW w:w="511" w:type="pct"/>
            <w:tcBorders>
              <w:top w:val="nil"/>
              <w:left w:val="single" w:sz="4" w:space="0" w:color="404040"/>
              <w:bottom w:val="nil"/>
              <w:right w:val="single" w:sz="4" w:space="0" w:color="404040"/>
            </w:tcBorders>
            <w:shd w:val="clear" w:color="auto" w:fill="auto"/>
            <w:vAlign w:val="center"/>
          </w:tcPr>
          <w:p w:rsidR="00543C52" w:rsidRPr="00B06089" w:rsidRDefault="00543C52" w:rsidP="00543C52">
            <w:pPr>
              <w:jc w:val="center"/>
              <w:rPr>
                <w:sz w:val="18"/>
                <w:szCs w:val="18"/>
              </w:rPr>
            </w:pPr>
            <w:r w:rsidRPr="00B06089">
              <w:rPr>
                <w:sz w:val="18"/>
                <w:szCs w:val="18"/>
              </w:rPr>
              <w:t xml:space="preserve">49.7 </w:t>
            </w:r>
          </w:p>
        </w:tc>
        <w:tc>
          <w:tcPr>
            <w:tcW w:w="523" w:type="pct"/>
            <w:tcBorders>
              <w:top w:val="nil"/>
              <w:left w:val="single" w:sz="4" w:space="0" w:color="404040"/>
              <w:bottom w:val="nil"/>
              <w:right w:val="nil"/>
            </w:tcBorders>
            <w:shd w:val="clear" w:color="auto" w:fill="auto"/>
            <w:vAlign w:val="center"/>
          </w:tcPr>
          <w:p w:rsidR="00543C52" w:rsidRPr="00B06089" w:rsidRDefault="00543C52" w:rsidP="00543C52">
            <w:pPr>
              <w:tabs>
                <w:tab w:val="left" w:pos="153"/>
                <w:tab w:val="decimal" w:pos="520"/>
              </w:tabs>
              <w:jc w:val="left"/>
              <w:rPr>
                <w:sz w:val="18"/>
                <w:szCs w:val="18"/>
              </w:rPr>
            </w:pPr>
            <w:r>
              <w:rPr>
                <w:sz w:val="18"/>
                <w:szCs w:val="18"/>
              </w:rPr>
              <w:tab/>
              <w:t>(-)</w:t>
            </w:r>
            <w:r>
              <w:rPr>
                <w:sz w:val="18"/>
                <w:szCs w:val="18"/>
              </w:rPr>
              <w:tab/>
            </w:r>
            <w:r w:rsidRPr="00B06089">
              <w:rPr>
                <w:sz w:val="18"/>
                <w:szCs w:val="18"/>
              </w:rPr>
              <w:t>1.9</w:t>
            </w:r>
          </w:p>
        </w:tc>
        <w:tc>
          <w:tcPr>
            <w:tcW w:w="517" w:type="pct"/>
            <w:tcBorders>
              <w:top w:val="nil"/>
              <w:left w:val="nil"/>
              <w:bottom w:val="nil"/>
              <w:right w:val="single" w:sz="4" w:space="0" w:color="404040"/>
            </w:tcBorders>
            <w:shd w:val="clear" w:color="auto" w:fill="auto"/>
            <w:vAlign w:val="center"/>
          </w:tcPr>
          <w:p w:rsidR="00543C52" w:rsidRPr="00B06089" w:rsidRDefault="00543C52" w:rsidP="00543C52">
            <w:pPr>
              <w:tabs>
                <w:tab w:val="left" w:pos="159"/>
                <w:tab w:val="decimal" w:pos="485"/>
              </w:tabs>
              <w:rPr>
                <w:sz w:val="18"/>
                <w:szCs w:val="18"/>
              </w:rPr>
            </w:pPr>
            <w:r>
              <w:rPr>
                <w:sz w:val="18"/>
                <w:szCs w:val="18"/>
              </w:rPr>
              <w:tab/>
              <w:t>(-)</w:t>
            </w:r>
            <w:r>
              <w:rPr>
                <w:sz w:val="18"/>
                <w:szCs w:val="18"/>
              </w:rPr>
              <w:tab/>
            </w:r>
            <w:r w:rsidRPr="00B06089">
              <w:rPr>
                <w:sz w:val="18"/>
                <w:szCs w:val="18"/>
              </w:rPr>
              <w:t>3.0</w:t>
            </w:r>
          </w:p>
        </w:tc>
        <w:tc>
          <w:tcPr>
            <w:tcW w:w="336" w:type="pct"/>
            <w:tcBorders>
              <w:top w:val="nil"/>
              <w:left w:val="single" w:sz="4" w:space="0" w:color="404040"/>
              <w:bottom w:val="nil"/>
              <w:right w:val="nil"/>
            </w:tcBorders>
            <w:shd w:val="clear" w:color="auto" w:fill="auto"/>
            <w:vAlign w:val="center"/>
          </w:tcPr>
          <w:p w:rsidR="00543C52" w:rsidRPr="00B06089" w:rsidRDefault="00543C52" w:rsidP="00543C52">
            <w:pPr>
              <w:jc w:val="right"/>
              <w:rPr>
                <w:sz w:val="18"/>
                <w:szCs w:val="18"/>
              </w:rPr>
            </w:pPr>
            <w:r w:rsidRPr="00B06089">
              <w:rPr>
                <w:sz w:val="18"/>
                <w:szCs w:val="18"/>
              </w:rPr>
              <w:t>1</w:t>
            </w:r>
          </w:p>
        </w:tc>
        <w:tc>
          <w:tcPr>
            <w:tcW w:w="734" w:type="pct"/>
            <w:tcBorders>
              <w:top w:val="nil"/>
              <w:left w:val="nil"/>
              <w:bottom w:val="nil"/>
              <w:right w:val="single" w:sz="4" w:space="0" w:color="404040"/>
            </w:tcBorders>
            <w:shd w:val="clear" w:color="auto" w:fill="auto"/>
            <w:vAlign w:val="center"/>
          </w:tcPr>
          <w:p w:rsidR="00543C52" w:rsidRPr="00B06089" w:rsidRDefault="00543C52" w:rsidP="00543C52">
            <w:pPr>
              <w:rPr>
                <w:sz w:val="18"/>
                <w:szCs w:val="18"/>
              </w:rPr>
            </w:pPr>
            <w:r w:rsidRPr="00B06089">
              <w:rPr>
                <w:sz w:val="18"/>
                <w:szCs w:val="18"/>
              </w:rPr>
              <w:t>Por debajo</w:t>
            </w:r>
          </w:p>
        </w:tc>
      </w:tr>
      <w:tr w:rsidR="00543C52" w:rsidRPr="00892F41" w:rsidTr="00443672">
        <w:trPr>
          <w:jc w:val="center"/>
        </w:trPr>
        <w:tc>
          <w:tcPr>
            <w:tcW w:w="2379" w:type="pct"/>
            <w:tcBorders>
              <w:top w:val="nil"/>
              <w:left w:val="single" w:sz="4" w:space="0" w:color="404040"/>
              <w:bottom w:val="nil"/>
              <w:right w:val="single" w:sz="4" w:space="0" w:color="404040"/>
            </w:tcBorders>
            <w:shd w:val="clear" w:color="auto" w:fill="auto"/>
            <w:vAlign w:val="bottom"/>
          </w:tcPr>
          <w:p w:rsidR="00543C52" w:rsidRPr="00BB0941" w:rsidRDefault="00543C52" w:rsidP="00543C52">
            <w:pPr>
              <w:widowControl w:val="0"/>
              <w:spacing w:before="20" w:after="20"/>
              <w:ind w:left="56"/>
              <w:contextualSpacing/>
              <w:jc w:val="left"/>
              <w:rPr>
                <w:sz w:val="18"/>
                <w:szCs w:val="18"/>
                <w:lang w:val="es-MX"/>
              </w:rPr>
            </w:pPr>
            <w:r>
              <w:rPr>
                <w:sz w:val="18"/>
                <w:szCs w:val="18"/>
                <w:lang w:val="es-MX"/>
              </w:rPr>
              <w:t xml:space="preserve">c)  </w:t>
            </w:r>
            <w:r w:rsidRPr="00BB0941">
              <w:rPr>
                <w:sz w:val="18"/>
                <w:szCs w:val="18"/>
                <w:lang w:val="es-MX"/>
              </w:rPr>
              <w:t xml:space="preserve">Demanda nacional de sus productos </w:t>
            </w:r>
          </w:p>
        </w:tc>
        <w:tc>
          <w:tcPr>
            <w:tcW w:w="511" w:type="pct"/>
            <w:tcBorders>
              <w:top w:val="nil"/>
              <w:left w:val="single" w:sz="4" w:space="0" w:color="404040"/>
              <w:bottom w:val="nil"/>
              <w:right w:val="single" w:sz="4" w:space="0" w:color="404040"/>
            </w:tcBorders>
            <w:shd w:val="clear" w:color="auto" w:fill="auto"/>
            <w:vAlign w:val="center"/>
          </w:tcPr>
          <w:p w:rsidR="00543C52" w:rsidRPr="00B06089" w:rsidRDefault="00543C52" w:rsidP="00543C52">
            <w:pPr>
              <w:jc w:val="center"/>
              <w:rPr>
                <w:sz w:val="18"/>
                <w:szCs w:val="18"/>
              </w:rPr>
            </w:pPr>
            <w:r w:rsidRPr="00B06089">
              <w:rPr>
                <w:sz w:val="18"/>
                <w:szCs w:val="18"/>
              </w:rPr>
              <w:t xml:space="preserve">51.7 </w:t>
            </w:r>
          </w:p>
        </w:tc>
        <w:tc>
          <w:tcPr>
            <w:tcW w:w="523" w:type="pct"/>
            <w:tcBorders>
              <w:top w:val="nil"/>
              <w:left w:val="single" w:sz="4" w:space="0" w:color="404040"/>
              <w:bottom w:val="nil"/>
              <w:right w:val="nil"/>
            </w:tcBorders>
            <w:shd w:val="clear" w:color="auto" w:fill="auto"/>
            <w:vAlign w:val="center"/>
          </w:tcPr>
          <w:p w:rsidR="00543C52" w:rsidRPr="00B06089" w:rsidRDefault="00543C52" w:rsidP="00543C52">
            <w:pPr>
              <w:tabs>
                <w:tab w:val="decimal" w:pos="520"/>
              </w:tabs>
              <w:jc w:val="left"/>
              <w:rPr>
                <w:sz w:val="18"/>
                <w:szCs w:val="18"/>
              </w:rPr>
            </w:pPr>
            <w:r w:rsidRPr="00B06089">
              <w:rPr>
                <w:sz w:val="18"/>
                <w:szCs w:val="18"/>
              </w:rPr>
              <w:t>0.9</w:t>
            </w:r>
          </w:p>
        </w:tc>
        <w:tc>
          <w:tcPr>
            <w:tcW w:w="517" w:type="pct"/>
            <w:tcBorders>
              <w:top w:val="nil"/>
              <w:left w:val="nil"/>
              <w:bottom w:val="nil"/>
              <w:right w:val="single" w:sz="4" w:space="0" w:color="404040"/>
            </w:tcBorders>
            <w:shd w:val="clear" w:color="auto" w:fill="auto"/>
            <w:vAlign w:val="center"/>
          </w:tcPr>
          <w:p w:rsidR="00543C52" w:rsidRPr="00B06089" w:rsidRDefault="00543C52" w:rsidP="00543C52">
            <w:pPr>
              <w:tabs>
                <w:tab w:val="left" w:pos="159"/>
                <w:tab w:val="decimal" w:pos="485"/>
              </w:tabs>
              <w:rPr>
                <w:sz w:val="18"/>
                <w:szCs w:val="18"/>
              </w:rPr>
            </w:pPr>
            <w:r>
              <w:rPr>
                <w:sz w:val="18"/>
                <w:szCs w:val="18"/>
              </w:rPr>
              <w:tab/>
              <w:t>(-)</w:t>
            </w:r>
            <w:r>
              <w:rPr>
                <w:sz w:val="18"/>
                <w:szCs w:val="18"/>
              </w:rPr>
              <w:tab/>
            </w:r>
            <w:r w:rsidRPr="00B06089">
              <w:rPr>
                <w:sz w:val="18"/>
                <w:szCs w:val="18"/>
              </w:rPr>
              <w:t>0.2</w:t>
            </w:r>
          </w:p>
        </w:tc>
        <w:tc>
          <w:tcPr>
            <w:tcW w:w="336" w:type="pct"/>
            <w:tcBorders>
              <w:top w:val="nil"/>
              <w:left w:val="single" w:sz="4" w:space="0" w:color="404040"/>
              <w:bottom w:val="nil"/>
              <w:right w:val="nil"/>
            </w:tcBorders>
            <w:shd w:val="clear" w:color="auto" w:fill="auto"/>
            <w:vAlign w:val="center"/>
          </w:tcPr>
          <w:p w:rsidR="00543C52" w:rsidRPr="00B06089" w:rsidRDefault="00543C52" w:rsidP="00543C52">
            <w:pPr>
              <w:jc w:val="right"/>
              <w:rPr>
                <w:sz w:val="18"/>
                <w:szCs w:val="18"/>
              </w:rPr>
            </w:pPr>
            <w:r w:rsidRPr="00B06089">
              <w:rPr>
                <w:sz w:val="18"/>
                <w:szCs w:val="18"/>
              </w:rPr>
              <w:t>128</w:t>
            </w:r>
          </w:p>
        </w:tc>
        <w:tc>
          <w:tcPr>
            <w:tcW w:w="734" w:type="pct"/>
            <w:tcBorders>
              <w:top w:val="nil"/>
              <w:left w:val="nil"/>
              <w:bottom w:val="nil"/>
              <w:right w:val="single" w:sz="4" w:space="0" w:color="404040"/>
            </w:tcBorders>
            <w:shd w:val="clear" w:color="auto" w:fill="auto"/>
            <w:vAlign w:val="center"/>
          </w:tcPr>
          <w:p w:rsidR="00543C52" w:rsidRPr="00B06089" w:rsidRDefault="00543C52" w:rsidP="00543C52">
            <w:pPr>
              <w:rPr>
                <w:sz w:val="18"/>
                <w:szCs w:val="18"/>
              </w:rPr>
            </w:pPr>
            <w:r w:rsidRPr="00B06089">
              <w:rPr>
                <w:sz w:val="18"/>
                <w:szCs w:val="18"/>
              </w:rPr>
              <w:t>Por arriba</w:t>
            </w:r>
          </w:p>
        </w:tc>
      </w:tr>
      <w:tr w:rsidR="00543C52" w:rsidRPr="00892F41" w:rsidTr="00443672">
        <w:trPr>
          <w:jc w:val="center"/>
        </w:trPr>
        <w:tc>
          <w:tcPr>
            <w:tcW w:w="2379" w:type="pct"/>
            <w:tcBorders>
              <w:top w:val="nil"/>
              <w:left w:val="single" w:sz="4" w:space="0" w:color="404040"/>
              <w:bottom w:val="nil"/>
              <w:right w:val="single" w:sz="4" w:space="0" w:color="404040"/>
            </w:tcBorders>
            <w:shd w:val="clear" w:color="auto" w:fill="auto"/>
            <w:vAlign w:val="bottom"/>
          </w:tcPr>
          <w:p w:rsidR="00543C52" w:rsidRPr="00BB0941" w:rsidRDefault="00543C52" w:rsidP="00543C52">
            <w:pPr>
              <w:widowControl w:val="0"/>
              <w:spacing w:before="20" w:after="20"/>
              <w:ind w:left="56"/>
              <w:contextualSpacing/>
              <w:jc w:val="left"/>
              <w:rPr>
                <w:sz w:val="18"/>
                <w:szCs w:val="18"/>
                <w:lang w:val="es-MX"/>
              </w:rPr>
            </w:pPr>
            <w:r>
              <w:rPr>
                <w:sz w:val="18"/>
                <w:szCs w:val="18"/>
                <w:lang w:val="es-MX"/>
              </w:rPr>
              <w:t xml:space="preserve">d)  </w:t>
            </w:r>
            <w:r w:rsidRPr="00BB0941">
              <w:rPr>
                <w:sz w:val="18"/>
                <w:szCs w:val="18"/>
                <w:lang w:val="es-MX"/>
              </w:rPr>
              <w:t>Exportaciones</w:t>
            </w:r>
          </w:p>
        </w:tc>
        <w:tc>
          <w:tcPr>
            <w:tcW w:w="511" w:type="pct"/>
            <w:tcBorders>
              <w:top w:val="nil"/>
              <w:left w:val="single" w:sz="4" w:space="0" w:color="404040"/>
              <w:bottom w:val="nil"/>
              <w:right w:val="single" w:sz="4" w:space="0" w:color="404040"/>
            </w:tcBorders>
            <w:shd w:val="clear" w:color="auto" w:fill="auto"/>
            <w:vAlign w:val="center"/>
          </w:tcPr>
          <w:p w:rsidR="00543C52" w:rsidRPr="00B06089" w:rsidRDefault="00543C52" w:rsidP="00543C52">
            <w:pPr>
              <w:jc w:val="center"/>
              <w:rPr>
                <w:sz w:val="18"/>
                <w:szCs w:val="18"/>
              </w:rPr>
            </w:pPr>
            <w:r w:rsidRPr="00B06089">
              <w:rPr>
                <w:sz w:val="18"/>
                <w:szCs w:val="18"/>
              </w:rPr>
              <w:t xml:space="preserve">50.4 </w:t>
            </w:r>
          </w:p>
        </w:tc>
        <w:tc>
          <w:tcPr>
            <w:tcW w:w="523" w:type="pct"/>
            <w:tcBorders>
              <w:top w:val="nil"/>
              <w:left w:val="single" w:sz="4" w:space="0" w:color="404040"/>
              <w:bottom w:val="nil"/>
              <w:right w:val="nil"/>
            </w:tcBorders>
            <w:shd w:val="clear" w:color="auto" w:fill="auto"/>
            <w:vAlign w:val="center"/>
          </w:tcPr>
          <w:p w:rsidR="00543C52" w:rsidRPr="00B06089" w:rsidRDefault="00543C52" w:rsidP="00543C52">
            <w:pPr>
              <w:tabs>
                <w:tab w:val="left" w:pos="153"/>
                <w:tab w:val="decimal" w:pos="520"/>
              </w:tabs>
              <w:jc w:val="left"/>
              <w:rPr>
                <w:sz w:val="18"/>
                <w:szCs w:val="18"/>
              </w:rPr>
            </w:pPr>
            <w:r>
              <w:rPr>
                <w:sz w:val="18"/>
                <w:szCs w:val="18"/>
              </w:rPr>
              <w:tab/>
              <w:t>(-)</w:t>
            </w:r>
            <w:r>
              <w:rPr>
                <w:sz w:val="18"/>
                <w:szCs w:val="18"/>
              </w:rPr>
              <w:tab/>
            </w:r>
            <w:r w:rsidRPr="00B06089">
              <w:rPr>
                <w:sz w:val="18"/>
                <w:szCs w:val="18"/>
              </w:rPr>
              <w:t>1.4</w:t>
            </w:r>
          </w:p>
        </w:tc>
        <w:tc>
          <w:tcPr>
            <w:tcW w:w="517" w:type="pct"/>
            <w:tcBorders>
              <w:top w:val="nil"/>
              <w:left w:val="nil"/>
              <w:bottom w:val="nil"/>
              <w:right w:val="single" w:sz="4" w:space="0" w:color="404040"/>
            </w:tcBorders>
            <w:shd w:val="clear" w:color="auto" w:fill="auto"/>
            <w:vAlign w:val="center"/>
          </w:tcPr>
          <w:p w:rsidR="00543C52" w:rsidRPr="00B06089" w:rsidRDefault="00543C52" w:rsidP="00543C52">
            <w:pPr>
              <w:tabs>
                <w:tab w:val="decimal" w:pos="485"/>
              </w:tabs>
              <w:rPr>
                <w:sz w:val="18"/>
                <w:szCs w:val="18"/>
              </w:rPr>
            </w:pPr>
            <w:r w:rsidRPr="00B06089">
              <w:rPr>
                <w:sz w:val="18"/>
                <w:szCs w:val="18"/>
              </w:rPr>
              <w:t>0.0</w:t>
            </w:r>
          </w:p>
        </w:tc>
        <w:tc>
          <w:tcPr>
            <w:tcW w:w="336" w:type="pct"/>
            <w:tcBorders>
              <w:top w:val="nil"/>
              <w:left w:val="single" w:sz="4" w:space="0" w:color="404040"/>
              <w:bottom w:val="nil"/>
              <w:right w:val="nil"/>
            </w:tcBorders>
            <w:shd w:val="clear" w:color="auto" w:fill="auto"/>
            <w:vAlign w:val="center"/>
          </w:tcPr>
          <w:p w:rsidR="00543C52" w:rsidRPr="00B06089" w:rsidRDefault="00543C52" w:rsidP="00543C52">
            <w:pPr>
              <w:jc w:val="right"/>
              <w:rPr>
                <w:sz w:val="18"/>
                <w:szCs w:val="18"/>
              </w:rPr>
            </w:pPr>
            <w:r w:rsidRPr="00B06089">
              <w:rPr>
                <w:sz w:val="18"/>
                <w:szCs w:val="18"/>
              </w:rPr>
              <w:t>13</w:t>
            </w:r>
          </w:p>
        </w:tc>
        <w:tc>
          <w:tcPr>
            <w:tcW w:w="734" w:type="pct"/>
            <w:tcBorders>
              <w:top w:val="nil"/>
              <w:left w:val="nil"/>
              <w:bottom w:val="nil"/>
              <w:right w:val="single" w:sz="4" w:space="0" w:color="404040"/>
            </w:tcBorders>
            <w:shd w:val="clear" w:color="auto" w:fill="auto"/>
            <w:vAlign w:val="center"/>
          </w:tcPr>
          <w:p w:rsidR="00543C52" w:rsidRPr="00B06089" w:rsidRDefault="00543C52" w:rsidP="00543C52">
            <w:pPr>
              <w:rPr>
                <w:sz w:val="18"/>
                <w:szCs w:val="18"/>
              </w:rPr>
            </w:pPr>
            <w:r w:rsidRPr="00B06089">
              <w:rPr>
                <w:sz w:val="18"/>
                <w:szCs w:val="18"/>
              </w:rPr>
              <w:t>Por arriba</w:t>
            </w:r>
          </w:p>
        </w:tc>
      </w:tr>
      <w:tr w:rsidR="00543C52" w:rsidRPr="00892F41" w:rsidTr="00443672">
        <w:trPr>
          <w:jc w:val="center"/>
        </w:trPr>
        <w:tc>
          <w:tcPr>
            <w:tcW w:w="2379" w:type="pct"/>
            <w:tcBorders>
              <w:top w:val="nil"/>
              <w:left w:val="single" w:sz="4" w:space="0" w:color="404040"/>
              <w:bottom w:val="nil"/>
              <w:right w:val="single" w:sz="4" w:space="0" w:color="404040"/>
            </w:tcBorders>
            <w:shd w:val="clear" w:color="auto" w:fill="auto"/>
            <w:vAlign w:val="bottom"/>
          </w:tcPr>
          <w:p w:rsidR="00543C52" w:rsidRPr="00BB0941" w:rsidRDefault="00543C52" w:rsidP="00543C52">
            <w:pPr>
              <w:widowControl w:val="0"/>
              <w:spacing w:before="20" w:after="20"/>
              <w:ind w:left="56"/>
              <w:contextualSpacing/>
              <w:jc w:val="left"/>
              <w:rPr>
                <w:sz w:val="18"/>
                <w:szCs w:val="18"/>
                <w:lang w:val="es-MX"/>
              </w:rPr>
            </w:pPr>
            <w:r>
              <w:rPr>
                <w:sz w:val="18"/>
                <w:szCs w:val="18"/>
                <w:lang w:val="es-MX"/>
              </w:rPr>
              <w:t xml:space="preserve">e)  </w:t>
            </w:r>
            <w:r w:rsidRPr="00BB0941">
              <w:rPr>
                <w:sz w:val="18"/>
                <w:szCs w:val="18"/>
                <w:lang w:val="es-MX"/>
              </w:rPr>
              <w:t>Personal ocupado total</w:t>
            </w:r>
          </w:p>
        </w:tc>
        <w:tc>
          <w:tcPr>
            <w:tcW w:w="511" w:type="pct"/>
            <w:tcBorders>
              <w:top w:val="nil"/>
              <w:left w:val="single" w:sz="4" w:space="0" w:color="404040"/>
              <w:bottom w:val="nil"/>
              <w:right w:val="single" w:sz="4" w:space="0" w:color="404040"/>
            </w:tcBorders>
            <w:shd w:val="clear" w:color="auto" w:fill="auto"/>
            <w:vAlign w:val="center"/>
          </w:tcPr>
          <w:p w:rsidR="00543C52" w:rsidRPr="00B06089" w:rsidRDefault="00543C52" w:rsidP="00543C52">
            <w:pPr>
              <w:jc w:val="center"/>
              <w:rPr>
                <w:sz w:val="18"/>
                <w:szCs w:val="18"/>
              </w:rPr>
            </w:pPr>
            <w:r w:rsidRPr="00B06089">
              <w:rPr>
                <w:sz w:val="18"/>
                <w:szCs w:val="18"/>
              </w:rPr>
              <w:t xml:space="preserve">50.0 </w:t>
            </w:r>
          </w:p>
        </w:tc>
        <w:tc>
          <w:tcPr>
            <w:tcW w:w="523" w:type="pct"/>
            <w:tcBorders>
              <w:top w:val="nil"/>
              <w:left w:val="single" w:sz="4" w:space="0" w:color="404040"/>
              <w:bottom w:val="nil"/>
              <w:right w:val="nil"/>
            </w:tcBorders>
            <w:shd w:val="clear" w:color="auto" w:fill="auto"/>
            <w:vAlign w:val="center"/>
          </w:tcPr>
          <w:p w:rsidR="00543C52" w:rsidRPr="00B06089" w:rsidRDefault="00543C52" w:rsidP="00543C52">
            <w:pPr>
              <w:tabs>
                <w:tab w:val="decimal" w:pos="520"/>
              </w:tabs>
              <w:jc w:val="left"/>
              <w:rPr>
                <w:sz w:val="18"/>
                <w:szCs w:val="18"/>
              </w:rPr>
            </w:pPr>
            <w:r w:rsidRPr="00B06089">
              <w:rPr>
                <w:sz w:val="18"/>
                <w:szCs w:val="18"/>
              </w:rPr>
              <w:t>0.3</w:t>
            </w:r>
          </w:p>
        </w:tc>
        <w:tc>
          <w:tcPr>
            <w:tcW w:w="517" w:type="pct"/>
            <w:tcBorders>
              <w:top w:val="nil"/>
              <w:left w:val="nil"/>
              <w:bottom w:val="nil"/>
              <w:right w:val="single" w:sz="4" w:space="0" w:color="404040"/>
            </w:tcBorders>
            <w:shd w:val="clear" w:color="auto" w:fill="auto"/>
            <w:vAlign w:val="center"/>
          </w:tcPr>
          <w:p w:rsidR="00543C52" w:rsidRPr="00B06089" w:rsidRDefault="00543C52" w:rsidP="00543C52">
            <w:pPr>
              <w:tabs>
                <w:tab w:val="left" w:pos="159"/>
                <w:tab w:val="decimal" w:pos="485"/>
              </w:tabs>
              <w:rPr>
                <w:sz w:val="18"/>
                <w:szCs w:val="18"/>
              </w:rPr>
            </w:pPr>
            <w:r>
              <w:rPr>
                <w:sz w:val="18"/>
                <w:szCs w:val="18"/>
              </w:rPr>
              <w:tab/>
              <w:t>(-)</w:t>
            </w:r>
            <w:r>
              <w:rPr>
                <w:sz w:val="18"/>
                <w:szCs w:val="18"/>
              </w:rPr>
              <w:tab/>
            </w:r>
            <w:r w:rsidRPr="00B06089">
              <w:rPr>
                <w:sz w:val="18"/>
                <w:szCs w:val="18"/>
              </w:rPr>
              <w:t>1.1</w:t>
            </w:r>
          </w:p>
        </w:tc>
        <w:tc>
          <w:tcPr>
            <w:tcW w:w="336" w:type="pct"/>
            <w:tcBorders>
              <w:top w:val="nil"/>
              <w:left w:val="single" w:sz="4" w:space="0" w:color="404040"/>
              <w:bottom w:val="nil"/>
              <w:right w:val="nil"/>
            </w:tcBorders>
            <w:shd w:val="clear" w:color="auto" w:fill="auto"/>
            <w:vAlign w:val="center"/>
          </w:tcPr>
          <w:p w:rsidR="00543C52" w:rsidRPr="00B06089" w:rsidRDefault="00543C52" w:rsidP="00543C52">
            <w:pPr>
              <w:jc w:val="right"/>
              <w:rPr>
                <w:sz w:val="18"/>
                <w:szCs w:val="18"/>
              </w:rPr>
            </w:pPr>
            <w:r w:rsidRPr="00B06089">
              <w:rPr>
                <w:sz w:val="18"/>
                <w:szCs w:val="18"/>
              </w:rPr>
              <w:t>1</w:t>
            </w:r>
          </w:p>
        </w:tc>
        <w:tc>
          <w:tcPr>
            <w:tcW w:w="734" w:type="pct"/>
            <w:tcBorders>
              <w:top w:val="nil"/>
              <w:left w:val="nil"/>
              <w:bottom w:val="nil"/>
              <w:right w:val="single" w:sz="4" w:space="0" w:color="404040"/>
            </w:tcBorders>
            <w:shd w:val="clear" w:color="auto" w:fill="auto"/>
            <w:vAlign w:val="center"/>
          </w:tcPr>
          <w:p w:rsidR="00543C52" w:rsidRPr="00B06089" w:rsidRDefault="00543C52" w:rsidP="00543C52">
            <w:pPr>
              <w:rPr>
                <w:sz w:val="18"/>
                <w:szCs w:val="18"/>
              </w:rPr>
            </w:pPr>
            <w:r w:rsidRPr="00B06089">
              <w:rPr>
                <w:sz w:val="18"/>
                <w:szCs w:val="18"/>
              </w:rPr>
              <w:t>Por arriba</w:t>
            </w:r>
          </w:p>
        </w:tc>
      </w:tr>
      <w:tr w:rsidR="00543C52" w:rsidRPr="000123F8" w:rsidTr="00443672">
        <w:trPr>
          <w:jc w:val="center"/>
        </w:trPr>
        <w:tc>
          <w:tcPr>
            <w:tcW w:w="2379" w:type="pct"/>
            <w:tcBorders>
              <w:top w:val="nil"/>
              <w:left w:val="single" w:sz="4" w:space="0" w:color="404040"/>
              <w:bottom w:val="nil"/>
              <w:right w:val="single" w:sz="4" w:space="0" w:color="404040"/>
            </w:tcBorders>
            <w:shd w:val="clear" w:color="auto" w:fill="auto"/>
          </w:tcPr>
          <w:p w:rsidR="00543C52" w:rsidRPr="00BB0941" w:rsidRDefault="00543C52" w:rsidP="00543C52">
            <w:pPr>
              <w:widowControl w:val="0"/>
              <w:spacing w:before="20" w:after="20"/>
              <w:ind w:left="56"/>
              <w:contextualSpacing/>
              <w:jc w:val="left"/>
              <w:rPr>
                <w:sz w:val="18"/>
                <w:szCs w:val="18"/>
                <w:lang w:val="es-MX"/>
              </w:rPr>
            </w:pPr>
            <w:r>
              <w:rPr>
                <w:sz w:val="18"/>
                <w:szCs w:val="18"/>
                <w:lang w:val="es-MX"/>
              </w:rPr>
              <w:t xml:space="preserve">f)   </w:t>
            </w:r>
            <w:r w:rsidRPr="00BB0941">
              <w:rPr>
                <w:sz w:val="18"/>
                <w:szCs w:val="18"/>
                <w:lang w:val="es-MX"/>
              </w:rPr>
              <w:t>Inversión en planta y equipo</w:t>
            </w:r>
          </w:p>
        </w:tc>
        <w:tc>
          <w:tcPr>
            <w:tcW w:w="511" w:type="pct"/>
            <w:tcBorders>
              <w:top w:val="nil"/>
              <w:left w:val="single" w:sz="4" w:space="0" w:color="404040"/>
              <w:bottom w:val="nil"/>
              <w:right w:val="single" w:sz="4" w:space="0" w:color="404040"/>
            </w:tcBorders>
            <w:shd w:val="clear" w:color="auto" w:fill="auto"/>
            <w:vAlign w:val="center"/>
          </w:tcPr>
          <w:p w:rsidR="00543C52" w:rsidRPr="00B06089" w:rsidRDefault="00543C52" w:rsidP="00543C52">
            <w:pPr>
              <w:jc w:val="center"/>
              <w:rPr>
                <w:sz w:val="18"/>
                <w:szCs w:val="18"/>
              </w:rPr>
            </w:pPr>
            <w:r w:rsidRPr="00B06089">
              <w:rPr>
                <w:sz w:val="18"/>
                <w:szCs w:val="18"/>
              </w:rPr>
              <w:t xml:space="preserve">55.1 </w:t>
            </w:r>
          </w:p>
        </w:tc>
        <w:tc>
          <w:tcPr>
            <w:tcW w:w="523" w:type="pct"/>
            <w:tcBorders>
              <w:top w:val="nil"/>
              <w:left w:val="single" w:sz="4" w:space="0" w:color="404040"/>
              <w:bottom w:val="nil"/>
              <w:right w:val="nil"/>
            </w:tcBorders>
            <w:shd w:val="clear" w:color="auto" w:fill="auto"/>
            <w:vAlign w:val="center"/>
          </w:tcPr>
          <w:p w:rsidR="00543C52" w:rsidRPr="00B06089" w:rsidRDefault="00543C52" w:rsidP="00543C52">
            <w:pPr>
              <w:tabs>
                <w:tab w:val="decimal" w:pos="520"/>
              </w:tabs>
              <w:jc w:val="left"/>
              <w:rPr>
                <w:sz w:val="18"/>
                <w:szCs w:val="18"/>
              </w:rPr>
            </w:pPr>
            <w:r w:rsidRPr="00B06089">
              <w:rPr>
                <w:sz w:val="18"/>
                <w:szCs w:val="18"/>
              </w:rPr>
              <w:t>0.4</w:t>
            </w:r>
          </w:p>
        </w:tc>
        <w:tc>
          <w:tcPr>
            <w:tcW w:w="517" w:type="pct"/>
            <w:tcBorders>
              <w:top w:val="nil"/>
              <w:left w:val="nil"/>
              <w:bottom w:val="nil"/>
              <w:right w:val="single" w:sz="4" w:space="0" w:color="404040"/>
            </w:tcBorders>
            <w:shd w:val="clear" w:color="auto" w:fill="auto"/>
            <w:vAlign w:val="center"/>
          </w:tcPr>
          <w:p w:rsidR="00543C52" w:rsidRPr="00B06089" w:rsidRDefault="00543C52" w:rsidP="00543C52">
            <w:pPr>
              <w:tabs>
                <w:tab w:val="decimal" w:pos="485"/>
              </w:tabs>
              <w:rPr>
                <w:sz w:val="18"/>
                <w:szCs w:val="18"/>
              </w:rPr>
            </w:pPr>
            <w:r w:rsidRPr="00B06089">
              <w:rPr>
                <w:sz w:val="18"/>
                <w:szCs w:val="18"/>
              </w:rPr>
              <w:t>3.2</w:t>
            </w:r>
          </w:p>
        </w:tc>
        <w:tc>
          <w:tcPr>
            <w:tcW w:w="336" w:type="pct"/>
            <w:tcBorders>
              <w:top w:val="nil"/>
              <w:left w:val="single" w:sz="4" w:space="0" w:color="404040"/>
              <w:bottom w:val="nil"/>
              <w:right w:val="nil"/>
            </w:tcBorders>
            <w:shd w:val="clear" w:color="auto" w:fill="auto"/>
            <w:vAlign w:val="center"/>
          </w:tcPr>
          <w:p w:rsidR="00543C52" w:rsidRPr="00B06089" w:rsidRDefault="00543C52" w:rsidP="00543C52">
            <w:pPr>
              <w:jc w:val="right"/>
              <w:rPr>
                <w:sz w:val="18"/>
                <w:szCs w:val="18"/>
              </w:rPr>
            </w:pPr>
            <w:r w:rsidRPr="00B06089">
              <w:rPr>
                <w:sz w:val="18"/>
                <w:szCs w:val="18"/>
              </w:rPr>
              <w:t>110</w:t>
            </w:r>
          </w:p>
        </w:tc>
        <w:tc>
          <w:tcPr>
            <w:tcW w:w="734" w:type="pct"/>
            <w:tcBorders>
              <w:top w:val="nil"/>
              <w:left w:val="nil"/>
              <w:bottom w:val="nil"/>
              <w:right w:val="single" w:sz="4" w:space="0" w:color="404040"/>
            </w:tcBorders>
            <w:shd w:val="clear" w:color="auto" w:fill="auto"/>
            <w:vAlign w:val="center"/>
          </w:tcPr>
          <w:p w:rsidR="00543C52" w:rsidRPr="00B06089" w:rsidRDefault="00543C52" w:rsidP="00543C52">
            <w:pPr>
              <w:rPr>
                <w:sz w:val="18"/>
                <w:szCs w:val="18"/>
              </w:rPr>
            </w:pPr>
            <w:r w:rsidRPr="00B06089">
              <w:rPr>
                <w:sz w:val="18"/>
                <w:szCs w:val="18"/>
              </w:rPr>
              <w:t>Por arriba</w:t>
            </w:r>
          </w:p>
        </w:tc>
      </w:tr>
      <w:tr w:rsidR="00543C52" w:rsidRPr="000123F8" w:rsidTr="00443672">
        <w:trPr>
          <w:trHeight w:val="70"/>
          <w:jc w:val="center"/>
        </w:trPr>
        <w:tc>
          <w:tcPr>
            <w:tcW w:w="2379" w:type="pct"/>
            <w:tcBorders>
              <w:top w:val="nil"/>
              <w:left w:val="single" w:sz="4" w:space="0" w:color="404040"/>
              <w:bottom w:val="nil"/>
              <w:right w:val="single" w:sz="4" w:space="0" w:color="404040"/>
            </w:tcBorders>
            <w:shd w:val="clear" w:color="auto" w:fill="auto"/>
          </w:tcPr>
          <w:p w:rsidR="00543C52" w:rsidRPr="00BB0941" w:rsidRDefault="00543C52" w:rsidP="00543C52">
            <w:pPr>
              <w:widowControl w:val="0"/>
              <w:spacing w:before="20" w:after="20"/>
              <w:ind w:left="56"/>
              <w:contextualSpacing/>
              <w:jc w:val="left"/>
              <w:rPr>
                <w:sz w:val="18"/>
                <w:szCs w:val="18"/>
                <w:lang w:val="es-MX"/>
              </w:rPr>
            </w:pPr>
            <w:r>
              <w:rPr>
                <w:sz w:val="18"/>
                <w:szCs w:val="18"/>
                <w:lang w:val="es-MX"/>
              </w:rPr>
              <w:t xml:space="preserve">g)  </w:t>
            </w:r>
            <w:r w:rsidRPr="00BB0941">
              <w:rPr>
                <w:sz w:val="18"/>
                <w:szCs w:val="18"/>
                <w:lang w:val="es-MX"/>
              </w:rPr>
              <w:t>Inventarios de productos terminados</w:t>
            </w:r>
          </w:p>
        </w:tc>
        <w:tc>
          <w:tcPr>
            <w:tcW w:w="511" w:type="pct"/>
            <w:tcBorders>
              <w:top w:val="nil"/>
              <w:left w:val="single" w:sz="4" w:space="0" w:color="404040"/>
              <w:bottom w:val="nil"/>
              <w:right w:val="single" w:sz="4" w:space="0" w:color="404040"/>
            </w:tcBorders>
            <w:shd w:val="clear" w:color="auto" w:fill="auto"/>
            <w:vAlign w:val="center"/>
          </w:tcPr>
          <w:p w:rsidR="00543C52" w:rsidRPr="00B06089" w:rsidRDefault="00543C52" w:rsidP="00543C52">
            <w:pPr>
              <w:jc w:val="center"/>
              <w:rPr>
                <w:sz w:val="18"/>
                <w:szCs w:val="18"/>
              </w:rPr>
            </w:pPr>
            <w:r w:rsidRPr="00B06089">
              <w:rPr>
                <w:sz w:val="18"/>
                <w:szCs w:val="18"/>
              </w:rPr>
              <w:t xml:space="preserve">55.6 </w:t>
            </w:r>
          </w:p>
        </w:tc>
        <w:tc>
          <w:tcPr>
            <w:tcW w:w="523" w:type="pct"/>
            <w:tcBorders>
              <w:top w:val="nil"/>
              <w:left w:val="single" w:sz="4" w:space="0" w:color="404040"/>
              <w:bottom w:val="nil"/>
              <w:right w:val="nil"/>
            </w:tcBorders>
            <w:shd w:val="clear" w:color="auto" w:fill="auto"/>
            <w:vAlign w:val="center"/>
          </w:tcPr>
          <w:p w:rsidR="00543C52" w:rsidRPr="00B06089" w:rsidRDefault="00543C52" w:rsidP="00543C52">
            <w:pPr>
              <w:tabs>
                <w:tab w:val="decimal" w:pos="520"/>
              </w:tabs>
              <w:jc w:val="left"/>
              <w:rPr>
                <w:sz w:val="18"/>
                <w:szCs w:val="18"/>
              </w:rPr>
            </w:pPr>
            <w:r w:rsidRPr="00B06089">
              <w:rPr>
                <w:sz w:val="18"/>
                <w:szCs w:val="18"/>
              </w:rPr>
              <w:t>2.2</w:t>
            </w:r>
          </w:p>
        </w:tc>
        <w:tc>
          <w:tcPr>
            <w:tcW w:w="517" w:type="pct"/>
            <w:tcBorders>
              <w:top w:val="nil"/>
              <w:left w:val="nil"/>
              <w:bottom w:val="nil"/>
              <w:right w:val="single" w:sz="4" w:space="0" w:color="404040"/>
            </w:tcBorders>
            <w:shd w:val="clear" w:color="auto" w:fill="auto"/>
            <w:vAlign w:val="center"/>
          </w:tcPr>
          <w:p w:rsidR="00543C52" w:rsidRPr="00B06089" w:rsidRDefault="00543C52" w:rsidP="00543C52">
            <w:pPr>
              <w:tabs>
                <w:tab w:val="decimal" w:pos="485"/>
              </w:tabs>
              <w:rPr>
                <w:sz w:val="18"/>
                <w:szCs w:val="18"/>
              </w:rPr>
            </w:pPr>
            <w:r w:rsidRPr="00B06089">
              <w:rPr>
                <w:sz w:val="18"/>
                <w:szCs w:val="18"/>
              </w:rPr>
              <w:t>4.5</w:t>
            </w:r>
          </w:p>
        </w:tc>
        <w:tc>
          <w:tcPr>
            <w:tcW w:w="336" w:type="pct"/>
            <w:tcBorders>
              <w:top w:val="nil"/>
              <w:left w:val="single" w:sz="4" w:space="0" w:color="404040"/>
              <w:bottom w:val="nil"/>
              <w:right w:val="nil"/>
            </w:tcBorders>
            <w:shd w:val="clear" w:color="auto" w:fill="auto"/>
            <w:vAlign w:val="center"/>
          </w:tcPr>
          <w:p w:rsidR="00543C52" w:rsidRPr="00B06089" w:rsidRDefault="00543C52" w:rsidP="00543C52">
            <w:pPr>
              <w:jc w:val="right"/>
              <w:rPr>
                <w:sz w:val="18"/>
                <w:szCs w:val="18"/>
              </w:rPr>
            </w:pPr>
            <w:r w:rsidRPr="00B06089">
              <w:rPr>
                <w:sz w:val="18"/>
                <w:szCs w:val="18"/>
              </w:rPr>
              <w:t>8</w:t>
            </w:r>
          </w:p>
        </w:tc>
        <w:tc>
          <w:tcPr>
            <w:tcW w:w="734" w:type="pct"/>
            <w:tcBorders>
              <w:top w:val="nil"/>
              <w:left w:val="nil"/>
              <w:bottom w:val="nil"/>
              <w:right w:val="single" w:sz="4" w:space="0" w:color="404040"/>
            </w:tcBorders>
            <w:shd w:val="clear" w:color="auto" w:fill="auto"/>
            <w:vAlign w:val="center"/>
          </w:tcPr>
          <w:p w:rsidR="00543C52" w:rsidRPr="00B06089" w:rsidRDefault="00543C52" w:rsidP="00543C52">
            <w:pPr>
              <w:rPr>
                <w:sz w:val="18"/>
                <w:szCs w:val="18"/>
              </w:rPr>
            </w:pPr>
            <w:r w:rsidRPr="00B06089">
              <w:rPr>
                <w:sz w:val="18"/>
                <w:szCs w:val="18"/>
              </w:rPr>
              <w:t>Por arriba</w:t>
            </w:r>
          </w:p>
        </w:tc>
      </w:tr>
      <w:tr w:rsidR="00543C52" w:rsidRPr="000123F8" w:rsidTr="00443672">
        <w:trPr>
          <w:jc w:val="center"/>
        </w:trPr>
        <w:tc>
          <w:tcPr>
            <w:tcW w:w="2379" w:type="pct"/>
            <w:tcBorders>
              <w:top w:val="nil"/>
              <w:left w:val="single" w:sz="4" w:space="0" w:color="404040"/>
              <w:bottom w:val="nil"/>
              <w:right w:val="single" w:sz="4" w:space="0" w:color="404040"/>
            </w:tcBorders>
            <w:shd w:val="clear" w:color="auto" w:fill="auto"/>
          </w:tcPr>
          <w:p w:rsidR="00543C52" w:rsidRPr="00BB0941" w:rsidRDefault="00543C52" w:rsidP="00543C52">
            <w:pPr>
              <w:widowControl w:val="0"/>
              <w:spacing w:before="20" w:after="20"/>
              <w:ind w:left="56"/>
              <w:contextualSpacing/>
              <w:jc w:val="left"/>
              <w:rPr>
                <w:sz w:val="18"/>
                <w:szCs w:val="18"/>
                <w:lang w:val="es-MX"/>
              </w:rPr>
            </w:pPr>
            <w:r>
              <w:rPr>
                <w:sz w:val="18"/>
                <w:szCs w:val="18"/>
                <w:lang w:val="es-MX"/>
              </w:rPr>
              <w:t xml:space="preserve">h)  </w:t>
            </w:r>
            <w:r w:rsidRPr="00BB0941">
              <w:rPr>
                <w:sz w:val="18"/>
                <w:szCs w:val="18"/>
                <w:lang w:val="es-MX"/>
              </w:rPr>
              <w:t>Precios de venta</w:t>
            </w:r>
          </w:p>
        </w:tc>
        <w:tc>
          <w:tcPr>
            <w:tcW w:w="511" w:type="pct"/>
            <w:tcBorders>
              <w:top w:val="nil"/>
              <w:left w:val="single" w:sz="4" w:space="0" w:color="404040"/>
              <w:bottom w:val="nil"/>
              <w:right w:val="single" w:sz="4" w:space="0" w:color="404040"/>
            </w:tcBorders>
            <w:shd w:val="clear" w:color="auto" w:fill="auto"/>
            <w:vAlign w:val="center"/>
          </w:tcPr>
          <w:p w:rsidR="00543C52" w:rsidRPr="00B06089" w:rsidRDefault="00543C52" w:rsidP="00543C52">
            <w:pPr>
              <w:jc w:val="center"/>
              <w:rPr>
                <w:sz w:val="18"/>
                <w:szCs w:val="18"/>
              </w:rPr>
            </w:pPr>
            <w:r w:rsidRPr="00B06089">
              <w:rPr>
                <w:sz w:val="18"/>
                <w:szCs w:val="18"/>
              </w:rPr>
              <w:t xml:space="preserve">54.8 </w:t>
            </w:r>
          </w:p>
        </w:tc>
        <w:tc>
          <w:tcPr>
            <w:tcW w:w="523" w:type="pct"/>
            <w:tcBorders>
              <w:top w:val="nil"/>
              <w:left w:val="single" w:sz="4" w:space="0" w:color="404040"/>
              <w:bottom w:val="nil"/>
              <w:right w:val="nil"/>
            </w:tcBorders>
            <w:shd w:val="clear" w:color="auto" w:fill="auto"/>
            <w:vAlign w:val="center"/>
          </w:tcPr>
          <w:p w:rsidR="00543C52" w:rsidRPr="00B06089" w:rsidRDefault="00543C52" w:rsidP="00543C52">
            <w:pPr>
              <w:tabs>
                <w:tab w:val="decimal" w:pos="520"/>
              </w:tabs>
              <w:jc w:val="left"/>
              <w:rPr>
                <w:sz w:val="18"/>
                <w:szCs w:val="18"/>
              </w:rPr>
            </w:pPr>
            <w:r w:rsidRPr="00B06089">
              <w:rPr>
                <w:sz w:val="18"/>
                <w:szCs w:val="18"/>
              </w:rPr>
              <w:t>1.0</w:t>
            </w:r>
          </w:p>
        </w:tc>
        <w:tc>
          <w:tcPr>
            <w:tcW w:w="517" w:type="pct"/>
            <w:tcBorders>
              <w:top w:val="nil"/>
              <w:left w:val="nil"/>
              <w:bottom w:val="nil"/>
              <w:right w:val="single" w:sz="4" w:space="0" w:color="404040"/>
            </w:tcBorders>
            <w:shd w:val="clear" w:color="auto" w:fill="auto"/>
            <w:vAlign w:val="center"/>
          </w:tcPr>
          <w:p w:rsidR="00543C52" w:rsidRPr="00B06089" w:rsidRDefault="00543C52" w:rsidP="00543C52">
            <w:pPr>
              <w:tabs>
                <w:tab w:val="decimal" w:pos="485"/>
              </w:tabs>
              <w:rPr>
                <w:sz w:val="18"/>
                <w:szCs w:val="18"/>
              </w:rPr>
            </w:pPr>
            <w:r w:rsidRPr="00B06089">
              <w:rPr>
                <w:sz w:val="18"/>
                <w:szCs w:val="18"/>
              </w:rPr>
              <w:t>2.7</w:t>
            </w:r>
          </w:p>
        </w:tc>
        <w:tc>
          <w:tcPr>
            <w:tcW w:w="336" w:type="pct"/>
            <w:tcBorders>
              <w:top w:val="nil"/>
              <w:left w:val="single" w:sz="4" w:space="0" w:color="404040"/>
              <w:bottom w:val="nil"/>
              <w:right w:val="nil"/>
            </w:tcBorders>
            <w:shd w:val="clear" w:color="auto" w:fill="auto"/>
            <w:vAlign w:val="center"/>
          </w:tcPr>
          <w:p w:rsidR="00543C52" w:rsidRPr="00B06089" w:rsidRDefault="00543C52" w:rsidP="00543C52">
            <w:pPr>
              <w:jc w:val="right"/>
              <w:rPr>
                <w:sz w:val="18"/>
                <w:szCs w:val="18"/>
              </w:rPr>
            </w:pPr>
            <w:r w:rsidRPr="00B06089">
              <w:rPr>
                <w:sz w:val="18"/>
                <w:szCs w:val="18"/>
              </w:rPr>
              <w:t>11</w:t>
            </w:r>
          </w:p>
        </w:tc>
        <w:tc>
          <w:tcPr>
            <w:tcW w:w="734" w:type="pct"/>
            <w:tcBorders>
              <w:top w:val="nil"/>
              <w:left w:val="nil"/>
              <w:bottom w:val="nil"/>
              <w:right w:val="single" w:sz="4" w:space="0" w:color="404040"/>
            </w:tcBorders>
            <w:shd w:val="clear" w:color="auto" w:fill="auto"/>
            <w:vAlign w:val="center"/>
          </w:tcPr>
          <w:p w:rsidR="00543C52" w:rsidRPr="00B06089" w:rsidRDefault="00543C52" w:rsidP="00543C52">
            <w:pPr>
              <w:rPr>
                <w:sz w:val="18"/>
                <w:szCs w:val="18"/>
              </w:rPr>
            </w:pPr>
            <w:r w:rsidRPr="00B06089">
              <w:rPr>
                <w:sz w:val="18"/>
                <w:szCs w:val="18"/>
              </w:rPr>
              <w:t>Por arriba</w:t>
            </w:r>
          </w:p>
        </w:tc>
      </w:tr>
      <w:tr w:rsidR="00543C52" w:rsidRPr="005E2BD6" w:rsidTr="00443672">
        <w:trPr>
          <w:jc w:val="center"/>
        </w:trPr>
        <w:tc>
          <w:tcPr>
            <w:tcW w:w="2379" w:type="pct"/>
            <w:tcBorders>
              <w:top w:val="nil"/>
              <w:left w:val="single" w:sz="4" w:space="0" w:color="404040"/>
              <w:bottom w:val="single" w:sz="4" w:space="0" w:color="404040"/>
              <w:right w:val="single" w:sz="4" w:space="0" w:color="404040"/>
            </w:tcBorders>
            <w:shd w:val="clear" w:color="auto" w:fill="auto"/>
          </w:tcPr>
          <w:p w:rsidR="00543C52" w:rsidRPr="00BB0941" w:rsidRDefault="00543C52" w:rsidP="00543C52">
            <w:pPr>
              <w:widowControl w:val="0"/>
              <w:spacing w:before="20" w:after="20"/>
              <w:ind w:left="56"/>
              <w:contextualSpacing/>
              <w:jc w:val="left"/>
              <w:rPr>
                <w:sz w:val="18"/>
                <w:szCs w:val="18"/>
                <w:lang w:val="es-MX"/>
              </w:rPr>
            </w:pPr>
            <w:r>
              <w:rPr>
                <w:sz w:val="18"/>
                <w:szCs w:val="18"/>
                <w:lang w:val="es-MX"/>
              </w:rPr>
              <w:t xml:space="preserve">i)   </w:t>
            </w:r>
            <w:r w:rsidRPr="00BB0941">
              <w:rPr>
                <w:sz w:val="18"/>
                <w:szCs w:val="18"/>
                <w:lang w:val="es-MX"/>
              </w:rPr>
              <w:t>Precios de insumos</w:t>
            </w:r>
          </w:p>
        </w:tc>
        <w:tc>
          <w:tcPr>
            <w:tcW w:w="511" w:type="pct"/>
            <w:tcBorders>
              <w:top w:val="nil"/>
              <w:left w:val="single" w:sz="4" w:space="0" w:color="404040"/>
              <w:bottom w:val="single" w:sz="4" w:space="0" w:color="404040"/>
              <w:right w:val="single" w:sz="4" w:space="0" w:color="404040"/>
            </w:tcBorders>
            <w:shd w:val="clear" w:color="auto" w:fill="auto"/>
            <w:vAlign w:val="center"/>
          </w:tcPr>
          <w:p w:rsidR="00543C52" w:rsidRPr="00B06089" w:rsidRDefault="00543C52" w:rsidP="00543C52">
            <w:pPr>
              <w:jc w:val="center"/>
              <w:rPr>
                <w:sz w:val="18"/>
                <w:szCs w:val="18"/>
              </w:rPr>
            </w:pPr>
            <w:r w:rsidRPr="00B06089">
              <w:rPr>
                <w:sz w:val="18"/>
                <w:szCs w:val="18"/>
              </w:rPr>
              <w:t xml:space="preserve">54.9 </w:t>
            </w:r>
          </w:p>
        </w:tc>
        <w:tc>
          <w:tcPr>
            <w:tcW w:w="523" w:type="pct"/>
            <w:tcBorders>
              <w:top w:val="nil"/>
              <w:left w:val="single" w:sz="4" w:space="0" w:color="404040"/>
              <w:bottom w:val="single" w:sz="4" w:space="0" w:color="404040"/>
              <w:right w:val="nil"/>
            </w:tcBorders>
            <w:shd w:val="clear" w:color="auto" w:fill="auto"/>
            <w:vAlign w:val="center"/>
          </w:tcPr>
          <w:p w:rsidR="00543C52" w:rsidRPr="00B06089" w:rsidRDefault="00543C52" w:rsidP="00543C52">
            <w:pPr>
              <w:tabs>
                <w:tab w:val="decimal" w:pos="520"/>
              </w:tabs>
              <w:jc w:val="left"/>
              <w:rPr>
                <w:sz w:val="18"/>
                <w:szCs w:val="18"/>
              </w:rPr>
            </w:pPr>
            <w:r w:rsidRPr="00B06089">
              <w:rPr>
                <w:sz w:val="18"/>
                <w:szCs w:val="18"/>
              </w:rPr>
              <w:t>0.1</w:t>
            </w:r>
          </w:p>
        </w:tc>
        <w:tc>
          <w:tcPr>
            <w:tcW w:w="517" w:type="pct"/>
            <w:tcBorders>
              <w:top w:val="nil"/>
              <w:left w:val="nil"/>
              <w:bottom w:val="single" w:sz="4" w:space="0" w:color="404040"/>
              <w:right w:val="single" w:sz="4" w:space="0" w:color="404040"/>
            </w:tcBorders>
            <w:shd w:val="clear" w:color="auto" w:fill="auto"/>
            <w:vAlign w:val="center"/>
          </w:tcPr>
          <w:p w:rsidR="00543C52" w:rsidRPr="00B06089" w:rsidRDefault="00543C52" w:rsidP="00543C52">
            <w:pPr>
              <w:tabs>
                <w:tab w:val="decimal" w:pos="485"/>
              </w:tabs>
              <w:rPr>
                <w:sz w:val="18"/>
                <w:szCs w:val="18"/>
              </w:rPr>
            </w:pPr>
            <w:r w:rsidRPr="00B06089">
              <w:rPr>
                <w:sz w:val="18"/>
                <w:szCs w:val="18"/>
              </w:rPr>
              <w:t>3.1</w:t>
            </w:r>
          </w:p>
        </w:tc>
        <w:tc>
          <w:tcPr>
            <w:tcW w:w="336" w:type="pct"/>
            <w:tcBorders>
              <w:top w:val="nil"/>
              <w:left w:val="single" w:sz="4" w:space="0" w:color="404040"/>
              <w:bottom w:val="single" w:sz="4" w:space="0" w:color="404040"/>
              <w:right w:val="nil"/>
            </w:tcBorders>
            <w:shd w:val="clear" w:color="auto" w:fill="auto"/>
            <w:vAlign w:val="center"/>
          </w:tcPr>
          <w:p w:rsidR="00543C52" w:rsidRPr="00B06089" w:rsidRDefault="00543C52" w:rsidP="00543C52">
            <w:pPr>
              <w:jc w:val="right"/>
              <w:rPr>
                <w:sz w:val="18"/>
                <w:szCs w:val="18"/>
              </w:rPr>
            </w:pPr>
            <w:r w:rsidRPr="00B06089">
              <w:rPr>
                <w:sz w:val="18"/>
                <w:szCs w:val="18"/>
              </w:rPr>
              <w:t>168</w:t>
            </w:r>
          </w:p>
        </w:tc>
        <w:tc>
          <w:tcPr>
            <w:tcW w:w="734" w:type="pct"/>
            <w:tcBorders>
              <w:top w:val="nil"/>
              <w:left w:val="nil"/>
              <w:bottom w:val="single" w:sz="4" w:space="0" w:color="404040"/>
              <w:right w:val="single" w:sz="4" w:space="0" w:color="404040"/>
            </w:tcBorders>
            <w:shd w:val="clear" w:color="auto" w:fill="auto"/>
            <w:vAlign w:val="center"/>
          </w:tcPr>
          <w:p w:rsidR="00543C52" w:rsidRPr="00B06089" w:rsidRDefault="00543C52" w:rsidP="00543C52">
            <w:pPr>
              <w:rPr>
                <w:sz w:val="18"/>
                <w:szCs w:val="18"/>
              </w:rPr>
            </w:pPr>
            <w:r w:rsidRPr="00B06089">
              <w:rPr>
                <w:sz w:val="18"/>
                <w:szCs w:val="18"/>
              </w:rPr>
              <w:t>Por arriba</w:t>
            </w:r>
          </w:p>
        </w:tc>
      </w:tr>
    </w:tbl>
    <w:p w:rsidR="00543C52" w:rsidRDefault="00543C52" w:rsidP="00A33AB2">
      <w:pPr>
        <w:widowControl w:val="0"/>
        <w:spacing w:before="20"/>
        <w:ind w:left="700" w:right="25" w:hanging="558"/>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543C52" w:rsidRDefault="00543C52" w:rsidP="00A33AB2">
      <w:pPr>
        <w:widowControl w:val="0"/>
        <w:spacing w:before="20"/>
        <w:ind w:left="700" w:right="25" w:hanging="558"/>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543C52" w:rsidRDefault="00543C52" w:rsidP="00A33AB2">
      <w:pPr>
        <w:widowControl w:val="0"/>
        <w:spacing w:before="20"/>
        <w:ind w:left="700" w:right="25" w:hanging="558"/>
        <w:rPr>
          <w:sz w:val="14"/>
          <w:szCs w:val="14"/>
          <w:lang w:val="es-MX"/>
        </w:rPr>
      </w:pPr>
      <w:r>
        <w:rPr>
          <w:sz w:val="14"/>
          <w:szCs w:val="14"/>
          <w:lang w:val="es-MX"/>
        </w:rPr>
        <w:t>Fuente:</w:t>
      </w:r>
      <w:r>
        <w:rPr>
          <w:sz w:val="14"/>
          <w:szCs w:val="14"/>
          <w:lang w:val="es-MX"/>
        </w:rPr>
        <w:tab/>
        <w:t>INEGI.</w:t>
      </w:r>
    </w:p>
    <w:p w:rsidR="00543C52" w:rsidRDefault="00543C52" w:rsidP="00543C52">
      <w:pPr>
        <w:keepNext/>
        <w:keepLines/>
        <w:widowControl w:val="0"/>
        <w:spacing w:before="360"/>
        <w:jc w:val="center"/>
        <w:outlineLvl w:val="0"/>
        <w:rPr>
          <w:b/>
          <w:smallCaps/>
          <w:sz w:val="22"/>
          <w:lang w:val="es-MX"/>
        </w:rPr>
      </w:pPr>
    </w:p>
    <w:p w:rsidR="00543C52" w:rsidRPr="007C5334" w:rsidRDefault="00543C52" w:rsidP="00543C52">
      <w:pPr>
        <w:spacing w:before="600"/>
        <w:ind w:left="-567" w:right="-425"/>
      </w:pPr>
      <w:r w:rsidRPr="007C5334">
        <w:t>Las EE del sector de la Construcción sobre el Valor de las obras ejecutadas como contratista principal se incrementaron 1 punto y las del Personal ocupado total en 0.2 puntos durante diciembre frente a las de noviembre del año que recién concluyó.</w:t>
      </w:r>
    </w:p>
    <w:p w:rsidR="00543C52" w:rsidRPr="00637BEA" w:rsidRDefault="00543C52" w:rsidP="00543C52">
      <w:pPr>
        <w:keepNext/>
        <w:keepLines/>
        <w:widowControl w:val="0"/>
        <w:spacing w:before="60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rsidR="00543C52" w:rsidRDefault="00543C52" w:rsidP="00543C5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00" w:type="pct"/>
        <w:tblInd w:w="-289" w:type="dxa"/>
        <w:tblLayout w:type="fixed"/>
        <w:tblLook w:val="04A0" w:firstRow="1" w:lastRow="0" w:firstColumn="1" w:lastColumn="0" w:noHBand="0" w:noVBand="1"/>
      </w:tblPr>
      <w:tblGrid>
        <w:gridCol w:w="4723"/>
        <w:gridCol w:w="914"/>
        <w:gridCol w:w="785"/>
        <w:gridCol w:w="808"/>
        <w:gridCol w:w="537"/>
        <w:gridCol w:w="1154"/>
      </w:tblGrid>
      <w:tr w:rsidR="00543C52" w:rsidRPr="00637BEA" w:rsidTr="00543C52">
        <w:trPr>
          <w:trHeight w:val="518"/>
          <w:tblHeader/>
        </w:trPr>
        <w:tc>
          <w:tcPr>
            <w:tcW w:w="2647" w:type="pct"/>
            <w:vMerge w:val="restart"/>
            <w:tcBorders>
              <w:top w:val="single" w:sz="4" w:space="0" w:color="404040"/>
              <w:left w:val="single" w:sz="4" w:space="0" w:color="404040"/>
              <w:right w:val="single" w:sz="4" w:space="0" w:color="404040"/>
            </w:tcBorders>
            <w:shd w:val="clear" w:color="auto" w:fill="CCCCFF"/>
            <w:vAlign w:val="center"/>
          </w:tcPr>
          <w:p w:rsidR="00543C52" w:rsidRPr="00812DAD" w:rsidRDefault="00543C52" w:rsidP="00543C52">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512" w:type="pct"/>
            <w:vMerge w:val="restart"/>
            <w:tcBorders>
              <w:top w:val="single" w:sz="4" w:space="0" w:color="404040"/>
              <w:left w:val="single" w:sz="4" w:space="0" w:color="404040"/>
              <w:right w:val="single" w:sz="4" w:space="0" w:color="404040"/>
            </w:tcBorders>
            <w:shd w:val="clear" w:color="auto" w:fill="CCCCFF"/>
            <w:vAlign w:val="center"/>
          </w:tcPr>
          <w:p w:rsidR="00543C52" w:rsidRPr="00812DAD" w:rsidRDefault="00543C52" w:rsidP="00543C52">
            <w:pPr>
              <w:ind w:left="-108" w:right="-82"/>
              <w:jc w:val="center"/>
              <w:rPr>
                <w:spacing w:val="-4"/>
                <w:sz w:val="18"/>
                <w:szCs w:val="18"/>
              </w:rPr>
            </w:pPr>
            <w:r>
              <w:rPr>
                <w:spacing w:val="-4"/>
                <w:sz w:val="18"/>
                <w:szCs w:val="18"/>
              </w:rPr>
              <w:t>Diciembre</w:t>
            </w:r>
            <w:r w:rsidRPr="00812DAD">
              <w:rPr>
                <w:spacing w:val="-4"/>
                <w:sz w:val="18"/>
                <w:szCs w:val="18"/>
              </w:rPr>
              <w:br/>
            </w:r>
            <w:r>
              <w:rPr>
                <w:spacing w:val="-4"/>
                <w:sz w:val="18"/>
                <w:szCs w:val="18"/>
              </w:rPr>
              <w:t xml:space="preserve">de </w:t>
            </w:r>
            <w:r w:rsidRPr="00812DAD">
              <w:rPr>
                <w:spacing w:val="-4"/>
                <w:sz w:val="18"/>
                <w:szCs w:val="18"/>
              </w:rPr>
              <w:t>201</w:t>
            </w:r>
            <w:r>
              <w:rPr>
                <w:spacing w:val="-4"/>
                <w:sz w:val="18"/>
                <w:szCs w:val="18"/>
              </w:rPr>
              <w:t>9</w:t>
            </w:r>
          </w:p>
        </w:tc>
        <w:tc>
          <w:tcPr>
            <w:tcW w:w="893"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543C52" w:rsidRPr="00812DAD" w:rsidRDefault="00543C52" w:rsidP="00543C52">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48" w:type="pct"/>
            <w:gridSpan w:val="2"/>
            <w:vMerge w:val="restart"/>
            <w:tcBorders>
              <w:top w:val="single" w:sz="4" w:space="0" w:color="404040"/>
              <w:left w:val="single" w:sz="4" w:space="0" w:color="404040"/>
              <w:right w:val="single" w:sz="4" w:space="0" w:color="404040"/>
            </w:tcBorders>
            <w:shd w:val="clear" w:color="auto" w:fill="CCCCFF"/>
            <w:vAlign w:val="center"/>
          </w:tcPr>
          <w:p w:rsidR="00543C52" w:rsidRPr="00812DAD" w:rsidRDefault="00543C52" w:rsidP="00543C52">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543C52" w:rsidRPr="00637BEA" w:rsidTr="00543C52">
        <w:trPr>
          <w:trHeight w:val="517"/>
          <w:tblHeader/>
        </w:trPr>
        <w:tc>
          <w:tcPr>
            <w:tcW w:w="2647" w:type="pct"/>
            <w:vMerge/>
            <w:tcBorders>
              <w:left w:val="single" w:sz="4" w:space="0" w:color="404040"/>
              <w:bottom w:val="single" w:sz="4" w:space="0" w:color="404040"/>
              <w:right w:val="single" w:sz="4" w:space="0" w:color="404040"/>
            </w:tcBorders>
            <w:shd w:val="clear" w:color="auto" w:fill="CCCCFF"/>
            <w:vAlign w:val="center"/>
          </w:tcPr>
          <w:p w:rsidR="00543C52" w:rsidRPr="00812DAD" w:rsidRDefault="00543C52" w:rsidP="00543C52">
            <w:pPr>
              <w:widowControl w:val="0"/>
              <w:tabs>
                <w:tab w:val="left" w:pos="708"/>
                <w:tab w:val="center" w:pos="3348"/>
              </w:tabs>
              <w:ind w:firstLine="307"/>
              <w:jc w:val="left"/>
              <w:rPr>
                <w:spacing w:val="-4"/>
                <w:sz w:val="18"/>
                <w:szCs w:val="18"/>
              </w:rPr>
            </w:pPr>
          </w:p>
        </w:tc>
        <w:tc>
          <w:tcPr>
            <w:tcW w:w="512" w:type="pct"/>
            <w:vMerge/>
            <w:tcBorders>
              <w:left w:val="single" w:sz="4" w:space="0" w:color="404040"/>
              <w:bottom w:val="single" w:sz="4" w:space="0" w:color="404040"/>
              <w:right w:val="single" w:sz="4" w:space="0" w:color="404040"/>
            </w:tcBorders>
            <w:shd w:val="clear" w:color="auto" w:fill="CCCCFF"/>
            <w:vAlign w:val="center"/>
          </w:tcPr>
          <w:p w:rsidR="00543C52" w:rsidRDefault="00543C52" w:rsidP="00543C52">
            <w:pPr>
              <w:ind w:left="-108" w:right="-82"/>
              <w:jc w:val="center"/>
              <w:rPr>
                <w:sz w:val="18"/>
                <w:szCs w:val="18"/>
              </w:rPr>
            </w:pPr>
          </w:p>
        </w:tc>
        <w:tc>
          <w:tcPr>
            <w:tcW w:w="440"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543C52" w:rsidRPr="00812DAD" w:rsidRDefault="00543C52" w:rsidP="00543C52">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453"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543C52" w:rsidRPr="00812DAD" w:rsidRDefault="00543C52" w:rsidP="00543C52">
            <w:pPr>
              <w:ind w:left="-106" w:right="-95"/>
              <w:jc w:val="center"/>
              <w:rPr>
                <w:spacing w:val="-4"/>
                <w:sz w:val="18"/>
                <w:szCs w:val="18"/>
              </w:rPr>
            </w:pPr>
            <w:r w:rsidRPr="00812DAD">
              <w:rPr>
                <w:spacing w:val="-4"/>
                <w:sz w:val="18"/>
                <w:szCs w:val="18"/>
              </w:rPr>
              <w:t>Mismo mes del año anterior</w:t>
            </w:r>
          </w:p>
        </w:tc>
        <w:tc>
          <w:tcPr>
            <w:tcW w:w="948" w:type="pct"/>
            <w:gridSpan w:val="2"/>
            <w:vMerge/>
            <w:tcBorders>
              <w:left w:val="single" w:sz="4" w:space="0" w:color="404040"/>
              <w:bottom w:val="single" w:sz="4" w:space="0" w:color="404040"/>
              <w:right w:val="single" w:sz="4" w:space="0" w:color="404040"/>
            </w:tcBorders>
            <w:shd w:val="clear" w:color="auto" w:fill="CCCCFF"/>
            <w:vAlign w:val="center"/>
          </w:tcPr>
          <w:p w:rsidR="00543C52" w:rsidRPr="0039544E" w:rsidRDefault="00543C52" w:rsidP="00543C52">
            <w:pPr>
              <w:tabs>
                <w:tab w:val="center" w:pos="3348"/>
              </w:tabs>
              <w:ind w:left="-84" w:right="-99"/>
              <w:jc w:val="center"/>
              <w:rPr>
                <w:sz w:val="18"/>
                <w:szCs w:val="18"/>
              </w:rPr>
            </w:pPr>
          </w:p>
        </w:tc>
      </w:tr>
      <w:tr w:rsidR="00543C52" w:rsidRPr="00892F41" w:rsidTr="00543C52">
        <w:tc>
          <w:tcPr>
            <w:tcW w:w="2647" w:type="pct"/>
            <w:tcBorders>
              <w:top w:val="nil"/>
              <w:left w:val="single" w:sz="4" w:space="0" w:color="404040"/>
              <w:bottom w:val="nil"/>
              <w:right w:val="single" w:sz="4" w:space="0" w:color="404040"/>
            </w:tcBorders>
            <w:shd w:val="clear" w:color="auto" w:fill="auto"/>
            <w:vAlign w:val="bottom"/>
          </w:tcPr>
          <w:p w:rsidR="00543C52" w:rsidRPr="002275A6" w:rsidRDefault="00543C52" w:rsidP="00543C52">
            <w:pPr>
              <w:widowControl w:val="0"/>
              <w:spacing w:before="20" w:after="20"/>
              <w:ind w:left="29"/>
              <w:contextualSpacing/>
              <w:jc w:val="left"/>
              <w:rPr>
                <w:spacing w:val="-4"/>
                <w:sz w:val="18"/>
                <w:szCs w:val="18"/>
                <w:lang w:val="es-MX"/>
              </w:rPr>
            </w:pPr>
            <w:r>
              <w:rPr>
                <w:spacing w:val="-4"/>
                <w:sz w:val="18"/>
                <w:szCs w:val="18"/>
                <w:lang w:val="es-MX"/>
              </w:rPr>
              <w:t xml:space="preserve">a) </w:t>
            </w:r>
            <w:r w:rsidRPr="002275A6">
              <w:rPr>
                <w:spacing w:val="-4"/>
                <w:sz w:val="18"/>
                <w:szCs w:val="18"/>
                <w:lang w:val="es-MX"/>
              </w:rPr>
              <w:t>Valor de las obras ejecutadas como contratista principal</w:t>
            </w:r>
          </w:p>
        </w:tc>
        <w:tc>
          <w:tcPr>
            <w:tcW w:w="512" w:type="pct"/>
            <w:tcBorders>
              <w:top w:val="nil"/>
              <w:left w:val="single" w:sz="4" w:space="0" w:color="404040"/>
              <w:bottom w:val="nil"/>
              <w:right w:val="single" w:sz="4" w:space="0" w:color="404040"/>
            </w:tcBorders>
            <w:shd w:val="clear" w:color="auto" w:fill="auto"/>
            <w:vAlign w:val="center"/>
          </w:tcPr>
          <w:p w:rsidR="00543C52" w:rsidRPr="00385445" w:rsidRDefault="00543C52" w:rsidP="00543C52">
            <w:pPr>
              <w:jc w:val="center"/>
              <w:rPr>
                <w:sz w:val="18"/>
                <w:szCs w:val="18"/>
                <w:lang w:val="es-MX" w:eastAsia="es-MX"/>
              </w:rPr>
            </w:pPr>
            <w:r w:rsidRPr="00385445">
              <w:rPr>
                <w:sz w:val="18"/>
                <w:szCs w:val="18"/>
              </w:rPr>
              <w:t xml:space="preserve">50.4 </w:t>
            </w:r>
          </w:p>
        </w:tc>
        <w:tc>
          <w:tcPr>
            <w:tcW w:w="440" w:type="pct"/>
            <w:tcBorders>
              <w:top w:val="single" w:sz="4" w:space="0" w:color="404040"/>
              <w:left w:val="single" w:sz="4" w:space="0" w:color="404040"/>
              <w:bottom w:val="nil"/>
              <w:right w:val="nil"/>
            </w:tcBorders>
            <w:shd w:val="clear" w:color="auto" w:fill="auto"/>
            <w:vAlign w:val="center"/>
          </w:tcPr>
          <w:p w:rsidR="00543C52" w:rsidRPr="00385445" w:rsidRDefault="00543C52" w:rsidP="00543C52">
            <w:pPr>
              <w:tabs>
                <w:tab w:val="decimal" w:pos="411"/>
              </w:tabs>
              <w:jc w:val="left"/>
              <w:rPr>
                <w:sz w:val="18"/>
                <w:szCs w:val="18"/>
              </w:rPr>
            </w:pPr>
            <w:r w:rsidRPr="00385445">
              <w:rPr>
                <w:sz w:val="18"/>
                <w:szCs w:val="18"/>
              </w:rPr>
              <w:t>1.0</w:t>
            </w:r>
          </w:p>
        </w:tc>
        <w:tc>
          <w:tcPr>
            <w:tcW w:w="453" w:type="pct"/>
            <w:tcBorders>
              <w:top w:val="single" w:sz="4" w:space="0" w:color="404040"/>
              <w:left w:val="nil"/>
              <w:bottom w:val="nil"/>
              <w:right w:val="single" w:sz="4" w:space="0" w:color="404040"/>
            </w:tcBorders>
            <w:shd w:val="clear" w:color="auto" w:fill="auto"/>
            <w:vAlign w:val="center"/>
          </w:tcPr>
          <w:p w:rsidR="00543C52" w:rsidRPr="00385445" w:rsidRDefault="00543C52" w:rsidP="00543C52">
            <w:pPr>
              <w:tabs>
                <w:tab w:val="left" w:pos="157"/>
                <w:tab w:val="decimal" w:pos="483"/>
              </w:tabs>
              <w:rPr>
                <w:sz w:val="18"/>
                <w:szCs w:val="18"/>
              </w:rPr>
            </w:pPr>
            <w:r>
              <w:rPr>
                <w:sz w:val="18"/>
                <w:szCs w:val="18"/>
              </w:rPr>
              <w:tab/>
              <w:t>(-)</w:t>
            </w:r>
            <w:r>
              <w:rPr>
                <w:sz w:val="18"/>
                <w:szCs w:val="18"/>
              </w:rPr>
              <w:tab/>
            </w:r>
            <w:r w:rsidRPr="00385445">
              <w:rPr>
                <w:sz w:val="18"/>
                <w:szCs w:val="18"/>
              </w:rPr>
              <w:t>0.2</w:t>
            </w:r>
          </w:p>
        </w:tc>
        <w:tc>
          <w:tcPr>
            <w:tcW w:w="301" w:type="pct"/>
            <w:tcBorders>
              <w:top w:val="nil"/>
              <w:left w:val="single" w:sz="4" w:space="0" w:color="404040"/>
              <w:bottom w:val="nil"/>
              <w:right w:val="nil"/>
            </w:tcBorders>
            <w:shd w:val="clear" w:color="auto" w:fill="auto"/>
            <w:vAlign w:val="center"/>
          </w:tcPr>
          <w:p w:rsidR="00543C52" w:rsidRPr="00385445" w:rsidRDefault="00543C52" w:rsidP="00543C52">
            <w:pPr>
              <w:jc w:val="right"/>
              <w:rPr>
                <w:sz w:val="18"/>
                <w:szCs w:val="18"/>
              </w:rPr>
            </w:pPr>
            <w:r w:rsidRPr="00385445">
              <w:rPr>
                <w:sz w:val="18"/>
                <w:szCs w:val="18"/>
              </w:rPr>
              <w:t>1</w:t>
            </w:r>
          </w:p>
        </w:tc>
        <w:tc>
          <w:tcPr>
            <w:tcW w:w="647" w:type="pct"/>
            <w:tcBorders>
              <w:top w:val="nil"/>
              <w:left w:val="nil"/>
              <w:bottom w:val="nil"/>
              <w:right w:val="single" w:sz="4" w:space="0" w:color="404040"/>
            </w:tcBorders>
            <w:shd w:val="clear" w:color="auto" w:fill="auto"/>
            <w:vAlign w:val="center"/>
          </w:tcPr>
          <w:p w:rsidR="00543C52" w:rsidRPr="00385445" w:rsidRDefault="00543C52" w:rsidP="00543C52">
            <w:pPr>
              <w:rPr>
                <w:sz w:val="18"/>
                <w:szCs w:val="18"/>
              </w:rPr>
            </w:pPr>
            <w:r w:rsidRPr="00385445">
              <w:rPr>
                <w:sz w:val="18"/>
                <w:szCs w:val="18"/>
              </w:rPr>
              <w:t>Por arriba</w:t>
            </w:r>
          </w:p>
        </w:tc>
      </w:tr>
      <w:tr w:rsidR="00543C52" w:rsidRPr="00892F41" w:rsidTr="00543C52">
        <w:tc>
          <w:tcPr>
            <w:tcW w:w="2647" w:type="pct"/>
            <w:tcBorders>
              <w:top w:val="nil"/>
              <w:left w:val="single" w:sz="4" w:space="0" w:color="404040"/>
              <w:bottom w:val="nil"/>
              <w:right w:val="single" w:sz="4" w:space="0" w:color="404040"/>
            </w:tcBorders>
            <w:shd w:val="clear" w:color="auto" w:fill="auto"/>
            <w:vAlign w:val="bottom"/>
          </w:tcPr>
          <w:p w:rsidR="00543C52" w:rsidRPr="002275A6" w:rsidRDefault="00543C52" w:rsidP="00543C52">
            <w:pPr>
              <w:widowControl w:val="0"/>
              <w:spacing w:before="20" w:after="20"/>
              <w:ind w:left="29"/>
              <w:contextualSpacing/>
              <w:jc w:val="left"/>
              <w:rPr>
                <w:spacing w:val="-4"/>
                <w:sz w:val="18"/>
                <w:szCs w:val="18"/>
                <w:lang w:val="es-MX"/>
              </w:rPr>
            </w:pPr>
            <w:r>
              <w:rPr>
                <w:spacing w:val="-4"/>
                <w:sz w:val="18"/>
                <w:szCs w:val="18"/>
                <w:lang w:val="es-MX"/>
              </w:rPr>
              <w:t xml:space="preserve">b) </w:t>
            </w:r>
            <w:r w:rsidRPr="002275A6">
              <w:rPr>
                <w:spacing w:val="-4"/>
                <w:sz w:val="18"/>
                <w:szCs w:val="18"/>
                <w:lang w:val="es-MX"/>
              </w:rPr>
              <w:t>Valor de las obras ejecutadas como subcontratista</w:t>
            </w:r>
          </w:p>
        </w:tc>
        <w:tc>
          <w:tcPr>
            <w:tcW w:w="512" w:type="pct"/>
            <w:tcBorders>
              <w:top w:val="nil"/>
              <w:left w:val="single" w:sz="4" w:space="0" w:color="404040"/>
              <w:bottom w:val="nil"/>
              <w:right w:val="single" w:sz="4" w:space="0" w:color="404040"/>
            </w:tcBorders>
            <w:shd w:val="clear" w:color="auto" w:fill="auto"/>
            <w:vAlign w:val="center"/>
          </w:tcPr>
          <w:p w:rsidR="00543C52" w:rsidRPr="00385445" w:rsidRDefault="00543C52" w:rsidP="00543C52">
            <w:pPr>
              <w:jc w:val="center"/>
              <w:rPr>
                <w:sz w:val="18"/>
                <w:szCs w:val="18"/>
              </w:rPr>
            </w:pPr>
            <w:r w:rsidRPr="00385445">
              <w:rPr>
                <w:sz w:val="18"/>
                <w:szCs w:val="18"/>
              </w:rPr>
              <w:t xml:space="preserve">49.2 </w:t>
            </w:r>
          </w:p>
        </w:tc>
        <w:tc>
          <w:tcPr>
            <w:tcW w:w="440" w:type="pct"/>
            <w:tcBorders>
              <w:top w:val="nil"/>
              <w:left w:val="single" w:sz="4" w:space="0" w:color="404040"/>
              <w:bottom w:val="nil"/>
              <w:right w:val="nil"/>
            </w:tcBorders>
            <w:shd w:val="clear" w:color="auto" w:fill="auto"/>
            <w:vAlign w:val="center"/>
          </w:tcPr>
          <w:p w:rsidR="00543C52" w:rsidRPr="00385445" w:rsidRDefault="00543C52" w:rsidP="00543C52">
            <w:pPr>
              <w:tabs>
                <w:tab w:val="left" w:pos="35"/>
                <w:tab w:val="decimal" w:pos="411"/>
              </w:tabs>
              <w:jc w:val="left"/>
              <w:rPr>
                <w:sz w:val="18"/>
                <w:szCs w:val="18"/>
              </w:rPr>
            </w:pPr>
            <w:r>
              <w:rPr>
                <w:sz w:val="18"/>
                <w:szCs w:val="18"/>
              </w:rPr>
              <w:tab/>
              <w:t>(-)</w:t>
            </w:r>
            <w:r>
              <w:rPr>
                <w:sz w:val="18"/>
                <w:szCs w:val="18"/>
              </w:rPr>
              <w:tab/>
            </w:r>
            <w:r w:rsidRPr="00385445">
              <w:rPr>
                <w:sz w:val="18"/>
                <w:szCs w:val="18"/>
              </w:rPr>
              <w:t>0.6</w:t>
            </w:r>
          </w:p>
        </w:tc>
        <w:tc>
          <w:tcPr>
            <w:tcW w:w="453" w:type="pct"/>
            <w:tcBorders>
              <w:top w:val="nil"/>
              <w:left w:val="nil"/>
              <w:bottom w:val="nil"/>
              <w:right w:val="single" w:sz="4" w:space="0" w:color="404040"/>
            </w:tcBorders>
            <w:shd w:val="clear" w:color="auto" w:fill="auto"/>
            <w:vAlign w:val="center"/>
          </w:tcPr>
          <w:p w:rsidR="00543C52" w:rsidRPr="00385445" w:rsidRDefault="00543C52" w:rsidP="00543C52">
            <w:pPr>
              <w:tabs>
                <w:tab w:val="decimal" w:pos="483"/>
              </w:tabs>
              <w:rPr>
                <w:sz w:val="18"/>
                <w:szCs w:val="18"/>
              </w:rPr>
            </w:pPr>
            <w:r w:rsidRPr="00385445">
              <w:rPr>
                <w:sz w:val="18"/>
                <w:szCs w:val="18"/>
              </w:rPr>
              <w:t>0.0</w:t>
            </w:r>
          </w:p>
        </w:tc>
        <w:tc>
          <w:tcPr>
            <w:tcW w:w="301" w:type="pct"/>
            <w:tcBorders>
              <w:top w:val="nil"/>
              <w:left w:val="single" w:sz="4" w:space="0" w:color="404040"/>
              <w:bottom w:val="nil"/>
              <w:right w:val="nil"/>
            </w:tcBorders>
            <w:shd w:val="clear" w:color="auto" w:fill="auto"/>
            <w:vAlign w:val="center"/>
          </w:tcPr>
          <w:p w:rsidR="00543C52" w:rsidRPr="00385445" w:rsidRDefault="00543C52" w:rsidP="00543C52">
            <w:pPr>
              <w:jc w:val="right"/>
              <w:rPr>
                <w:sz w:val="18"/>
                <w:szCs w:val="18"/>
              </w:rPr>
            </w:pPr>
            <w:r w:rsidRPr="00385445">
              <w:rPr>
                <w:sz w:val="18"/>
                <w:szCs w:val="18"/>
              </w:rPr>
              <w:t>3</w:t>
            </w:r>
          </w:p>
        </w:tc>
        <w:tc>
          <w:tcPr>
            <w:tcW w:w="647" w:type="pct"/>
            <w:tcBorders>
              <w:top w:val="nil"/>
              <w:left w:val="nil"/>
              <w:bottom w:val="nil"/>
              <w:right w:val="single" w:sz="4" w:space="0" w:color="404040"/>
            </w:tcBorders>
            <w:shd w:val="clear" w:color="auto" w:fill="auto"/>
            <w:vAlign w:val="center"/>
          </w:tcPr>
          <w:p w:rsidR="00543C52" w:rsidRPr="00385445" w:rsidRDefault="00543C52" w:rsidP="00543C52">
            <w:pPr>
              <w:rPr>
                <w:sz w:val="18"/>
                <w:szCs w:val="18"/>
              </w:rPr>
            </w:pPr>
            <w:r w:rsidRPr="00385445">
              <w:rPr>
                <w:sz w:val="18"/>
                <w:szCs w:val="18"/>
              </w:rPr>
              <w:t>Por debajo</w:t>
            </w:r>
          </w:p>
        </w:tc>
      </w:tr>
      <w:tr w:rsidR="00543C52" w:rsidRPr="00892F41" w:rsidTr="00543C52">
        <w:tc>
          <w:tcPr>
            <w:tcW w:w="2647" w:type="pct"/>
            <w:tcBorders>
              <w:top w:val="nil"/>
              <w:left w:val="single" w:sz="4" w:space="0" w:color="404040"/>
              <w:bottom w:val="nil"/>
              <w:right w:val="single" w:sz="4" w:space="0" w:color="404040"/>
            </w:tcBorders>
            <w:shd w:val="clear" w:color="auto" w:fill="auto"/>
            <w:vAlign w:val="bottom"/>
          </w:tcPr>
          <w:p w:rsidR="00543C52" w:rsidRPr="002275A6" w:rsidRDefault="00543C52" w:rsidP="00543C52">
            <w:pPr>
              <w:widowControl w:val="0"/>
              <w:spacing w:before="20" w:after="20"/>
              <w:ind w:left="29"/>
              <w:contextualSpacing/>
              <w:jc w:val="left"/>
              <w:rPr>
                <w:spacing w:val="-4"/>
                <w:sz w:val="18"/>
                <w:szCs w:val="18"/>
                <w:lang w:val="es-MX"/>
              </w:rPr>
            </w:pPr>
            <w:r>
              <w:rPr>
                <w:spacing w:val="-4"/>
                <w:sz w:val="18"/>
                <w:szCs w:val="18"/>
                <w:lang w:val="es-MX"/>
              </w:rPr>
              <w:t xml:space="preserve">c) </w:t>
            </w:r>
            <w:r w:rsidRPr="002275A6">
              <w:rPr>
                <w:spacing w:val="-4"/>
                <w:sz w:val="18"/>
                <w:szCs w:val="18"/>
                <w:lang w:val="es-MX"/>
              </w:rPr>
              <w:t>Total de contratos y subcontratos</w:t>
            </w:r>
          </w:p>
        </w:tc>
        <w:tc>
          <w:tcPr>
            <w:tcW w:w="512" w:type="pct"/>
            <w:tcBorders>
              <w:top w:val="nil"/>
              <w:left w:val="single" w:sz="4" w:space="0" w:color="404040"/>
              <w:bottom w:val="nil"/>
              <w:right w:val="single" w:sz="4" w:space="0" w:color="404040"/>
            </w:tcBorders>
            <w:shd w:val="clear" w:color="auto" w:fill="auto"/>
            <w:vAlign w:val="center"/>
          </w:tcPr>
          <w:p w:rsidR="00543C52" w:rsidRPr="00385445" w:rsidRDefault="00543C52" w:rsidP="00543C52">
            <w:pPr>
              <w:jc w:val="center"/>
              <w:rPr>
                <w:sz w:val="18"/>
                <w:szCs w:val="18"/>
              </w:rPr>
            </w:pPr>
            <w:r w:rsidRPr="00385445">
              <w:rPr>
                <w:sz w:val="18"/>
                <w:szCs w:val="18"/>
              </w:rPr>
              <w:t xml:space="preserve">50.0 </w:t>
            </w:r>
          </w:p>
        </w:tc>
        <w:tc>
          <w:tcPr>
            <w:tcW w:w="440" w:type="pct"/>
            <w:tcBorders>
              <w:top w:val="nil"/>
              <w:left w:val="single" w:sz="4" w:space="0" w:color="404040"/>
              <w:bottom w:val="nil"/>
              <w:right w:val="nil"/>
            </w:tcBorders>
            <w:shd w:val="clear" w:color="auto" w:fill="auto"/>
            <w:vAlign w:val="center"/>
          </w:tcPr>
          <w:p w:rsidR="00543C52" w:rsidRPr="00385445" w:rsidRDefault="00543C52" w:rsidP="00543C52">
            <w:pPr>
              <w:tabs>
                <w:tab w:val="decimal" w:pos="411"/>
              </w:tabs>
              <w:jc w:val="left"/>
              <w:rPr>
                <w:sz w:val="18"/>
                <w:szCs w:val="18"/>
              </w:rPr>
            </w:pPr>
            <w:r w:rsidRPr="00385445">
              <w:rPr>
                <w:sz w:val="18"/>
                <w:szCs w:val="18"/>
              </w:rPr>
              <w:t>0.0</w:t>
            </w:r>
          </w:p>
        </w:tc>
        <w:tc>
          <w:tcPr>
            <w:tcW w:w="453" w:type="pct"/>
            <w:tcBorders>
              <w:top w:val="nil"/>
              <w:left w:val="nil"/>
              <w:bottom w:val="nil"/>
              <w:right w:val="single" w:sz="4" w:space="0" w:color="404040"/>
            </w:tcBorders>
            <w:shd w:val="clear" w:color="auto" w:fill="auto"/>
            <w:vAlign w:val="center"/>
          </w:tcPr>
          <w:p w:rsidR="00543C52" w:rsidRPr="00385445" w:rsidRDefault="00543C52" w:rsidP="00543C52">
            <w:pPr>
              <w:tabs>
                <w:tab w:val="left" w:pos="157"/>
                <w:tab w:val="decimal" w:pos="483"/>
              </w:tabs>
              <w:rPr>
                <w:sz w:val="18"/>
                <w:szCs w:val="18"/>
              </w:rPr>
            </w:pPr>
            <w:r>
              <w:rPr>
                <w:sz w:val="18"/>
                <w:szCs w:val="18"/>
              </w:rPr>
              <w:tab/>
              <w:t>(-)</w:t>
            </w:r>
            <w:r>
              <w:rPr>
                <w:sz w:val="18"/>
                <w:szCs w:val="18"/>
              </w:rPr>
              <w:tab/>
            </w:r>
            <w:r w:rsidRPr="00385445">
              <w:rPr>
                <w:sz w:val="18"/>
                <w:szCs w:val="18"/>
              </w:rPr>
              <w:t>1.9</w:t>
            </w:r>
          </w:p>
        </w:tc>
        <w:tc>
          <w:tcPr>
            <w:tcW w:w="301" w:type="pct"/>
            <w:tcBorders>
              <w:top w:val="nil"/>
              <w:left w:val="single" w:sz="4" w:space="0" w:color="404040"/>
              <w:bottom w:val="nil"/>
              <w:right w:val="nil"/>
            </w:tcBorders>
            <w:shd w:val="clear" w:color="auto" w:fill="auto"/>
            <w:vAlign w:val="center"/>
          </w:tcPr>
          <w:p w:rsidR="00543C52" w:rsidRPr="00385445" w:rsidRDefault="00543C52" w:rsidP="00543C52">
            <w:pPr>
              <w:jc w:val="right"/>
              <w:rPr>
                <w:sz w:val="18"/>
                <w:szCs w:val="18"/>
              </w:rPr>
            </w:pPr>
            <w:r w:rsidRPr="00385445">
              <w:rPr>
                <w:sz w:val="18"/>
                <w:szCs w:val="18"/>
              </w:rPr>
              <w:t>103</w:t>
            </w:r>
          </w:p>
        </w:tc>
        <w:tc>
          <w:tcPr>
            <w:tcW w:w="647" w:type="pct"/>
            <w:tcBorders>
              <w:top w:val="nil"/>
              <w:left w:val="nil"/>
              <w:bottom w:val="nil"/>
              <w:right w:val="single" w:sz="4" w:space="0" w:color="404040"/>
            </w:tcBorders>
            <w:shd w:val="clear" w:color="auto" w:fill="auto"/>
            <w:vAlign w:val="center"/>
          </w:tcPr>
          <w:p w:rsidR="00543C52" w:rsidRPr="00385445" w:rsidRDefault="00543C52" w:rsidP="00543C52">
            <w:pPr>
              <w:rPr>
                <w:sz w:val="18"/>
                <w:szCs w:val="18"/>
              </w:rPr>
            </w:pPr>
            <w:r w:rsidRPr="00385445">
              <w:rPr>
                <w:sz w:val="18"/>
                <w:szCs w:val="18"/>
              </w:rPr>
              <w:t>Por arriba</w:t>
            </w:r>
          </w:p>
        </w:tc>
      </w:tr>
      <w:tr w:rsidR="00543C52" w:rsidRPr="00892F41" w:rsidTr="00543C52">
        <w:tc>
          <w:tcPr>
            <w:tcW w:w="2647" w:type="pct"/>
            <w:tcBorders>
              <w:top w:val="nil"/>
              <w:left w:val="single" w:sz="4" w:space="0" w:color="404040"/>
              <w:bottom w:val="single" w:sz="4" w:space="0" w:color="auto"/>
              <w:right w:val="single" w:sz="4" w:space="0" w:color="404040"/>
            </w:tcBorders>
            <w:shd w:val="clear" w:color="auto" w:fill="auto"/>
            <w:vAlign w:val="bottom"/>
          </w:tcPr>
          <w:p w:rsidR="00543C52" w:rsidRPr="002275A6" w:rsidRDefault="00543C52" w:rsidP="00543C52">
            <w:pPr>
              <w:widowControl w:val="0"/>
              <w:spacing w:before="20" w:after="20"/>
              <w:ind w:left="29"/>
              <w:contextualSpacing/>
              <w:jc w:val="left"/>
              <w:rPr>
                <w:spacing w:val="-4"/>
                <w:sz w:val="18"/>
                <w:szCs w:val="18"/>
                <w:lang w:val="es-MX"/>
              </w:rPr>
            </w:pPr>
            <w:r>
              <w:rPr>
                <w:spacing w:val="-4"/>
                <w:sz w:val="18"/>
                <w:szCs w:val="18"/>
                <w:lang w:val="es-MX"/>
              </w:rPr>
              <w:t xml:space="preserve">d)  </w:t>
            </w:r>
            <w:r w:rsidRPr="002275A6">
              <w:rPr>
                <w:spacing w:val="-4"/>
                <w:sz w:val="18"/>
                <w:szCs w:val="18"/>
                <w:lang w:val="es-MX"/>
              </w:rPr>
              <w:t>Personal ocupado total</w:t>
            </w:r>
          </w:p>
        </w:tc>
        <w:tc>
          <w:tcPr>
            <w:tcW w:w="512" w:type="pct"/>
            <w:tcBorders>
              <w:top w:val="nil"/>
              <w:left w:val="single" w:sz="4" w:space="0" w:color="404040"/>
              <w:bottom w:val="single" w:sz="4" w:space="0" w:color="auto"/>
              <w:right w:val="single" w:sz="4" w:space="0" w:color="404040"/>
            </w:tcBorders>
            <w:shd w:val="clear" w:color="auto" w:fill="auto"/>
            <w:vAlign w:val="center"/>
          </w:tcPr>
          <w:p w:rsidR="00543C52" w:rsidRPr="00385445" w:rsidRDefault="00543C52" w:rsidP="00543C52">
            <w:pPr>
              <w:jc w:val="center"/>
              <w:rPr>
                <w:sz w:val="18"/>
                <w:szCs w:val="18"/>
              </w:rPr>
            </w:pPr>
            <w:r w:rsidRPr="00385445">
              <w:rPr>
                <w:sz w:val="18"/>
                <w:szCs w:val="18"/>
              </w:rPr>
              <w:t xml:space="preserve">47.8 </w:t>
            </w:r>
          </w:p>
        </w:tc>
        <w:tc>
          <w:tcPr>
            <w:tcW w:w="440" w:type="pct"/>
            <w:tcBorders>
              <w:top w:val="nil"/>
              <w:left w:val="single" w:sz="4" w:space="0" w:color="404040"/>
              <w:bottom w:val="single" w:sz="4" w:space="0" w:color="auto"/>
              <w:right w:val="nil"/>
            </w:tcBorders>
            <w:shd w:val="clear" w:color="auto" w:fill="auto"/>
            <w:vAlign w:val="center"/>
          </w:tcPr>
          <w:p w:rsidR="00543C52" w:rsidRPr="00385445" w:rsidRDefault="00543C52" w:rsidP="00543C52">
            <w:pPr>
              <w:tabs>
                <w:tab w:val="decimal" w:pos="411"/>
              </w:tabs>
              <w:jc w:val="left"/>
              <w:rPr>
                <w:sz w:val="18"/>
                <w:szCs w:val="18"/>
              </w:rPr>
            </w:pPr>
            <w:r w:rsidRPr="00385445">
              <w:rPr>
                <w:sz w:val="18"/>
                <w:szCs w:val="18"/>
              </w:rPr>
              <w:t>0.2</w:t>
            </w:r>
          </w:p>
        </w:tc>
        <w:tc>
          <w:tcPr>
            <w:tcW w:w="453" w:type="pct"/>
            <w:tcBorders>
              <w:top w:val="nil"/>
              <w:left w:val="nil"/>
              <w:bottom w:val="single" w:sz="4" w:space="0" w:color="auto"/>
              <w:right w:val="single" w:sz="4" w:space="0" w:color="404040"/>
            </w:tcBorders>
            <w:shd w:val="clear" w:color="auto" w:fill="auto"/>
            <w:vAlign w:val="center"/>
          </w:tcPr>
          <w:p w:rsidR="00543C52" w:rsidRPr="00385445" w:rsidRDefault="00543C52" w:rsidP="00543C52">
            <w:pPr>
              <w:tabs>
                <w:tab w:val="decimal" w:pos="483"/>
              </w:tabs>
              <w:rPr>
                <w:sz w:val="18"/>
                <w:szCs w:val="18"/>
              </w:rPr>
            </w:pPr>
            <w:r w:rsidRPr="00385445">
              <w:rPr>
                <w:sz w:val="18"/>
                <w:szCs w:val="18"/>
              </w:rPr>
              <w:t>0.0</w:t>
            </w:r>
          </w:p>
        </w:tc>
        <w:tc>
          <w:tcPr>
            <w:tcW w:w="301" w:type="pct"/>
            <w:tcBorders>
              <w:top w:val="nil"/>
              <w:left w:val="single" w:sz="4" w:space="0" w:color="404040"/>
              <w:bottom w:val="single" w:sz="4" w:space="0" w:color="auto"/>
              <w:right w:val="nil"/>
            </w:tcBorders>
            <w:shd w:val="clear" w:color="auto" w:fill="auto"/>
            <w:vAlign w:val="center"/>
          </w:tcPr>
          <w:p w:rsidR="00543C52" w:rsidRPr="00385445" w:rsidRDefault="00543C52" w:rsidP="00543C52">
            <w:pPr>
              <w:jc w:val="right"/>
              <w:rPr>
                <w:sz w:val="18"/>
                <w:szCs w:val="18"/>
              </w:rPr>
            </w:pPr>
            <w:r w:rsidRPr="00385445">
              <w:rPr>
                <w:sz w:val="18"/>
                <w:szCs w:val="18"/>
              </w:rPr>
              <w:t>23</w:t>
            </w:r>
          </w:p>
        </w:tc>
        <w:tc>
          <w:tcPr>
            <w:tcW w:w="647" w:type="pct"/>
            <w:tcBorders>
              <w:top w:val="nil"/>
              <w:left w:val="nil"/>
              <w:bottom w:val="single" w:sz="4" w:space="0" w:color="auto"/>
              <w:right w:val="single" w:sz="4" w:space="0" w:color="404040"/>
            </w:tcBorders>
            <w:shd w:val="clear" w:color="auto" w:fill="auto"/>
            <w:vAlign w:val="center"/>
          </w:tcPr>
          <w:p w:rsidR="00543C52" w:rsidRPr="00385445" w:rsidRDefault="00543C52" w:rsidP="00543C52">
            <w:pPr>
              <w:rPr>
                <w:sz w:val="18"/>
                <w:szCs w:val="18"/>
              </w:rPr>
            </w:pPr>
            <w:r w:rsidRPr="00385445">
              <w:rPr>
                <w:sz w:val="18"/>
                <w:szCs w:val="18"/>
              </w:rPr>
              <w:t>Por debajo</w:t>
            </w:r>
          </w:p>
        </w:tc>
      </w:tr>
    </w:tbl>
    <w:p w:rsidR="00543C52" w:rsidRDefault="00543C52" w:rsidP="00543C52">
      <w:pPr>
        <w:widowControl w:val="0"/>
        <w:spacing w:before="20"/>
        <w:ind w:left="426" w:right="284" w:hanging="568"/>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543C52" w:rsidRDefault="00543C52" w:rsidP="00543C52">
      <w:pPr>
        <w:widowControl w:val="0"/>
        <w:spacing w:before="20"/>
        <w:ind w:left="426" w:right="25" w:hanging="568"/>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543C52" w:rsidRDefault="00543C52" w:rsidP="00543C52">
      <w:pPr>
        <w:widowControl w:val="0"/>
        <w:spacing w:before="20"/>
        <w:ind w:left="426" w:right="25" w:hanging="568"/>
        <w:rPr>
          <w:sz w:val="14"/>
          <w:szCs w:val="14"/>
          <w:lang w:val="es-MX"/>
        </w:rPr>
      </w:pPr>
      <w:r>
        <w:rPr>
          <w:sz w:val="14"/>
          <w:szCs w:val="14"/>
          <w:lang w:val="es-MX"/>
        </w:rPr>
        <w:t>Fuente:</w:t>
      </w:r>
      <w:r>
        <w:rPr>
          <w:sz w:val="14"/>
          <w:szCs w:val="14"/>
          <w:lang w:val="es-MX"/>
        </w:rPr>
        <w:tab/>
        <w:t>INEGI.</w:t>
      </w:r>
    </w:p>
    <w:p w:rsidR="00543C52" w:rsidRDefault="00543C52" w:rsidP="00543C52">
      <w:pPr>
        <w:spacing w:before="200"/>
        <w:ind w:left="-142" w:right="-405"/>
      </w:pPr>
    </w:p>
    <w:p w:rsidR="00543C52" w:rsidRDefault="00543C52" w:rsidP="00543C52">
      <w:pPr>
        <w:spacing w:before="200"/>
        <w:ind w:left="-142" w:right="-405"/>
      </w:pPr>
    </w:p>
    <w:p w:rsidR="00543C52" w:rsidRDefault="00543C52" w:rsidP="00543C52">
      <w:pPr>
        <w:spacing w:before="200"/>
        <w:ind w:left="-142" w:right="-405"/>
      </w:pPr>
    </w:p>
    <w:p w:rsidR="00543C52" w:rsidRDefault="00543C52" w:rsidP="00543C52">
      <w:pPr>
        <w:spacing w:before="200"/>
        <w:ind w:left="-142" w:right="-405"/>
      </w:pPr>
    </w:p>
    <w:p w:rsidR="00543C52" w:rsidRDefault="00543C52" w:rsidP="00543C52">
      <w:pPr>
        <w:spacing w:before="200"/>
        <w:ind w:left="-142" w:right="-405"/>
      </w:pPr>
    </w:p>
    <w:p w:rsidR="00543C52" w:rsidRDefault="00543C52" w:rsidP="00543C52">
      <w:pPr>
        <w:spacing w:before="200"/>
        <w:ind w:left="-142" w:right="-405"/>
      </w:pPr>
    </w:p>
    <w:p w:rsidR="00543C52" w:rsidRDefault="00543C52" w:rsidP="00543C52">
      <w:pPr>
        <w:spacing w:before="200"/>
        <w:ind w:left="-142" w:right="-405"/>
      </w:pPr>
    </w:p>
    <w:p w:rsidR="00543C52" w:rsidRDefault="00543C52" w:rsidP="00543C52">
      <w:pPr>
        <w:spacing w:before="200"/>
        <w:ind w:left="-142" w:right="-405"/>
      </w:pPr>
    </w:p>
    <w:p w:rsidR="00543C52" w:rsidRDefault="00543C52" w:rsidP="00543C52">
      <w:pPr>
        <w:spacing w:before="200"/>
        <w:ind w:left="-142" w:right="-425"/>
      </w:pPr>
    </w:p>
    <w:p w:rsidR="00543C52" w:rsidRDefault="00543C52" w:rsidP="00543C52">
      <w:pPr>
        <w:spacing w:before="200"/>
        <w:ind w:left="-142" w:right="-425"/>
      </w:pPr>
    </w:p>
    <w:p w:rsidR="00543C52" w:rsidRDefault="00543C52" w:rsidP="00543C52">
      <w:pPr>
        <w:spacing w:before="360"/>
        <w:ind w:left="-142" w:right="-425" w:hanging="1276"/>
        <w:rPr>
          <w:b/>
          <w:sz w:val="22"/>
          <w:szCs w:val="22"/>
        </w:rPr>
      </w:pPr>
      <w:r>
        <w:rPr>
          <w:b/>
          <w:sz w:val="22"/>
          <w:szCs w:val="22"/>
        </w:rPr>
        <w:tab/>
      </w:r>
      <w:r>
        <w:rPr>
          <w:b/>
          <w:sz w:val="22"/>
          <w:szCs w:val="22"/>
        </w:rPr>
        <w:tab/>
      </w:r>
    </w:p>
    <w:p w:rsidR="00543C52" w:rsidRDefault="00543C52" w:rsidP="00543C52">
      <w:pPr>
        <w:spacing w:before="600"/>
        <w:ind w:left="-142" w:right="-425"/>
      </w:pPr>
    </w:p>
    <w:p w:rsidR="00543C52" w:rsidRDefault="00543C52" w:rsidP="00543C52">
      <w:pPr>
        <w:spacing w:before="480"/>
        <w:ind w:left="-567" w:right="-425"/>
      </w:pPr>
    </w:p>
    <w:p w:rsidR="00543C52" w:rsidRDefault="00543C52" w:rsidP="00543C52">
      <w:pPr>
        <w:spacing w:before="480"/>
        <w:ind w:left="-567" w:right="-425"/>
      </w:pPr>
    </w:p>
    <w:p w:rsidR="00543C52" w:rsidRPr="007C5334" w:rsidRDefault="00543C52" w:rsidP="00543C52">
      <w:pPr>
        <w:spacing w:before="480"/>
        <w:ind w:left="-567" w:right="-425"/>
      </w:pPr>
      <w:r w:rsidRPr="007C5334">
        <w:t>Por su parte, en el sector Comercio la apreciación de las Ventas netas fue superior en 0.7 puntos, la de los Ingresos por consignación y/o comisión en 0.5 puntos y la de los Inventarios de mercancías en 0.3 puntos en el mes en cuestión.</w:t>
      </w:r>
    </w:p>
    <w:p w:rsidR="00543C52" w:rsidRPr="00637BEA" w:rsidRDefault="00543C52" w:rsidP="00543C52">
      <w:pPr>
        <w:keepNext/>
        <w:keepLines/>
        <w:widowControl w:val="0"/>
        <w:spacing w:before="60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rsidR="00543C52" w:rsidRPr="00637BEA" w:rsidRDefault="00543C52" w:rsidP="00543C5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6"/>
        <w:gridCol w:w="537"/>
        <w:gridCol w:w="1189"/>
      </w:tblGrid>
      <w:tr w:rsidR="00543C52" w:rsidRPr="00637BEA" w:rsidTr="00543C52">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rsidR="00543C52" w:rsidRPr="009E60BE" w:rsidRDefault="00543C52" w:rsidP="00543C52">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rsidR="00543C52" w:rsidRPr="00315FA1" w:rsidRDefault="00543C52" w:rsidP="00543C52">
            <w:pPr>
              <w:ind w:left="-108" w:right="-82"/>
              <w:jc w:val="center"/>
              <w:rPr>
                <w:spacing w:val="-4"/>
                <w:sz w:val="18"/>
                <w:szCs w:val="18"/>
              </w:rPr>
            </w:pPr>
            <w:r>
              <w:rPr>
                <w:spacing w:val="-4"/>
                <w:sz w:val="18"/>
                <w:szCs w:val="18"/>
              </w:rPr>
              <w:t>Diciembre</w:t>
            </w:r>
            <w:r w:rsidRPr="00315FA1">
              <w:rPr>
                <w:spacing w:val="-4"/>
                <w:sz w:val="18"/>
                <w:szCs w:val="18"/>
              </w:rPr>
              <w:br/>
              <w:t>de 201</w:t>
            </w:r>
            <w:r>
              <w:rPr>
                <w:spacing w:val="-4"/>
                <w:sz w:val="18"/>
                <w:szCs w:val="18"/>
              </w:rPr>
              <w:t>9</w:t>
            </w:r>
          </w:p>
        </w:tc>
        <w:tc>
          <w:tcPr>
            <w:tcW w:w="2087"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543C52" w:rsidRPr="00315FA1" w:rsidRDefault="00543C52" w:rsidP="00543C52">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805" w:type="dxa"/>
            <w:gridSpan w:val="2"/>
            <w:vMerge w:val="restart"/>
            <w:tcBorders>
              <w:top w:val="single" w:sz="4" w:space="0" w:color="404040"/>
              <w:left w:val="single" w:sz="4" w:space="0" w:color="404040"/>
              <w:right w:val="single" w:sz="4" w:space="0" w:color="404040"/>
            </w:tcBorders>
            <w:shd w:val="clear" w:color="auto" w:fill="CCCCFF"/>
            <w:vAlign w:val="center"/>
          </w:tcPr>
          <w:p w:rsidR="00543C52" w:rsidRPr="00315FA1" w:rsidRDefault="00543C52" w:rsidP="00543C52">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543C52" w:rsidRPr="00637BEA" w:rsidTr="00543C52">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rsidR="00543C52" w:rsidRPr="009E60BE" w:rsidRDefault="00543C52" w:rsidP="00543C52">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rsidR="00543C52" w:rsidRDefault="00543C52" w:rsidP="00543C52">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543C52" w:rsidRPr="00315FA1" w:rsidRDefault="00543C52" w:rsidP="00543C52">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1044"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543C52" w:rsidRPr="00315FA1" w:rsidRDefault="00543C52" w:rsidP="00543C52">
            <w:pPr>
              <w:ind w:left="-106" w:right="-95"/>
              <w:jc w:val="center"/>
              <w:rPr>
                <w:spacing w:val="-4"/>
                <w:sz w:val="18"/>
                <w:szCs w:val="18"/>
              </w:rPr>
            </w:pPr>
            <w:r w:rsidRPr="00315FA1">
              <w:rPr>
                <w:spacing w:val="-4"/>
                <w:sz w:val="18"/>
                <w:szCs w:val="18"/>
              </w:rPr>
              <w:t>Mismo mes del año anterior</w:t>
            </w:r>
          </w:p>
        </w:tc>
        <w:tc>
          <w:tcPr>
            <w:tcW w:w="1805" w:type="dxa"/>
            <w:gridSpan w:val="2"/>
            <w:vMerge/>
            <w:tcBorders>
              <w:left w:val="single" w:sz="4" w:space="0" w:color="404040"/>
              <w:bottom w:val="single" w:sz="4" w:space="0" w:color="404040"/>
              <w:right w:val="single" w:sz="4" w:space="0" w:color="404040"/>
            </w:tcBorders>
            <w:shd w:val="clear" w:color="auto" w:fill="CCCCFF"/>
            <w:vAlign w:val="center"/>
          </w:tcPr>
          <w:p w:rsidR="00543C52" w:rsidRPr="0039544E" w:rsidRDefault="00543C52" w:rsidP="00543C52">
            <w:pPr>
              <w:tabs>
                <w:tab w:val="center" w:pos="3348"/>
              </w:tabs>
              <w:ind w:left="-84" w:right="-99"/>
              <w:jc w:val="center"/>
              <w:rPr>
                <w:sz w:val="18"/>
                <w:szCs w:val="18"/>
              </w:rPr>
            </w:pPr>
          </w:p>
        </w:tc>
      </w:tr>
      <w:tr w:rsidR="00543C52" w:rsidRPr="00892F41" w:rsidTr="00543C52">
        <w:trPr>
          <w:jc w:val="center"/>
        </w:trPr>
        <w:tc>
          <w:tcPr>
            <w:tcW w:w="4420" w:type="dxa"/>
            <w:tcBorders>
              <w:top w:val="nil"/>
              <w:left w:val="single" w:sz="4" w:space="0" w:color="404040"/>
              <w:bottom w:val="nil"/>
              <w:right w:val="single" w:sz="4" w:space="0" w:color="404040"/>
            </w:tcBorders>
            <w:shd w:val="clear" w:color="auto" w:fill="auto"/>
            <w:vAlign w:val="bottom"/>
          </w:tcPr>
          <w:p w:rsidR="00543C52" w:rsidRPr="002275A6" w:rsidRDefault="00543C52" w:rsidP="00543C52">
            <w:pPr>
              <w:widowControl w:val="0"/>
              <w:spacing w:before="20" w:after="20"/>
              <w:ind w:left="29"/>
              <w:contextualSpacing/>
              <w:jc w:val="left"/>
              <w:rPr>
                <w:sz w:val="18"/>
                <w:szCs w:val="18"/>
                <w:lang w:val="es-MX"/>
              </w:rPr>
            </w:pPr>
            <w:r>
              <w:rPr>
                <w:sz w:val="18"/>
                <w:szCs w:val="18"/>
                <w:lang w:val="es-MX"/>
              </w:rPr>
              <w:t xml:space="preserve">a)  </w:t>
            </w:r>
            <w:r w:rsidRPr="002275A6">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rsidR="00543C52" w:rsidRPr="00BB7BF9" w:rsidRDefault="00543C52" w:rsidP="00543C52">
            <w:pPr>
              <w:jc w:val="center"/>
              <w:rPr>
                <w:sz w:val="18"/>
                <w:szCs w:val="18"/>
                <w:lang w:val="es-MX" w:eastAsia="es-MX"/>
              </w:rPr>
            </w:pPr>
            <w:r w:rsidRPr="00BB7BF9">
              <w:rPr>
                <w:sz w:val="18"/>
                <w:szCs w:val="18"/>
              </w:rPr>
              <w:t xml:space="preserve">54.5 </w:t>
            </w:r>
          </w:p>
        </w:tc>
        <w:tc>
          <w:tcPr>
            <w:tcW w:w="1043" w:type="dxa"/>
            <w:tcBorders>
              <w:top w:val="single" w:sz="4" w:space="0" w:color="404040"/>
              <w:left w:val="single" w:sz="4" w:space="0" w:color="404040"/>
              <w:bottom w:val="nil"/>
              <w:right w:val="nil"/>
            </w:tcBorders>
            <w:shd w:val="clear" w:color="auto" w:fill="auto"/>
            <w:vAlign w:val="center"/>
          </w:tcPr>
          <w:p w:rsidR="00543C52" w:rsidRPr="00BB7BF9" w:rsidRDefault="00543C52" w:rsidP="00543C52">
            <w:pPr>
              <w:tabs>
                <w:tab w:val="decimal" w:pos="520"/>
              </w:tabs>
              <w:jc w:val="left"/>
              <w:rPr>
                <w:sz w:val="18"/>
                <w:szCs w:val="18"/>
              </w:rPr>
            </w:pPr>
            <w:r w:rsidRPr="00BB7BF9">
              <w:rPr>
                <w:sz w:val="18"/>
                <w:szCs w:val="18"/>
              </w:rPr>
              <w:t>0.7</w:t>
            </w:r>
          </w:p>
        </w:tc>
        <w:tc>
          <w:tcPr>
            <w:tcW w:w="1044" w:type="dxa"/>
            <w:tcBorders>
              <w:top w:val="single" w:sz="4" w:space="0" w:color="404040"/>
              <w:left w:val="nil"/>
              <w:bottom w:val="nil"/>
              <w:right w:val="single" w:sz="4" w:space="0" w:color="404040"/>
            </w:tcBorders>
            <w:shd w:val="clear" w:color="auto" w:fill="auto"/>
            <w:vAlign w:val="center"/>
          </w:tcPr>
          <w:p w:rsidR="00543C52" w:rsidRPr="00BB7BF9" w:rsidRDefault="00543C52" w:rsidP="00543C52">
            <w:pPr>
              <w:tabs>
                <w:tab w:val="decimal" w:pos="520"/>
              </w:tabs>
              <w:rPr>
                <w:sz w:val="18"/>
                <w:szCs w:val="18"/>
              </w:rPr>
            </w:pPr>
            <w:r w:rsidRPr="00BB7BF9">
              <w:rPr>
                <w:sz w:val="18"/>
                <w:szCs w:val="18"/>
              </w:rPr>
              <w:t>1.2</w:t>
            </w:r>
          </w:p>
        </w:tc>
        <w:tc>
          <w:tcPr>
            <w:tcW w:w="556" w:type="dxa"/>
            <w:tcBorders>
              <w:top w:val="nil"/>
              <w:left w:val="single" w:sz="4" w:space="0" w:color="404040"/>
              <w:bottom w:val="nil"/>
              <w:right w:val="nil"/>
            </w:tcBorders>
            <w:shd w:val="clear" w:color="auto" w:fill="auto"/>
            <w:vAlign w:val="center"/>
          </w:tcPr>
          <w:p w:rsidR="00543C52" w:rsidRPr="00BB7BF9" w:rsidRDefault="00543C52" w:rsidP="00543C52">
            <w:pPr>
              <w:jc w:val="right"/>
              <w:rPr>
                <w:sz w:val="18"/>
                <w:szCs w:val="18"/>
              </w:rPr>
            </w:pPr>
            <w:r w:rsidRPr="00BB7BF9">
              <w:rPr>
                <w:sz w:val="18"/>
                <w:szCs w:val="18"/>
              </w:rPr>
              <w:t>20</w:t>
            </w:r>
          </w:p>
        </w:tc>
        <w:tc>
          <w:tcPr>
            <w:tcW w:w="1249" w:type="dxa"/>
            <w:tcBorders>
              <w:top w:val="nil"/>
              <w:left w:val="nil"/>
              <w:bottom w:val="nil"/>
              <w:right w:val="single" w:sz="4" w:space="0" w:color="404040"/>
            </w:tcBorders>
            <w:shd w:val="clear" w:color="auto" w:fill="auto"/>
            <w:vAlign w:val="center"/>
          </w:tcPr>
          <w:p w:rsidR="00543C52" w:rsidRPr="00BB7BF9" w:rsidRDefault="00543C52" w:rsidP="00543C52">
            <w:pPr>
              <w:rPr>
                <w:sz w:val="18"/>
                <w:szCs w:val="18"/>
              </w:rPr>
            </w:pPr>
            <w:r w:rsidRPr="00BB7BF9">
              <w:rPr>
                <w:sz w:val="18"/>
                <w:szCs w:val="18"/>
              </w:rPr>
              <w:t>Por arriba</w:t>
            </w:r>
          </w:p>
        </w:tc>
      </w:tr>
      <w:tr w:rsidR="00543C52" w:rsidRPr="00892F41" w:rsidTr="00543C52">
        <w:trPr>
          <w:jc w:val="center"/>
        </w:trPr>
        <w:tc>
          <w:tcPr>
            <w:tcW w:w="4420" w:type="dxa"/>
            <w:tcBorders>
              <w:top w:val="nil"/>
              <w:left w:val="single" w:sz="4" w:space="0" w:color="404040"/>
              <w:bottom w:val="nil"/>
              <w:right w:val="single" w:sz="4" w:space="0" w:color="404040"/>
            </w:tcBorders>
            <w:shd w:val="clear" w:color="auto" w:fill="auto"/>
            <w:vAlign w:val="bottom"/>
          </w:tcPr>
          <w:p w:rsidR="00543C52" w:rsidRPr="002275A6" w:rsidRDefault="00543C52" w:rsidP="00543C52">
            <w:pPr>
              <w:widowControl w:val="0"/>
              <w:spacing w:before="20" w:after="20"/>
              <w:ind w:left="29"/>
              <w:contextualSpacing/>
              <w:jc w:val="left"/>
              <w:rPr>
                <w:sz w:val="18"/>
                <w:szCs w:val="18"/>
                <w:lang w:val="es-MX"/>
              </w:rPr>
            </w:pPr>
            <w:r>
              <w:rPr>
                <w:sz w:val="18"/>
                <w:szCs w:val="18"/>
                <w:lang w:val="es-MX"/>
              </w:rPr>
              <w:t xml:space="preserve">b)  </w:t>
            </w:r>
            <w:r w:rsidRPr="002275A6">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rsidR="00543C52" w:rsidRPr="00BB7BF9" w:rsidRDefault="00543C52" w:rsidP="00543C52">
            <w:pPr>
              <w:jc w:val="center"/>
              <w:rPr>
                <w:sz w:val="18"/>
                <w:szCs w:val="18"/>
              </w:rPr>
            </w:pPr>
            <w:r w:rsidRPr="00BB7BF9">
              <w:rPr>
                <w:sz w:val="18"/>
                <w:szCs w:val="18"/>
              </w:rPr>
              <w:t xml:space="preserve">54.7 </w:t>
            </w:r>
          </w:p>
        </w:tc>
        <w:tc>
          <w:tcPr>
            <w:tcW w:w="1043" w:type="dxa"/>
            <w:tcBorders>
              <w:top w:val="nil"/>
              <w:left w:val="single" w:sz="4" w:space="0" w:color="404040"/>
              <w:bottom w:val="nil"/>
              <w:right w:val="nil"/>
            </w:tcBorders>
            <w:shd w:val="clear" w:color="auto" w:fill="auto"/>
            <w:vAlign w:val="center"/>
          </w:tcPr>
          <w:p w:rsidR="00543C52" w:rsidRPr="00BB7BF9" w:rsidRDefault="00543C52" w:rsidP="00543C52">
            <w:pPr>
              <w:tabs>
                <w:tab w:val="decimal" w:pos="520"/>
              </w:tabs>
              <w:jc w:val="left"/>
              <w:rPr>
                <w:sz w:val="18"/>
                <w:szCs w:val="18"/>
              </w:rPr>
            </w:pPr>
            <w:r w:rsidRPr="00BB7BF9">
              <w:rPr>
                <w:sz w:val="18"/>
                <w:szCs w:val="18"/>
              </w:rPr>
              <w:t>0.5</w:t>
            </w:r>
          </w:p>
        </w:tc>
        <w:tc>
          <w:tcPr>
            <w:tcW w:w="1044" w:type="dxa"/>
            <w:tcBorders>
              <w:top w:val="nil"/>
              <w:left w:val="nil"/>
              <w:bottom w:val="nil"/>
              <w:right w:val="single" w:sz="4" w:space="0" w:color="404040"/>
            </w:tcBorders>
            <w:shd w:val="clear" w:color="auto" w:fill="auto"/>
            <w:vAlign w:val="center"/>
          </w:tcPr>
          <w:p w:rsidR="00543C52" w:rsidRPr="00BB7BF9" w:rsidRDefault="00543C52" w:rsidP="00543C52">
            <w:pPr>
              <w:tabs>
                <w:tab w:val="left" w:pos="170"/>
                <w:tab w:val="decimal" w:pos="520"/>
              </w:tabs>
              <w:rPr>
                <w:sz w:val="18"/>
                <w:szCs w:val="18"/>
              </w:rPr>
            </w:pPr>
            <w:r>
              <w:rPr>
                <w:sz w:val="18"/>
                <w:szCs w:val="18"/>
              </w:rPr>
              <w:tab/>
              <w:t>(-)</w:t>
            </w:r>
            <w:r>
              <w:rPr>
                <w:sz w:val="18"/>
                <w:szCs w:val="18"/>
              </w:rPr>
              <w:tab/>
            </w:r>
            <w:r w:rsidRPr="00BB7BF9">
              <w:rPr>
                <w:sz w:val="18"/>
                <w:szCs w:val="18"/>
              </w:rPr>
              <w:t>0.2</w:t>
            </w:r>
          </w:p>
        </w:tc>
        <w:tc>
          <w:tcPr>
            <w:tcW w:w="556" w:type="dxa"/>
            <w:tcBorders>
              <w:top w:val="nil"/>
              <w:left w:val="single" w:sz="4" w:space="0" w:color="404040"/>
              <w:bottom w:val="nil"/>
              <w:right w:val="nil"/>
            </w:tcBorders>
            <w:shd w:val="clear" w:color="auto" w:fill="auto"/>
            <w:vAlign w:val="center"/>
          </w:tcPr>
          <w:p w:rsidR="00543C52" w:rsidRPr="00BB7BF9" w:rsidRDefault="00543C52" w:rsidP="00543C52">
            <w:pPr>
              <w:jc w:val="right"/>
              <w:rPr>
                <w:sz w:val="18"/>
                <w:szCs w:val="18"/>
              </w:rPr>
            </w:pPr>
            <w:r w:rsidRPr="00BB7BF9">
              <w:rPr>
                <w:sz w:val="18"/>
                <w:szCs w:val="18"/>
              </w:rPr>
              <w:t>18</w:t>
            </w:r>
          </w:p>
        </w:tc>
        <w:tc>
          <w:tcPr>
            <w:tcW w:w="1249" w:type="dxa"/>
            <w:tcBorders>
              <w:top w:val="nil"/>
              <w:left w:val="nil"/>
              <w:bottom w:val="nil"/>
              <w:right w:val="single" w:sz="4" w:space="0" w:color="404040"/>
            </w:tcBorders>
            <w:shd w:val="clear" w:color="auto" w:fill="auto"/>
            <w:vAlign w:val="center"/>
          </w:tcPr>
          <w:p w:rsidR="00543C52" w:rsidRPr="00BB7BF9" w:rsidRDefault="00543C52" w:rsidP="00543C52">
            <w:pPr>
              <w:rPr>
                <w:sz w:val="18"/>
                <w:szCs w:val="18"/>
              </w:rPr>
            </w:pPr>
            <w:r w:rsidRPr="00BB7BF9">
              <w:rPr>
                <w:sz w:val="18"/>
                <w:szCs w:val="18"/>
              </w:rPr>
              <w:t>Por arriba</w:t>
            </w:r>
          </w:p>
        </w:tc>
      </w:tr>
      <w:tr w:rsidR="00543C52" w:rsidRPr="00892F41" w:rsidTr="00543C52">
        <w:trPr>
          <w:jc w:val="center"/>
        </w:trPr>
        <w:tc>
          <w:tcPr>
            <w:tcW w:w="4420" w:type="dxa"/>
            <w:tcBorders>
              <w:top w:val="nil"/>
              <w:left w:val="single" w:sz="4" w:space="0" w:color="404040"/>
              <w:bottom w:val="nil"/>
              <w:right w:val="single" w:sz="4" w:space="0" w:color="404040"/>
            </w:tcBorders>
            <w:shd w:val="clear" w:color="auto" w:fill="auto"/>
            <w:vAlign w:val="bottom"/>
          </w:tcPr>
          <w:p w:rsidR="00543C52" w:rsidRPr="002275A6" w:rsidRDefault="00543C52" w:rsidP="00543C52">
            <w:pPr>
              <w:widowControl w:val="0"/>
              <w:spacing w:before="20" w:after="20"/>
              <w:ind w:left="29"/>
              <w:contextualSpacing/>
              <w:jc w:val="left"/>
              <w:rPr>
                <w:sz w:val="18"/>
                <w:szCs w:val="18"/>
                <w:lang w:val="es-MX"/>
              </w:rPr>
            </w:pPr>
            <w:r>
              <w:rPr>
                <w:sz w:val="18"/>
                <w:szCs w:val="18"/>
                <w:lang w:val="es-MX"/>
              </w:rPr>
              <w:t xml:space="preserve">c)  </w:t>
            </w:r>
            <w:r w:rsidRPr="002275A6">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rsidR="00543C52" w:rsidRPr="00BB7BF9" w:rsidRDefault="00543C52" w:rsidP="00543C52">
            <w:pPr>
              <w:jc w:val="center"/>
              <w:rPr>
                <w:sz w:val="18"/>
                <w:szCs w:val="18"/>
              </w:rPr>
            </w:pPr>
            <w:r w:rsidRPr="00BB7BF9">
              <w:rPr>
                <w:sz w:val="18"/>
                <w:szCs w:val="18"/>
              </w:rPr>
              <w:t xml:space="preserve">51.9 </w:t>
            </w:r>
          </w:p>
        </w:tc>
        <w:tc>
          <w:tcPr>
            <w:tcW w:w="1043" w:type="dxa"/>
            <w:tcBorders>
              <w:top w:val="nil"/>
              <w:left w:val="single" w:sz="4" w:space="0" w:color="404040"/>
              <w:bottom w:val="nil"/>
              <w:right w:val="nil"/>
            </w:tcBorders>
            <w:shd w:val="clear" w:color="auto" w:fill="auto"/>
            <w:vAlign w:val="center"/>
          </w:tcPr>
          <w:p w:rsidR="00543C52" w:rsidRPr="00BB7BF9" w:rsidRDefault="00543C52" w:rsidP="00543C52">
            <w:pPr>
              <w:tabs>
                <w:tab w:val="left" w:pos="167"/>
                <w:tab w:val="decimal" w:pos="520"/>
              </w:tabs>
              <w:jc w:val="left"/>
              <w:rPr>
                <w:sz w:val="18"/>
                <w:szCs w:val="18"/>
              </w:rPr>
            </w:pPr>
            <w:r>
              <w:rPr>
                <w:sz w:val="18"/>
                <w:szCs w:val="18"/>
              </w:rPr>
              <w:tab/>
              <w:t>(-)</w:t>
            </w:r>
            <w:r>
              <w:rPr>
                <w:sz w:val="18"/>
                <w:szCs w:val="18"/>
              </w:rPr>
              <w:tab/>
            </w:r>
            <w:r w:rsidRPr="00BB7BF9">
              <w:rPr>
                <w:sz w:val="18"/>
                <w:szCs w:val="18"/>
              </w:rPr>
              <w:t>0.2</w:t>
            </w:r>
          </w:p>
        </w:tc>
        <w:tc>
          <w:tcPr>
            <w:tcW w:w="1044" w:type="dxa"/>
            <w:tcBorders>
              <w:top w:val="nil"/>
              <w:left w:val="nil"/>
              <w:bottom w:val="nil"/>
              <w:right w:val="single" w:sz="4" w:space="0" w:color="404040"/>
            </w:tcBorders>
            <w:shd w:val="clear" w:color="auto" w:fill="auto"/>
            <w:vAlign w:val="center"/>
          </w:tcPr>
          <w:p w:rsidR="00543C52" w:rsidRPr="00BB7BF9" w:rsidRDefault="00543C52" w:rsidP="00543C52">
            <w:pPr>
              <w:tabs>
                <w:tab w:val="left" w:pos="170"/>
                <w:tab w:val="decimal" w:pos="520"/>
              </w:tabs>
              <w:rPr>
                <w:sz w:val="18"/>
                <w:szCs w:val="18"/>
              </w:rPr>
            </w:pPr>
            <w:r>
              <w:rPr>
                <w:sz w:val="18"/>
                <w:szCs w:val="18"/>
              </w:rPr>
              <w:tab/>
              <w:t>(-)</w:t>
            </w:r>
            <w:r>
              <w:rPr>
                <w:sz w:val="18"/>
                <w:szCs w:val="18"/>
              </w:rPr>
              <w:tab/>
            </w:r>
            <w:r w:rsidRPr="00BB7BF9">
              <w:rPr>
                <w:sz w:val="18"/>
                <w:szCs w:val="18"/>
              </w:rPr>
              <w:t>2.5</w:t>
            </w:r>
          </w:p>
        </w:tc>
        <w:tc>
          <w:tcPr>
            <w:tcW w:w="556" w:type="dxa"/>
            <w:tcBorders>
              <w:top w:val="nil"/>
              <w:left w:val="single" w:sz="4" w:space="0" w:color="404040"/>
              <w:bottom w:val="nil"/>
              <w:right w:val="nil"/>
            </w:tcBorders>
            <w:shd w:val="clear" w:color="auto" w:fill="auto"/>
            <w:vAlign w:val="center"/>
          </w:tcPr>
          <w:p w:rsidR="00543C52" w:rsidRPr="00BB7BF9" w:rsidRDefault="00543C52" w:rsidP="00543C52">
            <w:pPr>
              <w:jc w:val="right"/>
              <w:rPr>
                <w:sz w:val="18"/>
                <w:szCs w:val="18"/>
              </w:rPr>
            </w:pPr>
            <w:r w:rsidRPr="00BB7BF9">
              <w:rPr>
                <w:sz w:val="18"/>
                <w:szCs w:val="18"/>
              </w:rPr>
              <w:t>20</w:t>
            </w:r>
          </w:p>
        </w:tc>
        <w:tc>
          <w:tcPr>
            <w:tcW w:w="1249" w:type="dxa"/>
            <w:tcBorders>
              <w:top w:val="nil"/>
              <w:left w:val="nil"/>
              <w:bottom w:val="nil"/>
              <w:right w:val="single" w:sz="4" w:space="0" w:color="404040"/>
            </w:tcBorders>
            <w:shd w:val="clear" w:color="auto" w:fill="auto"/>
            <w:vAlign w:val="center"/>
          </w:tcPr>
          <w:p w:rsidR="00543C52" w:rsidRPr="00BB7BF9" w:rsidRDefault="00543C52" w:rsidP="00543C52">
            <w:pPr>
              <w:rPr>
                <w:sz w:val="18"/>
                <w:szCs w:val="18"/>
              </w:rPr>
            </w:pPr>
            <w:r w:rsidRPr="00BB7BF9">
              <w:rPr>
                <w:sz w:val="18"/>
                <w:szCs w:val="18"/>
              </w:rPr>
              <w:t>Por arriba</w:t>
            </w:r>
          </w:p>
        </w:tc>
      </w:tr>
      <w:tr w:rsidR="00543C52" w:rsidRPr="00892F41" w:rsidTr="00543C52">
        <w:trPr>
          <w:jc w:val="center"/>
        </w:trPr>
        <w:tc>
          <w:tcPr>
            <w:tcW w:w="4420" w:type="dxa"/>
            <w:tcBorders>
              <w:top w:val="nil"/>
              <w:left w:val="single" w:sz="4" w:space="0" w:color="404040"/>
              <w:bottom w:val="nil"/>
              <w:right w:val="single" w:sz="4" w:space="0" w:color="404040"/>
            </w:tcBorders>
            <w:shd w:val="clear" w:color="auto" w:fill="auto"/>
            <w:vAlign w:val="bottom"/>
          </w:tcPr>
          <w:p w:rsidR="00543C52" w:rsidRPr="002275A6" w:rsidRDefault="00543C52" w:rsidP="00543C52">
            <w:pPr>
              <w:widowControl w:val="0"/>
              <w:spacing w:before="20" w:after="20"/>
              <w:ind w:left="29"/>
              <w:contextualSpacing/>
              <w:jc w:val="left"/>
              <w:rPr>
                <w:sz w:val="18"/>
                <w:szCs w:val="18"/>
                <w:lang w:val="es-MX"/>
              </w:rPr>
            </w:pPr>
            <w:r>
              <w:rPr>
                <w:sz w:val="18"/>
                <w:szCs w:val="18"/>
                <w:lang w:val="es-MX"/>
              </w:rPr>
              <w:t xml:space="preserve">d)  </w:t>
            </w:r>
            <w:r w:rsidRPr="002275A6">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rsidR="00543C52" w:rsidRPr="00BB7BF9" w:rsidRDefault="00543C52" w:rsidP="00543C52">
            <w:pPr>
              <w:jc w:val="center"/>
              <w:rPr>
                <w:sz w:val="18"/>
                <w:szCs w:val="18"/>
              </w:rPr>
            </w:pPr>
            <w:r w:rsidRPr="00BB7BF9">
              <w:rPr>
                <w:sz w:val="18"/>
                <w:szCs w:val="18"/>
              </w:rPr>
              <w:t xml:space="preserve">51.4 </w:t>
            </w:r>
          </w:p>
        </w:tc>
        <w:tc>
          <w:tcPr>
            <w:tcW w:w="1043" w:type="dxa"/>
            <w:tcBorders>
              <w:top w:val="nil"/>
              <w:left w:val="single" w:sz="4" w:space="0" w:color="404040"/>
              <w:bottom w:val="nil"/>
              <w:right w:val="nil"/>
            </w:tcBorders>
            <w:shd w:val="clear" w:color="auto" w:fill="auto"/>
            <w:vAlign w:val="center"/>
          </w:tcPr>
          <w:p w:rsidR="00543C52" w:rsidRPr="00BB7BF9" w:rsidRDefault="00543C52" w:rsidP="00543C52">
            <w:pPr>
              <w:tabs>
                <w:tab w:val="decimal" w:pos="520"/>
              </w:tabs>
              <w:jc w:val="left"/>
              <w:rPr>
                <w:sz w:val="18"/>
                <w:szCs w:val="18"/>
              </w:rPr>
            </w:pPr>
            <w:r w:rsidRPr="00BB7BF9">
              <w:rPr>
                <w:sz w:val="18"/>
                <w:szCs w:val="18"/>
              </w:rPr>
              <w:t>0.3</w:t>
            </w:r>
          </w:p>
        </w:tc>
        <w:tc>
          <w:tcPr>
            <w:tcW w:w="1044" w:type="dxa"/>
            <w:tcBorders>
              <w:top w:val="nil"/>
              <w:left w:val="nil"/>
              <w:bottom w:val="nil"/>
              <w:right w:val="single" w:sz="4" w:space="0" w:color="404040"/>
            </w:tcBorders>
            <w:shd w:val="clear" w:color="auto" w:fill="auto"/>
            <w:vAlign w:val="center"/>
          </w:tcPr>
          <w:p w:rsidR="00543C52" w:rsidRPr="00BB7BF9" w:rsidRDefault="00543C52" w:rsidP="00543C52">
            <w:pPr>
              <w:tabs>
                <w:tab w:val="left" w:pos="170"/>
                <w:tab w:val="decimal" w:pos="520"/>
              </w:tabs>
              <w:rPr>
                <w:sz w:val="18"/>
                <w:szCs w:val="18"/>
              </w:rPr>
            </w:pPr>
            <w:r>
              <w:rPr>
                <w:sz w:val="18"/>
                <w:szCs w:val="18"/>
              </w:rPr>
              <w:tab/>
              <w:t>(-)</w:t>
            </w:r>
            <w:r>
              <w:rPr>
                <w:sz w:val="18"/>
                <w:szCs w:val="18"/>
              </w:rPr>
              <w:tab/>
            </w:r>
            <w:r w:rsidRPr="00BB7BF9">
              <w:rPr>
                <w:sz w:val="18"/>
                <w:szCs w:val="18"/>
              </w:rPr>
              <w:t>6.0</w:t>
            </w:r>
          </w:p>
        </w:tc>
        <w:tc>
          <w:tcPr>
            <w:tcW w:w="556" w:type="dxa"/>
            <w:tcBorders>
              <w:top w:val="nil"/>
              <w:left w:val="single" w:sz="4" w:space="0" w:color="404040"/>
              <w:bottom w:val="nil"/>
              <w:right w:val="nil"/>
            </w:tcBorders>
            <w:shd w:val="clear" w:color="auto" w:fill="auto"/>
            <w:vAlign w:val="center"/>
          </w:tcPr>
          <w:p w:rsidR="00543C52" w:rsidRPr="00BB7BF9" w:rsidRDefault="00543C52" w:rsidP="00543C52">
            <w:pPr>
              <w:jc w:val="right"/>
              <w:rPr>
                <w:sz w:val="18"/>
                <w:szCs w:val="18"/>
              </w:rPr>
            </w:pPr>
            <w:r w:rsidRPr="00BB7BF9">
              <w:rPr>
                <w:sz w:val="18"/>
                <w:szCs w:val="18"/>
              </w:rPr>
              <w:t>71</w:t>
            </w:r>
          </w:p>
        </w:tc>
        <w:tc>
          <w:tcPr>
            <w:tcW w:w="1249" w:type="dxa"/>
            <w:tcBorders>
              <w:top w:val="nil"/>
              <w:left w:val="nil"/>
              <w:bottom w:val="nil"/>
              <w:right w:val="single" w:sz="4" w:space="0" w:color="404040"/>
            </w:tcBorders>
            <w:shd w:val="clear" w:color="auto" w:fill="auto"/>
            <w:vAlign w:val="center"/>
          </w:tcPr>
          <w:p w:rsidR="00543C52" w:rsidRPr="00BB7BF9" w:rsidRDefault="00543C52" w:rsidP="00543C52">
            <w:pPr>
              <w:rPr>
                <w:sz w:val="18"/>
                <w:szCs w:val="18"/>
              </w:rPr>
            </w:pPr>
            <w:r w:rsidRPr="00BB7BF9">
              <w:rPr>
                <w:sz w:val="18"/>
                <w:szCs w:val="18"/>
              </w:rPr>
              <w:t>Por arriba</w:t>
            </w:r>
          </w:p>
        </w:tc>
      </w:tr>
      <w:tr w:rsidR="00543C52" w:rsidRPr="00892F41" w:rsidTr="00543C52">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rsidR="00543C52" w:rsidRPr="002275A6" w:rsidRDefault="00543C52" w:rsidP="00543C52">
            <w:pPr>
              <w:widowControl w:val="0"/>
              <w:spacing w:before="20" w:after="20"/>
              <w:ind w:left="29"/>
              <w:contextualSpacing/>
              <w:jc w:val="left"/>
              <w:rPr>
                <w:sz w:val="18"/>
                <w:szCs w:val="18"/>
                <w:lang w:val="es-MX"/>
              </w:rPr>
            </w:pPr>
            <w:r>
              <w:rPr>
                <w:sz w:val="18"/>
                <w:szCs w:val="18"/>
                <w:lang w:val="es-MX"/>
              </w:rPr>
              <w:t xml:space="preserve">e)  </w:t>
            </w:r>
            <w:r w:rsidRPr="002275A6">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rsidR="00543C52" w:rsidRPr="00BB7BF9" w:rsidRDefault="00543C52" w:rsidP="00543C52">
            <w:pPr>
              <w:jc w:val="center"/>
              <w:rPr>
                <w:sz w:val="18"/>
                <w:szCs w:val="18"/>
              </w:rPr>
            </w:pPr>
            <w:r w:rsidRPr="00BB7BF9">
              <w:rPr>
                <w:sz w:val="18"/>
                <w:szCs w:val="18"/>
              </w:rPr>
              <w:t xml:space="preserve">53.4 </w:t>
            </w:r>
          </w:p>
        </w:tc>
        <w:tc>
          <w:tcPr>
            <w:tcW w:w="1043" w:type="dxa"/>
            <w:tcBorders>
              <w:top w:val="nil"/>
              <w:left w:val="single" w:sz="4" w:space="0" w:color="404040"/>
              <w:bottom w:val="single" w:sz="4" w:space="0" w:color="404040"/>
              <w:right w:val="nil"/>
            </w:tcBorders>
            <w:shd w:val="clear" w:color="auto" w:fill="auto"/>
            <w:vAlign w:val="center"/>
          </w:tcPr>
          <w:p w:rsidR="00543C52" w:rsidRPr="00BB7BF9" w:rsidRDefault="00543C52" w:rsidP="00543C52">
            <w:pPr>
              <w:tabs>
                <w:tab w:val="left" w:pos="167"/>
                <w:tab w:val="decimal" w:pos="520"/>
              </w:tabs>
              <w:jc w:val="left"/>
              <w:rPr>
                <w:sz w:val="18"/>
                <w:szCs w:val="18"/>
              </w:rPr>
            </w:pPr>
            <w:r>
              <w:rPr>
                <w:sz w:val="18"/>
                <w:szCs w:val="18"/>
              </w:rPr>
              <w:tab/>
              <w:t>(-)</w:t>
            </w:r>
            <w:r>
              <w:rPr>
                <w:sz w:val="18"/>
                <w:szCs w:val="18"/>
              </w:rPr>
              <w:tab/>
            </w:r>
            <w:r w:rsidRPr="00BB7BF9">
              <w:rPr>
                <w:sz w:val="18"/>
                <w:szCs w:val="18"/>
              </w:rPr>
              <w:t>0.2</w:t>
            </w:r>
          </w:p>
        </w:tc>
        <w:tc>
          <w:tcPr>
            <w:tcW w:w="1044" w:type="dxa"/>
            <w:tcBorders>
              <w:top w:val="nil"/>
              <w:left w:val="nil"/>
              <w:bottom w:val="single" w:sz="4" w:space="0" w:color="404040"/>
              <w:right w:val="single" w:sz="4" w:space="0" w:color="404040"/>
            </w:tcBorders>
            <w:shd w:val="clear" w:color="auto" w:fill="auto"/>
            <w:vAlign w:val="center"/>
          </w:tcPr>
          <w:p w:rsidR="00543C52" w:rsidRPr="00BB7BF9" w:rsidRDefault="00543C52" w:rsidP="00543C52">
            <w:pPr>
              <w:tabs>
                <w:tab w:val="left" w:pos="170"/>
                <w:tab w:val="decimal" w:pos="520"/>
              </w:tabs>
              <w:rPr>
                <w:sz w:val="18"/>
                <w:szCs w:val="18"/>
              </w:rPr>
            </w:pPr>
            <w:r>
              <w:rPr>
                <w:sz w:val="18"/>
                <w:szCs w:val="18"/>
              </w:rPr>
              <w:tab/>
              <w:t>(-)</w:t>
            </w:r>
            <w:r>
              <w:rPr>
                <w:sz w:val="18"/>
                <w:szCs w:val="18"/>
              </w:rPr>
              <w:tab/>
            </w:r>
            <w:r w:rsidRPr="00BB7BF9">
              <w:rPr>
                <w:sz w:val="18"/>
                <w:szCs w:val="18"/>
              </w:rPr>
              <w:t>2.9</w:t>
            </w:r>
          </w:p>
        </w:tc>
        <w:tc>
          <w:tcPr>
            <w:tcW w:w="556" w:type="dxa"/>
            <w:tcBorders>
              <w:top w:val="nil"/>
              <w:left w:val="single" w:sz="4" w:space="0" w:color="404040"/>
              <w:bottom w:val="single" w:sz="4" w:space="0" w:color="auto"/>
              <w:right w:val="nil"/>
            </w:tcBorders>
            <w:shd w:val="clear" w:color="auto" w:fill="auto"/>
            <w:vAlign w:val="center"/>
          </w:tcPr>
          <w:p w:rsidR="00543C52" w:rsidRPr="00BB7BF9" w:rsidRDefault="00543C52" w:rsidP="00543C52">
            <w:pPr>
              <w:jc w:val="right"/>
              <w:rPr>
                <w:sz w:val="18"/>
                <w:szCs w:val="18"/>
              </w:rPr>
            </w:pPr>
            <w:r w:rsidRPr="00BB7BF9">
              <w:rPr>
                <w:sz w:val="18"/>
                <w:szCs w:val="18"/>
              </w:rPr>
              <w:t>103</w:t>
            </w:r>
          </w:p>
        </w:tc>
        <w:tc>
          <w:tcPr>
            <w:tcW w:w="1249" w:type="dxa"/>
            <w:tcBorders>
              <w:top w:val="nil"/>
              <w:left w:val="nil"/>
              <w:bottom w:val="single" w:sz="4" w:space="0" w:color="auto"/>
              <w:right w:val="single" w:sz="4" w:space="0" w:color="404040"/>
            </w:tcBorders>
            <w:shd w:val="clear" w:color="auto" w:fill="auto"/>
            <w:vAlign w:val="center"/>
          </w:tcPr>
          <w:p w:rsidR="00543C52" w:rsidRPr="00BB7BF9" w:rsidRDefault="00543C52" w:rsidP="00543C52">
            <w:pPr>
              <w:rPr>
                <w:sz w:val="18"/>
                <w:szCs w:val="18"/>
              </w:rPr>
            </w:pPr>
            <w:r w:rsidRPr="00BB7BF9">
              <w:rPr>
                <w:sz w:val="18"/>
                <w:szCs w:val="18"/>
              </w:rPr>
              <w:t>Por arriba</w:t>
            </w:r>
          </w:p>
        </w:tc>
      </w:tr>
    </w:tbl>
    <w:p w:rsidR="00543C52" w:rsidRDefault="00543C52" w:rsidP="00543C5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543C52" w:rsidRDefault="00543C52" w:rsidP="00543C5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543C52" w:rsidRDefault="00543C52" w:rsidP="00543C52">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543C52" w:rsidRDefault="00543C52" w:rsidP="00543C52">
      <w:pPr>
        <w:pStyle w:val="p01"/>
        <w:keepLines w:val="0"/>
        <w:tabs>
          <w:tab w:val="left" w:pos="3261"/>
        </w:tabs>
        <w:spacing w:before="0"/>
        <w:ind w:left="1418"/>
        <w:mirrorIndents/>
        <w:outlineLvl w:val="0"/>
        <w:rPr>
          <w:rFonts w:ascii="Arial" w:hAnsi="Arial" w:cs="Arial"/>
          <w:b/>
          <w:color w:val="000000"/>
          <w:szCs w:val="24"/>
        </w:rPr>
      </w:pPr>
    </w:p>
    <w:p w:rsidR="00543C52" w:rsidRDefault="00543C52" w:rsidP="00543C52">
      <w:pPr>
        <w:pStyle w:val="p0"/>
      </w:pPr>
    </w:p>
    <w:p w:rsidR="00543C52" w:rsidRDefault="00543C52" w:rsidP="00543C52">
      <w:pPr>
        <w:pStyle w:val="p01"/>
        <w:keepLines w:val="0"/>
        <w:tabs>
          <w:tab w:val="left" w:pos="3261"/>
        </w:tabs>
        <w:spacing w:before="0"/>
        <w:ind w:left="1418"/>
        <w:mirrorIndents/>
        <w:outlineLvl w:val="0"/>
        <w:rPr>
          <w:rFonts w:ascii="Arial" w:hAnsi="Arial" w:cs="Arial"/>
          <w:b/>
          <w:color w:val="000000"/>
          <w:szCs w:val="24"/>
        </w:rPr>
      </w:pPr>
    </w:p>
    <w:p w:rsidR="00543C52" w:rsidRDefault="00543C52" w:rsidP="00543C52">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rsidR="00543C52" w:rsidRPr="003B1ACA" w:rsidRDefault="00543C52" w:rsidP="00543C52">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543C52" w:rsidRDefault="00543C52" w:rsidP="00543C52">
      <w:pPr>
        <w:jc w:val="center"/>
      </w:pPr>
    </w:p>
    <w:p w:rsidR="00543C52" w:rsidRDefault="00543C52" w:rsidP="00543C52">
      <w:pPr>
        <w:pStyle w:val="bullet"/>
        <w:tabs>
          <w:tab w:val="left" w:pos="8789"/>
        </w:tabs>
        <w:spacing w:before="0"/>
        <w:ind w:left="0" w:right="51" w:firstLine="0"/>
        <w:jc w:val="center"/>
        <w:rPr>
          <w:rFonts w:cs="Arial"/>
          <w:szCs w:val="24"/>
        </w:rPr>
      </w:pPr>
    </w:p>
    <w:p w:rsidR="00543C52" w:rsidRDefault="00543C52" w:rsidP="00543C52">
      <w:pPr>
        <w:pStyle w:val="bullet"/>
        <w:tabs>
          <w:tab w:val="left" w:pos="8789"/>
        </w:tabs>
        <w:spacing w:before="0"/>
        <w:ind w:left="0" w:right="51" w:firstLine="0"/>
        <w:jc w:val="center"/>
        <w:rPr>
          <w:rFonts w:cs="Arial"/>
          <w:szCs w:val="24"/>
        </w:rPr>
      </w:pPr>
    </w:p>
    <w:p w:rsidR="00543C52" w:rsidRDefault="00543C52" w:rsidP="00543C52">
      <w:pPr>
        <w:pStyle w:val="bullet"/>
        <w:tabs>
          <w:tab w:val="left" w:pos="8789"/>
        </w:tabs>
        <w:spacing w:before="0"/>
        <w:ind w:left="0" w:right="51" w:firstLine="0"/>
        <w:jc w:val="center"/>
        <w:rPr>
          <w:rFonts w:cs="Arial"/>
          <w:sz w:val="22"/>
          <w:szCs w:val="22"/>
        </w:rPr>
      </w:pPr>
    </w:p>
    <w:p w:rsidR="00543C52" w:rsidRDefault="00543C52" w:rsidP="00543C52">
      <w:pPr>
        <w:pStyle w:val="bullet"/>
        <w:tabs>
          <w:tab w:val="left" w:pos="8789"/>
        </w:tabs>
        <w:spacing w:before="0"/>
        <w:ind w:left="0" w:right="51" w:firstLine="0"/>
        <w:jc w:val="center"/>
        <w:rPr>
          <w:rFonts w:cs="Arial"/>
          <w:sz w:val="22"/>
          <w:szCs w:val="22"/>
        </w:rPr>
      </w:pPr>
    </w:p>
    <w:p w:rsidR="00C20FAB" w:rsidRDefault="00C20FAB" w:rsidP="00543C52">
      <w:pPr>
        <w:pStyle w:val="bullet"/>
        <w:tabs>
          <w:tab w:val="left" w:pos="8789"/>
        </w:tabs>
        <w:spacing w:before="0"/>
        <w:ind w:left="0" w:right="51" w:firstLine="0"/>
        <w:jc w:val="center"/>
        <w:rPr>
          <w:rFonts w:cs="Arial"/>
          <w:sz w:val="22"/>
          <w:szCs w:val="22"/>
        </w:rPr>
      </w:pPr>
    </w:p>
    <w:p w:rsidR="00543C52" w:rsidRDefault="00543C52" w:rsidP="00543C52">
      <w:pPr>
        <w:pStyle w:val="bullet"/>
        <w:tabs>
          <w:tab w:val="left" w:pos="8789"/>
        </w:tabs>
        <w:spacing w:before="0"/>
        <w:ind w:left="0" w:right="51" w:firstLine="0"/>
        <w:jc w:val="center"/>
        <w:rPr>
          <w:rFonts w:cs="Arial"/>
          <w:sz w:val="22"/>
          <w:szCs w:val="22"/>
        </w:rPr>
      </w:pPr>
    </w:p>
    <w:p w:rsidR="00543C52" w:rsidRPr="003001BE" w:rsidRDefault="00543C52" w:rsidP="00543C52">
      <w:pPr>
        <w:pStyle w:val="bullet"/>
        <w:tabs>
          <w:tab w:val="left" w:pos="8789"/>
        </w:tabs>
        <w:spacing w:before="0"/>
        <w:ind w:left="0" w:right="51" w:firstLine="0"/>
        <w:jc w:val="center"/>
        <w:rPr>
          <w:rFonts w:cs="Arial"/>
          <w:sz w:val="22"/>
          <w:szCs w:val="22"/>
        </w:rPr>
      </w:pPr>
    </w:p>
    <w:p w:rsidR="00543C52" w:rsidRPr="003001BE" w:rsidRDefault="00543C52" w:rsidP="00543C52">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 xml:space="preserve">Para consultas de medios y periodistas, contactar a: </w:t>
      </w:r>
      <w:hyperlink r:id="rId8" w:history="1">
        <w:r w:rsidRPr="003001BE">
          <w:rPr>
            <w:rStyle w:val="Hipervnculo"/>
            <w:rFonts w:ascii="Arial" w:hAnsi="Arial" w:cs="Arial"/>
            <w:sz w:val="22"/>
            <w:szCs w:val="22"/>
          </w:rPr>
          <w:t>comunicacionsocial@inegi.org.mx</w:t>
        </w:r>
      </w:hyperlink>
      <w:r w:rsidRPr="003001BE">
        <w:rPr>
          <w:rFonts w:ascii="Arial" w:hAnsi="Arial" w:cs="Arial"/>
          <w:sz w:val="22"/>
          <w:szCs w:val="22"/>
        </w:rPr>
        <w:t xml:space="preserve"> </w:t>
      </w:r>
    </w:p>
    <w:p w:rsidR="00543C52" w:rsidRPr="003001BE" w:rsidRDefault="00543C52" w:rsidP="00543C52">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o llamar al teléfono (55) 52-78-10-00, exts. 1134, 1260 y 1241.</w:t>
      </w:r>
    </w:p>
    <w:p w:rsidR="00543C52" w:rsidRPr="003001BE" w:rsidRDefault="00543C52" w:rsidP="00543C52">
      <w:pPr>
        <w:ind w:left="-426" w:right="-518"/>
        <w:contextualSpacing/>
        <w:jc w:val="center"/>
        <w:rPr>
          <w:sz w:val="22"/>
          <w:szCs w:val="22"/>
        </w:rPr>
      </w:pPr>
    </w:p>
    <w:p w:rsidR="00543C52" w:rsidRPr="003001BE" w:rsidRDefault="00543C52" w:rsidP="00543C52">
      <w:pPr>
        <w:ind w:left="-426" w:right="-518"/>
        <w:contextualSpacing/>
        <w:jc w:val="center"/>
        <w:rPr>
          <w:sz w:val="22"/>
          <w:szCs w:val="22"/>
        </w:rPr>
      </w:pPr>
      <w:r w:rsidRPr="003001BE">
        <w:rPr>
          <w:sz w:val="22"/>
          <w:szCs w:val="22"/>
        </w:rPr>
        <w:t>Dirección de Atención a Medios / Dirección General Adjunta de Comunicación</w:t>
      </w:r>
    </w:p>
    <w:p w:rsidR="00543C52" w:rsidRPr="003001BE" w:rsidRDefault="00543C52" w:rsidP="00543C52">
      <w:pPr>
        <w:ind w:left="-426" w:right="-518"/>
        <w:contextualSpacing/>
        <w:jc w:val="center"/>
        <w:rPr>
          <w:sz w:val="22"/>
          <w:szCs w:val="22"/>
        </w:rPr>
      </w:pPr>
    </w:p>
    <w:p w:rsidR="00543C52" w:rsidRPr="008F0992" w:rsidRDefault="00543C52" w:rsidP="00543C52">
      <w:pPr>
        <w:ind w:left="-425" w:right="-516"/>
        <w:contextualSpacing/>
        <w:jc w:val="center"/>
        <w:rPr>
          <w:noProof/>
          <w:lang w:eastAsia="es-MX"/>
        </w:rPr>
      </w:pPr>
      <w:r w:rsidRPr="00FF1218">
        <w:rPr>
          <w:noProof/>
          <w:lang w:val="es-MX" w:eastAsia="es-MX"/>
        </w:rPr>
        <w:drawing>
          <wp:inline distT="0" distB="0" distL="0" distR="0" wp14:anchorId="4F3D84CB" wp14:editId="061C3099">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28110B0" wp14:editId="2C69DEC5">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93F333" wp14:editId="6AE5CEE1">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D3E888D" wp14:editId="3309319C">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2C103D8" wp14:editId="41BD2499">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543C52" w:rsidRDefault="00543C52" w:rsidP="00543C52">
      <w:pPr>
        <w:pStyle w:val="bullet"/>
        <w:tabs>
          <w:tab w:val="left" w:pos="8789"/>
        </w:tabs>
        <w:spacing w:before="0"/>
        <w:ind w:left="0" w:right="51" w:firstLine="0"/>
        <w:jc w:val="center"/>
        <w:rPr>
          <w:rFonts w:cs="Arial"/>
          <w:szCs w:val="24"/>
        </w:rPr>
      </w:pPr>
    </w:p>
    <w:p w:rsidR="00543C52" w:rsidRPr="00DC15BF" w:rsidRDefault="00543C52" w:rsidP="00543C52">
      <w:pPr>
        <w:rPr>
          <w:sz w:val="18"/>
          <w:szCs w:val="18"/>
        </w:rPr>
        <w:sectPr w:rsidR="00543C52" w:rsidRPr="00DC15BF" w:rsidSect="00543C52">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rsidR="00543C52" w:rsidRDefault="00543C52" w:rsidP="00543C52">
      <w:pPr>
        <w:spacing w:before="240"/>
        <w:contextualSpacing/>
        <w:jc w:val="center"/>
        <w:outlineLvl w:val="0"/>
        <w:rPr>
          <w:b/>
          <w:sz w:val="28"/>
          <w:szCs w:val="28"/>
        </w:rPr>
      </w:pPr>
      <w:r>
        <w:rPr>
          <w:b/>
          <w:sz w:val="28"/>
          <w:szCs w:val="28"/>
        </w:rPr>
        <w:lastRenderedPageBreak/>
        <w:t xml:space="preserve">  </w:t>
      </w:r>
      <w:r w:rsidRPr="00E751CD">
        <w:rPr>
          <w:b/>
          <w:sz w:val="28"/>
          <w:szCs w:val="28"/>
        </w:rPr>
        <w:t>NOTA TÉCNICA</w:t>
      </w:r>
    </w:p>
    <w:p w:rsidR="00B030A2" w:rsidRPr="00AD6BB3" w:rsidRDefault="00B030A2" w:rsidP="00543C52">
      <w:pPr>
        <w:spacing w:before="240"/>
        <w:contextualSpacing/>
        <w:jc w:val="center"/>
        <w:outlineLvl w:val="0"/>
        <w:rPr>
          <w:b/>
          <w:sz w:val="8"/>
          <w:szCs w:val="8"/>
        </w:rPr>
      </w:pPr>
    </w:p>
    <w:p w:rsidR="00A46C32" w:rsidRPr="004151CC" w:rsidRDefault="00A46C32" w:rsidP="00C841C5">
      <w:pPr>
        <w:jc w:val="center"/>
        <w:outlineLvl w:val="0"/>
        <w:rPr>
          <w:b/>
          <w:sz w:val="28"/>
          <w:szCs w:val="28"/>
        </w:rPr>
      </w:pPr>
      <w:r w:rsidRPr="00907F60">
        <w:rPr>
          <w:b/>
          <w:sz w:val="28"/>
          <w:szCs w:val="28"/>
        </w:rPr>
        <w:t>INDICADORES DE</w:t>
      </w:r>
      <w:r>
        <w:rPr>
          <w:b/>
          <w:sz w:val="28"/>
          <w:szCs w:val="28"/>
        </w:rPr>
        <w:t xml:space="preserve"> EXPECTATIVAS EMPRESARIALES</w:t>
      </w:r>
    </w:p>
    <w:p w:rsidR="00A46C32" w:rsidRDefault="00F018E3" w:rsidP="00B030A2">
      <w:pPr>
        <w:jc w:val="center"/>
        <w:outlineLvl w:val="0"/>
        <w:rPr>
          <w:b/>
          <w:sz w:val="26"/>
          <w:szCs w:val="26"/>
        </w:rPr>
      </w:pPr>
      <w:r>
        <w:rPr>
          <w:b/>
          <w:sz w:val="26"/>
          <w:szCs w:val="26"/>
        </w:rPr>
        <w:t xml:space="preserve">CIFRAS DURANTE </w:t>
      </w:r>
      <w:r w:rsidR="00C732C2">
        <w:rPr>
          <w:b/>
          <w:sz w:val="26"/>
          <w:szCs w:val="26"/>
        </w:rPr>
        <w:t>DIC</w:t>
      </w:r>
      <w:r w:rsidR="0093116C">
        <w:rPr>
          <w:b/>
          <w:sz w:val="26"/>
          <w:szCs w:val="26"/>
        </w:rPr>
        <w:t>IEM</w:t>
      </w:r>
      <w:r w:rsidR="00080469">
        <w:rPr>
          <w:b/>
          <w:sz w:val="26"/>
          <w:szCs w:val="26"/>
        </w:rPr>
        <w:t>BRE</w:t>
      </w:r>
      <w:r w:rsidR="00A46C32">
        <w:rPr>
          <w:b/>
          <w:sz w:val="26"/>
          <w:szCs w:val="26"/>
        </w:rPr>
        <w:t xml:space="preserve"> </w:t>
      </w:r>
      <w:r w:rsidR="00A46C32" w:rsidRPr="004151CC">
        <w:rPr>
          <w:b/>
          <w:sz w:val="26"/>
          <w:szCs w:val="26"/>
        </w:rPr>
        <w:t xml:space="preserve">DE </w:t>
      </w:r>
      <w:r w:rsidR="000F1AA6">
        <w:rPr>
          <w:b/>
          <w:sz w:val="26"/>
          <w:szCs w:val="26"/>
        </w:rPr>
        <w:t>201</w:t>
      </w:r>
      <w:r w:rsidR="00AB72B2">
        <w:rPr>
          <w:b/>
          <w:sz w:val="26"/>
          <w:szCs w:val="26"/>
        </w:rPr>
        <w:t>9</w:t>
      </w:r>
    </w:p>
    <w:p w:rsidR="00940318" w:rsidRPr="00474C09" w:rsidRDefault="00940318" w:rsidP="001628D2">
      <w:pPr>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rsidR="00A46C32" w:rsidRDefault="00A46C32" w:rsidP="00AD6BB3">
      <w:pPr>
        <w:keepNext/>
        <w:keepLines/>
        <w:widowControl w:val="0"/>
        <w:spacing w:before="12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E375D8">
        <w:t>diciembre</w:t>
      </w:r>
      <w:r w:rsidR="00080469">
        <w:t xml:space="preserve"> de </w:t>
      </w:r>
      <w:r w:rsidR="009D6CA7">
        <w:t>2019</w:t>
      </w:r>
      <w:r w:rsidR="005F4D70">
        <w:t xml:space="preserve"> </w:t>
      </w:r>
      <w:r w:rsidR="00E375D8">
        <w:t>mostraron</w:t>
      </w:r>
      <w:r w:rsidR="00070B70">
        <w:t xml:space="preserve"> </w:t>
      </w:r>
      <w:r w:rsidRPr="00051C3C">
        <w:t>el siguiente comportamiento</w:t>
      </w:r>
      <w:r w:rsidR="006B4BD5">
        <w:t>, con cifras desestacionalizadas</w:t>
      </w:r>
      <w:r w:rsidRPr="00051C3C">
        <w:t>:</w:t>
      </w:r>
    </w:p>
    <w:p w:rsidR="00A46C32" w:rsidRPr="00637BEA" w:rsidRDefault="00A46C32" w:rsidP="00125AA4">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rsidR="003355C9" w:rsidRPr="00812DAD" w:rsidRDefault="00824055" w:rsidP="00080469">
            <w:pPr>
              <w:ind w:left="-108" w:right="-82"/>
              <w:jc w:val="center"/>
              <w:rPr>
                <w:spacing w:val="-4"/>
                <w:sz w:val="18"/>
                <w:szCs w:val="18"/>
              </w:rPr>
            </w:pPr>
            <w:r>
              <w:rPr>
                <w:spacing w:val="-4"/>
                <w:sz w:val="18"/>
                <w:szCs w:val="18"/>
              </w:rPr>
              <w:t>Dic</w:t>
            </w:r>
            <w:r w:rsidR="0093116C">
              <w:rPr>
                <w:spacing w:val="-4"/>
                <w:sz w:val="18"/>
                <w:szCs w:val="18"/>
              </w:rPr>
              <w:t>iem</w:t>
            </w:r>
            <w:r w:rsidR="00080469">
              <w:rPr>
                <w:spacing w:val="-4"/>
                <w:sz w:val="18"/>
                <w:szCs w:val="18"/>
              </w:rPr>
              <w:t>bre</w:t>
            </w:r>
            <w:r w:rsidR="003355C9" w:rsidRPr="00812DAD">
              <w:rPr>
                <w:spacing w:val="-4"/>
                <w:sz w:val="18"/>
                <w:szCs w:val="18"/>
              </w:rPr>
              <w:br/>
              <w:t>de 201</w:t>
            </w:r>
            <w:r w:rsidR="0070192F">
              <w:rPr>
                <w:spacing w:val="-4"/>
                <w:sz w:val="18"/>
                <w:szCs w:val="18"/>
              </w:rPr>
              <w:t>9</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rsidR="003355C9" w:rsidRPr="00812DAD" w:rsidRDefault="003355C9" w:rsidP="00D76DC5">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812DAD" w:rsidRPr="00637BEA"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rsidR="003355C9" w:rsidRPr="0039544E" w:rsidRDefault="003355C9" w:rsidP="00D76DC5">
            <w:pPr>
              <w:tabs>
                <w:tab w:val="center" w:pos="3348"/>
              </w:tabs>
              <w:ind w:left="-84" w:right="-99"/>
              <w:jc w:val="center"/>
              <w:rPr>
                <w:sz w:val="18"/>
                <w:szCs w:val="18"/>
              </w:rPr>
            </w:pPr>
          </w:p>
        </w:tc>
      </w:tr>
      <w:tr w:rsidR="00B06089" w:rsidRPr="00892F41" w:rsidTr="00397167">
        <w:trPr>
          <w:jc w:val="center"/>
        </w:trPr>
        <w:tc>
          <w:tcPr>
            <w:tcW w:w="2430" w:type="pct"/>
            <w:tcBorders>
              <w:top w:val="nil"/>
              <w:left w:val="single" w:sz="4" w:space="0" w:color="404040"/>
              <w:bottom w:val="nil"/>
              <w:right w:val="single" w:sz="4" w:space="0" w:color="404040"/>
            </w:tcBorders>
            <w:shd w:val="clear" w:color="auto" w:fill="auto"/>
            <w:vAlign w:val="bottom"/>
          </w:tcPr>
          <w:p w:rsidR="00B06089" w:rsidRPr="0039544E" w:rsidRDefault="00B06089" w:rsidP="00B06089">
            <w:pPr>
              <w:pStyle w:val="Prrafodelista"/>
              <w:widowControl w:val="0"/>
              <w:numPr>
                <w:ilvl w:val="0"/>
                <w:numId w:val="9"/>
              </w:numPr>
              <w:spacing w:before="20" w:after="20"/>
              <w:ind w:left="323" w:hanging="266"/>
              <w:contextualSpacing/>
              <w:jc w:val="left"/>
              <w:rPr>
                <w:sz w:val="18"/>
                <w:szCs w:val="18"/>
                <w:lang w:val="es-MX"/>
              </w:rPr>
            </w:pPr>
            <w:r w:rsidRPr="0039544E">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rsidR="00B06089" w:rsidRPr="00B06089" w:rsidRDefault="00B06089" w:rsidP="00B06089">
            <w:pPr>
              <w:jc w:val="center"/>
              <w:rPr>
                <w:sz w:val="18"/>
                <w:szCs w:val="18"/>
                <w:lang w:val="es-MX" w:eastAsia="es-MX"/>
              </w:rPr>
            </w:pPr>
            <w:r w:rsidRPr="00B06089">
              <w:rPr>
                <w:sz w:val="18"/>
                <w:szCs w:val="18"/>
              </w:rPr>
              <w:t xml:space="preserve">51.4 </w:t>
            </w:r>
          </w:p>
        </w:tc>
        <w:tc>
          <w:tcPr>
            <w:tcW w:w="534" w:type="pct"/>
            <w:tcBorders>
              <w:top w:val="single" w:sz="4" w:space="0" w:color="404040"/>
              <w:left w:val="single" w:sz="4" w:space="0" w:color="404040"/>
              <w:bottom w:val="nil"/>
              <w:right w:val="nil"/>
            </w:tcBorders>
            <w:shd w:val="clear" w:color="auto" w:fill="auto"/>
            <w:vAlign w:val="center"/>
          </w:tcPr>
          <w:p w:rsidR="00B06089" w:rsidRPr="00B06089" w:rsidRDefault="00B06089" w:rsidP="00B06089">
            <w:pPr>
              <w:tabs>
                <w:tab w:val="left" w:pos="153"/>
                <w:tab w:val="decimal" w:pos="520"/>
              </w:tabs>
              <w:jc w:val="left"/>
              <w:rPr>
                <w:sz w:val="18"/>
                <w:szCs w:val="18"/>
              </w:rPr>
            </w:pPr>
            <w:r>
              <w:rPr>
                <w:sz w:val="18"/>
                <w:szCs w:val="18"/>
              </w:rPr>
              <w:tab/>
              <w:t>(-)</w:t>
            </w:r>
            <w:r>
              <w:rPr>
                <w:sz w:val="18"/>
                <w:szCs w:val="18"/>
              </w:rPr>
              <w:tab/>
            </w:r>
            <w:r w:rsidRPr="00B06089">
              <w:rPr>
                <w:sz w:val="18"/>
                <w:szCs w:val="18"/>
              </w:rPr>
              <w:t>0.6</w:t>
            </w:r>
          </w:p>
        </w:tc>
        <w:tc>
          <w:tcPr>
            <w:tcW w:w="528" w:type="pct"/>
            <w:tcBorders>
              <w:top w:val="single" w:sz="4" w:space="0" w:color="404040"/>
              <w:left w:val="nil"/>
              <w:bottom w:val="nil"/>
              <w:right w:val="single" w:sz="4" w:space="0" w:color="404040"/>
            </w:tcBorders>
            <w:shd w:val="clear" w:color="auto" w:fill="auto"/>
            <w:vAlign w:val="center"/>
          </w:tcPr>
          <w:p w:rsidR="00B06089" w:rsidRPr="00B06089" w:rsidRDefault="00B06089" w:rsidP="00B06089">
            <w:pPr>
              <w:tabs>
                <w:tab w:val="left" w:pos="159"/>
                <w:tab w:val="decimal" w:pos="485"/>
              </w:tabs>
              <w:rPr>
                <w:sz w:val="18"/>
                <w:szCs w:val="18"/>
              </w:rPr>
            </w:pPr>
            <w:r>
              <w:rPr>
                <w:sz w:val="18"/>
                <w:szCs w:val="18"/>
              </w:rPr>
              <w:tab/>
              <w:t>(-)</w:t>
            </w:r>
            <w:r>
              <w:rPr>
                <w:sz w:val="18"/>
                <w:szCs w:val="18"/>
              </w:rPr>
              <w:tab/>
            </w:r>
            <w:r w:rsidRPr="00B06089">
              <w:rPr>
                <w:sz w:val="18"/>
                <w:szCs w:val="18"/>
              </w:rPr>
              <w:t>1.7</w:t>
            </w:r>
          </w:p>
        </w:tc>
        <w:tc>
          <w:tcPr>
            <w:tcW w:w="343" w:type="pct"/>
            <w:tcBorders>
              <w:top w:val="nil"/>
              <w:left w:val="single" w:sz="4" w:space="0" w:color="404040"/>
              <w:bottom w:val="nil"/>
              <w:right w:val="nil"/>
            </w:tcBorders>
            <w:shd w:val="clear" w:color="auto" w:fill="auto"/>
            <w:vAlign w:val="center"/>
          </w:tcPr>
          <w:p w:rsidR="00B06089" w:rsidRPr="00B06089" w:rsidRDefault="00B06089" w:rsidP="00B06089">
            <w:pPr>
              <w:jc w:val="right"/>
              <w:rPr>
                <w:sz w:val="18"/>
                <w:szCs w:val="18"/>
              </w:rPr>
            </w:pPr>
            <w:r w:rsidRPr="00B06089">
              <w:rPr>
                <w:sz w:val="18"/>
                <w:szCs w:val="18"/>
              </w:rPr>
              <w:t>2</w:t>
            </w:r>
          </w:p>
        </w:tc>
        <w:tc>
          <w:tcPr>
            <w:tcW w:w="643" w:type="pct"/>
            <w:tcBorders>
              <w:top w:val="nil"/>
              <w:left w:val="nil"/>
              <w:bottom w:val="nil"/>
              <w:right w:val="single" w:sz="4" w:space="0" w:color="404040"/>
            </w:tcBorders>
            <w:shd w:val="clear" w:color="auto" w:fill="auto"/>
            <w:vAlign w:val="center"/>
          </w:tcPr>
          <w:p w:rsidR="00B06089" w:rsidRPr="00B06089" w:rsidRDefault="00B06089" w:rsidP="00B06089">
            <w:pPr>
              <w:rPr>
                <w:sz w:val="18"/>
                <w:szCs w:val="18"/>
              </w:rPr>
            </w:pPr>
            <w:r w:rsidRPr="00B06089">
              <w:rPr>
                <w:sz w:val="18"/>
                <w:szCs w:val="18"/>
              </w:rPr>
              <w:t>Por arriba</w:t>
            </w:r>
          </w:p>
        </w:tc>
      </w:tr>
      <w:tr w:rsidR="00B06089" w:rsidRPr="00892F41" w:rsidTr="00397167">
        <w:trPr>
          <w:jc w:val="center"/>
        </w:trPr>
        <w:tc>
          <w:tcPr>
            <w:tcW w:w="2430" w:type="pct"/>
            <w:tcBorders>
              <w:top w:val="nil"/>
              <w:left w:val="single" w:sz="4" w:space="0" w:color="404040"/>
              <w:bottom w:val="nil"/>
              <w:right w:val="single" w:sz="4" w:space="0" w:color="404040"/>
            </w:tcBorders>
            <w:shd w:val="clear" w:color="auto" w:fill="auto"/>
            <w:vAlign w:val="bottom"/>
          </w:tcPr>
          <w:p w:rsidR="00B06089" w:rsidRPr="0039544E" w:rsidRDefault="00B06089" w:rsidP="00B06089">
            <w:pPr>
              <w:pStyle w:val="Prrafodelista"/>
              <w:widowControl w:val="0"/>
              <w:numPr>
                <w:ilvl w:val="0"/>
                <w:numId w:val="9"/>
              </w:numPr>
              <w:spacing w:before="20" w:after="20"/>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522" w:type="pct"/>
            <w:tcBorders>
              <w:top w:val="nil"/>
              <w:left w:val="single" w:sz="4" w:space="0" w:color="404040"/>
              <w:bottom w:val="nil"/>
              <w:right w:val="single" w:sz="4" w:space="0" w:color="404040"/>
            </w:tcBorders>
            <w:shd w:val="clear" w:color="auto" w:fill="auto"/>
            <w:vAlign w:val="center"/>
          </w:tcPr>
          <w:p w:rsidR="00B06089" w:rsidRPr="00B06089" w:rsidRDefault="00B06089" w:rsidP="00B06089">
            <w:pPr>
              <w:jc w:val="center"/>
              <w:rPr>
                <w:sz w:val="18"/>
                <w:szCs w:val="18"/>
              </w:rPr>
            </w:pPr>
            <w:r w:rsidRPr="00B06089">
              <w:rPr>
                <w:sz w:val="18"/>
                <w:szCs w:val="18"/>
              </w:rPr>
              <w:t xml:space="preserve">49.7 </w:t>
            </w:r>
          </w:p>
        </w:tc>
        <w:tc>
          <w:tcPr>
            <w:tcW w:w="534" w:type="pct"/>
            <w:tcBorders>
              <w:top w:val="nil"/>
              <w:left w:val="single" w:sz="4" w:space="0" w:color="404040"/>
              <w:bottom w:val="nil"/>
              <w:right w:val="nil"/>
            </w:tcBorders>
            <w:shd w:val="clear" w:color="auto" w:fill="auto"/>
            <w:vAlign w:val="center"/>
          </w:tcPr>
          <w:p w:rsidR="00B06089" w:rsidRPr="00B06089" w:rsidRDefault="00B06089" w:rsidP="00B06089">
            <w:pPr>
              <w:tabs>
                <w:tab w:val="left" w:pos="153"/>
                <w:tab w:val="decimal" w:pos="520"/>
              </w:tabs>
              <w:jc w:val="left"/>
              <w:rPr>
                <w:sz w:val="18"/>
                <w:szCs w:val="18"/>
              </w:rPr>
            </w:pPr>
            <w:r>
              <w:rPr>
                <w:sz w:val="18"/>
                <w:szCs w:val="18"/>
              </w:rPr>
              <w:tab/>
              <w:t>(-)</w:t>
            </w:r>
            <w:r>
              <w:rPr>
                <w:sz w:val="18"/>
                <w:szCs w:val="18"/>
              </w:rPr>
              <w:tab/>
            </w:r>
            <w:r w:rsidRPr="00B06089">
              <w:rPr>
                <w:sz w:val="18"/>
                <w:szCs w:val="18"/>
              </w:rPr>
              <w:t>1.9</w:t>
            </w:r>
          </w:p>
        </w:tc>
        <w:tc>
          <w:tcPr>
            <w:tcW w:w="528" w:type="pct"/>
            <w:tcBorders>
              <w:top w:val="nil"/>
              <w:left w:val="nil"/>
              <w:bottom w:val="nil"/>
              <w:right w:val="single" w:sz="4" w:space="0" w:color="404040"/>
            </w:tcBorders>
            <w:shd w:val="clear" w:color="auto" w:fill="auto"/>
            <w:vAlign w:val="center"/>
          </w:tcPr>
          <w:p w:rsidR="00B06089" w:rsidRPr="00B06089" w:rsidRDefault="00B06089" w:rsidP="00B06089">
            <w:pPr>
              <w:tabs>
                <w:tab w:val="left" w:pos="159"/>
                <w:tab w:val="decimal" w:pos="485"/>
              </w:tabs>
              <w:rPr>
                <w:sz w:val="18"/>
                <w:szCs w:val="18"/>
              </w:rPr>
            </w:pPr>
            <w:r>
              <w:rPr>
                <w:sz w:val="18"/>
                <w:szCs w:val="18"/>
              </w:rPr>
              <w:tab/>
              <w:t>(-)</w:t>
            </w:r>
            <w:r>
              <w:rPr>
                <w:sz w:val="18"/>
                <w:szCs w:val="18"/>
              </w:rPr>
              <w:tab/>
            </w:r>
            <w:r w:rsidRPr="00B06089">
              <w:rPr>
                <w:sz w:val="18"/>
                <w:szCs w:val="18"/>
              </w:rPr>
              <w:t>3.0</w:t>
            </w:r>
          </w:p>
        </w:tc>
        <w:tc>
          <w:tcPr>
            <w:tcW w:w="343" w:type="pct"/>
            <w:tcBorders>
              <w:top w:val="nil"/>
              <w:left w:val="single" w:sz="4" w:space="0" w:color="404040"/>
              <w:bottom w:val="nil"/>
              <w:right w:val="nil"/>
            </w:tcBorders>
            <w:shd w:val="clear" w:color="auto" w:fill="auto"/>
            <w:vAlign w:val="center"/>
          </w:tcPr>
          <w:p w:rsidR="00B06089" w:rsidRPr="00B06089" w:rsidRDefault="00B06089" w:rsidP="00B06089">
            <w:pPr>
              <w:jc w:val="right"/>
              <w:rPr>
                <w:sz w:val="18"/>
                <w:szCs w:val="18"/>
              </w:rPr>
            </w:pPr>
            <w:r w:rsidRPr="00B06089">
              <w:rPr>
                <w:sz w:val="18"/>
                <w:szCs w:val="18"/>
              </w:rPr>
              <w:t>1</w:t>
            </w:r>
          </w:p>
        </w:tc>
        <w:tc>
          <w:tcPr>
            <w:tcW w:w="643" w:type="pct"/>
            <w:tcBorders>
              <w:top w:val="nil"/>
              <w:left w:val="nil"/>
              <w:bottom w:val="nil"/>
              <w:right w:val="single" w:sz="4" w:space="0" w:color="404040"/>
            </w:tcBorders>
            <w:shd w:val="clear" w:color="auto" w:fill="auto"/>
            <w:vAlign w:val="center"/>
          </w:tcPr>
          <w:p w:rsidR="00B06089" w:rsidRPr="00B06089" w:rsidRDefault="00B06089" w:rsidP="00B06089">
            <w:pPr>
              <w:rPr>
                <w:sz w:val="18"/>
                <w:szCs w:val="18"/>
              </w:rPr>
            </w:pPr>
            <w:r w:rsidRPr="00B06089">
              <w:rPr>
                <w:sz w:val="18"/>
                <w:szCs w:val="18"/>
              </w:rPr>
              <w:t>Por debajo</w:t>
            </w:r>
          </w:p>
        </w:tc>
      </w:tr>
      <w:tr w:rsidR="00B06089" w:rsidRPr="00892F41" w:rsidTr="00397167">
        <w:trPr>
          <w:jc w:val="center"/>
        </w:trPr>
        <w:tc>
          <w:tcPr>
            <w:tcW w:w="2430" w:type="pct"/>
            <w:tcBorders>
              <w:top w:val="nil"/>
              <w:left w:val="single" w:sz="4" w:space="0" w:color="404040"/>
              <w:bottom w:val="nil"/>
              <w:right w:val="single" w:sz="4" w:space="0" w:color="404040"/>
            </w:tcBorders>
            <w:shd w:val="clear" w:color="auto" w:fill="auto"/>
            <w:vAlign w:val="bottom"/>
          </w:tcPr>
          <w:p w:rsidR="00B06089" w:rsidRPr="0039544E" w:rsidRDefault="00B06089" w:rsidP="00B0608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 xml:space="preserve">productos </w:t>
            </w:r>
          </w:p>
        </w:tc>
        <w:tc>
          <w:tcPr>
            <w:tcW w:w="522" w:type="pct"/>
            <w:tcBorders>
              <w:top w:val="nil"/>
              <w:left w:val="single" w:sz="4" w:space="0" w:color="404040"/>
              <w:bottom w:val="nil"/>
              <w:right w:val="single" w:sz="4" w:space="0" w:color="404040"/>
            </w:tcBorders>
            <w:shd w:val="clear" w:color="auto" w:fill="auto"/>
            <w:vAlign w:val="center"/>
          </w:tcPr>
          <w:p w:rsidR="00B06089" w:rsidRPr="00B06089" w:rsidRDefault="00B06089" w:rsidP="00B06089">
            <w:pPr>
              <w:jc w:val="center"/>
              <w:rPr>
                <w:sz w:val="18"/>
                <w:szCs w:val="18"/>
              </w:rPr>
            </w:pPr>
            <w:r w:rsidRPr="00B06089">
              <w:rPr>
                <w:sz w:val="18"/>
                <w:szCs w:val="18"/>
              </w:rPr>
              <w:t xml:space="preserve">51.7 </w:t>
            </w:r>
          </w:p>
        </w:tc>
        <w:tc>
          <w:tcPr>
            <w:tcW w:w="534" w:type="pct"/>
            <w:tcBorders>
              <w:top w:val="nil"/>
              <w:left w:val="single" w:sz="4" w:space="0" w:color="404040"/>
              <w:bottom w:val="nil"/>
              <w:right w:val="nil"/>
            </w:tcBorders>
            <w:shd w:val="clear" w:color="auto" w:fill="auto"/>
            <w:vAlign w:val="center"/>
          </w:tcPr>
          <w:p w:rsidR="00B06089" w:rsidRPr="00B06089" w:rsidRDefault="00B06089" w:rsidP="00B06089">
            <w:pPr>
              <w:tabs>
                <w:tab w:val="decimal" w:pos="520"/>
              </w:tabs>
              <w:jc w:val="left"/>
              <w:rPr>
                <w:sz w:val="18"/>
                <w:szCs w:val="18"/>
              </w:rPr>
            </w:pPr>
            <w:r w:rsidRPr="00B06089">
              <w:rPr>
                <w:sz w:val="18"/>
                <w:szCs w:val="18"/>
              </w:rPr>
              <w:t>0.9</w:t>
            </w:r>
          </w:p>
        </w:tc>
        <w:tc>
          <w:tcPr>
            <w:tcW w:w="528" w:type="pct"/>
            <w:tcBorders>
              <w:top w:val="nil"/>
              <w:left w:val="nil"/>
              <w:bottom w:val="nil"/>
              <w:right w:val="single" w:sz="4" w:space="0" w:color="404040"/>
            </w:tcBorders>
            <w:shd w:val="clear" w:color="auto" w:fill="auto"/>
            <w:vAlign w:val="center"/>
          </w:tcPr>
          <w:p w:rsidR="00B06089" w:rsidRPr="00B06089" w:rsidRDefault="00B06089" w:rsidP="00B06089">
            <w:pPr>
              <w:tabs>
                <w:tab w:val="left" w:pos="159"/>
                <w:tab w:val="decimal" w:pos="485"/>
              </w:tabs>
              <w:rPr>
                <w:sz w:val="18"/>
                <w:szCs w:val="18"/>
              </w:rPr>
            </w:pPr>
            <w:r>
              <w:rPr>
                <w:sz w:val="18"/>
                <w:szCs w:val="18"/>
              </w:rPr>
              <w:tab/>
              <w:t>(-)</w:t>
            </w:r>
            <w:r>
              <w:rPr>
                <w:sz w:val="18"/>
                <w:szCs w:val="18"/>
              </w:rPr>
              <w:tab/>
            </w:r>
            <w:r w:rsidRPr="00B06089">
              <w:rPr>
                <w:sz w:val="18"/>
                <w:szCs w:val="18"/>
              </w:rPr>
              <w:t>0.2</w:t>
            </w:r>
          </w:p>
        </w:tc>
        <w:tc>
          <w:tcPr>
            <w:tcW w:w="343" w:type="pct"/>
            <w:tcBorders>
              <w:top w:val="nil"/>
              <w:left w:val="single" w:sz="4" w:space="0" w:color="404040"/>
              <w:bottom w:val="nil"/>
              <w:right w:val="nil"/>
            </w:tcBorders>
            <w:shd w:val="clear" w:color="auto" w:fill="auto"/>
            <w:vAlign w:val="center"/>
          </w:tcPr>
          <w:p w:rsidR="00B06089" w:rsidRPr="00B06089" w:rsidRDefault="00B06089" w:rsidP="00B06089">
            <w:pPr>
              <w:jc w:val="right"/>
              <w:rPr>
                <w:sz w:val="18"/>
                <w:szCs w:val="18"/>
              </w:rPr>
            </w:pPr>
            <w:r w:rsidRPr="00B06089">
              <w:rPr>
                <w:sz w:val="18"/>
                <w:szCs w:val="18"/>
              </w:rPr>
              <w:t>128</w:t>
            </w:r>
          </w:p>
        </w:tc>
        <w:tc>
          <w:tcPr>
            <w:tcW w:w="643" w:type="pct"/>
            <w:tcBorders>
              <w:top w:val="nil"/>
              <w:left w:val="nil"/>
              <w:bottom w:val="nil"/>
              <w:right w:val="single" w:sz="4" w:space="0" w:color="404040"/>
            </w:tcBorders>
            <w:shd w:val="clear" w:color="auto" w:fill="auto"/>
            <w:vAlign w:val="center"/>
          </w:tcPr>
          <w:p w:rsidR="00B06089" w:rsidRPr="00B06089" w:rsidRDefault="00B06089" w:rsidP="00B06089">
            <w:pPr>
              <w:rPr>
                <w:sz w:val="18"/>
                <w:szCs w:val="18"/>
              </w:rPr>
            </w:pPr>
            <w:r w:rsidRPr="00B06089">
              <w:rPr>
                <w:sz w:val="18"/>
                <w:szCs w:val="18"/>
              </w:rPr>
              <w:t>Por arriba</w:t>
            </w:r>
          </w:p>
        </w:tc>
      </w:tr>
      <w:tr w:rsidR="00B06089" w:rsidRPr="00892F41" w:rsidTr="00397167">
        <w:trPr>
          <w:jc w:val="center"/>
        </w:trPr>
        <w:tc>
          <w:tcPr>
            <w:tcW w:w="2430" w:type="pct"/>
            <w:tcBorders>
              <w:top w:val="nil"/>
              <w:left w:val="single" w:sz="4" w:space="0" w:color="404040"/>
              <w:bottom w:val="nil"/>
              <w:right w:val="single" w:sz="4" w:space="0" w:color="404040"/>
            </w:tcBorders>
            <w:shd w:val="clear" w:color="auto" w:fill="auto"/>
            <w:vAlign w:val="bottom"/>
          </w:tcPr>
          <w:p w:rsidR="00B06089" w:rsidRPr="0039544E" w:rsidRDefault="00B06089" w:rsidP="00B0608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rsidR="00B06089" w:rsidRPr="00B06089" w:rsidRDefault="00B06089" w:rsidP="00B06089">
            <w:pPr>
              <w:jc w:val="center"/>
              <w:rPr>
                <w:sz w:val="18"/>
                <w:szCs w:val="18"/>
              </w:rPr>
            </w:pPr>
            <w:r w:rsidRPr="00B06089">
              <w:rPr>
                <w:sz w:val="18"/>
                <w:szCs w:val="18"/>
              </w:rPr>
              <w:t xml:space="preserve">50.4 </w:t>
            </w:r>
          </w:p>
        </w:tc>
        <w:tc>
          <w:tcPr>
            <w:tcW w:w="534" w:type="pct"/>
            <w:tcBorders>
              <w:top w:val="nil"/>
              <w:left w:val="single" w:sz="4" w:space="0" w:color="404040"/>
              <w:bottom w:val="nil"/>
              <w:right w:val="nil"/>
            </w:tcBorders>
            <w:shd w:val="clear" w:color="auto" w:fill="auto"/>
            <w:vAlign w:val="center"/>
          </w:tcPr>
          <w:p w:rsidR="00B06089" w:rsidRPr="00B06089" w:rsidRDefault="00B06089" w:rsidP="00B06089">
            <w:pPr>
              <w:tabs>
                <w:tab w:val="left" w:pos="153"/>
                <w:tab w:val="decimal" w:pos="520"/>
              </w:tabs>
              <w:jc w:val="left"/>
              <w:rPr>
                <w:sz w:val="18"/>
                <w:szCs w:val="18"/>
              </w:rPr>
            </w:pPr>
            <w:r>
              <w:rPr>
                <w:sz w:val="18"/>
                <w:szCs w:val="18"/>
              </w:rPr>
              <w:tab/>
              <w:t>(-)</w:t>
            </w:r>
            <w:r>
              <w:rPr>
                <w:sz w:val="18"/>
                <w:szCs w:val="18"/>
              </w:rPr>
              <w:tab/>
            </w:r>
            <w:r w:rsidRPr="00B06089">
              <w:rPr>
                <w:sz w:val="18"/>
                <w:szCs w:val="18"/>
              </w:rPr>
              <w:t>1.4</w:t>
            </w:r>
          </w:p>
        </w:tc>
        <w:tc>
          <w:tcPr>
            <w:tcW w:w="528" w:type="pct"/>
            <w:tcBorders>
              <w:top w:val="nil"/>
              <w:left w:val="nil"/>
              <w:bottom w:val="nil"/>
              <w:right w:val="single" w:sz="4" w:space="0" w:color="404040"/>
            </w:tcBorders>
            <w:shd w:val="clear" w:color="auto" w:fill="auto"/>
            <w:vAlign w:val="center"/>
          </w:tcPr>
          <w:p w:rsidR="00B06089" w:rsidRPr="00B06089" w:rsidRDefault="00B06089" w:rsidP="00B06089">
            <w:pPr>
              <w:tabs>
                <w:tab w:val="decimal" w:pos="485"/>
              </w:tabs>
              <w:rPr>
                <w:sz w:val="18"/>
                <w:szCs w:val="18"/>
              </w:rPr>
            </w:pPr>
            <w:r w:rsidRPr="00B06089">
              <w:rPr>
                <w:sz w:val="18"/>
                <w:szCs w:val="18"/>
              </w:rPr>
              <w:t>0.0</w:t>
            </w:r>
          </w:p>
        </w:tc>
        <w:tc>
          <w:tcPr>
            <w:tcW w:w="343" w:type="pct"/>
            <w:tcBorders>
              <w:top w:val="nil"/>
              <w:left w:val="single" w:sz="4" w:space="0" w:color="404040"/>
              <w:bottom w:val="nil"/>
              <w:right w:val="nil"/>
            </w:tcBorders>
            <w:shd w:val="clear" w:color="auto" w:fill="auto"/>
            <w:vAlign w:val="center"/>
          </w:tcPr>
          <w:p w:rsidR="00B06089" w:rsidRPr="00B06089" w:rsidRDefault="00B06089" w:rsidP="00B06089">
            <w:pPr>
              <w:jc w:val="right"/>
              <w:rPr>
                <w:sz w:val="18"/>
                <w:szCs w:val="18"/>
              </w:rPr>
            </w:pPr>
            <w:r w:rsidRPr="00B06089">
              <w:rPr>
                <w:sz w:val="18"/>
                <w:szCs w:val="18"/>
              </w:rPr>
              <w:t>13</w:t>
            </w:r>
          </w:p>
        </w:tc>
        <w:tc>
          <w:tcPr>
            <w:tcW w:w="643" w:type="pct"/>
            <w:tcBorders>
              <w:top w:val="nil"/>
              <w:left w:val="nil"/>
              <w:bottom w:val="nil"/>
              <w:right w:val="single" w:sz="4" w:space="0" w:color="404040"/>
            </w:tcBorders>
            <w:shd w:val="clear" w:color="auto" w:fill="auto"/>
            <w:vAlign w:val="center"/>
          </w:tcPr>
          <w:p w:rsidR="00B06089" w:rsidRPr="00B06089" w:rsidRDefault="00B06089" w:rsidP="00B06089">
            <w:pPr>
              <w:rPr>
                <w:sz w:val="18"/>
                <w:szCs w:val="18"/>
              </w:rPr>
            </w:pPr>
            <w:r w:rsidRPr="00B06089">
              <w:rPr>
                <w:sz w:val="18"/>
                <w:szCs w:val="18"/>
              </w:rPr>
              <w:t>Por arriba</w:t>
            </w:r>
          </w:p>
        </w:tc>
      </w:tr>
      <w:tr w:rsidR="00B06089" w:rsidRPr="00892F41" w:rsidTr="00397167">
        <w:trPr>
          <w:jc w:val="center"/>
        </w:trPr>
        <w:tc>
          <w:tcPr>
            <w:tcW w:w="2430" w:type="pct"/>
            <w:tcBorders>
              <w:top w:val="nil"/>
              <w:left w:val="single" w:sz="4" w:space="0" w:color="404040"/>
              <w:bottom w:val="nil"/>
              <w:right w:val="single" w:sz="4" w:space="0" w:color="404040"/>
            </w:tcBorders>
            <w:shd w:val="clear" w:color="auto" w:fill="auto"/>
            <w:vAlign w:val="bottom"/>
          </w:tcPr>
          <w:p w:rsidR="00B06089" w:rsidRPr="0039544E" w:rsidRDefault="00B06089" w:rsidP="00B0608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522" w:type="pct"/>
            <w:tcBorders>
              <w:top w:val="nil"/>
              <w:left w:val="single" w:sz="4" w:space="0" w:color="404040"/>
              <w:bottom w:val="nil"/>
              <w:right w:val="single" w:sz="4" w:space="0" w:color="404040"/>
            </w:tcBorders>
            <w:shd w:val="clear" w:color="auto" w:fill="auto"/>
            <w:vAlign w:val="center"/>
          </w:tcPr>
          <w:p w:rsidR="00B06089" w:rsidRPr="00B06089" w:rsidRDefault="00B06089" w:rsidP="00B06089">
            <w:pPr>
              <w:jc w:val="center"/>
              <w:rPr>
                <w:sz w:val="18"/>
                <w:szCs w:val="18"/>
              </w:rPr>
            </w:pPr>
            <w:r w:rsidRPr="00B06089">
              <w:rPr>
                <w:sz w:val="18"/>
                <w:szCs w:val="18"/>
              </w:rPr>
              <w:t xml:space="preserve">50.0 </w:t>
            </w:r>
          </w:p>
        </w:tc>
        <w:tc>
          <w:tcPr>
            <w:tcW w:w="534" w:type="pct"/>
            <w:tcBorders>
              <w:top w:val="nil"/>
              <w:left w:val="single" w:sz="4" w:space="0" w:color="404040"/>
              <w:bottom w:val="nil"/>
              <w:right w:val="nil"/>
            </w:tcBorders>
            <w:shd w:val="clear" w:color="auto" w:fill="auto"/>
            <w:vAlign w:val="center"/>
          </w:tcPr>
          <w:p w:rsidR="00B06089" w:rsidRPr="00B06089" w:rsidRDefault="00B06089" w:rsidP="00B06089">
            <w:pPr>
              <w:tabs>
                <w:tab w:val="decimal" w:pos="520"/>
              </w:tabs>
              <w:jc w:val="left"/>
              <w:rPr>
                <w:sz w:val="18"/>
                <w:szCs w:val="18"/>
              </w:rPr>
            </w:pPr>
            <w:r w:rsidRPr="00B06089">
              <w:rPr>
                <w:sz w:val="18"/>
                <w:szCs w:val="18"/>
              </w:rPr>
              <w:t>0.3</w:t>
            </w:r>
          </w:p>
        </w:tc>
        <w:tc>
          <w:tcPr>
            <w:tcW w:w="528" w:type="pct"/>
            <w:tcBorders>
              <w:top w:val="nil"/>
              <w:left w:val="nil"/>
              <w:bottom w:val="nil"/>
              <w:right w:val="single" w:sz="4" w:space="0" w:color="404040"/>
            </w:tcBorders>
            <w:shd w:val="clear" w:color="auto" w:fill="auto"/>
            <w:vAlign w:val="center"/>
          </w:tcPr>
          <w:p w:rsidR="00B06089" w:rsidRPr="00B06089" w:rsidRDefault="00B06089" w:rsidP="00B06089">
            <w:pPr>
              <w:tabs>
                <w:tab w:val="left" w:pos="159"/>
                <w:tab w:val="decimal" w:pos="485"/>
              </w:tabs>
              <w:rPr>
                <w:sz w:val="18"/>
                <w:szCs w:val="18"/>
              </w:rPr>
            </w:pPr>
            <w:r>
              <w:rPr>
                <w:sz w:val="18"/>
                <w:szCs w:val="18"/>
              </w:rPr>
              <w:tab/>
              <w:t>(-)</w:t>
            </w:r>
            <w:r>
              <w:rPr>
                <w:sz w:val="18"/>
                <w:szCs w:val="18"/>
              </w:rPr>
              <w:tab/>
            </w:r>
            <w:r w:rsidRPr="00B06089">
              <w:rPr>
                <w:sz w:val="18"/>
                <w:szCs w:val="18"/>
              </w:rPr>
              <w:t>1.1</w:t>
            </w:r>
          </w:p>
        </w:tc>
        <w:tc>
          <w:tcPr>
            <w:tcW w:w="343" w:type="pct"/>
            <w:tcBorders>
              <w:top w:val="nil"/>
              <w:left w:val="single" w:sz="4" w:space="0" w:color="404040"/>
              <w:bottom w:val="nil"/>
              <w:right w:val="nil"/>
            </w:tcBorders>
            <w:shd w:val="clear" w:color="auto" w:fill="auto"/>
            <w:vAlign w:val="center"/>
          </w:tcPr>
          <w:p w:rsidR="00B06089" w:rsidRPr="00B06089" w:rsidRDefault="00B06089" w:rsidP="00B06089">
            <w:pPr>
              <w:jc w:val="right"/>
              <w:rPr>
                <w:sz w:val="18"/>
                <w:szCs w:val="18"/>
              </w:rPr>
            </w:pPr>
            <w:r w:rsidRPr="00B06089">
              <w:rPr>
                <w:sz w:val="18"/>
                <w:szCs w:val="18"/>
              </w:rPr>
              <w:t>1</w:t>
            </w:r>
          </w:p>
        </w:tc>
        <w:tc>
          <w:tcPr>
            <w:tcW w:w="643" w:type="pct"/>
            <w:tcBorders>
              <w:top w:val="nil"/>
              <w:left w:val="nil"/>
              <w:bottom w:val="nil"/>
              <w:right w:val="single" w:sz="4" w:space="0" w:color="404040"/>
            </w:tcBorders>
            <w:shd w:val="clear" w:color="auto" w:fill="auto"/>
            <w:vAlign w:val="center"/>
          </w:tcPr>
          <w:p w:rsidR="00B06089" w:rsidRPr="00B06089" w:rsidRDefault="00B06089" w:rsidP="00B06089">
            <w:pPr>
              <w:rPr>
                <w:sz w:val="18"/>
                <w:szCs w:val="18"/>
              </w:rPr>
            </w:pPr>
            <w:r w:rsidRPr="00B06089">
              <w:rPr>
                <w:sz w:val="18"/>
                <w:szCs w:val="18"/>
              </w:rPr>
              <w:t>Por arriba</w:t>
            </w:r>
          </w:p>
        </w:tc>
      </w:tr>
      <w:tr w:rsidR="00B06089" w:rsidRPr="000123F8" w:rsidTr="00397167">
        <w:trPr>
          <w:jc w:val="center"/>
        </w:trPr>
        <w:tc>
          <w:tcPr>
            <w:tcW w:w="2430" w:type="pct"/>
            <w:tcBorders>
              <w:top w:val="nil"/>
              <w:left w:val="single" w:sz="4" w:space="0" w:color="404040"/>
              <w:bottom w:val="nil"/>
              <w:right w:val="single" w:sz="4" w:space="0" w:color="404040"/>
            </w:tcBorders>
            <w:shd w:val="clear" w:color="auto" w:fill="auto"/>
          </w:tcPr>
          <w:p w:rsidR="00B06089" w:rsidRPr="0039544E" w:rsidRDefault="00B06089" w:rsidP="00B0608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rsidR="00B06089" w:rsidRPr="00B06089" w:rsidRDefault="00B06089" w:rsidP="00B06089">
            <w:pPr>
              <w:jc w:val="center"/>
              <w:rPr>
                <w:sz w:val="18"/>
                <w:szCs w:val="18"/>
              </w:rPr>
            </w:pPr>
            <w:r w:rsidRPr="00B06089">
              <w:rPr>
                <w:sz w:val="18"/>
                <w:szCs w:val="18"/>
              </w:rPr>
              <w:t xml:space="preserve">55.1 </w:t>
            </w:r>
          </w:p>
        </w:tc>
        <w:tc>
          <w:tcPr>
            <w:tcW w:w="534" w:type="pct"/>
            <w:tcBorders>
              <w:top w:val="nil"/>
              <w:left w:val="single" w:sz="4" w:space="0" w:color="404040"/>
              <w:bottom w:val="nil"/>
              <w:right w:val="nil"/>
            </w:tcBorders>
            <w:shd w:val="clear" w:color="auto" w:fill="auto"/>
            <w:vAlign w:val="center"/>
          </w:tcPr>
          <w:p w:rsidR="00B06089" w:rsidRPr="00B06089" w:rsidRDefault="00B06089" w:rsidP="00B06089">
            <w:pPr>
              <w:tabs>
                <w:tab w:val="decimal" w:pos="520"/>
              </w:tabs>
              <w:jc w:val="left"/>
              <w:rPr>
                <w:sz w:val="18"/>
                <w:szCs w:val="18"/>
              </w:rPr>
            </w:pPr>
            <w:r w:rsidRPr="00B06089">
              <w:rPr>
                <w:sz w:val="18"/>
                <w:szCs w:val="18"/>
              </w:rPr>
              <w:t>0.4</w:t>
            </w:r>
          </w:p>
        </w:tc>
        <w:tc>
          <w:tcPr>
            <w:tcW w:w="528" w:type="pct"/>
            <w:tcBorders>
              <w:top w:val="nil"/>
              <w:left w:val="nil"/>
              <w:bottom w:val="nil"/>
              <w:right w:val="single" w:sz="4" w:space="0" w:color="404040"/>
            </w:tcBorders>
            <w:shd w:val="clear" w:color="auto" w:fill="auto"/>
            <w:vAlign w:val="center"/>
          </w:tcPr>
          <w:p w:rsidR="00B06089" w:rsidRPr="00B06089" w:rsidRDefault="00B06089" w:rsidP="00B06089">
            <w:pPr>
              <w:tabs>
                <w:tab w:val="decimal" w:pos="485"/>
              </w:tabs>
              <w:rPr>
                <w:sz w:val="18"/>
                <w:szCs w:val="18"/>
              </w:rPr>
            </w:pPr>
            <w:r w:rsidRPr="00B06089">
              <w:rPr>
                <w:sz w:val="18"/>
                <w:szCs w:val="18"/>
              </w:rPr>
              <w:t>3.2</w:t>
            </w:r>
          </w:p>
        </w:tc>
        <w:tc>
          <w:tcPr>
            <w:tcW w:w="343" w:type="pct"/>
            <w:tcBorders>
              <w:top w:val="nil"/>
              <w:left w:val="single" w:sz="4" w:space="0" w:color="404040"/>
              <w:bottom w:val="nil"/>
              <w:right w:val="nil"/>
            </w:tcBorders>
            <w:shd w:val="clear" w:color="auto" w:fill="auto"/>
            <w:vAlign w:val="center"/>
          </w:tcPr>
          <w:p w:rsidR="00B06089" w:rsidRPr="00B06089" w:rsidRDefault="00B06089" w:rsidP="00B06089">
            <w:pPr>
              <w:jc w:val="right"/>
              <w:rPr>
                <w:sz w:val="18"/>
                <w:szCs w:val="18"/>
              </w:rPr>
            </w:pPr>
            <w:r w:rsidRPr="00B06089">
              <w:rPr>
                <w:sz w:val="18"/>
                <w:szCs w:val="18"/>
              </w:rPr>
              <w:t>110</w:t>
            </w:r>
          </w:p>
        </w:tc>
        <w:tc>
          <w:tcPr>
            <w:tcW w:w="643" w:type="pct"/>
            <w:tcBorders>
              <w:top w:val="nil"/>
              <w:left w:val="nil"/>
              <w:bottom w:val="nil"/>
              <w:right w:val="single" w:sz="4" w:space="0" w:color="404040"/>
            </w:tcBorders>
            <w:shd w:val="clear" w:color="auto" w:fill="auto"/>
            <w:vAlign w:val="center"/>
          </w:tcPr>
          <w:p w:rsidR="00B06089" w:rsidRPr="00B06089" w:rsidRDefault="00B06089" w:rsidP="00B06089">
            <w:pPr>
              <w:rPr>
                <w:sz w:val="18"/>
                <w:szCs w:val="18"/>
              </w:rPr>
            </w:pPr>
            <w:r w:rsidRPr="00B06089">
              <w:rPr>
                <w:sz w:val="18"/>
                <w:szCs w:val="18"/>
              </w:rPr>
              <w:t>Por arriba</w:t>
            </w:r>
          </w:p>
        </w:tc>
      </w:tr>
      <w:tr w:rsidR="00B06089" w:rsidRPr="000123F8" w:rsidTr="00397167">
        <w:trPr>
          <w:trHeight w:val="70"/>
          <w:jc w:val="center"/>
        </w:trPr>
        <w:tc>
          <w:tcPr>
            <w:tcW w:w="2430" w:type="pct"/>
            <w:tcBorders>
              <w:top w:val="nil"/>
              <w:left w:val="single" w:sz="4" w:space="0" w:color="404040"/>
              <w:bottom w:val="nil"/>
              <w:right w:val="single" w:sz="4" w:space="0" w:color="404040"/>
            </w:tcBorders>
            <w:shd w:val="clear" w:color="auto" w:fill="auto"/>
          </w:tcPr>
          <w:p w:rsidR="00B06089" w:rsidRPr="0039544E" w:rsidRDefault="00B06089" w:rsidP="00B0608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rsidR="00B06089" w:rsidRPr="00B06089" w:rsidRDefault="00B06089" w:rsidP="00B06089">
            <w:pPr>
              <w:jc w:val="center"/>
              <w:rPr>
                <w:sz w:val="18"/>
                <w:szCs w:val="18"/>
              </w:rPr>
            </w:pPr>
            <w:r w:rsidRPr="00B06089">
              <w:rPr>
                <w:sz w:val="18"/>
                <w:szCs w:val="18"/>
              </w:rPr>
              <w:t xml:space="preserve">55.6 </w:t>
            </w:r>
          </w:p>
        </w:tc>
        <w:tc>
          <w:tcPr>
            <w:tcW w:w="534" w:type="pct"/>
            <w:tcBorders>
              <w:top w:val="nil"/>
              <w:left w:val="single" w:sz="4" w:space="0" w:color="404040"/>
              <w:bottom w:val="nil"/>
              <w:right w:val="nil"/>
            </w:tcBorders>
            <w:shd w:val="clear" w:color="auto" w:fill="auto"/>
            <w:vAlign w:val="center"/>
          </w:tcPr>
          <w:p w:rsidR="00B06089" w:rsidRPr="00B06089" w:rsidRDefault="00B06089" w:rsidP="00B06089">
            <w:pPr>
              <w:tabs>
                <w:tab w:val="decimal" w:pos="520"/>
              </w:tabs>
              <w:jc w:val="left"/>
              <w:rPr>
                <w:sz w:val="18"/>
                <w:szCs w:val="18"/>
              </w:rPr>
            </w:pPr>
            <w:r w:rsidRPr="00B06089">
              <w:rPr>
                <w:sz w:val="18"/>
                <w:szCs w:val="18"/>
              </w:rPr>
              <w:t>2.2</w:t>
            </w:r>
          </w:p>
        </w:tc>
        <w:tc>
          <w:tcPr>
            <w:tcW w:w="528" w:type="pct"/>
            <w:tcBorders>
              <w:top w:val="nil"/>
              <w:left w:val="nil"/>
              <w:bottom w:val="nil"/>
              <w:right w:val="single" w:sz="4" w:space="0" w:color="404040"/>
            </w:tcBorders>
            <w:shd w:val="clear" w:color="auto" w:fill="auto"/>
            <w:vAlign w:val="center"/>
          </w:tcPr>
          <w:p w:rsidR="00B06089" w:rsidRPr="00B06089" w:rsidRDefault="00B06089" w:rsidP="00B06089">
            <w:pPr>
              <w:tabs>
                <w:tab w:val="decimal" w:pos="485"/>
              </w:tabs>
              <w:rPr>
                <w:sz w:val="18"/>
                <w:szCs w:val="18"/>
              </w:rPr>
            </w:pPr>
            <w:r w:rsidRPr="00B06089">
              <w:rPr>
                <w:sz w:val="18"/>
                <w:szCs w:val="18"/>
              </w:rPr>
              <w:t>4.5</w:t>
            </w:r>
          </w:p>
        </w:tc>
        <w:tc>
          <w:tcPr>
            <w:tcW w:w="343" w:type="pct"/>
            <w:tcBorders>
              <w:top w:val="nil"/>
              <w:left w:val="single" w:sz="4" w:space="0" w:color="404040"/>
              <w:bottom w:val="nil"/>
              <w:right w:val="nil"/>
            </w:tcBorders>
            <w:shd w:val="clear" w:color="auto" w:fill="auto"/>
            <w:vAlign w:val="center"/>
          </w:tcPr>
          <w:p w:rsidR="00B06089" w:rsidRPr="00B06089" w:rsidRDefault="00B06089" w:rsidP="00B06089">
            <w:pPr>
              <w:jc w:val="right"/>
              <w:rPr>
                <w:sz w:val="18"/>
                <w:szCs w:val="18"/>
              </w:rPr>
            </w:pPr>
            <w:r w:rsidRPr="00B06089">
              <w:rPr>
                <w:sz w:val="18"/>
                <w:szCs w:val="18"/>
              </w:rPr>
              <w:t>8</w:t>
            </w:r>
          </w:p>
        </w:tc>
        <w:tc>
          <w:tcPr>
            <w:tcW w:w="643" w:type="pct"/>
            <w:tcBorders>
              <w:top w:val="nil"/>
              <w:left w:val="nil"/>
              <w:bottom w:val="nil"/>
              <w:right w:val="single" w:sz="4" w:space="0" w:color="404040"/>
            </w:tcBorders>
            <w:shd w:val="clear" w:color="auto" w:fill="auto"/>
            <w:vAlign w:val="center"/>
          </w:tcPr>
          <w:p w:rsidR="00B06089" w:rsidRPr="00B06089" w:rsidRDefault="00B06089" w:rsidP="00B06089">
            <w:pPr>
              <w:rPr>
                <w:sz w:val="18"/>
                <w:szCs w:val="18"/>
              </w:rPr>
            </w:pPr>
            <w:r w:rsidRPr="00B06089">
              <w:rPr>
                <w:sz w:val="18"/>
                <w:szCs w:val="18"/>
              </w:rPr>
              <w:t>Por arriba</w:t>
            </w:r>
          </w:p>
        </w:tc>
      </w:tr>
      <w:tr w:rsidR="00B06089" w:rsidRPr="000123F8" w:rsidTr="00397167">
        <w:trPr>
          <w:jc w:val="center"/>
        </w:trPr>
        <w:tc>
          <w:tcPr>
            <w:tcW w:w="2430" w:type="pct"/>
            <w:tcBorders>
              <w:top w:val="nil"/>
              <w:left w:val="single" w:sz="4" w:space="0" w:color="404040"/>
              <w:bottom w:val="nil"/>
              <w:right w:val="single" w:sz="4" w:space="0" w:color="404040"/>
            </w:tcBorders>
            <w:shd w:val="clear" w:color="auto" w:fill="auto"/>
          </w:tcPr>
          <w:p w:rsidR="00B06089" w:rsidRPr="0039544E" w:rsidRDefault="00B06089" w:rsidP="00B0608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rsidR="00B06089" w:rsidRPr="00B06089" w:rsidRDefault="00B06089" w:rsidP="00B06089">
            <w:pPr>
              <w:jc w:val="center"/>
              <w:rPr>
                <w:sz w:val="18"/>
                <w:szCs w:val="18"/>
              </w:rPr>
            </w:pPr>
            <w:r w:rsidRPr="00B06089">
              <w:rPr>
                <w:sz w:val="18"/>
                <w:szCs w:val="18"/>
              </w:rPr>
              <w:t xml:space="preserve">54.8 </w:t>
            </w:r>
          </w:p>
        </w:tc>
        <w:tc>
          <w:tcPr>
            <w:tcW w:w="534" w:type="pct"/>
            <w:tcBorders>
              <w:top w:val="nil"/>
              <w:left w:val="single" w:sz="4" w:space="0" w:color="404040"/>
              <w:bottom w:val="nil"/>
              <w:right w:val="nil"/>
            </w:tcBorders>
            <w:shd w:val="clear" w:color="auto" w:fill="auto"/>
            <w:vAlign w:val="center"/>
          </w:tcPr>
          <w:p w:rsidR="00B06089" w:rsidRPr="00B06089" w:rsidRDefault="00B06089" w:rsidP="00B06089">
            <w:pPr>
              <w:tabs>
                <w:tab w:val="decimal" w:pos="520"/>
              </w:tabs>
              <w:jc w:val="left"/>
              <w:rPr>
                <w:sz w:val="18"/>
                <w:szCs w:val="18"/>
              </w:rPr>
            </w:pPr>
            <w:r w:rsidRPr="00B06089">
              <w:rPr>
                <w:sz w:val="18"/>
                <w:szCs w:val="18"/>
              </w:rPr>
              <w:t>1.0</w:t>
            </w:r>
          </w:p>
        </w:tc>
        <w:tc>
          <w:tcPr>
            <w:tcW w:w="528" w:type="pct"/>
            <w:tcBorders>
              <w:top w:val="nil"/>
              <w:left w:val="nil"/>
              <w:bottom w:val="nil"/>
              <w:right w:val="single" w:sz="4" w:space="0" w:color="404040"/>
            </w:tcBorders>
            <w:shd w:val="clear" w:color="auto" w:fill="auto"/>
            <w:vAlign w:val="center"/>
          </w:tcPr>
          <w:p w:rsidR="00B06089" w:rsidRPr="00B06089" w:rsidRDefault="00B06089" w:rsidP="00B06089">
            <w:pPr>
              <w:tabs>
                <w:tab w:val="decimal" w:pos="485"/>
              </w:tabs>
              <w:rPr>
                <w:sz w:val="18"/>
                <w:szCs w:val="18"/>
              </w:rPr>
            </w:pPr>
            <w:r w:rsidRPr="00B06089">
              <w:rPr>
                <w:sz w:val="18"/>
                <w:szCs w:val="18"/>
              </w:rPr>
              <w:t>2.7</w:t>
            </w:r>
          </w:p>
        </w:tc>
        <w:tc>
          <w:tcPr>
            <w:tcW w:w="343" w:type="pct"/>
            <w:tcBorders>
              <w:top w:val="nil"/>
              <w:left w:val="single" w:sz="4" w:space="0" w:color="404040"/>
              <w:bottom w:val="nil"/>
              <w:right w:val="nil"/>
            </w:tcBorders>
            <w:shd w:val="clear" w:color="auto" w:fill="auto"/>
            <w:vAlign w:val="center"/>
          </w:tcPr>
          <w:p w:rsidR="00B06089" w:rsidRPr="00B06089" w:rsidRDefault="00B06089" w:rsidP="00B06089">
            <w:pPr>
              <w:jc w:val="right"/>
              <w:rPr>
                <w:sz w:val="18"/>
                <w:szCs w:val="18"/>
              </w:rPr>
            </w:pPr>
            <w:r w:rsidRPr="00B06089">
              <w:rPr>
                <w:sz w:val="18"/>
                <w:szCs w:val="18"/>
              </w:rPr>
              <w:t>11</w:t>
            </w:r>
          </w:p>
        </w:tc>
        <w:tc>
          <w:tcPr>
            <w:tcW w:w="643" w:type="pct"/>
            <w:tcBorders>
              <w:top w:val="nil"/>
              <w:left w:val="nil"/>
              <w:bottom w:val="nil"/>
              <w:right w:val="single" w:sz="4" w:space="0" w:color="404040"/>
            </w:tcBorders>
            <w:shd w:val="clear" w:color="auto" w:fill="auto"/>
            <w:vAlign w:val="center"/>
          </w:tcPr>
          <w:p w:rsidR="00B06089" w:rsidRPr="00B06089" w:rsidRDefault="00B06089" w:rsidP="00B06089">
            <w:pPr>
              <w:rPr>
                <w:sz w:val="18"/>
                <w:szCs w:val="18"/>
              </w:rPr>
            </w:pPr>
            <w:r w:rsidRPr="00B06089">
              <w:rPr>
                <w:sz w:val="18"/>
                <w:szCs w:val="18"/>
              </w:rPr>
              <w:t>Por arriba</w:t>
            </w:r>
          </w:p>
        </w:tc>
      </w:tr>
      <w:tr w:rsidR="00B06089" w:rsidRPr="005E2BD6" w:rsidTr="00397167">
        <w:trPr>
          <w:jc w:val="center"/>
        </w:trPr>
        <w:tc>
          <w:tcPr>
            <w:tcW w:w="2430" w:type="pct"/>
            <w:tcBorders>
              <w:top w:val="nil"/>
              <w:left w:val="single" w:sz="4" w:space="0" w:color="404040"/>
              <w:bottom w:val="single" w:sz="4" w:space="0" w:color="404040"/>
              <w:right w:val="single" w:sz="4" w:space="0" w:color="404040"/>
            </w:tcBorders>
            <w:shd w:val="clear" w:color="auto" w:fill="auto"/>
          </w:tcPr>
          <w:p w:rsidR="00B06089" w:rsidRPr="0039544E" w:rsidRDefault="00B06089" w:rsidP="00B06089">
            <w:pPr>
              <w:pStyle w:val="Prrafodelista"/>
              <w:widowControl w:val="0"/>
              <w:numPr>
                <w:ilvl w:val="0"/>
                <w:numId w:val="9"/>
              </w:numPr>
              <w:spacing w:before="20" w:after="20"/>
              <w:ind w:left="322" w:hanging="266"/>
              <w:contextualSpacing/>
              <w:jc w:val="left"/>
              <w:rPr>
                <w:sz w:val="18"/>
                <w:szCs w:val="18"/>
                <w:lang w:val="es-MX"/>
              </w:rPr>
            </w:pPr>
            <w:r w:rsidRPr="0039544E">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rsidR="00B06089" w:rsidRPr="00B06089" w:rsidRDefault="00B06089" w:rsidP="00B06089">
            <w:pPr>
              <w:jc w:val="center"/>
              <w:rPr>
                <w:sz w:val="18"/>
                <w:szCs w:val="18"/>
              </w:rPr>
            </w:pPr>
            <w:r w:rsidRPr="00B06089">
              <w:rPr>
                <w:sz w:val="18"/>
                <w:szCs w:val="18"/>
              </w:rPr>
              <w:t xml:space="preserve">54.9 </w:t>
            </w:r>
          </w:p>
        </w:tc>
        <w:tc>
          <w:tcPr>
            <w:tcW w:w="534" w:type="pct"/>
            <w:tcBorders>
              <w:top w:val="nil"/>
              <w:left w:val="single" w:sz="4" w:space="0" w:color="404040"/>
              <w:bottom w:val="single" w:sz="4" w:space="0" w:color="404040"/>
              <w:right w:val="nil"/>
            </w:tcBorders>
            <w:shd w:val="clear" w:color="auto" w:fill="auto"/>
            <w:vAlign w:val="center"/>
          </w:tcPr>
          <w:p w:rsidR="00B06089" w:rsidRPr="00B06089" w:rsidRDefault="00B06089" w:rsidP="00B06089">
            <w:pPr>
              <w:tabs>
                <w:tab w:val="decimal" w:pos="520"/>
              </w:tabs>
              <w:jc w:val="left"/>
              <w:rPr>
                <w:sz w:val="18"/>
                <w:szCs w:val="18"/>
              </w:rPr>
            </w:pPr>
            <w:r w:rsidRPr="00B06089">
              <w:rPr>
                <w:sz w:val="18"/>
                <w:szCs w:val="18"/>
              </w:rPr>
              <w:t>0.1</w:t>
            </w:r>
          </w:p>
        </w:tc>
        <w:tc>
          <w:tcPr>
            <w:tcW w:w="528" w:type="pct"/>
            <w:tcBorders>
              <w:top w:val="nil"/>
              <w:left w:val="nil"/>
              <w:bottom w:val="single" w:sz="4" w:space="0" w:color="404040"/>
              <w:right w:val="single" w:sz="4" w:space="0" w:color="404040"/>
            </w:tcBorders>
            <w:shd w:val="clear" w:color="auto" w:fill="auto"/>
            <w:vAlign w:val="center"/>
          </w:tcPr>
          <w:p w:rsidR="00B06089" w:rsidRPr="00B06089" w:rsidRDefault="00B06089" w:rsidP="00B06089">
            <w:pPr>
              <w:tabs>
                <w:tab w:val="decimal" w:pos="485"/>
              </w:tabs>
              <w:rPr>
                <w:sz w:val="18"/>
                <w:szCs w:val="18"/>
              </w:rPr>
            </w:pPr>
            <w:r w:rsidRPr="00B06089">
              <w:rPr>
                <w:sz w:val="18"/>
                <w:szCs w:val="18"/>
              </w:rPr>
              <w:t>3.1</w:t>
            </w:r>
          </w:p>
        </w:tc>
        <w:tc>
          <w:tcPr>
            <w:tcW w:w="343" w:type="pct"/>
            <w:tcBorders>
              <w:top w:val="nil"/>
              <w:left w:val="single" w:sz="4" w:space="0" w:color="404040"/>
              <w:bottom w:val="single" w:sz="4" w:space="0" w:color="404040"/>
              <w:right w:val="nil"/>
            </w:tcBorders>
            <w:shd w:val="clear" w:color="auto" w:fill="auto"/>
            <w:vAlign w:val="center"/>
          </w:tcPr>
          <w:p w:rsidR="00B06089" w:rsidRPr="00B06089" w:rsidRDefault="00B06089" w:rsidP="00B06089">
            <w:pPr>
              <w:jc w:val="right"/>
              <w:rPr>
                <w:sz w:val="18"/>
                <w:szCs w:val="18"/>
              </w:rPr>
            </w:pPr>
            <w:r w:rsidRPr="00B06089">
              <w:rPr>
                <w:sz w:val="18"/>
                <w:szCs w:val="18"/>
              </w:rPr>
              <w:t>168</w:t>
            </w:r>
          </w:p>
        </w:tc>
        <w:tc>
          <w:tcPr>
            <w:tcW w:w="643" w:type="pct"/>
            <w:tcBorders>
              <w:top w:val="nil"/>
              <w:left w:val="nil"/>
              <w:bottom w:val="single" w:sz="4" w:space="0" w:color="404040"/>
              <w:right w:val="single" w:sz="4" w:space="0" w:color="404040"/>
            </w:tcBorders>
            <w:shd w:val="clear" w:color="auto" w:fill="auto"/>
            <w:vAlign w:val="center"/>
          </w:tcPr>
          <w:p w:rsidR="00B06089" w:rsidRPr="00B06089" w:rsidRDefault="00B06089" w:rsidP="00B06089">
            <w:pPr>
              <w:rPr>
                <w:sz w:val="18"/>
                <w:szCs w:val="18"/>
              </w:rPr>
            </w:pPr>
            <w:r w:rsidRPr="00B06089">
              <w:rPr>
                <w:sz w:val="18"/>
                <w:szCs w:val="18"/>
              </w:rPr>
              <w:t>Por arriba</w:t>
            </w:r>
          </w:p>
        </w:tc>
      </w:tr>
    </w:tbl>
    <w:p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lastRenderedPageBreak/>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080469">
        <w:rPr>
          <w:b/>
          <w:smallCaps/>
          <w:sz w:val="22"/>
          <w:szCs w:val="20"/>
          <w:lang w:val="es-MX"/>
        </w:rPr>
        <w:t xml:space="preserve"> </w:t>
      </w:r>
      <w:r w:rsidR="00824055">
        <w:rPr>
          <w:b/>
          <w:smallCaps/>
          <w:sz w:val="22"/>
          <w:szCs w:val="20"/>
          <w:lang w:val="es-MX"/>
        </w:rPr>
        <w:t>dic</w:t>
      </w:r>
      <w:r w:rsidR="0093116C">
        <w:rPr>
          <w:b/>
          <w:smallCaps/>
          <w:sz w:val="22"/>
          <w:szCs w:val="20"/>
          <w:lang w:val="es-MX"/>
        </w:rPr>
        <w:t>iem</w:t>
      </w:r>
      <w:r w:rsidR="00080469">
        <w:rPr>
          <w:b/>
          <w:smallCaps/>
          <w:sz w:val="22"/>
          <w:szCs w:val="20"/>
          <w:lang w:val="es-MX"/>
        </w:rPr>
        <w:t>bre</w:t>
      </w:r>
      <w:r>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2019</w:t>
      </w:r>
    </w:p>
    <w:p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rsidTr="00DE296E">
        <w:trPr>
          <w:trHeight w:val="1871"/>
          <w:jc w:val="center"/>
        </w:trPr>
        <w:tc>
          <w:tcPr>
            <w:tcW w:w="5305" w:type="dxa"/>
          </w:tcPr>
          <w:p w:rsidR="000C1EFB" w:rsidRPr="007F345D" w:rsidRDefault="00DE296E" w:rsidP="00A6587D">
            <w:pPr>
              <w:pStyle w:val="p0"/>
              <w:spacing w:before="0"/>
              <w:rPr>
                <w:color w:val="auto"/>
                <w:sz w:val="16"/>
                <w:szCs w:val="16"/>
                <w:lang w:val="es-MX"/>
              </w:rPr>
            </w:pPr>
            <w:r>
              <w:rPr>
                <w:noProof/>
                <w:lang w:val="es-MX" w:eastAsia="es-MX"/>
              </w:rPr>
              <w:drawing>
                <wp:inline distT="0" distB="0" distL="0" distR="0" wp14:anchorId="2E793BFA" wp14:editId="7BFEBD7C">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5304" w:type="dxa"/>
          </w:tcPr>
          <w:p w:rsidR="000C1EFB" w:rsidRPr="007F345D" w:rsidRDefault="00DE296E" w:rsidP="00A6587D">
            <w:pPr>
              <w:pStyle w:val="p0"/>
              <w:spacing w:before="0"/>
              <w:rPr>
                <w:color w:val="auto"/>
                <w:sz w:val="16"/>
                <w:szCs w:val="16"/>
                <w:lang w:val="es-MX"/>
              </w:rPr>
            </w:pPr>
            <w:r>
              <w:rPr>
                <w:noProof/>
                <w:lang w:val="es-MX" w:eastAsia="es-MX"/>
              </w:rPr>
              <w:drawing>
                <wp:inline distT="0" distB="0" distL="0" distR="0" wp14:anchorId="46444753" wp14:editId="4471234D">
                  <wp:extent cx="3274165" cy="1153772"/>
                  <wp:effectExtent l="0" t="0" r="0" b="8890"/>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0C1EFB" w:rsidRPr="008B6A18" w:rsidTr="00A6587D">
        <w:tblPrEx>
          <w:tblCellMar>
            <w:left w:w="28" w:type="dxa"/>
            <w:right w:w="28" w:type="dxa"/>
          </w:tblCellMar>
        </w:tblPrEx>
        <w:trPr>
          <w:jc w:val="center"/>
        </w:trPr>
        <w:tc>
          <w:tcPr>
            <w:tcW w:w="5305" w:type="dxa"/>
          </w:tcPr>
          <w:p w:rsidR="000C1EFB" w:rsidRPr="008B6A18" w:rsidRDefault="000C1EFB" w:rsidP="00A6587D">
            <w:pPr>
              <w:pStyle w:val="p0"/>
              <w:spacing w:before="0"/>
              <w:rPr>
                <w:noProof/>
                <w:color w:val="auto"/>
                <w:sz w:val="10"/>
                <w:szCs w:val="10"/>
                <w:lang w:val="es-MX" w:eastAsia="es-MX"/>
              </w:rPr>
            </w:pPr>
          </w:p>
        </w:tc>
        <w:tc>
          <w:tcPr>
            <w:tcW w:w="5304" w:type="dxa"/>
          </w:tcPr>
          <w:p w:rsidR="000C1EFB" w:rsidRPr="008B6A18" w:rsidRDefault="000C1EFB" w:rsidP="00A6587D">
            <w:pPr>
              <w:pStyle w:val="p0"/>
              <w:spacing w:before="0"/>
              <w:rPr>
                <w:noProof/>
                <w:color w:val="auto"/>
                <w:sz w:val="10"/>
                <w:szCs w:val="10"/>
                <w:lang w:val="es-MX" w:eastAsia="es-MX"/>
              </w:rPr>
            </w:pPr>
          </w:p>
        </w:tc>
      </w:tr>
      <w:tr w:rsidR="000C1EFB" w:rsidRPr="007F345D" w:rsidTr="00DE296E">
        <w:trPr>
          <w:trHeight w:val="1871"/>
          <w:jc w:val="center"/>
        </w:trPr>
        <w:tc>
          <w:tcPr>
            <w:tcW w:w="5305" w:type="dxa"/>
          </w:tcPr>
          <w:p w:rsidR="000C1EFB" w:rsidRPr="007F345D" w:rsidRDefault="00DE296E" w:rsidP="00A6587D">
            <w:pPr>
              <w:pStyle w:val="p0"/>
              <w:spacing w:before="0"/>
              <w:rPr>
                <w:color w:val="auto"/>
                <w:sz w:val="16"/>
                <w:szCs w:val="16"/>
                <w:lang w:val="es-MX"/>
              </w:rPr>
            </w:pPr>
            <w:r>
              <w:rPr>
                <w:noProof/>
                <w:lang w:val="es-MX" w:eastAsia="es-MX"/>
              </w:rPr>
              <w:drawing>
                <wp:inline distT="0" distB="0" distL="0" distR="0" wp14:anchorId="6F9A88E7" wp14:editId="1682EA06">
                  <wp:extent cx="3276000" cy="1152000"/>
                  <wp:effectExtent l="0" t="0" r="635" b="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5304" w:type="dxa"/>
          </w:tcPr>
          <w:p w:rsidR="000C1EFB" w:rsidRPr="007F345D" w:rsidRDefault="00DE296E" w:rsidP="00A6587D">
            <w:pPr>
              <w:pStyle w:val="p0"/>
              <w:spacing w:before="0"/>
              <w:rPr>
                <w:color w:val="auto"/>
                <w:sz w:val="16"/>
                <w:szCs w:val="16"/>
                <w:lang w:val="es-MX"/>
              </w:rPr>
            </w:pPr>
            <w:r>
              <w:rPr>
                <w:noProof/>
                <w:lang w:val="es-MX" w:eastAsia="es-MX"/>
              </w:rPr>
              <w:drawing>
                <wp:inline distT="0" distB="0" distL="0" distR="0" wp14:anchorId="096A3D2C" wp14:editId="4BB98159">
                  <wp:extent cx="3276000" cy="1152000"/>
                  <wp:effectExtent l="0" t="0" r="0" b="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C1EFB" w:rsidRPr="00EA3BC1" w:rsidTr="00A6587D">
        <w:tblPrEx>
          <w:tblCellMar>
            <w:left w:w="28" w:type="dxa"/>
            <w:right w:w="28" w:type="dxa"/>
          </w:tblCellMar>
        </w:tblPrEx>
        <w:trPr>
          <w:jc w:val="center"/>
        </w:trPr>
        <w:tc>
          <w:tcPr>
            <w:tcW w:w="5305" w:type="dxa"/>
          </w:tcPr>
          <w:p w:rsidR="000C1EFB" w:rsidRPr="00EA3BC1" w:rsidRDefault="000C1EFB" w:rsidP="00A6587D">
            <w:pPr>
              <w:pStyle w:val="p0"/>
              <w:spacing w:before="0"/>
              <w:rPr>
                <w:noProof/>
                <w:color w:val="auto"/>
                <w:sz w:val="10"/>
                <w:szCs w:val="10"/>
                <w:lang w:val="es-MX" w:eastAsia="es-MX"/>
              </w:rPr>
            </w:pPr>
          </w:p>
        </w:tc>
        <w:tc>
          <w:tcPr>
            <w:tcW w:w="5304" w:type="dxa"/>
          </w:tcPr>
          <w:p w:rsidR="000C1EFB" w:rsidRPr="00EA3BC1" w:rsidRDefault="000C1EFB" w:rsidP="00A6587D">
            <w:pPr>
              <w:pStyle w:val="p0"/>
              <w:spacing w:before="0"/>
              <w:rPr>
                <w:noProof/>
                <w:color w:val="auto"/>
                <w:sz w:val="10"/>
                <w:szCs w:val="10"/>
                <w:lang w:val="es-MX" w:eastAsia="es-MX"/>
              </w:rPr>
            </w:pPr>
          </w:p>
        </w:tc>
      </w:tr>
      <w:tr w:rsidR="000C1EFB" w:rsidRPr="007F345D" w:rsidTr="00DE296E">
        <w:trPr>
          <w:trHeight w:val="1871"/>
          <w:jc w:val="center"/>
        </w:trPr>
        <w:tc>
          <w:tcPr>
            <w:tcW w:w="5305" w:type="dxa"/>
          </w:tcPr>
          <w:p w:rsidR="000C1EFB" w:rsidRPr="007F345D" w:rsidRDefault="00DE296E" w:rsidP="00A6587D">
            <w:pPr>
              <w:pStyle w:val="p0"/>
              <w:spacing w:before="0"/>
              <w:rPr>
                <w:noProof/>
                <w:color w:val="auto"/>
                <w:sz w:val="16"/>
                <w:szCs w:val="16"/>
                <w:lang w:val="es-MX" w:eastAsia="es-MX"/>
              </w:rPr>
            </w:pPr>
            <w:r>
              <w:rPr>
                <w:noProof/>
                <w:lang w:val="es-MX" w:eastAsia="es-MX"/>
              </w:rPr>
              <w:drawing>
                <wp:inline distT="0" distB="0" distL="0" distR="0" wp14:anchorId="7B4E098D" wp14:editId="7BD15590">
                  <wp:extent cx="3276000" cy="1152000"/>
                  <wp:effectExtent l="0" t="0" r="0" b="0"/>
                  <wp:docPr id="9" name="Gráfico 9">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rsidR="000C1EFB" w:rsidRPr="007F345D" w:rsidRDefault="00DE296E" w:rsidP="00A6587D">
            <w:pPr>
              <w:pStyle w:val="p0"/>
              <w:spacing w:before="0"/>
              <w:rPr>
                <w:noProof/>
                <w:color w:val="auto"/>
                <w:sz w:val="16"/>
                <w:szCs w:val="16"/>
                <w:lang w:val="es-MX" w:eastAsia="es-MX"/>
              </w:rPr>
            </w:pPr>
            <w:r>
              <w:rPr>
                <w:noProof/>
                <w:lang w:val="es-MX" w:eastAsia="es-MX"/>
              </w:rPr>
              <w:drawing>
                <wp:inline distT="0" distB="0" distL="0" distR="0" wp14:anchorId="72CCF421" wp14:editId="3BBE96F1">
                  <wp:extent cx="3276000" cy="1152000"/>
                  <wp:effectExtent l="0" t="0" r="0" b="0"/>
                  <wp:docPr id="11" name="Gráfico 11">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EA3BC1" w:rsidTr="00A6587D">
        <w:tblPrEx>
          <w:tblCellMar>
            <w:left w:w="28" w:type="dxa"/>
            <w:right w:w="28" w:type="dxa"/>
          </w:tblCellMar>
        </w:tblPrEx>
        <w:trPr>
          <w:jc w:val="center"/>
        </w:trPr>
        <w:tc>
          <w:tcPr>
            <w:tcW w:w="5305" w:type="dxa"/>
          </w:tcPr>
          <w:p w:rsidR="000C1EFB" w:rsidRPr="00EA3BC1" w:rsidRDefault="000C1EFB" w:rsidP="00A6587D">
            <w:pPr>
              <w:pStyle w:val="p0"/>
              <w:spacing w:before="0"/>
              <w:rPr>
                <w:noProof/>
                <w:color w:val="auto"/>
                <w:sz w:val="10"/>
                <w:szCs w:val="10"/>
                <w:lang w:val="es-MX" w:eastAsia="es-MX"/>
              </w:rPr>
            </w:pPr>
          </w:p>
        </w:tc>
        <w:tc>
          <w:tcPr>
            <w:tcW w:w="5304" w:type="dxa"/>
          </w:tcPr>
          <w:p w:rsidR="000C1EFB" w:rsidRPr="00EA3BC1" w:rsidRDefault="000C1EFB" w:rsidP="00A6587D">
            <w:pPr>
              <w:pStyle w:val="p0"/>
              <w:spacing w:before="0"/>
              <w:rPr>
                <w:noProof/>
                <w:color w:val="auto"/>
                <w:sz w:val="10"/>
                <w:szCs w:val="10"/>
                <w:lang w:val="es-MX" w:eastAsia="es-MX"/>
              </w:rPr>
            </w:pPr>
          </w:p>
        </w:tc>
      </w:tr>
      <w:tr w:rsidR="000C1EFB" w:rsidRPr="007F345D" w:rsidTr="00DE296E">
        <w:trPr>
          <w:trHeight w:val="1871"/>
          <w:jc w:val="center"/>
        </w:trPr>
        <w:tc>
          <w:tcPr>
            <w:tcW w:w="5305" w:type="dxa"/>
          </w:tcPr>
          <w:p w:rsidR="000C1EFB" w:rsidRPr="007F345D" w:rsidRDefault="00DE296E" w:rsidP="00A6587D">
            <w:pPr>
              <w:pStyle w:val="p0"/>
              <w:spacing w:before="0"/>
              <w:rPr>
                <w:noProof/>
                <w:color w:val="auto"/>
                <w:sz w:val="16"/>
                <w:szCs w:val="16"/>
                <w:lang w:val="es-MX" w:eastAsia="es-MX"/>
              </w:rPr>
            </w:pPr>
            <w:r>
              <w:rPr>
                <w:noProof/>
                <w:lang w:val="es-MX" w:eastAsia="es-MX"/>
              </w:rPr>
              <w:drawing>
                <wp:inline distT="0" distB="0" distL="0" distR="0" wp14:anchorId="1F8B3D38" wp14:editId="3BB84BD6">
                  <wp:extent cx="3276000" cy="1152000"/>
                  <wp:effectExtent l="0" t="0" r="635" b="0"/>
                  <wp:docPr id="13" name="Gráfico 13">
                    <a:extLst xmlns:a="http://schemas.openxmlformats.org/drawingml/2006/main">
                      <a:ext uri="{FF2B5EF4-FFF2-40B4-BE49-F238E27FC236}">
                        <a16:creationId xmlns:a16="http://schemas.microsoft.com/office/drawing/2014/main" id="{00000000-0008-0000-07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rsidR="000C1EFB" w:rsidRPr="007F345D" w:rsidRDefault="00DE296E" w:rsidP="00A6587D">
            <w:pPr>
              <w:pStyle w:val="p0"/>
              <w:spacing w:before="0"/>
              <w:rPr>
                <w:noProof/>
                <w:color w:val="auto"/>
                <w:sz w:val="16"/>
                <w:szCs w:val="16"/>
                <w:lang w:val="es-MX" w:eastAsia="es-MX"/>
              </w:rPr>
            </w:pPr>
            <w:r>
              <w:rPr>
                <w:noProof/>
                <w:lang w:val="es-MX" w:eastAsia="es-MX"/>
              </w:rPr>
              <w:drawing>
                <wp:inline distT="0" distB="0" distL="0" distR="0" wp14:anchorId="6C55B128" wp14:editId="2E7A3C86">
                  <wp:extent cx="3276000" cy="1152000"/>
                  <wp:effectExtent l="0" t="0" r="0" b="0"/>
                  <wp:docPr id="14" name="Gráfico 14">
                    <a:extLst xmlns:a="http://schemas.openxmlformats.org/drawingml/2006/main">
                      <a:ext uri="{FF2B5EF4-FFF2-40B4-BE49-F238E27FC236}">
                        <a16:creationId xmlns:a16="http://schemas.microsoft.com/office/drawing/2014/main" id="{00000000-0008-0000-08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9C3FF5" w:rsidRPr="009C3FF5" w:rsidTr="009C3FF5">
        <w:trPr>
          <w:jc w:val="center"/>
        </w:trPr>
        <w:tc>
          <w:tcPr>
            <w:tcW w:w="10609" w:type="dxa"/>
            <w:gridSpan w:val="2"/>
          </w:tcPr>
          <w:p w:rsidR="009C3FF5" w:rsidRPr="00F23A11" w:rsidRDefault="009C3FF5" w:rsidP="00A6587D">
            <w:pPr>
              <w:pStyle w:val="p0"/>
              <w:spacing w:before="0"/>
              <w:jc w:val="center"/>
              <w:rPr>
                <w:noProof/>
                <w:color w:val="auto"/>
                <w:sz w:val="10"/>
                <w:szCs w:val="10"/>
                <w:lang w:val="es-MX" w:eastAsia="es-MX"/>
              </w:rPr>
            </w:pPr>
          </w:p>
        </w:tc>
      </w:tr>
      <w:tr w:rsidR="00961C96" w:rsidRPr="00EA3BC1" w:rsidTr="00DE296E">
        <w:trPr>
          <w:trHeight w:val="1871"/>
          <w:jc w:val="center"/>
        </w:trPr>
        <w:tc>
          <w:tcPr>
            <w:tcW w:w="10609" w:type="dxa"/>
            <w:gridSpan w:val="2"/>
          </w:tcPr>
          <w:p w:rsidR="00961C96" w:rsidRPr="00EA3BC1" w:rsidRDefault="00DE296E" w:rsidP="00A6587D">
            <w:pPr>
              <w:pStyle w:val="p0"/>
              <w:spacing w:before="0"/>
              <w:jc w:val="center"/>
              <w:rPr>
                <w:noProof/>
                <w:color w:val="auto"/>
                <w:sz w:val="10"/>
                <w:szCs w:val="10"/>
                <w:lang w:val="es-MX" w:eastAsia="es-MX"/>
              </w:rPr>
            </w:pPr>
            <w:r>
              <w:rPr>
                <w:noProof/>
                <w:lang w:val="es-MX" w:eastAsia="es-MX"/>
              </w:rPr>
              <w:drawing>
                <wp:inline distT="0" distB="0" distL="0" distR="0" wp14:anchorId="737C8E11" wp14:editId="0C63272D">
                  <wp:extent cx="3276000" cy="1152000"/>
                  <wp:effectExtent l="0" t="0" r="0" b="0"/>
                  <wp:docPr id="15" name="Gráfico 15">
                    <a:extLst xmlns:a="http://schemas.openxmlformats.org/drawingml/2006/main">
                      <a:ext uri="{FF2B5EF4-FFF2-40B4-BE49-F238E27FC236}">
                        <a16:creationId xmlns:a16="http://schemas.microsoft.com/office/drawing/2014/main" id="{00000000-0008-0000-09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rsidR="00BB7B85" w:rsidRDefault="00BB7B85" w:rsidP="00BB7B85">
      <w:pPr>
        <w:keepNext/>
        <w:keepLines/>
        <w:widowControl w:val="0"/>
        <w:spacing w:before="600"/>
        <w:outlineLvl w:val="0"/>
        <w:rPr>
          <w:b/>
          <w:smallCaps/>
          <w:sz w:val="22"/>
          <w:lang w:val="es-MX"/>
        </w:rPr>
      </w:pPr>
      <w:r>
        <w:lastRenderedPageBreak/>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9D143B">
        <w:t xml:space="preserve">en </w:t>
      </w:r>
      <w:r w:rsidR="001F44FE">
        <w:t>diciembre</w:t>
      </w:r>
      <w:r w:rsidR="009D6CA7">
        <w:t xml:space="preserve"> del año que recién concluyó</w:t>
      </w:r>
      <w:r w:rsidR="00B44277">
        <w:t xml:space="preserve"> con </w:t>
      </w:r>
      <w:r w:rsidR="00961C96">
        <w:t>datos ajustados por estacionalidad</w:t>
      </w:r>
      <w:r w:rsidR="006D1E9C">
        <w:t>,</w:t>
      </w:r>
      <w:r w:rsidR="009C4C14">
        <w:t xml:space="preserve"> </w:t>
      </w:r>
      <w:r w:rsidR="001F44FE">
        <w:t>reportaron</w:t>
      </w:r>
      <w:r w:rsidRPr="00051C3C">
        <w:t xml:space="preserve"> el siguiente comportamiento</w:t>
      </w:r>
      <w:r>
        <w:t>:</w:t>
      </w:r>
    </w:p>
    <w:p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1"/>
        <w:gridCol w:w="852"/>
        <w:gridCol w:w="926"/>
        <w:gridCol w:w="532"/>
        <w:gridCol w:w="1252"/>
      </w:tblGrid>
      <w:tr w:rsidR="00FF4518" w:rsidRPr="00637BEA" w:rsidTr="00D535D5">
        <w:trPr>
          <w:trHeight w:val="518"/>
          <w:tblHeader/>
        </w:trPr>
        <w:tc>
          <w:tcPr>
            <w:tcW w:w="2570" w:type="pct"/>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529" w:type="pct"/>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824055" w:rsidP="00824055">
            <w:pPr>
              <w:ind w:left="-108" w:right="-82"/>
              <w:jc w:val="center"/>
              <w:rPr>
                <w:spacing w:val="-4"/>
                <w:sz w:val="18"/>
                <w:szCs w:val="18"/>
              </w:rPr>
            </w:pPr>
            <w:r>
              <w:rPr>
                <w:spacing w:val="-4"/>
                <w:sz w:val="18"/>
                <w:szCs w:val="18"/>
              </w:rPr>
              <w:t>Dic</w:t>
            </w:r>
            <w:r w:rsidR="0093116C">
              <w:rPr>
                <w:spacing w:val="-4"/>
                <w:sz w:val="18"/>
                <w:szCs w:val="18"/>
              </w:rPr>
              <w:t>iem</w:t>
            </w:r>
            <w:r w:rsidR="003058C2">
              <w:rPr>
                <w:spacing w:val="-4"/>
                <w:sz w:val="18"/>
                <w:szCs w:val="18"/>
              </w:rPr>
              <w:t>bre</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201</w:t>
            </w:r>
            <w:r w:rsidR="0070192F">
              <w:rPr>
                <w:spacing w:val="-4"/>
                <w:sz w:val="18"/>
                <w:szCs w:val="18"/>
              </w:rPr>
              <w:t>9</w:t>
            </w:r>
          </w:p>
        </w:tc>
        <w:tc>
          <w:tcPr>
            <w:tcW w:w="94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52" w:type="pct"/>
            <w:gridSpan w:val="2"/>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9C3FF5" w:rsidP="00FF4518">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FF4518" w:rsidRPr="00637BEA" w:rsidTr="00D535D5">
        <w:trPr>
          <w:trHeight w:val="517"/>
          <w:tblHeader/>
        </w:trPr>
        <w:tc>
          <w:tcPr>
            <w:tcW w:w="2570" w:type="pct"/>
            <w:vMerge/>
            <w:tcBorders>
              <w:left w:val="single" w:sz="4" w:space="0" w:color="404040"/>
              <w:bottom w:val="single" w:sz="4" w:space="0" w:color="404040"/>
              <w:right w:val="single" w:sz="4" w:space="0" w:color="404040"/>
            </w:tcBorders>
            <w:shd w:val="clear" w:color="auto" w:fill="CCCCFF"/>
            <w:vAlign w:val="center"/>
          </w:tcPr>
          <w:p w:rsidR="00812DAD" w:rsidRPr="00812DAD" w:rsidRDefault="00812DAD" w:rsidP="00D36749">
            <w:pPr>
              <w:widowControl w:val="0"/>
              <w:tabs>
                <w:tab w:val="left" w:pos="708"/>
                <w:tab w:val="center" w:pos="3348"/>
              </w:tabs>
              <w:ind w:firstLine="307"/>
              <w:jc w:val="left"/>
              <w:rPr>
                <w:spacing w:val="-4"/>
                <w:sz w:val="18"/>
                <w:szCs w:val="18"/>
              </w:rPr>
            </w:pPr>
          </w:p>
        </w:tc>
        <w:tc>
          <w:tcPr>
            <w:tcW w:w="529" w:type="pct"/>
            <w:vMerge/>
            <w:tcBorders>
              <w:left w:val="single" w:sz="4" w:space="0" w:color="404040"/>
              <w:bottom w:val="single" w:sz="4" w:space="0" w:color="404040"/>
              <w:right w:val="single" w:sz="4" w:space="0" w:color="404040"/>
            </w:tcBorders>
            <w:shd w:val="clear" w:color="auto" w:fill="CCCCFF"/>
            <w:vAlign w:val="center"/>
          </w:tcPr>
          <w:p w:rsidR="00812DAD" w:rsidRDefault="00812DAD" w:rsidP="00D36749">
            <w:pPr>
              <w:ind w:left="-108" w:right="-82"/>
              <w:jc w:val="center"/>
              <w:rPr>
                <w:sz w:val="18"/>
                <w:szCs w:val="18"/>
              </w:rPr>
            </w:pPr>
          </w:p>
        </w:tc>
        <w:tc>
          <w:tcPr>
            <w:tcW w:w="455"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49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952" w:type="pct"/>
            <w:gridSpan w:val="2"/>
            <w:vMerge/>
            <w:tcBorders>
              <w:left w:val="single" w:sz="4" w:space="0" w:color="404040"/>
              <w:bottom w:val="single" w:sz="4" w:space="0" w:color="404040"/>
              <w:right w:val="single" w:sz="4" w:space="0" w:color="404040"/>
            </w:tcBorders>
            <w:shd w:val="clear" w:color="auto" w:fill="CCCCFF"/>
            <w:vAlign w:val="center"/>
          </w:tcPr>
          <w:p w:rsidR="00812DAD" w:rsidRPr="0039544E" w:rsidRDefault="00812DAD" w:rsidP="00D36749">
            <w:pPr>
              <w:tabs>
                <w:tab w:val="center" w:pos="3348"/>
              </w:tabs>
              <w:ind w:left="-84" w:right="-99"/>
              <w:jc w:val="center"/>
              <w:rPr>
                <w:sz w:val="18"/>
                <w:szCs w:val="18"/>
              </w:rPr>
            </w:pPr>
          </w:p>
        </w:tc>
      </w:tr>
      <w:tr w:rsidR="00385445" w:rsidRPr="00892F41" w:rsidTr="00D72E5F">
        <w:tc>
          <w:tcPr>
            <w:tcW w:w="2570" w:type="pct"/>
            <w:tcBorders>
              <w:top w:val="nil"/>
              <w:left w:val="single" w:sz="4" w:space="0" w:color="404040"/>
              <w:bottom w:val="nil"/>
              <w:right w:val="single" w:sz="4" w:space="0" w:color="404040"/>
            </w:tcBorders>
            <w:shd w:val="clear" w:color="auto" w:fill="auto"/>
            <w:vAlign w:val="bottom"/>
          </w:tcPr>
          <w:p w:rsidR="00385445" w:rsidRPr="00812DAD" w:rsidRDefault="00385445" w:rsidP="00385445">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Valor de las obras ejecutadas como contratista principal</w:t>
            </w:r>
          </w:p>
        </w:tc>
        <w:tc>
          <w:tcPr>
            <w:tcW w:w="529" w:type="pct"/>
            <w:tcBorders>
              <w:top w:val="nil"/>
              <w:left w:val="single" w:sz="4" w:space="0" w:color="404040"/>
              <w:bottom w:val="nil"/>
              <w:right w:val="single" w:sz="4" w:space="0" w:color="404040"/>
            </w:tcBorders>
            <w:shd w:val="clear" w:color="auto" w:fill="auto"/>
            <w:vAlign w:val="center"/>
          </w:tcPr>
          <w:p w:rsidR="00385445" w:rsidRPr="00385445" w:rsidRDefault="00385445" w:rsidP="00385445">
            <w:pPr>
              <w:jc w:val="center"/>
              <w:rPr>
                <w:sz w:val="18"/>
                <w:szCs w:val="18"/>
                <w:lang w:val="es-MX" w:eastAsia="es-MX"/>
              </w:rPr>
            </w:pPr>
            <w:r w:rsidRPr="00385445">
              <w:rPr>
                <w:sz w:val="18"/>
                <w:szCs w:val="18"/>
              </w:rPr>
              <w:t xml:space="preserve">50.4 </w:t>
            </w:r>
          </w:p>
        </w:tc>
        <w:tc>
          <w:tcPr>
            <w:tcW w:w="455" w:type="pct"/>
            <w:tcBorders>
              <w:top w:val="single" w:sz="4" w:space="0" w:color="404040"/>
              <w:left w:val="single" w:sz="4" w:space="0" w:color="404040"/>
              <w:bottom w:val="nil"/>
              <w:right w:val="nil"/>
            </w:tcBorders>
            <w:shd w:val="clear" w:color="auto" w:fill="auto"/>
            <w:vAlign w:val="center"/>
          </w:tcPr>
          <w:p w:rsidR="00385445" w:rsidRPr="00385445" w:rsidRDefault="00385445" w:rsidP="00385445">
            <w:pPr>
              <w:tabs>
                <w:tab w:val="decimal" w:pos="411"/>
              </w:tabs>
              <w:jc w:val="left"/>
              <w:rPr>
                <w:sz w:val="18"/>
                <w:szCs w:val="18"/>
              </w:rPr>
            </w:pPr>
            <w:r w:rsidRPr="00385445">
              <w:rPr>
                <w:sz w:val="18"/>
                <w:szCs w:val="18"/>
              </w:rPr>
              <w:t>1.0</w:t>
            </w:r>
          </w:p>
        </w:tc>
        <w:tc>
          <w:tcPr>
            <w:tcW w:w="494" w:type="pct"/>
            <w:tcBorders>
              <w:top w:val="single" w:sz="4" w:space="0" w:color="404040"/>
              <w:left w:val="nil"/>
              <w:bottom w:val="nil"/>
              <w:right w:val="single" w:sz="4" w:space="0" w:color="404040"/>
            </w:tcBorders>
            <w:shd w:val="clear" w:color="auto" w:fill="auto"/>
            <w:vAlign w:val="center"/>
          </w:tcPr>
          <w:p w:rsidR="00385445" w:rsidRPr="00385445" w:rsidRDefault="00385445" w:rsidP="00385445">
            <w:pPr>
              <w:tabs>
                <w:tab w:val="left" w:pos="157"/>
                <w:tab w:val="decimal" w:pos="483"/>
              </w:tabs>
              <w:rPr>
                <w:sz w:val="18"/>
                <w:szCs w:val="18"/>
              </w:rPr>
            </w:pPr>
            <w:r>
              <w:rPr>
                <w:sz w:val="18"/>
                <w:szCs w:val="18"/>
              </w:rPr>
              <w:tab/>
              <w:t>(-)</w:t>
            </w:r>
            <w:r>
              <w:rPr>
                <w:sz w:val="18"/>
                <w:szCs w:val="18"/>
              </w:rPr>
              <w:tab/>
            </w:r>
            <w:r w:rsidRPr="00385445">
              <w:rPr>
                <w:sz w:val="18"/>
                <w:szCs w:val="18"/>
              </w:rPr>
              <w:t>0.2</w:t>
            </w:r>
          </w:p>
        </w:tc>
        <w:tc>
          <w:tcPr>
            <w:tcW w:w="284" w:type="pct"/>
            <w:tcBorders>
              <w:top w:val="nil"/>
              <w:left w:val="single" w:sz="4" w:space="0" w:color="404040"/>
              <w:bottom w:val="nil"/>
              <w:right w:val="nil"/>
            </w:tcBorders>
            <w:shd w:val="clear" w:color="auto" w:fill="auto"/>
            <w:vAlign w:val="center"/>
          </w:tcPr>
          <w:p w:rsidR="00385445" w:rsidRPr="00385445" w:rsidRDefault="00385445" w:rsidP="00385445">
            <w:pPr>
              <w:jc w:val="right"/>
              <w:rPr>
                <w:sz w:val="18"/>
                <w:szCs w:val="18"/>
              </w:rPr>
            </w:pPr>
            <w:r w:rsidRPr="00385445">
              <w:rPr>
                <w:sz w:val="18"/>
                <w:szCs w:val="18"/>
              </w:rPr>
              <w:t>1</w:t>
            </w:r>
          </w:p>
        </w:tc>
        <w:tc>
          <w:tcPr>
            <w:tcW w:w="668" w:type="pct"/>
            <w:tcBorders>
              <w:top w:val="nil"/>
              <w:left w:val="nil"/>
              <w:bottom w:val="nil"/>
              <w:right w:val="single" w:sz="4" w:space="0" w:color="404040"/>
            </w:tcBorders>
            <w:shd w:val="clear" w:color="auto" w:fill="auto"/>
            <w:vAlign w:val="center"/>
          </w:tcPr>
          <w:p w:rsidR="00385445" w:rsidRPr="00385445" w:rsidRDefault="00385445" w:rsidP="00385445">
            <w:pPr>
              <w:rPr>
                <w:sz w:val="18"/>
                <w:szCs w:val="18"/>
              </w:rPr>
            </w:pPr>
            <w:r w:rsidRPr="00385445">
              <w:rPr>
                <w:sz w:val="18"/>
                <w:szCs w:val="18"/>
              </w:rPr>
              <w:t>Por arriba</w:t>
            </w:r>
          </w:p>
        </w:tc>
      </w:tr>
      <w:tr w:rsidR="00385445" w:rsidRPr="00892F41" w:rsidTr="00D72E5F">
        <w:tc>
          <w:tcPr>
            <w:tcW w:w="2570" w:type="pct"/>
            <w:tcBorders>
              <w:top w:val="nil"/>
              <w:left w:val="single" w:sz="4" w:space="0" w:color="404040"/>
              <w:bottom w:val="nil"/>
              <w:right w:val="single" w:sz="4" w:space="0" w:color="404040"/>
            </w:tcBorders>
            <w:shd w:val="clear" w:color="auto" w:fill="auto"/>
            <w:vAlign w:val="bottom"/>
          </w:tcPr>
          <w:p w:rsidR="00385445" w:rsidRPr="00812DAD" w:rsidRDefault="00385445" w:rsidP="00385445">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Valor de las obras ejecutadas como subcontratista</w:t>
            </w:r>
          </w:p>
        </w:tc>
        <w:tc>
          <w:tcPr>
            <w:tcW w:w="529" w:type="pct"/>
            <w:tcBorders>
              <w:top w:val="nil"/>
              <w:left w:val="single" w:sz="4" w:space="0" w:color="404040"/>
              <w:bottom w:val="nil"/>
              <w:right w:val="single" w:sz="4" w:space="0" w:color="404040"/>
            </w:tcBorders>
            <w:shd w:val="clear" w:color="auto" w:fill="auto"/>
            <w:vAlign w:val="center"/>
          </w:tcPr>
          <w:p w:rsidR="00385445" w:rsidRPr="00385445" w:rsidRDefault="00385445" w:rsidP="00385445">
            <w:pPr>
              <w:jc w:val="center"/>
              <w:rPr>
                <w:sz w:val="18"/>
                <w:szCs w:val="18"/>
              </w:rPr>
            </w:pPr>
            <w:r w:rsidRPr="00385445">
              <w:rPr>
                <w:sz w:val="18"/>
                <w:szCs w:val="18"/>
              </w:rPr>
              <w:t xml:space="preserve">49.2 </w:t>
            </w:r>
          </w:p>
        </w:tc>
        <w:tc>
          <w:tcPr>
            <w:tcW w:w="455" w:type="pct"/>
            <w:tcBorders>
              <w:top w:val="nil"/>
              <w:left w:val="single" w:sz="4" w:space="0" w:color="404040"/>
              <w:bottom w:val="nil"/>
              <w:right w:val="nil"/>
            </w:tcBorders>
            <w:shd w:val="clear" w:color="auto" w:fill="auto"/>
            <w:vAlign w:val="center"/>
          </w:tcPr>
          <w:p w:rsidR="00385445" w:rsidRPr="00385445" w:rsidRDefault="00385445" w:rsidP="00385445">
            <w:pPr>
              <w:tabs>
                <w:tab w:val="left" w:pos="35"/>
                <w:tab w:val="decimal" w:pos="411"/>
              </w:tabs>
              <w:jc w:val="left"/>
              <w:rPr>
                <w:sz w:val="18"/>
                <w:szCs w:val="18"/>
              </w:rPr>
            </w:pPr>
            <w:r>
              <w:rPr>
                <w:sz w:val="18"/>
                <w:szCs w:val="18"/>
              </w:rPr>
              <w:tab/>
              <w:t>(-)</w:t>
            </w:r>
            <w:r>
              <w:rPr>
                <w:sz w:val="18"/>
                <w:szCs w:val="18"/>
              </w:rPr>
              <w:tab/>
            </w:r>
            <w:r w:rsidRPr="00385445">
              <w:rPr>
                <w:sz w:val="18"/>
                <w:szCs w:val="18"/>
              </w:rPr>
              <w:t>0.6</w:t>
            </w:r>
          </w:p>
        </w:tc>
        <w:tc>
          <w:tcPr>
            <w:tcW w:w="494" w:type="pct"/>
            <w:tcBorders>
              <w:top w:val="nil"/>
              <w:left w:val="nil"/>
              <w:bottom w:val="nil"/>
              <w:right w:val="single" w:sz="4" w:space="0" w:color="404040"/>
            </w:tcBorders>
            <w:shd w:val="clear" w:color="auto" w:fill="auto"/>
            <w:vAlign w:val="center"/>
          </w:tcPr>
          <w:p w:rsidR="00385445" w:rsidRPr="00385445" w:rsidRDefault="00385445" w:rsidP="00385445">
            <w:pPr>
              <w:tabs>
                <w:tab w:val="decimal" w:pos="483"/>
              </w:tabs>
              <w:rPr>
                <w:sz w:val="18"/>
                <w:szCs w:val="18"/>
              </w:rPr>
            </w:pPr>
            <w:r w:rsidRPr="00385445">
              <w:rPr>
                <w:sz w:val="18"/>
                <w:szCs w:val="18"/>
              </w:rPr>
              <w:t>0.0</w:t>
            </w:r>
          </w:p>
        </w:tc>
        <w:tc>
          <w:tcPr>
            <w:tcW w:w="284" w:type="pct"/>
            <w:tcBorders>
              <w:top w:val="nil"/>
              <w:left w:val="single" w:sz="4" w:space="0" w:color="404040"/>
              <w:bottom w:val="nil"/>
              <w:right w:val="nil"/>
            </w:tcBorders>
            <w:shd w:val="clear" w:color="auto" w:fill="auto"/>
            <w:vAlign w:val="center"/>
          </w:tcPr>
          <w:p w:rsidR="00385445" w:rsidRPr="00385445" w:rsidRDefault="00385445" w:rsidP="00385445">
            <w:pPr>
              <w:jc w:val="right"/>
              <w:rPr>
                <w:sz w:val="18"/>
                <w:szCs w:val="18"/>
              </w:rPr>
            </w:pPr>
            <w:r w:rsidRPr="00385445">
              <w:rPr>
                <w:sz w:val="18"/>
                <w:szCs w:val="18"/>
              </w:rPr>
              <w:t>3</w:t>
            </w:r>
          </w:p>
        </w:tc>
        <w:tc>
          <w:tcPr>
            <w:tcW w:w="668" w:type="pct"/>
            <w:tcBorders>
              <w:top w:val="nil"/>
              <w:left w:val="nil"/>
              <w:bottom w:val="nil"/>
              <w:right w:val="single" w:sz="4" w:space="0" w:color="404040"/>
            </w:tcBorders>
            <w:shd w:val="clear" w:color="auto" w:fill="auto"/>
            <w:vAlign w:val="center"/>
          </w:tcPr>
          <w:p w:rsidR="00385445" w:rsidRPr="00385445" w:rsidRDefault="00385445" w:rsidP="00385445">
            <w:pPr>
              <w:rPr>
                <w:sz w:val="18"/>
                <w:szCs w:val="18"/>
              </w:rPr>
            </w:pPr>
            <w:r w:rsidRPr="00385445">
              <w:rPr>
                <w:sz w:val="18"/>
                <w:szCs w:val="18"/>
              </w:rPr>
              <w:t>Por debajo</w:t>
            </w:r>
          </w:p>
        </w:tc>
      </w:tr>
      <w:tr w:rsidR="00385445" w:rsidRPr="00892F41" w:rsidTr="00D72E5F">
        <w:tc>
          <w:tcPr>
            <w:tcW w:w="2570" w:type="pct"/>
            <w:tcBorders>
              <w:top w:val="nil"/>
              <w:left w:val="single" w:sz="4" w:space="0" w:color="404040"/>
              <w:bottom w:val="nil"/>
              <w:right w:val="single" w:sz="4" w:space="0" w:color="404040"/>
            </w:tcBorders>
            <w:shd w:val="clear" w:color="auto" w:fill="auto"/>
            <w:vAlign w:val="bottom"/>
          </w:tcPr>
          <w:p w:rsidR="00385445" w:rsidRPr="00812DAD" w:rsidRDefault="00385445" w:rsidP="00385445">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Total de contratos y subcontratos</w:t>
            </w:r>
          </w:p>
        </w:tc>
        <w:tc>
          <w:tcPr>
            <w:tcW w:w="529" w:type="pct"/>
            <w:tcBorders>
              <w:top w:val="nil"/>
              <w:left w:val="single" w:sz="4" w:space="0" w:color="404040"/>
              <w:bottom w:val="nil"/>
              <w:right w:val="single" w:sz="4" w:space="0" w:color="404040"/>
            </w:tcBorders>
            <w:shd w:val="clear" w:color="auto" w:fill="auto"/>
            <w:vAlign w:val="center"/>
          </w:tcPr>
          <w:p w:rsidR="00385445" w:rsidRPr="00385445" w:rsidRDefault="00385445" w:rsidP="00385445">
            <w:pPr>
              <w:jc w:val="center"/>
              <w:rPr>
                <w:sz w:val="18"/>
                <w:szCs w:val="18"/>
              </w:rPr>
            </w:pPr>
            <w:r w:rsidRPr="00385445">
              <w:rPr>
                <w:sz w:val="18"/>
                <w:szCs w:val="18"/>
              </w:rPr>
              <w:t xml:space="preserve">50.0 </w:t>
            </w:r>
          </w:p>
        </w:tc>
        <w:tc>
          <w:tcPr>
            <w:tcW w:w="455" w:type="pct"/>
            <w:tcBorders>
              <w:top w:val="nil"/>
              <w:left w:val="single" w:sz="4" w:space="0" w:color="404040"/>
              <w:bottom w:val="nil"/>
              <w:right w:val="nil"/>
            </w:tcBorders>
            <w:shd w:val="clear" w:color="auto" w:fill="auto"/>
            <w:vAlign w:val="center"/>
          </w:tcPr>
          <w:p w:rsidR="00385445" w:rsidRPr="00385445" w:rsidRDefault="00385445" w:rsidP="00385445">
            <w:pPr>
              <w:tabs>
                <w:tab w:val="decimal" w:pos="411"/>
              </w:tabs>
              <w:jc w:val="left"/>
              <w:rPr>
                <w:sz w:val="18"/>
                <w:szCs w:val="18"/>
              </w:rPr>
            </w:pPr>
            <w:r w:rsidRPr="00385445">
              <w:rPr>
                <w:sz w:val="18"/>
                <w:szCs w:val="18"/>
              </w:rPr>
              <w:t>0.0</w:t>
            </w:r>
          </w:p>
        </w:tc>
        <w:tc>
          <w:tcPr>
            <w:tcW w:w="494" w:type="pct"/>
            <w:tcBorders>
              <w:top w:val="nil"/>
              <w:left w:val="nil"/>
              <w:bottom w:val="nil"/>
              <w:right w:val="single" w:sz="4" w:space="0" w:color="404040"/>
            </w:tcBorders>
            <w:shd w:val="clear" w:color="auto" w:fill="auto"/>
            <w:vAlign w:val="center"/>
          </w:tcPr>
          <w:p w:rsidR="00385445" w:rsidRPr="00385445" w:rsidRDefault="00385445" w:rsidP="00385445">
            <w:pPr>
              <w:tabs>
                <w:tab w:val="left" w:pos="157"/>
                <w:tab w:val="decimal" w:pos="483"/>
              </w:tabs>
              <w:rPr>
                <w:sz w:val="18"/>
                <w:szCs w:val="18"/>
              </w:rPr>
            </w:pPr>
            <w:r>
              <w:rPr>
                <w:sz w:val="18"/>
                <w:szCs w:val="18"/>
              </w:rPr>
              <w:tab/>
              <w:t>(-)</w:t>
            </w:r>
            <w:r>
              <w:rPr>
                <w:sz w:val="18"/>
                <w:szCs w:val="18"/>
              </w:rPr>
              <w:tab/>
            </w:r>
            <w:r w:rsidRPr="00385445">
              <w:rPr>
                <w:sz w:val="18"/>
                <w:szCs w:val="18"/>
              </w:rPr>
              <w:t>1.9</w:t>
            </w:r>
          </w:p>
        </w:tc>
        <w:tc>
          <w:tcPr>
            <w:tcW w:w="284" w:type="pct"/>
            <w:tcBorders>
              <w:top w:val="nil"/>
              <w:left w:val="single" w:sz="4" w:space="0" w:color="404040"/>
              <w:bottom w:val="nil"/>
              <w:right w:val="nil"/>
            </w:tcBorders>
            <w:shd w:val="clear" w:color="auto" w:fill="auto"/>
            <w:vAlign w:val="center"/>
          </w:tcPr>
          <w:p w:rsidR="00385445" w:rsidRPr="00385445" w:rsidRDefault="00385445" w:rsidP="00385445">
            <w:pPr>
              <w:jc w:val="right"/>
              <w:rPr>
                <w:sz w:val="18"/>
                <w:szCs w:val="18"/>
              </w:rPr>
            </w:pPr>
            <w:r w:rsidRPr="00385445">
              <w:rPr>
                <w:sz w:val="18"/>
                <w:szCs w:val="18"/>
              </w:rPr>
              <w:t>103</w:t>
            </w:r>
          </w:p>
        </w:tc>
        <w:tc>
          <w:tcPr>
            <w:tcW w:w="668" w:type="pct"/>
            <w:tcBorders>
              <w:top w:val="nil"/>
              <w:left w:val="nil"/>
              <w:bottom w:val="nil"/>
              <w:right w:val="single" w:sz="4" w:space="0" w:color="404040"/>
            </w:tcBorders>
            <w:shd w:val="clear" w:color="auto" w:fill="auto"/>
            <w:vAlign w:val="center"/>
          </w:tcPr>
          <w:p w:rsidR="00385445" w:rsidRPr="00385445" w:rsidRDefault="00385445" w:rsidP="00385445">
            <w:pPr>
              <w:rPr>
                <w:sz w:val="18"/>
                <w:szCs w:val="18"/>
              </w:rPr>
            </w:pPr>
            <w:r w:rsidRPr="00385445">
              <w:rPr>
                <w:sz w:val="18"/>
                <w:szCs w:val="18"/>
              </w:rPr>
              <w:t>Por arriba</w:t>
            </w:r>
          </w:p>
        </w:tc>
      </w:tr>
      <w:tr w:rsidR="00385445" w:rsidRPr="00892F41" w:rsidTr="00D72E5F">
        <w:tc>
          <w:tcPr>
            <w:tcW w:w="2570" w:type="pct"/>
            <w:tcBorders>
              <w:top w:val="nil"/>
              <w:left w:val="single" w:sz="4" w:space="0" w:color="404040"/>
              <w:bottom w:val="single" w:sz="4" w:space="0" w:color="auto"/>
              <w:right w:val="single" w:sz="4" w:space="0" w:color="404040"/>
            </w:tcBorders>
            <w:shd w:val="clear" w:color="auto" w:fill="auto"/>
            <w:vAlign w:val="bottom"/>
          </w:tcPr>
          <w:p w:rsidR="00385445" w:rsidRPr="00812DAD" w:rsidRDefault="00385445" w:rsidP="00385445">
            <w:pPr>
              <w:pStyle w:val="Prrafodelista"/>
              <w:widowControl w:val="0"/>
              <w:numPr>
                <w:ilvl w:val="0"/>
                <w:numId w:val="14"/>
              </w:numPr>
              <w:spacing w:before="20" w:after="20"/>
              <w:ind w:left="313" w:hanging="284"/>
              <w:contextualSpacing/>
              <w:jc w:val="left"/>
              <w:rPr>
                <w:spacing w:val="-4"/>
                <w:sz w:val="18"/>
                <w:szCs w:val="18"/>
                <w:lang w:val="es-MX"/>
              </w:rPr>
            </w:pPr>
            <w:r w:rsidRPr="00812DAD">
              <w:rPr>
                <w:spacing w:val="-4"/>
                <w:sz w:val="18"/>
                <w:szCs w:val="18"/>
                <w:lang w:val="es-MX"/>
              </w:rPr>
              <w:t>Personal ocupado</w:t>
            </w:r>
            <w:r>
              <w:rPr>
                <w:spacing w:val="-4"/>
                <w:sz w:val="18"/>
                <w:szCs w:val="18"/>
                <w:lang w:val="es-MX"/>
              </w:rPr>
              <w:t xml:space="preserve"> total</w:t>
            </w:r>
          </w:p>
        </w:tc>
        <w:tc>
          <w:tcPr>
            <w:tcW w:w="529" w:type="pct"/>
            <w:tcBorders>
              <w:top w:val="nil"/>
              <w:left w:val="single" w:sz="4" w:space="0" w:color="404040"/>
              <w:bottom w:val="single" w:sz="4" w:space="0" w:color="auto"/>
              <w:right w:val="single" w:sz="4" w:space="0" w:color="404040"/>
            </w:tcBorders>
            <w:shd w:val="clear" w:color="auto" w:fill="auto"/>
            <w:vAlign w:val="center"/>
          </w:tcPr>
          <w:p w:rsidR="00385445" w:rsidRPr="00385445" w:rsidRDefault="00385445" w:rsidP="00385445">
            <w:pPr>
              <w:jc w:val="center"/>
              <w:rPr>
                <w:sz w:val="18"/>
                <w:szCs w:val="18"/>
              </w:rPr>
            </w:pPr>
            <w:r w:rsidRPr="00385445">
              <w:rPr>
                <w:sz w:val="18"/>
                <w:szCs w:val="18"/>
              </w:rPr>
              <w:t xml:space="preserve">47.8 </w:t>
            </w:r>
          </w:p>
        </w:tc>
        <w:tc>
          <w:tcPr>
            <w:tcW w:w="455" w:type="pct"/>
            <w:tcBorders>
              <w:top w:val="nil"/>
              <w:left w:val="single" w:sz="4" w:space="0" w:color="404040"/>
              <w:bottom w:val="single" w:sz="4" w:space="0" w:color="auto"/>
              <w:right w:val="nil"/>
            </w:tcBorders>
            <w:shd w:val="clear" w:color="auto" w:fill="auto"/>
            <w:vAlign w:val="center"/>
          </w:tcPr>
          <w:p w:rsidR="00385445" w:rsidRPr="00385445" w:rsidRDefault="00385445" w:rsidP="00385445">
            <w:pPr>
              <w:tabs>
                <w:tab w:val="decimal" w:pos="411"/>
              </w:tabs>
              <w:jc w:val="left"/>
              <w:rPr>
                <w:sz w:val="18"/>
                <w:szCs w:val="18"/>
              </w:rPr>
            </w:pPr>
            <w:r w:rsidRPr="00385445">
              <w:rPr>
                <w:sz w:val="18"/>
                <w:szCs w:val="18"/>
              </w:rPr>
              <w:t>0.2</w:t>
            </w:r>
          </w:p>
        </w:tc>
        <w:tc>
          <w:tcPr>
            <w:tcW w:w="494" w:type="pct"/>
            <w:tcBorders>
              <w:top w:val="nil"/>
              <w:left w:val="nil"/>
              <w:bottom w:val="single" w:sz="4" w:space="0" w:color="auto"/>
              <w:right w:val="single" w:sz="4" w:space="0" w:color="404040"/>
            </w:tcBorders>
            <w:shd w:val="clear" w:color="auto" w:fill="auto"/>
            <w:vAlign w:val="center"/>
          </w:tcPr>
          <w:p w:rsidR="00385445" w:rsidRPr="00385445" w:rsidRDefault="00385445" w:rsidP="00385445">
            <w:pPr>
              <w:tabs>
                <w:tab w:val="decimal" w:pos="483"/>
              </w:tabs>
              <w:rPr>
                <w:sz w:val="18"/>
                <w:szCs w:val="18"/>
              </w:rPr>
            </w:pPr>
            <w:r w:rsidRPr="00385445">
              <w:rPr>
                <w:sz w:val="18"/>
                <w:szCs w:val="18"/>
              </w:rPr>
              <w:t>0.0</w:t>
            </w:r>
          </w:p>
        </w:tc>
        <w:tc>
          <w:tcPr>
            <w:tcW w:w="284" w:type="pct"/>
            <w:tcBorders>
              <w:top w:val="nil"/>
              <w:left w:val="single" w:sz="4" w:space="0" w:color="404040"/>
              <w:bottom w:val="single" w:sz="4" w:space="0" w:color="auto"/>
              <w:right w:val="nil"/>
            </w:tcBorders>
            <w:shd w:val="clear" w:color="auto" w:fill="auto"/>
            <w:vAlign w:val="center"/>
          </w:tcPr>
          <w:p w:rsidR="00385445" w:rsidRPr="00385445" w:rsidRDefault="00385445" w:rsidP="00385445">
            <w:pPr>
              <w:jc w:val="right"/>
              <w:rPr>
                <w:sz w:val="18"/>
                <w:szCs w:val="18"/>
              </w:rPr>
            </w:pPr>
            <w:r w:rsidRPr="00385445">
              <w:rPr>
                <w:sz w:val="18"/>
                <w:szCs w:val="18"/>
              </w:rPr>
              <w:t>23</w:t>
            </w:r>
          </w:p>
        </w:tc>
        <w:tc>
          <w:tcPr>
            <w:tcW w:w="668" w:type="pct"/>
            <w:tcBorders>
              <w:top w:val="nil"/>
              <w:left w:val="nil"/>
              <w:bottom w:val="single" w:sz="4" w:space="0" w:color="auto"/>
              <w:right w:val="single" w:sz="4" w:space="0" w:color="404040"/>
            </w:tcBorders>
            <w:shd w:val="clear" w:color="auto" w:fill="auto"/>
            <w:vAlign w:val="center"/>
          </w:tcPr>
          <w:p w:rsidR="00385445" w:rsidRPr="00385445" w:rsidRDefault="00385445" w:rsidP="00385445">
            <w:pPr>
              <w:rPr>
                <w:sz w:val="18"/>
                <w:szCs w:val="18"/>
              </w:rPr>
            </w:pPr>
            <w:r w:rsidRPr="00385445">
              <w:rPr>
                <w:sz w:val="18"/>
                <w:szCs w:val="18"/>
              </w:rPr>
              <w:t>Por debajo</w:t>
            </w:r>
          </w:p>
        </w:tc>
      </w:tr>
    </w:tbl>
    <w:p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3058C2">
        <w:rPr>
          <w:b/>
          <w:smallCaps/>
          <w:sz w:val="22"/>
          <w:szCs w:val="20"/>
          <w:lang w:val="es-MX"/>
        </w:rPr>
        <w:t xml:space="preserve"> </w:t>
      </w:r>
      <w:r w:rsidR="00824055">
        <w:rPr>
          <w:b/>
          <w:smallCaps/>
          <w:sz w:val="22"/>
          <w:szCs w:val="20"/>
          <w:lang w:val="es-MX"/>
        </w:rPr>
        <w:t>dic</w:t>
      </w:r>
      <w:r w:rsidR="0093116C">
        <w:rPr>
          <w:b/>
          <w:smallCaps/>
          <w:sz w:val="22"/>
          <w:szCs w:val="20"/>
          <w:lang w:val="es-MX"/>
        </w:rPr>
        <w:t>iem</w:t>
      </w:r>
      <w:r w:rsidR="003058C2">
        <w:rPr>
          <w:b/>
          <w:smallCaps/>
          <w:sz w:val="22"/>
          <w:szCs w:val="20"/>
          <w:lang w:val="es-MX"/>
        </w:rPr>
        <w:t xml:space="preserve">bre </w:t>
      </w:r>
      <w:r w:rsidRPr="00ED0B68">
        <w:rPr>
          <w:b/>
          <w:smallCaps/>
          <w:sz w:val="22"/>
          <w:szCs w:val="20"/>
          <w:lang w:val="es-MX"/>
        </w:rPr>
        <w:t xml:space="preserve">de </w:t>
      </w:r>
      <w:r w:rsidR="00C46EA9">
        <w:rPr>
          <w:b/>
          <w:smallCaps/>
          <w:sz w:val="22"/>
          <w:szCs w:val="20"/>
          <w:lang w:val="es-MX"/>
        </w:rPr>
        <w:t>201</w:t>
      </w:r>
      <w:r w:rsidR="0070192F">
        <w:rPr>
          <w:b/>
          <w:smallCaps/>
          <w:sz w:val="22"/>
          <w:szCs w:val="20"/>
          <w:lang w:val="es-MX"/>
        </w:rPr>
        <w:t>9</w:t>
      </w:r>
    </w:p>
    <w:p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rsidTr="00394181">
        <w:trPr>
          <w:trHeight w:val="1871"/>
          <w:jc w:val="center"/>
        </w:trPr>
        <w:tc>
          <w:tcPr>
            <w:tcW w:w="5305" w:type="dxa"/>
          </w:tcPr>
          <w:p w:rsidR="00E661EC" w:rsidRPr="007F345D" w:rsidRDefault="00394181" w:rsidP="00D76DC5">
            <w:pPr>
              <w:pStyle w:val="p0"/>
              <w:spacing w:before="0"/>
              <w:rPr>
                <w:color w:val="auto"/>
                <w:sz w:val="16"/>
                <w:szCs w:val="16"/>
                <w:lang w:val="es-MX"/>
              </w:rPr>
            </w:pPr>
            <w:r>
              <w:rPr>
                <w:noProof/>
                <w:lang w:val="es-MX" w:eastAsia="es-MX"/>
              </w:rPr>
              <w:drawing>
                <wp:inline distT="0" distB="0" distL="0" distR="0" wp14:anchorId="4D5BB764" wp14:editId="52975A88">
                  <wp:extent cx="3276000" cy="1152000"/>
                  <wp:effectExtent l="0" t="0" r="0" b="0"/>
                  <wp:docPr id="16" name="Gráfico 16">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rsidR="00E661EC" w:rsidRPr="007F345D" w:rsidRDefault="00394181" w:rsidP="00D76DC5">
            <w:pPr>
              <w:pStyle w:val="p0"/>
              <w:spacing w:before="0"/>
              <w:rPr>
                <w:color w:val="auto"/>
                <w:sz w:val="16"/>
                <w:szCs w:val="16"/>
                <w:lang w:val="es-MX"/>
              </w:rPr>
            </w:pPr>
            <w:r>
              <w:rPr>
                <w:noProof/>
                <w:lang w:val="es-MX" w:eastAsia="es-MX"/>
              </w:rPr>
              <w:drawing>
                <wp:inline distT="0" distB="0" distL="0" distR="0" wp14:anchorId="309B5267" wp14:editId="51B50FE2">
                  <wp:extent cx="3276000" cy="1152000"/>
                  <wp:effectExtent l="0" t="0" r="635" b="0"/>
                  <wp:docPr id="17" name="Gráfico 17">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E661EC" w:rsidRPr="00EA3BC1" w:rsidTr="00D76DC5">
        <w:tblPrEx>
          <w:tblCellMar>
            <w:left w:w="28" w:type="dxa"/>
            <w:right w:w="28" w:type="dxa"/>
          </w:tblCellMar>
        </w:tblPrEx>
        <w:trPr>
          <w:jc w:val="center"/>
        </w:trPr>
        <w:tc>
          <w:tcPr>
            <w:tcW w:w="5305" w:type="dxa"/>
          </w:tcPr>
          <w:p w:rsidR="00E661EC" w:rsidRPr="00EA3BC1" w:rsidRDefault="00E661EC" w:rsidP="00D76DC5">
            <w:pPr>
              <w:pStyle w:val="p0"/>
              <w:spacing w:before="0"/>
              <w:rPr>
                <w:noProof/>
                <w:color w:val="auto"/>
                <w:sz w:val="10"/>
                <w:szCs w:val="10"/>
                <w:lang w:val="es-MX" w:eastAsia="es-MX"/>
              </w:rPr>
            </w:pPr>
          </w:p>
        </w:tc>
        <w:tc>
          <w:tcPr>
            <w:tcW w:w="5304" w:type="dxa"/>
          </w:tcPr>
          <w:p w:rsidR="00E661EC" w:rsidRPr="00EA3BC1" w:rsidRDefault="00E661EC" w:rsidP="00D76DC5">
            <w:pPr>
              <w:pStyle w:val="p0"/>
              <w:spacing w:before="0"/>
              <w:rPr>
                <w:noProof/>
                <w:color w:val="auto"/>
                <w:sz w:val="10"/>
                <w:szCs w:val="10"/>
                <w:lang w:val="es-MX" w:eastAsia="es-MX"/>
              </w:rPr>
            </w:pPr>
          </w:p>
        </w:tc>
      </w:tr>
      <w:tr w:rsidR="00E661EC" w:rsidRPr="007F345D" w:rsidTr="00394181">
        <w:trPr>
          <w:trHeight w:val="1871"/>
          <w:jc w:val="center"/>
        </w:trPr>
        <w:tc>
          <w:tcPr>
            <w:tcW w:w="5305" w:type="dxa"/>
          </w:tcPr>
          <w:p w:rsidR="00E661EC" w:rsidRPr="007F345D" w:rsidRDefault="00394181" w:rsidP="00D76DC5">
            <w:pPr>
              <w:pStyle w:val="p0"/>
              <w:spacing w:before="0"/>
              <w:rPr>
                <w:noProof/>
                <w:color w:val="auto"/>
                <w:sz w:val="16"/>
                <w:szCs w:val="16"/>
                <w:lang w:val="es-MX" w:eastAsia="es-MX"/>
              </w:rPr>
            </w:pPr>
            <w:r>
              <w:rPr>
                <w:noProof/>
                <w:lang w:val="es-MX" w:eastAsia="es-MX"/>
              </w:rPr>
              <w:drawing>
                <wp:inline distT="0" distB="0" distL="0" distR="0" wp14:anchorId="2248DBDF" wp14:editId="6027BEA5">
                  <wp:extent cx="3276000" cy="1152000"/>
                  <wp:effectExtent l="0" t="0" r="0" b="0"/>
                  <wp:docPr id="18" name="Gráfico 18">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5304" w:type="dxa"/>
          </w:tcPr>
          <w:p w:rsidR="00E661EC" w:rsidRPr="007F345D" w:rsidRDefault="00394181" w:rsidP="00D76DC5">
            <w:pPr>
              <w:pStyle w:val="p0"/>
              <w:spacing w:before="0"/>
              <w:rPr>
                <w:noProof/>
                <w:color w:val="auto"/>
                <w:sz w:val="16"/>
                <w:szCs w:val="16"/>
                <w:lang w:val="es-MX" w:eastAsia="es-MX"/>
              </w:rPr>
            </w:pPr>
            <w:r>
              <w:rPr>
                <w:noProof/>
                <w:lang w:val="es-MX" w:eastAsia="es-MX"/>
              </w:rPr>
              <w:drawing>
                <wp:inline distT="0" distB="0" distL="0" distR="0" wp14:anchorId="10D74E98" wp14:editId="2EEEC8FA">
                  <wp:extent cx="3276000" cy="1152000"/>
                  <wp:effectExtent l="0" t="0" r="0" b="0"/>
                  <wp:docPr id="19" name="Gráfico 19">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0C1EFB" w:rsidRDefault="000C1EFB">
      <w:pPr>
        <w:jc w:val="left"/>
        <w:rPr>
          <w:b/>
          <w:smallCaps/>
          <w:sz w:val="22"/>
          <w:lang w:val="es-MX"/>
        </w:rPr>
      </w:pPr>
      <w:r>
        <w:rPr>
          <w:b/>
          <w:smallCaps/>
          <w:sz w:val="22"/>
          <w:lang w:val="es-MX"/>
        </w:rPr>
        <w:br w:type="page"/>
      </w:r>
    </w:p>
    <w:p w:rsidR="00BB7B85" w:rsidRDefault="00BB7B85" w:rsidP="00BB7B85">
      <w:pPr>
        <w:keepNext/>
        <w:keepLines/>
        <w:widowControl w:val="0"/>
        <w:spacing w:before="360"/>
        <w:outlineLvl w:val="0"/>
        <w:rPr>
          <w:b/>
          <w:smallCaps/>
          <w:sz w:val="22"/>
          <w:lang w:val="es-MX"/>
        </w:rPr>
      </w:pPr>
      <w:r>
        <w:lastRenderedPageBreak/>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DA7B87">
        <w:t>en</w:t>
      </w:r>
      <w:r w:rsidR="00055452">
        <w:t xml:space="preserve"> </w:t>
      </w:r>
      <w:r w:rsidR="001F44FE">
        <w:t>el último</w:t>
      </w:r>
      <w:r w:rsidR="0093116C">
        <w:t xml:space="preserve"> mes</w:t>
      </w:r>
      <w:r w:rsidR="009E4D10">
        <w:t xml:space="preserve"> </w:t>
      </w:r>
      <w:r w:rsidR="003058C2">
        <w:t xml:space="preserve">de 2019 </w:t>
      </w:r>
      <w:r w:rsidR="001F44FE">
        <w:t>observaron</w:t>
      </w:r>
      <w:r w:rsidRPr="00051C3C">
        <w:t xml:space="preserve"> el siguiente comportamiento</w:t>
      </w:r>
      <w:r w:rsidR="005D661A">
        <w:t xml:space="preserve"> con ajuste estacional</w:t>
      </w:r>
      <w:r>
        <w:t>:</w:t>
      </w:r>
    </w:p>
    <w:p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4"/>
        <w:gridCol w:w="556"/>
        <w:gridCol w:w="1249"/>
      </w:tblGrid>
      <w:tr w:rsidR="003355C9" w:rsidRPr="00637BEA" w:rsidTr="001D6028">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rsidR="003355C9" w:rsidRPr="00315FA1" w:rsidRDefault="00824055" w:rsidP="003058C2">
            <w:pPr>
              <w:ind w:left="-108" w:right="-82"/>
              <w:jc w:val="center"/>
              <w:rPr>
                <w:spacing w:val="-4"/>
                <w:sz w:val="18"/>
                <w:szCs w:val="18"/>
              </w:rPr>
            </w:pPr>
            <w:r>
              <w:rPr>
                <w:spacing w:val="-4"/>
                <w:sz w:val="18"/>
                <w:szCs w:val="18"/>
              </w:rPr>
              <w:t>Dic</w:t>
            </w:r>
            <w:r w:rsidR="0093116C">
              <w:rPr>
                <w:spacing w:val="-4"/>
                <w:sz w:val="18"/>
                <w:szCs w:val="18"/>
              </w:rPr>
              <w:t>iem</w:t>
            </w:r>
            <w:r w:rsidR="003058C2">
              <w:rPr>
                <w:spacing w:val="-4"/>
                <w:sz w:val="18"/>
                <w:szCs w:val="18"/>
              </w:rPr>
              <w:t>bre</w:t>
            </w:r>
            <w:r w:rsidR="003355C9" w:rsidRPr="00315FA1">
              <w:rPr>
                <w:spacing w:val="-4"/>
                <w:sz w:val="18"/>
                <w:szCs w:val="18"/>
              </w:rPr>
              <w:br/>
              <w:t>de 201</w:t>
            </w:r>
            <w:r w:rsidR="0070192F">
              <w:rPr>
                <w:spacing w:val="-4"/>
                <w:sz w:val="18"/>
                <w:szCs w:val="18"/>
              </w:rPr>
              <w:t>9</w:t>
            </w:r>
          </w:p>
        </w:tc>
        <w:tc>
          <w:tcPr>
            <w:tcW w:w="2087"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5" w:type="dxa"/>
            <w:gridSpan w:val="2"/>
            <w:vMerge w:val="restart"/>
            <w:tcBorders>
              <w:top w:val="single" w:sz="4" w:space="0" w:color="404040"/>
              <w:left w:val="single" w:sz="4" w:space="0" w:color="404040"/>
              <w:right w:val="single" w:sz="4" w:space="0" w:color="404040"/>
            </w:tcBorders>
            <w:shd w:val="clear" w:color="auto" w:fill="CCCCFF"/>
            <w:vAlign w:val="center"/>
          </w:tcPr>
          <w:p w:rsidR="003355C9" w:rsidRPr="00315FA1" w:rsidRDefault="003355C9" w:rsidP="003355C9">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D36749" w:rsidRPr="00637BEA" w:rsidTr="001D6028">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4"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5" w:type="dxa"/>
            <w:gridSpan w:val="2"/>
            <w:vMerge/>
            <w:tcBorders>
              <w:left w:val="single" w:sz="4" w:space="0" w:color="404040"/>
              <w:bottom w:val="single" w:sz="4" w:space="0" w:color="404040"/>
              <w:right w:val="single" w:sz="4" w:space="0" w:color="404040"/>
            </w:tcBorders>
            <w:shd w:val="clear" w:color="auto" w:fill="CCCCFF"/>
            <w:vAlign w:val="center"/>
          </w:tcPr>
          <w:p w:rsidR="00D36749" w:rsidRPr="0039544E" w:rsidRDefault="00D36749" w:rsidP="00D36749">
            <w:pPr>
              <w:tabs>
                <w:tab w:val="center" w:pos="3348"/>
              </w:tabs>
              <w:ind w:left="-84" w:right="-99"/>
              <w:jc w:val="center"/>
              <w:rPr>
                <w:sz w:val="18"/>
                <w:szCs w:val="18"/>
              </w:rPr>
            </w:pPr>
          </w:p>
        </w:tc>
      </w:tr>
      <w:tr w:rsidR="00BB7BF9" w:rsidRPr="00892F41" w:rsidTr="00D72E5F">
        <w:trPr>
          <w:jc w:val="center"/>
        </w:trPr>
        <w:tc>
          <w:tcPr>
            <w:tcW w:w="4420" w:type="dxa"/>
            <w:tcBorders>
              <w:top w:val="nil"/>
              <w:left w:val="single" w:sz="4" w:space="0" w:color="404040"/>
              <w:bottom w:val="nil"/>
              <w:right w:val="single" w:sz="4" w:space="0" w:color="404040"/>
            </w:tcBorders>
            <w:shd w:val="clear" w:color="auto" w:fill="auto"/>
            <w:vAlign w:val="bottom"/>
          </w:tcPr>
          <w:p w:rsidR="00BB7BF9" w:rsidRPr="0039544E" w:rsidRDefault="00BB7BF9" w:rsidP="00BB7BF9">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rsidR="00BB7BF9" w:rsidRPr="00BB7BF9" w:rsidRDefault="00BB7BF9" w:rsidP="00BB7BF9">
            <w:pPr>
              <w:jc w:val="center"/>
              <w:rPr>
                <w:sz w:val="18"/>
                <w:szCs w:val="18"/>
                <w:lang w:val="es-MX" w:eastAsia="es-MX"/>
              </w:rPr>
            </w:pPr>
            <w:r w:rsidRPr="00BB7BF9">
              <w:rPr>
                <w:sz w:val="18"/>
                <w:szCs w:val="18"/>
              </w:rPr>
              <w:t xml:space="preserve">54.5 </w:t>
            </w:r>
          </w:p>
        </w:tc>
        <w:tc>
          <w:tcPr>
            <w:tcW w:w="1043" w:type="dxa"/>
            <w:tcBorders>
              <w:top w:val="single" w:sz="4" w:space="0" w:color="404040"/>
              <w:left w:val="single" w:sz="4" w:space="0" w:color="404040"/>
              <w:bottom w:val="nil"/>
              <w:right w:val="nil"/>
            </w:tcBorders>
            <w:shd w:val="clear" w:color="auto" w:fill="auto"/>
            <w:vAlign w:val="center"/>
          </w:tcPr>
          <w:p w:rsidR="00BB7BF9" w:rsidRPr="00BB7BF9" w:rsidRDefault="00BB7BF9" w:rsidP="00BB7BF9">
            <w:pPr>
              <w:tabs>
                <w:tab w:val="decimal" w:pos="520"/>
              </w:tabs>
              <w:jc w:val="left"/>
              <w:rPr>
                <w:sz w:val="18"/>
                <w:szCs w:val="18"/>
              </w:rPr>
            </w:pPr>
            <w:r w:rsidRPr="00BB7BF9">
              <w:rPr>
                <w:sz w:val="18"/>
                <w:szCs w:val="18"/>
              </w:rPr>
              <w:t>0.7</w:t>
            </w:r>
          </w:p>
        </w:tc>
        <w:tc>
          <w:tcPr>
            <w:tcW w:w="1044" w:type="dxa"/>
            <w:tcBorders>
              <w:top w:val="single" w:sz="4" w:space="0" w:color="404040"/>
              <w:left w:val="nil"/>
              <w:bottom w:val="nil"/>
              <w:right w:val="single" w:sz="4" w:space="0" w:color="404040"/>
            </w:tcBorders>
            <w:shd w:val="clear" w:color="auto" w:fill="auto"/>
            <w:vAlign w:val="center"/>
          </w:tcPr>
          <w:p w:rsidR="00BB7BF9" w:rsidRPr="00BB7BF9" w:rsidRDefault="00BB7BF9" w:rsidP="00BB7BF9">
            <w:pPr>
              <w:tabs>
                <w:tab w:val="decimal" w:pos="520"/>
              </w:tabs>
              <w:rPr>
                <w:sz w:val="18"/>
                <w:szCs w:val="18"/>
              </w:rPr>
            </w:pPr>
            <w:r w:rsidRPr="00BB7BF9">
              <w:rPr>
                <w:sz w:val="18"/>
                <w:szCs w:val="18"/>
              </w:rPr>
              <w:t>1.2</w:t>
            </w:r>
          </w:p>
        </w:tc>
        <w:tc>
          <w:tcPr>
            <w:tcW w:w="556" w:type="dxa"/>
            <w:tcBorders>
              <w:top w:val="nil"/>
              <w:left w:val="single" w:sz="4" w:space="0" w:color="404040"/>
              <w:bottom w:val="nil"/>
              <w:right w:val="nil"/>
            </w:tcBorders>
            <w:shd w:val="clear" w:color="auto" w:fill="auto"/>
            <w:vAlign w:val="center"/>
          </w:tcPr>
          <w:p w:rsidR="00BB7BF9" w:rsidRPr="00BB7BF9" w:rsidRDefault="00BB7BF9" w:rsidP="00BB7BF9">
            <w:pPr>
              <w:jc w:val="right"/>
              <w:rPr>
                <w:sz w:val="18"/>
                <w:szCs w:val="18"/>
              </w:rPr>
            </w:pPr>
            <w:r w:rsidRPr="00BB7BF9">
              <w:rPr>
                <w:sz w:val="18"/>
                <w:szCs w:val="18"/>
              </w:rPr>
              <w:t>20</w:t>
            </w:r>
          </w:p>
        </w:tc>
        <w:tc>
          <w:tcPr>
            <w:tcW w:w="1249" w:type="dxa"/>
            <w:tcBorders>
              <w:top w:val="nil"/>
              <w:left w:val="nil"/>
              <w:bottom w:val="nil"/>
              <w:right w:val="single" w:sz="4" w:space="0" w:color="404040"/>
            </w:tcBorders>
            <w:shd w:val="clear" w:color="auto" w:fill="auto"/>
            <w:vAlign w:val="center"/>
          </w:tcPr>
          <w:p w:rsidR="00BB7BF9" w:rsidRPr="00BB7BF9" w:rsidRDefault="00BB7BF9" w:rsidP="00BB7BF9">
            <w:pPr>
              <w:rPr>
                <w:sz w:val="18"/>
                <w:szCs w:val="18"/>
              </w:rPr>
            </w:pPr>
            <w:r w:rsidRPr="00BB7BF9">
              <w:rPr>
                <w:sz w:val="18"/>
                <w:szCs w:val="18"/>
              </w:rPr>
              <w:t>Por arriba</w:t>
            </w:r>
          </w:p>
        </w:tc>
      </w:tr>
      <w:tr w:rsidR="00BB7BF9" w:rsidRPr="00892F41" w:rsidTr="00D72E5F">
        <w:trPr>
          <w:jc w:val="center"/>
        </w:trPr>
        <w:tc>
          <w:tcPr>
            <w:tcW w:w="4420" w:type="dxa"/>
            <w:tcBorders>
              <w:top w:val="nil"/>
              <w:left w:val="single" w:sz="4" w:space="0" w:color="404040"/>
              <w:bottom w:val="nil"/>
              <w:right w:val="single" w:sz="4" w:space="0" w:color="404040"/>
            </w:tcBorders>
            <w:shd w:val="clear" w:color="auto" w:fill="auto"/>
            <w:vAlign w:val="bottom"/>
          </w:tcPr>
          <w:p w:rsidR="00BB7BF9" w:rsidRPr="0039544E" w:rsidRDefault="00BB7BF9" w:rsidP="00BB7BF9">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rsidR="00BB7BF9" w:rsidRPr="00BB7BF9" w:rsidRDefault="00BB7BF9" w:rsidP="00BB7BF9">
            <w:pPr>
              <w:jc w:val="center"/>
              <w:rPr>
                <w:sz w:val="18"/>
                <w:szCs w:val="18"/>
              </w:rPr>
            </w:pPr>
            <w:r w:rsidRPr="00BB7BF9">
              <w:rPr>
                <w:sz w:val="18"/>
                <w:szCs w:val="18"/>
              </w:rPr>
              <w:t xml:space="preserve">54.7 </w:t>
            </w:r>
          </w:p>
        </w:tc>
        <w:tc>
          <w:tcPr>
            <w:tcW w:w="1043" w:type="dxa"/>
            <w:tcBorders>
              <w:top w:val="nil"/>
              <w:left w:val="single" w:sz="4" w:space="0" w:color="404040"/>
              <w:bottom w:val="nil"/>
              <w:right w:val="nil"/>
            </w:tcBorders>
            <w:shd w:val="clear" w:color="auto" w:fill="auto"/>
            <w:vAlign w:val="center"/>
          </w:tcPr>
          <w:p w:rsidR="00BB7BF9" w:rsidRPr="00BB7BF9" w:rsidRDefault="00BB7BF9" w:rsidP="00BB7BF9">
            <w:pPr>
              <w:tabs>
                <w:tab w:val="decimal" w:pos="520"/>
              </w:tabs>
              <w:jc w:val="left"/>
              <w:rPr>
                <w:sz w:val="18"/>
                <w:szCs w:val="18"/>
              </w:rPr>
            </w:pPr>
            <w:r w:rsidRPr="00BB7BF9">
              <w:rPr>
                <w:sz w:val="18"/>
                <w:szCs w:val="18"/>
              </w:rPr>
              <w:t>0.5</w:t>
            </w:r>
          </w:p>
        </w:tc>
        <w:tc>
          <w:tcPr>
            <w:tcW w:w="1044" w:type="dxa"/>
            <w:tcBorders>
              <w:top w:val="nil"/>
              <w:left w:val="nil"/>
              <w:bottom w:val="nil"/>
              <w:right w:val="single" w:sz="4" w:space="0" w:color="404040"/>
            </w:tcBorders>
            <w:shd w:val="clear" w:color="auto" w:fill="auto"/>
            <w:vAlign w:val="center"/>
          </w:tcPr>
          <w:p w:rsidR="00BB7BF9" w:rsidRPr="00BB7BF9" w:rsidRDefault="00BB7BF9" w:rsidP="00BB7BF9">
            <w:pPr>
              <w:tabs>
                <w:tab w:val="left" w:pos="170"/>
                <w:tab w:val="decimal" w:pos="520"/>
              </w:tabs>
              <w:rPr>
                <w:sz w:val="18"/>
                <w:szCs w:val="18"/>
              </w:rPr>
            </w:pPr>
            <w:r>
              <w:rPr>
                <w:sz w:val="18"/>
                <w:szCs w:val="18"/>
              </w:rPr>
              <w:tab/>
              <w:t>(-)</w:t>
            </w:r>
            <w:r>
              <w:rPr>
                <w:sz w:val="18"/>
                <w:szCs w:val="18"/>
              </w:rPr>
              <w:tab/>
            </w:r>
            <w:r w:rsidRPr="00BB7BF9">
              <w:rPr>
                <w:sz w:val="18"/>
                <w:szCs w:val="18"/>
              </w:rPr>
              <w:t>0.2</w:t>
            </w:r>
          </w:p>
        </w:tc>
        <w:tc>
          <w:tcPr>
            <w:tcW w:w="556" w:type="dxa"/>
            <w:tcBorders>
              <w:top w:val="nil"/>
              <w:left w:val="single" w:sz="4" w:space="0" w:color="404040"/>
              <w:bottom w:val="nil"/>
              <w:right w:val="nil"/>
            </w:tcBorders>
            <w:shd w:val="clear" w:color="auto" w:fill="auto"/>
            <w:vAlign w:val="center"/>
          </w:tcPr>
          <w:p w:rsidR="00BB7BF9" w:rsidRPr="00BB7BF9" w:rsidRDefault="00BB7BF9" w:rsidP="00BB7BF9">
            <w:pPr>
              <w:jc w:val="right"/>
              <w:rPr>
                <w:sz w:val="18"/>
                <w:szCs w:val="18"/>
              </w:rPr>
            </w:pPr>
            <w:r w:rsidRPr="00BB7BF9">
              <w:rPr>
                <w:sz w:val="18"/>
                <w:szCs w:val="18"/>
              </w:rPr>
              <w:t>18</w:t>
            </w:r>
          </w:p>
        </w:tc>
        <w:tc>
          <w:tcPr>
            <w:tcW w:w="1249" w:type="dxa"/>
            <w:tcBorders>
              <w:top w:val="nil"/>
              <w:left w:val="nil"/>
              <w:bottom w:val="nil"/>
              <w:right w:val="single" w:sz="4" w:space="0" w:color="404040"/>
            </w:tcBorders>
            <w:shd w:val="clear" w:color="auto" w:fill="auto"/>
            <w:vAlign w:val="center"/>
          </w:tcPr>
          <w:p w:rsidR="00BB7BF9" w:rsidRPr="00BB7BF9" w:rsidRDefault="00BB7BF9" w:rsidP="00BB7BF9">
            <w:pPr>
              <w:rPr>
                <w:sz w:val="18"/>
                <w:szCs w:val="18"/>
              </w:rPr>
            </w:pPr>
            <w:r w:rsidRPr="00BB7BF9">
              <w:rPr>
                <w:sz w:val="18"/>
                <w:szCs w:val="18"/>
              </w:rPr>
              <w:t>Por arriba</w:t>
            </w:r>
          </w:p>
        </w:tc>
      </w:tr>
      <w:tr w:rsidR="00BB7BF9" w:rsidRPr="00892F41" w:rsidTr="00D72E5F">
        <w:trPr>
          <w:jc w:val="center"/>
        </w:trPr>
        <w:tc>
          <w:tcPr>
            <w:tcW w:w="4420" w:type="dxa"/>
            <w:tcBorders>
              <w:top w:val="nil"/>
              <w:left w:val="single" w:sz="4" w:space="0" w:color="404040"/>
              <w:bottom w:val="nil"/>
              <w:right w:val="single" w:sz="4" w:space="0" w:color="404040"/>
            </w:tcBorders>
            <w:shd w:val="clear" w:color="auto" w:fill="auto"/>
            <w:vAlign w:val="bottom"/>
          </w:tcPr>
          <w:p w:rsidR="00BB7BF9" w:rsidRPr="0039544E" w:rsidRDefault="00BB7BF9" w:rsidP="00BB7BF9">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rsidR="00BB7BF9" w:rsidRPr="00BB7BF9" w:rsidRDefault="00BB7BF9" w:rsidP="00BB7BF9">
            <w:pPr>
              <w:jc w:val="center"/>
              <w:rPr>
                <w:sz w:val="18"/>
                <w:szCs w:val="18"/>
              </w:rPr>
            </w:pPr>
            <w:r w:rsidRPr="00BB7BF9">
              <w:rPr>
                <w:sz w:val="18"/>
                <w:szCs w:val="18"/>
              </w:rPr>
              <w:t xml:space="preserve">51.9 </w:t>
            </w:r>
          </w:p>
        </w:tc>
        <w:tc>
          <w:tcPr>
            <w:tcW w:w="1043" w:type="dxa"/>
            <w:tcBorders>
              <w:top w:val="nil"/>
              <w:left w:val="single" w:sz="4" w:space="0" w:color="404040"/>
              <w:bottom w:val="nil"/>
              <w:right w:val="nil"/>
            </w:tcBorders>
            <w:shd w:val="clear" w:color="auto" w:fill="auto"/>
            <w:vAlign w:val="center"/>
          </w:tcPr>
          <w:p w:rsidR="00BB7BF9" w:rsidRPr="00BB7BF9" w:rsidRDefault="00BB7BF9" w:rsidP="00BB7BF9">
            <w:pPr>
              <w:tabs>
                <w:tab w:val="left" w:pos="167"/>
                <w:tab w:val="decimal" w:pos="520"/>
              </w:tabs>
              <w:jc w:val="left"/>
              <w:rPr>
                <w:sz w:val="18"/>
                <w:szCs w:val="18"/>
              </w:rPr>
            </w:pPr>
            <w:r>
              <w:rPr>
                <w:sz w:val="18"/>
                <w:szCs w:val="18"/>
              </w:rPr>
              <w:tab/>
              <w:t>(-)</w:t>
            </w:r>
            <w:r>
              <w:rPr>
                <w:sz w:val="18"/>
                <w:szCs w:val="18"/>
              </w:rPr>
              <w:tab/>
            </w:r>
            <w:r w:rsidRPr="00BB7BF9">
              <w:rPr>
                <w:sz w:val="18"/>
                <w:szCs w:val="18"/>
              </w:rPr>
              <w:t>0.2</w:t>
            </w:r>
          </w:p>
        </w:tc>
        <w:tc>
          <w:tcPr>
            <w:tcW w:w="1044" w:type="dxa"/>
            <w:tcBorders>
              <w:top w:val="nil"/>
              <w:left w:val="nil"/>
              <w:bottom w:val="nil"/>
              <w:right w:val="single" w:sz="4" w:space="0" w:color="404040"/>
            </w:tcBorders>
            <w:shd w:val="clear" w:color="auto" w:fill="auto"/>
            <w:vAlign w:val="center"/>
          </w:tcPr>
          <w:p w:rsidR="00BB7BF9" w:rsidRPr="00BB7BF9" w:rsidRDefault="00BB7BF9" w:rsidP="00BB7BF9">
            <w:pPr>
              <w:tabs>
                <w:tab w:val="left" w:pos="170"/>
                <w:tab w:val="decimal" w:pos="520"/>
              </w:tabs>
              <w:rPr>
                <w:sz w:val="18"/>
                <w:szCs w:val="18"/>
              </w:rPr>
            </w:pPr>
            <w:r>
              <w:rPr>
                <w:sz w:val="18"/>
                <w:szCs w:val="18"/>
              </w:rPr>
              <w:tab/>
              <w:t>(-)</w:t>
            </w:r>
            <w:r>
              <w:rPr>
                <w:sz w:val="18"/>
                <w:szCs w:val="18"/>
              </w:rPr>
              <w:tab/>
            </w:r>
            <w:r w:rsidRPr="00BB7BF9">
              <w:rPr>
                <w:sz w:val="18"/>
                <w:szCs w:val="18"/>
              </w:rPr>
              <w:t>2.5</w:t>
            </w:r>
          </w:p>
        </w:tc>
        <w:tc>
          <w:tcPr>
            <w:tcW w:w="556" w:type="dxa"/>
            <w:tcBorders>
              <w:top w:val="nil"/>
              <w:left w:val="single" w:sz="4" w:space="0" w:color="404040"/>
              <w:bottom w:val="nil"/>
              <w:right w:val="nil"/>
            </w:tcBorders>
            <w:shd w:val="clear" w:color="auto" w:fill="auto"/>
            <w:vAlign w:val="center"/>
          </w:tcPr>
          <w:p w:rsidR="00BB7BF9" w:rsidRPr="00BB7BF9" w:rsidRDefault="00BB7BF9" w:rsidP="00BB7BF9">
            <w:pPr>
              <w:jc w:val="right"/>
              <w:rPr>
                <w:sz w:val="18"/>
                <w:szCs w:val="18"/>
              </w:rPr>
            </w:pPr>
            <w:r w:rsidRPr="00BB7BF9">
              <w:rPr>
                <w:sz w:val="18"/>
                <w:szCs w:val="18"/>
              </w:rPr>
              <w:t>20</w:t>
            </w:r>
          </w:p>
        </w:tc>
        <w:tc>
          <w:tcPr>
            <w:tcW w:w="1249" w:type="dxa"/>
            <w:tcBorders>
              <w:top w:val="nil"/>
              <w:left w:val="nil"/>
              <w:bottom w:val="nil"/>
              <w:right w:val="single" w:sz="4" w:space="0" w:color="404040"/>
            </w:tcBorders>
            <w:shd w:val="clear" w:color="auto" w:fill="auto"/>
            <w:vAlign w:val="center"/>
          </w:tcPr>
          <w:p w:rsidR="00BB7BF9" w:rsidRPr="00BB7BF9" w:rsidRDefault="00BB7BF9" w:rsidP="00BB7BF9">
            <w:pPr>
              <w:rPr>
                <w:sz w:val="18"/>
                <w:szCs w:val="18"/>
              </w:rPr>
            </w:pPr>
            <w:r w:rsidRPr="00BB7BF9">
              <w:rPr>
                <w:sz w:val="18"/>
                <w:szCs w:val="18"/>
              </w:rPr>
              <w:t>Por arriba</w:t>
            </w:r>
          </w:p>
        </w:tc>
      </w:tr>
      <w:tr w:rsidR="00BB7BF9" w:rsidRPr="00892F41" w:rsidTr="00D72E5F">
        <w:trPr>
          <w:jc w:val="center"/>
        </w:trPr>
        <w:tc>
          <w:tcPr>
            <w:tcW w:w="4420" w:type="dxa"/>
            <w:tcBorders>
              <w:top w:val="nil"/>
              <w:left w:val="single" w:sz="4" w:space="0" w:color="404040"/>
              <w:bottom w:val="nil"/>
              <w:right w:val="single" w:sz="4" w:space="0" w:color="404040"/>
            </w:tcBorders>
            <w:shd w:val="clear" w:color="auto" w:fill="auto"/>
            <w:vAlign w:val="bottom"/>
          </w:tcPr>
          <w:p w:rsidR="00BB7BF9" w:rsidRPr="0039544E" w:rsidRDefault="00BB7BF9" w:rsidP="00BB7BF9">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rsidR="00BB7BF9" w:rsidRPr="00BB7BF9" w:rsidRDefault="00BB7BF9" w:rsidP="00BB7BF9">
            <w:pPr>
              <w:jc w:val="center"/>
              <w:rPr>
                <w:sz w:val="18"/>
                <w:szCs w:val="18"/>
              </w:rPr>
            </w:pPr>
            <w:r w:rsidRPr="00BB7BF9">
              <w:rPr>
                <w:sz w:val="18"/>
                <w:szCs w:val="18"/>
              </w:rPr>
              <w:t xml:space="preserve">51.4 </w:t>
            </w:r>
          </w:p>
        </w:tc>
        <w:tc>
          <w:tcPr>
            <w:tcW w:w="1043" w:type="dxa"/>
            <w:tcBorders>
              <w:top w:val="nil"/>
              <w:left w:val="single" w:sz="4" w:space="0" w:color="404040"/>
              <w:bottom w:val="nil"/>
              <w:right w:val="nil"/>
            </w:tcBorders>
            <w:shd w:val="clear" w:color="auto" w:fill="auto"/>
            <w:vAlign w:val="center"/>
          </w:tcPr>
          <w:p w:rsidR="00BB7BF9" w:rsidRPr="00BB7BF9" w:rsidRDefault="00BB7BF9" w:rsidP="00BB7BF9">
            <w:pPr>
              <w:tabs>
                <w:tab w:val="decimal" w:pos="520"/>
              </w:tabs>
              <w:jc w:val="left"/>
              <w:rPr>
                <w:sz w:val="18"/>
                <w:szCs w:val="18"/>
              </w:rPr>
            </w:pPr>
            <w:r w:rsidRPr="00BB7BF9">
              <w:rPr>
                <w:sz w:val="18"/>
                <w:szCs w:val="18"/>
              </w:rPr>
              <w:t>0.3</w:t>
            </w:r>
          </w:p>
        </w:tc>
        <w:tc>
          <w:tcPr>
            <w:tcW w:w="1044" w:type="dxa"/>
            <w:tcBorders>
              <w:top w:val="nil"/>
              <w:left w:val="nil"/>
              <w:bottom w:val="nil"/>
              <w:right w:val="single" w:sz="4" w:space="0" w:color="404040"/>
            </w:tcBorders>
            <w:shd w:val="clear" w:color="auto" w:fill="auto"/>
            <w:vAlign w:val="center"/>
          </w:tcPr>
          <w:p w:rsidR="00BB7BF9" w:rsidRPr="00BB7BF9" w:rsidRDefault="00BB7BF9" w:rsidP="00BB7BF9">
            <w:pPr>
              <w:tabs>
                <w:tab w:val="left" w:pos="170"/>
                <w:tab w:val="decimal" w:pos="520"/>
              </w:tabs>
              <w:rPr>
                <w:sz w:val="18"/>
                <w:szCs w:val="18"/>
              </w:rPr>
            </w:pPr>
            <w:r>
              <w:rPr>
                <w:sz w:val="18"/>
                <w:szCs w:val="18"/>
              </w:rPr>
              <w:tab/>
              <w:t>(-)</w:t>
            </w:r>
            <w:r>
              <w:rPr>
                <w:sz w:val="18"/>
                <w:szCs w:val="18"/>
              </w:rPr>
              <w:tab/>
            </w:r>
            <w:r w:rsidRPr="00BB7BF9">
              <w:rPr>
                <w:sz w:val="18"/>
                <w:szCs w:val="18"/>
              </w:rPr>
              <w:t>6.0</w:t>
            </w:r>
          </w:p>
        </w:tc>
        <w:tc>
          <w:tcPr>
            <w:tcW w:w="556" w:type="dxa"/>
            <w:tcBorders>
              <w:top w:val="nil"/>
              <w:left w:val="single" w:sz="4" w:space="0" w:color="404040"/>
              <w:bottom w:val="nil"/>
              <w:right w:val="nil"/>
            </w:tcBorders>
            <w:shd w:val="clear" w:color="auto" w:fill="auto"/>
            <w:vAlign w:val="center"/>
          </w:tcPr>
          <w:p w:rsidR="00BB7BF9" w:rsidRPr="00BB7BF9" w:rsidRDefault="00BB7BF9" w:rsidP="00BB7BF9">
            <w:pPr>
              <w:jc w:val="right"/>
              <w:rPr>
                <w:sz w:val="18"/>
                <w:szCs w:val="18"/>
              </w:rPr>
            </w:pPr>
            <w:r w:rsidRPr="00BB7BF9">
              <w:rPr>
                <w:sz w:val="18"/>
                <w:szCs w:val="18"/>
              </w:rPr>
              <w:t>71</w:t>
            </w:r>
          </w:p>
        </w:tc>
        <w:tc>
          <w:tcPr>
            <w:tcW w:w="1249" w:type="dxa"/>
            <w:tcBorders>
              <w:top w:val="nil"/>
              <w:left w:val="nil"/>
              <w:bottom w:val="nil"/>
              <w:right w:val="single" w:sz="4" w:space="0" w:color="404040"/>
            </w:tcBorders>
            <w:shd w:val="clear" w:color="auto" w:fill="auto"/>
            <w:vAlign w:val="center"/>
          </w:tcPr>
          <w:p w:rsidR="00BB7BF9" w:rsidRPr="00BB7BF9" w:rsidRDefault="00BB7BF9" w:rsidP="00BB7BF9">
            <w:pPr>
              <w:rPr>
                <w:sz w:val="18"/>
                <w:szCs w:val="18"/>
              </w:rPr>
            </w:pPr>
            <w:r w:rsidRPr="00BB7BF9">
              <w:rPr>
                <w:sz w:val="18"/>
                <w:szCs w:val="18"/>
              </w:rPr>
              <w:t>Por arriba</w:t>
            </w:r>
          </w:p>
        </w:tc>
      </w:tr>
      <w:tr w:rsidR="00BB7BF9" w:rsidRPr="00892F41" w:rsidTr="00D72E5F">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rsidR="00BB7BF9" w:rsidRPr="0039544E" w:rsidRDefault="00BB7BF9" w:rsidP="00BB7BF9">
            <w:pPr>
              <w:pStyle w:val="Prrafodelista"/>
              <w:widowControl w:val="0"/>
              <w:numPr>
                <w:ilvl w:val="0"/>
                <w:numId w:val="15"/>
              </w:numPr>
              <w:spacing w:before="20" w:after="20"/>
              <w:ind w:left="313" w:hanging="284"/>
              <w:contextualSpacing/>
              <w:jc w:val="left"/>
              <w:rPr>
                <w:sz w:val="18"/>
                <w:szCs w:val="18"/>
                <w:lang w:val="es-MX"/>
              </w:rPr>
            </w:pPr>
            <w:r w:rsidRPr="00D76DC5">
              <w:rPr>
                <w:sz w:val="18"/>
                <w:szCs w:val="18"/>
                <w:lang w:val="es-MX"/>
              </w:rPr>
              <w:t>Personal ocupado</w:t>
            </w:r>
            <w:r>
              <w:rPr>
                <w:sz w:val="18"/>
                <w:szCs w:val="18"/>
                <w:lang w:val="es-MX"/>
              </w:rPr>
              <w:t xml:space="preserve"> total</w:t>
            </w:r>
          </w:p>
        </w:tc>
        <w:tc>
          <w:tcPr>
            <w:tcW w:w="992" w:type="dxa"/>
            <w:tcBorders>
              <w:top w:val="nil"/>
              <w:left w:val="single" w:sz="4" w:space="0" w:color="404040"/>
              <w:bottom w:val="single" w:sz="4" w:space="0" w:color="auto"/>
              <w:right w:val="single" w:sz="4" w:space="0" w:color="404040"/>
            </w:tcBorders>
            <w:shd w:val="clear" w:color="auto" w:fill="auto"/>
            <w:vAlign w:val="center"/>
          </w:tcPr>
          <w:p w:rsidR="00BB7BF9" w:rsidRPr="00BB7BF9" w:rsidRDefault="00BB7BF9" w:rsidP="00BB7BF9">
            <w:pPr>
              <w:jc w:val="center"/>
              <w:rPr>
                <w:sz w:val="18"/>
                <w:szCs w:val="18"/>
              </w:rPr>
            </w:pPr>
            <w:r w:rsidRPr="00BB7BF9">
              <w:rPr>
                <w:sz w:val="18"/>
                <w:szCs w:val="18"/>
              </w:rPr>
              <w:t xml:space="preserve">53.4 </w:t>
            </w:r>
          </w:p>
        </w:tc>
        <w:tc>
          <w:tcPr>
            <w:tcW w:w="1043" w:type="dxa"/>
            <w:tcBorders>
              <w:top w:val="nil"/>
              <w:left w:val="single" w:sz="4" w:space="0" w:color="404040"/>
              <w:bottom w:val="single" w:sz="4" w:space="0" w:color="404040"/>
              <w:right w:val="nil"/>
            </w:tcBorders>
            <w:shd w:val="clear" w:color="auto" w:fill="auto"/>
            <w:vAlign w:val="center"/>
          </w:tcPr>
          <w:p w:rsidR="00BB7BF9" w:rsidRPr="00BB7BF9" w:rsidRDefault="00BB7BF9" w:rsidP="00BB7BF9">
            <w:pPr>
              <w:tabs>
                <w:tab w:val="left" w:pos="167"/>
                <w:tab w:val="decimal" w:pos="520"/>
              </w:tabs>
              <w:jc w:val="left"/>
              <w:rPr>
                <w:sz w:val="18"/>
                <w:szCs w:val="18"/>
              </w:rPr>
            </w:pPr>
            <w:r>
              <w:rPr>
                <w:sz w:val="18"/>
                <w:szCs w:val="18"/>
              </w:rPr>
              <w:tab/>
              <w:t>(-)</w:t>
            </w:r>
            <w:r>
              <w:rPr>
                <w:sz w:val="18"/>
                <w:szCs w:val="18"/>
              </w:rPr>
              <w:tab/>
            </w:r>
            <w:r w:rsidRPr="00BB7BF9">
              <w:rPr>
                <w:sz w:val="18"/>
                <w:szCs w:val="18"/>
              </w:rPr>
              <w:t>0.2</w:t>
            </w:r>
          </w:p>
        </w:tc>
        <w:tc>
          <w:tcPr>
            <w:tcW w:w="1044" w:type="dxa"/>
            <w:tcBorders>
              <w:top w:val="nil"/>
              <w:left w:val="nil"/>
              <w:bottom w:val="single" w:sz="4" w:space="0" w:color="404040"/>
              <w:right w:val="single" w:sz="4" w:space="0" w:color="404040"/>
            </w:tcBorders>
            <w:shd w:val="clear" w:color="auto" w:fill="auto"/>
            <w:vAlign w:val="center"/>
          </w:tcPr>
          <w:p w:rsidR="00BB7BF9" w:rsidRPr="00BB7BF9" w:rsidRDefault="00BB7BF9" w:rsidP="00BB7BF9">
            <w:pPr>
              <w:tabs>
                <w:tab w:val="left" w:pos="170"/>
                <w:tab w:val="decimal" w:pos="520"/>
              </w:tabs>
              <w:rPr>
                <w:sz w:val="18"/>
                <w:szCs w:val="18"/>
              </w:rPr>
            </w:pPr>
            <w:r>
              <w:rPr>
                <w:sz w:val="18"/>
                <w:szCs w:val="18"/>
              </w:rPr>
              <w:tab/>
              <w:t>(-)</w:t>
            </w:r>
            <w:r>
              <w:rPr>
                <w:sz w:val="18"/>
                <w:szCs w:val="18"/>
              </w:rPr>
              <w:tab/>
            </w:r>
            <w:r w:rsidRPr="00BB7BF9">
              <w:rPr>
                <w:sz w:val="18"/>
                <w:szCs w:val="18"/>
              </w:rPr>
              <w:t>2.9</w:t>
            </w:r>
          </w:p>
        </w:tc>
        <w:tc>
          <w:tcPr>
            <w:tcW w:w="556" w:type="dxa"/>
            <w:tcBorders>
              <w:top w:val="nil"/>
              <w:left w:val="single" w:sz="4" w:space="0" w:color="404040"/>
              <w:bottom w:val="single" w:sz="4" w:space="0" w:color="auto"/>
              <w:right w:val="nil"/>
            </w:tcBorders>
            <w:shd w:val="clear" w:color="auto" w:fill="auto"/>
            <w:vAlign w:val="center"/>
          </w:tcPr>
          <w:p w:rsidR="00BB7BF9" w:rsidRPr="00BB7BF9" w:rsidRDefault="00BB7BF9" w:rsidP="00BB7BF9">
            <w:pPr>
              <w:jc w:val="right"/>
              <w:rPr>
                <w:sz w:val="18"/>
                <w:szCs w:val="18"/>
              </w:rPr>
            </w:pPr>
            <w:r w:rsidRPr="00BB7BF9">
              <w:rPr>
                <w:sz w:val="18"/>
                <w:szCs w:val="18"/>
              </w:rPr>
              <w:t>103</w:t>
            </w:r>
          </w:p>
        </w:tc>
        <w:tc>
          <w:tcPr>
            <w:tcW w:w="1249" w:type="dxa"/>
            <w:tcBorders>
              <w:top w:val="nil"/>
              <w:left w:val="nil"/>
              <w:bottom w:val="single" w:sz="4" w:space="0" w:color="auto"/>
              <w:right w:val="single" w:sz="4" w:space="0" w:color="404040"/>
            </w:tcBorders>
            <w:shd w:val="clear" w:color="auto" w:fill="auto"/>
            <w:vAlign w:val="center"/>
          </w:tcPr>
          <w:p w:rsidR="00BB7BF9" w:rsidRPr="00BB7BF9" w:rsidRDefault="00BB7BF9" w:rsidP="00BB7BF9">
            <w:pPr>
              <w:rPr>
                <w:sz w:val="18"/>
                <w:szCs w:val="18"/>
              </w:rPr>
            </w:pPr>
            <w:r w:rsidRPr="00BB7BF9">
              <w:rPr>
                <w:sz w:val="18"/>
                <w:szCs w:val="18"/>
              </w:rPr>
              <w:t>Por arriba</w:t>
            </w:r>
          </w:p>
        </w:tc>
      </w:tr>
    </w:tbl>
    <w:p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1D6028">
        <w:rPr>
          <w:b/>
          <w:smallCaps/>
          <w:sz w:val="22"/>
          <w:szCs w:val="20"/>
          <w:lang w:val="es-MX"/>
        </w:rPr>
        <w:t xml:space="preserve"> </w:t>
      </w:r>
      <w:r w:rsidR="00824055">
        <w:rPr>
          <w:b/>
          <w:smallCaps/>
          <w:sz w:val="22"/>
          <w:szCs w:val="20"/>
          <w:lang w:val="es-MX"/>
        </w:rPr>
        <w:t>dic</w:t>
      </w:r>
      <w:r w:rsidR="0093116C">
        <w:rPr>
          <w:b/>
          <w:smallCaps/>
          <w:sz w:val="22"/>
          <w:szCs w:val="20"/>
          <w:lang w:val="es-MX"/>
        </w:rPr>
        <w:t>iem</w:t>
      </w:r>
      <w:r w:rsidR="001D6028">
        <w:rPr>
          <w:b/>
          <w:smallCaps/>
          <w:sz w:val="22"/>
          <w:szCs w:val="20"/>
          <w:lang w:val="es-MX"/>
        </w:rPr>
        <w:t>bre</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201</w:t>
      </w:r>
      <w:r w:rsidR="0070192F">
        <w:rPr>
          <w:b/>
          <w:smallCaps/>
          <w:sz w:val="22"/>
          <w:szCs w:val="20"/>
          <w:lang w:val="es-MX"/>
        </w:rPr>
        <w:t>9</w:t>
      </w:r>
    </w:p>
    <w:p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rsidTr="002C68D1">
        <w:trPr>
          <w:trHeight w:val="1871"/>
          <w:jc w:val="center"/>
        </w:trPr>
        <w:tc>
          <w:tcPr>
            <w:tcW w:w="5305" w:type="dxa"/>
            <w:vAlign w:val="center"/>
          </w:tcPr>
          <w:p w:rsidR="00961C96" w:rsidRPr="007F345D" w:rsidRDefault="00CC1B8C" w:rsidP="00D76DC5">
            <w:pPr>
              <w:pStyle w:val="p0"/>
              <w:spacing w:before="0"/>
              <w:jc w:val="center"/>
              <w:rPr>
                <w:color w:val="auto"/>
                <w:sz w:val="16"/>
                <w:szCs w:val="16"/>
                <w:lang w:val="es-MX"/>
              </w:rPr>
            </w:pPr>
            <w:r>
              <w:rPr>
                <w:noProof/>
                <w:lang w:val="es-MX" w:eastAsia="es-MX"/>
              </w:rPr>
              <w:drawing>
                <wp:inline distT="0" distB="0" distL="0" distR="0" wp14:anchorId="34C3536D" wp14:editId="44645BFB">
                  <wp:extent cx="3276000" cy="1152000"/>
                  <wp:effectExtent l="0" t="0" r="635" b="0"/>
                  <wp:docPr id="20" name="Gráfico 20">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vAlign w:val="center"/>
          </w:tcPr>
          <w:p w:rsidR="00961C96" w:rsidRPr="007F345D" w:rsidRDefault="002C68D1" w:rsidP="00D76DC5">
            <w:pPr>
              <w:pStyle w:val="p0"/>
              <w:spacing w:before="0"/>
              <w:jc w:val="center"/>
              <w:rPr>
                <w:color w:val="auto"/>
                <w:sz w:val="16"/>
                <w:szCs w:val="16"/>
                <w:lang w:val="es-MX"/>
              </w:rPr>
            </w:pPr>
            <w:r>
              <w:rPr>
                <w:noProof/>
                <w:lang w:val="es-MX" w:eastAsia="es-MX"/>
              </w:rPr>
              <w:drawing>
                <wp:inline distT="0" distB="0" distL="0" distR="0" wp14:anchorId="5A48BAE1" wp14:editId="333636AF">
                  <wp:extent cx="3276000" cy="1152000"/>
                  <wp:effectExtent l="0" t="0" r="0" b="0"/>
                  <wp:docPr id="3" name="Gráfico 3">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D76DC5" w:rsidRPr="008B6A18" w:rsidTr="00D76DC5">
        <w:tblPrEx>
          <w:tblCellMar>
            <w:left w:w="28" w:type="dxa"/>
            <w:right w:w="28" w:type="dxa"/>
          </w:tblCellMar>
        </w:tblPrEx>
        <w:trPr>
          <w:jc w:val="center"/>
        </w:trPr>
        <w:tc>
          <w:tcPr>
            <w:tcW w:w="5305" w:type="dxa"/>
          </w:tcPr>
          <w:p w:rsidR="00D76DC5" w:rsidRPr="008B6A18" w:rsidRDefault="00D76DC5" w:rsidP="00D76DC5">
            <w:pPr>
              <w:pStyle w:val="p0"/>
              <w:spacing w:before="0"/>
              <w:rPr>
                <w:noProof/>
                <w:color w:val="auto"/>
                <w:sz w:val="10"/>
                <w:szCs w:val="10"/>
                <w:lang w:val="es-MX" w:eastAsia="es-MX"/>
              </w:rPr>
            </w:pPr>
          </w:p>
        </w:tc>
        <w:tc>
          <w:tcPr>
            <w:tcW w:w="5304" w:type="dxa"/>
          </w:tcPr>
          <w:p w:rsidR="00D76DC5" w:rsidRPr="008B6A18" w:rsidRDefault="00D76DC5" w:rsidP="00D76DC5">
            <w:pPr>
              <w:pStyle w:val="p0"/>
              <w:spacing w:before="0"/>
              <w:rPr>
                <w:noProof/>
                <w:color w:val="auto"/>
                <w:sz w:val="10"/>
                <w:szCs w:val="10"/>
                <w:lang w:val="es-MX" w:eastAsia="es-MX"/>
              </w:rPr>
            </w:pPr>
          </w:p>
        </w:tc>
      </w:tr>
      <w:tr w:rsidR="00D76DC5" w:rsidRPr="007F345D" w:rsidTr="00CC1B8C">
        <w:trPr>
          <w:trHeight w:val="1871"/>
          <w:jc w:val="center"/>
        </w:trPr>
        <w:tc>
          <w:tcPr>
            <w:tcW w:w="5305" w:type="dxa"/>
          </w:tcPr>
          <w:p w:rsidR="00D76DC5" w:rsidRPr="007F345D" w:rsidRDefault="00CC1B8C" w:rsidP="00D76DC5">
            <w:pPr>
              <w:pStyle w:val="p0"/>
              <w:spacing w:before="0"/>
              <w:rPr>
                <w:color w:val="auto"/>
                <w:sz w:val="16"/>
                <w:szCs w:val="16"/>
                <w:lang w:val="es-MX"/>
              </w:rPr>
            </w:pPr>
            <w:r>
              <w:rPr>
                <w:noProof/>
                <w:lang w:val="es-MX" w:eastAsia="es-MX"/>
              </w:rPr>
              <w:drawing>
                <wp:inline distT="0" distB="0" distL="0" distR="0" wp14:anchorId="0128569C" wp14:editId="038F5380">
                  <wp:extent cx="3276000" cy="1152000"/>
                  <wp:effectExtent l="0" t="0" r="0" b="0"/>
                  <wp:docPr id="30" name="Gráfico 30">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rsidR="00D76DC5" w:rsidRPr="007F345D" w:rsidRDefault="00CC1B8C" w:rsidP="00D76DC5">
            <w:pPr>
              <w:pStyle w:val="p0"/>
              <w:spacing w:before="0"/>
              <w:rPr>
                <w:color w:val="auto"/>
                <w:sz w:val="16"/>
                <w:szCs w:val="16"/>
                <w:lang w:val="es-MX"/>
              </w:rPr>
            </w:pPr>
            <w:r>
              <w:rPr>
                <w:noProof/>
                <w:lang w:val="es-MX" w:eastAsia="es-MX"/>
              </w:rPr>
              <w:drawing>
                <wp:inline distT="0" distB="0" distL="0" distR="0" wp14:anchorId="300F4294" wp14:editId="5479E654">
                  <wp:extent cx="3276000" cy="1152000"/>
                  <wp:effectExtent l="0" t="0" r="0" b="0"/>
                  <wp:docPr id="31" name="Gráfico 31">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9C3FF5" w:rsidRPr="009C3FF5" w:rsidTr="009C3FF5">
        <w:trPr>
          <w:jc w:val="center"/>
        </w:trPr>
        <w:tc>
          <w:tcPr>
            <w:tcW w:w="10609" w:type="dxa"/>
            <w:gridSpan w:val="2"/>
          </w:tcPr>
          <w:p w:rsidR="009C3FF5" w:rsidRPr="001E5422" w:rsidRDefault="009C3FF5" w:rsidP="00961C96">
            <w:pPr>
              <w:pStyle w:val="p0"/>
              <w:spacing w:before="0"/>
              <w:jc w:val="center"/>
              <w:rPr>
                <w:noProof/>
                <w:color w:val="auto"/>
                <w:sz w:val="8"/>
                <w:szCs w:val="8"/>
                <w:lang w:val="es-MX" w:eastAsia="es-MX"/>
              </w:rPr>
            </w:pPr>
          </w:p>
        </w:tc>
      </w:tr>
      <w:tr w:rsidR="00961C96" w:rsidRPr="007F345D" w:rsidTr="00CC1B8C">
        <w:trPr>
          <w:trHeight w:val="1871"/>
          <w:jc w:val="center"/>
        </w:trPr>
        <w:tc>
          <w:tcPr>
            <w:tcW w:w="10609" w:type="dxa"/>
            <w:gridSpan w:val="2"/>
          </w:tcPr>
          <w:p w:rsidR="00961C96" w:rsidRPr="001E5422" w:rsidRDefault="00CC1B8C" w:rsidP="00961C96">
            <w:pPr>
              <w:pStyle w:val="p0"/>
              <w:spacing w:before="0"/>
              <w:jc w:val="center"/>
              <w:rPr>
                <w:noProof/>
                <w:color w:val="auto"/>
                <w:sz w:val="16"/>
                <w:szCs w:val="16"/>
                <w:lang w:val="es-MX" w:eastAsia="es-MX"/>
              </w:rPr>
            </w:pPr>
            <w:r>
              <w:rPr>
                <w:noProof/>
                <w:lang w:val="es-MX" w:eastAsia="es-MX"/>
              </w:rPr>
              <w:drawing>
                <wp:inline distT="0" distB="0" distL="0" distR="0" wp14:anchorId="43DEBF7F" wp14:editId="536543ED">
                  <wp:extent cx="3276000" cy="1152000"/>
                  <wp:effectExtent l="0" t="0" r="0" b="0"/>
                  <wp:docPr id="32" name="Gráfico 32">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20362F" w:rsidRDefault="0020362F">
      <w:pPr>
        <w:jc w:val="left"/>
        <w:rPr>
          <w:b/>
          <w:szCs w:val="22"/>
          <w:lang w:val="es-ES"/>
        </w:rPr>
      </w:pPr>
      <w:r>
        <w:rPr>
          <w:b/>
          <w:szCs w:val="22"/>
          <w:lang w:val="es-ES"/>
        </w:rPr>
        <w:br w:type="page"/>
      </w:r>
    </w:p>
    <w:p w:rsidR="001B1EDC" w:rsidRDefault="001B1EDC" w:rsidP="005F5C0D">
      <w:pPr>
        <w:pStyle w:val="Textoindependiente"/>
        <w:rPr>
          <w:b/>
          <w:color w:val="auto"/>
          <w:szCs w:val="22"/>
          <w:lang w:val="es-ES"/>
        </w:rPr>
      </w:pPr>
      <w:r>
        <w:rPr>
          <w:b/>
          <w:color w:val="auto"/>
          <w:szCs w:val="22"/>
          <w:lang w:val="es-ES"/>
        </w:rPr>
        <w:lastRenderedPageBreak/>
        <w:t>C</w:t>
      </w:r>
      <w:r w:rsidR="0062691F">
        <w:rPr>
          <w:b/>
          <w:color w:val="auto"/>
          <w:szCs w:val="22"/>
          <w:lang w:val="es-ES"/>
        </w:rPr>
        <w:t xml:space="preserve">ifras originales </w:t>
      </w:r>
    </w:p>
    <w:p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rsidR="00A46C32" w:rsidRDefault="00A46C32" w:rsidP="00B02406">
      <w:pPr>
        <w:widowControl w:val="0"/>
        <w:spacing w:before="480"/>
        <w:jc w:val="center"/>
        <w:outlineLvl w:val="0"/>
        <w:rPr>
          <w:b/>
          <w:smallCaps/>
          <w:sz w:val="22"/>
        </w:rPr>
      </w:pPr>
      <w:r>
        <w:rPr>
          <w:b/>
          <w:smallCaps/>
          <w:sz w:val="22"/>
        </w:rPr>
        <w:t>Expectativas empresariales a nivel de sector</w:t>
      </w:r>
    </w:p>
    <w:p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A46C32" w:rsidRPr="0039544E" w:rsidRDefault="00824055" w:rsidP="001D6028">
            <w:pPr>
              <w:keepNext/>
              <w:keepLines/>
              <w:spacing w:before="40" w:after="40" w:line="240" w:lineRule="atLeast"/>
              <w:jc w:val="center"/>
              <w:rPr>
                <w:sz w:val="18"/>
                <w:szCs w:val="18"/>
              </w:rPr>
            </w:pPr>
            <w:r>
              <w:rPr>
                <w:sz w:val="18"/>
                <w:szCs w:val="18"/>
              </w:rPr>
              <w:t>Dic</w:t>
            </w:r>
            <w:r w:rsidR="0093116C">
              <w:rPr>
                <w:sz w:val="18"/>
                <w:szCs w:val="18"/>
              </w:rPr>
              <w:t>iem</w:t>
            </w:r>
            <w:r w:rsidR="001D6028">
              <w:rPr>
                <w:sz w:val="18"/>
                <w:szCs w:val="18"/>
              </w:rPr>
              <w:t>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8054FA" w:rsidRPr="00443B05" w:rsidRDefault="008054FA" w:rsidP="001847F2">
            <w:pPr>
              <w:widowControl w:val="0"/>
              <w:spacing w:before="20" w:after="20"/>
              <w:ind w:left="-68" w:right="-57"/>
              <w:jc w:val="center"/>
              <w:rPr>
                <w:sz w:val="18"/>
                <w:szCs w:val="18"/>
              </w:rPr>
            </w:pPr>
            <w:r w:rsidRPr="00443B05">
              <w:rPr>
                <w:sz w:val="18"/>
                <w:szCs w:val="18"/>
              </w:rPr>
              <w:t>201</w:t>
            </w:r>
            <w:r w:rsidR="0070192F">
              <w:rPr>
                <w:sz w:val="18"/>
                <w:szCs w:val="18"/>
              </w:rPr>
              <w:t>8</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8054FA" w:rsidRPr="00443B05" w:rsidRDefault="008054FA" w:rsidP="001847F2">
            <w:pPr>
              <w:widowControl w:val="0"/>
              <w:spacing w:before="20" w:after="20"/>
              <w:ind w:left="-68" w:right="-57"/>
              <w:jc w:val="center"/>
              <w:rPr>
                <w:sz w:val="18"/>
                <w:szCs w:val="18"/>
              </w:rPr>
            </w:pPr>
            <w:r w:rsidRPr="00443B05">
              <w:rPr>
                <w:sz w:val="18"/>
                <w:szCs w:val="18"/>
              </w:rPr>
              <w:t>201</w:t>
            </w:r>
            <w:r w:rsidR="0070192F">
              <w:rPr>
                <w:sz w:val="18"/>
                <w:szCs w:val="18"/>
              </w:rPr>
              <w:t>9</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rsidR="008054FA" w:rsidRPr="0039544E" w:rsidRDefault="008054FA" w:rsidP="008054FA">
            <w:pPr>
              <w:keepNext/>
              <w:keepLines/>
              <w:spacing w:line="240" w:lineRule="atLeast"/>
              <w:ind w:left="-64" w:right="-45"/>
              <w:jc w:val="center"/>
              <w:rPr>
                <w:sz w:val="18"/>
                <w:szCs w:val="18"/>
              </w:rPr>
            </w:pPr>
          </w:p>
        </w:tc>
      </w:tr>
      <w:tr w:rsidR="00A46C32" w:rsidRPr="009E14A2" w:rsidTr="00021575">
        <w:trPr>
          <w:cantSplit/>
          <w:trHeight w:val="20"/>
          <w:jc w:val="center"/>
        </w:trPr>
        <w:tc>
          <w:tcPr>
            <w:tcW w:w="5004" w:type="dxa"/>
            <w:tcBorders>
              <w:left w:val="single" w:sz="6" w:space="0" w:color="404040"/>
              <w:right w:val="single" w:sz="6" w:space="0" w:color="404040"/>
            </w:tcBorders>
            <w:vAlign w:val="center"/>
          </w:tcPr>
          <w:p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rsidR="00A46C32" w:rsidRPr="00DB5290" w:rsidRDefault="00A46C32" w:rsidP="00021575">
            <w:pPr>
              <w:tabs>
                <w:tab w:val="decimal" w:pos="634"/>
              </w:tabs>
              <w:jc w:val="left"/>
              <w:rPr>
                <w:sz w:val="18"/>
                <w:szCs w:val="18"/>
              </w:rPr>
            </w:pPr>
          </w:p>
        </w:tc>
      </w:tr>
      <w:tr w:rsidR="00F8446A" w:rsidRPr="00197334" w:rsidTr="0093116C">
        <w:trPr>
          <w:cantSplit/>
          <w:trHeight w:val="20"/>
          <w:jc w:val="center"/>
        </w:trPr>
        <w:tc>
          <w:tcPr>
            <w:tcW w:w="5004" w:type="dxa"/>
            <w:tcBorders>
              <w:left w:val="single" w:sz="6" w:space="0" w:color="404040"/>
              <w:right w:val="single" w:sz="6" w:space="0" w:color="404040"/>
            </w:tcBorders>
            <w:vAlign w:val="center"/>
          </w:tcPr>
          <w:p w:rsidR="00F8446A" w:rsidRPr="0039544E" w:rsidRDefault="00F8446A" w:rsidP="00F8446A">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rsidR="00F8446A" w:rsidRPr="00F8446A" w:rsidRDefault="00F8446A" w:rsidP="00F8446A">
            <w:pPr>
              <w:jc w:val="center"/>
              <w:rPr>
                <w:sz w:val="18"/>
                <w:szCs w:val="18"/>
                <w:lang w:val="es-MX" w:eastAsia="es-MX"/>
              </w:rPr>
            </w:pPr>
            <w:r w:rsidRPr="00F8446A">
              <w:rPr>
                <w:sz w:val="18"/>
                <w:szCs w:val="18"/>
              </w:rPr>
              <w:t>49.4</w:t>
            </w:r>
          </w:p>
        </w:tc>
        <w:tc>
          <w:tcPr>
            <w:tcW w:w="1075" w:type="dxa"/>
            <w:tcBorders>
              <w:right w:val="single" w:sz="6" w:space="0" w:color="404040"/>
            </w:tcBorders>
            <w:vAlign w:val="center"/>
          </w:tcPr>
          <w:p w:rsidR="00F8446A" w:rsidRPr="00F8446A" w:rsidRDefault="00F8446A" w:rsidP="00F8446A">
            <w:pPr>
              <w:jc w:val="center"/>
              <w:rPr>
                <w:sz w:val="18"/>
                <w:szCs w:val="18"/>
              </w:rPr>
            </w:pPr>
            <w:r w:rsidRPr="00F8446A">
              <w:rPr>
                <w:sz w:val="18"/>
                <w:szCs w:val="18"/>
              </w:rPr>
              <w:t>48.4</w:t>
            </w:r>
          </w:p>
        </w:tc>
        <w:tc>
          <w:tcPr>
            <w:tcW w:w="1268" w:type="dxa"/>
            <w:tcBorders>
              <w:left w:val="single" w:sz="6" w:space="0" w:color="404040"/>
              <w:right w:val="single" w:sz="6" w:space="0" w:color="404040"/>
            </w:tcBorders>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1.1</w:t>
            </w:r>
          </w:p>
        </w:tc>
      </w:tr>
      <w:tr w:rsidR="00F8446A" w:rsidRPr="00197334" w:rsidTr="0093116C">
        <w:trPr>
          <w:cantSplit/>
          <w:trHeight w:val="20"/>
          <w:jc w:val="center"/>
        </w:trPr>
        <w:tc>
          <w:tcPr>
            <w:tcW w:w="5004" w:type="dxa"/>
            <w:tcBorders>
              <w:left w:val="single" w:sz="6" w:space="0" w:color="404040"/>
              <w:right w:val="single" w:sz="6" w:space="0" w:color="404040"/>
            </w:tcBorders>
            <w:vAlign w:val="center"/>
          </w:tcPr>
          <w:p w:rsidR="00F8446A" w:rsidRPr="0039544E" w:rsidRDefault="00F8446A" w:rsidP="00F8446A">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rsidR="00F8446A" w:rsidRPr="00F8446A" w:rsidRDefault="00F8446A" w:rsidP="00F8446A">
            <w:pPr>
              <w:jc w:val="center"/>
              <w:rPr>
                <w:sz w:val="18"/>
                <w:szCs w:val="18"/>
              </w:rPr>
            </w:pPr>
            <w:r w:rsidRPr="00F8446A">
              <w:rPr>
                <w:sz w:val="18"/>
                <w:szCs w:val="18"/>
              </w:rPr>
              <w:t>50.0</w:t>
            </w:r>
          </w:p>
        </w:tc>
        <w:tc>
          <w:tcPr>
            <w:tcW w:w="1075" w:type="dxa"/>
            <w:tcBorders>
              <w:right w:val="single" w:sz="6" w:space="0" w:color="404040"/>
            </w:tcBorders>
            <w:vAlign w:val="center"/>
          </w:tcPr>
          <w:p w:rsidR="00F8446A" w:rsidRPr="00F8446A" w:rsidRDefault="00F8446A" w:rsidP="00F8446A">
            <w:pPr>
              <w:jc w:val="center"/>
              <w:rPr>
                <w:sz w:val="18"/>
                <w:szCs w:val="18"/>
              </w:rPr>
            </w:pPr>
            <w:r w:rsidRPr="00F8446A">
              <w:rPr>
                <w:sz w:val="18"/>
                <w:szCs w:val="18"/>
              </w:rPr>
              <w:t>48.1</w:t>
            </w:r>
          </w:p>
        </w:tc>
        <w:tc>
          <w:tcPr>
            <w:tcW w:w="1268" w:type="dxa"/>
            <w:tcBorders>
              <w:left w:val="single" w:sz="6" w:space="0" w:color="404040"/>
              <w:right w:val="single" w:sz="6" w:space="0" w:color="404040"/>
            </w:tcBorders>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1.9</w:t>
            </w:r>
          </w:p>
        </w:tc>
      </w:tr>
      <w:tr w:rsidR="00F8446A" w:rsidRPr="00197334" w:rsidTr="0093116C">
        <w:trPr>
          <w:cantSplit/>
          <w:trHeight w:val="20"/>
          <w:jc w:val="center"/>
        </w:trPr>
        <w:tc>
          <w:tcPr>
            <w:tcW w:w="5004" w:type="dxa"/>
            <w:tcBorders>
              <w:left w:val="single" w:sz="6" w:space="0" w:color="404040"/>
              <w:right w:val="single" w:sz="6" w:space="0" w:color="404040"/>
            </w:tcBorders>
            <w:vAlign w:val="center"/>
          </w:tcPr>
          <w:p w:rsidR="00F8446A" w:rsidRPr="0039544E" w:rsidRDefault="00F8446A" w:rsidP="00F8446A">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rsidR="00F8446A" w:rsidRPr="00F8446A" w:rsidRDefault="00F8446A" w:rsidP="00F8446A">
            <w:pPr>
              <w:jc w:val="center"/>
              <w:rPr>
                <w:sz w:val="18"/>
                <w:szCs w:val="18"/>
              </w:rPr>
            </w:pPr>
            <w:r w:rsidRPr="00F8446A">
              <w:rPr>
                <w:sz w:val="18"/>
                <w:szCs w:val="18"/>
              </w:rPr>
              <w:t>46.0</w:t>
            </w:r>
          </w:p>
        </w:tc>
        <w:tc>
          <w:tcPr>
            <w:tcW w:w="1075" w:type="dxa"/>
            <w:tcBorders>
              <w:right w:val="single" w:sz="6" w:space="0" w:color="404040"/>
            </w:tcBorders>
            <w:vAlign w:val="center"/>
          </w:tcPr>
          <w:p w:rsidR="00F8446A" w:rsidRPr="00F8446A" w:rsidRDefault="00F8446A" w:rsidP="00F8446A">
            <w:pPr>
              <w:jc w:val="center"/>
              <w:rPr>
                <w:sz w:val="18"/>
                <w:szCs w:val="18"/>
              </w:rPr>
            </w:pPr>
            <w:r w:rsidRPr="00F8446A">
              <w:rPr>
                <w:sz w:val="18"/>
                <w:szCs w:val="18"/>
              </w:rPr>
              <w:t>46.9</w:t>
            </w:r>
          </w:p>
        </w:tc>
        <w:tc>
          <w:tcPr>
            <w:tcW w:w="1268" w:type="dxa"/>
            <w:tcBorders>
              <w:left w:val="single" w:sz="6" w:space="0" w:color="404040"/>
              <w:right w:val="single" w:sz="6" w:space="0" w:color="404040"/>
            </w:tcBorders>
            <w:vAlign w:val="center"/>
          </w:tcPr>
          <w:p w:rsidR="00F8446A" w:rsidRPr="00F8446A" w:rsidRDefault="00F8446A" w:rsidP="00F8446A">
            <w:pPr>
              <w:tabs>
                <w:tab w:val="decimal" w:pos="630"/>
              </w:tabs>
              <w:jc w:val="left"/>
              <w:rPr>
                <w:sz w:val="18"/>
                <w:szCs w:val="18"/>
              </w:rPr>
            </w:pPr>
            <w:r w:rsidRPr="00F8446A">
              <w:rPr>
                <w:sz w:val="18"/>
                <w:szCs w:val="18"/>
              </w:rPr>
              <w:t>0.9</w:t>
            </w:r>
          </w:p>
        </w:tc>
      </w:tr>
      <w:tr w:rsidR="00F8446A" w:rsidRPr="00197334" w:rsidTr="0093116C">
        <w:trPr>
          <w:cantSplit/>
          <w:trHeight w:val="20"/>
          <w:jc w:val="center"/>
        </w:trPr>
        <w:tc>
          <w:tcPr>
            <w:tcW w:w="5004" w:type="dxa"/>
            <w:tcBorders>
              <w:left w:val="single" w:sz="6" w:space="0" w:color="404040"/>
              <w:right w:val="single" w:sz="6" w:space="0" w:color="404040"/>
            </w:tcBorders>
            <w:vAlign w:val="center"/>
          </w:tcPr>
          <w:p w:rsidR="00F8446A" w:rsidRPr="0039544E" w:rsidRDefault="00F8446A" w:rsidP="00F8446A">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rsidR="00F8446A" w:rsidRPr="00F8446A" w:rsidRDefault="00F8446A" w:rsidP="00F8446A">
            <w:pPr>
              <w:jc w:val="center"/>
              <w:rPr>
                <w:sz w:val="18"/>
                <w:szCs w:val="18"/>
              </w:rPr>
            </w:pPr>
            <w:r w:rsidRPr="00F8446A">
              <w:rPr>
                <w:sz w:val="18"/>
                <w:szCs w:val="18"/>
              </w:rPr>
              <w:t>45.0</w:t>
            </w:r>
          </w:p>
        </w:tc>
        <w:tc>
          <w:tcPr>
            <w:tcW w:w="1075" w:type="dxa"/>
            <w:tcBorders>
              <w:right w:val="single" w:sz="6" w:space="0" w:color="404040"/>
            </w:tcBorders>
            <w:vAlign w:val="center"/>
          </w:tcPr>
          <w:p w:rsidR="00F8446A" w:rsidRPr="00F8446A" w:rsidRDefault="00F8446A" w:rsidP="00F8446A">
            <w:pPr>
              <w:jc w:val="center"/>
              <w:rPr>
                <w:sz w:val="18"/>
                <w:szCs w:val="18"/>
              </w:rPr>
            </w:pPr>
            <w:r w:rsidRPr="00F8446A">
              <w:rPr>
                <w:sz w:val="18"/>
                <w:szCs w:val="18"/>
              </w:rPr>
              <w:t>44.9</w:t>
            </w:r>
          </w:p>
        </w:tc>
        <w:tc>
          <w:tcPr>
            <w:tcW w:w="1268" w:type="dxa"/>
            <w:tcBorders>
              <w:left w:val="single" w:sz="6" w:space="0" w:color="404040"/>
              <w:right w:val="single" w:sz="6" w:space="0" w:color="404040"/>
            </w:tcBorders>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0.1</w:t>
            </w:r>
          </w:p>
        </w:tc>
      </w:tr>
      <w:tr w:rsidR="00F8446A" w:rsidRPr="00197334" w:rsidTr="0093116C">
        <w:trPr>
          <w:cantSplit/>
          <w:trHeight w:val="20"/>
          <w:jc w:val="center"/>
        </w:trPr>
        <w:tc>
          <w:tcPr>
            <w:tcW w:w="5004" w:type="dxa"/>
            <w:tcBorders>
              <w:left w:val="single" w:sz="6" w:space="0" w:color="404040"/>
              <w:right w:val="single" w:sz="6" w:space="0" w:color="404040"/>
            </w:tcBorders>
            <w:vAlign w:val="center"/>
          </w:tcPr>
          <w:p w:rsidR="00F8446A" w:rsidRPr="0039544E" w:rsidRDefault="00F8446A" w:rsidP="00F8446A">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rsidR="00F8446A" w:rsidRPr="00F8446A" w:rsidRDefault="00F8446A" w:rsidP="00F8446A">
            <w:pPr>
              <w:jc w:val="center"/>
              <w:rPr>
                <w:sz w:val="18"/>
                <w:szCs w:val="18"/>
              </w:rPr>
            </w:pPr>
            <w:r w:rsidRPr="00F8446A">
              <w:rPr>
                <w:sz w:val="18"/>
                <w:szCs w:val="18"/>
              </w:rPr>
              <w:t>50.0</w:t>
            </w:r>
          </w:p>
        </w:tc>
        <w:tc>
          <w:tcPr>
            <w:tcW w:w="1075" w:type="dxa"/>
            <w:tcBorders>
              <w:right w:val="single" w:sz="6" w:space="0" w:color="404040"/>
            </w:tcBorders>
            <w:vAlign w:val="center"/>
          </w:tcPr>
          <w:p w:rsidR="00F8446A" w:rsidRPr="00F8446A" w:rsidRDefault="00F8446A" w:rsidP="00F8446A">
            <w:pPr>
              <w:jc w:val="center"/>
              <w:rPr>
                <w:sz w:val="18"/>
                <w:szCs w:val="18"/>
              </w:rPr>
            </w:pPr>
            <w:r w:rsidRPr="00F8446A">
              <w:rPr>
                <w:sz w:val="18"/>
                <w:szCs w:val="18"/>
              </w:rPr>
              <w:t>48.9</w:t>
            </w:r>
          </w:p>
        </w:tc>
        <w:tc>
          <w:tcPr>
            <w:tcW w:w="1268" w:type="dxa"/>
            <w:tcBorders>
              <w:left w:val="single" w:sz="6" w:space="0" w:color="404040"/>
              <w:right w:val="single" w:sz="6" w:space="0" w:color="404040"/>
            </w:tcBorders>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1.0</w:t>
            </w:r>
          </w:p>
        </w:tc>
      </w:tr>
      <w:tr w:rsidR="00F8446A" w:rsidRPr="00197334"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39544E" w:rsidRDefault="00F8446A" w:rsidP="00F8446A">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52.7</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56.0</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decimal" w:pos="630"/>
              </w:tabs>
              <w:jc w:val="left"/>
              <w:rPr>
                <w:sz w:val="18"/>
                <w:szCs w:val="18"/>
              </w:rPr>
            </w:pPr>
            <w:r w:rsidRPr="00F8446A">
              <w:rPr>
                <w:sz w:val="18"/>
                <w:szCs w:val="18"/>
              </w:rPr>
              <w:t>3.3</w:t>
            </w:r>
          </w:p>
        </w:tc>
      </w:tr>
      <w:tr w:rsidR="00F8446A" w:rsidRPr="00197334"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39544E" w:rsidRDefault="00F8446A" w:rsidP="00F8446A">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49.0</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53.5</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decimal" w:pos="630"/>
              </w:tabs>
              <w:jc w:val="left"/>
              <w:rPr>
                <w:sz w:val="18"/>
                <w:szCs w:val="18"/>
              </w:rPr>
            </w:pPr>
            <w:r w:rsidRPr="00F8446A">
              <w:rPr>
                <w:sz w:val="18"/>
                <w:szCs w:val="18"/>
              </w:rPr>
              <w:t>4.5</w:t>
            </w:r>
          </w:p>
        </w:tc>
      </w:tr>
      <w:tr w:rsidR="00F8446A" w:rsidRPr="00197334"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39544E" w:rsidRDefault="00F8446A" w:rsidP="00F8446A">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52.8</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55.5</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decimal" w:pos="630"/>
              </w:tabs>
              <w:jc w:val="left"/>
              <w:rPr>
                <w:sz w:val="18"/>
                <w:szCs w:val="18"/>
              </w:rPr>
            </w:pPr>
            <w:r w:rsidRPr="00F8446A">
              <w:rPr>
                <w:sz w:val="18"/>
                <w:szCs w:val="18"/>
              </w:rPr>
              <w:t>2.7</w:t>
            </w:r>
          </w:p>
        </w:tc>
      </w:tr>
      <w:tr w:rsidR="00F8446A" w:rsidRPr="00197334" w:rsidTr="0093116C">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F8446A" w:rsidRPr="0039544E" w:rsidRDefault="00F8446A" w:rsidP="00F8446A">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rsidR="00F8446A" w:rsidRPr="00F8446A" w:rsidRDefault="00F8446A" w:rsidP="00F8446A">
            <w:pPr>
              <w:jc w:val="center"/>
              <w:rPr>
                <w:sz w:val="18"/>
                <w:szCs w:val="18"/>
              </w:rPr>
            </w:pPr>
            <w:r w:rsidRPr="00F8446A">
              <w:rPr>
                <w:sz w:val="18"/>
                <w:szCs w:val="18"/>
              </w:rPr>
              <w:t>52.4</w:t>
            </w:r>
          </w:p>
        </w:tc>
        <w:tc>
          <w:tcPr>
            <w:tcW w:w="1075" w:type="dxa"/>
            <w:tcBorders>
              <w:bottom w:val="single" w:sz="4" w:space="0" w:color="auto"/>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55.5</w:t>
            </w:r>
          </w:p>
        </w:tc>
        <w:tc>
          <w:tcPr>
            <w:tcW w:w="1268" w:type="dxa"/>
            <w:tcBorders>
              <w:left w:val="single" w:sz="6" w:space="0" w:color="404040"/>
              <w:bottom w:val="single" w:sz="4" w:space="0" w:color="auto"/>
              <w:right w:val="single" w:sz="6" w:space="0" w:color="404040"/>
            </w:tcBorders>
            <w:shd w:val="clear" w:color="auto" w:fill="auto"/>
            <w:vAlign w:val="center"/>
          </w:tcPr>
          <w:p w:rsidR="00F8446A" w:rsidRPr="00F8446A" w:rsidRDefault="00F8446A" w:rsidP="00F8446A">
            <w:pPr>
              <w:tabs>
                <w:tab w:val="decimal" w:pos="630"/>
              </w:tabs>
              <w:jc w:val="left"/>
              <w:rPr>
                <w:sz w:val="18"/>
                <w:szCs w:val="18"/>
              </w:rPr>
            </w:pPr>
            <w:r w:rsidRPr="00F8446A">
              <w:rPr>
                <w:sz w:val="18"/>
                <w:szCs w:val="18"/>
              </w:rPr>
              <w:t>3.1</w:t>
            </w:r>
          </w:p>
        </w:tc>
      </w:tr>
      <w:tr w:rsidR="007D03A9" w:rsidRPr="009E14A2" w:rsidTr="00021575">
        <w:trPr>
          <w:cantSplit/>
          <w:trHeight w:val="20"/>
          <w:jc w:val="center"/>
        </w:trPr>
        <w:tc>
          <w:tcPr>
            <w:tcW w:w="5004" w:type="dxa"/>
            <w:tcBorders>
              <w:top w:val="single" w:sz="4" w:space="0" w:color="auto"/>
              <w:bottom w:val="single" w:sz="4" w:space="0" w:color="auto"/>
            </w:tcBorders>
            <w:shd w:val="clear" w:color="auto" w:fill="auto"/>
          </w:tcPr>
          <w:p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rsidR="007D03A9" w:rsidRPr="00F8446A" w:rsidRDefault="007D03A9" w:rsidP="00603902">
            <w:pPr>
              <w:tabs>
                <w:tab w:val="decimal" w:pos="581"/>
              </w:tabs>
              <w:jc w:val="left"/>
              <w:rPr>
                <w:sz w:val="18"/>
                <w:szCs w:val="18"/>
              </w:rPr>
            </w:pPr>
            <w:r w:rsidRPr="00F8446A">
              <w:rPr>
                <w:sz w:val="18"/>
                <w:szCs w:val="18"/>
              </w:rPr>
              <w:t> </w:t>
            </w:r>
          </w:p>
        </w:tc>
        <w:tc>
          <w:tcPr>
            <w:tcW w:w="1075" w:type="dxa"/>
            <w:tcBorders>
              <w:top w:val="single" w:sz="4" w:space="0" w:color="auto"/>
              <w:bottom w:val="single" w:sz="4" w:space="0" w:color="auto"/>
            </w:tcBorders>
            <w:shd w:val="clear" w:color="auto" w:fill="auto"/>
            <w:vAlign w:val="center"/>
          </w:tcPr>
          <w:p w:rsidR="007D03A9" w:rsidRPr="00F8446A" w:rsidRDefault="007D03A9" w:rsidP="00021575">
            <w:pPr>
              <w:tabs>
                <w:tab w:val="decimal" w:pos="434"/>
              </w:tabs>
              <w:rPr>
                <w:sz w:val="18"/>
                <w:szCs w:val="18"/>
              </w:rPr>
            </w:pPr>
            <w:r w:rsidRPr="00F8446A">
              <w:rPr>
                <w:sz w:val="18"/>
                <w:szCs w:val="18"/>
              </w:rPr>
              <w:t> </w:t>
            </w:r>
          </w:p>
        </w:tc>
        <w:tc>
          <w:tcPr>
            <w:tcW w:w="1268" w:type="dxa"/>
            <w:tcBorders>
              <w:top w:val="single" w:sz="4" w:space="0" w:color="auto"/>
              <w:bottom w:val="single" w:sz="4" w:space="0" w:color="auto"/>
            </w:tcBorders>
            <w:shd w:val="clear" w:color="auto" w:fill="auto"/>
            <w:vAlign w:val="center"/>
          </w:tcPr>
          <w:p w:rsidR="007D03A9" w:rsidRPr="00F8446A" w:rsidRDefault="007D03A9" w:rsidP="00F8446A">
            <w:pPr>
              <w:tabs>
                <w:tab w:val="left" w:pos="236"/>
                <w:tab w:val="left" w:pos="264"/>
                <w:tab w:val="decimal" w:pos="630"/>
                <w:tab w:val="decimal" w:pos="634"/>
                <w:tab w:val="decimal" w:pos="734"/>
              </w:tabs>
              <w:jc w:val="center"/>
              <w:rPr>
                <w:sz w:val="18"/>
                <w:szCs w:val="18"/>
              </w:rPr>
            </w:pPr>
          </w:p>
        </w:tc>
      </w:tr>
      <w:tr w:rsidR="007D03A9" w:rsidRPr="009E14A2"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rsidR="007D03A9" w:rsidRPr="00F8446A" w:rsidRDefault="007D03A9" w:rsidP="00603902">
            <w:pPr>
              <w:tabs>
                <w:tab w:val="decimal" w:pos="581"/>
              </w:tabs>
              <w:jc w:val="left"/>
              <w:rPr>
                <w:sz w:val="18"/>
                <w:szCs w:val="18"/>
              </w:rPr>
            </w:pPr>
            <w:r w:rsidRPr="00F8446A">
              <w:rPr>
                <w:sz w:val="18"/>
                <w:szCs w:val="18"/>
              </w:rPr>
              <w:t> </w:t>
            </w:r>
          </w:p>
        </w:tc>
        <w:tc>
          <w:tcPr>
            <w:tcW w:w="1075" w:type="dxa"/>
            <w:tcBorders>
              <w:top w:val="single" w:sz="4" w:space="0" w:color="auto"/>
              <w:right w:val="single" w:sz="6" w:space="0" w:color="404040"/>
            </w:tcBorders>
            <w:shd w:val="clear" w:color="auto" w:fill="auto"/>
            <w:vAlign w:val="center"/>
          </w:tcPr>
          <w:p w:rsidR="007D03A9" w:rsidRPr="00F8446A" w:rsidRDefault="007D03A9" w:rsidP="00021575">
            <w:pPr>
              <w:tabs>
                <w:tab w:val="decimal" w:pos="434"/>
              </w:tabs>
              <w:rPr>
                <w:sz w:val="18"/>
                <w:szCs w:val="18"/>
              </w:rPr>
            </w:pPr>
            <w:r w:rsidRPr="00F8446A">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rsidR="007D03A9" w:rsidRPr="00F8446A" w:rsidRDefault="007D03A9" w:rsidP="00F8446A">
            <w:pPr>
              <w:tabs>
                <w:tab w:val="left" w:pos="236"/>
                <w:tab w:val="left" w:pos="264"/>
                <w:tab w:val="decimal" w:pos="630"/>
                <w:tab w:val="decimal" w:pos="634"/>
                <w:tab w:val="decimal" w:pos="734"/>
              </w:tabs>
              <w:jc w:val="center"/>
              <w:rPr>
                <w:sz w:val="18"/>
                <w:szCs w:val="18"/>
              </w:rPr>
            </w:pPr>
          </w:p>
        </w:tc>
      </w:tr>
      <w:tr w:rsidR="00F8446A" w:rsidRPr="009E14A2"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39544E" w:rsidRDefault="00F8446A" w:rsidP="00F8446A">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lang w:val="es-MX" w:eastAsia="es-MX"/>
              </w:rPr>
            </w:pPr>
            <w:r w:rsidRPr="00F8446A">
              <w:rPr>
                <w:sz w:val="18"/>
                <w:szCs w:val="18"/>
              </w:rPr>
              <w:t>50.1</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49.9</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0.3</w:t>
            </w:r>
          </w:p>
        </w:tc>
      </w:tr>
      <w:tr w:rsidR="00F8446A" w:rsidRPr="009E14A2"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39544E" w:rsidRDefault="00F8446A" w:rsidP="00F8446A">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48.2</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48.0</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0.2</w:t>
            </w:r>
          </w:p>
        </w:tc>
      </w:tr>
      <w:tr w:rsidR="00F8446A" w:rsidRPr="009E14A2"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39544E" w:rsidRDefault="00F8446A" w:rsidP="00F8446A">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51.8</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49.8</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2.0</w:t>
            </w:r>
          </w:p>
        </w:tc>
      </w:tr>
      <w:tr w:rsidR="00F8446A" w:rsidRPr="009E14A2" w:rsidTr="0093116C">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F8446A" w:rsidRPr="0039544E" w:rsidRDefault="00F8446A" w:rsidP="00F8446A">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rsidR="00F8446A" w:rsidRPr="00F8446A" w:rsidRDefault="00F8446A" w:rsidP="00F8446A">
            <w:pPr>
              <w:jc w:val="center"/>
              <w:rPr>
                <w:sz w:val="18"/>
                <w:szCs w:val="18"/>
              </w:rPr>
            </w:pPr>
            <w:r w:rsidRPr="00F8446A">
              <w:rPr>
                <w:sz w:val="18"/>
                <w:szCs w:val="18"/>
              </w:rPr>
              <w:t>46.6</w:t>
            </w:r>
          </w:p>
        </w:tc>
        <w:tc>
          <w:tcPr>
            <w:tcW w:w="1075" w:type="dxa"/>
            <w:tcBorders>
              <w:bottom w:val="single" w:sz="4" w:space="0" w:color="auto"/>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46.5</w:t>
            </w:r>
          </w:p>
        </w:tc>
        <w:tc>
          <w:tcPr>
            <w:tcW w:w="1268" w:type="dxa"/>
            <w:tcBorders>
              <w:left w:val="single" w:sz="6" w:space="0" w:color="404040"/>
              <w:bottom w:val="single" w:sz="4" w:space="0" w:color="auto"/>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0.1</w:t>
            </w:r>
          </w:p>
        </w:tc>
      </w:tr>
      <w:tr w:rsidR="0086092A" w:rsidRPr="009E14A2" w:rsidTr="005F4D70">
        <w:trPr>
          <w:cantSplit/>
          <w:trHeight w:val="20"/>
          <w:jc w:val="center"/>
        </w:trPr>
        <w:tc>
          <w:tcPr>
            <w:tcW w:w="5004" w:type="dxa"/>
            <w:tcBorders>
              <w:top w:val="single" w:sz="4" w:space="0" w:color="auto"/>
              <w:bottom w:val="single" w:sz="4" w:space="0" w:color="auto"/>
            </w:tcBorders>
            <w:shd w:val="clear" w:color="auto" w:fill="auto"/>
            <w:vAlign w:val="center"/>
          </w:tcPr>
          <w:p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rsidR="0086092A" w:rsidRPr="00F8446A"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rsidR="0086092A" w:rsidRPr="00F8446A"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rsidR="0086092A" w:rsidRPr="00F8446A" w:rsidRDefault="0086092A" w:rsidP="00F8446A">
            <w:pPr>
              <w:tabs>
                <w:tab w:val="left" w:pos="236"/>
                <w:tab w:val="left" w:pos="264"/>
                <w:tab w:val="decimal" w:pos="630"/>
                <w:tab w:val="decimal" w:pos="634"/>
                <w:tab w:val="decimal" w:pos="734"/>
              </w:tabs>
              <w:jc w:val="center"/>
              <w:rPr>
                <w:sz w:val="18"/>
                <w:szCs w:val="18"/>
              </w:rPr>
            </w:pPr>
          </w:p>
        </w:tc>
      </w:tr>
      <w:tr w:rsidR="0086092A" w:rsidRPr="009E14A2"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rsidR="0086092A" w:rsidRPr="00F8446A" w:rsidRDefault="0086092A" w:rsidP="005F4D70">
            <w:pPr>
              <w:tabs>
                <w:tab w:val="decimal" w:pos="581"/>
              </w:tabs>
              <w:jc w:val="left"/>
              <w:rPr>
                <w:sz w:val="18"/>
                <w:szCs w:val="18"/>
              </w:rPr>
            </w:pPr>
            <w:r w:rsidRPr="00F8446A">
              <w:rPr>
                <w:sz w:val="18"/>
                <w:szCs w:val="18"/>
              </w:rPr>
              <w:t> </w:t>
            </w:r>
          </w:p>
        </w:tc>
        <w:tc>
          <w:tcPr>
            <w:tcW w:w="1075" w:type="dxa"/>
            <w:tcBorders>
              <w:top w:val="single" w:sz="4" w:space="0" w:color="auto"/>
              <w:right w:val="single" w:sz="6" w:space="0" w:color="404040"/>
            </w:tcBorders>
            <w:shd w:val="clear" w:color="auto" w:fill="auto"/>
            <w:vAlign w:val="center"/>
          </w:tcPr>
          <w:p w:rsidR="0086092A" w:rsidRPr="00F8446A" w:rsidRDefault="0086092A" w:rsidP="005F4D70">
            <w:pPr>
              <w:tabs>
                <w:tab w:val="decimal" w:pos="434"/>
              </w:tabs>
              <w:jc w:val="left"/>
              <w:rPr>
                <w:sz w:val="18"/>
                <w:szCs w:val="18"/>
              </w:rPr>
            </w:pPr>
            <w:r w:rsidRPr="00F8446A">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rsidR="0086092A" w:rsidRPr="00F8446A" w:rsidRDefault="0086092A" w:rsidP="00F8446A">
            <w:pPr>
              <w:tabs>
                <w:tab w:val="left" w:pos="236"/>
                <w:tab w:val="left" w:pos="264"/>
                <w:tab w:val="decimal" w:pos="630"/>
                <w:tab w:val="decimal" w:pos="634"/>
                <w:tab w:val="decimal" w:pos="734"/>
              </w:tabs>
              <w:jc w:val="center"/>
              <w:rPr>
                <w:sz w:val="18"/>
                <w:szCs w:val="18"/>
              </w:rPr>
            </w:pPr>
          </w:p>
        </w:tc>
      </w:tr>
      <w:tr w:rsidR="00F8446A" w:rsidRPr="009E14A2"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39544E" w:rsidRDefault="00F8446A" w:rsidP="00F8446A">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lang w:val="es-MX" w:eastAsia="es-MX"/>
              </w:rPr>
            </w:pPr>
            <w:r w:rsidRPr="00F8446A">
              <w:rPr>
                <w:sz w:val="18"/>
                <w:szCs w:val="18"/>
              </w:rPr>
              <w:t>61.9</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63.7</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decimal" w:pos="630"/>
              </w:tabs>
              <w:jc w:val="left"/>
              <w:rPr>
                <w:sz w:val="18"/>
                <w:szCs w:val="18"/>
              </w:rPr>
            </w:pPr>
            <w:r w:rsidRPr="00F8446A">
              <w:rPr>
                <w:sz w:val="18"/>
                <w:szCs w:val="18"/>
              </w:rPr>
              <w:t>1.9</w:t>
            </w:r>
          </w:p>
        </w:tc>
      </w:tr>
      <w:tr w:rsidR="00F8446A" w:rsidRPr="009E14A2"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39544E" w:rsidRDefault="00F8446A" w:rsidP="00F8446A">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59.6</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59.4</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0.2</w:t>
            </w:r>
          </w:p>
        </w:tc>
      </w:tr>
      <w:tr w:rsidR="00F8446A" w:rsidRPr="009E14A2"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39544E" w:rsidRDefault="00F8446A" w:rsidP="00F8446A">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57.4</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54.3</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3.1</w:t>
            </w:r>
          </w:p>
        </w:tc>
      </w:tr>
      <w:tr w:rsidR="00F8446A" w:rsidRPr="009E14A2"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39544E" w:rsidRDefault="00F8446A" w:rsidP="00F8446A">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55.1</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49.4</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5.7</w:t>
            </w:r>
          </w:p>
        </w:tc>
      </w:tr>
      <w:tr w:rsidR="00F8446A" w:rsidRPr="009E14A2" w:rsidTr="0093116C">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F8446A" w:rsidRPr="0039544E" w:rsidRDefault="00F8446A" w:rsidP="00F8446A">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rsidR="00F8446A" w:rsidRPr="00F8446A" w:rsidRDefault="00F8446A" w:rsidP="00F8446A">
            <w:pPr>
              <w:jc w:val="center"/>
              <w:rPr>
                <w:sz w:val="18"/>
                <w:szCs w:val="18"/>
              </w:rPr>
            </w:pPr>
            <w:r w:rsidRPr="00F8446A">
              <w:rPr>
                <w:sz w:val="18"/>
                <w:szCs w:val="18"/>
              </w:rPr>
              <w:t>59.2</w:t>
            </w:r>
          </w:p>
        </w:tc>
        <w:tc>
          <w:tcPr>
            <w:tcW w:w="1075" w:type="dxa"/>
            <w:tcBorders>
              <w:bottom w:val="single" w:sz="4" w:space="0" w:color="auto"/>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56.2</w:t>
            </w:r>
          </w:p>
        </w:tc>
        <w:tc>
          <w:tcPr>
            <w:tcW w:w="1268" w:type="dxa"/>
            <w:tcBorders>
              <w:left w:val="single" w:sz="6" w:space="0" w:color="404040"/>
              <w:bottom w:val="single" w:sz="4" w:space="0" w:color="auto"/>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3.1</w:t>
            </w:r>
          </w:p>
        </w:tc>
      </w:tr>
      <w:tr w:rsidR="0086092A" w:rsidRPr="009E14A2" w:rsidTr="005F4D70">
        <w:trPr>
          <w:cantSplit/>
          <w:trHeight w:val="20"/>
          <w:jc w:val="center"/>
        </w:trPr>
        <w:tc>
          <w:tcPr>
            <w:tcW w:w="5004" w:type="dxa"/>
            <w:tcBorders>
              <w:top w:val="single" w:sz="4" w:space="0" w:color="auto"/>
              <w:bottom w:val="single" w:sz="4" w:space="0" w:color="auto"/>
            </w:tcBorders>
            <w:shd w:val="clear" w:color="auto" w:fill="auto"/>
            <w:vAlign w:val="center"/>
          </w:tcPr>
          <w:p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rsidR="0086092A" w:rsidRPr="00F8446A"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rsidR="0086092A" w:rsidRPr="00F8446A"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rsidR="0086092A" w:rsidRPr="00F8446A" w:rsidRDefault="0086092A" w:rsidP="00F8446A">
            <w:pPr>
              <w:tabs>
                <w:tab w:val="left" w:pos="236"/>
                <w:tab w:val="left" w:pos="264"/>
                <w:tab w:val="decimal" w:pos="630"/>
                <w:tab w:val="decimal" w:pos="634"/>
                <w:tab w:val="decimal" w:pos="734"/>
              </w:tabs>
              <w:jc w:val="center"/>
              <w:rPr>
                <w:sz w:val="18"/>
                <w:szCs w:val="18"/>
              </w:rPr>
            </w:pPr>
          </w:p>
        </w:tc>
      </w:tr>
      <w:tr w:rsidR="0086092A" w:rsidRPr="009E14A2"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rsidR="0086092A" w:rsidRPr="00F8446A" w:rsidRDefault="0086092A" w:rsidP="005F4D70">
            <w:pPr>
              <w:tabs>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rsidR="0086092A" w:rsidRPr="00F8446A" w:rsidRDefault="0086092A" w:rsidP="005F4D70">
            <w:pPr>
              <w:tabs>
                <w:tab w:val="decimal" w:pos="434"/>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rsidR="0086092A" w:rsidRPr="00F8446A" w:rsidRDefault="0086092A" w:rsidP="00F8446A">
            <w:pPr>
              <w:tabs>
                <w:tab w:val="left" w:pos="236"/>
                <w:tab w:val="left" w:pos="264"/>
                <w:tab w:val="decimal" w:pos="630"/>
                <w:tab w:val="decimal" w:pos="634"/>
                <w:tab w:val="decimal" w:pos="734"/>
              </w:tabs>
              <w:jc w:val="center"/>
              <w:rPr>
                <w:sz w:val="18"/>
                <w:szCs w:val="18"/>
              </w:rPr>
            </w:pPr>
          </w:p>
        </w:tc>
      </w:tr>
      <w:tr w:rsidR="00F8446A" w:rsidRPr="009E14A2"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86092A" w:rsidRDefault="00F8446A" w:rsidP="00F8446A">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lang w:val="es-MX" w:eastAsia="es-MX"/>
              </w:rPr>
            </w:pPr>
            <w:r w:rsidRPr="00F8446A">
              <w:rPr>
                <w:sz w:val="18"/>
                <w:szCs w:val="18"/>
              </w:rPr>
              <w:t>65.2</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57.0</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8.2</w:t>
            </w:r>
          </w:p>
        </w:tc>
      </w:tr>
      <w:tr w:rsidR="00F8446A" w:rsidRPr="009E14A2"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86092A" w:rsidRDefault="00F8446A" w:rsidP="00F8446A">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59.5</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56.9</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2.6</w:t>
            </w:r>
          </w:p>
        </w:tc>
      </w:tr>
      <w:tr w:rsidR="00F8446A" w:rsidRPr="009E14A2" w:rsidTr="0093116C">
        <w:trPr>
          <w:cantSplit/>
          <w:trHeight w:val="20"/>
          <w:jc w:val="center"/>
        </w:trPr>
        <w:tc>
          <w:tcPr>
            <w:tcW w:w="5004" w:type="dxa"/>
            <w:tcBorders>
              <w:left w:val="single" w:sz="6" w:space="0" w:color="404040"/>
              <w:right w:val="single" w:sz="6" w:space="0" w:color="404040"/>
            </w:tcBorders>
            <w:shd w:val="clear" w:color="auto" w:fill="auto"/>
            <w:vAlign w:val="center"/>
          </w:tcPr>
          <w:p w:rsidR="00F8446A" w:rsidRPr="0086092A" w:rsidRDefault="00F8446A" w:rsidP="00F8446A">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66.1</w:t>
            </w:r>
          </w:p>
        </w:tc>
        <w:tc>
          <w:tcPr>
            <w:tcW w:w="1075" w:type="dxa"/>
            <w:tcBorders>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57.2</w:t>
            </w:r>
          </w:p>
        </w:tc>
        <w:tc>
          <w:tcPr>
            <w:tcW w:w="1268" w:type="dxa"/>
            <w:tcBorders>
              <w:left w:val="single" w:sz="6" w:space="0" w:color="404040"/>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8.9</w:t>
            </w:r>
          </w:p>
        </w:tc>
      </w:tr>
      <w:tr w:rsidR="00F8446A" w:rsidRPr="009E14A2" w:rsidTr="0093116C">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F8446A" w:rsidRPr="0086092A" w:rsidRDefault="00F8446A" w:rsidP="00F8446A">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rsidR="00F8446A" w:rsidRPr="00F8446A" w:rsidRDefault="00F8446A" w:rsidP="00F8446A">
            <w:pPr>
              <w:jc w:val="center"/>
              <w:rPr>
                <w:sz w:val="18"/>
                <w:szCs w:val="18"/>
              </w:rPr>
            </w:pPr>
            <w:r w:rsidRPr="00F8446A">
              <w:rPr>
                <w:sz w:val="18"/>
                <w:szCs w:val="18"/>
              </w:rPr>
              <w:t>52.4</w:t>
            </w:r>
          </w:p>
        </w:tc>
        <w:tc>
          <w:tcPr>
            <w:tcW w:w="1075" w:type="dxa"/>
            <w:tcBorders>
              <w:bottom w:val="single" w:sz="4" w:space="0" w:color="auto"/>
              <w:right w:val="single" w:sz="6" w:space="0" w:color="404040"/>
            </w:tcBorders>
            <w:shd w:val="clear" w:color="auto" w:fill="auto"/>
            <w:vAlign w:val="center"/>
          </w:tcPr>
          <w:p w:rsidR="00F8446A" w:rsidRPr="00F8446A" w:rsidRDefault="00F8446A" w:rsidP="00F8446A">
            <w:pPr>
              <w:jc w:val="center"/>
              <w:rPr>
                <w:sz w:val="18"/>
                <w:szCs w:val="18"/>
              </w:rPr>
            </w:pPr>
            <w:r w:rsidRPr="00F8446A">
              <w:rPr>
                <w:sz w:val="18"/>
                <w:szCs w:val="18"/>
              </w:rPr>
              <w:t>52.1</w:t>
            </w:r>
          </w:p>
        </w:tc>
        <w:tc>
          <w:tcPr>
            <w:tcW w:w="1268" w:type="dxa"/>
            <w:tcBorders>
              <w:left w:val="single" w:sz="6" w:space="0" w:color="404040"/>
              <w:bottom w:val="single" w:sz="4" w:space="0" w:color="auto"/>
              <w:right w:val="single" w:sz="6" w:space="0" w:color="404040"/>
            </w:tcBorders>
            <w:shd w:val="clear" w:color="auto" w:fill="auto"/>
            <w:vAlign w:val="center"/>
          </w:tcPr>
          <w:p w:rsidR="00F8446A" w:rsidRPr="00F8446A" w:rsidRDefault="00F8446A" w:rsidP="00F8446A">
            <w:pPr>
              <w:tabs>
                <w:tab w:val="left" w:pos="264"/>
                <w:tab w:val="decimal" w:pos="630"/>
              </w:tabs>
              <w:jc w:val="left"/>
              <w:rPr>
                <w:sz w:val="18"/>
                <w:szCs w:val="18"/>
              </w:rPr>
            </w:pPr>
            <w:r>
              <w:rPr>
                <w:sz w:val="18"/>
                <w:szCs w:val="18"/>
              </w:rPr>
              <w:tab/>
              <w:t>(-)</w:t>
            </w:r>
            <w:r>
              <w:rPr>
                <w:sz w:val="18"/>
                <w:szCs w:val="18"/>
              </w:rPr>
              <w:tab/>
            </w:r>
            <w:r w:rsidRPr="00F8446A">
              <w:rPr>
                <w:sz w:val="18"/>
                <w:szCs w:val="18"/>
              </w:rPr>
              <w:t>0.3</w:t>
            </w:r>
          </w:p>
        </w:tc>
      </w:tr>
    </w:tbl>
    <w:p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rsidR="00B02406" w:rsidRDefault="00B02406">
      <w:pPr>
        <w:jc w:val="left"/>
        <w:rPr>
          <w:b/>
          <w:i/>
        </w:rPr>
      </w:pPr>
      <w:r>
        <w:rPr>
          <w:b/>
          <w:i/>
        </w:rPr>
        <w:br w:type="page"/>
      </w:r>
    </w:p>
    <w:p w:rsidR="00A46C32" w:rsidRPr="0057456F" w:rsidRDefault="00A46C32" w:rsidP="00BE0DB7">
      <w:pPr>
        <w:widowControl w:val="0"/>
        <w:tabs>
          <w:tab w:val="left" w:pos="2835"/>
          <w:tab w:val="left" w:pos="9432"/>
        </w:tabs>
        <w:spacing w:before="360"/>
        <w:ind w:right="431"/>
        <w:outlineLvl w:val="0"/>
        <w:rPr>
          <w:b/>
          <w:i/>
        </w:rPr>
      </w:pPr>
      <w:r w:rsidRPr="0057456F">
        <w:rPr>
          <w:b/>
          <w:i/>
        </w:rPr>
        <w:lastRenderedPageBreak/>
        <w:t xml:space="preserve">Nota metodológica </w:t>
      </w:r>
    </w:p>
    <w:p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rsidR="003A76C9" w:rsidRPr="00F3273D" w:rsidRDefault="003A76C9" w:rsidP="00DC0118">
      <w:pPr>
        <w:pStyle w:val="Default"/>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rsidR="003A76C9" w:rsidRPr="00412AF8" w:rsidRDefault="003A76C9" w:rsidP="00DC0118">
      <w:pPr>
        <w:pStyle w:val="Default"/>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rsidR="00BD77B5" w:rsidRDefault="003A76C9" w:rsidP="0014031D">
      <w:pPr>
        <w:pStyle w:val="Default"/>
        <w:keepLines/>
        <w:spacing w:before="240" w:after="240"/>
        <w:jc w:val="both"/>
        <w:rPr>
          <w:color w:val="auto"/>
        </w:rPr>
      </w:pPr>
      <w:r w:rsidRPr="00443B05">
        <w:rPr>
          <w:color w:val="auto"/>
        </w:rPr>
        <w:lastRenderedPageBreak/>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rsidTr="00BD77B5">
        <w:trPr>
          <w:cantSplit/>
          <w:jc w:val="center"/>
        </w:trPr>
        <w:tc>
          <w:tcPr>
            <w:tcW w:w="2969" w:type="dxa"/>
            <w:vMerge w:val="restart"/>
            <w:shd w:val="clear" w:color="auto" w:fill="CCCCFF"/>
            <w:vAlign w:val="center"/>
          </w:tcPr>
          <w:p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rsidTr="00BD77B5">
        <w:trPr>
          <w:cantSplit/>
          <w:jc w:val="center"/>
        </w:trPr>
        <w:tc>
          <w:tcPr>
            <w:tcW w:w="2969" w:type="dxa"/>
            <w:vMerge/>
          </w:tcPr>
          <w:p w:rsidR="00BD77B5" w:rsidRPr="00443B05" w:rsidRDefault="00BD77B5" w:rsidP="0014031D">
            <w:pPr>
              <w:widowControl w:val="0"/>
              <w:spacing w:before="40" w:after="40"/>
              <w:rPr>
                <w:sz w:val="20"/>
                <w:szCs w:val="20"/>
              </w:rPr>
            </w:pPr>
          </w:p>
        </w:tc>
        <w:tc>
          <w:tcPr>
            <w:tcW w:w="1881" w:type="dxa"/>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rsidR="00BD77B5" w:rsidRPr="00443B05" w:rsidRDefault="00BD77B5" w:rsidP="00B555B0">
            <w:pPr>
              <w:keepNext/>
              <w:keepLines/>
              <w:spacing w:before="40" w:after="40"/>
              <w:jc w:val="center"/>
              <w:rPr>
                <w:sz w:val="20"/>
                <w:szCs w:val="20"/>
              </w:rPr>
            </w:pPr>
          </w:p>
        </w:tc>
      </w:tr>
      <w:tr w:rsidR="00BD77B5" w:rsidRPr="00443B05" w:rsidTr="00BD77B5">
        <w:trPr>
          <w:cantSplit/>
          <w:jc w:val="center"/>
        </w:trPr>
        <w:tc>
          <w:tcPr>
            <w:tcW w:w="2969" w:type="dxa"/>
          </w:tcPr>
          <w:p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rsidR="00BD77B5" w:rsidRPr="00443B05" w:rsidRDefault="00BD77B5" w:rsidP="00B555B0">
            <w:pPr>
              <w:keepNext/>
              <w:keepLines/>
              <w:tabs>
                <w:tab w:val="decimal" w:pos="2898"/>
              </w:tabs>
              <w:spacing w:before="40" w:after="40"/>
              <w:rPr>
                <w:b/>
                <w:sz w:val="18"/>
                <w:szCs w:val="18"/>
              </w:rPr>
            </w:pPr>
          </w:p>
        </w:tc>
        <w:tc>
          <w:tcPr>
            <w:tcW w:w="1327" w:type="dxa"/>
          </w:tcPr>
          <w:p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rsidTr="00BD77B5">
        <w:trPr>
          <w:cantSplit/>
          <w:jc w:val="center"/>
        </w:trPr>
        <w:tc>
          <w:tcPr>
            <w:tcW w:w="2969" w:type="dxa"/>
            <w:vAlign w:val="center"/>
          </w:tcPr>
          <w:p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p w:rsidR="00FF3C7E" w:rsidRDefault="00FF3C7E">
      <w:pPr>
        <w:jc w:val="left"/>
        <w:rPr>
          <w:color w:val="000000"/>
          <w:lang w:val="es-MX" w:eastAsia="es-MX"/>
        </w:rPr>
      </w:pPr>
      <w:r>
        <w:br w:type="page"/>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rsidTr="003A76C9">
        <w:trPr>
          <w:tblHeader/>
          <w:jc w:val="center"/>
        </w:trPr>
        <w:tc>
          <w:tcPr>
            <w:tcW w:w="2994" w:type="dxa"/>
            <w:shd w:val="clear" w:color="auto" w:fill="CCCCFF"/>
          </w:tcPr>
          <w:p w:rsidR="00BD77B5" w:rsidRPr="009F0596" w:rsidRDefault="00BD77B5" w:rsidP="00B555B0">
            <w:pPr>
              <w:keepNext/>
              <w:keepLines/>
              <w:widowControl w:val="0"/>
              <w:spacing w:before="120" w:after="120"/>
              <w:jc w:val="center"/>
              <w:rPr>
                <w:strike/>
                <w:sz w:val="18"/>
                <w:szCs w:val="18"/>
              </w:rPr>
            </w:pPr>
            <w:r w:rsidRPr="00756013">
              <w:rPr>
                <w:sz w:val="18"/>
                <w:szCs w:val="18"/>
              </w:rPr>
              <w:lastRenderedPageBreak/>
              <w:t>Expectativas Empresariales</w:t>
            </w:r>
            <w:r w:rsidRPr="009F0596">
              <w:rPr>
                <w:strike/>
                <w:sz w:val="18"/>
                <w:szCs w:val="18"/>
              </w:rPr>
              <w:t xml:space="preserve"> </w:t>
            </w:r>
          </w:p>
        </w:tc>
        <w:tc>
          <w:tcPr>
            <w:tcW w:w="5223" w:type="dxa"/>
            <w:shd w:val="clear" w:color="auto" w:fill="CCCCFF"/>
            <w:vAlign w:val="center"/>
          </w:tcPr>
          <w:p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rsidTr="003A76C9">
        <w:trPr>
          <w:jc w:val="center"/>
        </w:trPr>
        <w:tc>
          <w:tcPr>
            <w:tcW w:w="2994" w:type="dxa"/>
            <w:vAlign w:val="center"/>
          </w:tcPr>
          <w:p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rsidTr="003A76C9">
        <w:trPr>
          <w:jc w:val="center"/>
        </w:trPr>
        <w:tc>
          <w:tcPr>
            <w:tcW w:w="2994" w:type="dxa"/>
            <w:vAlign w:val="center"/>
          </w:tcPr>
          <w:p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rsidTr="003A76C9">
        <w:trPr>
          <w:jc w:val="center"/>
        </w:trPr>
        <w:tc>
          <w:tcPr>
            <w:tcW w:w="2994" w:type="dxa"/>
            <w:vAlign w:val="center"/>
          </w:tcPr>
          <w:p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rsidTr="003A76C9">
        <w:trPr>
          <w:jc w:val="center"/>
        </w:trPr>
        <w:tc>
          <w:tcPr>
            <w:tcW w:w="2994" w:type="dxa"/>
            <w:vAlign w:val="center"/>
          </w:tcPr>
          <w:p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rsidR="00BD77B5" w:rsidRDefault="003A76C9" w:rsidP="00DC0118">
      <w:pPr>
        <w:pStyle w:val="Default"/>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rsidTr="00FC128E">
        <w:trPr>
          <w:jc w:val="center"/>
        </w:trPr>
        <w:tc>
          <w:tcPr>
            <w:tcW w:w="1537" w:type="dxa"/>
            <w:tcBorders>
              <w:top w:val="single" w:sz="4" w:space="0" w:color="404040"/>
              <w:bottom w:val="single" w:sz="4" w:space="0" w:color="404040"/>
            </w:tcBorders>
            <w:shd w:val="clear" w:color="auto" w:fill="CCCCFF"/>
          </w:tcPr>
          <w:p w:rsidR="00FC128E" w:rsidRPr="00DB0097" w:rsidRDefault="00FC128E" w:rsidP="00B555B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rsidR="00FC128E" w:rsidRPr="00DB0097" w:rsidRDefault="00FC128E" w:rsidP="00B555B0">
            <w:pPr>
              <w:keepNext/>
              <w:widowControl w:val="0"/>
              <w:spacing w:before="120" w:after="120"/>
              <w:jc w:val="center"/>
              <w:rPr>
                <w:sz w:val="18"/>
                <w:szCs w:val="18"/>
              </w:rPr>
            </w:pPr>
            <w:r w:rsidRPr="00DB0097">
              <w:rPr>
                <w:sz w:val="18"/>
                <w:szCs w:val="18"/>
              </w:rPr>
              <w:t>Ponderador</w:t>
            </w:r>
          </w:p>
        </w:tc>
      </w:tr>
      <w:tr w:rsidR="00FC128E" w:rsidRPr="009E7FB8" w:rsidTr="00FC128E">
        <w:trPr>
          <w:jc w:val="center"/>
        </w:trPr>
        <w:tc>
          <w:tcPr>
            <w:tcW w:w="1537" w:type="dxa"/>
            <w:tcBorders>
              <w:top w:val="single" w:sz="4" w:space="0" w:color="404040"/>
            </w:tcBorders>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rsidR="00FC128E" w:rsidRPr="009F0596" w:rsidRDefault="00FC128E" w:rsidP="00B555B0">
            <w:pPr>
              <w:keepNext/>
              <w:widowControl w:val="0"/>
              <w:spacing w:before="40" w:after="40"/>
              <w:jc w:val="center"/>
              <w:rPr>
                <w:sz w:val="18"/>
                <w:szCs w:val="18"/>
              </w:rPr>
            </w:pPr>
            <w:r w:rsidRPr="009F0596">
              <w:rPr>
                <w:sz w:val="18"/>
                <w:szCs w:val="18"/>
              </w:rPr>
              <w:t>1.00</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0.75</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0.50</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0.25</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0.00</w:t>
            </w:r>
          </w:p>
        </w:tc>
      </w:tr>
    </w:tbl>
    <w:p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rsidR="00BD77B5" w:rsidRPr="00FC7E0D" w:rsidRDefault="003A76C9" w:rsidP="00DC0118">
      <w:pPr>
        <w:pStyle w:val="Default"/>
        <w:spacing w:before="240" w:after="240"/>
        <w:jc w:val="both"/>
        <w:rPr>
          <w:strike/>
        </w:rPr>
      </w:pPr>
      <w:r w:rsidRPr="00E85310">
        <w:lastRenderedPageBreak/>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rsidR="003A76C9" w:rsidRPr="009F32F7" w:rsidRDefault="003A76C9" w:rsidP="00DC0118">
      <w:pPr>
        <w:pStyle w:val="Default"/>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rsidR="003A76C9" w:rsidRPr="00443B05" w:rsidRDefault="003A76C9" w:rsidP="00DC0118">
      <w:pPr>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rsidR="00C81D68" w:rsidRDefault="003A76C9" w:rsidP="00FF3C7E">
      <w:pPr>
        <w:pStyle w:val="Default"/>
        <w:spacing w:before="240"/>
        <w:jc w:val="both"/>
        <w:rPr>
          <w:color w:val="auto"/>
        </w:rPr>
      </w:pPr>
      <w:r w:rsidRPr="00E85310">
        <w:lastRenderedPageBreak/>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p w:rsidR="00671B21" w:rsidRPr="00671B21" w:rsidRDefault="008A4478" w:rsidP="00FF3C7E">
      <w:pPr>
        <w:pStyle w:val="Default"/>
        <w:spacing w:before="120"/>
      </w:pPr>
      <w:hyperlink r:id="rId39" w:history="1">
        <w:r w:rsidR="00671B21" w:rsidRPr="00671B21">
          <w:rPr>
            <w:rStyle w:val="Hipervnculo"/>
          </w:rPr>
          <w:t>https://www.inegi.org.mx/programas/emoe/2004/</w:t>
        </w:r>
      </w:hyperlink>
    </w:p>
    <w:p w:rsidR="003A76C9" w:rsidRPr="004653AA" w:rsidRDefault="003A76C9" w:rsidP="00FF3C7E">
      <w:pPr>
        <w:pStyle w:val="Default"/>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rsidR="00671B21" w:rsidRPr="004B613C" w:rsidRDefault="008A4478" w:rsidP="00FF3C7E">
      <w:pPr>
        <w:spacing w:before="120"/>
      </w:pPr>
      <w:hyperlink r:id="rId40" w:history="1">
        <w:r w:rsidR="00671B21" w:rsidRPr="001D0F24">
          <w:rPr>
            <w:rStyle w:val="Hipervnculo"/>
          </w:rPr>
          <w:t>http://www.inegi.org.mx/app/biblioteca/ficha.html?upc=702825099060</w:t>
        </w:r>
      </w:hyperlink>
    </w:p>
    <w:p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53663879" wp14:editId="13915FB6">
            <wp:simplePos x="0" y="0"/>
            <wp:positionH relativeFrom="column">
              <wp:posOffset>903766</wp:posOffset>
            </wp:positionH>
            <wp:positionV relativeFrom="paragraph">
              <wp:posOffset>518160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t xml:space="preserve"> </w:t>
      </w:r>
      <w:r w:rsidRPr="003658E5">
        <w:t>correspondiente a las “series desestacionalizadas y de tendencia-ciclo” de los Indicadores de Opinión Empresarial</w:t>
      </w:r>
      <w:r w:rsidRPr="00EE6290">
        <w:t>.</w:t>
      </w:r>
    </w:p>
    <w:p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rsidR="00671B21" w:rsidRPr="00412AF8" w:rsidRDefault="00671B21" w:rsidP="00FF3C7E">
      <w:pPr>
        <w:pStyle w:val="Default"/>
        <w:spacing w:before="80"/>
        <w:contextualSpacing/>
        <w:jc w:val="both"/>
        <w:rPr>
          <w:color w:val="auto"/>
        </w:rPr>
      </w:pPr>
      <w:r w:rsidRPr="00412AF8">
        <w:rPr>
          <w:color w:val="auto"/>
        </w:rPr>
        <w:t xml:space="preserve">Tema: </w:t>
      </w:r>
      <w:hyperlink r:id="rId42" w:history="1">
        <w:r w:rsidRPr="00403458">
          <w:rPr>
            <w:rStyle w:val="Hipervnculo"/>
          </w:rPr>
          <w:t>www.inegi.org.mx/datos/</w:t>
        </w:r>
      </w:hyperlink>
    </w:p>
    <w:p w:rsidR="00671B21" w:rsidRPr="00412AF8" w:rsidRDefault="00671B21" w:rsidP="00671B21">
      <w:pPr>
        <w:pStyle w:val="Default"/>
        <w:spacing w:before="120"/>
        <w:contextualSpacing/>
        <w:jc w:val="both"/>
        <w:rPr>
          <w:color w:val="auto"/>
        </w:rPr>
      </w:pPr>
      <w:r w:rsidRPr="00412AF8">
        <w:rPr>
          <w:color w:val="auto"/>
        </w:rPr>
        <w:t xml:space="preserve">Programa: </w:t>
      </w:r>
      <w:hyperlink r:id="rId43" w:history="1">
        <w:r w:rsidRPr="00403458">
          <w:rPr>
            <w:rStyle w:val="Hipervnculo"/>
          </w:rPr>
          <w:t>www.inegi.org.mx/programas/emoe/2004/</w:t>
        </w:r>
      </w:hyperlink>
    </w:p>
    <w:p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hyperlink r:id="rId44" w:history="1">
        <w:r w:rsidRPr="00403458">
          <w:rPr>
            <w:rStyle w:val="Hipervnculo"/>
          </w:rPr>
          <w:t>www.inegi.org.mx/sistemas/bie/</w:t>
        </w:r>
      </w:hyperlink>
    </w:p>
    <w:sectPr w:rsidR="00671B21" w:rsidRPr="004B613C" w:rsidSect="00282722">
      <w:headerReference w:type="default" r:id="rId45"/>
      <w:footerReference w:type="default" r:id="rId46"/>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78" w:rsidRDefault="008A4478">
      <w:r>
        <w:separator/>
      </w:r>
    </w:p>
  </w:endnote>
  <w:endnote w:type="continuationSeparator" w:id="0">
    <w:p w:rsidR="008A4478" w:rsidRDefault="008A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A5C" w:rsidRPr="00854414" w:rsidRDefault="00310A5C" w:rsidP="00543C52">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A5C" w:rsidRDefault="00310A5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78" w:rsidRDefault="008A4478">
      <w:r>
        <w:separator/>
      </w:r>
    </w:p>
  </w:footnote>
  <w:footnote w:type="continuationSeparator" w:id="0">
    <w:p w:rsidR="008A4478" w:rsidRDefault="008A4478">
      <w:r>
        <w:continuationSeparator/>
      </w:r>
    </w:p>
  </w:footnote>
  <w:footnote w:id="1">
    <w:p w:rsidR="00310A5C" w:rsidRPr="00C536A7" w:rsidRDefault="00310A5C" w:rsidP="00652D70">
      <w:pPr>
        <w:pStyle w:val="Textonotapie"/>
        <w:ind w:left="140" w:right="-425" w:hanging="140"/>
        <w:rPr>
          <w:sz w:val="16"/>
          <w:szCs w:val="16"/>
          <w:lang w:val="es-MX"/>
        </w:rPr>
      </w:pPr>
      <w:r w:rsidRPr="00C536A7">
        <w:rPr>
          <w:rStyle w:val="Refdenotaalpie"/>
          <w:sz w:val="18"/>
          <w:szCs w:val="18"/>
        </w:rPr>
        <w:footnoteRef/>
      </w:r>
      <w:r>
        <w:rPr>
          <w:sz w:val="16"/>
          <w:szCs w:val="16"/>
        </w:rPr>
        <w:tab/>
      </w:r>
      <w:r w:rsidRPr="009F32F7">
        <w:rPr>
          <w:sz w:val="16"/>
          <w:szCs w:val="16"/>
        </w:rPr>
        <w:t xml:space="preserve">Dado que la serie de datos de los Servicios Privados no Financieros es corta, </w:t>
      </w:r>
      <w:r>
        <w:rPr>
          <w:sz w:val="16"/>
          <w:szCs w:val="16"/>
        </w:rPr>
        <w:t xml:space="preserve">aún </w:t>
      </w:r>
      <w:r w:rsidRPr="009F32F7">
        <w:rPr>
          <w:sz w:val="16"/>
          <w:szCs w:val="16"/>
        </w:rPr>
        <w:t>no es posible realizar el ajuste</w:t>
      </w:r>
      <w:r>
        <w:rPr>
          <w:sz w:val="16"/>
          <w:szCs w:val="16"/>
        </w:rPr>
        <w:t xml:space="preserve"> por estacionalidad. En la medida</w:t>
      </w:r>
      <w:r w:rsidRPr="009F32F7">
        <w:rPr>
          <w:sz w:val="16"/>
          <w:szCs w:val="16"/>
        </w:rPr>
        <w:t xml:space="preserve"> </w:t>
      </w:r>
      <w:r>
        <w:rPr>
          <w:sz w:val="16"/>
          <w:szCs w:val="16"/>
        </w:rPr>
        <w:t xml:space="preserve">en </w:t>
      </w:r>
      <w:r w:rsidRPr="009F32F7">
        <w:rPr>
          <w:sz w:val="16"/>
          <w:szCs w:val="16"/>
        </w:rPr>
        <w:t>que se cuente con el número de observaciones adecuado y se detecte un patrón de estacionalidad, esta variable se reportará en dicho formato. Sólo se presentan cifras originales en el apartado correspondiente</w:t>
      </w:r>
      <w:r w:rsidRPr="009F32F7">
        <w:rPr>
          <w:color w:val="000000" w:themeColor="text1"/>
          <w:sz w:val="16"/>
          <w:szCs w:val="16"/>
        </w:rPr>
        <w:t>.</w:t>
      </w:r>
    </w:p>
  </w:footnote>
  <w:footnote w:id="2">
    <w:p w:rsidR="00310A5C" w:rsidRPr="00C536A7" w:rsidRDefault="00310A5C" w:rsidP="00652D70">
      <w:pPr>
        <w:pStyle w:val="Textonotapie"/>
        <w:ind w:left="140" w:right="-425" w:hanging="140"/>
        <w:rPr>
          <w:sz w:val="16"/>
          <w:szCs w:val="16"/>
          <w:lang w:val="es-MX"/>
        </w:rPr>
      </w:pPr>
      <w:r w:rsidRPr="00C536A7">
        <w:rPr>
          <w:rStyle w:val="Refdenotaalpie"/>
          <w:sz w:val="18"/>
          <w:szCs w:val="18"/>
        </w:rPr>
        <w:footnoteRef/>
      </w:r>
      <w:r>
        <w:rPr>
          <w:sz w:val="16"/>
          <w:szCs w:val="16"/>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C536A7">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A5C" w:rsidRPr="00E0416A" w:rsidRDefault="008A4478" w:rsidP="00543C52">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310A5C"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03FBE671" wp14:editId="71C43AB7">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10A5C" w:rsidRDefault="00310A5C" w:rsidP="00543C52">
                              <w:pPr>
                                <w:rPr>
                                  <w:rStyle w:val="Nmerodepgina"/>
                                  <w:color w:val="FFFFFF" w:themeColor="background1"/>
                                </w:rPr>
                              </w:pPr>
                              <w:r>
                                <w:rPr>
                                  <w:sz w:val="22"/>
                                  <w:szCs w:val="22"/>
                                </w:rPr>
                                <w:fldChar w:fldCharType="begin"/>
                              </w:r>
                              <w:r>
                                <w:instrText>PAGE    \* MERGEFORMAT</w:instrText>
                              </w:r>
                              <w:r>
                                <w:rPr>
                                  <w:sz w:val="22"/>
                                  <w:szCs w:val="22"/>
                                </w:rPr>
                                <w:fldChar w:fldCharType="separate"/>
                              </w:r>
                              <w:r w:rsidR="007830E3" w:rsidRPr="007830E3">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FBE671"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rsidR="00310A5C" w:rsidRDefault="00310A5C" w:rsidP="00543C52">
                        <w:pPr>
                          <w:rPr>
                            <w:rStyle w:val="Nmerodepgina"/>
                            <w:color w:val="FFFFFF" w:themeColor="background1"/>
                          </w:rPr>
                        </w:pPr>
                        <w:r>
                          <w:rPr>
                            <w:sz w:val="22"/>
                            <w:szCs w:val="22"/>
                          </w:rPr>
                          <w:fldChar w:fldCharType="begin"/>
                        </w:r>
                        <w:r>
                          <w:instrText>PAGE    \* MERGEFORMAT</w:instrText>
                        </w:r>
                        <w:r>
                          <w:rPr>
                            <w:sz w:val="22"/>
                            <w:szCs w:val="22"/>
                          </w:rPr>
                          <w:fldChar w:fldCharType="separate"/>
                        </w:r>
                        <w:r w:rsidR="007830E3" w:rsidRPr="007830E3">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310A5C">
      <w:rPr>
        <w:b/>
        <w:color w:val="002060"/>
      </w:rPr>
      <w:t>COMUNICADO DE</w:t>
    </w:r>
    <w:r w:rsidR="00310A5C" w:rsidRPr="00E0416A">
      <w:rPr>
        <w:b/>
        <w:color w:val="002060"/>
      </w:rPr>
      <w:t xml:space="preserve"> PRENSA NÚM.</w:t>
    </w:r>
    <w:r w:rsidR="00DB1E31">
      <w:rPr>
        <w:b/>
        <w:color w:val="002060"/>
      </w:rPr>
      <w:t xml:space="preserve"> </w:t>
    </w:r>
    <w:r w:rsidR="007830E3">
      <w:rPr>
        <w:b/>
        <w:color w:val="002060"/>
      </w:rPr>
      <w:t>0</w:t>
    </w:r>
    <w:r w:rsidR="00DB1E31">
      <w:rPr>
        <w:b/>
        <w:color w:val="002060"/>
      </w:rPr>
      <w:t>03</w:t>
    </w:r>
    <w:r w:rsidR="00310A5C" w:rsidRPr="00E0416A">
      <w:rPr>
        <w:b/>
        <w:color w:val="002060"/>
      </w:rPr>
      <w:t>/</w:t>
    </w:r>
    <w:r w:rsidR="00310A5C">
      <w:rPr>
        <w:b/>
        <w:color w:val="002060"/>
      </w:rPr>
      <w:t>20</w:t>
    </w:r>
  </w:p>
  <w:p w:rsidR="00310A5C" w:rsidRPr="00E0416A" w:rsidRDefault="00310A5C" w:rsidP="00543C52">
    <w:pPr>
      <w:pStyle w:val="Encabezado"/>
      <w:framePr w:w="5383" w:hSpace="141" w:vSpace="141" w:wrap="auto" w:vAnchor="page" w:hAnchor="page" w:x="5890" w:y="331"/>
      <w:ind w:left="567" w:hanging="11"/>
      <w:jc w:val="right"/>
      <w:rPr>
        <w:b/>
        <w:color w:val="002060"/>
        <w:lang w:val="pt-BR"/>
      </w:rPr>
    </w:pPr>
    <w:r>
      <w:rPr>
        <w:b/>
        <w:color w:val="002060"/>
        <w:lang w:val="pt-BR"/>
      </w:rPr>
      <w:t>3 DE ENERO D</w:t>
    </w:r>
    <w:r w:rsidRPr="00E0416A">
      <w:rPr>
        <w:b/>
        <w:color w:val="002060"/>
        <w:lang w:val="pt-BR"/>
      </w:rPr>
      <w:t>E 20</w:t>
    </w:r>
    <w:r>
      <w:rPr>
        <w:b/>
        <w:color w:val="002060"/>
        <w:lang w:val="pt-BR"/>
      </w:rPr>
      <w:t>20</w:t>
    </w:r>
  </w:p>
  <w:p w:rsidR="00310A5C" w:rsidRPr="00ED588B" w:rsidRDefault="00310A5C" w:rsidP="00543C52">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7830E3">
      <w:rPr>
        <w:b/>
        <w:noProof/>
        <w:color w:val="002060"/>
        <w:lang w:val="pt-BR"/>
      </w:rPr>
      <w:t>1</w:t>
    </w:r>
    <w:r w:rsidRPr="00ED588B">
      <w:rPr>
        <w:color w:val="002060"/>
      </w:rPr>
      <w:fldChar w:fldCharType="end"/>
    </w:r>
    <w:r w:rsidRPr="00ED588B">
      <w:rPr>
        <w:b/>
        <w:color w:val="002060"/>
        <w:lang w:val="pt-BR"/>
      </w:rPr>
      <w:t>/</w:t>
    </w:r>
    <w:r>
      <w:rPr>
        <w:b/>
        <w:color w:val="002060"/>
        <w:lang w:val="pt-BR"/>
      </w:rPr>
      <w:t>3</w:t>
    </w:r>
  </w:p>
  <w:p w:rsidR="00310A5C" w:rsidRPr="00E0416A" w:rsidRDefault="00310A5C" w:rsidP="00543C52">
    <w:pPr>
      <w:pStyle w:val="Encabezado"/>
      <w:framePr w:w="5383" w:hSpace="141" w:vSpace="141" w:wrap="auto" w:vAnchor="page" w:hAnchor="page" w:x="5890" w:y="331"/>
      <w:spacing w:after="120"/>
      <w:ind w:left="567" w:hanging="11"/>
      <w:jc w:val="right"/>
      <w:rPr>
        <w:b/>
      </w:rPr>
    </w:pPr>
  </w:p>
  <w:p w:rsidR="00310A5C" w:rsidRPr="00040E4E" w:rsidRDefault="00310A5C" w:rsidP="00543C52">
    <w:pPr>
      <w:pStyle w:val="Encabezado"/>
      <w:framePr w:w="5383" w:hSpace="141" w:vSpace="141" w:wrap="auto" w:vAnchor="page" w:hAnchor="page" w:x="5890" w:y="331"/>
      <w:ind w:left="567" w:hanging="11"/>
      <w:rPr>
        <w:b/>
        <w:lang w:val="pt-BR"/>
      </w:rPr>
    </w:pPr>
  </w:p>
  <w:p w:rsidR="00310A5C" w:rsidRDefault="00310A5C" w:rsidP="00543C52">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100D6B21" wp14:editId="6DD39326">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A5C" w:rsidRDefault="00310A5C" w:rsidP="00B030A2">
    <w:pPr>
      <w:pStyle w:val="Encabezado"/>
      <w:jc w:val="center"/>
    </w:pPr>
    <w:r>
      <w:rPr>
        <w:noProof/>
        <w:lang w:val="es-MX" w:eastAsia="es-MX"/>
      </w:rPr>
      <w:drawing>
        <wp:inline distT="0" distB="0" distL="0" distR="0" wp14:anchorId="45A37DD7" wp14:editId="2C1F88BC">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234"/>
    <w:rsid w:val="000767F7"/>
    <w:rsid w:val="00076DCB"/>
    <w:rsid w:val="00076EE9"/>
    <w:rsid w:val="00077C46"/>
    <w:rsid w:val="0008027F"/>
    <w:rsid w:val="00080469"/>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4496"/>
    <w:rsid w:val="000950E7"/>
    <w:rsid w:val="00095360"/>
    <w:rsid w:val="000955AA"/>
    <w:rsid w:val="000957BC"/>
    <w:rsid w:val="00096737"/>
    <w:rsid w:val="00097C0A"/>
    <w:rsid w:val="000A0344"/>
    <w:rsid w:val="000A0823"/>
    <w:rsid w:val="000A0EF0"/>
    <w:rsid w:val="000A1817"/>
    <w:rsid w:val="000A21D6"/>
    <w:rsid w:val="000A2F4F"/>
    <w:rsid w:val="000A312E"/>
    <w:rsid w:val="000A31EF"/>
    <w:rsid w:val="000A3354"/>
    <w:rsid w:val="000A3733"/>
    <w:rsid w:val="000A43B0"/>
    <w:rsid w:val="000A53E6"/>
    <w:rsid w:val="000A574B"/>
    <w:rsid w:val="000A5B04"/>
    <w:rsid w:val="000A5E2A"/>
    <w:rsid w:val="000A643B"/>
    <w:rsid w:val="000A707A"/>
    <w:rsid w:val="000A73DD"/>
    <w:rsid w:val="000A78BA"/>
    <w:rsid w:val="000B0710"/>
    <w:rsid w:val="000B187F"/>
    <w:rsid w:val="000B1C11"/>
    <w:rsid w:val="000B1D13"/>
    <w:rsid w:val="000B29B8"/>
    <w:rsid w:val="000B2A2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14C"/>
    <w:rsid w:val="0014031D"/>
    <w:rsid w:val="00140AD8"/>
    <w:rsid w:val="00140BE4"/>
    <w:rsid w:val="001411DE"/>
    <w:rsid w:val="00141399"/>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E70"/>
    <w:rsid w:val="001D0068"/>
    <w:rsid w:val="001D01C6"/>
    <w:rsid w:val="001D092F"/>
    <w:rsid w:val="001D1AEF"/>
    <w:rsid w:val="001D244E"/>
    <w:rsid w:val="001D24F1"/>
    <w:rsid w:val="001D3AD1"/>
    <w:rsid w:val="001D478B"/>
    <w:rsid w:val="001D4970"/>
    <w:rsid w:val="001D5F02"/>
    <w:rsid w:val="001D6028"/>
    <w:rsid w:val="001D6186"/>
    <w:rsid w:val="001D62AF"/>
    <w:rsid w:val="001D637E"/>
    <w:rsid w:val="001D6652"/>
    <w:rsid w:val="001D69E5"/>
    <w:rsid w:val="001D6B3D"/>
    <w:rsid w:val="001D7104"/>
    <w:rsid w:val="001E075F"/>
    <w:rsid w:val="001E0933"/>
    <w:rsid w:val="001E14E8"/>
    <w:rsid w:val="001E15D0"/>
    <w:rsid w:val="001E18BD"/>
    <w:rsid w:val="001E1DBA"/>
    <w:rsid w:val="001E1EF2"/>
    <w:rsid w:val="001E290B"/>
    <w:rsid w:val="001E3539"/>
    <w:rsid w:val="001E385F"/>
    <w:rsid w:val="001E39E4"/>
    <w:rsid w:val="001E490C"/>
    <w:rsid w:val="001E4C68"/>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4FE"/>
    <w:rsid w:val="001F4510"/>
    <w:rsid w:val="001F58D3"/>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7DA"/>
    <w:rsid w:val="00294A06"/>
    <w:rsid w:val="00294FFB"/>
    <w:rsid w:val="002954FD"/>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BD2"/>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8D1"/>
    <w:rsid w:val="002C6A1A"/>
    <w:rsid w:val="002C6B67"/>
    <w:rsid w:val="002C73EE"/>
    <w:rsid w:val="002C7660"/>
    <w:rsid w:val="002C7718"/>
    <w:rsid w:val="002C77DB"/>
    <w:rsid w:val="002C77F7"/>
    <w:rsid w:val="002C7CD4"/>
    <w:rsid w:val="002C7DD8"/>
    <w:rsid w:val="002D0321"/>
    <w:rsid w:val="002D0E7A"/>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9D1"/>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45BE"/>
    <w:rsid w:val="00304C19"/>
    <w:rsid w:val="003058C2"/>
    <w:rsid w:val="00305BD4"/>
    <w:rsid w:val="00305F53"/>
    <w:rsid w:val="003060F3"/>
    <w:rsid w:val="0030612A"/>
    <w:rsid w:val="003068EC"/>
    <w:rsid w:val="00306C01"/>
    <w:rsid w:val="0030759B"/>
    <w:rsid w:val="003076C4"/>
    <w:rsid w:val="003079A6"/>
    <w:rsid w:val="003106C8"/>
    <w:rsid w:val="00310A5C"/>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1AE5"/>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18B7"/>
    <w:rsid w:val="00362B5E"/>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5445"/>
    <w:rsid w:val="00386891"/>
    <w:rsid w:val="00386A21"/>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6FD"/>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D87"/>
    <w:rsid w:val="00433ECE"/>
    <w:rsid w:val="0043416C"/>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67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45AC"/>
    <w:rsid w:val="00494B28"/>
    <w:rsid w:val="00494DE1"/>
    <w:rsid w:val="00495FFF"/>
    <w:rsid w:val="00496A9F"/>
    <w:rsid w:val="00497358"/>
    <w:rsid w:val="00497FA5"/>
    <w:rsid w:val="004A03B3"/>
    <w:rsid w:val="004A04D5"/>
    <w:rsid w:val="004A1B07"/>
    <w:rsid w:val="004A2E04"/>
    <w:rsid w:val="004A310C"/>
    <w:rsid w:val="004A3226"/>
    <w:rsid w:val="004A399F"/>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666"/>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AA9"/>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5121"/>
    <w:rsid w:val="00525789"/>
    <w:rsid w:val="00525890"/>
    <w:rsid w:val="00526452"/>
    <w:rsid w:val="00526816"/>
    <w:rsid w:val="00526BBF"/>
    <w:rsid w:val="00526F09"/>
    <w:rsid w:val="00527F4F"/>
    <w:rsid w:val="00530512"/>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4069F"/>
    <w:rsid w:val="00541307"/>
    <w:rsid w:val="00541B60"/>
    <w:rsid w:val="00541DB8"/>
    <w:rsid w:val="00541F9A"/>
    <w:rsid w:val="00542599"/>
    <w:rsid w:val="00542EB4"/>
    <w:rsid w:val="00543C52"/>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DA5"/>
    <w:rsid w:val="00555FC3"/>
    <w:rsid w:val="00556027"/>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B096F"/>
    <w:rsid w:val="005B0987"/>
    <w:rsid w:val="005B0FB5"/>
    <w:rsid w:val="005B1191"/>
    <w:rsid w:val="005B1205"/>
    <w:rsid w:val="005B1D3B"/>
    <w:rsid w:val="005B2088"/>
    <w:rsid w:val="005B2466"/>
    <w:rsid w:val="005B2BBB"/>
    <w:rsid w:val="005B2BF5"/>
    <w:rsid w:val="005B2FD3"/>
    <w:rsid w:val="005B30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768B"/>
    <w:rsid w:val="00627A49"/>
    <w:rsid w:val="00627D60"/>
    <w:rsid w:val="00627E30"/>
    <w:rsid w:val="006303FC"/>
    <w:rsid w:val="006309D1"/>
    <w:rsid w:val="00631716"/>
    <w:rsid w:val="0063179F"/>
    <w:rsid w:val="006317A4"/>
    <w:rsid w:val="00631AEC"/>
    <w:rsid w:val="00632259"/>
    <w:rsid w:val="00632765"/>
    <w:rsid w:val="00632D43"/>
    <w:rsid w:val="00632DD8"/>
    <w:rsid w:val="006338DA"/>
    <w:rsid w:val="0063390C"/>
    <w:rsid w:val="00633A5E"/>
    <w:rsid w:val="00633F74"/>
    <w:rsid w:val="006345D2"/>
    <w:rsid w:val="00635AEB"/>
    <w:rsid w:val="00636EF8"/>
    <w:rsid w:val="00636F4E"/>
    <w:rsid w:val="00636FEF"/>
    <w:rsid w:val="0063715F"/>
    <w:rsid w:val="0063717B"/>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34B"/>
    <w:rsid w:val="0065252C"/>
    <w:rsid w:val="00652602"/>
    <w:rsid w:val="00652D70"/>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E27"/>
    <w:rsid w:val="00663F53"/>
    <w:rsid w:val="006643BE"/>
    <w:rsid w:val="0066486A"/>
    <w:rsid w:val="0066527F"/>
    <w:rsid w:val="00665A11"/>
    <w:rsid w:val="00666754"/>
    <w:rsid w:val="00666AEA"/>
    <w:rsid w:val="00666CE9"/>
    <w:rsid w:val="00667FB2"/>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9"/>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1D01"/>
    <w:rsid w:val="0073225F"/>
    <w:rsid w:val="00732732"/>
    <w:rsid w:val="00733974"/>
    <w:rsid w:val="0073397C"/>
    <w:rsid w:val="00734051"/>
    <w:rsid w:val="0073458B"/>
    <w:rsid w:val="00734B84"/>
    <w:rsid w:val="00734E85"/>
    <w:rsid w:val="00735EBF"/>
    <w:rsid w:val="007365ED"/>
    <w:rsid w:val="00736927"/>
    <w:rsid w:val="00737A4B"/>
    <w:rsid w:val="00740008"/>
    <w:rsid w:val="00741212"/>
    <w:rsid w:val="00741355"/>
    <w:rsid w:val="00741C56"/>
    <w:rsid w:val="00741C83"/>
    <w:rsid w:val="00741E9A"/>
    <w:rsid w:val="00742891"/>
    <w:rsid w:val="00742C3D"/>
    <w:rsid w:val="00742DAD"/>
    <w:rsid w:val="00742F66"/>
    <w:rsid w:val="00743455"/>
    <w:rsid w:val="00743590"/>
    <w:rsid w:val="007435B8"/>
    <w:rsid w:val="00743ADE"/>
    <w:rsid w:val="00743CC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A0B"/>
    <w:rsid w:val="00780FF9"/>
    <w:rsid w:val="0078285C"/>
    <w:rsid w:val="00782B30"/>
    <w:rsid w:val="007830E3"/>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D24"/>
    <w:rsid w:val="007A3F28"/>
    <w:rsid w:val="007A4860"/>
    <w:rsid w:val="007A4CAF"/>
    <w:rsid w:val="007A4F7B"/>
    <w:rsid w:val="007A5899"/>
    <w:rsid w:val="007A61E4"/>
    <w:rsid w:val="007A704A"/>
    <w:rsid w:val="007A7242"/>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FFF"/>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45CA"/>
    <w:rsid w:val="007E48C0"/>
    <w:rsid w:val="007E5490"/>
    <w:rsid w:val="007E5885"/>
    <w:rsid w:val="007E61B7"/>
    <w:rsid w:val="007E64FF"/>
    <w:rsid w:val="007E6F62"/>
    <w:rsid w:val="007E6FEA"/>
    <w:rsid w:val="007E7C7B"/>
    <w:rsid w:val="007E7E0F"/>
    <w:rsid w:val="007E7F8F"/>
    <w:rsid w:val="007F015E"/>
    <w:rsid w:val="007F026C"/>
    <w:rsid w:val="007F1160"/>
    <w:rsid w:val="007F21B0"/>
    <w:rsid w:val="007F2DE9"/>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26A"/>
    <w:rsid w:val="00800340"/>
    <w:rsid w:val="00800953"/>
    <w:rsid w:val="00800A37"/>
    <w:rsid w:val="00801255"/>
    <w:rsid w:val="0080197B"/>
    <w:rsid w:val="00801C1F"/>
    <w:rsid w:val="008021D3"/>
    <w:rsid w:val="00802849"/>
    <w:rsid w:val="00802971"/>
    <w:rsid w:val="008038E3"/>
    <w:rsid w:val="008038F6"/>
    <w:rsid w:val="00804558"/>
    <w:rsid w:val="008047AE"/>
    <w:rsid w:val="00804B21"/>
    <w:rsid w:val="00805483"/>
    <w:rsid w:val="008054FA"/>
    <w:rsid w:val="0080585D"/>
    <w:rsid w:val="00806273"/>
    <w:rsid w:val="0080661F"/>
    <w:rsid w:val="00806EFD"/>
    <w:rsid w:val="00807074"/>
    <w:rsid w:val="008076BD"/>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CEB"/>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8B9"/>
    <w:rsid w:val="00880B30"/>
    <w:rsid w:val="00880F1D"/>
    <w:rsid w:val="0088172A"/>
    <w:rsid w:val="00881F90"/>
    <w:rsid w:val="008828C8"/>
    <w:rsid w:val="00883F5E"/>
    <w:rsid w:val="00884033"/>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478"/>
    <w:rsid w:val="008A4C9C"/>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53E2"/>
    <w:rsid w:val="008D558E"/>
    <w:rsid w:val="008D5908"/>
    <w:rsid w:val="008D5AF1"/>
    <w:rsid w:val="008D6A6E"/>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D9"/>
    <w:rsid w:val="009045AC"/>
    <w:rsid w:val="009046C9"/>
    <w:rsid w:val="009046F1"/>
    <w:rsid w:val="00904883"/>
    <w:rsid w:val="00904B0A"/>
    <w:rsid w:val="00904F84"/>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4D8B"/>
    <w:rsid w:val="0097559A"/>
    <w:rsid w:val="00975D48"/>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A7"/>
    <w:rsid w:val="009D6CE1"/>
    <w:rsid w:val="009E14B2"/>
    <w:rsid w:val="009E1D15"/>
    <w:rsid w:val="009E1DFA"/>
    <w:rsid w:val="009E23ED"/>
    <w:rsid w:val="009E26BC"/>
    <w:rsid w:val="009E322C"/>
    <w:rsid w:val="009E3352"/>
    <w:rsid w:val="009E3479"/>
    <w:rsid w:val="009E387D"/>
    <w:rsid w:val="009E453D"/>
    <w:rsid w:val="009E4D10"/>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34F"/>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13B3"/>
    <w:rsid w:val="00A314DC"/>
    <w:rsid w:val="00A31D00"/>
    <w:rsid w:val="00A32051"/>
    <w:rsid w:val="00A32AE0"/>
    <w:rsid w:val="00A32B77"/>
    <w:rsid w:val="00A32BB4"/>
    <w:rsid w:val="00A33AB2"/>
    <w:rsid w:val="00A33CCF"/>
    <w:rsid w:val="00A3413C"/>
    <w:rsid w:val="00A345F4"/>
    <w:rsid w:val="00A34CF8"/>
    <w:rsid w:val="00A356E2"/>
    <w:rsid w:val="00A35D65"/>
    <w:rsid w:val="00A36CF6"/>
    <w:rsid w:val="00A36EC5"/>
    <w:rsid w:val="00A37EDA"/>
    <w:rsid w:val="00A4035D"/>
    <w:rsid w:val="00A40CEE"/>
    <w:rsid w:val="00A413A3"/>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52AD"/>
    <w:rsid w:val="00AB55F8"/>
    <w:rsid w:val="00AB5DF2"/>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C92"/>
    <w:rsid w:val="00AC4E28"/>
    <w:rsid w:val="00AC4E71"/>
    <w:rsid w:val="00AC4F7E"/>
    <w:rsid w:val="00AC5700"/>
    <w:rsid w:val="00AC5A64"/>
    <w:rsid w:val="00AC6614"/>
    <w:rsid w:val="00AC7042"/>
    <w:rsid w:val="00AC752F"/>
    <w:rsid w:val="00AC7B8D"/>
    <w:rsid w:val="00AC7E49"/>
    <w:rsid w:val="00AD099F"/>
    <w:rsid w:val="00AD09E1"/>
    <w:rsid w:val="00AD1C10"/>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6BB3"/>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5319"/>
    <w:rsid w:val="00AF5D76"/>
    <w:rsid w:val="00AF5FBB"/>
    <w:rsid w:val="00AF608B"/>
    <w:rsid w:val="00AF6A53"/>
    <w:rsid w:val="00AF6A59"/>
    <w:rsid w:val="00AF7968"/>
    <w:rsid w:val="00AF7BDD"/>
    <w:rsid w:val="00B00F8C"/>
    <w:rsid w:val="00B00FEC"/>
    <w:rsid w:val="00B02145"/>
    <w:rsid w:val="00B02406"/>
    <w:rsid w:val="00B02F0C"/>
    <w:rsid w:val="00B030A2"/>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2A6A"/>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0FAB"/>
    <w:rsid w:val="00C21FF8"/>
    <w:rsid w:val="00C220F2"/>
    <w:rsid w:val="00C223A0"/>
    <w:rsid w:val="00C23885"/>
    <w:rsid w:val="00C23BBD"/>
    <w:rsid w:val="00C2455C"/>
    <w:rsid w:val="00C24630"/>
    <w:rsid w:val="00C24638"/>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12E"/>
    <w:rsid w:val="00C3317B"/>
    <w:rsid w:val="00C33CD5"/>
    <w:rsid w:val="00C340CF"/>
    <w:rsid w:val="00C34101"/>
    <w:rsid w:val="00C348FE"/>
    <w:rsid w:val="00C34FBC"/>
    <w:rsid w:val="00C35087"/>
    <w:rsid w:val="00C3523B"/>
    <w:rsid w:val="00C3587F"/>
    <w:rsid w:val="00C35947"/>
    <w:rsid w:val="00C36FFE"/>
    <w:rsid w:val="00C3739B"/>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E33"/>
    <w:rsid w:val="00C6111A"/>
    <w:rsid w:val="00C61801"/>
    <w:rsid w:val="00C618DF"/>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74"/>
    <w:rsid w:val="00C67029"/>
    <w:rsid w:val="00C67CC2"/>
    <w:rsid w:val="00C70B38"/>
    <w:rsid w:val="00C70B43"/>
    <w:rsid w:val="00C71A56"/>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D68"/>
    <w:rsid w:val="00C8290C"/>
    <w:rsid w:val="00C841C5"/>
    <w:rsid w:val="00C8512B"/>
    <w:rsid w:val="00C855A3"/>
    <w:rsid w:val="00C858C8"/>
    <w:rsid w:val="00C85A79"/>
    <w:rsid w:val="00C861EA"/>
    <w:rsid w:val="00C86242"/>
    <w:rsid w:val="00C86267"/>
    <w:rsid w:val="00C86344"/>
    <w:rsid w:val="00C86D64"/>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39A"/>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6C44"/>
    <w:rsid w:val="00CA6F7C"/>
    <w:rsid w:val="00CB0652"/>
    <w:rsid w:val="00CB0A8A"/>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905"/>
    <w:rsid w:val="00CD6B16"/>
    <w:rsid w:val="00CD6B5E"/>
    <w:rsid w:val="00CD7422"/>
    <w:rsid w:val="00CD7743"/>
    <w:rsid w:val="00CD7897"/>
    <w:rsid w:val="00CD7C87"/>
    <w:rsid w:val="00CE0950"/>
    <w:rsid w:val="00CE0FC5"/>
    <w:rsid w:val="00CE11D8"/>
    <w:rsid w:val="00CE1648"/>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34F8"/>
    <w:rsid w:val="00CF39B2"/>
    <w:rsid w:val="00CF3E3D"/>
    <w:rsid w:val="00CF4060"/>
    <w:rsid w:val="00CF52EB"/>
    <w:rsid w:val="00CF585D"/>
    <w:rsid w:val="00CF593A"/>
    <w:rsid w:val="00CF5CA8"/>
    <w:rsid w:val="00CF6442"/>
    <w:rsid w:val="00CF72BD"/>
    <w:rsid w:val="00CF767E"/>
    <w:rsid w:val="00CF78C0"/>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64A"/>
    <w:rsid w:val="00D156E5"/>
    <w:rsid w:val="00D15AF0"/>
    <w:rsid w:val="00D16747"/>
    <w:rsid w:val="00D175C7"/>
    <w:rsid w:val="00D17E09"/>
    <w:rsid w:val="00D201A1"/>
    <w:rsid w:val="00D20886"/>
    <w:rsid w:val="00D2091D"/>
    <w:rsid w:val="00D22877"/>
    <w:rsid w:val="00D22B8C"/>
    <w:rsid w:val="00D22E00"/>
    <w:rsid w:val="00D23039"/>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09E"/>
    <w:rsid w:val="00D47591"/>
    <w:rsid w:val="00D50ADA"/>
    <w:rsid w:val="00D50F4A"/>
    <w:rsid w:val="00D51089"/>
    <w:rsid w:val="00D511EC"/>
    <w:rsid w:val="00D5228C"/>
    <w:rsid w:val="00D52DF5"/>
    <w:rsid w:val="00D52E06"/>
    <w:rsid w:val="00D535D5"/>
    <w:rsid w:val="00D54D63"/>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2E5F"/>
    <w:rsid w:val="00D74160"/>
    <w:rsid w:val="00D74660"/>
    <w:rsid w:val="00D74797"/>
    <w:rsid w:val="00D74968"/>
    <w:rsid w:val="00D749D2"/>
    <w:rsid w:val="00D74D9B"/>
    <w:rsid w:val="00D750A2"/>
    <w:rsid w:val="00D75336"/>
    <w:rsid w:val="00D75650"/>
    <w:rsid w:val="00D756E8"/>
    <w:rsid w:val="00D75720"/>
    <w:rsid w:val="00D76DC5"/>
    <w:rsid w:val="00D801EB"/>
    <w:rsid w:val="00D8041B"/>
    <w:rsid w:val="00D80747"/>
    <w:rsid w:val="00D8099F"/>
    <w:rsid w:val="00D809FF"/>
    <w:rsid w:val="00D80E48"/>
    <w:rsid w:val="00D810F2"/>
    <w:rsid w:val="00D81285"/>
    <w:rsid w:val="00D81B9A"/>
    <w:rsid w:val="00D822C6"/>
    <w:rsid w:val="00D8276F"/>
    <w:rsid w:val="00D82890"/>
    <w:rsid w:val="00D843D6"/>
    <w:rsid w:val="00D85237"/>
    <w:rsid w:val="00D85475"/>
    <w:rsid w:val="00D85A2F"/>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B87"/>
    <w:rsid w:val="00DA7E15"/>
    <w:rsid w:val="00DA7FC8"/>
    <w:rsid w:val="00DB02FF"/>
    <w:rsid w:val="00DB10BD"/>
    <w:rsid w:val="00DB130A"/>
    <w:rsid w:val="00DB1433"/>
    <w:rsid w:val="00DB18DF"/>
    <w:rsid w:val="00DB197C"/>
    <w:rsid w:val="00DB1AAF"/>
    <w:rsid w:val="00DB1CC1"/>
    <w:rsid w:val="00DB1E3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A33"/>
    <w:rsid w:val="00DC31E4"/>
    <w:rsid w:val="00DC3214"/>
    <w:rsid w:val="00DC3436"/>
    <w:rsid w:val="00DC3579"/>
    <w:rsid w:val="00DC3663"/>
    <w:rsid w:val="00DC3E0F"/>
    <w:rsid w:val="00DC43AE"/>
    <w:rsid w:val="00DC466F"/>
    <w:rsid w:val="00DC4841"/>
    <w:rsid w:val="00DC51EE"/>
    <w:rsid w:val="00DC5533"/>
    <w:rsid w:val="00DC5770"/>
    <w:rsid w:val="00DC59D7"/>
    <w:rsid w:val="00DC62AE"/>
    <w:rsid w:val="00DC6E13"/>
    <w:rsid w:val="00DC6E1B"/>
    <w:rsid w:val="00DC7BD4"/>
    <w:rsid w:val="00DC7EBE"/>
    <w:rsid w:val="00DD00DA"/>
    <w:rsid w:val="00DD0985"/>
    <w:rsid w:val="00DD12EF"/>
    <w:rsid w:val="00DD158F"/>
    <w:rsid w:val="00DD16FB"/>
    <w:rsid w:val="00DD235A"/>
    <w:rsid w:val="00DD2381"/>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96E"/>
    <w:rsid w:val="00DE2AA3"/>
    <w:rsid w:val="00DE30D1"/>
    <w:rsid w:val="00DE3B74"/>
    <w:rsid w:val="00DE3F1D"/>
    <w:rsid w:val="00DE40F7"/>
    <w:rsid w:val="00DE47DF"/>
    <w:rsid w:val="00DE4D21"/>
    <w:rsid w:val="00DE4D6D"/>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83D"/>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D2C"/>
    <w:rsid w:val="00E13EE3"/>
    <w:rsid w:val="00E14883"/>
    <w:rsid w:val="00E148CD"/>
    <w:rsid w:val="00E14E22"/>
    <w:rsid w:val="00E14FF5"/>
    <w:rsid w:val="00E15713"/>
    <w:rsid w:val="00E16682"/>
    <w:rsid w:val="00E1678A"/>
    <w:rsid w:val="00E17549"/>
    <w:rsid w:val="00E17BAE"/>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751A"/>
    <w:rsid w:val="00E375D8"/>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BC5"/>
    <w:rsid w:val="00E74F05"/>
    <w:rsid w:val="00E7518B"/>
    <w:rsid w:val="00E7593F"/>
    <w:rsid w:val="00E76497"/>
    <w:rsid w:val="00E76C33"/>
    <w:rsid w:val="00E8011B"/>
    <w:rsid w:val="00E801FE"/>
    <w:rsid w:val="00E805CC"/>
    <w:rsid w:val="00E80768"/>
    <w:rsid w:val="00E80E1E"/>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AEE"/>
    <w:rsid w:val="00E96D1C"/>
    <w:rsid w:val="00E977CB"/>
    <w:rsid w:val="00E977CE"/>
    <w:rsid w:val="00E97990"/>
    <w:rsid w:val="00E97BEE"/>
    <w:rsid w:val="00E97D2F"/>
    <w:rsid w:val="00E97EA7"/>
    <w:rsid w:val="00E97FB1"/>
    <w:rsid w:val="00EA1514"/>
    <w:rsid w:val="00EA16E1"/>
    <w:rsid w:val="00EA1767"/>
    <w:rsid w:val="00EA1F8E"/>
    <w:rsid w:val="00EA2360"/>
    <w:rsid w:val="00EA272B"/>
    <w:rsid w:val="00EA2B6A"/>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20D7"/>
    <w:rsid w:val="00EC226A"/>
    <w:rsid w:val="00EC229B"/>
    <w:rsid w:val="00EC28DD"/>
    <w:rsid w:val="00EC2B88"/>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04"/>
    <w:rsid w:val="00ED547D"/>
    <w:rsid w:val="00ED596C"/>
    <w:rsid w:val="00ED5ACF"/>
    <w:rsid w:val="00ED67E8"/>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3"/>
    <w:rsid w:val="00EF3C6A"/>
    <w:rsid w:val="00EF3F1A"/>
    <w:rsid w:val="00EF463E"/>
    <w:rsid w:val="00EF4776"/>
    <w:rsid w:val="00EF541D"/>
    <w:rsid w:val="00EF571F"/>
    <w:rsid w:val="00EF579C"/>
    <w:rsid w:val="00EF57BB"/>
    <w:rsid w:val="00EF585C"/>
    <w:rsid w:val="00EF5B95"/>
    <w:rsid w:val="00EF60B7"/>
    <w:rsid w:val="00EF613D"/>
    <w:rsid w:val="00EF78EB"/>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31F"/>
    <w:rsid w:val="00F104D0"/>
    <w:rsid w:val="00F10840"/>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43B0"/>
    <w:rsid w:val="00F444E7"/>
    <w:rsid w:val="00F447EA"/>
    <w:rsid w:val="00F44943"/>
    <w:rsid w:val="00F453DF"/>
    <w:rsid w:val="00F4635D"/>
    <w:rsid w:val="00F46F48"/>
    <w:rsid w:val="00F4737E"/>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D0447"/>
    <w:rsid w:val="00FD0F61"/>
    <w:rsid w:val="00FD1280"/>
    <w:rsid w:val="00FD143C"/>
    <w:rsid w:val="00FD1946"/>
    <w:rsid w:val="00FD2066"/>
    <w:rsid w:val="00FD2965"/>
    <w:rsid w:val="00FD2A64"/>
    <w:rsid w:val="00FD2CC3"/>
    <w:rsid w:val="00FD3D61"/>
    <w:rsid w:val="00FD436D"/>
    <w:rsid w:val="00FD474F"/>
    <w:rsid w:val="00FD491D"/>
    <w:rsid w:val="00FD49DB"/>
    <w:rsid w:val="00FD5062"/>
    <w:rsid w:val="00FD6E98"/>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DB"/>
    <w:rsid w:val="00FE5DD2"/>
    <w:rsid w:val="00FE63A9"/>
    <w:rsid w:val="00FE66DF"/>
    <w:rsid w:val="00FE6845"/>
    <w:rsid w:val="00FE6AD1"/>
    <w:rsid w:val="00FE78FD"/>
    <w:rsid w:val="00FE7BA2"/>
    <w:rsid w:val="00FE7F82"/>
    <w:rsid w:val="00FF0586"/>
    <w:rsid w:val="00FF09BD"/>
    <w:rsid w:val="00FF1744"/>
    <w:rsid w:val="00FF2265"/>
    <w:rsid w:val="00FF3496"/>
    <w:rsid w:val="00FF3AB1"/>
    <w:rsid w:val="00FF3C7E"/>
    <w:rsid w:val="00FF3CA1"/>
    <w:rsid w:val="00FF4177"/>
    <w:rsid w:val="00FF4518"/>
    <w:rsid w:val="00FF4675"/>
    <w:rsid w:val="00FF48C8"/>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B57A"/>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543C52"/>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543C52"/>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543C52"/>
    <w:rPr>
      <w:rFonts w:ascii="Arial" w:hAnsi="Arial" w:cs="Arial"/>
      <w:sz w:val="24"/>
      <w:szCs w:val="24"/>
      <w:lang w:val="es-ES_tradnl" w:eastAsia="es-ES"/>
    </w:rPr>
  </w:style>
  <w:style w:type="character" w:styleId="Nmerodepgina">
    <w:name w:val="page number"/>
    <w:basedOn w:val="Fuentedeprrafopredeter"/>
    <w:uiPriority w:val="99"/>
    <w:rsid w:val="0054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programas/emoe/2004/"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www.inegi.org.mx/dato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41"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www.inegi.org.mx/app/biblioteca/ficha.html?upc=702825099060"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yperlink" Target="http://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www.inegi.org.mx/programas/emoe/2004/"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MAN'!$E$125:$E$196</c:f>
              <c:numCache>
                <c:formatCode>0.0_)</c:formatCode>
                <c:ptCount val="72"/>
                <c:pt idx="0">
                  <c:v>57.557571956924697</c:v>
                </c:pt>
                <c:pt idx="1">
                  <c:v>56.222431708733303</c:v>
                </c:pt>
                <c:pt idx="2">
                  <c:v>57.981253059739998</c:v>
                </c:pt>
                <c:pt idx="3">
                  <c:v>56.608445842699197</c:v>
                </c:pt>
                <c:pt idx="4">
                  <c:v>57.277781517143701</c:v>
                </c:pt>
                <c:pt idx="5">
                  <c:v>55.8625592732702</c:v>
                </c:pt>
                <c:pt idx="6">
                  <c:v>57.206382603196701</c:v>
                </c:pt>
                <c:pt idx="7">
                  <c:v>56.8331743983885</c:v>
                </c:pt>
                <c:pt idx="8">
                  <c:v>56.709266143492599</c:v>
                </c:pt>
                <c:pt idx="9">
                  <c:v>56.706100562415202</c:v>
                </c:pt>
                <c:pt idx="10">
                  <c:v>58.261099337164303</c:v>
                </c:pt>
                <c:pt idx="11">
                  <c:v>56.161454771151703</c:v>
                </c:pt>
                <c:pt idx="12">
                  <c:v>57.149987074975002</c:v>
                </c:pt>
                <c:pt idx="13">
                  <c:v>57.803601440284602</c:v>
                </c:pt>
                <c:pt idx="14">
                  <c:v>55.1272724248917</c:v>
                </c:pt>
                <c:pt idx="15">
                  <c:v>57.490458164136498</c:v>
                </c:pt>
                <c:pt idx="16">
                  <c:v>56.725357173318798</c:v>
                </c:pt>
                <c:pt idx="17">
                  <c:v>56.155146945847299</c:v>
                </c:pt>
                <c:pt idx="18">
                  <c:v>55.970969644371699</c:v>
                </c:pt>
                <c:pt idx="19">
                  <c:v>56.7623827427756</c:v>
                </c:pt>
                <c:pt idx="20">
                  <c:v>57.0777568385517</c:v>
                </c:pt>
                <c:pt idx="21">
                  <c:v>56.2428823745459</c:v>
                </c:pt>
                <c:pt idx="22">
                  <c:v>56.825584683306303</c:v>
                </c:pt>
                <c:pt idx="23">
                  <c:v>56.214100975793997</c:v>
                </c:pt>
                <c:pt idx="24">
                  <c:v>55.429609853421802</c:v>
                </c:pt>
                <c:pt idx="25">
                  <c:v>55.979187664705798</c:v>
                </c:pt>
                <c:pt idx="26">
                  <c:v>54.978161645148802</c:v>
                </c:pt>
                <c:pt idx="27">
                  <c:v>54.382379976207901</c:v>
                </c:pt>
                <c:pt idx="28">
                  <c:v>55.374536288779403</c:v>
                </c:pt>
                <c:pt idx="29">
                  <c:v>57.705098568187097</c:v>
                </c:pt>
                <c:pt idx="30">
                  <c:v>56.873757906461798</c:v>
                </c:pt>
                <c:pt idx="31">
                  <c:v>56.0578034459948</c:v>
                </c:pt>
                <c:pt idx="32">
                  <c:v>57.157856392655901</c:v>
                </c:pt>
                <c:pt idx="33">
                  <c:v>56.087908269604299</c:v>
                </c:pt>
                <c:pt idx="34">
                  <c:v>55.367259659664398</c:v>
                </c:pt>
                <c:pt idx="35">
                  <c:v>56.792296191090898</c:v>
                </c:pt>
                <c:pt idx="36">
                  <c:v>55.146460754527297</c:v>
                </c:pt>
                <c:pt idx="37">
                  <c:v>55.1506652134223</c:v>
                </c:pt>
                <c:pt idx="38">
                  <c:v>55.730550811910703</c:v>
                </c:pt>
                <c:pt idx="39">
                  <c:v>56.999849011224498</c:v>
                </c:pt>
                <c:pt idx="40">
                  <c:v>55.6390884294144</c:v>
                </c:pt>
                <c:pt idx="41">
                  <c:v>54.760632539213802</c:v>
                </c:pt>
                <c:pt idx="42">
                  <c:v>54.539504749388598</c:v>
                </c:pt>
                <c:pt idx="43">
                  <c:v>56.140217817683201</c:v>
                </c:pt>
                <c:pt idx="44">
                  <c:v>52.576611493251498</c:v>
                </c:pt>
                <c:pt idx="45">
                  <c:v>56.029829561615998</c:v>
                </c:pt>
                <c:pt idx="46">
                  <c:v>49.453060837684902</c:v>
                </c:pt>
                <c:pt idx="47">
                  <c:v>50.591547409171</c:v>
                </c:pt>
                <c:pt idx="48">
                  <c:v>53.982603203870298</c:v>
                </c:pt>
                <c:pt idx="49">
                  <c:v>52.875021303321802</c:v>
                </c:pt>
                <c:pt idx="50">
                  <c:v>56.581954987182201</c:v>
                </c:pt>
                <c:pt idx="51">
                  <c:v>50.484700869155901</c:v>
                </c:pt>
                <c:pt idx="52">
                  <c:v>52.0919956353708</c:v>
                </c:pt>
                <c:pt idx="53">
                  <c:v>51.620376686728598</c:v>
                </c:pt>
                <c:pt idx="54">
                  <c:v>52.4226332393673</c:v>
                </c:pt>
                <c:pt idx="55">
                  <c:v>51.222191722629397</c:v>
                </c:pt>
                <c:pt idx="56">
                  <c:v>52.248407112229302</c:v>
                </c:pt>
                <c:pt idx="57">
                  <c:v>54.405502173508701</c:v>
                </c:pt>
                <c:pt idx="58">
                  <c:v>52.5803181773869</c:v>
                </c:pt>
                <c:pt idx="59">
                  <c:v>53.158998592291702</c:v>
                </c:pt>
                <c:pt idx="60">
                  <c:v>52.806249298983197</c:v>
                </c:pt>
                <c:pt idx="61">
                  <c:v>51.832459844050099</c:v>
                </c:pt>
                <c:pt idx="62">
                  <c:v>51.961438179113202</c:v>
                </c:pt>
                <c:pt idx="63">
                  <c:v>53.015659998977803</c:v>
                </c:pt>
                <c:pt idx="64">
                  <c:v>53.408780179572702</c:v>
                </c:pt>
                <c:pt idx="65">
                  <c:v>52.866806734373498</c:v>
                </c:pt>
                <c:pt idx="66">
                  <c:v>51.787456631749301</c:v>
                </c:pt>
                <c:pt idx="67">
                  <c:v>53.612050244529499</c:v>
                </c:pt>
                <c:pt idx="68">
                  <c:v>52.551385894520998</c:v>
                </c:pt>
                <c:pt idx="69">
                  <c:v>49.665544968335503</c:v>
                </c:pt>
                <c:pt idx="70">
                  <c:v>52.055341924821299</c:v>
                </c:pt>
                <c:pt idx="71">
                  <c:v>51.448422914799004</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MAN'!$F$125:$F$196</c:f>
              <c:numCache>
                <c:formatCode>0.0_)</c:formatCode>
                <c:ptCount val="72"/>
                <c:pt idx="0">
                  <c:v>56.756239912441501</c:v>
                </c:pt>
                <c:pt idx="1">
                  <c:v>56.930852685012297</c:v>
                </c:pt>
                <c:pt idx="2">
                  <c:v>57.023195202136399</c:v>
                </c:pt>
                <c:pt idx="3">
                  <c:v>57.043103810159202</c:v>
                </c:pt>
                <c:pt idx="4">
                  <c:v>57.012400624647903</c:v>
                </c:pt>
                <c:pt idx="5">
                  <c:v>56.960977315743698</c:v>
                </c:pt>
                <c:pt idx="6">
                  <c:v>56.917233295187501</c:v>
                </c:pt>
                <c:pt idx="7">
                  <c:v>56.9016952656565</c:v>
                </c:pt>
                <c:pt idx="8">
                  <c:v>56.915705405719699</c:v>
                </c:pt>
                <c:pt idx="9">
                  <c:v>56.942382404107903</c:v>
                </c:pt>
                <c:pt idx="10">
                  <c:v>56.966692621206597</c:v>
                </c:pt>
                <c:pt idx="11">
                  <c:v>56.972928140446101</c:v>
                </c:pt>
                <c:pt idx="12">
                  <c:v>56.956510662387501</c:v>
                </c:pt>
                <c:pt idx="13">
                  <c:v>56.922383563168502</c:v>
                </c:pt>
                <c:pt idx="14">
                  <c:v>56.8747281481389</c:v>
                </c:pt>
                <c:pt idx="15">
                  <c:v>56.816843077987102</c:v>
                </c:pt>
                <c:pt idx="16">
                  <c:v>56.761483281906798</c:v>
                </c:pt>
                <c:pt idx="17">
                  <c:v>56.706268832712901</c:v>
                </c:pt>
                <c:pt idx="18">
                  <c:v>56.636785041214701</c:v>
                </c:pt>
                <c:pt idx="19">
                  <c:v>56.537307176222001</c:v>
                </c:pt>
                <c:pt idx="20">
                  <c:v>56.411445878743599</c:v>
                </c:pt>
                <c:pt idx="21">
                  <c:v>56.263980841507397</c:v>
                </c:pt>
                <c:pt idx="22">
                  <c:v>56.1094634976942</c:v>
                </c:pt>
                <c:pt idx="23">
                  <c:v>55.970283790948699</c:v>
                </c:pt>
                <c:pt idx="24">
                  <c:v>55.864862736545703</c:v>
                </c:pt>
                <c:pt idx="25">
                  <c:v>55.804385864981001</c:v>
                </c:pt>
                <c:pt idx="26">
                  <c:v>55.798981010641903</c:v>
                </c:pt>
                <c:pt idx="27">
                  <c:v>55.8481183437545</c:v>
                </c:pt>
                <c:pt idx="28">
                  <c:v>55.928165398257597</c:v>
                </c:pt>
                <c:pt idx="29">
                  <c:v>56.025455957232403</c:v>
                </c:pt>
                <c:pt idx="30">
                  <c:v>56.1257537875316</c:v>
                </c:pt>
                <c:pt idx="31">
                  <c:v>56.2107624296004</c:v>
                </c:pt>
                <c:pt idx="32">
                  <c:v>56.257690837754502</c:v>
                </c:pt>
                <c:pt idx="33">
                  <c:v>56.264105238614199</c:v>
                </c:pt>
                <c:pt idx="34">
                  <c:v>56.229055581616798</c:v>
                </c:pt>
                <c:pt idx="35">
                  <c:v>56.152127910723998</c:v>
                </c:pt>
                <c:pt idx="36">
                  <c:v>56.041210108126201</c:v>
                </c:pt>
                <c:pt idx="37">
                  <c:v>55.895082271334402</c:v>
                </c:pt>
                <c:pt idx="38">
                  <c:v>55.714664109987801</c:v>
                </c:pt>
                <c:pt idx="39">
                  <c:v>55.504739499741902</c:v>
                </c:pt>
                <c:pt idx="40">
                  <c:v>55.265529408513203</c:v>
                </c:pt>
                <c:pt idx="41">
                  <c:v>54.989855540810296</c:v>
                </c:pt>
                <c:pt idx="42">
                  <c:v>54.678883621590103</c:v>
                </c:pt>
                <c:pt idx="43">
                  <c:v>54.343828287604502</c:v>
                </c:pt>
                <c:pt idx="44">
                  <c:v>54.001412776431799</c:v>
                </c:pt>
                <c:pt idx="45">
                  <c:v>53.663016358100897</c:v>
                </c:pt>
                <c:pt idx="46">
                  <c:v>53.339642732693697</c:v>
                </c:pt>
                <c:pt idx="47">
                  <c:v>53.041479549597</c:v>
                </c:pt>
                <c:pt idx="48">
                  <c:v>52.774952673110697</c:v>
                </c:pt>
                <c:pt idx="49">
                  <c:v>52.552798749962797</c:v>
                </c:pt>
                <c:pt idx="50">
                  <c:v>52.3803695766616</c:v>
                </c:pt>
                <c:pt idx="51">
                  <c:v>52.257996514292898</c:v>
                </c:pt>
                <c:pt idx="52">
                  <c:v>52.181379843448497</c:v>
                </c:pt>
                <c:pt idx="53">
                  <c:v>52.149113822922402</c:v>
                </c:pt>
                <c:pt idx="54">
                  <c:v>52.1566199150055</c:v>
                </c:pt>
                <c:pt idx="55">
                  <c:v>52.202044521599802</c:v>
                </c:pt>
                <c:pt idx="56">
                  <c:v>52.275201932356602</c:v>
                </c:pt>
                <c:pt idx="57">
                  <c:v>52.371292425812399</c:v>
                </c:pt>
                <c:pt idx="58">
                  <c:v>52.472964795475498</c:v>
                </c:pt>
                <c:pt idx="59">
                  <c:v>52.569563935025698</c:v>
                </c:pt>
                <c:pt idx="60">
                  <c:v>52.652060030687203</c:v>
                </c:pt>
                <c:pt idx="61">
                  <c:v>52.704753571527</c:v>
                </c:pt>
                <c:pt idx="62">
                  <c:v>52.724227166520798</c:v>
                </c:pt>
                <c:pt idx="63">
                  <c:v>52.7088847488873</c:v>
                </c:pt>
                <c:pt idx="64">
                  <c:v>52.676545735048698</c:v>
                </c:pt>
                <c:pt idx="65">
                  <c:v>52.6423588114559</c:v>
                </c:pt>
                <c:pt idx="66">
                  <c:v>52.619900173553397</c:v>
                </c:pt>
                <c:pt idx="67">
                  <c:v>52.614409610496999</c:v>
                </c:pt>
                <c:pt idx="68">
                  <c:v>52.626942051890097</c:v>
                </c:pt>
                <c:pt idx="69">
                  <c:v>52.644941213983699</c:v>
                </c:pt>
                <c:pt idx="70">
                  <c:v>52.661688790922398</c:v>
                </c:pt>
                <c:pt idx="71">
                  <c:v>52.675326632735597</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242306320"/>
        <c:axId val="256568408"/>
      </c:lineChart>
      <c:catAx>
        <c:axId val="2423063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6568408"/>
        <c:crossesAt val="50"/>
        <c:auto val="1"/>
        <c:lblAlgn val="ctr"/>
        <c:lblOffset val="50"/>
        <c:tickLblSkip val="1"/>
        <c:tickMarkSkip val="12"/>
        <c:noMultiLvlLbl val="1"/>
      </c:catAx>
      <c:valAx>
        <c:axId val="256568408"/>
        <c:scaling>
          <c:orientation val="minMax"/>
          <c:max val="60"/>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42306320"/>
        <c:crosses val="autoZero"/>
        <c:crossBetween val="between"/>
        <c:majorUnit val="3"/>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CONS'!$E$41:$E$113</c:f>
              <c:numCache>
                <c:formatCode>0.0_)</c:formatCode>
                <c:ptCount val="72"/>
                <c:pt idx="0">
                  <c:v>52.152758179206003</c:v>
                </c:pt>
                <c:pt idx="1">
                  <c:v>53.655058177476199</c:v>
                </c:pt>
                <c:pt idx="2">
                  <c:v>54.451287215317699</c:v>
                </c:pt>
                <c:pt idx="3">
                  <c:v>54.431841705392998</c:v>
                </c:pt>
                <c:pt idx="4">
                  <c:v>54.649781084362402</c:v>
                </c:pt>
                <c:pt idx="5">
                  <c:v>54.204353198483503</c:v>
                </c:pt>
                <c:pt idx="6">
                  <c:v>54.702935695185602</c:v>
                </c:pt>
                <c:pt idx="7">
                  <c:v>57.378007810218698</c:v>
                </c:pt>
                <c:pt idx="8">
                  <c:v>56.953030868807197</c:v>
                </c:pt>
                <c:pt idx="9">
                  <c:v>56.011834277218099</c:v>
                </c:pt>
                <c:pt idx="10">
                  <c:v>55.404995257334498</c:v>
                </c:pt>
                <c:pt idx="11">
                  <c:v>55.086392920804599</c:v>
                </c:pt>
                <c:pt idx="12">
                  <c:v>55.340859079178301</c:v>
                </c:pt>
                <c:pt idx="13">
                  <c:v>54.7592866228049</c:v>
                </c:pt>
                <c:pt idx="14">
                  <c:v>54.347887775997201</c:v>
                </c:pt>
                <c:pt idx="15">
                  <c:v>54.863814511969302</c:v>
                </c:pt>
                <c:pt idx="16">
                  <c:v>52.471545989388702</c:v>
                </c:pt>
                <c:pt idx="17">
                  <c:v>55.128813811434902</c:v>
                </c:pt>
                <c:pt idx="18">
                  <c:v>55.138971020336498</c:v>
                </c:pt>
                <c:pt idx="19">
                  <c:v>54.058868685657103</c:v>
                </c:pt>
                <c:pt idx="20">
                  <c:v>54.681899716389601</c:v>
                </c:pt>
                <c:pt idx="21">
                  <c:v>54.540251345195898</c:v>
                </c:pt>
                <c:pt idx="22">
                  <c:v>53.9300360951081</c:v>
                </c:pt>
                <c:pt idx="23">
                  <c:v>55.089283791453198</c:v>
                </c:pt>
                <c:pt idx="24">
                  <c:v>54.618292112372799</c:v>
                </c:pt>
                <c:pt idx="25">
                  <c:v>54.541355947045098</c:v>
                </c:pt>
                <c:pt idx="26">
                  <c:v>51.163663441002903</c:v>
                </c:pt>
                <c:pt idx="27">
                  <c:v>52.614771245803098</c:v>
                </c:pt>
                <c:pt idx="28">
                  <c:v>53.319640526068298</c:v>
                </c:pt>
                <c:pt idx="29">
                  <c:v>53.233793616517502</c:v>
                </c:pt>
                <c:pt idx="30">
                  <c:v>54.0410557139123</c:v>
                </c:pt>
                <c:pt idx="31">
                  <c:v>53.7158951380217</c:v>
                </c:pt>
                <c:pt idx="32">
                  <c:v>53.322244652849399</c:v>
                </c:pt>
                <c:pt idx="33">
                  <c:v>53.8140462756852</c:v>
                </c:pt>
                <c:pt idx="34">
                  <c:v>53.302961317888403</c:v>
                </c:pt>
                <c:pt idx="35">
                  <c:v>52.684093802233797</c:v>
                </c:pt>
                <c:pt idx="36">
                  <c:v>54.441882953105697</c:v>
                </c:pt>
                <c:pt idx="37">
                  <c:v>54.0356990273945</c:v>
                </c:pt>
                <c:pt idx="38">
                  <c:v>54.459864313913599</c:v>
                </c:pt>
                <c:pt idx="39">
                  <c:v>54.472293068550201</c:v>
                </c:pt>
                <c:pt idx="40">
                  <c:v>52.865461358946597</c:v>
                </c:pt>
                <c:pt idx="41">
                  <c:v>53.086404779388097</c:v>
                </c:pt>
                <c:pt idx="42">
                  <c:v>52.5566289783849</c:v>
                </c:pt>
                <c:pt idx="43">
                  <c:v>54.396514821995098</c:v>
                </c:pt>
                <c:pt idx="44">
                  <c:v>52.737308685963797</c:v>
                </c:pt>
                <c:pt idx="45">
                  <c:v>53.662132612000697</c:v>
                </c:pt>
                <c:pt idx="46">
                  <c:v>53.576385805241699</c:v>
                </c:pt>
                <c:pt idx="47">
                  <c:v>52.551872802402301</c:v>
                </c:pt>
                <c:pt idx="48">
                  <c:v>52.341026890911003</c:v>
                </c:pt>
                <c:pt idx="49">
                  <c:v>50.876742755810398</c:v>
                </c:pt>
                <c:pt idx="50">
                  <c:v>53.712940661716203</c:v>
                </c:pt>
                <c:pt idx="51">
                  <c:v>50.810564022436999</c:v>
                </c:pt>
                <c:pt idx="52">
                  <c:v>53.131359038615798</c:v>
                </c:pt>
                <c:pt idx="53">
                  <c:v>52.726027588310401</c:v>
                </c:pt>
                <c:pt idx="54">
                  <c:v>51.982482036347498</c:v>
                </c:pt>
                <c:pt idx="55">
                  <c:v>52.981878227054601</c:v>
                </c:pt>
                <c:pt idx="56">
                  <c:v>54.164449618502097</c:v>
                </c:pt>
                <c:pt idx="57">
                  <c:v>52.6229557325793</c:v>
                </c:pt>
                <c:pt idx="58">
                  <c:v>53.615823362924303</c:v>
                </c:pt>
                <c:pt idx="59">
                  <c:v>50.6187381150608</c:v>
                </c:pt>
                <c:pt idx="60">
                  <c:v>53.5451524394309</c:v>
                </c:pt>
                <c:pt idx="61">
                  <c:v>53.2051403148281</c:v>
                </c:pt>
                <c:pt idx="62">
                  <c:v>52.245162526279202</c:v>
                </c:pt>
                <c:pt idx="63">
                  <c:v>54.591995648742</c:v>
                </c:pt>
                <c:pt idx="64">
                  <c:v>52.1900132315143</c:v>
                </c:pt>
                <c:pt idx="65">
                  <c:v>52.785059277945898</c:v>
                </c:pt>
                <c:pt idx="66">
                  <c:v>52.499036738647902</c:v>
                </c:pt>
                <c:pt idx="67">
                  <c:v>50.963995744019201</c:v>
                </c:pt>
                <c:pt idx="68">
                  <c:v>50.814019083911298</c:v>
                </c:pt>
                <c:pt idx="69">
                  <c:v>50.410166294977799</c:v>
                </c:pt>
                <c:pt idx="70">
                  <c:v>49.4518880570729</c:v>
                </c:pt>
                <c:pt idx="71">
                  <c:v>50.444795712055999</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CONS'!$F$41:$F$113</c:f>
              <c:numCache>
                <c:formatCode>0.0_)</c:formatCode>
                <c:ptCount val="72"/>
                <c:pt idx="0">
                  <c:v>53.086565434782798</c:v>
                </c:pt>
                <c:pt idx="1">
                  <c:v>53.637867398738599</c:v>
                </c:pt>
                <c:pt idx="2">
                  <c:v>53.983959357753101</c:v>
                </c:pt>
                <c:pt idx="3">
                  <c:v>54.245355422887499</c:v>
                </c:pt>
                <c:pt idx="4">
                  <c:v>54.554739398147198</c:v>
                </c:pt>
                <c:pt idx="5">
                  <c:v>54.952860294099303</c:v>
                </c:pt>
                <c:pt idx="6">
                  <c:v>55.358712938013703</c:v>
                </c:pt>
                <c:pt idx="7">
                  <c:v>55.712112248791698</c:v>
                </c:pt>
                <c:pt idx="8">
                  <c:v>55.955636719965099</c:v>
                </c:pt>
                <c:pt idx="9">
                  <c:v>55.980569908974402</c:v>
                </c:pt>
                <c:pt idx="10">
                  <c:v>55.771612883122103</c:v>
                </c:pt>
                <c:pt idx="11">
                  <c:v>55.409512921684801</c:v>
                </c:pt>
                <c:pt idx="12">
                  <c:v>55.0360419336943</c:v>
                </c:pt>
                <c:pt idx="13">
                  <c:v>54.810695921211703</c:v>
                </c:pt>
                <c:pt idx="14">
                  <c:v>54.746321201009003</c:v>
                </c:pt>
                <c:pt idx="15">
                  <c:v>54.760905798881701</c:v>
                </c:pt>
                <c:pt idx="16">
                  <c:v>54.791996760142602</c:v>
                </c:pt>
                <c:pt idx="17">
                  <c:v>54.786872882029201</c:v>
                </c:pt>
                <c:pt idx="18">
                  <c:v>54.731290687536998</c:v>
                </c:pt>
                <c:pt idx="19">
                  <c:v>54.638261078114098</c:v>
                </c:pt>
                <c:pt idx="20">
                  <c:v>54.555729377801903</c:v>
                </c:pt>
                <c:pt idx="21">
                  <c:v>54.545918788149997</c:v>
                </c:pt>
                <c:pt idx="22">
                  <c:v>54.570515740298099</c:v>
                </c:pt>
                <c:pt idx="23">
                  <c:v>54.540539846933903</c:v>
                </c:pt>
                <c:pt idx="24">
                  <c:v>54.378031611530602</c:v>
                </c:pt>
                <c:pt idx="25">
                  <c:v>54.079577268009203</c:v>
                </c:pt>
                <c:pt idx="26">
                  <c:v>53.7406321606529</c:v>
                </c:pt>
                <c:pt idx="27">
                  <c:v>53.4713008521584</c:v>
                </c:pt>
                <c:pt idx="28">
                  <c:v>53.336985181737802</c:v>
                </c:pt>
                <c:pt idx="29">
                  <c:v>53.372522015779197</c:v>
                </c:pt>
                <c:pt idx="30">
                  <c:v>53.482776486505799</c:v>
                </c:pt>
                <c:pt idx="31">
                  <c:v>53.551004390535198</c:v>
                </c:pt>
                <c:pt idx="32">
                  <c:v>53.5389428461664</c:v>
                </c:pt>
                <c:pt idx="33">
                  <c:v>53.480357053572</c:v>
                </c:pt>
                <c:pt idx="34">
                  <c:v>53.503048763972998</c:v>
                </c:pt>
                <c:pt idx="35">
                  <c:v>53.655979435935897</c:v>
                </c:pt>
                <c:pt idx="36">
                  <c:v>53.875992443713301</c:v>
                </c:pt>
                <c:pt idx="37">
                  <c:v>54.019184432436901</c:v>
                </c:pt>
                <c:pt idx="38">
                  <c:v>54.009605664422097</c:v>
                </c:pt>
                <c:pt idx="39">
                  <c:v>53.838558205573698</c:v>
                </c:pt>
                <c:pt idx="40">
                  <c:v>53.568381630222397</c:v>
                </c:pt>
                <c:pt idx="41">
                  <c:v>53.3209648165491</c:v>
                </c:pt>
                <c:pt idx="42">
                  <c:v>53.209359941351998</c:v>
                </c:pt>
                <c:pt idx="43">
                  <c:v>53.240241700150001</c:v>
                </c:pt>
                <c:pt idx="44">
                  <c:v>53.289306830824003</c:v>
                </c:pt>
                <c:pt idx="45">
                  <c:v>53.264381910694198</c:v>
                </c:pt>
                <c:pt idx="46">
                  <c:v>53.0841664694046</c:v>
                </c:pt>
                <c:pt idx="47">
                  <c:v>52.796833398005703</c:v>
                </c:pt>
                <c:pt idx="48">
                  <c:v>52.549124772824598</c:v>
                </c:pt>
                <c:pt idx="49">
                  <c:v>52.399158373565399</c:v>
                </c:pt>
                <c:pt idx="50">
                  <c:v>52.353413064879398</c:v>
                </c:pt>
                <c:pt idx="51">
                  <c:v>52.397894193410103</c:v>
                </c:pt>
                <c:pt idx="52">
                  <c:v>52.5123001975102</c:v>
                </c:pt>
                <c:pt idx="53">
                  <c:v>52.636726234031102</c:v>
                </c:pt>
                <c:pt idx="54">
                  <c:v>52.749679529115198</c:v>
                </c:pt>
                <c:pt idx="55">
                  <c:v>52.875453647940702</c:v>
                </c:pt>
                <c:pt idx="56">
                  <c:v>53.036883170052803</c:v>
                </c:pt>
                <c:pt idx="57">
                  <c:v>53.198711906076497</c:v>
                </c:pt>
                <c:pt idx="58">
                  <c:v>53.310764696959403</c:v>
                </c:pt>
                <c:pt idx="59">
                  <c:v>53.314507324028902</c:v>
                </c:pt>
                <c:pt idx="60">
                  <c:v>53.190145135481799</c:v>
                </c:pt>
                <c:pt idx="61">
                  <c:v>53.027664634307797</c:v>
                </c:pt>
                <c:pt idx="62">
                  <c:v>52.881558614062598</c:v>
                </c:pt>
                <c:pt idx="63">
                  <c:v>52.725983251402099</c:v>
                </c:pt>
                <c:pt idx="64">
                  <c:v>52.541961356187102</c:v>
                </c:pt>
                <c:pt idx="65">
                  <c:v>52.279372340175101</c:v>
                </c:pt>
                <c:pt idx="66">
                  <c:v>51.881671319513103</c:v>
                </c:pt>
                <c:pt idx="67">
                  <c:v>51.3823395517324</c:v>
                </c:pt>
                <c:pt idx="68">
                  <c:v>50.853269860144302</c:v>
                </c:pt>
                <c:pt idx="69">
                  <c:v>50.411082662684301</c:v>
                </c:pt>
                <c:pt idx="70">
                  <c:v>50.158812538253997</c:v>
                </c:pt>
                <c:pt idx="71">
                  <c:v>50.100891679980002</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257480192"/>
        <c:axId val="257479016"/>
      </c:lineChart>
      <c:catAx>
        <c:axId val="2574801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7479016"/>
        <c:crossesAt val="50"/>
        <c:auto val="1"/>
        <c:lblAlgn val="ctr"/>
        <c:lblOffset val="50"/>
        <c:tickLblSkip val="1"/>
        <c:tickMarkSkip val="12"/>
        <c:noMultiLvlLbl val="1"/>
      </c:catAx>
      <c:valAx>
        <c:axId val="257479016"/>
        <c:scaling>
          <c:orientation val="minMax"/>
          <c:max val="59"/>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7480192"/>
        <c:crosses val="autoZero"/>
        <c:crossBetween val="between"/>
        <c:majorUnit val="3"/>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CONS'!$G$41:$G$113</c:f>
              <c:numCache>
                <c:formatCode>0.0_)</c:formatCode>
                <c:ptCount val="72"/>
                <c:pt idx="0">
                  <c:v>54.339516495283299</c:v>
                </c:pt>
                <c:pt idx="1">
                  <c:v>55.401317622847898</c:v>
                </c:pt>
                <c:pt idx="2">
                  <c:v>54.886971216761303</c:v>
                </c:pt>
                <c:pt idx="3">
                  <c:v>55.155879237102099</c:v>
                </c:pt>
                <c:pt idx="4">
                  <c:v>54.000625455845302</c:v>
                </c:pt>
                <c:pt idx="5">
                  <c:v>55.044448027193702</c:v>
                </c:pt>
                <c:pt idx="6">
                  <c:v>55.458136547206102</c:v>
                </c:pt>
                <c:pt idx="7">
                  <c:v>55.329064652926697</c:v>
                </c:pt>
                <c:pt idx="8">
                  <c:v>56.111683243672303</c:v>
                </c:pt>
                <c:pt idx="9">
                  <c:v>56.648566989918997</c:v>
                </c:pt>
                <c:pt idx="10">
                  <c:v>57.724409328574602</c:v>
                </c:pt>
                <c:pt idx="11">
                  <c:v>57.488651895618801</c:v>
                </c:pt>
                <c:pt idx="12">
                  <c:v>57.839900160917303</c:v>
                </c:pt>
                <c:pt idx="13">
                  <c:v>55.898385341265097</c:v>
                </c:pt>
                <c:pt idx="14">
                  <c:v>56.531939134477398</c:v>
                </c:pt>
                <c:pt idx="15">
                  <c:v>56.772508825376299</c:v>
                </c:pt>
                <c:pt idx="16">
                  <c:v>56.587577566059601</c:v>
                </c:pt>
                <c:pt idx="17">
                  <c:v>55.3768308255977</c:v>
                </c:pt>
                <c:pt idx="18">
                  <c:v>56.3014613965004</c:v>
                </c:pt>
                <c:pt idx="19">
                  <c:v>55.260060879542699</c:v>
                </c:pt>
                <c:pt idx="20">
                  <c:v>55.079349345648097</c:v>
                </c:pt>
                <c:pt idx="21">
                  <c:v>56.215380623718801</c:v>
                </c:pt>
                <c:pt idx="22">
                  <c:v>56.453784770849303</c:v>
                </c:pt>
                <c:pt idx="23">
                  <c:v>57.822822443622201</c:v>
                </c:pt>
                <c:pt idx="24">
                  <c:v>57.409629394879502</c:v>
                </c:pt>
                <c:pt idx="25">
                  <c:v>57.489313169200202</c:v>
                </c:pt>
                <c:pt idx="26">
                  <c:v>55.814252471657298</c:v>
                </c:pt>
                <c:pt idx="27">
                  <c:v>54.290458742474797</c:v>
                </c:pt>
                <c:pt idx="28">
                  <c:v>55.290148081392701</c:v>
                </c:pt>
                <c:pt idx="29">
                  <c:v>55.804061195711697</c:v>
                </c:pt>
                <c:pt idx="30">
                  <c:v>57.857475669422897</c:v>
                </c:pt>
                <c:pt idx="31">
                  <c:v>55.982196506377299</c:v>
                </c:pt>
                <c:pt idx="32">
                  <c:v>56.891671483477801</c:v>
                </c:pt>
                <c:pt idx="33">
                  <c:v>55.237836313333702</c:v>
                </c:pt>
                <c:pt idx="34">
                  <c:v>55.733715625971001</c:v>
                </c:pt>
                <c:pt idx="35">
                  <c:v>55.633363176576502</c:v>
                </c:pt>
                <c:pt idx="36">
                  <c:v>56.854458027025103</c:v>
                </c:pt>
                <c:pt idx="37">
                  <c:v>57.698815496126301</c:v>
                </c:pt>
                <c:pt idx="38">
                  <c:v>56.329496954438198</c:v>
                </c:pt>
                <c:pt idx="39">
                  <c:v>55.625298577714901</c:v>
                </c:pt>
                <c:pt idx="40">
                  <c:v>56.372996186983897</c:v>
                </c:pt>
                <c:pt idx="41">
                  <c:v>56.8922574751196</c:v>
                </c:pt>
                <c:pt idx="42">
                  <c:v>54.261042658874999</c:v>
                </c:pt>
                <c:pt idx="43">
                  <c:v>56.299149468515999</c:v>
                </c:pt>
                <c:pt idx="44">
                  <c:v>54.358911583200403</c:v>
                </c:pt>
                <c:pt idx="45">
                  <c:v>55.623677585638703</c:v>
                </c:pt>
                <c:pt idx="46">
                  <c:v>54.475762217219</c:v>
                </c:pt>
                <c:pt idx="47">
                  <c:v>53.672030408376301</c:v>
                </c:pt>
                <c:pt idx="48">
                  <c:v>51.492684969781898</c:v>
                </c:pt>
                <c:pt idx="49">
                  <c:v>53.289759197156798</c:v>
                </c:pt>
                <c:pt idx="50">
                  <c:v>53.300662994400902</c:v>
                </c:pt>
                <c:pt idx="51">
                  <c:v>52.885930554528599</c:v>
                </c:pt>
                <c:pt idx="52">
                  <c:v>53.8562609163479</c:v>
                </c:pt>
                <c:pt idx="53">
                  <c:v>47.375697555526799</c:v>
                </c:pt>
                <c:pt idx="54">
                  <c:v>48.966271717639202</c:v>
                </c:pt>
                <c:pt idx="55">
                  <c:v>51.112612100694903</c:v>
                </c:pt>
                <c:pt idx="56">
                  <c:v>56.298231617438603</c:v>
                </c:pt>
                <c:pt idx="57">
                  <c:v>51.269956375901998</c:v>
                </c:pt>
                <c:pt idx="58">
                  <c:v>51.295117366354802</c:v>
                </c:pt>
                <c:pt idx="59">
                  <c:v>49.213658137356397</c:v>
                </c:pt>
                <c:pt idx="60">
                  <c:v>51.581143633289301</c:v>
                </c:pt>
                <c:pt idx="61">
                  <c:v>51.107578445556001</c:v>
                </c:pt>
                <c:pt idx="62">
                  <c:v>51.561850610530001</c:v>
                </c:pt>
                <c:pt idx="63">
                  <c:v>52.334361721425999</c:v>
                </c:pt>
                <c:pt idx="64">
                  <c:v>51.971995235821097</c:v>
                </c:pt>
                <c:pt idx="65">
                  <c:v>51.5054886120706</c:v>
                </c:pt>
                <c:pt idx="66">
                  <c:v>51.379860998385901</c:v>
                </c:pt>
                <c:pt idx="67">
                  <c:v>50.3974871750696</c:v>
                </c:pt>
                <c:pt idx="68">
                  <c:v>50.3826477634802</c:v>
                </c:pt>
                <c:pt idx="69">
                  <c:v>49.955138095856903</c:v>
                </c:pt>
                <c:pt idx="70">
                  <c:v>49.837884458649199</c:v>
                </c:pt>
                <c:pt idx="71">
                  <c:v>49.248426220969201</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CONS'!$H$41:$H$113</c:f>
              <c:numCache>
                <c:formatCode>0.0_)</c:formatCode>
                <c:ptCount val="72"/>
                <c:pt idx="0">
                  <c:v>54.919167235163201</c:v>
                </c:pt>
                <c:pt idx="1">
                  <c:v>54.821460862923601</c:v>
                </c:pt>
                <c:pt idx="2">
                  <c:v>54.779685724223</c:v>
                </c:pt>
                <c:pt idx="3">
                  <c:v>54.769756233368298</c:v>
                </c:pt>
                <c:pt idx="4">
                  <c:v>54.798397344168599</c:v>
                </c:pt>
                <c:pt idx="5">
                  <c:v>54.929893987047997</c:v>
                </c:pt>
                <c:pt idx="6">
                  <c:v>55.202065428666998</c:v>
                </c:pt>
                <c:pt idx="7">
                  <c:v>55.676786799826701</c:v>
                </c:pt>
                <c:pt idx="8">
                  <c:v>56.268781258844598</c:v>
                </c:pt>
                <c:pt idx="9">
                  <c:v>56.797015828259802</c:v>
                </c:pt>
                <c:pt idx="10">
                  <c:v>57.141442517956499</c:v>
                </c:pt>
                <c:pt idx="11">
                  <c:v>57.273347249868202</c:v>
                </c:pt>
                <c:pt idx="12">
                  <c:v>57.205241065064598</c:v>
                </c:pt>
                <c:pt idx="13">
                  <c:v>56.984380330930499</c:v>
                </c:pt>
                <c:pt idx="14">
                  <c:v>56.704079097600101</c:v>
                </c:pt>
                <c:pt idx="15">
                  <c:v>56.4197268038834</c:v>
                </c:pt>
                <c:pt idx="16">
                  <c:v>56.151124812190702</c:v>
                </c:pt>
                <c:pt idx="17">
                  <c:v>55.892312204901103</c:v>
                </c:pt>
                <c:pt idx="18">
                  <c:v>55.684984677346698</c:v>
                </c:pt>
                <c:pt idx="19">
                  <c:v>55.616816501433</c:v>
                </c:pt>
                <c:pt idx="20">
                  <c:v>55.786695276748702</c:v>
                </c:pt>
                <c:pt idx="21">
                  <c:v>56.216410073481903</c:v>
                </c:pt>
                <c:pt idx="22">
                  <c:v>56.714428462078502</c:v>
                </c:pt>
                <c:pt idx="23">
                  <c:v>57.042946361231202</c:v>
                </c:pt>
                <c:pt idx="24">
                  <c:v>57.0384417482611</c:v>
                </c:pt>
                <c:pt idx="25">
                  <c:v>56.738581207149402</c:v>
                </c:pt>
                <c:pt idx="26">
                  <c:v>56.265725192611299</c:v>
                </c:pt>
                <c:pt idx="27">
                  <c:v>55.887183481752999</c:v>
                </c:pt>
                <c:pt idx="28">
                  <c:v>55.750197135007198</c:v>
                </c:pt>
                <c:pt idx="29">
                  <c:v>55.841744388312698</c:v>
                </c:pt>
                <c:pt idx="30">
                  <c:v>56.019423364180199</c:v>
                </c:pt>
                <c:pt idx="31">
                  <c:v>56.105627465640502</c:v>
                </c:pt>
                <c:pt idx="32">
                  <c:v>56.088846745322599</c:v>
                </c:pt>
                <c:pt idx="33">
                  <c:v>56.049924177487902</c:v>
                </c:pt>
                <c:pt idx="34">
                  <c:v>56.0839474307963</c:v>
                </c:pt>
                <c:pt idx="35">
                  <c:v>56.205636661856801</c:v>
                </c:pt>
                <c:pt idx="36">
                  <c:v>56.4122963282923</c:v>
                </c:pt>
                <c:pt idx="37">
                  <c:v>56.571638887593302</c:v>
                </c:pt>
                <c:pt idx="38">
                  <c:v>56.605604039062001</c:v>
                </c:pt>
                <c:pt idx="39">
                  <c:v>56.473433573428203</c:v>
                </c:pt>
                <c:pt idx="40">
                  <c:v>56.209921157356298</c:v>
                </c:pt>
                <c:pt idx="41">
                  <c:v>55.940198395426798</c:v>
                </c:pt>
                <c:pt idx="42">
                  <c:v>55.701167664684597</c:v>
                </c:pt>
                <c:pt idx="43">
                  <c:v>55.4723415836106</c:v>
                </c:pt>
                <c:pt idx="44">
                  <c:v>55.177382134503198</c:v>
                </c:pt>
                <c:pt idx="45">
                  <c:v>54.802346579456199</c:v>
                </c:pt>
                <c:pt idx="46">
                  <c:v>54.428457985243199</c:v>
                </c:pt>
                <c:pt idx="47">
                  <c:v>54.082584093347798</c:v>
                </c:pt>
                <c:pt idx="48">
                  <c:v>53.724163330728402</c:v>
                </c:pt>
                <c:pt idx="49">
                  <c:v>53.3274688345032</c:v>
                </c:pt>
                <c:pt idx="50">
                  <c:v>52.906142979104096</c:v>
                </c:pt>
                <c:pt idx="51">
                  <c:v>52.432084113190101</c:v>
                </c:pt>
                <c:pt idx="52">
                  <c:v>51.969277340398001</c:v>
                </c:pt>
                <c:pt idx="53">
                  <c:v>51.546550306117197</c:v>
                </c:pt>
                <c:pt idx="54">
                  <c:v>51.248615795418303</c:v>
                </c:pt>
                <c:pt idx="55">
                  <c:v>51.129167751800701</c:v>
                </c:pt>
                <c:pt idx="56">
                  <c:v>51.153104649139699</c:v>
                </c:pt>
                <c:pt idx="57">
                  <c:v>51.229351624473203</c:v>
                </c:pt>
                <c:pt idx="58">
                  <c:v>51.2971522688714</c:v>
                </c:pt>
                <c:pt idx="59">
                  <c:v>51.363079597818498</c:v>
                </c:pt>
                <c:pt idx="60">
                  <c:v>51.459917655638499</c:v>
                </c:pt>
                <c:pt idx="61">
                  <c:v>51.602247334359397</c:v>
                </c:pt>
                <c:pt idx="62">
                  <c:v>51.748139665391903</c:v>
                </c:pt>
                <c:pt idx="63">
                  <c:v>51.826332923674599</c:v>
                </c:pt>
                <c:pt idx="64">
                  <c:v>51.768022962619902</c:v>
                </c:pt>
                <c:pt idx="65">
                  <c:v>51.557121716450602</c:v>
                </c:pt>
                <c:pt idx="66">
                  <c:v>51.215755846300802</c:v>
                </c:pt>
                <c:pt idx="67">
                  <c:v>50.786954221585397</c:v>
                </c:pt>
                <c:pt idx="68">
                  <c:v>50.3338767835792</c:v>
                </c:pt>
                <c:pt idx="69">
                  <c:v>49.933086241779698</c:v>
                </c:pt>
                <c:pt idx="70">
                  <c:v>49.61019821472</c:v>
                </c:pt>
                <c:pt idx="71">
                  <c:v>49.395472219765097</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257478624"/>
        <c:axId val="257475096"/>
      </c:lineChart>
      <c:catAx>
        <c:axId val="2574786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7475096"/>
        <c:crossesAt val="50"/>
        <c:auto val="1"/>
        <c:lblAlgn val="ctr"/>
        <c:lblOffset val="50"/>
        <c:tickLblSkip val="1"/>
        <c:tickMarkSkip val="12"/>
        <c:noMultiLvlLbl val="1"/>
      </c:catAx>
      <c:valAx>
        <c:axId val="257475096"/>
        <c:scaling>
          <c:orientation val="minMax"/>
          <c:max val="62"/>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7478624"/>
        <c:crosses val="autoZero"/>
        <c:crossBetween val="between"/>
        <c:majorUnit val="3"/>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CONS'!$I$41:$I$113</c:f>
              <c:numCache>
                <c:formatCode>0.0_)</c:formatCode>
                <c:ptCount val="72"/>
                <c:pt idx="0">
                  <c:v>52.570893825431199</c:v>
                </c:pt>
                <c:pt idx="1">
                  <c:v>51.885213780067303</c:v>
                </c:pt>
                <c:pt idx="2">
                  <c:v>52.3724459785888</c:v>
                </c:pt>
                <c:pt idx="3">
                  <c:v>52.714034852752398</c:v>
                </c:pt>
                <c:pt idx="4">
                  <c:v>53.659146235403497</c:v>
                </c:pt>
                <c:pt idx="5">
                  <c:v>53.298866955088698</c:v>
                </c:pt>
                <c:pt idx="6">
                  <c:v>53.588121832188101</c:v>
                </c:pt>
                <c:pt idx="7">
                  <c:v>53.715390413836403</c:v>
                </c:pt>
                <c:pt idx="8">
                  <c:v>53.995675189457501</c:v>
                </c:pt>
                <c:pt idx="9">
                  <c:v>54.454968988846197</c:v>
                </c:pt>
                <c:pt idx="10">
                  <c:v>54.715784739310003</c:v>
                </c:pt>
                <c:pt idx="11">
                  <c:v>54.974557197973802</c:v>
                </c:pt>
                <c:pt idx="12">
                  <c:v>54.741866442084103</c:v>
                </c:pt>
                <c:pt idx="13">
                  <c:v>54.815672451598601</c:v>
                </c:pt>
                <c:pt idx="14">
                  <c:v>55.126292513064698</c:v>
                </c:pt>
                <c:pt idx="15">
                  <c:v>53.928256407141397</c:v>
                </c:pt>
                <c:pt idx="16">
                  <c:v>53.5730424142738</c:v>
                </c:pt>
                <c:pt idx="17">
                  <c:v>53.2448549682655</c:v>
                </c:pt>
                <c:pt idx="18">
                  <c:v>54.000857240507798</c:v>
                </c:pt>
                <c:pt idx="19">
                  <c:v>53.3910942524003</c:v>
                </c:pt>
                <c:pt idx="20">
                  <c:v>53.484884018437199</c:v>
                </c:pt>
                <c:pt idx="21">
                  <c:v>53.7265280762171</c:v>
                </c:pt>
                <c:pt idx="22">
                  <c:v>53.898658881912603</c:v>
                </c:pt>
                <c:pt idx="23">
                  <c:v>54.923309564483603</c:v>
                </c:pt>
                <c:pt idx="24">
                  <c:v>54.6248471378535</c:v>
                </c:pt>
                <c:pt idx="25">
                  <c:v>54.820075922664302</c:v>
                </c:pt>
                <c:pt idx="26">
                  <c:v>54.040225202933101</c:v>
                </c:pt>
                <c:pt idx="27">
                  <c:v>53.935503053964901</c:v>
                </c:pt>
                <c:pt idx="28">
                  <c:v>53.849744623881698</c:v>
                </c:pt>
                <c:pt idx="29">
                  <c:v>54.2152728064559</c:v>
                </c:pt>
                <c:pt idx="30">
                  <c:v>54.268067041421503</c:v>
                </c:pt>
                <c:pt idx="31">
                  <c:v>53.6109448927347</c:v>
                </c:pt>
                <c:pt idx="32">
                  <c:v>54.499668461625902</c:v>
                </c:pt>
                <c:pt idx="33">
                  <c:v>52.9330747516846</c:v>
                </c:pt>
                <c:pt idx="34">
                  <c:v>53.929906073237099</c:v>
                </c:pt>
                <c:pt idx="35">
                  <c:v>53.481757369273502</c:v>
                </c:pt>
                <c:pt idx="36">
                  <c:v>54.2453810025143</c:v>
                </c:pt>
                <c:pt idx="37">
                  <c:v>53.854630240553497</c:v>
                </c:pt>
                <c:pt idx="38">
                  <c:v>53.847885277862098</c:v>
                </c:pt>
                <c:pt idx="39">
                  <c:v>53.876743923527101</c:v>
                </c:pt>
                <c:pt idx="40">
                  <c:v>54.913666204360901</c:v>
                </c:pt>
                <c:pt idx="41">
                  <c:v>53.150340613683099</c:v>
                </c:pt>
                <c:pt idx="42">
                  <c:v>52.921652095652</c:v>
                </c:pt>
                <c:pt idx="43">
                  <c:v>53.292222908450697</c:v>
                </c:pt>
                <c:pt idx="44">
                  <c:v>52.8980178768171</c:v>
                </c:pt>
                <c:pt idx="45">
                  <c:v>52.913695875104601</c:v>
                </c:pt>
                <c:pt idx="46">
                  <c:v>53.866418398562502</c:v>
                </c:pt>
                <c:pt idx="47">
                  <c:v>52.682729752436103</c:v>
                </c:pt>
                <c:pt idx="48">
                  <c:v>52.6562386673058</c:v>
                </c:pt>
                <c:pt idx="49">
                  <c:v>51.685379380031598</c:v>
                </c:pt>
                <c:pt idx="50">
                  <c:v>50.830834160313998</c:v>
                </c:pt>
                <c:pt idx="51">
                  <c:v>52.338639638888601</c:v>
                </c:pt>
                <c:pt idx="52">
                  <c:v>52.847298054819902</c:v>
                </c:pt>
                <c:pt idx="53">
                  <c:v>50.897942743556598</c:v>
                </c:pt>
                <c:pt idx="54">
                  <c:v>53.058817780011303</c:v>
                </c:pt>
                <c:pt idx="55">
                  <c:v>53.060108302939902</c:v>
                </c:pt>
                <c:pt idx="56">
                  <c:v>51.9542486836392</c:v>
                </c:pt>
                <c:pt idx="57">
                  <c:v>52.913983183887503</c:v>
                </c:pt>
                <c:pt idx="58">
                  <c:v>52.069309689456396</c:v>
                </c:pt>
                <c:pt idx="59">
                  <c:v>51.942145705274903</c:v>
                </c:pt>
                <c:pt idx="60">
                  <c:v>52.367434189310899</c:v>
                </c:pt>
                <c:pt idx="61">
                  <c:v>52.860446800609097</c:v>
                </c:pt>
                <c:pt idx="62">
                  <c:v>52.244920694769696</c:v>
                </c:pt>
                <c:pt idx="63">
                  <c:v>51.7318228441953</c:v>
                </c:pt>
                <c:pt idx="64">
                  <c:v>50.901477559500101</c:v>
                </c:pt>
                <c:pt idx="65">
                  <c:v>51.095051208154899</c:v>
                </c:pt>
                <c:pt idx="66">
                  <c:v>50.004260083851797</c:v>
                </c:pt>
                <c:pt idx="67">
                  <c:v>50.526657932177002</c:v>
                </c:pt>
                <c:pt idx="68">
                  <c:v>50.8719649447184</c:v>
                </c:pt>
                <c:pt idx="69">
                  <c:v>50.185933831719701</c:v>
                </c:pt>
                <c:pt idx="70">
                  <c:v>50.009423810374102</c:v>
                </c:pt>
                <c:pt idx="71">
                  <c:v>50.012696255174902</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CONS'!$J$41:$J$113</c:f>
              <c:numCache>
                <c:formatCode>0.0_)</c:formatCode>
                <c:ptCount val="72"/>
                <c:pt idx="0">
                  <c:v>52.668434701668097</c:v>
                </c:pt>
                <c:pt idx="1">
                  <c:v>52.525488751544003</c:v>
                </c:pt>
                <c:pt idx="2">
                  <c:v>52.560677428443</c:v>
                </c:pt>
                <c:pt idx="3">
                  <c:v>52.747144824203502</c:v>
                </c:pt>
                <c:pt idx="4">
                  <c:v>53.039885953014597</c:v>
                </c:pt>
                <c:pt idx="5">
                  <c:v>53.349367943013704</c:v>
                </c:pt>
                <c:pt idx="6">
                  <c:v>53.629626167131299</c:v>
                </c:pt>
                <c:pt idx="7">
                  <c:v>53.880567112513098</c:v>
                </c:pt>
                <c:pt idx="8">
                  <c:v>54.120969190173398</c:v>
                </c:pt>
                <c:pt idx="9">
                  <c:v>54.389376527373898</c:v>
                </c:pt>
                <c:pt idx="10">
                  <c:v>54.658083352394897</c:v>
                </c:pt>
                <c:pt idx="11">
                  <c:v>54.858646488490699</c:v>
                </c:pt>
                <c:pt idx="12">
                  <c:v>54.895267226167398</c:v>
                </c:pt>
                <c:pt idx="13">
                  <c:v>54.765560396001</c:v>
                </c:pt>
                <c:pt idx="14">
                  <c:v>54.504939793225802</c:v>
                </c:pt>
                <c:pt idx="15">
                  <c:v>54.181128689107901</c:v>
                </c:pt>
                <c:pt idx="16">
                  <c:v>53.868483263579897</c:v>
                </c:pt>
                <c:pt idx="17">
                  <c:v>53.612551113768099</c:v>
                </c:pt>
                <c:pt idx="18">
                  <c:v>53.471509820419897</c:v>
                </c:pt>
                <c:pt idx="19">
                  <c:v>53.476985796648798</c:v>
                </c:pt>
                <c:pt idx="20">
                  <c:v>53.639999901543703</c:v>
                </c:pt>
                <c:pt idx="21">
                  <c:v>53.902941702657699</c:v>
                </c:pt>
                <c:pt idx="22">
                  <c:v>54.1789632401155</c:v>
                </c:pt>
                <c:pt idx="23">
                  <c:v>54.397907101487</c:v>
                </c:pt>
                <c:pt idx="24">
                  <c:v>54.498295045938299</c:v>
                </c:pt>
                <c:pt idx="25">
                  <c:v>54.475682770651702</c:v>
                </c:pt>
                <c:pt idx="26">
                  <c:v>54.336917920081603</c:v>
                </c:pt>
                <c:pt idx="27">
                  <c:v>54.180159446376003</c:v>
                </c:pt>
                <c:pt idx="28">
                  <c:v>54.063384295549</c:v>
                </c:pt>
                <c:pt idx="29">
                  <c:v>54.015213698365599</c:v>
                </c:pt>
                <c:pt idx="30">
                  <c:v>53.996145313028798</c:v>
                </c:pt>
                <c:pt idx="31">
                  <c:v>53.960674899298098</c:v>
                </c:pt>
                <c:pt idx="32">
                  <c:v>53.906218614765699</c:v>
                </c:pt>
                <c:pt idx="33">
                  <c:v>53.844437124503301</c:v>
                </c:pt>
                <c:pt idx="34">
                  <c:v>53.813366304421102</c:v>
                </c:pt>
                <c:pt idx="35">
                  <c:v>53.834085132174998</c:v>
                </c:pt>
                <c:pt idx="36">
                  <c:v>53.888698988519202</c:v>
                </c:pt>
                <c:pt idx="37">
                  <c:v>53.912753443059003</c:v>
                </c:pt>
                <c:pt idx="38">
                  <c:v>53.8713711668629</c:v>
                </c:pt>
                <c:pt idx="39">
                  <c:v>53.757088019192501</c:v>
                </c:pt>
                <c:pt idx="40">
                  <c:v>53.571862367100202</c:v>
                </c:pt>
                <c:pt idx="41">
                  <c:v>53.375100483738102</c:v>
                </c:pt>
                <c:pt idx="42">
                  <c:v>53.197300616762803</c:v>
                </c:pt>
                <c:pt idx="43">
                  <c:v>53.081880328425797</c:v>
                </c:pt>
                <c:pt idx="44">
                  <c:v>52.998848131551703</c:v>
                </c:pt>
                <c:pt idx="45">
                  <c:v>52.908080162278303</c:v>
                </c:pt>
                <c:pt idx="46">
                  <c:v>52.761151881156501</c:v>
                </c:pt>
                <c:pt idx="47">
                  <c:v>52.565533234193701</c:v>
                </c:pt>
                <c:pt idx="48">
                  <c:v>52.365025938801601</c:v>
                </c:pt>
                <c:pt idx="49">
                  <c:v>52.233445151877902</c:v>
                </c:pt>
                <c:pt idx="50">
                  <c:v>52.2367880327092</c:v>
                </c:pt>
                <c:pt idx="51">
                  <c:v>52.349584329208597</c:v>
                </c:pt>
                <c:pt idx="52">
                  <c:v>52.535569248446897</c:v>
                </c:pt>
                <c:pt idx="53">
                  <c:v>52.716382278381801</c:v>
                </c:pt>
                <c:pt idx="54">
                  <c:v>52.801756993829898</c:v>
                </c:pt>
                <c:pt idx="55">
                  <c:v>52.745613191202501</c:v>
                </c:pt>
                <c:pt idx="56">
                  <c:v>52.595003890473201</c:v>
                </c:pt>
                <c:pt idx="57">
                  <c:v>52.4531675414514</c:v>
                </c:pt>
                <c:pt idx="58">
                  <c:v>52.380254565620199</c:v>
                </c:pt>
                <c:pt idx="59">
                  <c:v>52.360130180143301</c:v>
                </c:pt>
                <c:pt idx="60">
                  <c:v>52.345448231847399</c:v>
                </c:pt>
                <c:pt idx="61">
                  <c:v>52.263763346358601</c:v>
                </c:pt>
                <c:pt idx="62">
                  <c:v>52.039633027479901</c:v>
                </c:pt>
                <c:pt idx="63">
                  <c:v>51.696229810911802</c:v>
                </c:pt>
                <c:pt idx="64">
                  <c:v>51.3129363703652</c:v>
                </c:pt>
                <c:pt idx="65">
                  <c:v>50.948814992149501</c:v>
                </c:pt>
                <c:pt idx="66">
                  <c:v>50.684285637055702</c:v>
                </c:pt>
                <c:pt idx="67">
                  <c:v>50.5188981235477</c:v>
                </c:pt>
                <c:pt idx="68">
                  <c:v>50.402734494283401</c:v>
                </c:pt>
                <c:pt idx="69">
                  <c:v>50.276687869270198</c:v>
                </c:pt>
                <c:pt idx="70">
                  <c:v>50.123106817848601</c:v>
                </c:pt>
                <c:pt idx="71">
                  <c:v>49.954496693187203</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257481368"/>
        <c:axId val="257474312"/>
      </c:lineChart>
      <c:catAx>
        <c:axId val="257481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7474312"/>
        <c:crossesAt val="50"/>
        <c:auto val="1"/>
        <c:lblAlgn val="ctr"/>
        <c:lblOffset val="50"/>
        <c:tickLblSkip val="1"/>
        <c:tickMarkSkip val="12"/>
        <c:noMultiLvlLbl val="1"/>
      </c:catAx>
      <c:valAx>
        <c:axId val="257474312"/>
        <c:scaling>
          <c:orientation val="minMax"/>
          <c:max val="59"/>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7481368"/>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CONS'!$K$41:$K$113</c:f>
              <c:numCache>
                <c:formatCode>0.0_)</c:formatCode>
                <c:ptCount val="72"/>
                <c:pt idx="0">
                  <c:v>50.084947314911901</c:v>
                </c:pt>
                <c:pt idx="1">
                  <c:v>50.140784439563099</c:v>
                </c:pt>
                <c:pt idx="2">
                  <c:v>50.041512827798698</c:v>
                </c:pt>
                <c:pt idx="3">
                  <c:v>50.6997659818269</c:v>
                </c:pt>
                <c:pt idx="4">
                  <c:v>50.1795515715406</c:v>
                </c:pt>
                <c:pt idx="5">
                  <c:v>50.803229248730297</c:v>
                </c:pt>
                <c:pt idx="6">
                  <c:v>50.606078564942599</c:v>
                </c:pt>
                <c:pt idx="7">
                  <c:v>50.479184482287799</c:v>
                </c:pt>
                <c:pt idx="8">
                  <c:v>51.075414525760898</c:v>
                </c:pt>
                <c:pt idx="9">
                  <c:v>51.495357425245402</c:v>
                </c:pt>
                <c:pt idx="10">
                  <c:v>52.1561003538759</c:v>
                </c:pt>
                <c:pt idx="11">
                  <c:v>50.9058937427451</c:v>
                </c:pt>
                <c:pt idx="12">
                  <c:v>50.852444620711502</c:v>
                </c:pt>
                <c:pt idx="13">
                  <c:v>50.951330645957697</c:v>
                </c:pt>
                <c:pt idx="14">
                  <c:v>51.702095208138701</c:v>
                </c:pt>
                <c:pt idx="15">
                  <c:v>51.423704870575698</c:v>
                </c:pt>
                <c:pt idx="16">
                  <c:v>50.881697835970101</c:v>
                </c:pt>
                <c:pt idx="17">
                  <c:v>51.034120946102398</c:v>
                </c:pt>
                <c:pt idx="18">
                  <c:v>51.198606898323</c:v>
                </c:pt>
                <c:pt idx="19">
                  <c:v>50.6590550278504</c:v>
                </c:pt>
                <c:pt idx="20">
                  <c:v>50.896572774117402</c:v>
                </c:pt>
                <c:pt idx="21">
                  <c:v>50.654937377888601</c:v>
                </c:pt>
                <c:pt idx="22">
                  <c:v>50.584987475027901</c:v>
                </c:pt>
                <c:pt idx="23">
                  <c:v>51.5941210821575</c:v>
                </c:pt>
                <c:pt idx="24">
                  <c:v>50.841822089936201</c:v>
                </c:pt>
                <c:pt idx="25">
                  <c:v>49.678497992693998</c:v>
                </c:pt>
                <c:pt idx="26">
                  <c:v>48.888414017055403</c:v>
                </c:pt>
                <c:pt idx="27">
                  <c:v>48.632709020343398</c:v>
                </c:pt>
                <c:pt idx="28">
                  <c:v>50.138488097934001</c:v>
                </c:pt>
                <c:pt idx="29">
                  <c:v>49.660679261431703</c:v>
                </c:pt>
                <c:pt idx="30">
                  <c:v>49.649920959501003</c:v>
                </c:pt>
                <c:pt idx="31">
                  <c:v>49.390392518577798</c:v>
                </c:pt>
                <c:pt idx="32">
                  <c:v>49.620599388892302</c:v>
                </c:pt>
                <c:pt idx="33">
                  <c:v>49.414505279015401</c:v>
                </c:pt>
                <c:pt idx="34">
                  <c:v>49.917326900533098</c:v>
                </c:pt>
                <c:pt idx="35">
                  <c:v>50.405875210678602</c:v>
                </c:pt>
                <c:pt idx="36">
                  <c:v>49.958352793892402</c:v>
                </c:pt>
                <c:pt idx="37">
                  <c:v>50.8385861577745</c:v>
                </c:pt>
                <c:pt idx="38">
                  <c:v>51.458564244317898</c:v>
                </c:pt>
                <c:pt idx="39">
                  <c:v>50.256376724996898</c:v>
                </c:pt>
                <c:pt idx="40">
                  <c:v>50.612708040840602</c:v>
                </c:pt>
                <c:pt idx="41">
                  <c:v>50.695709612426697</c:v>
                </c:pt>
                <c:pt idx="42">
                  <c:v>50.309802169748501</c:v>
                </c:pt>
                <c:pt idx="43">
                  <c:v>50.6420156080355</c:v>
                </c:pt>
                <c:pt idx="44">
                  <c:v>49.249058320910301</c:v>
                </c:pt>
                <c:pt idx="45">
                  <c:v>50.063222873892002</c:v>
                </c:pt>
                <c:pt idx="46">
                  <c:v>50.717021675090301</c:v>
                </c:pt>
                <c:pt idx="47">
                  <c:v>49.554158965383202</c:v>
                </c:pt>
                <c:pt idx="48">
                  <c:v>50.190705592167397</c:v>
                </c:pt>
                <c:pt idx="49">
                  <c:v>49.884854900155197</c:v>
                </c:pt>
                <c:pt idx="50">
                  <c:v>49.905712004492798</c:v>
                </c:pt>
                <c:pt idx="51">
                  <c:v>49.696823111737203</c:v>
                </c:pt>
                <c:pt idx="52">
                  <c:v>49.368263151974297</c:v>
                </c:pt>
                <c:pt idx="53">
                  <c:v>48.573932227867999</c:v>
                </c:pt>
                <c:pt idx="54">
                  <c:v>48.626202717270701</c:v>
                </c:pt>
                <c:pt idx="55">
                  <c:v>49.253881810802497</c:v>
                </c:pt>
                <c:pt idx="56">
                  <c:v>48.675527424776703</c:v>
                </c:pt>
                <c:pt idx="57">
                  <c:v>48.898644321371201</c:v>
                </c:pt>
                <c:pt idx="58">
                  <c:v>48.007094209471298</c:v>
                </c:pt>
                <c:pt idx="59">
                  <c:v>47.7685891013423</c:v>
                </c:pt>
                <c:pt idx="60">
                  <c:v>48.292081605918902</c:v>
                </c:pt>
                <c:pt idx="61">
                  <c:v>48.508993976173102</c:v>
                </c:pt>
                <c:pt idx="62">
                  <c:v>48.319099840126697</c:v>
                </c:pt>
                <c:pt idx="63">
                  <c:v>48.983771688866</c:v>
                </c:pt>
                <c:pt idx="64">
                  <c:v>48.6123641165156</c:v>
                </c:pt>
                <c:pt idx="65">
                  <c:v>48.957436500868802</c:v>
                </c:pt>
                <c:pt idx="66">
                  <c:v>48.875537852180202</c:v>
                </c:pt>
                <c:pt idx="67">
                  <c:v>47.935668083629501</c:v>
                </c:pt>
                <c:pt idx="68">
                  <c:v>48.104734098148597</c:v>
                </c:pt>
                <c:pt idx="69">
                  <c:v>47.718114340113402</c:v>
                </c:pt>
                <c:pt idx="70">
                  <c:v>47.539782018812502</c:v>
                </c:pt>
                <c:pt idx="71">
                  <c:v>47.778757740888501</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CONS'!$L$41:$L$113</c:f>
              <c:numCache>
                <c:formatCode>0.0_)</c:formatCode>
                <c:ptCount val="72"/>
                <c:pt idx="0">
                  <c:v>50.159550164413197</c:v>
                </c:pt>
                <c:pt idx="1">
                  <c:v>50.277121586886899</c:v>
                </c:pt>
                <c:pt idx="2">
                  <c:v>50.3379264489203</c:v>
                </c:pt>
                <c:pt idx="3">
                  <c:v>50.3653892512867</c:v>
                </c:pt>
                <c:pt idx="4">
                  <c:v>50.423320618025002</c:v>
                </c:pt>
                <c:pt idx="5">
                  <c:v>50.543802417870602</c:v>
                </c:pt>
                <c:pt idx="6">
                  <c:v>50.701749063807902</c:v>
                </c:pt>
                <c:pt idx="7">
                  <c:v>50.860629769273899</c:v>
                </c:pt>
                <c:pt idx="8">
                  <c:v>50.9845928651037</c:v>
                </c:pt>
                <c:pt idx="9">
                  <c:v>51.059889567858001</c:v>
                </c:pt>
                <c:pt idx="10">
                  <c:v>51.1058923868978</c:v>
                </c:pt>
                <c:pt idx="11">
                  <c:v>51.129922962552797</c:v>
                </c:pt>
                <c:pt idx="12">
                  <c:v>51.149325707398098</c:v>
                </c:pt>
                <c:pt idx="13">
                  <c:v>51.172306159570901</c:v>
                </c:pt>
                <c:pt idx="14">
                  <c:v>51.202062013351103</c:v>
                </c:pt>
                <c:pt idx="15">
                  <c:v>51.2215179246394</c:v>
                </c:pt>
                <c:pt idx="16">
                  <c:v>51.192692851226496</c:v>
                </c:pt>
                <c:pt idx="17">
                  <c:v>51.102017795199103</c:v>
                </c:pt>
                <c:pt idx="18">
                  <c:v>50.974954369504701</c:v>
                </c:pt>
                <c:pt idx="19">
                  <c:v>50.872306049463504</c:v>
                </c:pt>
                <c:pt idx="20">
                  <c:v>50.820848389569903</c:v>
                </c:pt>
                <c:pt idx="21">
                  <c:v>50.778176308066001</c:v>
                </c:pt>
                <c:pt idx="22">
                  <c:v>50.654095692475103</c:v>
                </c:pt>
                <c:pt idx="23">
                  <c:v>50.4308643982639</c:v>
                </c:pt>
                <c:pt idx="24">
                  <c:v>50.142813228420003</c:v>
                </c:pt>
                <c:pt idx="25">
                  <c:v>49.847312859648099</c:v>
                </c:pt>
                <c:pt idx="26">
                  <c:v>49.604759175641703</c:v>
                </c:pt>
                <c:pt idx="27">
                  <c:v>49.471166930226303</c:v>
                </c:pt>
                <c:pt idx="28">
                  <c:v>49.437138855200402</c:v>
                </c:pt>
                <c:pt idx="29">
                  <c:v>49.464826099354397</c:v>
                </c:pt>
                <c:pt idx="30">
                  <c:v>49.5215666498042</c:v>
                </c:pt>
                <c:pt idx="31">
                  <c:v>49.563385780986103</c:v>
                </c:pt>
                <c:pt idx="32">
                  <c:v>49.592279745895098</c:v>
                </c:pt>
                <c:pt idx="33">
                  <c:v>49.690758294032797</c:v>
                </c:pt>
                <c:pt idx="34">
                  <c:v>49.887683062322303</c:v>
                </c:pt>
                <c:pt idx="35">
                  <c:v>50.141533931190502</c:v>
                </c:pt>
                <c:pt idx="36">
                  <c:v>50.384535752146803</c:v>
                </c:pt>
                <c:pt idx="37">
                  <c:v>50.5633127124119</c:v>
                </c:pt>
                <c:pt idx="38">
                  <c:v>50.659069131019898</c:v>
                </c:pt>
                <c:pt idx="39">
                  <c:v>50.6812394482169</c:v>
                </c:pt>
                <c:pt idx="40">
                  <c:v>50.6332506170383</c:v>
                </c:pt>
                <c:pt idx="41">
                  <c:v>50.564971948020101</c:v>
                </c:pt>
                <c:pt idx="42">
                  <c:v>50.483829979407297</c:v>
                </c:pt>
                <c:pt idx="43">
                  <c:v>50.402166389849199</c:v>
                </c:pt>
                <c:pt idx="44">
                  <c:v>50.328445295898</c:v>
                </c:pt>
                <c:pt idx="45">
                  <c:v>50.243127538099102</c:v>
                </c:pt>
                <c:pt idx="46">
                  <c:v>50.156772299579302</c:v>
                </c:pt>
                <c:pt idx="47">
                  <c:v>50.099984665111798</c:v>
                </c:pt>
                <c:pt idx="48">
                  <c:v>50.040142893562503</c:v>
                </c:pt>
                <c:pt idx="49">
                  <c:v>49.923942006700102</c:v>
                </c:pt>
                <c:pt idx="50">
                  <c:v>49.7439953273946</c:v>
                </c:pt>
                <c:pt idx="51">
                  <c:v>49.506432773106397</c:v>
                </c:pt>
                <c:pt idx="52">
                  <c:v>49.273288906905002</c:v>
                </c:pt>
                <c:pt idx="53">
                  <c:v>49.077338479858597</c:v>
                </c:pt>
                <c:pt idx="54">
                  <c:v>48.913151158402798</c:v>
                </c:pt>
                <c:pt idx="55">
                  <c:v>48.779520822517497</c:v>
                </c:pt>
                <c:pt idx="56">
                  <c:v>48.6488171658497</c:v>
                </c:pt>
                <c:pt idx="57">
                  <c:v>48.505562658396798</c:v>
                </c:pt>
                <c:pt idx="58">
                  <c:v>48.366993165936002</c:v>
                </c:pt>
                <c:pt idx="59">
                  <c:v>48.268478915721197</c:v>
                </c:pt>
                <c:pt idx="60">
                  <c:v>48.256256487410802</c:v>
                </c:pt>
                <c:pt idx="61">
                  <c:v>48.369988170846703</c:v>
                </c:pt>
                <c:pt idx="62">
                  <c:v>48.5530823071214</c:v>
                </c:pt>
                <c:pt idx="63">
                  <c:v>48.713315808231698</c:v>
                </c:pt>
                <c:pt idx="64">
                  <c:v>48.785328346616403</c:v>
                </c:pt>
                <c:pt idx="65">
                  <c:v>48.721288381965401</c:v>
                </c:pt>
                <c:pt idx="66">
                  <c:v>48.543227569810803</c:v>
                </c:pt>
                <c:pt idx="67">
                  <c:v>48.296668916787397</c:v>
                </c:pt>
                <c:pt idx="68">
                  <c:v>48.042610326292802</c:v>
                </c:pt>
                <c:pt idx="69">
                  <c:v>47.838766726032098</c:v>
                </c:pt>
                <c:pt idx="70">
                  <c:v>47.723186975840299</c:v>
                </c:pt>
                <c:pt idx="71">
                  <c:v>47.685932333530999</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257476272"/>
        <c:axId val="257474704"/>
      </c:lineChart>
      <c:catAx>
        <c:axId val="257476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7474704"/>
        <c:crossesAt val="50"/>
        <c:auto val="1"/>
        <c:lblAlgn val="ctr"/>
        <c:lblOffset val="50"/>
        <c:tickLblSkip val="1"/>
        <c:tickMarkSkip val="12"/>
        <c:noMultiLvlLbl val="1"/>
      </c:catAx>
      <c:valAx>
        <c:axId val="257474704"/>
        <c:scaling>
          <c:orientation val="minMax"/>
          <c:max val="54"/>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7476272"/>
        <c:crosses val="autoZero"/>
        <c:crossBetween val="between"/>
        <c:majorUnit val="2"/>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COM'!$E$41:$E$113</c:f>
              <c:numCache>
                <c:formatCode>0.0_)</c:formatCode>
                <c:ptCount val="72"/>
                <c:pt idx="0">
                  <c:v>56.495122696938402</c:v>
                </c:pt>
                <c:pt idx="1">
                  <c:v>56.404223621176001</c:v>
                </c:pt>
                <c:pt idx="2">
                  <c:v>55.677956161970897</c:v>
                </c:pt>
                <c:pt idx="3">
                  <c:v>55.785602053538298</c:v>
                </c:pt>
                <c:pt idx="4">
                  <c:v>55.486083201009698</c:v>
                </c:pt>
                <c:pt idx="5">
                  <c:v>55.951837934972602</c:v>
                </c:pt>
                <c:pt idx="6">
                  <c:v>55.134818512100502</c:v>
                </c:pt>
                <c:pt idx="7">
                  <c:v>55.697983081725802</c:v>
                </c:pt>
                <c:pt idx="8">
                  <c:v>55.799135342785902</c:v>
                </c:pt>
                <c:pt idx="9">
                  <c:v>53.357904277930302</c:v>
                </c:pt>
                <c:pt idx="10">
                  <c:v>53.420131500146098</c:v>
                </c:pt>
                <c:pt idx="11">
                  <c:v>52.432945022535897</c:v>
                </c:pt>
                <c:pt idx="12">
                  <c:v>52.420310421199503</c:v>
                </c:pt>
                <c:pt idx="13">
                  <c:v>53.105389405246001</c:v>
                </c:pt>
                <c:pt idx="14">
                  <c:v>54.271198061433303</c:v>
                </c:pt>
                <c:pt idx="15">
                  <c:v>54.1468128214008</c:v>
                </c:pt>
                <c:pt idx="16">
                  <c:v>54.348374942737401</c:v>
                </c:pt>
                <c:pt idx="17">
                  <c:v>63.4422518370611</c:v>
                </c:pt>
                <c:pt idx="18">
                  <c:v>56.2969619447098</c:v>
                </c:pt>
                <c:pt idx="19">
                  <c:v>55.3840032460256</c:v>
                </c:pt>
                <c:pt idx="20">
                  <c:v>54.774828381534597</c:v>
                </c:pt>
                <c:pt idx="21">
                  <c:v>52.906287337194499</c:v>
                </c:pt>
                <c:pt idx="22">
                  <c:v>54.8890933435774</c:v>
                </c:pt>
                <c:pt idx="23">
                  <c:v>54.370063568693503</c:v>
                </c:pt>
                <c:pt idx="24">
                  <c:v>54.150192707740999</c:v>
                </c:pt>
                <c:pt idx="25">
                  <c:v>54.555558551210503</c:v>
                </c:pt>
                <c:pt idx="26">
                  <c:v>54.597490884610998</c:v>
                </c:pt>
                <c:pt idx="27">
                  <c:v>50.736807684302498</c:v>
                </c:pt>
                <c:pt idx="28">
                  <c:v>54.292999839390703</c:v>
                </c:pt>
                <c:pt idx="29">
                  <c:v>54.004513429522397</c:v>
                </c:pt>
                <c:pt idx="30">
                  <c:v>54.076809731492403</c:v>
                </c:pt>
                <c:pt idx="31">
                  <c:v>54.125184101924901</c:v>
                </c:pt>
                <c:pt idx="32">
                  <c:v>54.565119188134098</c:v>
                </c:pt>
                <c:pt idx="33">
                  <c:v>54.468197656857903</c:v>
                </c:pt>
                <c:pt idx="34">
                  <c:v>53.874014881006701</c:v>
                </c:pt>
                <c:pt idx="35">
                  <c:v>54.460354948759303</c:v>
                </c:pt>
                <c:pt idx="36">
                  <c:v>54.2262461404258</c:v>
                </c:pt>
                <c:pt idx="37">
                  <c:v>49.9971719801392</c:v>
                </c:pt>
                <c:pt idx="38">
                  <c:v>53.626644492547499</c:v>
                </c:pt>
                <c:pt idx="39">
                  <c:v>53.313597537359399</c:v>
                </c:pt>
                <c:pt idx="40">
                  <c:v>54.011714534199598</c:v>
                </c:pt>
                <c:pt idx="41">
                  <c:v>53.672378598058799</c:v>
                </c:pt>
                <c:pt idx="42">
                  <c:v>51.621502294656203</c:v>
                </c:pt>
                <c:pt idx="43">
                  <c:v>52.724373010637599</c:v>
                </c:pt>
                <c:pt idx="44">
                  <c:v>51.257935804858</c:v>
                </c:pt>
                <c:pt idx="45">
                  <c:v>56.569044558155397</c:v>
                </c:pt>
                <c:pt idx="46">
                  <c:v>57.628848500063903</c:v>
                </c:pt>
                <c:pt idx="47">
                  <c:v>54.105192875477201</c:v>
                </c:pt>
                <c:pt idx="48">
                  <c:v>52.295257293292003</c:v>
                </c:pt>
                <c:pt idx="49">
                  <c:v>50.5686232215064</c:v>
                </c:pt>
                <c:pt idx="50">
                  <c:v>58.350840139939102</c:v>
                </c:pt>
                <c:pt idx="51">
                  <c:v>44.608031376834298</c:v>
                </c:pt>
                <c:pt idx="52">
                  <c:v>54.650668608060599</c:v>
                </c:pt>
                <c:pt idx="53">
                  <c:v>54.595533761318499</c:v>
                </c:pt>
                <c:pt idx="54">
                  <c:v>55.477461936375697</c:v>
                </c:pt>
                <c:pt idx="55">
                  <c:v>53.336901525878197</c:v>
                </c:pt>
                <c:pt idx="56">
                  <c:v>53.192000386743402</c:v>
                </c:pt>
                <c:pt idx="57">
                  <c:v>53.403284820086</c:v>
                </c:pt>
                <c:pt idx="58">
                  <c:v>53.864769964489902</c:v>
                </c:pt>
                <c:pt idx="59">
                  <c:v>53.238019658075402</c:v>
                </c:pt>
                <c:pt idx="60">
                  <c:v>52.982879830449903</c:v>
                </c:pt>
                <c:pt idx="61">
                  <c:v>53.029790633144003</c:v>
                </c:pt>
                <c:pt idx="62">
                  <c:v>53.153689740545602</c:v>
                </c:pt>
                <c:pt idx="63">
                  <c:v>53.223133942421697</c:v>
                </c:pt>
                <c:pt idx="64">
                  <c:v>53.612380838224603</c:v>
                </c:pt>
                <c:pt idx="65">
                  <c:v>53.829284006740302</c:v>
                </c:pt>
                <c:pt idx="66">
                  <c:v>54.273868519229701</c:v>
                </c:pt>
                <c:pt idx="67">
                  <c:v>55.049928279288302</c:v>
                </c:pt>
                <c:pt idx="68">
                  <c:v>54.046153799887897</c:v>
                </c:pt>
                <c:pt idx="69">
                  <c:v>53.977164631053299</c:v>
                </c:pt>
                <c:pt idx="70">
                  <c:v>53.804746051841597</c:v>
                </c:pt>
                <c:pt idx="71">
                  <c:v>54.469491733293097</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COM'!$F$41:$F$113</c:f>
              <c:numCache>
                <c:formatCode>0.0_)</c:formatCode>
                <c:ptCount val="72"/>
                <c:pt idx="0">
                  <c:v>56.015244590590903</c:v>
                </c:pt>
                <c:pt idx="1">
                  <c:v>56.087970591343598</c:v>
                </c:pt>
                <c:pt idx="2">
                  <c:v>56.007462690390199</c:v>
                </c:pt>
                <c:pt idx="3">
                  <c:v>55.898580357300098</c:v>
                </c:pt>
                <c:pt idx="4">
                  <c:v>55.803217868935199</c:v>
                </c:pt>
                <c:pt idx="5">
                  <c:v>55.696136639950097</c:v>
                </c:pt>
                <c:pt idx="6">
                  <c:v>55.5302729061736</c:v>
                </c:pt>
                <c:pt idx="7">
                  <c:v>55.195212212508103</c:v>
                </c:pt>
                <c:pt idx="8">
                  <c:v>54.633590903200002</c:v>
                </c:pt>
                <c:pt idx="9">
                  <c:v>53.949340593424097</c:v>
                </c:pt>
                <c:pt idx="10">
                  <c:v>53.335886871899902</c:v>
                </c:pt>
                <c:pt idx="11">
                  <c:v>52.9510918092436</c:v>
                </c:pt>
                <c:pt idx="12">
                  <c:v>52.874893094892798</c:v>
                </c:pt>
                <c:pt idx="13">
                  <c:v>53.119924493454498</c:v>
                </c:pt>
                <c:pt idx="14">
                  <c:v>53.627135341039804</c:v>
                </c:pt>
                <c:pt idx="15">
                  <c:v>54.232901223293197</c:v>
                </c:pt>
                <c:pt idx="16">
                  <c:v>54.760954033341903</c:v>
                </c:pt>
                <c:pt idx="17">
                  <c:v>55.1237632275094</c:v>
                </c:pt>
                <c:pt idx="18">
                  <c:v>55.270251602604297</c:v>
                </c:pt>
                <c:pt idx="19">
                  <c:v>55.225120668632698</c:v>
                </c:pt>
                <c:pt idx="20">
                  <c:v>55.040158033021001</c:v>
                </c:pt>
                <c:pt idx="21">
                  <c:v>54.796624326289098</c:v>
                </c:pt>
                <c:pt idx="22">
                  <c:v>54.569047365060598</c:v>
                </c:pt>
                <c:pt idx="23">
                  <c:v>54.434605271042201</c:v>
                </c:pt>
                <c:pt idx="24">
                  <c:v>54.393300766344403</c:v>
                </c:pt>
                <c:pt idx="25">
                  <c:v>54.379980234824501</c:v>
                </c:pt>
                <c:pt idx="26">
                  <c:v>54.326188785270801</c:v>
                </c:pt>
                <c:pt idx="27">
                  <c:v>54.245489057113701</c:v>
                </c:pt>
                <c:pt idx="28">
                  <c:v>54.187805990819697</c:v>
                </c:pt>
                <c:pt idx="29">
                  <c:v>54.165534464750799</c:v>
                </c:pt>
                <c:pt idx="30">
                  <c:v>54.171022129746397</c:v>
                </c:pt>
                <c:pt idx="31">
                  <c:v>54.219730050747899</c:v>
                </c:pt>
                <c:pt idx="32">
                  <c:v>54.2878015430746</c:v>
                </c:pt>
                <c:pt idx="33">
                  <c:v>54.327204109908102</c:v>
                </c:pt>
                <c:pt idx="34">
                  <c:v>54.289104655733702</c:v>
                </c:pt>
                <c:pt idx="35">
                  <c:v>54.177760339467298</c:v>
                </c:pt>
                <c:pt idx="36">
                  <c:v>54.050158816514802</c:v>
                </c:pt>
                <c:pt idx="37">
                  <c:v>53.925097721773199</c:v>
                </c:pt>
                <c:pt idx="38">
                  <c:v>53.772785202410702</c:v>
                </c:pt>
                <c:pt idx="39">
                  <c:v>53.5708803512304</c:v>
                </c:pt>
                <c:pt idx="40">
                  <c:v>53.3305176683631</c:v>
                </c:pt>
                <c:pt idx="41">
                  <c:v>53.123306962272402</c:v>
                </c:pt>
                <c:pt idx="42">
                  <c:v>53.017773004131797</c:v>
                </c:pt>
                <c:pt idx="43">
                  <c:v>53.045726058053297</c:v>
                </c:pt>
                <c:pt idx="44">
                  <c:v>53.226511008779099</c:v>
                </c:pt>
                <c:pt idx="45">
                  <c:v>53.527996672472099</c:v>
                </c:pt>
                <c:pt idx="46">
                  <c:v>53.9125240669321</c:v>
                </c:pt>
                <c:pt idx="47">
                  <c:v>54.308117431839499</c:v>
                </c:pt>
                <c:pt idx="48">
                  <c:v>54.611072486895999</c:v>
                </c:pt>
                <c:pt idx="49">
                  <c:v>54.846069291457802</c:v>
                </c:pt>
                <c:pt idx="50">
                  <c:v>55.038804603001203</c:v>
                </c:pt>
                <c:pt idx="51">
                  <c:v>55.118264226211103</c:v>
                </c:pt>
                <c:pt idx="52">
                  <c:v>55.014997705614498</c:v>
                </c:pt>
                <c:pt idx="53">
                  <c:v>54.742809265492802</c:v>
                </c:pt>
                <c:pt idx="54">
                  <c:v>54.374672754047701</c:v>
                </c:pt>
                <c:pt idx="55">
                  <c:v>54.0012317062317</c:v>
                </c:pt>
                <c:pt idx="56">
                  <c:v>53.683286689524799</c:v>
                </c:pt>
                <c:pt idx="57">
                  <c:v>53.454386342628901</c:v>
                </c:pt>
                <c:pt idx="58">
                  <c:v>53.300369788955003</c:v>
                </c:pt>
                <c:pt idx="59">
                  <c:v>53.195320281784603</c:v>
                </c:pt>
                <c:pt idx="60">
                  <c:v>53.141435089246301</c:v>
                </c:pt>
                <c:pt idx="61">
                  <c:v>53.114089128242597</c:v>
                </c:pt>
                <c:pt idx="62">
                  <c:v>53.156406635569198</c:v>
                </c:pt>
                <c:pt idx="63">
                  <c:v>53.346701873328698</c:v>
                </c:pt>
                <c:pt idx="64">
                  <c:v>53.652978250815899</c:v>
                </c:pt>
                <c:pt idx="65">
                  <c:v>53.961912216010603</c:v>
                </c:pt>
                <c:pt idx="66">
                  <c:v>54.181803653480401</c:v>
                </c:pt>
                <c:pt idx="67">
                  <c:v>54.292636785701099</c:v>
                </c:pt>
                <c:pt idx="68">
                  <c:v>54.2980400365118</c:v>
                </c:pt>
                <c:pt idx="69">
                  <c:v>54.230712187868399</c:v>
                </c:pt>
                <c:pt idx="70">
                  <c:v>54.138308806931498</c:v>
                </c:pt>
                <c:pt idx="71">
                  <c:v>54.072103827137802</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257475488"/>
        <c:axId val="257476664"/>
      </c:lineChart>
      <c:catAx>
        <c:axId val="2574754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7476664"/>
        <c:crossesAt val="50"/>
        <c:auto val="1"/>
        <c:lblAlgn val="ctr"/>
        <c:lblOffset val="50"/>
        <c:tickLblSkip val="1"/>
        <c:tickMarkSkip val="12"/>
        <c:noMultiLvlLbl val="1"/>
      </c:catAx>
      <c:valAx>
        <c:axId val="257476664"/>
        <c:scaling>
          <c:orientation val="minMax"/>
          <c:max val="65"/>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7475488"/>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COM'!$G$41:$G$113</c:f>
              <c:numCache>
                <c:formatCode>0.0_)</c:formatCode>
                <c:ptCount val="72"/>
                <c:pt idx="0">
                  <c:v>63.316038181047297</c:v>
                </c:pt>
                <c:pt idx="1">
                  <c:v>62.2633013219086</c:v>
                </c:pt>
                <c:pt idx="2">
                  <c:v>60.611856148872597</c:v>
                </c:pt>
                <c:pt idx="3">
                  <c:v>60.898192828353899</c:v>
                </c:pt>
                <c:pt idx="4">
                  <c:v>60.732490976025403</c:v>
                </c:pt>
                <c:pt idx="5">
                  <c:v>62.701822938418303</c:v>
                </c:pt>
                <c:pt idx="6">
                  <c:v>62.676520345350397</c:v>
                </c:pt>
                <c:pt idx="7">
                  <c:v>61.706769951915298</c:v>
                </c:pt>
                <c:pt idx="8">
                  <c:v>62.6116015317833</c:v>
                </c:pt>
                <c:pt idx="9">
                  <c:v>64.511917402347194</c:v>
                </c:pt>
                <c:pt idx="10">
                  <c:v>60.826680461360603</c:v>
                </c:pt>
                <c:pt idx="11">
                  <c:v>58.986746216485599</c:v>
                </c:pt>
                <c:pt idx="12">
                  <c:v>61.021332258887803</c:v>
                </c:pt>
                <c:pt idx="13">
                  <c:v>58.621156187475599</c:v>
                </c:pt>
                <c:pt idx="14">
                  <c:v>59.967595304000596</c:v>
                </c:pt>
                <c:pt idx="15">
                  <c:v>63.232252682434499</c:v>
                </c:pt>
                <c:pt idx="16">
                  <c:v>61.2351252509822</c:v>
                </c:pt>
                <c:pt idx="17">
                  <c:v>63.399648289058398</c:v>
                </c:pt>
                <c:pt idx="18">
                  <c:v>61.891044918463898</c:v>
                </c:pt>
                <c:pt idx="19">
                  <c:v>62.763026701385797</c:v>
                </c:pt>
                <c:pt idx="20">
                  <c:v>63.124321764938699</c:v>
                </c:pt>
                <c:pt idx="21">
                  <c:v>61.629599988188502</c:v>
                </c:pt>
                <c:pt idx="22">
                  <c:v>60.173988644332198</c:v>
                </c:pt>
                <c:pt idx="23">
                  <c:v>63.194178195669501</c:v>
                </c:pt>
                <c:pt idx="24">
                  <c:v>60.687949326148001</c:v>
                </c:pt>
                <c:pt idx="25">
                  <c:v>61.361088476926398</c:v>
                </c:pt>
                <c:pt idx="26">
                  <c:v>63.192549886976899</c:v>
                </c:pt>
                <c:pt idx="27">
                  <c:v>61.084582700223002</c:v>
                </c:pt>
                <c:pt idx="28">
                  <c:v>59.861256908209903</c:v>
                </c:pt>
                <c:pt idx="29">
                  <c:v>58.802696193173603</c:v>
                </c:pt>
                <c:pt idx="30">
                  <c:v>60.778443579332901</c:v>
                </c:pt>
                <c:pt idx="31">
                  <c:v>61.317696924084103</c:v>
                </c:pt>
                <c:pt idx="32">
                  <c:v>62.364263313141599</c:v>
                </c:pt>
                <c:pt idx="33">
                  <c:v>61.368351181601902</c:v>
                </c:pt>
                <c:pt idx="34">
                  <c:v>61.120483371772501</c:v>
                </c:pt>
                <c:pt idx="35">
                  <c:v>61.915009454660797</c:v>
                </c:pt>
                <c:pt idx="36">
                  <c:v>58.817684489434001</c:v>
                </c:pt>
                <c:pt idx="37">
                  <c:v>66.748729677689099</c:v>
                </c:pt>
                <c:pt idx="38">
                  <c:v>59.980004267538497</c:v>
                </c:pt>
                <c:pt idx="39">
                  <c:v>63.4270352723115</c:v>
                </c:pt>
                <c:pt idx="40">
                  <c:v>63.201818259859699</c:v>
                </c:pt>
                <c:pt idx="41">
                  <c:v>63.535524430012501</c:v>
                </c:pt>
                <c:pt idx="42">
                  <c:v>60.814153854356199</c:v>
                </c:pt>
                <c:pt idx="43">
                  <c:v>61.929407831262203</c:v>
                </c:pt>
                <c:pt idx="44">
                  <c:v>56.687410045908599</c:v>
                </c:pt>
                <c:pt idx="45">
                  <c:v>61.873338010780301</c:v>
                </c:pt>
                <c:pt idx="46">
                  <c:v>64.318544907400707</c:v>
                </c:pt>
                <c:pt idx="47">
                  <c:v>58.5745828635959</c:v>
                </c:pt>
                <c:pt idx="48">
                  <c:v>74.028752612708303</c:v>
                </c:pt>
                <c:pt idx="49">
                  <c:v>58.655270080567902</c:v>
                </c:pt>
                <c:pt idx="50">
                  <c:v>63.734807681274297</c:v>
                </c:pt>
                <c:pt idx="51">
                  <c:v>50.885016791637398</c:v>
                </c:pt>
                <c:pt idx="52">
                  <c:v>56.587713614963398</c:v>
                </c:pt>
                <c:pt idx="53">
                  <c:v>46.404367025829501</c:v>
                </c:pt>
                <c:pt idx="54">
                  <c:v>56.186445149942898</c:v>
                </c:pt>
                <c:pt idx="55">
                  <c:v>53.322049942341202</c:v>
                </c:pt>
                <c:pt idx="56">
                  <c:v>54.0677420846703</c:v>
                </c:pt>
                <c:pt idx="57">
                  <c:v>55.238919920890901</c:v>
                </c:pt>
                <c:pt idx="58">
                  <c:v>56.631434955499998</c:v>
                </c:pt>
                <c:pt idx="59">
                  <c:v>54.908759366878499</c:v>
                </c:pt>
                <c:pt idx="60">
                  <c:v>54.364100286120099</c:v>
                </c:pt>
                <c:pt idx="61">
                  <c:v>55.336139043450302</c:v>
                </c:pt>
                <c:pt idx="62">
                  <c:v>53.469870530591699</c:v>
                </c:pt>
                <c:pt idx="63">
                  <c:v>54.6691221712518</c:v>
                </c:pt>
                <c:pt idx="64">
                  <c:v>54.633463331598598</c:v>
                </c:pt>
                <c:pt idx="65">
                  <c:v>55.190895764304798</c:v>
                </c:pt>
                <c:pt idx="66">
                  <c:v>56.4754149845797</c:v>
                </c:pt>
                <c:pt idx="67">
                  <c:v>56.342484298046898</c:v>
                </c:pt>
                <c:pt idx="68">
                  <c:v>54.127889650991399</c:v>
                </c:pt>
                <c:pt idx="69">
                  <c:v>54.963088881978798</c:v>
                </c:pt>
                <c:pt idx="70">
                  <c:v>54.260200866625397</c:v>
                </c:pt>
                <c:pt idx="71">
                  <c:v>54.741683380495303</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COM'!$H$41:$H$113</c:f>
              <c:numCache>
                <c:formatCode>0.0_)</c:formatCode>
                <c:ptCount val="72"/>
                <c:pt idx="0">
                  <c:v>61.775226336204902</c:v>
                </c:pt>
                <c:pt idx="1">
                  <c:v>61.788136543135799</c:v>
                </c:pt>
                <c:pt idx="2">
                  <c:v>61.628213550336703</c:v>
                </c:pt>
                <c:pt idx="3">
                  <c:v>61.483819644165401</c:v>
                </c:pt>
                <c:pt idx="4">
                  <c:v>61.5512949682185</c:v>
                </c:pt>
                <c:pt idx="5">
                  <c:v>61.852092404310099</c:v>
                </c:pt>
                <c:pt idx="6">
                  <c:v>62.1504689993154</c:v>
                </c:pt>
                <c:pt idx="7">
                  <c:v>62.273707635724897</c:v>
                </c:pt>
                <c:pt idx="8">
                  <c:v>62.047814644250103</c:v>
                </c:pt>
                <c:pt idx="9">
                  <c:v>61.462572142785199</c:v>
                </c:pt>
                <c:pt idx="10">
                  <c:v>60.765749683148698</c:v>
                </c:pt>
                <c:pt idx="11">
                  <c:v>60.184460293558999</c:v>
                </c:pt>
                <c:pt idx="12">
                  <c:v>59.948932498596399</c:v>
                </c:pt>
                <c:pt idx="13">
                  <c:v>60.104519088082299</c:v>
                </c:pt>
                <c:pt idx="14">
                  <c:v>60.596344128920798</c:v>
                </c:pt>
                <c:pt idx="15">
                  <c:v>61.298957492012399</c:v>
                </c:pt>
                <c:pt idx="16">
                  <c:v>62.007402805041401</c:v>
                </c:pt>
                <c:pt idx="17">
                  <c:v>62.470087203345201</c:v>
                </c:pt>
                <c:pt idx="18">
                  <c:v>62.6402132547395</c:v>
                </c:pt>
                <c:pt idx="19">
                  <c:v>62.553717199834999</c:v>
                </c:pt>
                <c:pt idx="20">
                  <c:v>62.2435309413856</c:v>
                </c:pt>
                <c:pt idx="21">
                  <c:v>61.941461108090202</c:v>
                </c:pt>
                <c:pt idx="22">
                  <c:v>61.761376340658401</c:v>
                </c:pt>
                <c:pt idx="23">
                  <c:v>61.714490160474298</c:v>
                </c:pt>
                <c:pt idx="24">
                  <c:v>61.720065101820602</c:v>
                </c:pt>
                <c:pt idx="25">
                  <c:v>61.603577034529103</c:v>
                </c:pt>
                <c:pt idx="26">
                  <c:v>61.313973537418001</c:v>
                </c:pt>
                <c:pt idx="27">
                  <c:v>60.906341100155899</c:v>
                </c:pt>
                <c:pt idx="28">
                  <c:v>60.550946504320201</c:v>
                </c:pt>
                <c:pt idx="29">
                  <c:v>60.418355376716796</c:v>
                </c:pt>
                <c:pt idx="30">
                  <c:v>60.6135488026461</c:v>
                </c:pt>
                <c:pt idx="31">
                  <c:v>60.959624686889903</c:v>
                </c:pt>
                <c:pt idx="32">
                  <c:v>61.329464256368503</c:v>
                </c:pt>
                <c:pt idx="33">
                  <c:v>61.451868391267503</c:v>
                </c:pt>
                <c:pt idx="34">
                  <c:v>61.254984736180198</c:v>
                </c:pt>
                <c:pt idx="35">
                  <c:v>60.9568502714543</c:v>
                </c:pt>
                <c:pt idx="36">
                  <c:v>60.887799639448701</c:v>
                </c:pt>
                <c:pt idx="37">
                  <c:v>61.1685906356469</c:v>
                </c:pt>
                <c:pt idx="38">
                  <c:v>61.679635345418603</c:v>
                </c:pt>
                <c:pt idx="39">
                  <c:v>62.194257932968299</c:v>
                </c:pt>
                <c:pt idx="40">
                  <c:v>62.520250841563801</c:v>
                </c:pt>
                <c:pt idx="41">
                  <c:v>62.606873723471402</c:v>
                </c:pt>
                <c:pt idx="42">
                  <c:v>62.384714008035701</c:v>
                </c:pt>
                <c:pt idx="43">
                  <c:v>61.938871789651401</c:v>
                </c:pt>
                <c:pt idx="44">
                  <c:v>61.4564631382786</c:v>
                </c:pt>
                <c:pt idx="45">
                  <c:v>61.029428722231501</c:v>
                </c:pt>
                <c:pt idx="46">
                  <c:v>60.598067025566799</c:v>
                </c:pt>
                <c:pt idx="47">
                  <c:v>60.030813017674603</c:v>
                </c:pt>
                <c:pt idx="48">
                  <c:v>59.273285178883299</c:v>
                </c:pt>
                <c:pt idx="49">
                  <c:v>58.359918994056798</c:v>
                </c:pt>
                <c:pt idx="50">
                  <c:v>57.3785039579585</c:v>
                </c:pt>
                <c:pt idx="51">
                  <c:v>56.345163103386597</c:v>
                </c:pt>
                <c:pt idx="52">
                  <c:v>55.344636690030804</c:v>
                </c:pt>
                <c:pt idx="53">
                  <c:v>54.565409407120498</c:v>
                </c:pt>
                <c:pt idx="54">
                  <c:v>54.198539003903697</c:v>
                </c:pt>
                <c:pt idx="55">
                  <c:v>54.234560809016202</c:v>
                </c:pt>
                <c:pt idx="56">
                  <c:v>54.518419731195898</c:v>
                </c:pt>
                <c:pt idx="57">
                  <c:v>54.869572746748297</c:v>
                </c:pt>
                <c:pt idx="58">
                  <c:v>55.1142770883475</c:v>
                </c:pt>
                <c:pt idx="59">
                  <c:v>55.157028216922498</c:v>
                </c:pt>
                <c:pt idx="60">
                  <c:v>54.934580069511597</c:v>
                </c:pt>
                <c:pt idx="61">
                  <c:v>54.628428277536301</c:v>
                </c:pt>
                <c:pt idx="62">
                  <c:v>54.483470556196501</c:v>
                </c:pt>
                <c:pt idx="63">
                  <c:v>54.621622033136802</c:v>
                </c:pt>
                <c:pt idx="64">
                  <c:v>54.970198227199901</c:v>
                </c:pt>
                <c:pt idx="65">
                  <c:v>55.320335141628597</c:v>
                </c:pt>
                <c:pt idx="66">
                  <c:v>55.483016954467303</c:v>
                </c:pt>
                <c:pt idx="67">
                  <c:v>55.419564517293097</c:v>
                </c:pt>
                <c:pt idx="68">
                  <c:v>55.153876394521397</c:v>
                </c:pt>
                <c:pt idx="69">
                  <c:v>54.876639168396402</c:v>
                </c:pt>
                <c:pt idx="70">
                  <c:v>54.775699471117598</c:v>
                </c:pt>
                <c:pt idx="71">
                  <c:v>54.909450057060099</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490058688"/>
        <c:axId val="490063000"/>
      </c:lineChart>
      <c:catAx>
        <c:axId val="4900586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0063000"/>
        <c:crossesAt val="50"/>
        <c:auto val="1"/>
        <c:lblAlgn val="ctr"/>
        <c:lblOffset val="50"/>
        <c:tickLblSkip val="1"/>
        <c:tickMarkSkip val="12"/>
        <c:noMultiLvlLbl val="1"/>
      </c:catAx>
      <c:valAx>
        <c:axId val="490063000"/>
        <c:scaling>
          <c:orientation val="minMax"/>
          <c:max val="80"/>
          <c:min val="4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0058688"/>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COM'!$I$41:$I$113</c:f>
              <c:numCache>
                <c:formatCode>0.0_)</c:formatCode>
                <c:ptCount val="72"/>
                <c:pt idx="0">
                  <c:v>58.290366744655998</c:v>
                </c:pt>
                <c:pt idx="1">
                  <c:v>51.3215394238672</c:v>
                </c:pt>
                <c:pt idx="2">
                  <c:v>58.495514165410597</c:v>
                </c:pt>
                <c:pt idx="3">
                  <c:v>58.899070092082802</c:v>
                </c:pt>
                <c:pt idx="4">
                  <c:v>57.3511820254502</c:v>
                </c:pt>
                <c:pt idx="5">
                  <c:v>58.684119266834799</c:v>
                </c:pt>
                <c:pt idx="6">
                  <c:v>58.084933514313299</c:v>
                </c:pt>
                <c:pt idx="7">
                  <c:v>57.895704281528602</c:v>
                </c:pt>
                <c:pt idx="8">
                  <c:v>57.499581298199303</c:v>
                </c:pt>
                <c:pt idx="9">
                  <c:v>55.060585536770702</c:v>
                </c:pt>
                <c:pt idx="10">
                  <c:v>57.2091568518169</c:v>
                </c:pt>
                <c:pt idx="11">
                  <c:v>58.037551805444501</c:v>
                </c:pt>
                <c:pt idx="12">
                  <c:v>60.868105437151797</c:v>
                </c:pt>
                <c:pt idx="13">
                  <c:v>59.114521198585201</c:v>
                </c:pt>
                <c:pt idx="14">
                  <c:v>58.765471739593501</c:v>
                </c:pt>
                <c:pt idx="15">
                  <c:v>59.020197725961502</c:v>
                </c:pt>
                <c:pt idx="16">
                  <c:v>58.981923759893803</c:v>
                </c:pt>
                <c:pt idx="17">
                  <c:v>59.677821260325899</c:v>
                </c:pt>
                <c:pt idx="18">
                  <c:v>60.123377043843902</c:v>
                </c:pt>
                <c:pt idx="19">
                  <c:v>58.6604538215094</c:v>
                </c:pt>
                <c:pt idx="20">
                  <c:v>59.5195536432932</c:v>
                </c:pt>
                <c:pt idx="21">
                  <c:v>58.736193260576201</c:v>
                </c:pt>
                <c:pt idx="22">
                  <c:v>58.404183236228697</c:v>
                </c:pt>
                <c:pt idx="23">
                  <c:v>58.379755255261401</c:v>
                </c:pt>
                <c:pt idx="24">
                  <c:v>61.174026517842599</c:v>
                </c:pt>
                <c:pt idx="25">
                  <c:v>57.7161750800147</c:v>
                </c:pt>
                <c:pt idx="26">
                  <c:v>57.815145294443703</c:v>
                </c:pt>
                <c:pt idx="27">
                  <c:v>57.921945415982997</c:v>
                </c:pt>
                <c:pt idx="28">
                  <c:v>58.577725870760602</c:v>
                </c:pt>
                <c:pt idx="29">
                  <c:v>57.585291464560797</c:v>
                </c:pt>
                <c:pt idx="30">
                  <c:v>58.083985562479597</c:v>
                </c:pt>
                <c:pt idx="31">
                  <c:v>57.826512858351698</c:v>
                </c:pt>
                <c:pt idx="32">
                  <c:v>56.9977791756587</c:v>
                </c:pt>
                <c:pt idx="33">
                  <c:v>57.2022990139561</c:v>
                </c:pt>
                <c:pt idx="34">
                  <c:v>57.218285871322202</c:v>
                </c:pt>
                <c:pt idx="35">
                  <c:v>57.428676333806401</c:v>
                </c:pt>
                <c:pt idx="36">
                  <c:v>54.943247460556499</c:v>
                </c:pt>
                <c:pt idx="37">
                  <c:v>57.210418323000603</c:v>
                </c:pt>
                <c:pt idx="38">
                  <c:v>57.924108618253598</c:v>
                </c:pt>
                <c:pt idx="39">
                  <c:v>55.875154210327899</c:v>
                </c:pt>
                <c:pt idx="40">
                  <c:v>57.690454071527199</c:v>
                </c:pt>
                <c:pt idx="41">
                  <c:v>57.7658502428989</c:v>
                </c:pt>
                <c:pt idx="42">
                  <c:v>55.3096432437194</c:v>
                </c:pt>
                <c:pt idx="43">
                  <c:v>56.0494849186328</c:v>
                </c:pt>
                <c:pt idx="44">
                  <c:v>56.658933917903603</c:v>
                </c:pt>
                <c:pt idx="45">
                  <c:v>55.433662910386197</c:v>
                </c:pt>
                <c:pt idx="46">
                  <c:v>57.034272269256398</c:v>
                </c:pt>
                <c:pt idx="47">
                  <c:v>56.211490897649703</c:v>
                </c:pt>
                <c:pt idx="48">
                  <c:v>51.8154221739806</c:v>
                </c:pt>
                <c:pt idx="49">
                  <c:v>55.648444334895203</c:v>
                </c:pt>
                <c:pt idx="50">
                  <c:v>59.022272150887297</c:v>
                </c:pt>
                <c:pt idx="51">
                  <c:v>49.793009251484399</c:v>
                </c:pt>
                <c:pt idx="52">
                  <c:v>53.227271815420501</c:v>
                </c:pt>
                <c:pt idx="53">
                  <c:v>56.962647753650302</c:v>
                </c:pt>
                <c:pt idx="54">
                  <c:v>53.893310445069901</c:v>
                </c:pt>
                <c:pt idx="55">
                  <c:v>55.727866803935299</c:v>
                </c:pt>
                <c:pt idx="56">
                  <c:v>55.331830772491401</c:v>
                </c:pt>
                <c:pt idx="57">
                  <c:v>52.7913635707339</c:v>
                </c:pt>
                <c:pt idx="58">
                  <c:v>54.238245787232501</c:v>
                </c:pt>
                <c:pt idx="59">
                  <c:v>54.358895075775401</c:v>
                </c:pt>
                <c:pt idx="60">
                  <c:v>53.1669810209292</c:v>
                </c:pt>
                <c:pt idx="61">
                  <c:v>52.892354077561997</c:v>
                </c:pt>
                <c:pt idx="62">
                  <c:v>53.7410290114831</c:v>
                </c:pt>
                <c:pt idx="63">
                  <c:v>54.751319514610898</c:v>
                </c:pt>
                <c:pt idx="64">
                  <c:v>54.403075551223097</c:v>
                </c:pt>
                <c:pt idx="65">
                  <c:v>53.272532760682601</c:v>
                </c:pt>
                <c:pt idx="66">
                  <c:v>54.470612674519998</c:v>
                </c:pt>
                <c:pt idx="67">
                  <c:v>52.9248755179011</c:v>
                </c:pt>
                <c:pt idx="68">
                  <c:v>52.518054223273097</c:v>
                </c:pt>
                <c:pt idx="69">
                  <c:v>53.7874298908486</c:v>
                </c:pt>
                <c:pt idx="70">
                  <c:v>52.063650145704401</c:v>
                </c:pt>
                <c:pt idx="71">
                  <c:v>51.896502703472002</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COM'!$J$41:$J$113</c:f>
              <c:numCache>
                <c:formatCode>0.0_)</c:formatCode>
                <c:ptCount val="72"/>
                <c:pt idx="0">
                  <c:v>58.108896828283903</c:v>
                </c:pt>
                <c:pt idx="1">
                  <c:v>58.165712333704803</c:v>
                </c:pt>
                <c:pt idx="2">
                  <c:v>58.188330962686898</c:v>
                </c:pt>
                <c:pt idx="3">
                  <c:v>58.1682739723813</c:v>
                </c:pt>
                <c:pt idx="4">
                  <c:v>58.107786970913999</c:v>
                </c:pt>
                <c:pt idx="5">
                  <c:v>58.024277831344499</c:v>
                </c:pt>
                <c:pt idx="6">
                  <c:v>57.936377543121402</c:v>
                </c:pt>
                <c:pt idx="7">
                  <c:v>57.8607508191145</c:v>
                </c:pt>
                <c:pt idx="8">
                  <c:v>57.825834104296597</c:v>
                </c:pt>
                <c:pt idx="9">
                  <c:v>57.8475213207469</c:v>
                </c:pt>
                <c:pt idx="10">
                  <c:v>57.9358975343631</c:v>
                </c:pt>
                <c:pt idx="11">
                  <c:v>58.095969088195801</c:v>
                </c:pt>
                <c:pt idx="12">
                  <c:v>58.3143331723495</c:v>
                </c:pt>
                <c:pt idx="13">
                  <c:v>58.562610971552097</c:v>
                </c:pt>
                <c:pt idx="14">
                  <c:v>58.812211783759999</c:v>
                </c:pt>
                <c:pt idx="15">
                  <c:v>59.032166669768898</c:v>
                </c:pt>
                <c:pt idx="16">
                  <c:v>59.195815514741902</c:v>
                </c:pt>
                <c:pt idx="17">
                  <c:v>59.282105074712497</c:v>
                </c:pt>
                <c:pt idx="18">
                  <c:v>59.280173904048702</c:v>
                </c:pt>
                <c:pt idx="19">
                  <c:v>59.198041685825999</c:v>
                </c:pt>
                <c:pt idx="20">
                  <c:v>59.053680058478797</c:v>
                </c:pt>
                <c:pt idx="21">
                  <c:v>58.874734900942798</c:v>
                </c:pt>
                <c:pt idx="22">
                  <c:v>58.685851455749201</c:v>
                </c:pt>
                <c:pt idx="23">
                  <c:v>58.504681239905203</c:v>
                </c:pt>
                <c:pt idx="24">
                  <c:v>58.338685926838203</c:v>
                </c:pt>
                <c:pt idx="25">
                  <c:v>58.1945344026119</c:v>
                </c:pt>
                <c:pt idx="26">
                  <c:v>58.072329409261698</c:v>
                </c:pt>
                <c:pt idx="27">
                  <c:v>57.966376110552801</c:v>
                </c:pt>
                <c:pt idx="28">
                  <c:v>57.874803940535998</c:v>
                </c:pt>
                <c:pt idx="29">
                  <c:v>57.786268762533801</c:v>
                </c:pt>
                <c:pt idx="30">
                  <c:v>57.6887880275006</c:v>
                </c:pt>
                <c:pt idx="31">
                  <c:v>57.590527528380598</c:v>
                </c:pt>
                <c:pt idx="32">
                  <c:v>57.5005674220345</c:v>
                </c:pt>
                <c:pt idx="33">
                  <c:v>57.416257515211001</c:v>
                </c:pt>
                <c:pt idx="34">
                  <c:v>57.342758556935102</c:v>
                </c:pt>
                <c:pt idx="35">
                  <c:v>57.272671903491897</c:v>
                </c:pt>
                <c:pt idx="36">
                  <c:v>57.200050420839503</c:v>
                </c:pt>
                <c:pt idx="37">
                  <c:v>57.124929951589699</c:v>
                </c:pt>
                <c:pt idx="38">
                  <c:v>57.045925038704503</c:v>
                </c:pt>
                <c:pt idx="39">
                  <c:v>56.959694950248803</c:v>
                </c:pt>
                <c:pt idx="40">
                  <c:v>56.8640039021859</c:v>
                </c:pt>
                <c:pt idx="41">
                  <c:v>56.761327772824799</c:v>
                </c:pt>
                <c:pt idx="42">
                  <c:v>56.648552191685802</c:v>
                </c:pt>
                <c:pt idx="43">
                  <c:v>56.518321205395999</c:v>
                </c:pt>
                <c:pt idx="44">
                  <c:v>56.359185808266801</c:v>
                </c:pt>
                <c:pt idx="45">
                  <c:v>56.164404583784901</c:v>
                </c:pt>
                <c:pt idx="46">
                  <c:v>55.9409392658714</c:v>
                </c:pt>
                <c:pt idx="47">
                  <c:v>55.698813410043201</c:v>
                </c:pt>
                <c:pt idx="48">
                  <c:v>55.448909860768403</c:v>
                </c:pt>
                <c:pt idx="49">
                  <c:v>55.208111412867197</c:v>
                </c:pt>
                <c:pt idx="50">
                  <c:v>54.989528019569299</c:v>
                </c:pt>
                <c:pt idx="51">
                  <c:v>54.799396120788103</c:v>
                </c:pt>
                <c:pt idx="52">
                  <c:v>54.636132046517197</c:v>
                </c:pt>
                <c:pt idx="53">
                  <c:v>54.490138269637299</c:v>
                </c:pt>
                <c:pt idx="54">
                  <c:v>54.369658711689198</c:v>
                </c:pt>
                <c:pt idx="55">
                  <c:v>54.276157156475101</c:v>
                </c:pt>
                <c:pt idx="56">
                  <c:v>54.202622465882499</c:v>
                </c:pt>
                <c:pt idx="57">
                  <c:v>54.145377771449503</c:v>
                </c:pt>
                <c:pt idx="58">
                  <c:v>54.093878509801797</c:v>
                </c:pt>
                <c:pt idx="59">
                  <c:v>54.040451756069601</c:v>
                </c:pt>
                <c:pt idx="60">
                  <c:v>53.989121388285497</c:v>
                </c:pt>
                <c:pt idx="61">
                  <c:v>53.934215485481097</c:v>
                </c:pt>
                <c:pt idx="62">
                  <c:v>53.874795505059502</c:v>
                </c:pt>
                <c:pt idx="63">
                  <c:v>53.811758233796098</c:v>
                </c:pt>
                <c:pt idx="64">
                  <c:v>53.7371272103302</c:v>
                </c:pt>
                <c:pt idx="65">
                  <c:v>53.6388724382536</c:v>
                </c:pt>
                <c:pt idx="66">
                  <c:v>53.505478215859299</c:v>
                </c:pt>
                <c:pt idx="67">
                  <c:v>53.333243681385497</c:v>
                </c:pt>
                <c:pt idx="68">
                  <c:v>53.130971732071103</c:v>
                </c:pt>
                <c:pt idx="69">
                  <c:v>52.925772846468</c:v>
                </c:pt>
                <c:pt idx="70">
                  <c:v>52.739662854684397</c:v>
                </c:pt>
                <c:pt idx="71">
                  <c:v>52.586178568548704</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257602352"/>
        <c:axId val="257603920"/>
      </c:lineChart>
      <c:catAx>
        <c:axId val="2576023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7603920"/>
        <c:crossesAt val="50"/>
        <c:auto val="1"/>
        <c:lblAlgn val="ctr"/>
        <c:lblOffset val="50"/>
        <c:tickLblSkip val="1"/>
        <c:tickMarkSkip val="12"/>
        <c:noMultiLvlLbl val="1"/>
      </c:catAx>
      <c:valAx>
        <c:axId val="257603920"/>
        <c:scaling>
          <c:orientation val="minMax"/>
          <c:max val="66"/>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7602352"/>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COM'!$K$41:$K$113</c:f>
              <c:numCache>
                <c:formatCode>0.0_)</c:formatCode>
                <c:ptCount val="72"/>
                <c:pt idx="0">
                  <c:v>47.608936488199099</c:v>
                </c:pt>
                <c:pt idx="1">
                  <c:v>51.919885229445804</c:v>
                </c:pt>
                <c:pt idx="2">
                  <c:v>52.500590307718298</c:v>
                </c:pt>
                <c:pt idx="3">
                  <c:v>53.425027289655702</c:v>
                </c:pt>
                <c:pt idx="4">
                  <c:v>52.704786033432498</c:v>
                </c:pt>
                <c:pt idx="5">
                  <c:v>53.388140565669097</c:v>
                </c:pt>
                <c:pt idx="6">
                  <c:v>53.105516278994401</c:v>
                </c:pt>
                <c:pt idx="7">
                  <c:v>51.181061383792802</c:v>
                </c:pt>
                <c:pt idx="8">
                  <c:v>51.332997767090198</c:v>
                </c:pt>
                <c:pt idx="9">
                  <c:v>52.308997095854799</c:v>
                </c:pt>
                <c:pt idx="10">
                  <c:v>53.417965341563303</c:v>
                </c:pt>
                <c:pt idx="11">
                  <c:v>53.187620184507303</c:v>
                </c:pt>
                <c:pt idx="12">
                  <c:v>54.4361954119979</c:v>
                </c:pt>
                <c:pt idx="13">
                  <c:v>54.103713102699601</c:v>
                </c:pt>
                <c:pt idx="14">
                  <c:v>52.894828611667201</c:v>
                </c:pt>
                <c:pt idx="15">
                  <c:v>52.570453409715498</c:v>
                </c:pt>
                <c:pt idx="16">
                  <c:v>53.486835500065197</c:v>
                </c:pt>
                <c:pt idx="17">
                  <c:v>53.924530443668999</c:v>
                </c:pt>
                <c:pt idx="18">
                  <c:v>54.482601052604103</c:v>
                </c:pt>
                <c:pt idx="19">
                  <c:v>53.797171122482197</c:v>
                </c:pt>
                <c:pt idx="20">
                  <c:v>53.1870889972867</c:v>
                </c:pt>
                <c:pt idx="21">
                  <c:v>52.746787516626704</c:v>
                </c:pt>
                <c:pt idx="22">
                  <c:v>50.949747029879902</c:v>
                </c:pt>
                <c:pt idx="23">
                  <c:v>53.2800462942159</c:v>
                </c:pt>
                <c:pt idx="24">
                  <c:v>57.433308451793103</c:v>
                </c:pt>
                <c:pt idx="25">
                  <c:v>58.084429730030202</c:v>
                </c:pt>
                <c:pt idx="26">
                  <c:v>52.392534943472803</c:v>
                </c:pt>
                <c:pt idx="27">
                  <c:v>52.1722971183151</c:v>
                </c:pt>
                <c:pt idx="28">
                  <c:v>54.359074869826401</c:v>
                </c:pt>
                <c:pt idx="29">
                  <c:v>53.0025407472599</c:v>
                </c:pt>
                <c:pt idx="30">
                  <c:v>53.4807866178854</c:v>
                </c:pt>
                <c:pt idx="31">
                  <c:v>52.900811862355198</c:v>
                </c:pt>
                <c:pt idx="32">
                  <c:v>54.221079807478297</c:v>
                </c:pt>
                <c:pt idx="33">
                  <c:v>53.2794749038436</c:v>
                </c:pt>
                <c:pt idx="34">
                  <c:v>53.6939261328558</c:v>
                </c:pt>
                <c:pt idx="35">
                  <c:v>54.215748107837598</c:v>
                </c:pt>
                <c:pt idx="36">
                  <c:v>52.855713617228702</c:v>
                </c:pt>
                <c:pt idx="37">
                  <c:v>53.728001356069299</c:v>
                </c:pt>
                <c:pt idx="38">
                  <c:v>53.433736523357503</c:v>
                </c:pt>
                <c:pt idx="39">
                  <c:v>52.6604677322741</c:v>
                </c:pt>
                <c:pt idx="40">
                  <c:v>53.114449850000803</c:v>
                </c:pt>
                <c:pt idx="41">
                  <c:v>54.289695397066502</c:v>
                </c:pt>
                <c:pt idx="42">
                  <c:v>52.347585125925299</c:v>
                </c:pt>
                <c:pt idx="43">
                  <c:v>50.657576056414797</c:v>
                </c:pt>
                <c:pt idx="44">
                  <c:v>54.295885417789201</c:v>
                </c:pt>
                <c:pt idx="45">
                  <c:v>55.187405297432697</c:v>
                </c:pt>
                <c:pt idx="46">
                  <c:v>54.892752185989899</c:v>
                </c:pt>
                <c:pt idx="47">
                  <c:v>52.207148343920203</c:v>
                </c:pt>
                <c:pt idx="48">
                  <c:v>50.556156154991498</c:v>
                </c:pt>
                <c:pt idx="49">
                  <c:v>62.162963809708103</c:v>
                </c:pt>
                <c:pt idx="50">
                  <c:v>54.410104869984998</c:v>
                </c:pt>
                <c:pt idx="51">
                  <c:v>55.567161738349</c:v>
                </c:pt>
                <c:pt idx="52">
                  <c:v>53.722491700576498</c:v>
                </c:pt>
                <c:pt idx="53">
                  <c:v>55.511217956467497</c:v>
                </c:pt>
                <c:pt idx="54">
                  <c:v>54.039625387691302</c:v>
                </c:pt>
                <c:pt idx="55">
                  <c:v>55.416984727483502</c:v>
                </c:pt>
                <c:pt idx="56">
                  <c:v>54.272228861079498</c:v>
                </c:pt>
                <c:pt idx="57">
                  <c:v>53.182333697889497</c:v>
                </c:pt>
                <c:pt idx="58">
                  <c:v>52.812148098328002</c:v>
                </c:pt>
                <c:pt idx="59">
                  <c:v>57.358100170766299</c:v>
                </c:pt>
                <c:pt idx="60">
                  <c:v>53.264566365714799</c:v>
                </c:pt>
                <c:pt idx="61">
                  <c:v>52.9414755057335</c:v>
                </c:pt>
                <c:pt idx="62">
                  <c:v>52.975957756418097</c:v>
                </c:pt>
                <c:pt idx="63">
                  <c:v>53.153719607542797</c:v>
                </c:pt>
                <c:pt idx="64">
                  <c:v>53.417777053831301</c:v>
                </c:pt>
                <c:pt idx="65">
                  <c:v>51.6940777731715</c:v>
                </c:pt>
                <c:pt idx="66">
                  <c:v>52.316283610092697</c:v>
                </c:pt>
                <c:pt idx="67">
                  <c:v>51.046795367538003</c:v>
                </c:pt>
                <c:pt idx="68">
                  <c:v>50.911736868812099</c:v>
                </c:pt>
                <c:pt idx="69">
                  <c:v>51.604909894368198</c:v>
                </c:pt>
                <c:pt idx="70">
                  <c:v>51.037897583394901</c:v>
                </c:pt>
                <c:pt idx="71">
                  <c:v>51.372151881691501</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COM'!$L$41:$L$113</c:f>
              <c:numCache>
                <c:formatCode>0.0_)</c:formatCode>
                <c:ptCount val="72"/>
                <c:pt idx="0">
                  <c:v>52.5644525289973</c:v>
                </c:pt>
                <c:pt idx="1">
                  <c:v>52.641935771577003</c:v>
                </c:pt>
                <c:pt idx="2">
                  <c:v>52.665502631057599</c:v>
                </c:pt>
                <c:pt idx="3">
                  <c:v>52.644879261514603</c:v>
                </c:pt>
                <c:pt idx="4">
                  <c:v>52.610981832854499</c:v>
                </c:pt>
                <c:pt idx="5">
                  <c:v>52.591368562711601</c:v>
                </c:pt>
                <c:pt idx="6">
                  <c:v>52.5944181104542</c:v>
                </c:pt>
                <c:pt idx="7">
                  <c:v>52.621166191368303</c:v>
                </c:pt>
                <c:pt idx="8">
                  <c:v>52.676003377737104</c:v>
                </c:pt>
                <c:pt idx="9">
                  <c:v>52.767716527749798</c:v>
                </c:pt>
                <c:pt idx="10">
                  <c:v>52.899252221426003</c:v>
                </c:pt>
                <c:pt idx="11">
                  <c:v>53.0601559111089</c:v>
                </c:pt>
                <c:pt idx="12">
                  <c:v>53.2306216686192</c:v>
                </c:pt>
                <c:pt idx="13">
                  <c:v>53.390846428903998</c:v>
                </c:pt>
                <c:pt idx="14">
                  <c:v>53.521441603641598</c:v>
                </c:pt>
                <c:pt idx="15">
                  <c:v>53.607871429946897</c:v>
                </c:pt>
                <c:pt idx="16">
                  <c:v>53.6473926574374</c:v>
                </c:pt>
                <c:pt idx="17">
                  <c:v>53.638476938728402</c:v>
                </c:pt>
                <c:pt idx="18">
                  <c:v>53.591086751253997</c:v>
                </c:pt>
                <c:pt idx="19">
                  <c:v>53.524681606065002</c:v>
                </c:pt>
                <c:pt idx="20">
                  <c:v>53.459255741861497</c:v>
                </c:pt>
                <c:pt idx="21">
                  <c:v>53.3944070687348</c:v>
                </c:pt>
                <c:pt idx="22">
                  <c:v>53.3294234713549</c:v>
                </c:pt>
                <c:pt idx="23">
                  <c:v>53.265430290273898</c:v>
                </c:pt>
                <c:pt idx="24">
                  <c:v>53.206592507982897</c:v>
                </c:pt>
                <c:pt idx="25">
                  <c:v>53.164887165119303</c:v>
                </c:pt>
                <c:pt idx="26">
                  <c:v>53.154198728643102</c:v>
                </c:pt>
                <c:pt idx="27">
                  <c:v>53.181095867721503</c:v>
                </c:pt>
                <c:pt idx="28">
                  <c:v>53.240803315773</c:v>
                </c:pt>
                <c:pt idx="29">
                  <c:v>53.317437567514901</c:v>
                </c:pt>
                <c:pt idx="30">
                  <c:v>53.390814801553901</c:v>
                </c:pt>
                <c:pt idx="31">
                  <c:v>53.455139540024</c:v>
                </c:pt>
                <c:pt idx="32">
                  <c:v>53.507117051032601</c:v>
                </c:pt>
                <c:pt idx="33">
                  <c:v>53.537674611736897</c:v>
                </c:pt>
                <c:pt idx="34">
                  <c:v>53.535216886013202</c:v>
                </c:pt>
                <c:pt idx="35">
                  <c:v>53.495748390147099</c:v>
                </c:pt>
                <c:pt idx="36">
                  <c:v>53.440535383034899</c:v>
                </c:pt>
                <c:pt idx="37">
                  <c:v>53.3905443270313</c:v>
                </c:pt>
                <c:pt idx="38">
                  <c:v>53.367292288650503</c:v>
                </c:pt>
                <c:pt idx="39">
                  <c:v>53.379266349919597</c:v>
                </c:pt>
                <c:pt idx="40">
                  <c:v>53.414225890764698</c:v>
                </c:pt>
                <c:pt idx="41">
                  <c:v>53.466792434325903</c:v>
                </c:pt>
                <c:pt idx="42">
                  <c:v>53.534420723124498</c:v>
                </c:pt>
                <c:pt idx="43">
                  <c:v>53.614052910858298</c:v>
                </c:pt>
                <c:pt idx="44">
                  <c:v>53.698287228898501</c:v>
                </c:pt>
                <c:pt idx="45">
                  <c:v>53.783140650881201</c:v>
                </c:pt>
                <c:pt idx="46">
                  <c:v>53.876939062820099</c:v>
                </c:pt>
                <c:pt idx="47">
                  <c:v>53.982950886457601</c:v>
                </c:pt>
                <c:pt idx="48">
                  <c:v>54.097168736922598</c:v>
                </c:pt>
                <c:pt idx="49">
                  <c:v>54.214001965451402</c:v>
                </c:pt>
                <c:pt idx="50">
                  <c:v>54.320468612947202</c:v>
                </c:pt>
                <c:pt idx="51">
                  <c:v>54.4061993129204</c:v>
                </c:pt>
                <c:pt idx="52">
                  <c:v>54.457261063434203</c:v>
                </c:pt>
                <c:pt idx="53">
                  <c:v>54.4564212401989</c:v>
                </c:pt>
                <c:pt idx="54">
                  <c:v>54.402076811829801</c:v>
                </c:pt>
                <c:pt idx="55">
                  <c:v>54.297906772736297</c:v>
                </c:pt>
                <c:pt idx="56">
                  <c:v>54.145148859135602</c:v>
                </c:pt>
                <c:pt idx="57">
                  <c:v>53.953988873968001</c:v>
                </c:pt>
                <c:pt idx="58">
                  <c:v>53.7386319668555</c:v>
                </c:pt>
                <c:pt idx="59">
                  <c:v>53.520057451448103</c:v>
                </c:pt>
                <c:pt idx="60">
                  <c:v>53.311289998460403</c:v>
                </c:pt>
                <c:pt idx="61">
                  <c:v>53.115713245714403</c:v>
                </c:pt>
                <c:pt idx="62">
                  <c:v>52.928186620179702</c:v>
                </c:pt>
                <c:pt idx="63">
                  <c:v>52.729505975769101</c:v>
                </c:pt>
                <c:pt idx="64">
                  <c:v>52.508379296464902</c:v>
                </c:pt>
                <c:pt idx="65">
                  <c:v>52.261357522505698</c:v>
                </c:pt>
                <c:pt idx="66">
                  <c:v>51.990574451707801</c:v>
                </c:pt>
                <c:pt idx="67">
                  <c:v>51.706746939690703</c:v>
                </c:pt>
                <c:pt idx="68">
                  <c:v>51.421796806743302</c:v>
                </c:pt>
                <c:pt idx="69">
                  <c:v>51.153719859127897</c:v>
                </c:pt>
                <c:pt idx="70">
                  <c:v>50.907254478248298</c:v>
                </c:pt>
                <c:pt idx="71">
                  <c:v>50.676673274762003</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257601176"/>
        <c:axId val="257597648"/>
      </c:lineChart>
      <c:catAx>
        <c:axId val="2576011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7597648"/>
        <c:crossesAt val="50"/>
        <c:auto val="1"/>
        <c:lblAlgn val="ctr"/>
        <c:lblOffset val="50"/>
        <c:tickLblSkip val="1"/>
        <c:tickMarkSkip val="12"/>
        <c:noMultiLvlLbl val="1"/>
      </c:catAx>
      <c:valAx>
        <c:axId val="257597648"/>
        <c:scaling>
          <c:orientation val="minMax"/>
          <c:max val="65"/>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7601176"/>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COM'!$M$41:$M$113</c:f>
              <c:numCache>
                <c:formatCode>0.0_)</c:formatCode>
                <c:ptCount val="72"/>
                <c:pt idx="0">
                  <c:v>58.847020426894503</c:v>
                </c:pt>
                <c:pt idx="1">
                  <c:v>58.817279601867099</c:v>
                </c:pt>
                <c:pt idx="2">
                  <c:v>58.468419185626701</c:v>
                </c:pt>
                <c:pt idx="3">
                  <c:v>57.919090262808702</c:v>
                </c:pt>
                <c:pt idx="4">
                  <c:v>56.6815992183802</c:v>
                </c:pt>
                <c:pt idx="5">
                  <c:v>57.129201259912499</c:v>
                </c:pt>
                <c:pt idx="6">
                  <c:v>57.063514543628202</c:v>
                </c:pt>
                <c:pt idx="7">
                  <c:v>57.494579254503002</c:v>
                </c:pt>
                <c:pt idx="8">
                  <c:v>56.851985298273704</c:v>
                </c:pt>
                <c:pt idx="9">
                  <c:v>58.285115304134003</c:v>
                </c:pt>
                <c:pt idx="10">
                  <c:v>58.4474565549652</c:v>
                </c:pt>
                <c:pt idx="11">
                  <c:v>57.119265015580098</c:v>
                </c:pt>
                <c:pt idx="12">
                  <c:v>60.829854621285499</c:v>
                </c:pt>
                <c:pt idx="13">
                  <c:v>59.439771931848</c:v>
                </c:pt>
                <c:pt idx="14">
                  <c:v>59.482311829743999</c:v>
                </c:pt>
                <c:pt idx="15">
                  <c:v>59.527755277559997</c:v>
                </c:pt>
                <c:pt idx="16">
                  <c:v>59.344990991906897</c:v>
                </c:pt>
                <c:pt idx="17">
                  <c:v>56.8525312268562</c:v>
                </c:pt>
                <c:pt idx="18">
                  <c:v>56.766587912247097</c:v>
                </c:pt>
                <c:pt idx="19">
                  <c:v>57.553575194764903</c:v>
                </c:pt>
                <c:pt idx="20">
                  <c:v>59.1408833773</c:v>
                </c:pt>
                <c:pt idx="21">
                  <c:v>58.492455924530802</c:v>
                </c:pt>
                <c:pt idx="22">
                  <c:v>58.776360914695303</c:v>
                </c:pt>
                <c:pt idx="23">
                  <c:v>58.472249752806498</c:v>
                </c:pt>
                <c:pt idx="24">
                  <c:v>58.468594226374101</c:v>
                </c:pt>
                <c:pt idx="25">
                  <c:v>58.0211100380631</c:v>
                </c:pt>
                <c:pt idx="26">
                  <c:v>60.409481544459901</c:v>
                </c:pt>
                <c:pt idx="27">
                  <c:v>57.624550941920198</c:v>
                </c:pt>
                <c:pt idx="28">
                  <c:v>59.083488805916502</c:v>
                </c:pt>
                <c:pt idx="29">
                  <c:v>59.7259089623455</c:v>
                </c:pt>
                <c:pt idx="30">
                  <c:v>58.850959075841203</c:v>
                </c:pt>
                <c:pt idx="31">
                  <c:v>58.476036815875098</c:v>
                </c:pt>
                <c:pt idx="32">
                  <c:v>58.953024124394297</c:v>
                </c:pt>
                <c:pt idx="33">
                  <c:v>59.252790356930497</c:v>
                </c:pt>
                <c:pt idx="34">
                  <c:v>59.045498039886503</c:v>
                </c:pt>
                <c:pt idx="35">
                  <c:v>59.493154569300998</c:v>
                </c:pt>
                <c:pt idx="36">
                  <c:v>59.302037146458403</c:v>
                </c:pt>
                <c:pt idx="37">
                  <c:v>61.577852619906501</c:v>
                </c:pt>
                <c:pt idx="38">
                  <c:v>56.451284445006003</c:v>
                </c:pt>
                <c:pt idx="39">
                  <c:v>58.007676538680698</c:v>
                </c:pt>
                <c:pt idx="40">
                  <c:v>57.905609480545202</c:v>
                </c:pt>
                <c:pt idx="41">
                  <c:v>58.316505411882098</c:v>
                </c:pt>
                <c:pt idx="42">
                  <c:v>58.160277283668499</c:v>
                </c:pt>
                <c:pt idx="43">
                  <c:v>58.014536498117202</c:v>
                </c:pt>
                <c:pt idx="44">
                  <c:v>53.992176271420703</c:v>
                </c:pt>
                <c:pt idx="45">
                  <c:v>56.897278071473401</c:v>
                </c:pt>
                <c:pt idx="46">
                  <c:v>54.1954865201402</c:v>
                </c:pt>
                <c:pt idx="47">
                  <c:v>56.463741812440503</c:v>
                </c:pt>
                <c:pt idx="48">
                  <c:v>57.863636289798102</c:v>
                </c:pt>
                <c:pt idx="49">
                  <c:v>61.123874528600503</c:v>
                </c:pt>
                <c:pt idx="50">
                  <c:v>58.2742247820199</c:v>
                </c:pt>
                <c:pt idx="51">
                  <c:v>55.739098925914703</c:v>
                </c:pt>
                <c:pt idx="52">
                  <c:v>58.301241905825201</c:v>
                </c:pt>
                <c:pt idx="53">
                  <c:v>57.378044887886603</c:v>
                </c:pt>
                <c:pt idx="54">
                  <c:v>58.037709814997903</c:v>
                </c:pt>
                <c:pt idx="55">
                  <c:v>57.402849590178597</c:v>
                </c:pt>
                <c:pt idx="56">
                  <c:v>56.599736096752402</c:v>
                </c:pt>
                <c:pt idx="57">
                  <c:v>56.738811234981299</c:v>
                </c:pt>
                <c:pt idx="58">
                  <c:v>56.096290905185803</c:v>
                </c:pt>
                <c:pt idx="59">
                  <c:v>56.296431804085998</c:v>
                </c:pt>
                <c:pt idx="60">
                  <c:v>55.1441807014359</c:v>
                </c:pt>
                <c:pt idx="61">
                  <c:v>55.285359016855402</c:v>
                </c:pt>
                <c:pt idx="62">
                  <c:v>55.036514700081597</c:v>
                </c:pt>
                <c:pt idx="63">
                  <c:v>55.876056967547598</c:v>
                </c:pt>
                <c:pt idx="64">
                  <c:v>54.366014494015197</c:v>
                </c:pt>
                <c:pt idx="65">
                  <c:v>54.383497636701101</c:v>
                </c:pt>
                <c:pt idx="66">
                  <c:v>54.029410927121603</c:v>
                </c:pt>
                <c:pt idx="67">
                  <c:v>53.953665265496902</c:v>
                </c:pt>
                <c:pt idx="68">
                  <c:v>53.989469857806199</c:v>
                </c:pt>
                <c:pt idx="69">
                  <c:v>53.545090662661003</c:v>
                </c:pt>
                <c:pt idx="70">
                  <c:v>53.587467387350898</c:v>
                </c:pt>
                <c:pt idx="71">
                  <c:v>53.374847437736904</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COM'!$A$41:$B$113</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COM'!$N$41:$N$113</c:f>
              <c:numCache>
                <c:formatCode>0.0_)</c:formatCode>
                <c:ptCount val="72"/>
                <c:pt idx="0">
                  <c:v>58.553743916122997</c:v>
                </c:pt>
                <c:pt idx="1">
                  <c:v>58.470072725305698</c:v>
                </c:pt>
                <c:pt idx="2">
                  <c:v>58.212523549418101</c:v>
                </c:pt>
                <c:pt idx="3">
                  <c:v>57.822123311424598</c:v>
                </c:pt>
                <c:pt idx="4">
                  <c:v>57.429692648799502</c:v>
                </c:pt>
                <c:pt idx="5">
                  <c:v>57.182392693220102</c:v>
                </c:pt>
                <c:pt idx="6">
                  <c:v>57.143353506337903</c:v>
                </c:pt>
                <c:pt idx="7">
                  <c:v>57.261466501702998</c:v>
                </c:pt>
                <c:pt idx="8">
                  <c:v>57.395100832631101</c:v>
                </c:pt>
                <c:pt idx="9">
                  <c:v>57.4190090111682</c:v>
                </c:pt>
                <c:pt idx="10">
                  <c:v>57.313659388150597</c:v>
                </c:pt>
                <c:pt idx="11">
                  <c:v>57.189933201787902</c:v>
                </c:pt>
                <c:pt idx="12">
                  <c:v>57.151182508565199</c:v>
                </c:pt>
                <c:pt idx="13">
                  <c:v>57.1958149211181</c:v>
                </c:pt>
                <c:pt idx="14">
                  <c:v>57.260619796016499</c:v>
                </c:pt>
                <c:pt idx="15">
                  <c:v>57.306329736080102</c:v>
                </c:pt>
                <c:pt idx="16">
                  <c:v>57.327353458961298</c:v>
                </c:pt>
                <c:pt idx="17">
                  <c:v>57.331843857427003</c:v>
                </c:pt>
                <c:pt idx="18">
                  <c:v>57.392990361446103</c:v>
                </c:pt>
                <c:pt idx="19">
                  <c:v>57.579664239966299</c:v>
                </c:pt>
                <c:pt idx="20">
                  <c:v>57.887435814206697</c:v>
                </c:pt>
                <c:pt idx="21">
                  <c:v>58.228693760537702</c:v>
                </c:pt>
                <c:pt idx="22">
                  <c:v>58.431412882593598</c:v>
                </c:pt>
                <c:pt idx="23">
                  <c:v>58.408791419335699</c:v>
                </c:pt>
                <c:pt idx="24">
                  <c:v>58.258479298771597</c:v>
                </c:pt>
                <c:pt idx="25">
                  <c:v>58.165731886672802</c:v>
                </c:pt>
                <c:pt idx="26">
                  <c:v>58.214179332684502</c:v>
                </c:pt>
                <c:pt idx="27">
                  <c:v>58.382923971297501</c:v>
                </c:pt>
                <c:pt idx="28">
                  <c:v>58.600043256329101</c:v>
                </c:pt>
                <c:pt idx="29">
                  <c:v>58.799792068179997</c:v>
                </c:pt>
                <c:pt idx="30">
                  <c:v>58.9330198587636</c:v>
                </c:pt>
                <c:pt idx="31">
                  <c:v>59.001800163885001</c:v>
                </c:pt>
                <c:pt idx="32">
                  <c:v>59.046233964363502</c:v>
                </c:pt>
                <c:pt idx="33">
                  <c:v>59.118258067085797</c:v>
                </c:pt>
                <c:pt idx="34">
                  <c:v>59.213175710664999</c:v>
                </c:pt>
                <c:pt idx="35">
                  <c:v>59.2607265945961</c:v>
                </c:pt>
                <c:pt idx="36">
                  <c:v>59.166664600661498</c:v>
                </c:pt>
                <c:pt idx="37">
                  <c:v>58.931681781310303</c:v>
                </c:pt>
                <c:pt idx="38">
                  <c:v>58.652467624966398</c:v>
                </c:pt>
                <c:pt idx="39">
                  <c:v>58.411911791912303</c:v>
                </c:pt>
                <c:pt idx="40">
                  <c:v>58.225021205094201</c:v>
                </c:pt>
                <c:pt idx="41">
                  <c:v>58.081357510284498</c:v>
                </c:pt>
                <c:pt idx="42">
                  <c:v>57.912034723407899</c:v>
                </c:pt>
                <c:pt idx="43">
                  <c:v>57.669914223708297</c:v>
                </c:pt>
                <c:pt idx="44">
                  <c:v>57.382744216897798</c:v>
                </c:pt>
                <c:pt idx="45">
                  <c:v>57.141884797690203</c:v>
                </c:pt>
                <c:pt idx="46">
                  <c:v>57.051599595019503</c:v>
                </c:pt>
                <c:pt idx="47">
                  <c:v>57.181377336427502</c:v>
                </c:pt>
                <c:pt idx="48">
                  <c:v>57.468903571152097</c:v>
                </c:pt>
                <c:pt idx="49">
                  <c:v>57.795519728409701</c:v>
                </c:pt>
                <c:pt idx="50">
                  <c:v>58.057382219329803</c:v>
                </c:pt>
                <c:pt idx="51">
                  <c:v>58.166169103341304</c:v>
                </c:pt>
                <c:pt idx="52">
                  <c:v>58.108120540129597</c:v>
                </c:pt>
                <c:pt idx="53">
                  <c:v>57.902226840605799</c:v>
                </c:pt>
                <c:pt idx="54">
                  <c:v>57.619188580893102</c:v>
                </c:pt>
                <c:pt idx="55">
                  <c:v>57.307485384725403</c:v>
                </c:pt>
                <c:pt idx="56">
                  <c:v>56.961964921491798</c:v>
                </c:pt>
                <c:pt idx="57">
                  <c:v>56.5968373929663</c:v>
                </c:pt>
                <c:pt idx="58">
                  <c:v>56.231613715383403</c:v>
                </c:pt>
                <c:pt idx="59">
                  <c:v>55.881469424127197</c:v>
                </c:pt>
                <c:pt idx="60">
                  <c:v>55.558293394300399</c:v>
                </c:pt>
                <c:pt idx="61">
                  <c:v>55.270401312713403</c:v>
                </c:pt>
                <c:pt idx="62">
                  <c:v>54.990689057133402</c:v>
                </c:pt>
                <c:pt idx="63">
                  <c:v>54.737732950651598</c:v>
                </c:pt>
                <c:pt idx="64">
                  <c:v>54.517826286204397</c:v>
                </c:pt>
                <c:pt idx="65">
                  <c:v>54.317445560366799</c:v>
                </c:pt>
                <c:pt idx="66">
                  <c:v>54.143886406353197</c:v>
                </c:pt>
                <c:pt idx="67">
                  <c:v>53.982577982998201</c:v>
                </c:pt>
                <c:pt idx="68">
                  <c:v>53.837742135837999</c:v>
                </c:pt>
                <c:pt idx="69">
                  <c:v>53.664187538930499</c:v>
                </c:pt>
                <c:pt idx="70">
                  <c:v>53.4642651029177</c:v>
                </c:pt>
                <c:pt idx="71">
                  <c:v>53.2450261751112</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257601960"/>
        <c:axId val="257603528"/>
      </c:lineChart>
      <c:catAx>
        <c:axId val="2576019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7603528"/>
        <c:crossesAt val="50"/>
        <c:auto val="1"/>
        <c:lblAlgn val="ctr"/>
        <c:lblOffset val="50"/>
        <c:tickLblSkip val="1"/>
        <c:tickMarkSkip val="12"/>
        <c:noMultiLvlLbl val="1"/>
      </c:catAx>
      <c:valAx>
        <c:axId val="257603528"/>
        <c:scaling>
          <c:orientation val="minMax"/>
          <c:max val="65"/>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7601960"/>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MAN'!$G$125:$G$196</c:f>
              <c:numCache>
                <c:formatCode>0.0_)</c:formatCode>
                <c:ptCount val="72"/>
                <c:pt idx="0">
                  <c:v>52.9690244885022</c:v>
                </c:pt>
                <c:pt idx="1">
                  <c:v>51.428381254040403</c:v>
                </c:pt>
                <c:pt idx="2">
                  <c:v>52.791632513518103</c:v>
                </c:pt>
                <c:pt idx="3">
                  <c:v>51.924205391647199</c:v>
                </c:pt>
                <c:pt idx="4">
                  <c:v>51.951980497395198</c:v>
                </c:pt>
                <c:pt idx="5">
                  <c:v>51.295472972851201</c:v>
                </c:pt>
                <c:pt idx="6">
                  <c:v>52.734963977903597</c:v>
                </c:pt>
                <c:pt idx="7">
                  <c:v>51.504161514585199</c:v>
                </c:pt>
                <c:pt idx="8">
                  <c:v>52.378765767737001</c:v>
                </c:pt>
                <c:pt idx="9">
                  <c:v>51.617291338720399</c:v>
                </c:pt>
                <c:pt idx="10">
                  <c:v>54.240979593032698</c:v>
                </c:pt>
                <c:pt idx="11">
                  <c:v>50.726629447649302</c:v>
                </c:pt>
                <c:pt idx="12">
                  <c:v>52.202113268708999</c:v>
                </c:pt>
                <c:pt idx="13">
                  <c:v>53.369546965726499</c:v>
                </c:pt>
                <c:pt idx="14">
                  <c:v>51.868440231274903</c:v>
                </c:pt>
                <c:pt idx="15">
                  <c:v>52.355039233933702</c:v>
                </c:pt>
                <c:pt idx="16">
                  <c:v>53.1472870012634</c:v>
                </c:pt>
                <c:pt idx="17">
                  <c:v>52.093134101138602</c:v>
                </c:pt>
                <c:pt idx="18">
                  <c:v>51.222689155682097</c:v>
                </c:pt>
                <c:pt idx="19">
                  <c:v>52.374433324853499</c:v>
                </c:pt>
                <c:pt idx="20">
                  <c:v>51.911534424728899</c:v>
                </c:pt>
                <c:pt idx="21">
                  <c:v>52.170993034967999</c:v>
                </c:pt>
                <c:pt idx="22">
                  <c:v>52.379242179874701</c:v>
                </c:pt>
                <c:pt idx="23">
                  <c:v>50.236490802473099</c:v>
                </c:pt>
                <c:pt idx="24">
                  <c:v>51.877352109069598</c:v>
                </c:pt>
                <c:pt idx="25">
                  <c:v>50.1506572897664</c:v>
                </c:pt>
                <c:pt idx="26">
                  <c:v>50.428863825759798</c:v>
                </c:pt>
                <c:pt idx="27">
                  <c:v>49.332987871814403</c:v>
                </c:pt>
                <c:pt idx="28">
                  <c:v>51.3399964750161</c:v>
                </c:pt>
                <c:pt idx="29">
                  <c:v>52.308451335762904</c:v>
                </c:pt>
                <c:pt idx="30">
                  <c:v>53.067824664534498</c:v>
                </c:pt>
                <c:pt idx="31">
                  <c:v>51.475464709989801</c:v>
                </c:pt>
                <c:pt idx="32">
                  <c:v>51.586918237705397</c:v>
                </c:pt>
                <c:pt idx="33">
                  <c:v>52.2728177178167</c:v>
                </c:pt>
                <c:pt idx="34">
                  <c:v>50.862118383500103</c:v>
                </c:pt>
                <c:pt idx="35">
                  <c:v>50.848870354236396</c:v>
                </c:pt>
                <c:pt idx="36">
                  <c:v>52.023867738971099</c:v>
                </c:pt>
                <c:pt idx="37">
                  <c:v>50.606878172536398</c:v>
                </c:pt>
                <c:pt idx="38">
                  <c:v>51.066385723483599</c:v>
                </c:pt>
                <c:pt idx="39">
                  <c:v>51.633705861549501</c:v>
                </c:pt>
                <c:pt idx="40">
                  <c:v>51.718553810873402</c:v>
                </c:pt>
                <c:pt idx="41">
                  <c:v>47.720236932857098</c:v>
                </c:pt>
                <c:pt idx="42">
                  <c:v>49.487374866509398</c:v>
                </c:pt>
                <c:pt idx="43">
                  <c:v>51.428700022150601</c:v>
                </c:pt>
                <c:pt idx="44">
                  <c:v>51.1052311159008</c:v>
                </c:pt>
                <c:pt idx="45">
                  <c:v>52.366868065236197</c:v>
                </c:pt>
                <c:pt idx="46">
                  <c:v>51.109497457944002</c:v>
                </c:pt>
                <c:pt idx="47">
                  <c:v>53.2902401812674</c:v>
                </c:pt>
                <c:pt idx="48">
                  <c:v>50.472512207911301</c:v>
                </c:pt>
                <c:pt idx="49">
                  <c:v>53.352674109941397</c:v>
                </c:pt>
                <c:pt idx="50">
                  <c:v>55.0582254808226</c:v>
                </c:pt>
                <c:pt idx="51">
                  <c:v>49.803277095761302</c:v>
                </c:pt>
                <c:pt idx="52">
                  <c:v>51.852906203437797</c:v>
                </c:pt>
                <c:pt idx="53">
                  <c:v>50.521051563498901</c:v>
                </c:pt>
                <c:pt idx="54">
                  <c:v>51.816975207589799</c:v>
                </c:pt>
                <c:pt idx="55">
                  <c:v>51.401682224023403</c:v>
                </c:pt>
                <c:pt idx="56">
                  <c:v>50.294097901393798</c:v>
                </c:pt>
                <c:pt idx="57">
                  <c:v>50.630127395329403</c:v>
                </c:pt>
                <c:pt idx="58">
                  <c:v>50.8604513162865</c:v>
                </c:pt>
                <c:pt idx="59">
                  <c:v>52.700629213514198</c:v>
                </c:pt>
                <c:pt idx="60">
                  <c:v>51.8166583991203</c:v>
                </c:pt>
                <c:pt idx="61">
                  <c:v>50.918099647552197</c:v>
                </c:pt>
                <c:pt idx="62">
                  <c:v>51.2472593457938</c:v>
                </c:pt>
                <c:pt idx="63">
                  <c:v>50.9646875297747</c:v>
                </c:pt>
                <c:pt idx="64">
                  <c:v>51.081852851766897</c:v>
                </c:pt>
                <c:pt idx="65">
                  <c:v>51.8116732687092</c:v>
                </c:pt>
                <c:pt idx="66">
                  <c:v>50.701625036781799</c:v>
                </c:pt>
                <c:pt idx="67">
                  <c:v>53.882792941665699</c:v>
                </c:pt>
                <c:pt idx="68">
                  <c:v>51.820176096160999</c:v>
                </c:pt>
                <c:pt idx="69">
                  <c:v>49.618250984401399</c:v>
                </c:pt>
                <c:pt idx="70">
                  <c:v>51.585564932213103</c:v>
                </c:pt>
                <c:pt idx="71">
                  <c:v>49.7196760596971</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MAN'!$H$125:$H$196</c:f>
              <c:numCache>
                <c:formatCode>0.0_)</c:formatCode>
                <c:ptCount val="72"/>
                <c:pt idx="0">
                  <c:v>52.065844624435798</c:v>
                </c:pt>
                <c:pt idx="1">
                  <c:v>52.1943629497205</c:v>
                </c:pt>
                <c:pt idx="2">
                  <c:v>52.241112478928201</c:v>
                </c:pt>
                <c:pt idx="3">
                  <c:v>52.2156022680403</c:v>
                </c:pt>
                <c:pt idx="4">
                  <c:v>52.143548063522097</c:v>
                </c:pt>
                <c:pt idx="5">
                  <c:v>52.051104616475897</c:v>
                </c:pt>
                <c:pt idx="6">
                  <c:v>51.966684331355303</c:v>
                </c:pt>
                <c:pt idx="7">
                  <c:v>51.923470997044703</c:v>
                </c:pt>
                <c:pt idx="8">
                  <c:v>51.927709334833303</c:v>
                </c:pt>
                <c:pt idx="9">
                  <c:v>51.9736370020373</c:v>
                </c:pt>
                <c:pt idx="10">
                  <c:v>52.042029497080001</c:v>
                </c:pt>
                <c:pt idx="11">
                  <c:v>52.111814165097996</c:v>
                </c:pt>
                <c:pt idx="12">
                  <c:v>52.182021477173002</c:v>
                </c:pt>
                <c:pt idx="13">
                  <c:v>52.243585235423197</c:v>
                </c:pt>
                <c:pt idx="14">
                  <c:v>52.294398888129301</c:v>
                </c:pt>
                <c:pt idx="15">
                  <c:v>52.324105601878799</c:v>
                </c:pt>
                <c:pt idx="16">
                  <c:v>52.328449986385202</c:v>
                </c:pt>
                <c:pt idx="17">
                  <c:v>52.293556832539998</c:v>
                </c:pt>
                <c:pt idx="18">
                  <c:v>52.204160634676001</c:v>
                </c:pt>
                <c:pt idx="19">
                  <c:v>52.052151002635</c:v>
                </c:pt>
                <c:pt idx="20">
                  <c:v>51.855527824796901</c:v>
                </c:pt>
                <c:pt idx="21">
                  <c:v>51.637914103654801</c:v>
                </c:pt>
                <c:pt idx="22">
                  <c:v>51.427815378120897</c:v>
                </c:pt>
                <c:pt idx="23">
                  <c:v>51.255187200795703</c:v>
                </c:pt>
                <c:pt idx="24">
                  <c:v>51.145032854372197</c:v>
                </c:pt>
                <c:pt idx="25">
                  <c:v>51.095505161021997</c:v>
                </c:pt>
                <c:pt idx="26">
                  <c:v>51.107921728983001</c:v>
                </c:pt>
                <c:pt idx="27">
                  <c:v>51.177552626931998</c:v>
                </c:pt>
                <c:pt idx="28">
                  <c:v>51.281216356812202</c:v>
                </c:pt>
                <c:pt idx="29">
                  <c:v>51.3948616427733</c:v>
                </c:pt>
                <c:pt idx="30">
                  <c:v>51.5028911298945</c:v>
                </c:pt>
                <c:pt idx="31">
                  <c:v>51.590158906909302</c:v>
                </c:pt>
                <c:pt idx="32">
                  <c:v>51.634238440904198</c:v>
                </c:pt>
                <c:pt idx="33">
                  <c:v>51.626295652139802</c:v>
                </c:pt>
                <c:pt idx="34">
                  <c:v>51.562078486971203</c:v>
                </c:pt>
                <c:pt idx="35">
                  <c:v>51.458799399643603</c:v>
                </c:pt>
                <c:pt idx="36">
                  <c:v>51.335114377232102</c:v>
                </c:pt>
                <c:pt idx="37">
                  <c:v>51.213343181634599</c:v>
                </c:pt>
                <c:pt idx="38">
                  <c:v>51.118166097134299</c:v>
                </c:pt>
                <c:pt idx="39">
                  <c:v>51.065812134688599</c:v>
                </c:pt>
                <c:pt idx="40">
                  <c:v>51.066448656367101</c:v>
                </c:pt>
                <c:pt idx="41">
                  <c:v>51.119680776225302</c:v>
                </c:pt>
                <c:pt idx="42">
                  <c:v>51.2279059292608</c:v>
                </c:pt>
                <c:pt idx="43">
                  <c:v>51.383381153435202</c:v>
                </c:pt>
                <c:pt idx="44">
                  <c:v>51.571582328496497</c:v>
                </c:pt>
                <c:pt idx="45">
                  <c:v>51.772407767056798</c:v>
                </c:pt>
                <c:pt idx="46">
                  <c:v>51.962526247259902</c:v>
                </c:pt>
                <c:pt idx="47">
                  <c:v>52.118654608813003</c:v>
                </c:pt>
                <c:pt idx="48">
                  <c:v>52.206730994184802</c:v>
                </c:pt>
                <c:pt idx="49">
                  <c:v>52.206530776429098</c:v>
                </c:pt>
                <c:pt idx="50">
                  <c:v>52.123431536529303</c:v>
                </c:pt>
                <c:pt idx="51">
                  <c:v>51.969344820431402</c:v>
                </c:pt>
                <c:pt idx="52">
                  <c:v>51.771170393867202</c:v>
                </c:pt>
                <c:pt idx="53">
                  <c:v>51.564703671534197</c:v>
                </c:pt>
                <c:pt idx="54">
                  <c:v>51.381039322724099</c:v>
                </c:pt>
                <c:pt idx="55">
                  <c:v>51.243687111668002</c:v>
                </c:pt>
                <c:pt idx="56">
                  <c:v>51.158742330244998</c:v>
                </c:pt>
                <c:pt idx="57">
                  <c:v>51.123985213725803</c:v>
                </c:pt>
                <c:pt idx="58">
                  <c:v>51.135431977461899</c:v>
                </c:pt>
                <c:pt idx="59">
                  <c:v>51.177295688994398</c:v>
                </c:pt>
                <c:pt idx="60">
                  <c:v>51.230586482699003</c:v>
                </c:pt>
                <c:pt idx="61">
                  <c:v>51.283647606537698</c:v>
                </c:pt>
                <c:pt idx="62">
                  <c:v>51.3158044201897</c:v>
                </c:pt>
                <c:pt idx="63">
                  <c:v>51.321593520613398</c:v>
                </c:pt>
                <c:pt idx="64">
                  <c:v>51.2927984900154</c:v>
                </c:pt>
                <c:pt idx="65">
                  <c:v>51.231368875681802</c:v>
                </c:pt>
                <c:pt idx="66">
                  <c:v>51.1394877468312</c:v>
                </c:pt>
                <c:pt idx="67">
                  <c:v>51.017740611509602</c:v>
                </c:pt>
                <c:pt idx="68">
                  <c:v>50.877807387893697</c:v>
                </c:pt>
                <c:pt idx="69">
                  <c:v>50.731737300650899</c:v>
                </c:pt>
                <c:pt idx="70">
                  <c:v>50.594676371609197</c:v>
                </c:pt>
                <c:pt idx="71">
                  <c:v>50.478081571501399</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255889504"/>
        <c:axId val="255890288"/>
      </c:lineChart>
      <c:catAx>
        <c:axId val="2558895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5890288"/>
        <c:crossesAt val="50"/>
        <c:auto val="1"/>
        <c:lblAlgn val="ctr"/>
        <c:lblOffset val="50"/>
        <c:tickLblSkip val="1"/>
        <c:tickMarkSkip val="12"/>
        <c:noMultiLvlLbl val="1"/>
      </c:catAx>
      <c:valAx>
        <c:axId val="255890288"/>
        <c:scaling>
          <c:orientation val="minMax"/>
          <c:max val="57"/>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588950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MAN'!$I$125:$I$196</c:f>
              <c:numCache>
                <c:formatCode>0.0_)</c:formatCode>
                <c:ptCount val="72"/>
                <c:pt idx="0">
                  <c:v>55.492695163035499</c:v>
                </c:pt>
                <c:pt idx="1">
                  <c:v>56.158701275254003</c:v>
                </c:pt>
                <c:pt idx="2">
                  <c:v>57.226621510768403</c:v>
                </c:pt>
                <c:pt idx="3">
                  <c:v>56.761643757709798</c:v>
                </c:pt>
                <c:pt idx="4">
                  <c:v>57.073596318161997</c:v>
                </c:pt>
                <c:pt idx="5">
                  <c:v>55.837193507857997</c:v>
                </c:pt>
                <c:pt idx="6">
                  <c:v>56.442613113081599</c:v>
                </c:pt>
                <c:pt idx="7">
                  <c:v>57.0891103129795</c:v>
                </c:pt>
                <c:pt idx="8">
                  <c:v>55.8669299867232</c:v>
                </c:pt>
                <c:pt idx="9">
                  <c:v>55.705166709998103</c:v>
                </c:pt>
                <c:pt idx="10">
                  <c:v>57.310550695734598</c:v>
                </c:pt>
                <c:pt idx="11">
                  <c:v>55.602170302214603</c:v>
                </c:pt>
                <c:pt idx="12">
                  <c:v>57.043095302965099</c:v>
                </c:pt>
                <c:pt idx="13">
                  <c:v>57.465881998782002</c:v>
                </c:pt>
                <c:pt idx="14">
                  <c:v>56.2697656363652</c:v>
                </c:pt>
                <c:pt idx="15">
                  <c:v>56.255692553120603</c:v>
                </c:pt>
                <c:pt idx="16">
                  <c:v>56.552721714395197</c:v>
                </c:pt>
                <c:pt idx="17">
                  <c:v>56.694786911514498</c:v>
                </c:pt>
                <c:pt idx="18">
                  <c:v>55.6483435465124</c:v>
                </c:pt>
                <c:pt idx="19">
                  <c:v>55.588210829665798</c:v>
                </c:pt>
                <c:pt idx="20">
                  <c:v>56.733107650816997</c:v>
                </c:pt>
                <c:pt idx="21">
                  <c:v>55.6729122260464</c:v>
                </c:pt>
                <c:pt idx="22">
                  <c:v>55.113090631329001</c:v>
                </c:pt>
                <c:pt idx="23">
                  <c:v>56.226540742336603</c:v>
                </c:pt>
                <c:pt idx="24">
                  <c:v>56.347694048221697</c:v>
                </c:pt>
                <c:pt idx="25">
                  <c:v>55.289573301310199</c:v>
                </c:pt>
                <c:pt idx="26">
                  <c:v>54.623633212230402</c:v>
                </c:pt>
                <c:pt idx="27">
                  <c:v>54.768211530824601</c:v>
                </c:pt>
                <c:pt idx="28">
                  <c:v>54.717701473587802</c:v>
                </c:pt>
                <c:pt idx="29">
                  <c:v>55.373546107879399</c:v>
                </c:pt>
                <c:pt idx="30">
                  <c:v>56.439751298134603</c:v>
                </c:pt>
                <c:pt idx="31">
                  <c:v>55.371396704746203</c:v>
                </c:pt>
                <c:pt idx="32">
                  <c:v>55.833972150218699</c:v>
                </c:pt>
                <c:pt idx="33">
                  <c:v>56.358419721442502</c:v>
                </c:pt>
                <c:pt idx="34">
                  <c:v>56.545017348958297</c:v>
                </c:pt>
                <c:pt idx="35">
                  <c:v>56.221560826655001</c:v>
                </c:pt>
                <c:pt idx="36">
                  <c:v>53.692048427307199</c:v>
                </c:pt>
                <c:pt idx="37">
                  <c:v>56.1411864167872</c:v>
                </c:pt>
                <c:pt idx="38">
                  <c:v>54.127320767764601</c:v>
                </c:pt>
                <c:pt idx="39">
                  <c:v>55.688945487816497</c:v>
                </c:pt>
                <c:pt idx="40">
                  <c:v>55.386440953716203</c:v>
                </c:pt>
                <c:pt idx="41">
                  <c:v>55.023292242886001</c:v>
                </c:pt>
                <c:pt idx="42">
                  <c:v>54.048294759587399</c:v>
                </c:pt>
                <c:pt idx="43">
                  <c:v>55.916952109187903</c:v>
                </c:pt>
                <c:pt idx="44">
                  <c:v>50.975648555951203</c:v>
                </c:pt>
                <c:pt idx="45">
                  <c:v>57.240010832063099</c:v>
                </c:pt>
                <c:pt idx="46">
                  <c:v>53.804775979197103</c:v>
                </c:pt>
                <c:pt idx="47">
                  <c:v>52.687580907725497</c:v>
                </c:pt>
                <c:pt idx="48">
                  <c:v>51.3887567212644</c:v>
                </c:pt>
                <c:pt idx="49">
                  <c:v>53.047006162983898</c:v>
                </c:pt>
                <c:pt idx="50">
                  <c:v>55.238300775929702</c:v>
                </c:pt>
                <c:pt idx="51">
                  <c:v>56.0522184063203</c:v>
                </c:pt>
                <c:pt idx="52">
                  <c:v>53.895914834226197</c:v>
                </c:pt>
                <c:pt idx="53">
                  <c:v>53.0386966004844</c:v>
                </c:pt>
                <c:pt idx="54">
                  <c:v>50.025093178156403</c:v>
                </c:pt>
                <c:pt idx="55">
                  <c:v>55.892569817103599</c:v>
                </c:pt>
                <c:pt idx="56">
                  <c:v>52.780933827079203</c:v>
                </c:pt>
                <c:pt idx="57">
                  <c:v>57.146260731482499</c:v>
                </c:pt>
                <c:pt idx="58">
                  <c:v>52.579086795126997</c:v>
                </c:pt>
                <c:pt idx="59">
                  <c:v>51.861583147063598</c:v>
                </c:pt>
                <c:pt idx="60">
                  <c:v>52.677233114589598</c:v>
                </c:pt>
                <c:pt idx="61">
                  <c:v>51.907685620882603</c:v>
                </c:pt>
                <c:pt idx="62">
                  <c:v>52.237323136324299</c:v>
                </c:pt>
                <c:pt idx="63">
                  <c:v>51.3952013239441</c:v>
                </c:pt>
                <c:pt idx="64">
                  <c:v>51.231438044842001</c:v>
                </c:pt>
                <c:pt idx="65">
                  <c:v>51.381248966587499</c:v>
                </c:pt>
                <c:pt idx="66">
                  <c:v>50.957085594524202</c:v>
                </c:pt>
                <c:pt idx="67">
                  <c:v>50.173197219467397</c:v>
                </c:pt>
                <c:pt idx="68">
                  <c:v>51.139923981921498</c:v>
                </c:pt>
                <c:pt idx="69">
                  <c:v>50.576101811440701</c:v>
                </c:pt>
                <c:pt idx="70">
                  <c:v>50.725342787838301</c:v>
                </c:pt>
                <c:pt idx="71">
                  <c:v>51.663925210590698</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MAN'!$J$125:$J$196</c:f>
              <c:numCache>
                <c:formatCode>0.0_)</c:formatCode>
                <c:ptCount val="72"/>
                <c:pt idx="0">
                  <c:v>56.367587817314302</c:v>
                </c:pt>
                <c:pt idx="1">
                  <c:v>56.513406132613802</c:v>
                </c:pt>
                <c:pt idx="2">
                  <c:v>56.590511739519499</c:v>
                </c:pt>
                <c:pt idx="3">
                  <c:v>56.604441689222497</c:v>
                </c:pt>
                <c:pt idx="4">
                  <c:v>56.577417313159103</c:v>
                </c:pt>
                <c:pt idx="5">
                  <c:v>56.535316004056902</c:v>
                </c:pt>
                <c:pt idx="6">
                  <c:v>56.495238820334301</c:v>
                </c:pt>
                <c:pt idx="7">
                  <c:v>56.471136973553101</c:v>
                </c:pt>
                <c:pt idx="8">
                  <c:v>56.469665966564399</c:v>
                </c:pt>
                <c:pt idx="9">
                  <c:v>56.483817546331998</c:v>
                </c:pt>
                <c:pt idx="10">
                  <c:v>56.5052273114567</c:v>
                </c:pt>
                <c:pt idx="11">
                  <c:v>56.530518498649499</c:v>
                </c:pt>
                <c:pt idx="12">
                  <c:v>56.550664711666997</c:v>
                </c:pt>
                <c:pt idx="13">
                  <c:v>56.555297710037202</c:v>
                </c:pt>
                <c:pt idx="14">
                  <c:v>56.532508320858</c:v>
                </c:pt>
                <c:pt idx="15">
                  <c:v>56.481713218281897</c:v>
                </c:pt>
                <c:pt idx="16">
                  <c:v>56.409998708104403</c:v>
                </c:pt>
                <c:pt idx="17">
                  <c:v>56.323333055393398</c:v>
                </c:pt>
                <c:pt idx="18">
                  <c:v>56.224613692174799</c:v>
                </c:pt>
                <c:pt idx="19">
                  <c:v>56.106481356109597</c:v>
                </c:pt>
                <c:pt idx="20">
                  <c:v>55.974263994564303</c:v>
                </c:pt>
                <c:pt idx="21">
                  <c:v>55.838249194867601</c:v>
                </c:pt>
                <c:pt idx="22">
                  <c:v>55.701078437459699</c:v>
                </c:pt>
                <c:pt idx="23">
                  <c:v>55.566086525994102</c:v>
                </c:pt>
                <c:pt idx="24">
                  <c:v>55.446882978517699</c:v>
                </c:pt>
                <c:pt idx="25">
                  <c:v>55.357338260305298</c:v>
                </c:pt>
                <c:pt idx="26">
                  <c:v>55.309632534958901</c:v>
                </c:pt>
                <c:pt idx="27">
                  <c:v>55.319001410360002</c:v>
                </c:pt>
                <c:pt idx="28">
                  <c:v>55.3789074560015</c:v>
                </c:pt>
                <c:pt idx="29">
                  <c:v>55.4748140335088</c:v>
                </c:pt>
                <c:pt idx="30">
                  <c:v>55.590913362147099</c:v>
                </c:pt>
                <c:pt idx="31">
                  <c:v>55.712997029108202</c:v>
                </c:pt>
                <c:pt idx="32">
                  <c:v>55.812781985135203</c:v>
                </c:pt>
                <c:pt idx="33">
                  <c:v>55.871196484702402</c:v>
                </c:pt>
                <c:pt idx="34">
                  <c:v>55.880526473392798</c:v>
                </c:pt>
                <c:pt idx="35">
                  <c:v>55.8346489042138</c:v>
                </c:pt>
                <c:pt idx="36">
                  <c:v>55.737522548573999</c:v>
                </c:pt>
                <c:pt idx="37">
                  <c:v>55.601461069572302</c:v>
                </c:pt>
                <c:pt idx="38">
                  <c:v>55.443126543756897</c:v>
                </c:pt>
                <c:pt idx="39">
                  <c:v>55.264759290905197</c:v>
                </c:pt>
                <c:pt idx="40">
                  <c:v>55.068614770535802</c:v>
                </c:pt>
                <c:pt idx="41">
                  <c:v>54.857978696070703</c:v>
                </c:pt>
                <c:pt idx="42">
                  <c:v>54.640608479633499</c:v>
                </c:pt>
                <c:pt idx="43">
                  <c:v>54.4257588006041</c:v>
                </c:pt>
                <c:pt idx="44">
                  <c:v>54.224720744788399</c:v>
                </c:pt>
                <c:pt idx="45">
                  <c:v>54.0438580508672</c:v>
                </c:pt>
                <c:pt idx="46">
                  <c:v>53.887435495274701</c:v>
                </c:pt>
                <c:pt idx="47">
                  <c:v>53.763395055797098</c:v>
                </c:pt>
                <c:pt idx="48">
                  <c:v>53.680518773264701</c:v>
                </c:pt>
                <c:pt idx="49">
                  <c:v>53.634157502225797</c:v>
                </c:pt>
                <c:pt idx="50">
                  <c:v>53.608947985188998</c:v>
                </c:pt>
                <c:pt idx="51">
                  <c:v>53.589443095887901</c:v>
                </c:pt>
                <c:pt idx="52">
                  <c:v>53.554330392033599</c:v>
                </c:pt>
                <c:pt idx="53">
                  <c:v>53.493123998360701</c:v>
                </c:pt>
                <c:pt idx="54">
                  <c:v>53.397045571756401</c:v>
                </c:pt>
                <c:pt idx="55">
                  <c:v>53.261968902016598</c:v>
                </c:pt>
                <c:pt idx="56">
                  <c:v>53.090521529073598</c:v>
                </c:pt>
                <c:pt idx="57">
                  <c:v>52.893235825746402</c:v>
                </c:pt>
                <c:pt idx="58">
                  <c:v>52.679192639810601</c:v>
                </c:pt>
                <c:pt idx="59">
                  <c:v>52.458418167210098</c:v>
                </c:pt>
                <c:pt idx="60">
                  <c:v>52.233003890389</c:v>
                </c:pt>
                <c:pt idx="61">
                  <c:v>51.997039840237299</c:v>
                </c:pt>
                <c:pt idx="62">
                  <c:v>51.753423644059303</c:v>
                </c:pt>
                <c:pt idx="63">
                  <c:v>51.5118195102866</c:v>
                </c:pt>
                <c:pt idx="64">
                  <c:v>51.296587670548099</c:v>
                </c:pt>
                <c:pt idx="65">
                  <c:v>51.128204169392099</c:v>
                </c:pt>
                <c:pt idx="66">
                  <c:v>51.021556780086698</c:v>
                </c:pt>
                <c:pt idx="67">
                  <c:v>50.9809665725492</c:v>
                </c:pt>
                <c:pt idx="68">
                  <c:v>51.0058463693424</c:v>
                </c:pt>
                <c:pt idx="69">
                  <c:v>51.084377765396603</c:v>
                </c:pt>
                <c:pt idx="70">
                  <c:v>51.196075947591602</c:v>
                </c:pt>
                <c:pt idx="71">
                  <c:v>51.318567102276603</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256707120"/>
        <c:axId val="256704376"/>
      </c:lineChart>
      <c:catAx>
        <c:axId val="256707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6704376"/>
        <c:crossesAt val="50"/>
        <c:auto val="1"/>
        <c:lblAlgn val="ctr"/>
        <c:lblOffset val="50"/>
        <c:tickLblSkip val="1"/>
        <c:tickMarkSkip val="12"/>
        <c:noMultiLvlLbl val="1"/>
      </c:catAx>
      <c:valAx>
        <c:axId val="256704376"/>
        <c:scaling>
          <c:orientation val="minMax"/>
          <c:max val="60"/>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6707120"/>
        <c:crosses val="autoZero"/>
        <c:crossBetween val="between"/>
        <c:majorUnit val="2"/>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MAN'!$K$125:$K$196</c:f>
              <c:numCache>
                <c:formatCode>0.0_)</c:formatCode>
                <c:ptCount val="72"/>
                <c:pt idx="0">
                  <c:v>57.831209943114203</c:v>
                </c:pt>
                <c:pt idx="1">
                  <c:v>56.946391475272897</c:v>
                </c:pt>
                <c:pt idx="2">
                  <c:v>56.896416005322997</c:v>
                </c:pt>
                <c:pt idx="3">
                  <c:v>57.288593837793002</c:v>
                </c:pt>
                <c:pt idx="4">
                  <c:v>57.344984121659898</c:v>
                </c:pt>
                <c:pt idx="5">
                  <c:v>57.5871432869708</c:v>
                </c:pt>
                <c:pt idx="6">
                  <c:v>57.103575830955698</c:v>
                </c:pt>
                <c:pt idx="7">
                  <c:v>56.267660431602899</c:v>
                </c:pt>
                <c:pt idx="8">
                  <c:v>58.331401685887798</c:v>
                </c:pt>
                <c:pt idx="9">
                  <c:v>57.277228015558698</c:v>
                </c:pt>
                <c:pt idx="10">
                  <c:v>58.853611856615501</c:v>
                </c:pt>
                <c:pt idx="11">
                  <c:v>58.092176144617099</c:v>
                </c:pt>
                <c:pt idx="12">
                  <c:v>57.935319324685302</c:v>
                </c:pt>
                <c:pt idx="13">
                  <c:v>58.142879853249497</c:v>
                </c:pt>
                <c:pt idx="14">
                  <c:v>58.237472546558102</c:v>
                </c:pt>
                <c:pt idx="15">
                  <c:v>57.999094415038797</c:v>
                </c:pt>
                <c:pt idx="16">
                  <c:v>57.595216151804401</c:v>
                </c:pt>
                <c:pt idx="17">
                  <c:v>56.690474994158201</c:v>
                </c:pt>
                <c:pt idx="18">
                  <c:v>56.816126231396197</c:v>
                </c:pt>
                <c:pt idx="19">
                  <c:v>58.2537443885467</c:v>
                </c:pt>
                <c:pt idx="20">
                  <c:v>57.094492203418902</c:v>
                </c:pt>
                <c:pt idx="21">
                  <c:v>57.6173762526643</c:v>
                </c:pt>
                <c:pt idx="22">
                  <c:v>56.886031969401301</c:v>
                </c:pt>
                <c:pt idx="23">
                  <c:v>57.6012569804641</c:v>
                </c:pt>
                <c:pt idx="24">
                  <c:v>56.745173216479699</c:v>
                </c:pt>
                <c:pt idx="25">
                  <c:v>57.086292862469399</c:v>
                </c:pt>
                <c:pt idx="26">
                  <c:v>55.887917818791898</c:v>
                </c:pt>
                <c:pt idx="27">
                  <c:v>56.926867316306001</c:v>
                </c:pt>
                <c:pt idx="28">
                  <c:v>56.226586806921297</c:v>
                </c:pt>
                <c:pt idx="29">
                  <c:v>55.871621814948298</c:v>
                </c:pt>
                <c:pt idx="30">
                  <c:v>58.590612637374299</c:v>
                </c:pt>
                <c:pt idx="31">
                  <c:v>56.6260298264678</c:v>
                </c:pt>
                <c:pt idx="32">
                  <c:v>57.395067320440504</c:v>
                </c:pt>
                <c:pt idx="33">
                  <c:v>58.0834547067928</c:v>
                </c:pt>
                <c:pt idx="34">
                  <c:v>55.970413028696399</c:v>
                </c:pt>
                <c:pt idx="35">
                  <c:v>57.755285245372598</c:v>
                </c:pt>
                <c:pt idx="36">
                  <c:v>55.668861326018302</c:v>
                </c:pt>
                <c:pt idx="37">
                  <c:v>55.484586738900703</c:v>
                </c:pt>
                <c:pt idx="38">
                  <c:v>55.359395513804202</c:v>
                </c:pt>
                <c:pt idx="39">
                  <c:v>55.996883163689503</c:v>
                </c:pt>
                <c:pt idx="40">
                  <c:v>57.087883281926501</c:v>
                </c:pt>
                <c:pt idx="41">
                  <c:v>55.904857745032103</c:v>
                </c:pt>
                <c:pt idx="42">
                  <c:v>57.6990324659753</c:v>
                </c:pt>
                <c:pt idx="43">
                  <c:v>54.088207707898498</c:v>
                </c:pt>
                <c:pt idx="44">
                  <c:v>52.503787321637702</c:v>
                </c:pt>
                <c:pt idx="45">
                  <c:v>52.159408774251503</c:v>
                </c:pt>
                <c:pt idx="46">
                  <c:v>53.049584794927597</c:v>
                </c:pt>
                <c:pt idx="47">
                  <c:v>52.156420010278502</c:v>
                </c:pt>
                <c:pt idx="48">
                  <c:v>56.4675752191622</c:v>
                </c:pt>
                <c:pt idx="49">
                  <c:v>52.336236233555297</c:v>
                </c:pt>
                <c:pt idx="50">
                  <c:v>54.680383167714702</c:v>
                </c:pt>
                <c:pt idx="51">
                  <c:v>51.7083380863318</c:v>
                </c:pt>
                <c:pt idx="52">
                  <c:v>50.672390297266901</c:v>
                </c:pt>
                <c:pt idx="53">
                  <c:v>52.908500347159404</c:v>
                </c:pt>
                <c:pt idx="54">
                  <c:v>51.491332820326797</c:v>
                </c:pt>
                <c:pt idx="55">
                  <c:v>54.965718325486002</c:v>
                </c:pt>
                <c:pt idx="56">
                  <c:v>53.763116318466501</c:v>
                </c:pt>
                <c:pt idx="57">
                  <c:v>53.3942426902303</c:v>
                </c:pt>
                <c:pt idx="58">
                  <c:v>49.930642524216601</c:v>
                </c:pt>
                <c:pt idx="59">
                  <c:v>50.3516880757861</c:v>
                </c:pt>
                <c:pt idx="60">
                  <c:v>53.102378600883</c:v>
                </c:pt>
                <c:pt idx="61">
                  <c:v>54.899436996737798</c:v>
                </c:pt>
                <c:pt idx="62">
                  <c:v>52.787090962561798</c:v>
                </c:pt>
                <c:pt idx="63">
                  <c:v>53.1366998118298</c:v>
                </c:pt>
                <c:pt idx="64">
                  <c:v>53.121123161907498</c:v>
                </c:pt>
                <c:pt idx="65">
                  <c:v>52.053562276676999</c:v>
                </c:pt>
                <c:pt idx="66">
                  <c:v>51.316322607903402</c:v>
                </c:pt>
                <c:pt idx="67">
                  <c:v>51.049602589346101</c:v>
                </c:pt>
                <c:pt idx="68">
                  <c:v>50.4797254424128</c:v>
                </c:pt>
                <c:pt idx="69">
                  <c:v>50.541719020319299</c:v>
                </c:pt>
                <c:pt idx="70">
                  <c:v>51.806529852892602</c:v>
                </c:pt>
                <c:pt idx="71">
                  <c:v>50.371191102166598</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MAN'!$L$125:$L$196</c:f>
              <c:numCache>
                <c:formatCode>0.0_)</c:formatCode>
                <c:ptCount val="72"/>
                <c:pt idx="0">
                  <c:v>57.2408581503649</c:v>
                </c:pt>
                <c:pt idx="1">
                  <c:v>57.268175448528297</c:v>
                </c:pt>
                <c:pt idx="2">
                  <c:v>57.289773472734502</c:v>
                </c:pt>
                <c:pt idx="3">
                  <c:v>57.309491428859801</c:v>
                </c:pt>
                <c:pt idx="4">
                  <c:v>57.336668074514201</c:v>
                </c:pt>
                <c:pt idx="5">
                  <c:v>57.385392267671598</c:v>
                </c:pt>
                <c:pt idx="6">
                  <c:v>57.471924936923102</c:v>
                </c:pt>
                <c:pt idx="7">
                  <c:v>57.596973115787598</c:v>
                </c:pt>
                <c:pt idx="8">
                  <c:v>57.739222102611002</c:v>
                </c:pt>
                <c:pt idx="9">
                  <c:v>57.873374814459801</c:v>
                </c:pt>
                <c:pt idx="10">
                  <c:v>57.975175577292298</c:v>
                </c:pt>
                <c:pt idx="11">
                  <c:v>58.029638891827901</c:v>
                </c:pt>
                <c:pt idx="12">
                  <c:v>58.031820826438803</c:v>
                </c:pt>
                <c:pt idx="13">
                  <c:v>57.987003288571302</c:v>
                </c:pt>
                <c:pt idx="14">
                  <c:v>57.906357252509103</c:v>
                </c:pt>
                <c:pt idx="15">
                  <c:v>57.804667953096597</c:v>
                </c:pt>
                <c:pt idx="16">
                  <c:v>57.691621086569903</c:v>
                </c:pt>
                <c:pt idx="17">
                  <c:v>57.579344196362101</c:v>
                </c:pt>
                <c:pt idx="18">
                  <c:v>57.478605800617999</c:v>
                </c:pt>
                <c:pt idx="19">
                  <c:v>57.382656785163498</c:v>
                </c:pt>
                <c:pt idx="20">
                  <c:v>57.287437239812</c:v>
                </c:pt>
                <c:pt idx="21">
                  <c:v>57.187205789393303</c:v>
                </c:pt>
                <c:pt idx="22">
                  <c:v>57.080951928792302</c:v>
                </c:pt>
                <c:pt idx="23">
                  <c:v>56.976957654983103</c:v>
                </c:pt>
                <c:pt idx="24">
                  <c:v>56.885218375162502</c:v>
                </c:pt>
                <c:pt idx="25">
                  <c:v>56.8196308366634</c:v>
                </c:pt>
                <c:pt idx="26">
                  <c:v>56.791108000958197</c:v>
                </c:pt>
                <c:pt idx="27">
                  <c:v>56.804599431822403</c:v>
                </c:pt>
                <c:pt idx="28">
                  <c:v>56.853354898701298</c:v>
                </c:pt>
                <c:pt idx="29">
                  <c:v>56.916355795636001</c:v>
                </c:pt>
                <c:pt idx="30">
                  <c:v>56.9721806451915</c:v>
                </c:pt>
                <c:pt idx="31">
                  <c:v>56.999458253650097</c:v>
                </c:pt>
                <c:pt idx="32">
                  <c:v>56.988308475146901</c:v>
                </c:pt>
                <c:pt idx="33">
                  <c:v>56.945569175517598</c:v>
                </c:pt>
                <c:pt idx="34">
                  <c:v>56.8724179184807</c:v>
                </c:pt>
                <c:pt idx="35">
                  <c:v>56.762928815333403</c:v>
                </c:pt>
                <c:pt idx="36">
                  <c:v>56.6095874594318</c:v>
                </c:pt>
                <c:pt idx="37">
                  <c:v>56.406838438689597</c:v>
                </c:pt>
                <c:pt idx="38">
                  <c:v>56.150327372565997</c:v>
                </c:pt>
                <c:pt idx="39">
                  <c:v>55.836578668364702</c:v>
                </c:pt>
                <c:pt idx="40">
                  <c:v>55.469801895223199</c:v>
                </c:pt>
                <c:pt idx="41">
                  <c:v>55.0662338925748</c:v>
                </c:pt>
                <c:pt idx="42">
                  <c:v>54.6300796866919</c:v>
                </c:pt>
                <c:pt idx="43">
                  <c:v>54.1736003993569</c:v>
                </c:pt>
                <c:pt idx="44">
                  <c:v>53.717551335890803</c:v>
                </c:pt>
                <c:pt idx="45">
                  <c:v>53.2753278258579</c:v>
                </c:pt>
                <c:pt idx="46">
                  <c:v>52.872842936484602</c:v>
                </c:pt>
                <c:pt idx="47">
                  <c:v>52.544990124893303</c:v>
                </c:pt>
                <c:pt idx="48">
                  <c:v>52.317270604075098</c:v>
                </c:pt>
                <c:pt idx="49">
                  <c:v>52.203379759441503</c:v>
                </c:pt>
                <c:pt idx="50">
                  <c:v>52.188072893686602</c:v>
                </c:pt>
                <c:pt idx="51">
                  <c:v>52.243066416058497</c:v>
                </c:pt>
                <c:pt idx="52">
                  <c:v>52.333271776009497</c:v>
                </c:pt>
                <c:pt idx="53">
                  <c:v>52.432279403821397</c:v>
                </c:pt>
                <c:pt idx="54">
                  <c:v>52.534411278008797</c:v>
                </c:pt>
                <c:pt idx="55">
                  <c:v>52.641295434316497</c:v>
                </c:pt>
                <c:pt idx="56">
                  <c:v>52.755576270927499</c:v>
                </c:pt>
                <c:pt idx="57">
                  <c:v>52.871722288344898</c:v>
                </c:pt>
                <c:pt idx="58">
                  <c:v>52.969759088000202</c:v>
                </c:pt>
                <c:pt idx="59">
                  <c:v>53.0198646587612</c:v>
                </c:pt>
                <c:pt idx="60">
                  <c:v>53.006797414965398</c:v>
                </c:pt>
                <c:pt idx="61">
                  <c:v>52.913041168501998</c:v>
                </c:pt>
                <c:pt idx="62">
                  <c:v>52.7410109581798</c:v>
                </c:pt>
                <c:pt idx="63">
                  <c:v>52.508056527870799</c:v>
                </c:pt>
                <c:pt idx="64">
                  <c:v>52.248490125214502</c:v>
                </c:pt>
                <c:pt idx="65">
                  <c:v>51.989805981278003</c:v>
                </c:pt>
                <c:pt idx="66">
                  <c:v>51.748721970588903</c:v>
                </c:pt>
                <c:pt idx="67">
                  <c:v>51.541308690894503</c:v>
                </c:pt>
                <c:pt idx="68">
                  <c:v>51.364839189548498</c:v>
                </c:pt>
                <c:pt idx="69">
                  <c:v>51.223071515335903</c:v>
                </c:pt>
                <c:pt idx="70">
                  <c:v>51.118937355481101</c:v>
                </c:pt>
                <c:pt idx="71">
                  <c:v>51.052187598305302</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256702024"/>
        <c:axId val="256703200"/>
      </c:lineChart>
      <c:catAx>
        <c:axId val="2567020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6703200"/>
        <c:crossesAt val="50"/>
        <c:auto val="1"/>
        <c:lblAlgn val="ctr"/>
        <c:lblOffset val="50"/>
        <c:tickLblSkip val="1"/>
        <c:tickMarkSkip val="12"/>
        <c:noMultiLvlLbl val="1"/>
      </c:catAx>
      <c:valAx>
        <c:axId val="256703200"/>
        <c:scaling>
          <c:orientation val="minMax"/>
          <c:max val="62"/>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6702024"/>
        <c:crosses val="autoZero"/>
        <c:crossBetween val="between"/>
        <c:majorUnit val="3"/>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MAN'!$M$125:$M$196</c:f>
              <c:numCache>
                <c:formatCode>0.0_)</c:formatCode>
                <c:ptCount val="72"/>
                <c:pt idx="0">
                  <c:v>51.409085908690798</c:v>
                </c:pt>
                <c:pt idx="1">
                  <c:v>52.052939482512002</c:v>
                </c:pt>
                <c:pt idx="2">
                  <c:v>51.865334656194896</c:v>
                </c:pt>
                <c:pt idx="3">
                  <c:v>51.990710678160902</c:v>
                </c:pt>
                <c:pt idx="4">
                  <c:v>51.6726979982218</c:v>
                </c:pt>
                <c:pt idx="5">
                  <c:v>51.8064361906535</c:v>
                </c:pt>
                <c:pt idx="6">
                  <c:v>51.993209874894099</c:v>
                </c:pt>
                <c:pt idx="7">
                  <c:v>51.105319284298602</c:v>
                </c:pt>
                <c:pt idx="8">
                  <c:v>51.826645477459103</c:v>
                </c:pt>
                <c:pt idx="9">
                  <c:v>52.599021916901201</c:v>
                </c:pt>
                <c:pt idx="10">
                  <c:v>52.676835194015801</c:v>
                </c:pt>
                <c:pt idx="11">
                  <c:v>52.518962810102998</c:v>
                </c:pt>
                <c:pt idx="12">
                  <c:v>53.092286981161003</c:v>
                </c:pt>
                <c:pt idx="13">
                  <c:v>52.408671039392097</c:v>
                </c:pt>
                <c:pt idx="14">
                  <c:v>52.191254154878401</c:v>
                </c:pt>
                <c:pt idx="15">
                  <c:v>52.388770227797302</c:v>
                </c:pt>
                <c:pt idx="16">
                  <c:v>52.179560926952803</c:v>
                </c:pt>
                <c:pt idx="17">
                  <c:v>51.990259865464701</c:v>
                </c:pt>
                <c:pt idx="18">
                  <c:v>51.562027549482103</c:v>
                </c:pt>
                <c:pt idx="19">
                  <c:v>51.8494088663602</c:v>
                </c:pt>
                <c:pt idx="20">
                  <c:v>51.923801064441903</c:v>
                </c:pt>
                <c:pt idx="21">
                  <c:v>51.966211204937302</c:v>
                </c:pt>
                <c:pt idx="22">
                  <c:v>51.658210592395797</c:v>
                </c:pt>
                <c:pt idx="23">
                  <c:v>52.761240998281799</c:v>
                </c:pt>
                <c:pt idx="24">
                  <c:v>51.388097969512103</c:v>
                </c:pt>
                <c:pt idx="25">
                  <c:v>51.359430625811903</c:v>
                </c:pt>
                <c:pt idx="26">
                  <c:v>51.715166544572703</c:v>
                </c:pt>
                <c:pt idx="27">
                  <c:v>52.087119520516197</c:v>
                </c:pt>
                <c:pt idx="28">
                  <c:v>51.848986189051701</c:v>
                </c:pt>
                <c:pt idx="29">
                  <c:v>52.023715799879803</c:v>
                </c:pt>
                <c:pt idx="30">
                  <c:v>52.124115474341103</c:v>
                </c:pt>
                <c:pt idx="31">
                  <c:v>52.532027869281798</c:v>
                </c:pt>
                <c:pt idx="32">
                  <c:v>52.5144558499426</c:v>
                </c:pt>
                <c:pt idx="33">
                  <c:v>51.492144139070803</c:v>
                </c:pt>
                <c:pt idx="34">
                  <c:v>50.2410263085198</c:v>
                </c:pt>
                <c:pt idx="35">
                  <c:v>50.996247406593803</c:v>
                </c:pt>
                <c:pt idx="36">
                  <c:v>51.404848550382603</c:v>
                </c:pt>
                <c:pt idx="37">
                  <c:v>51.398197927881299</c:v>
                </c:pt>
                <c:pt idx="38">
                  <c:v>51.572162398340403</c:v>
                </c:pt>
                <c:pt idx="39">
                  <c:v>51.285697422588903</c:v>
                </c:pt>
                <c:pt idx="40">
                  <c:v>51.7747598262875</c:v>
                </c:pt>
                <c:pt idx="41">
                  <c:v>52.244145821521201</c:v>
                </c:pt>
                <c:pt idx="42">
                  <c:v>51.227813186342502</c:v>
                </c:pt>
                <c:pt idx="43">
                  <c:v>51.150192603572897</c:v>
                </c:pt>
                <c:pt idx="44">
                  <c:v>50.852882977913602</c:v>
                </c:pt>
                <c:pt idx="45">
                  <c:v>50.828628038037799</c:v>
                </c:pt>
                <c:pt idx="46">
                  <c:v>51.227585498702197</c:v>
                </c:pt>
                <c:pt idx="47">
                  <c:v>50.598966975478497</c:v>
                </c:pt>
                <c:pt idx="48">
                  <c:v>51.159310411103696</c:v>
                </c:pt>
                <c:pt idx="49">
                  <c:v>51.259407066922002</c:v>
                </c:pt>
                <c:pt idx="50">
                  <c:v>51.522194671549599</c:v>
                </c:pt>
                <c:pt idx="51">
                  <c:v>51.094860480202399</c:v>
                </c:pt>
                <c:pt idx="52">
                  <c:v>51.246134763583697</c:v>
                </c:pt>
                <c:pt idx="53">
                  <c:v>50.838895868542203</c:v>
                </c:pt>
                <c:pt idx="54">
                  <c:v>51.0088289310658</c:v>
                </c:pt>
                <c:pt idx="55">
                  <c:v>50.654181313612298</c:v>
                </c:pt>
                <c:pt idx="56">
                  <c:v>51.156324714808797</c:v>
                </c:pt>
                <c:pt idx="57">
                  <c:v>50.317434857618501</c:v>
                </c:pt>
                <c:pt idx="58">
                  <c:v>50.810528660406597</c:v>
                </c:pt>
                <c:pt idx="59">
                  <c:v>51.106699164219798</c:v>
                </c:pt>
                <c:pt idx="60">
                  <c:v>50.7731106237297</c:v>
                </c:pt>
                <c:pt idx="61">
                  <c:v>50.518066425349403</c:v>
                </c:pt>
                <c:pt idx="62">
                  <c:v>49.507963975011201</c:v>
                </c:pt>
                <c:pt idx="63">
                  <c:v>50.047171402163102</c:v>
                </c:pt>
                <c:pt idx="64">
                  <c:v>49.5297035866027</c:v>
                </c:pt>
                <c:pt idx="65">
                  <c:v>49.928314472407301</c:v>
                </c:pt>
                <c:pt idx="66">
                  <c:v>50.051239003224602</c:v>
                </c:pt>
                <c:pt idx="67">
                  <c:v>49.864590967814202</c:v>
                </c:pt>
                <c:pt idx="68">
                  <c:v>49.749313739287601</c:v>
                </c:pt>
                <c:pt idx="69">
                  <c:v>50.173469708443299</c:v>
                </c:pt>
                <c:pt idx="70">
                  <c:v>49.7519010454076</c:v>
                </c:pt>
                <c:pt idx="71">
                  <c:v>50.018699941553201</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MAN'!$N$125:$N$196</c:f>
              <c:numCache>
                <c:formatCode>0.0_)</c:formatCode>
                <c:ptCount val="72"/>
                <c:pt idx="0">
                  <c:v>51.771533802081898</c:v>
                </c:pt>
                <c:pt idx="1">
                  <c:v>51.832846833792999</c:v>
                </c:pt>
                <c:pt idx="2">
                  <c:v>51.860718554051303</c:v>
                </c:pt>
                <c:pt idx="3">
                  <c:v>51.856023314791699</c:v>
                </c:pt>
                <c:pt idx="4">
                  <c:v>51.8343990460016</c:v>
                </c:pt>
                <c:pt idx="5">
                  <c:v>51.837409261250102</c:v>
                </c:pt>
                <c:pt idx="6">
                  <c:v>51.879961432679103</c:v>
                </c:pt>
                <c:pt idx="7">
                  <c:v>51.990466099703802</c:v>
                </c:pt>
                <c:pt idx="8">
                  <c:v>52.178089086596898</c:v>
                </c:pt>
                <c:pt idx="9">
                  <c:v>52.383087593260299</c:v>
                </c:pt>
                <c:pt idx="10">
                  <c:v>52.553760003797102</c:v>
                </c:pt>
                <c:pt idx="11">
                  <c:v>52.648341416941904</c:v>
                </c:pt>
                <c:pt idx="12">
                  <c:v>52.659957600843299</c:v>
                </c:pt>
                <c:pt idx="13">
                  <c:v>52.580290678338898</c:v>
                </c:pt>
                <c:pt idx="14">
                  <c:v>52.4270377094917</c:v>
                </c:pt>
                <c:pt idx="15">
                  <c:v>52.2454842735022</c:v>
                </c:pt>
                <c:pt idx="16">
                  <c:v>52.0848896635041</c:v>
                </c:pt>
                <c:pt idx="17">
                  <c:v>51.959749335314399</c:v>
                </c:pt>
                <c:pt idx="18">
                  <c:v>51.8862315144655</c:v>
                </c:pt>
                <c:pt idx="19">
                  <c:v>51.852812830103197</c:v>
                </c:pt>
                <c:pt idx="20">
                  <c:v>51.817710237438497</c:v>
                </c:pt>
                <c:pt idx="21">
                  <c:v>51.765105203489597</c:v>
                </c:pt>
                <c:pt idx="22">
                  <c:v>51.696652303467602</c:v>
                </c:pt>
                <c:pt idx="23">
                  <c:v>51.623600237888702</c:v>
                </c:pt>
                <c:pt idx="24">
                  <c:v>51.578437670224503</c:v>
                </c:pt>
                <c:pt idx="25">
                  <c:v>51.588309961650602</c:v>
                </c:pt>
                <c:pt idx="26">
                  <c:v>51.674650923922997</c:v>
                </c:pt>
                <c:pt idx="27">
                  <c:v>51.823537778928198</c:v>
                </c:pt>
                <c:pt idx="28">
                  <c:v>51.988332682312603</c:v>
                </c:pt>
                <c:pt idx="29">
                  <c:v>52.1150040375069</c:v>
                </c:pt>
                <c:pt idx="30">
                  <c:v>52.147510176099601</c:v>
                </c:pt>
                <c:pt idx="31">
                  <c:v>52.061611720227297</c:v>
                </c:pt>
                <c:pt idx="32">
                  <c:v>51.883169838106397</c:v>
                </c:pt>
                <c:pt idx="33">
                  <c:v>51.6694110422983</c:v>
                </c:pt>
                <c:pt idx="34">
                  <c:v>51.465963206821698</c:v>
                </c:pt>
                <c:pt idx="35">
                  <c:v>51.328727724987402</c:v>
                </c:pt>
                <c:pt idx="36">
                  <c:v>51.2992111416035</c:v>
                </c:pt>
                <c:pt idx="37">
                  <c:v>51.358549618508398</c:v>
                </c:pt>
                <c:pt idx="38">
                  <c:v>51.4518308846705</c:v>
                </c:pt>
                <c:pt idx="39">
                  <c:v>51.5102736261736</c:v>
                </c:pt>
                <c:pt idx="40">
                  <c:v>51.490128087955298</c:v>
                </c:pt>
                <c:pt idx="41">
                  <c:v>51.400274750484698</c:v>
                </c:pt>
                <c:pt idx="42">
                  <c:v>51.265337301602898</c:v>
                </c:pt>
                <c:pt idx="43">
                  <c:v>51.127003490903299</c:v>
                </c:pt>
                <c:pt idx="44">
                  <c:v>51.011069494055597</c:v>
                </c:pt>
                <c:pt idx="45">
                  <c:v>50.959139364532398</c:v>
                </c:pt>
                <c:pt idx="46">
                  <c:v>50.981101634925103</c:v>
                </c:pt>
                <c:pt idx="47">
                  <c:v>51.067526309044297</c:v>
                </c:pt>
                <c:pt idx="48">
                  <c:v>51.164567009281498</c:v>
                </c:pt>
                <c:pt idx="49">
                  <c:v>51.240033355904501</c:v>
                </c:pt>
                <c:pt idx="50">
                  <c:v>51.2554036486057</c:v>
                </c:pt>
                <c:pt idx="51">
                  <c:v>51.208709849338</c:v>
                </c:pt>
                <c:pt idx="52">
                  <c:v>51.125225260841198</c:v>
                </c:pt>
                <c:pt idx="53">
                  <c:v>51.024958119057302</c:v>
                </c:pt>
                <c:pt idx="54">
                  <c:v>50.939461938966801</c:v>
                </c:pt>
                <c:pt idx="55">
                  <c:v>50.9045147172668</c:v>
                </c:pt>
                <c:pt idx="56">
                  <c:v>50.918229430225999</c:v>
                </c:pt>
                <c:pt idx="57">
                  <c:v>50.941682017181897</c:v>
                </c:pt>
                <c:pt idx="58">
                  <c:v>50.932714824302003</c:v>
                </c:pt>
                <c:pt idx="59">
                  <c:v>50.851565783309603</c:v>
                </c:pt>
                <c:pt idx="60">
                  <c:v>50.676290443736697</c:v>
                </c:pt>
                <c:pt idx="61">
                  <c:v>50.441327369570203</c:v>
                </c:pt>
                <c:pt idx="62">
                  <c:v>50.199409303331798</c:v>
                </c:pt>
                <c:pt idx="63">
                  <c:v>49.997750523392298</c:v>
                </c:pt>
                <c:pt idx="64">
                  <c:v>49.869712837417602</c:v>
                </c:pt>
                <c:pt idx="65">
                  <c:v>49.8279497372151</c:v>
                </c:pt>
                <c:pt idx="66">
                  <c:v>49.851262458531103</c:v>
                </c:pt>
                <c:pt idx="67">
                  <c:v>49.8927610392318</c:v>
                </c:pt>
                <c:pt idx="68">
                  <c:v>49.926656728323699</c:v>
                </c:pt>
                <c:pt idx="69">
                  <c:v>49.932986003000103</c:v>
                </c:pt>
                <c:pt idx="70">
                  <c:v>49.912614376100599</c:v>
                </c:pt>
                <c:pt idx="71">
                  <c:v>49.869010553299503</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256705944"/>
        <c:axId val="256707904"/>
      </c:lineChart>
      <c:catAx>
        <c:axId val="2567059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6707904"/>
        <c:crossesAt val="50"/>
        <c:auto val="1"/>
        <c:lblAlgn val="ctr"/>
        <c:lblOffset val="50"/>
        <c:tickLblSkip val="1"/>
        <c:tickMarkSkip val="12"/>
        <c:noMultiLvlLbl val="1"/>
      </c:catAx>
      <c:valAx>
        <c:axId val="256707904"/>
        <c:scaling>
          <c:orientation val="minMax"/>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670594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MAN'!$O$125:$O$196</c:f>
              <c:numCache>
                <c:formatCode>0.0_)</c:formatCode>
                <c:ptCount val="72"/>
                <c:pt idx="0">
                  <c:v>50.2387866149896</c:v>
                </c:pt>
                <c:pt idx="1">
                  <c:v>51.355710228346801</c:v>
                </c:pt>
                <c:pt idx="2">
                  <c:v>53.141479285318802</c:v>
                </c:pt>
                <c:pt idx="3">
                  <c:v>53.766854708573597</c:v>
                </c:pt>
                <c:pt idx="4">
                  <c:v>51.974995415085601</c:v>
                </c:pt>
                <c:pt idx="5">
                  <c:v>53.679621646235198</c:v>
                </c:pt>
                <c:pt idx="6">
                  <c:v>53.207362517127301</c:v>
                </c:pt>
                <c:pt idx="7">
                  <c:v>52.906409074885701</c:v>
                </c:pt>
                <c:pt idx="8">
                  <c:v>51.937582351713601</c:v>
                </c:pt>
                <c:pt idx="9">
                  <c:v>53.797022289327401</c:v>
                </c:pt>
                <c:pt idx="10">
                  <c:v>53.854446225662599</c:v>
                </c:pt>
                <c:pt idx="11">
                  <c:v>51.525991347056397</c:v>
                </c:pt>
                <c:pt idx="12">
                  <c:v>53.232228287262501</c:v>
                </c:pt>
                <c:pt idx="13">
                  <c:v>53.482575274145702</c:v>
                </c:pt>
                <c:pt idx="14">
                  <c:v>51.910871764007503</c:v>
                </c:pt>
                <c:pt idx="15">
                  <c:v>52.302428167694998</c:v>
                </c:pt>
                <c:pt idx="16">
                  <c:v>54.018557020067</c:v>
                </c:pt>
                <c:pt idx="17">
                  <c:v>51.373700017467002</c:v>
                </c:pt>
                <c:pt idx="18">
                  <c:v>53.685817087913101</c:v>
                </c:pt>
                <c:pt idx="19">
                  <c:v>52.340252517892203</c:v>
                </c:pt>
                <c:pt idx="20">
                  <c:v>53.306838386727598</c:v>
                </c:pt>
                <c:pt idx="21">
                  <c:v>53.805199930319098</c:v>
                </c:pt>
                <c:pt idx="22">
                  <c:v>51.411900989845101</c:v>
                </c:pt>
                <c:pt idx="23">
                  <c:v>53.682026991041802</c:v>
                </c:pt>
                <c:pt idx="24">
                  <c:v>52.460215405859003</c:v>
                </c:pt>
                <c:pt idx="25">
                  <c:v>50.699108234859303</c:v>
                </c:pt>
                <c:pt idx="26">
                  <c:v>55.596101788973797</c:v>
                </c:pt>
                <c:pt idx="27">
                  <c:v>52.772783184568503</c:v>
                </c:pt>
                <c:pt idx="28">
                  <c:v>52.001892852380301</c:v>
                </c:pt>
                <c:pt idx="29">
                  <c:v>53.145067884922298</c:v>
                </c:pt>
                <c:pt idx="30">
                  <c:v>50.8381824076953</c:v>
                </c:pt>
                <c:pt idx="31">
                  <c:v>55.131281627910198</c:v>
                </c:pt>
                <c:pt idx="32">
                  <c:v>51.252210711129997</c:v>
                </c:pt>
                <c:pt idx="33">
                  <c:v>51.595884597348501</c:v>
                </c:pt>
                <c:pt idx="34">
                  <c:v>52.331075905082898</c:v>
                </c:pt>
                <c:pt idx="35">
                  <c:v>56.407454609334899</c:v>
                </c:pt>
                <c:pt idx="36">
                  <c:v>50.984820091504901</c:v>
                </c:pt>
                <c:pt idx="37">
                  <c:v>53.6255043173229</c:v>
                </c:pt>
                <c:pt idx="38">
                  <c:v>53.421489634226901</c:v>
                </c:pt>
                <c:pt idx="39">
                  <c:v>53.283675764647498</c:v>
                </c:pt>
                <c:pt idx="40">
                  <c:v>53.7166705610421</c:v>
                </c:pt>
                <c:pt idx="41">
                  <c:v>53.015331823203297</c:v>
                </c:pt>
                <c:pt idx="42">
                  <c:v>54.455867482102001</c:v>
                </c:pt>
                <c:pt idx="43">
                  <c:v>53.163991023738099</c:v>
                </c:pt>
                <c:pt idx="44">
                  <c:v>53.290706470816602</c:v>
                </c:pt>
                <c:pt idx="45">
                  <c:v>53.395968907828397</c:v>
                </c:pt>
                <c:pt idx="46">
                  <c:v>52.986161570554799</c:v>
                </c:pt>
                <c:pt idx="47">
                  <c:v>52.133558174626899</c:v>
                </c:pt>
                <c:pt idx="48">
                  <c:v>53.543706527527299</c:v>
                </c:pt>
                <c:pt idx="49">
                  <c:v>54.202503925765001</c:v>
                </c:pt>
                <c:pt idx="50">
                  <c:v>52.656567554302299</c:v>
                </c:pt>
                <c:pt idx="51">
                  <c:v>52.834129794832002</c:v>
                </c:pt>
                <c:pt idx="52">
                  <c:v>52.779194756165197</c:v>
                </c:pt>
                <c:pt idx="53">
                  <c:v>52.852728881577001</c:v>
                </c:pt>
                <c:pt idx="54">
                  <c:v>53.712315922637899</c:v>
                </c:pt>
                <c:pt idx="55">
                  <c:v>54.175022654710602</c:v>
                </c:pt>
                <c:pt idx="56">
                  <c:v>54.278701921559303</c:v>
                </c:pt>
                <c:pt idx="57">
                  <c:v>51.922476147374397</c:v>
                </c:pt>
                <c:pt idx="58">
                  <c:v>52.066725754635499</c:v>
                </c:pt>
                <c:pt idx="59">
                  <c:v>51.908679390961403</c:v>
                </c:pt>
                <c:pt idx="60">
                  <c:v>54.230493936293499</c:v>
                </c:pt>
                <c:pt idx="61">
                  <c:v>51.780289548953398</c:v>
                </c:pt>
                <c:pt idx="62">
                  <c:v>52.400683121169898</c:v>
                </c:pt>
                <c:pt idx="63">
                  <c:v>51.853347272465498</c:v>
                </c:pt>
                <c:pt idx="64">
                  <c:v>51.8893623477529</c:v>
                </c:pt>
                <c:pt idx="65">
                  <c:v>54.439486916514298</c:v>
                </c:pt>
                <c:pt idx="66">
                  <c:v>51.163251071810897</c:v>
                </c:pt>
                <c:pt idx="67">
                  <c:v>51.597755355024198</c:v>
                </c:pt>
                <c:pt idx="68">
                  <c:v>52.076316142607297</c:v>
                </c:pt>
                <c:pt idx="69">
                  <c:v>53.198249856571898</c:v>
                </c:pt>
                <c:pt idx="70">
                  <c:v>54.691873958397998</c:v>
                </c:pt>
                <c:pt idx="71">
                  <c:v>55.088895296768001</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MAN'!$P$125:$P$196</c:f>
              <c:numCache>
                <c:formatCode>0.0_)</c:formatCode>
                <c:ptCount val="72"/>
                <c:pt idx="0">
                  <c:v>53.147340180783402</c:v>
                </c:pt>
                <c:pt idx="1">
                  <c:v>53.053632078293298</c:v>
                </c:pt>
                <c:pt idx="2">
                  <c:v>52.968277042795599</c:v>
                </c:pt>
                <c:pt idx="3">
                  <c:v>52.912151301898</c:v>
                </c:pt>
                <c:pt idx="4">
                  <c:v>52.898259172329702</c:v>
                </c:pt>
                <c:pt idx="5">
                  <c:v>52.915111728305398</c:v>
                </c:pt>
                <c:pt idx="6">
                  <c:v>52.949765718037</c:v>
                </c:pt>
                <c:pt idx="7">
                  <c:v>52.977261447382503</c:v>
                </c:pt>
                <c:pt idx="8">
                  <c:v>52.9855988321982</c:v>
                </c:pt>
                <c:pt idx="9">
                  <c:v>52.972144178773497</c:v>
                </c:pt>
                <c:pt idx="10">
                  <c:v>52.933609029524703</c:v>
                </c:pt>
                <c:pt idx="11">
                  <c:v>52.883068311945003</c:v>
                </c:pt>
                <c:pt idx="12">
                  <c:v>52.833858165095002</c:v>
                </c:pt>
                <c:pt idx="13">
                  <c:v>52.798304449271903</c:v>
                </c:pt>
                <c:pt idx="14">
                  <c:v>52.786291495970097</c:v>
                </c:pt>
                <c:pt idx="15">
                  <c:v>52.790212617948498</c:v>
                </c:pt>
                <c:pt idx="16">
                  <c:v>52.804010041695598</c:v>
                </c:pt>
                <c:pt idx="17">
                  <c:v>52.824540030794999</c:v>
                </c:pt>
                <c:pt idx="18">
                  <c:v>52.835224189100501</c:v>
                </c:pt>
                <c:pt idx="19">
                  <c:v>52.839644874940198</c:v>
                </c:pt>
                <c:pt idx="20">
                  <c:v>52.834030731714201</c:v>
                </c:pt>
                <c:pt idx="21">
                  <c:v>52.813522773936697</c:v>
                </c:pt>
                <c:pt idx="22">
                  <c:v>52.768697526357499</c:v>
                </c:pt>
                <c:pt idx="23">
                  <c:v>52.698906879148403</c:v>
                </c:pt>
                <c:pt idx="24">
                  <c:v>52.604414799775697</c:v>
                </c:pt>
                <c:pt idx="25">
                  <c:v>52.485047782477103</c:v>
                </c:pt>
                <c:pt idx="26">
                  <c:v>52.348406882759903</c:v>
                </c:pt>
                <c:pt idx="27">
                  <c:v>52.208291766371701</c:v>
                </c:pt>
                <c:pt idx="28">
                  <c:v>52.076028075186102</c:v>
                </c:pt>
                <c:pt idx="29">
                  <c:v>51.966664827728998</c:v>
                </c:pt>
                <c:pt idx="30">
                  <c:v>51.904074361875097</c:v>
                </c:pt>
                <c:pt idx="31">
                  <c:v>51.889316539416797</c:v>
                </c:pt>
                <c:pt idx="32">
                  <c:v>51.934293116816399</c:v>
                </c:pt>
                <c:pt idx="33">
                  <c:v>52.039579913189002</c:v>
                </c:pt>
                <c:pt idx="34">
                  <c:v>52.203624482998599</c:v>
                </c:pt>
                <c:pt idx="35">
                  <c:v>52.419769924522498</c:v>
                </c:pt>
                <c:pt idx="36">
                  <c:v>52.667602212674403</c:v>
                </c:pt>
                <c:pt idx="37">
                  <c:v>52.924637142721799</c:v>
                </c:pt>
                <c:pt idx="38">
                  <c:v>53.155487617608998</c:v>
                </c:pt>
                <c:pt idx="39">
                  <c:v>53.333289177061097</c:v>
                </c:pt>
                <c:pt idx="40">
                  <c:v>53.447158136942598</c:v>
                </c:pt>
                <c:pt idx="41">
                  <c:v>53.498646103073099</c:v>
                </c:pt>
                <c:pt idx="42">
                  <c:v>53.496013075869897</c:v>
                </c:pt>
                <c:pt idx="43">
                  <c:v>53.454399372935001</c:v>
                </c:pt>
                <c:pt idx="44">
                  <c:v>53.380187187970002</c:v>
                </c:pt>
                <c:pt idx="45">
                  <c:v>53.288335585955103</c:v>
                </c:pt>
                <c:pt idx="46">
                  <c:v>53.202324837965698</c:v>
                </c:pt>
                <c:pt idx="47">
                  <c:v>53.142927772759499</c:v>
                </c:pt>
                <c:pt idx="48">
                  <c:v>53.123352008504099</c:v>
                </c:pt>
                <c:pt idx="49">
                  <c:v>53.137170310055701</c:v>
                </c:pt>
                <c:pt idx="50">
                  <c:v>53.171033885460602</c:v>
                </c:pt>
                <c:pt idx="51">
                  <c:v>53.211736114990202</c:v>
                </c:pt>
                <c:pt idx="52">
                  <c:v>53.244160409209499</c:v>
                </c:pt>
                <c:pt idx="53">
                  <c:v>53.252562790442397</c:v>
                </c:pt>
                <c:pt idx="54">
                  <c:v>53.2246855961561</c:v>
                </c:pt>
                <c:pt idx="55">
                  <c:v>53.155592417101097</c:v>
                </c:pt>
                <c:pt idx="56">
                  <c:v>53.051038069985403</c:v>
                </c:pt>
                <c:pt idx="57">
                  <c:v>52.912657635292398</c:v>
                </c:pt>
                <c:pt idx="58">
                  <c:v>52.742571929049198</c:v>
                </c:pt>
                <c:pt idx="59">
                  <c:v>52.5448621855871</c:v>
                </c:pt>
                <c:pt idx="60">
                  <c:v>52.3295893019299</c:v>
                </c:pt>
                <c:pt idx="61">
                  <c:v>52.122273466800202</c:v>
                </c:pt>
                <c:pt idx="62">
                  <c:v>51.963857652927899</c:v>
                </c:pt>
                <c:pt idx="63">
                  <c:v>51.8854598826548</c:v>
                </c:pt>
                <c:pt idx="64">
                  <c:v>51.895666296881402</c:v>
                </c:pt>
                <c:pt idx="65">
                  <c:v>51.987025260548997</c:v>
                </c:pt>
                <c:pt idx="66">
                  <c:v>52.134585652438403</c:v>
                </c:pt>
                <c:pt idx="67">
                  <c:v>52.3198973408808</c:v>
                </c:pt>
                <c:pt idx="68">
                  <c:v>52.527724922617402</c:v>
                </c:pt>
                <c:pt idx="69">
                  <c:v>52.742170977150799</c:v>
                </c:pt>
                <c:pt idx="70">
                  <c:v>52.945442762858399</c:v>
                </c:pt>
                <c:pt idx="71">
                  <c:v>53.106977735064298</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256702416"/>
        <c:axId val="256701240"/>
      </c:lineChart>
      <c:catAx>
        <c:axId val="25670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6701240"/>
        <c:crossesAt val="50"/>
        <c:auto val="1"/>
        <c:lblAlgn val="ctr"/>
        <c:lblOffset val="50"/>
        <c:tickLblSkip val="1"/>
        <c:tickMarkSkip val="12"/>
        <c:noMultiLvlLbl val="1"/>
      </c:catAx>
      <c:valAx>
        <c:axId val="256701240"/>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6702416"/>
        <c:crosses val="autoZero"/>
        <c:crossBetween val="between"/>
        <c:majorUnit val="3"/>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MAN'!$Q$125:$Q$196</c:f>
              <c:numCache>
                <c:formatCode>0.0_)</c:formatCode>
                <c:ptCount val="72"/>
                <c:pt idx="0">
                  <c:v>55.388443726286397</c:v>
                </c:pt>
                <c:pt idx="1">
                  <c:v>51.014349124275299</c:v>
                </c:pt>
                <c:pt idx="2">
                  <c:v>52.497418975518599</c:v>
                </c:pt>
                <c:pt idx="3">
                  <c:v>53.3581515448044</c:v>
                </c:pt>
                <c:pt idx="4">
                  <c:v>52.042781749765297</c:v>
                </c:pt>
                <c:pt idx="5">
                  <c:v>51.693379812983402</c:v>
                </c:pt>
                <c:pt idx="6">
                  <c:v>52.3387836125791</c:v>
                </c:pt>
                <c:pt idx="7">
                  <c:v>50.158765956460599</c:v>
                </c:pt>
                <c:pt idx="8">
                  <c:v>53.664489941671597</c:v>
                </c:pt>
                <c:pt idx="9">
                  <c:v>52.302167126821601</c:v>
                </c:pt>
                <c:pt idx="10">
                  <c:v>52.948777329150602</c:v>
                </c:pt>
                <c:pt idx="11">
                  <c:v>53.271183005611199</c:v>
                </c:pt>
                <c:pt idx="12">
                  <c:v>53.4386022829813</c:v>
                </c:pt>
                <c:pt idx="13">
                  <c:v>53.762421193175001</c:v>
                </c:pt>
                <c:pt idx="14">
                  <c:v>52.469952555444898</c:v>
                </c:pt>
                <c:pt idx="15">
                  <c:v>52.391381902987</c:v>
                </c:pt>
                <c:pt idx="16">
                  <c:v>53.386958675228101</c:v>
                </c:pt>
                <c:pt idx="17">
                  <c:v>51.929872288622597</c:v>
                </c:pt>
                <c:pt idx="18">
                  <c:v>51.293651410358102</c:v>
                </c:pt>
                <c:pt idx="19">
                  <c:v>53.887890658557801</c:v>
                </c:pt>
                <c:pt idx="20">
                  <c:v>53.123808707165203</c:v>
                </c:pt>
                <c:pt idx="21">
                  <c:v>51.476135978099101</c:v>
                </c:pt>
                <c:pt idx="22">
                  <c:v>52.566387974491597</c:v>
                </c:pt>
                <c:pt idx="23">
                  <c:v>55.468455149020002</c:v>
                </c:pt>
                <c:pt idx="24">
                  <c:v>49.4891136795489</c:v>
                </c:pt>
                <c:pt idx="25">
                  <c:v>52.306622541807698</c:v>
                </c:pt>
                <c:pt idx="26">
                  <c:v>48.198461402759399</c:v>
                </c:pt>
                <c:pt idx="27">
                  <c:v>51.684107926288199</c:v>
                </c:pt>
                <c:pt idx="28">
                  <c:v>50.836654442923098</c:v>
                </c:pt>
                <c:pt idx="29">
                  <c:v>52.437682776557402</c:v>
                </c:pt>
                <c:pt idx="30">
                  <c:v>48.996209989678597</c:v>
                </c:pt>
                <c:pt idx="31">
                  <c:v>53.113591421505099</c:v>
                </c:pt>
                <c:pt idx="32">
                  <c:v>51.872258292779399</c:v>
                </c:pt>
                <c:pt idx="33">
                  <c:v>53.851135530476299</c:v>
                </c:pt>
                <c:pt idx="34">
                  <c:v>52.711449954448298</c:v>
                </c:pt>
                <c:pt idx="35">
                  <c:v>52.294330769703102</c:v>
                </c:pt>
                <c:pt idx="36">
                  <c:v>53.031052248396101</c:v>
                </c:pt>
                <c:pt idx="37">
                  <c:v>52.661982660964703</c:v>
                </c:pt>
                <c:pt idx="38">
                  <c:v>54.812872158484801</c:v>
                </c:pt>
                <c:pt idx="39">
                  <c:v>51.714342094995899</c:v>
                </c:pt>
                <c:pt idx="40">
                  <c:v>50.5085640418773</c:v>
                </c:pt>
                <c:pt idx="41">
                  <c:v>50.573682257359003</c:v>
                </c:pt>
                <c:pt idx="42">
                  <c:v>55.833778433504897</c:v>
                </c:pt>
                <c:pt idx="43">
                  <c:v>50.761827191048702</c:v>
                </c:pt>
                <c:pt idx="44">
                  <c:v>48.145538821415997</c:v>
                </c:pt>
                <c:pt idx="45">
                  <c:v>47.805322297536499</c:v>
                </c:pt>
                <c:pt idx="46">
                  <c:v>46.599629416303202</c:v>
                </c:pt>
                <c:pt idx="47">
                  <c:v>48.9097755511118</c:v>
                </c:pt>
                <c:pt idx="48">
                  <c:v>50.991037847338902</c:v>
                </c:pt>
                <c:pt idx="49">
                  <c:v>49.792334316903599</c:v>
                </c:pt>
                <c:pt idx="50">
                  <c:v>50.849787089958603</c:v>
                </c:pt>
                <c:pt idx="51">
                  <c:v>54.1126172319237</c:v>
                </c:pt>
                <c:pt idx="52">
                  <c:v>51.9403344590458</c:v>
                </c:pt>
                <c:pt idx="53">
                  <c:v>50.772690313904803</c:v>
                </c:pt>
                <c:pt idx="54">
                  <c:v>53.473991491359499</c:v>
                </c:pt>
                <c:pt idx="55">
                  <c:v>50.874606855468798</c:v>
                </c:pt>
                <c:pt idx="56">
                  <c:v>51.642226102875703</c:v>
                </c:pt>
                <c:pt idx="57">
                  <c:v>51.824216052155897</c:v>
                </c:pt>
                <c:pt idx="58">
                  <c:v>52.340796696892099</c:v>
                </c:pt>
                <c:pt idx="59">
                  <c:v>51.09717013689</c:v>
                </c:pt>
                <c:pt idx="60">
                  <c:v>50.497665124935601</c:v>
                </c:pt>
                <c:pt idx="61">
                  <c:v>50.899143304050902</c:v>
                </c:pt>
                <c:pt idx="62">
                  <c:v>50.4738307245063</c:v>
                </c:pt>
                <c:pt idx="63">
                  <c:v>49.7431795338521</c:v>
                </c:pt>
                <c:pt idx="64">
                  <c:v>52.088730636851402</c:v>
                </c:pt>
                <c:pt idx="65">
                  <c:v>53.489219346926397</c:v>
                </c:pt>
                <c:pt idx="66">
                  <c:v>51.508153823673602</c:v>
                </c:pt>
                <c:pt idx="67">
                  <c:v>51.800155914887497</c:v>
                </c:pt>
                <c:pt idx="68">
                  <c:v>52.499989539266799</c:v>
                </c:pt>
                <c:pt idx="69">
                  <c:v>52.133963751872599</c:v>
                </c:pt>
                <c:pt idx="70">
                  <c:v>53.3836245606688</c:v>
                </c:pt>
                <c:pt idx="71">
                  <c:v>55.5973066873321</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MAN'!$R$125:$R$196</c:f>
              <c:numCache>
                <c:formatCode>0.0_)</c:formatCode>
                <c:ptCount val="72"/>
                <c:pt idx="0">
                  <c:v>51.958031120996502</c:v>
                </c:pt>
                <c:pt idx="1">
                  <c:v>52.052601324253402</c:v>
                </c:pt>
                <c:pt idx="2">
                  <c:v>52.120735865136503</c:v>
                </c:pt>
                <c:pt idx="3">
                  <c:v>52.1716409779104</c:v>
                </c:pt>
                <c:pt idx="4">
                  <c:v>52.211328176730902</c:v>
                </c:pt>
                <c:pt idx="5">
                  <c:v>52.251663203841701</c:v>
                </c:pt>
                <c:pt idx="6">
                  <c:v>52.319179656044099</c:v>
                </c:pt>
                <c:pt idx="7">
                  <c:v>52.428943183742398</c:v>
                </c:pt>
                <c:pt idx="8">
                  <c:v>52.565367495371703</c:v>
                </c:pt>
                <c:pt idx="9">
                  <c:v>52.701812683691102</c:v>
                </c:pt>
                <c:pt idx="10">
                  <c:v>52.824360263739401</c:v>
                </c:pt>
                <c:pt idx="11">
                  <c:v>52.918565692337502</c:v>
                </c:pt>
                <c:pt idx="12">
                  <c:v>52.975129018140898</c:v>
                </c:pt>
                <c:pt idx="13">
                  <c:v>52.999284411657896</c:v>
                </c:pt>
                <c:pt idx="14">
                  <c:v>52.984610518549403</c:v>
                </c:pt>
                <c:pt idx="15">
                  <c:v>52.925105442844398</c:v>
                </c:pt>
                <c:pt idx="16">
                  <c:v>52.8252104674363</c:v>
                </c:pt>
                <c:pt idx="17">
                  <c:v>52.7015375690779</c:v>
                </c:pt>
                <c:pt idx="18">
                  <c:v>52.558235133968303</c:v>
                </c:pt>
                <c:pt idx="19">
                  <c:v>52.399720317478099</c:v>
                </c:pt>
                <c:pt idx="20">
                  <c:v>52.227851365688899</c:v>
                </c:pt>
                <c:pt idx="21">
                  <c:v>52.046366743928701</c:v>
                </c:pt>
                <c:pt idx="22">
                  <c:v>51.867080230971602</c:v>
                </c:pt>
                <c:pt idx="23">
                  <c:v>51.702796670978302</c:v>
                </c:pt>
                <c:pt idx="24">
                  <c:v>51.574262743069802</c:v>
                </c:pt>
                <c:pt idx="25">
                  <c:v>51.499357742438903</c:v>
                </c:pt>
                <c:pt idx="26">
                  <c:v>51.493930721023197</c:v>
                </c:pt>
                <c:pt idx="27">
                  <c:v>51.565247085752802</c:v>
                </c:pt>
                <c:pt idx="28">
                  <c:v>51.709763926563397</c:v>
                </c:pt>
                <c:pt idx="29">
                  <c:v>51.918475833073103</c:v>
                </c:pt>
                <c:pt idx="30">
                  <c:v>52.1716594669657</c:v>
                </c:pt>
                <c:pt idx="31">
                  <c:v>52.429693763541202</c:v>
                </c:pt>
                <c:pt idx="32">
                  <c:v>52.643813058626598</c:v>
                </c:pt>
                <c:pt idx="33">
                  <c:v>52.794645040811602</c:v>
                </c:pt>
                <c:pt idx="34">
                  <c:v>52.867341101204303</c:v>
                </c:pt>
                <c:pt idx="35">
                  <c:v>52.844857898003298</c:v>
                </c:pt>
                <c:pt idx="36">
                  <c:v>52.715404180322601</c:v>
                </c:pt>
                <c:pt idx="37">
                  <c:v>52.461488855463898</c:v>
                </c:pt>
                <c:pt idx="38">
                  <c:v>52.081694077147297</c:v>
                </c:pt>
                <c:pt idx="39">
                  <c:v>51.601845786016902</c:v>
                </c:pt>
                <c:pt idx="40">
                  <c:v>51.053370049452099</c:v>
                </c:pt>
                <c:pt idx="41">
                  <c:v>50.48471528951</c:v>
                </c:pt>
                <c:pt idx="42">
                  <c:v>49.954104652538099</c:v>
                </c:pt>
                <c:pt idx="43">
                  <c:v>49.512881791322997</c:v>
                </c:pt>
                <c:pt idx="44">
                  <c:v>49.2117968083923</c:v>
                </c:pt>
                <c:pt idx="45">
                  <c:v>49.086253419287701</c:v>
                </c:pt>
                <c:pt idx="46">
                  <c:v>49.141326615062702</c:v>
                </c:pt>
                <c:pt idx="47">
                  <c:v>49.363998445794699</c:v>
                </c:pt>
                <c:pt idx="48">
                  <c:v>49.7196404656626</c:v>
                </c:pt>
                <c:pt idx="49">
                  <c:v>50.159884624531301</c:v>
                </c:pt>
                <c:pt idx="50">
                  <c:v>50.629946497047001</c:v>
                </c:pt>
                <c:pt idx="51">
                  <c:v>51.076119279856002</c:v>
                </c:pt>
                <c:pt idx="52">
                  <c:v>51.457737170525903</c:v>
                </c:pt>
                <c:pt idx="53">
                  <c:v>51.729792461532497</c:v>
                </c:pt>
                <c:pt idx="54">
                  <c:v>51.859158177271198</c:v>
                </c:pt>
                <c:pt idx="55">
                  <c:v>51.850883789129298</c:v>
                </c:pt>
                <c:pt idx="56">
                  <c:v>51.7384244448644</c:v>
                </c:pt>
                <c:pt idx="57">
                  <c:v>51.571561680350698</c:v>
                </c:pt>
                <c:pt idx="58">
                  <c:v>51.392829951592297</c:v>
                </c:pt>
                <c:pt idx="59">
                  <c:v>51.231820381430197</c:v>
                </c:pt>
                <c:pt idx="60">
                  <c:v>51.107570168805502</c:v>
                </c:pt>
                <c:pt idx="61">
                  <c:v>51.046564472814801</c:v>
                </c:pt>
                <c:pt idx="62">
                  <c:v>51.073529476566002</c:v>
                </c:pt>
                <c:pt idx="63">
                  <c:v>51.187587974062801</c:v>
                </c:pt>
                <c:pt idx="64">
                  <c:v>51.374741314447597</c:v>
                </c:pt>
                <c:pt idx="65">
                  <c:v>51.6186290588969</c:v>
                </c:pt>
                <c:pt idx="66">
                  <c:v>51.890561827551203</c:v>
                </c:pt>
                <c:pt idx="67">
                  <c:v>52.153393993610102</c:v>
                </c:pt>
                <c:pt idx="68">
                  <c:v>52.381059812821697</c:v>
                </c:pt>
                <c:pt idx="69">
                  <c:v>52.538383941075701</c:v>
                </c:pt>
                <c:pt idx="70">
                  <c:v>52.606423626689697</c:v>
                </c:pt>
                <c:pt idx="71">
                  <c:v>52.589928969651197</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256705160"/>
        <c:axId val="256702808"/>
      </c:lineChart>
      <c:catAx>
        <c:axId val="2567051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6702808"/>
        <c:crossesAt val="50"/>
        <c:auto val="1"/>
        <c:lblAlgn val="ctr"/>
        <c:lblOffset val="50"/>
        <c:tickLblSkip val="1"/>
        <c:tickMarkSkip val="12"/>
        <c:noMultiLvlLbl val="1"/>
      </c:catAx>
      <c:valAx>
        <c:axId val="256702808"/>
        <c:scaling>
          <c:orientation val="minMax"/>
          <c:max val="59"/>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6705160"/>
        <c:crosses val="autoZero"/>
        <c:crossBetween val="between"/>
        <c:majorUnit val="3"/>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MAN'!$S$125:$S$196</c:f>
              <c:numCache>
                <c:formatCode>0.0_)</c:formatCode>
                <c:ptCount val="72"/>
                <c:pt idx="0">
                  <c:v>53.184290378490097</c:v>
                </c:pt>
                <c:pt idx="1">
                  <c:v>52.0603716863613</c:v>
                </c:pt>
                <c:pt idx="2">
                  <c:v>52.177527801732197</c:v>
                </c:pt>
                <c:pt idx="3">
                  <c:v>52.384559238191102</c:v>
                </c:pt>
                <c:pt idx="4">
                  <c:v>52.747952104586503</c:v>
                </c:pt>
                <c:pt idx="5">
                  <c:v>52.560661517901501</c:v>
                </c:pt>
                <c:pt idx="6">
                  <c:v>54.500479204573402</c:v>
                </c:pt>
                <c:pt idx="7">
                  <c:v>52.5585526777474</c:v>
                </c:pt>
                <c:pt idx="8">
                  <c:v>52.796228753008002</c:v>
                </c:pt>
                <c:pt idx="9">
                  <c:v>52.567502705165197</c:v>
                </c:pt>
                <c:pt idx="10">
                  <c:v>54.107793256779701</c:v>
                </c:pt>
                <c:pt idx="11">
                  <c:v>52.849667917609302</c:v>
                </c:pt>
                <c:pt idx="12">
                  <c:v>52.1599820236166</c:v>
                </c:pt>
                <c:pt idx="13">
                  <c:v>52.631508186471002</c:v>
                </c:pt>
                <c:pt idx="14">
                  <c:v>53.3658780320049</c:v>
                </c:pt>
                <c:pt idx="15">
                  <c:v>53.215581202363801</c:v>
                </c:pt>
                <c:pt idx="16">
                  <c:v>52.792230376763698</c:v>
                </c:pt>
                <c:pt idx="17">
                  <c:v>54.241963088891097</c:v>
                </c:pt>
                <c:pt idx="18">
                  <c:v>52.514565637465601</c:v>
                </c:pt>
                <c:pt idx="19">
                  <c:v>53.649410374667099</c:v>
                </c:pt>
                <c:pt idx="20">
                  <c:v>51.831014481780798</c:v>
                </c:pt>
                <c:pt idx="21">
                  <c:v>51.283219381486198</c:v>
                </c:pt>
                <c:pt idx="22">
                  <c:v>52.782831598909198</c:v>
                </c:pt>
                <c:pt idx="23">
                  <c:v>52.486185493536802</c:v>
                </c:pt>
                <c:pt idx="24">
                  <c:v>52.934344112183297</c:v>
                </c:pt>
                <c:pt idx="25">
                  <c:v>53.079630800404097</c:v>
                </c:pt>
                <c:pt idx="26">
                  <c:v>53.236208242905803</c:v>
                </c:pt>
                <c:pt idx="27">
                  <c:v>52.237764782789696</c:v>
                </c:pt>
                <c:pt idx="28">
                  <c:v>54.140412815097797</c:v>
                </c:pt>
                <c:pt idx="29">
                  <c:v>53.118412269677897</c:v>
                </c:pt>
                <c:pt idx="30">
                  <c:v>54.595014849094902</c:v>
                </c:pt>
                <c:pt idx="31">
                  <c:v>52.674560230587502</c:v>
                </c:pt>
                <c:pt idx="32">
                  <c:v>53.798927083521001</c:v>
                </c:pt>
                <c:pt idx="33">
                  <c:v>53.335981106223699</c:v>
                </c:pt>
                <c:pt idx="34">
                  <c:v>52.668742578706002</c:v>
                </c:pt>
                <c:pt idx="35">
                  <c:v>54.146975814665197</c:v>
                </c:pt>
                <c:pt idx="36">
                  <c:v>54.999361963693303</c:v>
                </c:pt>
                <c:pt idx="37">
                  <c:v>52.908429162888297</c:v>
                </c:pt>
                <c:pt idx="38">
                  <c:v>52.3164175239991</c:v>
                </c:pt>
                <c:pt idx="39">
                  <c:v>53.182633893993199</c:v>
                </c:pt>
                <c:pt idx="40">
                  <c:v>53.858248894689503</c:v>
                </c:pt>
                <c:pt idx="41">
                  <c:v>48.457647850597297</c:v>
                </c:pt>
                <c:pt idx="42">
                  <c:v>50.300342992394299</c:v>
                </c:pt>
                <c:pt idx="43">
                  <c:v>54.748886851089502</c:v>
                </c:pt>
                <c:pt idx="44">
                  <c:v>52.964703660215598</c:v>
                </c:pt>
                <c:pt idx="45">
                  <c:v>53.969059309774202</c:v>
                </c:pt>
                <c:pt idx="46">
                  <c:v>53.268801670720997</c:v>
                </c:pt>
                <c:pt idx="47">
                  <c:v>52.4254785915032</c:v>
                </c:pt>
                <c:pt idx="48">
                  <c:v>52.810238789036397</c:v>
                </c:pt>
                <c:pt idx="49">
                  <c:v>53.3311757885321</c:v>
                </c:pt>
                <c:pt idx="50">
                  <c:v>54.438919175737396</c:v>
                </c:pt>
                <c:pt idx="51">
                  <c:v>51.540282304533001</c:v>
                </c:pt>
                <c:pt idx="52">
                  <c:v>52.954519676082299</c:v>
                </c:pt>
                <c:pt idx="53">
                  <c:v>53.381951532843097</c:v>
                </c:pt>
                <c:pt idx="54">
                  <c:v>52.962839952866901</c:v>
                </c:pt>
                <c:pt idx="55">
                  <c:v>52.424523489929399</c:v>
                </c:pt>
                <c:pt idx="56">
                  <c:v>51.380940225834998</c:v>
                </c:pt>
                <c:pt idx="57">
                  <c:v>52.554308194405799</c:v>
                </c:pt>
                <c:pt idx="58">
                  <c:v>54.330762074277601</c:v>
                </c:pt>
                <c:pt idx="59">
                  <c:v>52.172935429176299</c:v>
                </c:pt>
                <c:pt idx="60">
                  <c:v>49.917579124163503</c:v>
                </c:pt>
                <c:pt idx="61">
                  <c:v>53.031747980101002</c:v>
                </c:pt>
                <c:pt idx="62">
                  <c:v>51.976620757872197</c:v>
                </c:pt>
                <c:pt idx="63">
                  <c:v>54.494730591431598</c:v>
                </c:pt>
                <c:pt idx="64">
                  <c:v>53.582771637224802</c:v>
                </c:pt>
                <c:pt idx="65">
                  <c:v>54.566616149599596</c:v>
                </c:pt>
                <c:pt idx="66">
                  <c:v>55.087233935653899</c:v>
                </c:pt>
                <c:pt idx="67">
                  <c:v>54.8671893332438</c:v>
                </c:pt>
                <c:pt idx="68">
                  <c:v>54.9240742803782</c:v>
                </c:pt>
                <c:pt idx="69">
                  <c:v>53.541179683766003</c:v>
                </c:pt>
                <c:pt idx="70">
                  <c:v>53.824923473966201</c:v>
                </c:pt>
                <c:pt idx="71">
                  <c:v>54.8279595955971</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MAN'!$T$125:$T$196</c:f>
              <c:numCache>
                <c:formatCode>0.0_)</c:formatCode>
                <c:ptCount val="72"/>
                <c:pt idx="0">
                  <c:v>52.182602039360603</c:v>
                </c:pt>
                <c:pt idx="1">
                  <c:v>52.235770792007699</c:v>
                </c:pt>
                <c:pt idx="2">
                  <c:v>52.353900342566803</c:v>
                </c:pt>
                <c:pt idx="3">
                  <c:v>52.498520593034499</c:v>
                </c:pt>
                <c:pt idx="4">
                  <c:v>52.616539883693797</c:v>
                </c:pt>
                <c:pt idx="5">
                  <c:v>52.711745072159097</c:v>
                </c:pt>
                <c:pt idx="6">
                  <c:v>52.802701011180197</c:v>
                </c:pt>
                <c:pt idx="7">
                  <c:v>52.865877256783797</c:v>
                </c:pt>
                <c:pt idx="8">
                  <c:v>52.851130848019103</c:v>
                </c:pt>
                <c:pt idx="9">
                  <c:v>52.796383874439101</c:v>
                </c:pt>
                <c:pt idx="10">
                  <c:v>52.750535460034698</c:v>
                </c:pt>
                <c:pt idx="11">
                  <c:v>52.717519880902401</c:v>
                </c:pt>
                <c:pt idx="12">
                  <c:v>52.748809234406899</c:v>
                </c:pt>
                <c:pt idx="13">
                  <c:v>52.839430280720997</c:v>
                </c:pt>
                <c:pt idx="14">
                  <c:v>52.992670424508603</c:v>
                </c:pt>
                <c:pt idx="15">
                  <c:v>53.193908727917197</c:v>
                </c:pt>
                <c:pt idx="16">
                  <c:v>53.314121216453898</c:v>
                </c:pt>
                <c:pt idx="17">
                  <c:v>53.266736580728001</c:v>
                </c:pt>
                <c:pt idx="18">
                  <c:v>53.029777813156102</c:v>
                </c:pt>
                <c:pt idx="19">
                  <c:v>52.700719320857097</c:v>
                </c:pt>
                <c:pt idx="20">
                  <c:v>52.414878653055702</c:v>
                </c:pt>
                <c:pt idx="21">
                  <c:v>52.284445118829296</c:v>
                </c:pt>
                <c:pt idx="22">
                  <c:v>52.304168890700801</c:v>
                </c:pt>
                <c:pt idx="23">
                  <c:v>52.469128349598897</c:v>
                </c:pt>
                <c:pt idx="24">
                  <c:v>52.688763137176402</c:v>
                </c:pt>
                <c:pt idx="25">
                  <c:v>52.9099626983391</c:v>
                </c:pt>
                <c:pt idx="26">
                  <c:v>53.106937651957303</c:v>
                </c:pt>
                <c:pt idx="27">
                  <c:v>53.2519321056796</c:v>
                </c:pt>
                <c:pt idx="28">
                  <c:v>53.405080588814997</c:v>
                </c:pt>
                <c:pt idx="29">
                  <c:v>53.521053175345898</c:v>
                </c:pt>
                <c:pt idx="30">
                  <c:v>53.528351016510598</c:v>
                </c:pt>
                <c:pt idx="31">
                  <c:v>53.498011759987598</c:v>
                </c:pt>
                <c:pt idx="32">
                  <c:v>53.4955898546702</c:v>
                </c:pt>
                <c:pt idx="33">
                  <c:v>53.523769344313997</c:v>
                </c:pt>
                <c:pt idx="34">
                  <c:v>53.5744711881539</c:v>
                </c:pt>
                <c:pt idx="35">
                  <c:v>53.626586535911599</c:v>
                </c:pt>
                <c:pt idx="36">
                  <c:v>53.593087813039403</c:v>
                </c:pt>
                <c:pt idx="37">
                  <c:v>53.410543701152399</c:v>
                </c:pt>
                <c:pt idx="38">
                  <c:v>53.044053408391498</c:v>
                </c:pt>
                <c:pt idx="39">
                  <c:v>52.5937991898832</c:v>
                </c:pt>
                <c:pt idx="40">
                  <c:v>52.201422642871599</c:v>
                </c:pt>
                <c:pt idx="41">
                  <c:v>52.048252569778398</c:v>
                </c:pt>
                <c:pt idx="42">
                  <c:v>52.169821481524899</c:v>
                </c:pt>
                <c:pt idx="43">
                  <c:v>52.433965562566598</c:v>
                </c:pt>
                <c:pt idx="44">
                  <c:v>52.698410407403301</c:v>
                </c:pt>
                <c:pt idx="45">
                  <c:v>52.956492722098297</c:v>
                </c:pt>
                <c:pt idx="46">
                  <c:v>53.153928728475996</c:v>
                </c:pt>
                <c:pt idx="47">
                  <c:v>53.229534752775997</c:v>
                </c:pt>
                <c:pt idx="48">
                  <c:v>53.228577622823202</c:v>
                </c:pt>
                <c:pt idx="49">
                  <c:v>53.2340233134437</c:v>
                </c:pt>
                <c:pt idx="50">
                  <c:v>53.2908170227943</c:v>
                </c:pt>
                <c:pt idx="51">
                  <c:v>53.3051032390822</c:v>
                </c:pt>
                <c:pt idx="52">
                  <c:v>53.202696741793901</c:v>
                </c:pt>
                <c:pt idx="53">
                  <c:v>52.966422137118599</c:v>
                </c:pt>
                <c:pt idx="54">
                  <c:v>52.678722638124498</c:v>
                </c:pt>
                <c:pt idx="55">
                  <c:v>52.412455775532798</c:v>
                </c:pt>
                <c:pt idx="56">
                  <c:v>52.229912206775602</c:v>
                </c:pt>
                <c:pt idx="57">
                  <c:v>52.099115659817699</c:v>
                </c:pt>
                <c:pt idx="58">
                  <c:v>52.050059103648898</c:v>
                </c:pt>
                <c:pt idx="59">
                  <c:v>52.140266855017501</c:v>
                </c:pt>
                <c:pt idx="60">
                  <c:v>52.3439998501144</c:v>
                </c:pt>
                <c:pt idx="61">
                  <c:v>52.645801644019102</c:v>
                </c:pt>
                <c:pt idx="62">
                  <c:v>53.044940088407998</c:v>
                </c:pt>
                <c:pt idx="63">
                  <c:v>53.550371831738701</c:v>
                </c:pt>
                <c:pt idx="64">
                  <c:v>54.086513682756497</c:v>
                </c:pt>
                <c:pt idx="65">
                  <c:v>54.484100391477199</c:v>
                </c:pt>
                <c:pt idx="66">
                  <c:v>54.6969954661269</c:v>
                </c:pt>
                <c:pt idx="67">
                  <c:v>54.712235026146502</c:v>
                </c:pt>
                <c:pt idx="68">
                  <c:v>54.563391693281297</c:v>
                </c:pt>
                <c:pt idx="69">
                  <c:v>54.335353376242303</c:v>
                </c:pt>
                <c:pt idx="70">
                  <c:v>54.129383966540097</c:v>
                </c:pt>
                <c:pt idx="71">
                  <c:v>53.979063789526599</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256703984"/>
        <c:axId val="256704768"/>
      </c:lineChart>
      <c:catAx>
        <c:axId val="2567039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6704768"/>
        <c:crossesAt val="50"/>
        <c:auto val="1"/>
        <c:lblAlgn val="ctr"/>
        <c:lblOffset val="50"/>
        <c:tickLblSkip val="1"/>
        <c:tickMarkSkip val="12"/>
        <c:noMultiLvlLbl val="1"/>
      </c:catAx>
      <c:valAx>
        <c:axId val="256704768"/>
        <c:scaling>
          <c:orientation val="minMax"/>
          <c:max val="58"/>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6703984"/>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MAN'!$U$125:$U$196</c:f>
              <c:numCache>
                <c:formatCode>0.0_)</c:formatCode>
                <c:ptCount val="72"/>
                <c:pt idx="0">
                  <c:v>56.953959914952001</c:v>
                </c:pt>
                <c:pt idx="1">
                  <c:v>55.9515510071151</c:v>
                </c:pt>
                <c:pt idx="2">
                  <c:v>54.6092819913668</c:v>
                </c:pt>
                <c:pt idx="3">
                  <c:v>54.306686345571002</c:v>
                </c:pt>
                <c:pt idx="4">
                  <c:v>55.3286967873007</c:v>
                </c:pt>
                <c:pt idx="5">
                  <c:v>54.081205622902502</c:v>
                </c:pt>
                <c:pt idx="6">
                  <c:v>55.812127382661103</c:v>
                </c:pt>
                <c:pt idx="7">
                  <c:v>55.243852038211898</c:v>
                </c:pt>
                <c:pt idx="8">
                  <c:v>55.432082027741401</c:v>
                </c:pt>
                <c:pt idx="9">
                  <c:v>55.805973616398703</c:v>
                </c:pt>
                <c:pt idx="10">
                  <c:v>55.8391221930763</c:v>
                </c:pt>
                <c:pt idx="11">
                  <c:v>55.354432478936097</c:v>
                </c:pt>
                <c:pt idx="12">
                  <c:v>53.543122991045998</c:v>
                </c:pt>
                <c:pt idx="13">
                  <c:v>55.639556144477098</c:v>
                </c:pt>
                <c:pt idx="14">
                  <c:v>56.945376207869003</c:v>
                </c:pt>
                <c:pt idx="15">
                  <c:v>56.204029423789002</c:v>
                </c:pt>
                <c:pt idx="16">
                  <c:v>54.681696571729802</c:v>
                </c:pt>
                <c:pt idx="17">
                  <c:v>57.656068184272698</c:v>
                </c:pt>
                <c:pt idx="18">
                  <c:v>56.662755284900904</c:v>
                </c:pt>
                <c:pt idx="19">
                  <c:v>56.615694903275802</c:v>
                </c:pt>
                <c:pt idx="20">
                  <c:v>55.113719012231599</c:v>
                </c:pt>
                <c:pt idx="21">
                  <c:v>54.374016028471601</c:v>
                </c:pt>
                <c:pt idx="22">
                  <c:v>54.783416766943702</c:v>
                </c:pt>
                <c:pt idx="23">
                  <c:v>55.1193236785669</c:v>
                </c:pt>
                <c:pt idx="24">
                  <c:v>55.291981608093799</c:v>
                </c:pt>
                <c:pt idx="25">
                  <c:v>54.533360433477498</c:v>
                </c:pt>
                <c:pt idx="26">
                  <c:v>54.671719632237199</c:v>
                </c:pt>
                <c:pt idx="27">
                  <c:v>54.725910804503798</c:v>
                </c:pt>
                <c:pt idx="28">
                  <c:v>55.950378870253402</c:v>
                </c:pt>
                <c:pt idx="29">
                  <c:v>56.680293375539598</c:v>
                </c:pt>
                <c:pt idx="30">
                  <c:v>56.620922193899702</c:v>
                </c:pt>
                <c:pt idx="31">
                  <c:v>57.151913073822499</c:v>
                </c:pt>
                <c:pt idx="32">
                  <c:v>56.5248170127851</c:v>
                </c:pt>
                <c:pt idx="33">
                  <c:v>56.864033057476199</c:v>
                </c:pt>
                <c:pt idx="34">
                  <c:v>56.460745459291402</c:v>
                </c:pt>
                <c:pt idx="35">
                  <c:v>56.675355070367097</c:v>
                </c:pt>
                <c:pt idx="36">
                  <c:v>57.485275905634303</c:v>
                </c:pt>
                <c:pt idx="37">
                  <c:v>54.491888353674</c:v>
                </c:pt>
                <c:pt idx="38">
                  <c:v>55.391204221103898</c:v>
                </c:pt>
                <c:pt idx="39">
                  <c:v>55.711726652839502</c:v>
                </c:pt>
                <c:pt idx="40">
                  <c:v>55.248125745702403</c:v>
                </c:pt>
                <c:pt idx="41">
                  <c:v>53.570179157819403</c:v>
                </c:pt>
                <c:pt idx="42">
                  <c:v>51.664292737394199</c:v>
                </c:pt>
                <c:pt idx="43">
                  <c:v>52.774175079202102</c:v>
                </c:pt>
                <c:pt idx="44">
                  <c:v>53.824846929076401</c:v>
                </c:pt>
                <c:pt idx="45">
                  <c:v>54.030556872759099</c:v>
                </c:pt>
                <c:pt idx="46">
                  <c:v>53.8367475272033</c:v>
                </c:pt>
                <c:pt idx="47">
                  <c:v>54.1187829633269</c:v>
                </c:pt>
                <c:pt idx="48">
                  <c:v>53.935653744641698</c:v>
                </c:pt>
                <c:pt idx="49">
                  <c:v>53.825042252349803</c:v>
                </c:pt>
                <c:pt idx="50">
                  <c:v>53.383915679349101</c:v>
                </c:pt>
                <c:pt idx="51">
                  <c:v>53.265967178959698</c:v>
                </c:pt>
                <c:pt idx="52">
                  <c:v>52.857589618685097</c:v>
                </c:pt>
                <c:pt idx="53">
                  <c:v>55.723438304511603</c:v>
                </c:pt>
                <c:pt idx="54">
                  <c:v>52.8091564617404</c:v>
                </c:pt>
                <c:pt idx="55">
                  <c:v>53.261246533980298</c:v>
                </c:pt>
                <c:pt idx="56">
                  <c:v>53.970691561126401</c:v>
                </c:pt>
                <c:pt idx="57">
                  <c:v>53.313682976417802</c:v>
                </c:pt>
                <c:pt idx="58">
                  <c:v>53.6187202624699</c:v>
                </c:pt>
                <c:pt idx="59">
                  <c:v>51.765671798605297</c:v>
                </c:pt>
                <c:pt idx="60">
                  <c:v>50.848904868163402</c:v>
                </c:pt>
                <c:pt idx="61">
                  <c:v>53.288470002735203</c:v>
                </c:pt>
                <c:pt idx="62">
                  <c:v>53.714138655518397</c:v>
                </c:pt>
                <c:pt idx="63">
                  <c:v>54.407043465686499</c:v>
                </c:pt>
                <c:pt idx="64">
                  <c:v>53.902387994919501</c:v>
                </c:pt>
                <c:pt idx="65">
                  <c:v>53.738576398727901</c:v>
                </c:pt>
                <c:pt idx="66">
                  <c:v>55.1614368599122</c:v>
                </c:pt>
                <c:pt idx="67">
                  <c:v>56.604502627282599</c:v>
                </c:pt>
                <c:pt idx="68">
                  <c:v>54.228366082983399</c:v>
                </c:pt>
                <c:pt idx="69">
                  <c:v>53.139011664893196</c:v>
                </c:pt>
                <c:pt idx="70">
                  <c:v>54.850441537976401</c:v>
                </c:pt>
                <c:pt idx="71">
                  <c:v>54.914257906373201</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'IAT MAN'!$V$125:$V$196</c:f>
              <c:numCache>
                <c:formatCode>0.0_)</c:formatCode>
                <c:ptCount val="72"/>
                <c:pt idx="0">
                  <c:v>55.326248319809999</c:v>
                </c:pt>
                <c:pt idx="1">
                  <c:v>55.246666563623002</c:v>
                </c:pt>
                <c:pt idx="2">
                  <c:v>55.095728344779801</c:v>
                </c:pt>
                <c:pt idx="3">
                  <c:v>54.951599296010301</c:v>
                </c:pt>
                <c:pt idx="4">
                  <c:v>54.881783921531202</c:v>
                </c:pt>
                <c:pt idx="5">
                  <c:v>54.962626426461703</c:v>
                </c:pt>
                <c:pt idx="6">
                  <c:v>55.166187719392397</c:v>
                </c:pt>
                <c:pt idx="7">
                  <c:v>55.386604269750599</c:v>
                </c:pt>
                <c:pt idx="8">
                  <c:v>55.521838699567702</c:v>
                </c:pt>
                <c:pt idx="9">
                  <c:v>55.566706716221198</c:v>
                </c:pt>
                <c:pt idx="10">
                  <c:v>55.594258195463503</c:v>
                </c:pt>
                <c:pt idx="11">
                  <c:v>55.635626955640198</c:v>
                </c:pt>
                <c:pt idx="12">
                  <c:v>55.744113292713301</c:v>
                </c:pt>
                <c:pt idx="13">
                  <c:v>55.966448487068298</c:v>
                </c:pt>
                <c:pt idx="14">
                  <c:v>56.280282728768398</c:v>
                </c:pt>
                <c:pt idx="15">
                  <c:v>56.633004689267501</c:v>
                </c:pt>
                <c:pt idx="16">
                  <c:v>56.87296600629</c:v>
                </c:pt>
                <c:pt idx="17">
                  <c:v>56.8592439744858</c:v>
                </c:pt>
                <c:pt idx="18">
                  <c:v>56.561765430970901</c:v>
                </c:pt>
                <c:pt idx="19">
                  <c:v>56.090017015875098</c:v>
                </c:pt>
                <c:pt idx="20">
                  <c:v>55.5827418406109</c:v>
                </c:pt>
                <c:pt idx="21">
                  <c:v>55.159243290242898</c:v>
                </c:pt>
                <c:pt idx="22">
                  <c:v>54.8596349079967</c:v>
                </c:pt>
                <c:pt idx="23">
                  <c:v>54.713028231888899</c:v>
                </c:pt>
                <c:pt idx="24">
                  <c:v>54.7010357856837</c:v>
                </c:pt>
                <c:pt idx="25">
                  <c:v>54.7842152656861</c:v>
                </c:pt>
                <c:pt idx="26">
                  <c:v>54.989135027943298</c:v>
                </c:pt>
                <c:pt idx="27">
                  <c:v>55.311252379756397</c:v>
                </c:pt>
                <c:pt idx="28">
                  <c:v>55.751059082802001</c:v>
                </c:pt>
                <c:pt idx="29">
                  <c:v>56.225999301534202</c:v>
                </c:pt>
                <c:pt idx="30">
                  <c:v>56.5973546463701</c:v>
                </c:pt>
                <c:pt idx="31">
                  <c:v>56.8051772296349</c:v>
                </c:pt>
                <c:pt idx="32">
                  <c:v>56.874609519750798</c:v>
                </c:pt>
                <c:pt idx="33">
                  <c:v>56.856116678274901</c:v>
                </c:pt>
                <c:pt idx="34">
                  <c:v>56.787813463026502</c:v>
                </c:pt>
                <c:pt idx="35">
                  <c:v>56.705046382578701</c:v>
                </c:pt>
                <c:pt idx="36">
                  <c:v>56.562941801358399</c:v>
                </c:pt>
                <c:pt idx="37">
                  <c:v>56.303925849925001</c:v>
                </c:pt>
                <c:pt idx="38">
                  <c:v>55.866836164843598</c:v>
                </c:pt>
                <c:pt idx="39">
                  <c:v>55.256584082555001</c:v>
                </c:pt>
                <c:pt idx="40">
                  <c:v>54.589613147719703</c:v>
                </c:pt>
                <c:pt idx="41">
                  <c:v>53.9950946871475</c:v>
                </c:pt>
                <c:pt idx="42">
                  <c:v>53.596066101338501</c:v>
                </c:pt>
                <c:pt idx="43">
                  <c:v>53.433870886054599</c:v>
                </c:pt>
                <c:pt idx="44">
                  <c:v>53.485139405476403</c:v>
                </c:pt>
                <c:pt idx="45">
                  <c:v>53.682080813372998</c:v>
                </c:pt>
                <c:pt idx="46">
                  <c:v>53.897550759684897</c:v>
                </c:pt>
                <c:pt idx="47">
                  <c:v>53.979332708302003</c:v>
                </c:pt>
                <c:pt idx="48">
                  <c:v>53.899546420188599</c:v>
                </c:pt>
                <c:pt idx="49">
                  <c:v>53.712063713937297</c:v>
                </c:pt>
                <c:pt idx="50">
                  <c:v>53.473953065944499</c:v>
                </c:pt>
                <c:pt idx="51">
                  <c:v>53.2737738550071</c:v>
                </c:pt>
                <c:pt idx="52">
                  <c:v>53.1476915259679</c:v>
                </c:pt>
                <c:pt idx="53">
                  <c:v>53.1496189327463</c:v>
                </c:pt>
                <c:pt idx="54">
                  <c:v>53.247521203164702</c:v>
                </c:pt>
                <c:pt idx="55">
                  <c:v>53.344114278595001</c:v>
                </c:pt>
                <c:pt idx="56">
                  <c:v>53.360209228141201</c:v>
                </c:pt>
                <c:pt idx="57">
                  <c:v>53.267590851365</c:v>
                </c:pt>
                <c:pt idx="58">
                  <c:v>53.1362217142985</c:v>
                </c:pt>
                <c:pt idx="59">
                  <c:v>53.060296029507299</c:v>
                </c:pt>
                <c:pt idx="60">
                  <c:v>53.089570177200599</c:v>
                </c:pt>
                <c:pt idx="61">
                  <c:v>53.2521923614134</c:v>
                </c:pt>
                <c:pt idx="62">
                  <c:v>53.556648241380998</c:v>
                </c:pt>
                <c:pt idx="63">
                  <c:v>53.911570947363998</c:v>
                </c:pt>
                <c:pt idx="64">
                  <c:v>54.2086190924596</c:v>
                </c:pt>
                <c:pt idx="65">
                  <c:v>54.404080382226503</c:v>
                </c:pt>
                <c:pt idx="66">
                  <c:v>54.518122506508099</c:v>
                </c:pt>
                <c:pt idx="67">
                  <c:v>54.599498372569499</c:v>
                </c:pt>
                <c:pt idx="68">
                  <c:v>54.6418107683511</c:v>
                </c:pt>
                <c:pt idx="69">
                  <c:v>54.655972641793198</c:v>
                </c:pt>
                <c:pt idx="70">
                  <c:v>54.651202868621503</c:v>
                </c:pt>
                <c:pt idx="71">
                  <c:v>54.637694308612403</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256706336"/>
        <c:axId val="257475880"/>
      </c:lineChart>
      <c:catAx>
        <c:axId val="256706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7475880"/>
        <c:crossesAt val="50"/>
        <c:auto val="1"/>
        <c:lblAlgn val="ctr"/>
        <c:lblOffset val="50"/>
        <c:tickLblSkip val="1"/>
        <c:tickMarkSkip val="12"/>
        <c:noMultiLvlLbl val="1"/>
      </c:catAx>
      <c:valAx>
        <c:axId val="257475880"/>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6706336"/>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D33FB-A6CC-49B6-A15F-83F61312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3752</Words>
  <Characters>20639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Comunicado de Prensa. Indicadores de Expectativas Empresariales</vt:lpstr>
    </vt:vector>
  </TitlesOfParts>
  <Company>INEGI</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CARRASCO SANTOS NORMA ALEJANDRA</cp:lastModifiedBy>
  <cp:revision>52</cp:revision>
  <cp:lastPrinted>2019-11-28T14:49:00Z</cp:lastPrinted>
  <dcterms:created xsi:type="dcterms:W3CDTF">2019-11-28T16:03:00Z</dcterms:created>
  <dcterms:modified xsi:type="dcterms:W3CDTF">2020-01-02T14:36:00Z</dcterms:modified>
  <cp:category>Encuesta Mensual de Opinión Empresarial (EMOE)</cp:category>
  <cp:version>1</cp:version>
</cp:coreProperties>
</file>